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583BD8">
        <w:rPr>
          <w:sz w:val="28"/>
        </w:rPr>
        <w:t xml:space="preserve"> (OMB Control Number: 2900-0770</w:t>
      </w:r>
      <w:r>
        <w:rPr>
          <w:sz w:val="28"/>
        </w:rPr>
        <w:t>)</w:t>
      </w:r>
    </w:p>
    <w:p w:rsidR="00E50293" w:rsidRPr="00A635A0" w:rsidRDefault="00A35E52" w:rsidP="00434E33">
      <w:pPr>
        <w:rPr>
          <w:b/>
          <w:color w:val="2F549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D5469DF" wp14:editId="4A6E44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3312DA">
        <w:t xml:space="preserve"> </w:t>
      </w:r>
      <w:r w:rsidR="00583BD8">
        <w:t>State Veteran Home Staff Interviews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352440" w:rsidRDefault="00352440"/>
    <w:p w:rsidR="00790CA3" w:rsidRDefault="006F34DB">
      <w:pPr>
        <w:rPr>
          <w:color w:val="2F5496"/>
        </w:rPr>
      </w:pPr>
      <w:r w:rsidRPr="00A635A0">
        <w:rPr>
          <w:color w:val="2F5496"/>
        </w:rPr>
        <w:t>To evaluate the Veterans Health Administration (VHA)/ State Veterans Homes (SVH) Telehealth Initiative pilot project FY 16-FY-18</w:t>
      </w:r>
      <w:r w:rsidR="002E752F" w:rsidRPr="00A635A0">
        <w:rPr>
          <w:color w:val="2F5496"/>
        </w:rPr>
        <w:t xml:space="preserve"> with the goal of informing program development and deployment at other VAMCs</w:t>
      </w:r>
      <w:r w:rsidRPr="00A635A0">
        <w:rPr>
          <w:color w:val="2F5496"/>
        </w:rPr>
        <w:t>.</w:t>
      </w:r>
      <w:r w:rsidR="00BD1D8F">
        <w:rPr>
          <w:color w:val="2F5496"/>
        </w:rPr>
        <w:t xml:space="preserve"> </w:t>
      </w:r>
      <w:r w:rsidR="00790CA3" w:rsidRPr="00790CA3">
        <w:rPr>
          <w:color w:val="2F5496"/>
        </w:rPr>
        <w:t>The VHA/SVH Telehealth initiative is a partnership between VA and individuals SVHs. A VA facility may arrange Telehealth services with an SVH thereby, providing care it is obliged to provide and allowing the VA to increase health care access to a rural and underserved VA population.</w:t>
      </w:r>
      <w:r w:rsidR="00BD1D8F">
        <w:rPr>
          <w:color w:val="2F5496"/>
        </w:rPr>
        <w:t xml:space="preserve"> This evaluation aims to </w:t>
      </w:r>
      <w:r w:rsidR="00BD1D8F" w:rsidRPr="00A635A0">
        <w:rPr>
          <w:color w:val="2F5496"/>
        </w:rPr>
        <w:t>identify facilitators and challenges in the implementation and grow</w:t>
      </w:r>
      <w:r w:rsidR="00BD1D8F">
        <w:rPr>
          <w:color w:val="2F5496"/>
        </w:rPr>
        <w:t xml:space="preserve">th of telehealth technology to increase access to </w:t>
      </w:r>
      <w:r w:rsidR="00BD1D8F" w:rsidRPr="00A635A0">
        <w:rPr>
          <w:color w:val="2F5496"/>
        </w:rPr>
        <w:t>SVH veterans in rural and highly rural areas.</w:t>
      </w:r>
    </w:p>
    <w:p w:rsidR="00790CA3" w:rsidRDefault="00790CA3">
      <w:pPr>
        <w:rPr>
          <w:color w:val="2F5496"/>
        </w:rPr>
      </w:pPr>
    </w:p>
    <w:p w:rsidR="00790CA3" w:rsidRDefault="006F34DB">
      <w:pPr>
        <w:rPr>
          <w:color w:val="2F5496"/>
        </w:rPr>
      </w:pPr>
      <w:r w:rsidRPr="00A635A0">
        <w:rPr>
          <w:color w:val="2F5496"/>
        </w:rPr>
        <w:t xml:space="preserve">Part of this evaluation involves conducting on site qualitative interviews with staff </w:t>
      </w:r>
      <w:r w:rsidR="00BD1D8F">
        <w:rPr>
          <w:color w:val="2F5496"/>
        </w:rPr>
        <w:t>from 4</w:t>
      </w:r>
      <w:r w:rsidR="00790CA3">
        <w:rPr>
          <w:color w:val="2F5496"/>
        </w:rPr>
        <w:t xml:space="preserve"> </w:t>
      </w:r>
      <w:r w:rsidR="00BD1D8F">
        <w:rPr>
          <w:color w:val="2F5496"/>
        </w:rPr>
        <w:t>VHA/VAs and the staff from their partnering SVHs. Each site vi</w:t>
      </w:r>
      <w:r w:rsidR="00BF361C">
        <w:rPr>
          <w:color w:val="2F5496"/>
        </w:rPr>
        <w:t>sit will last 2 days, one day with staff at the VHA/VA and one day with staff at the</w:t>
      </w:r>
      <w:r w:rsidR="00BD1D8F">
        <w:rPr>
          <w:color w:val="2F5496"/>
        </w:rPr>
        <w:t xml:space="preserve"> corresponding SVH.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Pr="00A635A0" w:rsidRDefault="00BF361C">
      <w:pPr>
        <w:rPr>
          <w:color w:val="2F5496"/>
        </w:rPr>
      </w:pPr>
      <w:r>
        <w:rPr>
          <w:color w:val="2F5496"/>
        </w:rPr>
        <w:t>Potential respondents are the PoCs for each SVH and other pertinent personnel involved with facilitating telehealth visits for Veterans residing in a SVH. Such personnel from</w:t>
      </w:r>
      <w:r w:rsidR="00DA305B" w:rsidRPr="00A635A0">
        <w:rPr>
          <w:color w:val="2F5496"/>
        </w:rPr>
        <w:t xml:space="preserve"> State Veterans Homes (SVH</w:t>
      </w:r>
      <w:r>
        <w:rPr>
          <w:color w:val="2F5496"/>
        </w:rPr>
        <w:t>s</w:t>
      </w:r>
      <w:r w:rsidR="00DA305B" w:rsidRPr="00A635A0">
        <w:rPr>
          <w:color w:val="2F5496"/>
        </w:rPr>
        <w:t>)</w:t>
      </w:r>
      <w:r>
        <w:rPr>
          <w:color w:val="2F5496"/>
        </w:rPr>
        <w:t xml:space="preserve"> may</w:t>
      </w:r>
      <w:r w:rsidR="00DA305B" w:rsidRPr="00A635A0">
        <w:rPr>
          <w:color w:val="2F5496"/>
        </w:rPr>
        <w:t xml:space="preserve"> include administrators, nurses, physicians, and other staff involved in the implementation and sustainability of the VHA/SVH Telehealth Initiative for each site visited.</w:t>
      </w:r>
      <w:r>
        <w:rPr>
          <w:color w:val="2F5496"/>
        </w:rPr>
        <w:t xml:space="preserve"> </w:t>
      </w:r>
      <w:r w:rsidR="00346872">
        <w:rPr>
          <w:color w:val="2F5496"/>
        </w:rPr>
        <w:t>Up to 10 individuals from each SVH site will be interviewed for a total of 40.</w:t>
      </w:r>
    </w:p>
    <w:p w:rsidR="00F15956" w:rsidRPr="00A635A0" w:rsidRDefault="00F15956">
      <w:pPr>
        <w:rPr>
          <w:color w:val="2F5496"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352440" w:rsidRPr="00352440" w:rsidRDefault="00935ADA" w:rsidP="00941A5D">
      <w:pPr>
        <w:pStyle w:val="BodyTextIndent"/>
        <w:tabs>
          <w:tab w:val="left" w:pos="360"/>
        </w:tabs>
        <w:ind w:left="5040" w:hanging="504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914E5B" w:rsidRPr="00A635A0">
        <w:rPr>
          <w:bCs/>
          <w:color w:val="2F5496"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914E5B" w:rsidRPr="00914E5B">
        <w:rPr>
          <w:bCs/>
          <w:sz w:val="24"/>
          <w:u w:val="single"/>
        </w:rPr>
        <w:t>Moderated, unmoderated, in-person, and remote usability studies.</w:t>
      </w: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Pr="00F35956">
        <w:t>_</w:t>
      </w:r>
      <w:r w:rsidR="00667BE8" w:rsidRPr="00A35E52">
        <w:t>Nelly Solorzano</w:t>
      </w:r>
      <w:r w:rsidR="00F35956" w:rsidRPr="00A35E52">
        <w:t>, Research Assistant</w:t>
      </w:r>
      <w:r w:rsidR="00F35956" w:rsidRPr="00F35956">
        <w:rPr>
          <w:color w:val="2F5496"/>
        </w:rPr>
        <w:t xml:space="preserve"> </w:t>
      </w:r>
    </w:p>
    <w:p w:rsidR="009C13B9" w:rsidRDefault="009C13B9" w:rsidP="009C13B9">
      <w:r>
        <w:t>To assist review, please provide answers to the following question:</w:t>
      </w: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3312DA">
        <w:t>[  ] Yes  [</w:t>
      </w:r>
      <w:r w:rsidR="003312DA" w:rsidRPr="00A635A0">
        <w:rPr>
          <w:color w:val="2F5496"/>
        </w:rPr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BF361C" w:rsidRPr="004E5035">
        <w:rPr>
          <w:color w:val="2F5496"/>
        </w:rPr>
        <w:t>X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667BE8" w:rsidRPr="00A635A0">
        <w:rPr>
          <w:color w:val="2F5496"/>
        </w:rPr>
        <w:t>X</w:t>
      </w:r>
      <w:r>
        <w:t xml:space="preserve"> 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Pr="00A635A0" w:rsidRDefault="00ED7A1D" w:rsidP="00843796">
            <w:pPr>
              <w:rPr>
                <w:color w:val="1F3864"/>
              </w:rPr>
            </w:pPr>
            <w:r w:rsidRPr="00A635A0">
              <w:rPr>
                <w:color w:val="1F3864"/>
              </w:rPr>
              <w:t>Individuals</w:t>
            </w:r>
          </w:p>
        </w:tc>
        <w:tc>
          <w:tcPr>
            <w:tcW w:w="1530" w:type="dxa"/>
          </w:tcPr>
          <w:p w:rsidR="006832D9" w:rsidRPr="00A635A0" w:rsidRDefault="003312DA" w:rsidP="00843796">
            <w:pPr>
              <w:rPr>
                <w:color w:val="1F3864"/>
              </w:rPr>
            </w:pPr>
            <w:r w:rsidRPr="00A635A0">
              <w:rPr>
                <w:color w:val="1F3864"/>
              </w:rPr>
              <w:t>40</w:t>
            </w:r>
          </w:p>
        </w:tc>
        <w:tc>
          <w:tcPr>
            <w:tcW w:w="1710" w:type="dxa"/>
          </w:tcPr>
          <w:p w:rsidR="006832D9" w:rsidRPr="00A635A0" w:rsidRDefault="003606D6" w:rsidP="00843796">
            <w:pPr>
              <w:rPr>
                <w:color w:val="1F3864"/>
              </w:rPr>
            </w:pPr>
            <w:r>
              <w:rPr>
                <w:color w:val="1F3864"/>
              </w:rPr>
              <w:t>60 min</w:t>
            </w:r>
          </w:p>
        </w:tc>
        <w:tc>
          <w:tcPr>
            <w:tcW w:w="1003" w:type="dxa"/>
          </w:tcPr>
          <w:p w:rsidR="006832D9" w:rsidRPr="00AF3165" w:rsidRDefault="003606D6" w:rsidP="00843796">
            <w:pPr>
              <w:rPr>
                <w:color w:val="2F5496"/>
              </w:rPr>
            </w:pPr>
            <w:r w:rsidRPr="00AF3165">
              <w:rPr>
                <w:color w:val="2F5496"/>
              </w:rPr>
              <w:t>40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Pr="00A635A0" w:rsidRDefault="006832D9" w:rsidP="00843796">
            <w:pPr>
              <w:rPr>
                <w:color w:val="1F3864"/>
              </w:rPr>
            </w:pPr>
          </w:p>
        </w:tc>
        <w:tc>
          <w:tcPr>
            <w:tcW w:w="1530" w:type="dxa"/>
          </w:tcPr>
          <w:p w:rsidR="00ED7A1D" w:rsidRDefault="00ED7A1D" w:rsidP="00843796"/>
        </w:tc>
        <w:tc>
          <w:tcPr>
            <w:tcW w:w="1710" w:type="dxa"/>
          </w:tcPr>
          <w:p w:rsidR="006832D9" w:rsidRPr="00A635A0" w:rsidRDefault="006832D9" w:rsidP="00843796">
            <w:pPr>
              <w:rPr>
                <w:color w:val="1F3864"/>
              </w:rPr>
            </w:pPr>
          </w:p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</w:t>
      </w:r>
      <w:r w:rsidR="005A2644" w:rsidRPr="004E5035">
        <w:rPr>
          <w:color w:val="2F5496"/>
          <w:u w:val="single"/>
        </w:rPr>
        <w:t>$0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5A2644">
        <w:t>[ ] Yes</w:t>
      </w:r>
      <w:r w:rsidR="005A2644">
        <w:tab/>
        <w:t>[</w:t>
      </w:r>
      <w:r w:rsidR="005A2644" w:rsidRPr="004E5035">
        <w:rPr>
          <w:color w:val="2F5496"/>
        </w:rPr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Pr="004E5035" w:rsidRDefault="00A466DC" w:rsidP="00A403BB">
      <w:pPr>
        <w:rPr>
          <w:color w:val="2F5496"/>
        </w:rPr>
      </w:pPr>
      <w:r w:rsidRPr="004E5035">
        <w:rPr>
          <w:color w:val="2F5496"/>
        </w:rPr>
        <w:t>Points of Contact (</w:t>
      </w:r>
      <w:r w:rsidR="00346872" w:rsidRPr="004E5035">
        <w:rPr>
          <w:color w:val="2F5496"/>
        </w:rPr>
        <w:t>Po</w:t>
      </w:r>
      <w:r w:rsidRPr="004E5035">
        <w:rPr>
          <w:color w:val="2F5496"/>
        </w:rPr>
        <w:t>C) from VHA/VAs that have</w:t>
      </w:r>
      <w:r w:rsidR="00980579" w:rsidRPr="004E5035">
        <w:rPr>
          <w:color w:val="2F5496"/>
        </w:rPr>
        <w:t xml:space="preserve"> been identified as having a partnership with an SVH</w:t>
      </w:r>
      <w:r w:rsidRPr="004E5035">
        <w:rPr>
          <w:color w:val="2F5496"/>
        </w:rPr>
        <w:t xml:space="preserve">, will be asked to identify </w:t>
      </w:r>
      <w:r w:rsidR="00346872" w:rsidRPr="004E5035">
        <w:rPr>
          <w:color w:val="2F5496"/>
        </w:rPr>
        <w:t>Po</w:t>
      </w:r>
      <w:r w:rsidR="00980579" w:rsidRPr="004E5035">
        <w:rPr>
          <w:color w:val="2F5496"/>
        </w:rPr>
        <w:t>Cs for</w:t>
      </w:r>
      <w:r w:rsidR="00E523D0" w:rsidRPr="004E5035">
        <w:rPr>
          <w:color w:val="2F5496"/>
        </w:rPr>
        <w:t xml:space="preserve"> the</w:t>
      </w:r>
      <w:r w:rsidR="00980579" w:rsidRPr="004E5035">
        <w:rPr>
          <w:color w:val="2F5496"/>
        </w:rPr>
        <w:t xml:space="preserve">ir corresponding SVHs, </w:t>
      </w:r>
      <w:r w:rsidR="00E523D0" w:rsidRPr="004E5035">
        <w:rPr>
          <w:color w:val="2F5496"/>
        </w:rPr>
        <w:t xml:space="preserve">and to provide us with their contact information. </w:t>
      </w:r>
      <w:r w:rsidR="00346872" w:rsidRPr="004E5035">
        <w:rPr>
          <w:color w:val="2F5496"/>
        </w:rPr>
        <w:t>The Po</w:t>
      </w:r>
      <w:r w:rsidR="00980579" w:rsidRPr="004E5035">
        <w:rPr>
          <w:color w:val="2F5496"/>
        </w:rPr>
        <w:t xml:space="preserve">Cs from the </w:t>
      </w:r>
      <w:r w:rsidR="00346872" w:rsidRPr="004E5035">
        <w:rPr>
          <w:color w:val="2F5496"/>
        </w:rPr>
        <w:t xml:space="preserve">VHA/VA </w:t>
      </w:r>
      <w:r w:rsidR="00E523D0" w:rsidRPr="004E5035">
        <w:rPr>
          <w:color w:val="2F5496"/>
        </w:rPr>
        <w:t>will be instructed to indica</w:t>
      </w:r>
      <w:r w:rsidR="00980579" w:rsidRPr="004E5035">
        <w:rPr>
          <w:color w:val="2F5496"/>
        </w:rPr>
        <w:t xml:space="preserve">te to potential </w:t>
      </w:r>
      <w:r w:rsidR="00346872" w:rsidRPr="004E5035">
        <w:rPr>
          <w:color w:val="2F5496"/>
        </w:rPr>
        <w:t>Po</w:t>
      </w:r>
      <w:r w:rsidR="00E523D0" w:rsidRPr="004E5035">
        <w:rPr>
          <w:color w:val="2F5496"/>
        </w:rPr>
        <w:t>C</w:t>
      </w:r>
      <w:r w:rsidR="00790CA3" w:rsidRPr="004E5035">
        <w:rPr>
          <w:color w:val="2F5496"/>
        </w:rPr>
        <w:t>s</w:t>
      </w:r>
      <w:r w:rsidR="00980579" w:rsidRPr="004E5035">
        <w:rPr>
          <w:color w:val="2F5496"/>
        </w:rPr>
        <w:t xml:space="preserve"> from the SVHs</w:t>
      </w:r>
      <w:r w:rsidR="00E523D0" w:rsidRPr="004E5035">
        <w:rPr>
          <w:color w:val="2F5496"/>
        </w:rPr>
        <w:t xml:space="preserve"> that participation is voluntary and that this is not an evaluation of their performance, but that they will simply be asked to discuss their experience with the VHA/SVH program. </w:t>
      </w:r>
      <w:r w:rsidR="00346872" w:rsidRPr="004E5035">
        <w:rPr>
          <w:color w:val="2F5496"/>
        </w:rPr>
        <w:t>We will schedule the SVH Po</w:t>
      </w:r>
      <w:r w:rsidR="00790CA3" w:rsidRPr="004E5035">
        <w:rPr>
          <w:color w:val="2F5496"/>
        </w:rPr>
        <w:t xml:space="preserve">Cs </w:t>
      </w:r>
      <w:r w:rsidR="00346872" w:rsidRPr="004E5035">
        <w:rPr>
          <w:color w:val="2F5496"/>
        </w:rPr>
        <w:t xml:space="preserve">from each site </w:t>
      </w:r>
      <w:r w:rsidR="00790CA3" w:rsidRPr="004E5035">
        <w:rPr>
          <w:color w:val="2F5496"/>
        </w:rPr>
        <w:t>for a phone interview and ask that they also identify other pertinent SVH staff for participation.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667BE8" w:rsidRPr="00A635A0">
        <w:rPr>
          <w:color w:val="2F5496"/>
        </w:rPr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5A2644" w:rsidRDefault="00A403BB" w:rsidP="00941A5D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</w:t>
      </w:r>
      <w:r w:rsidR="005A2644">
        <w:t>rs or facilitators be used?  [</w:t>
      </w:r>
      <w:r w:rsidR="005A2644" w:rsidRPr="004E5035">
        <w:rPr>
          <w:color w:val="2F5496"/>
        </w:rPr>
        <w:t>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lastRenderedPageBreak/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941A5D" w:rsidRPr="00F24CFC" w:rsidRDefault="00941A5D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A35E52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3482247" wp14:editId="01579D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924C64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941A5D" w:rsidRDefault="00941A5D" w:rsidP="00F24CFC">
      <w:pPr>
        <w:rPr>
          <w:b/>
        </w:rPr>
      </w:pPr>
    </w:p>
    <w:p w:rsidR="00F24CFC" w:rsidRPr="00924C64" w:rsidRDefault="00CF6542" w:rsidP="00F24CFC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64F" w:rsidRDefault="0021364F">
      <w:r>
        <w:separator/>
      </w:r>
    </w:p>
  </w:endnote>
  <w:endnote w:type="continuationSeparator" w:id="0">
    <w:p w:rsidR="0021364F" w:rsidRDefault="0021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1696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64F" w:rsidRDefault="0021364F">
      <w:r>
        <w:separator/>
      </w:r>
    </w:p>
  </w:footnote>
  <w:footnote w:type="continuationSeparator" w:id="0">
    <w:p w:rsidR="0021364F" w:rsidRDefault="00213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7329"/>
    <w:rsid w:val="00087FBE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1364F"/>
    <w:rsid w:val="00237B48"/>
    <w:rsid w:val="0024521E"/>
    <w:rsid w:val="00263C3D"/>
    <w:rsid w:val="00274D0B"/>
    <w:rsid w:val="002B052D"/>
    <w:rsid w:val="002B34CD"/>
    <w:rsid w:val="002B3C95"/>
    <w:rsid w:val="002D0B92"/>
    <w:rsid w:val="002E752F"/>
    <w:rsid w:val="003312DA"/>
    <w:rsid w:val="00346872"/>
    <w:rsid w:val="00352440"/>
    <w:rsid w:val="003606D6"/>
    <w:rsid w:val="003D5BBE"/>
    <w:rsid w:val="003E3C61"/>
    <w:rsid w:val="003F1C5B"/>
    <w:rsid w:val="00434E33"/>
    <w:rsid w:val="00441434"/>
    <w:rsid w:val="0045264C"/>
    <w:rsid w:val="004876EC"/>
    <w:rsid w:val="004D6E14"/>
    <w:rsid w:val="004E5035"/>
    <w:rsid w:val="004F4E04"/>
    <w:rsid w:val="005009B0"/>
    <w:rsid w:val="005753D0"/>
    <w:rsid w:val="00577466"/>
    <w:rsid w:val="00583BD8"/>
    <w:rsid w:val="005A1006"/>
    <w:rsid w:val="005A2644"/>
    <w:rsid w:val="005E714A"/>
    <w:rsid w:val="005F693D"/>
    <w:rsid w:val="006140A0"/>
    <w:rsid w:val="00636621"/>
    <w:rsid w:val="00642B49"/>
    <w:rsid w:val="00667BE8"/>
    <w:rsid w:val="006832D9"/>
    <w:rsid w:val="0069403B"/>
    <w:rsid w:val="006F34DB"/>
    <w:rsid w:val="006F3DDE"/>
    <w:rsid w:val="00704678"/>
    <w:rsid w:val="007425E7"/>
    <w:rsid w:val="00790CA3"/>
    <w:rsid w:val="007F7080"/>
    <w:rsid w:val="00802607"/>
    <w:rsid w:val="008101A5"/>
    <w:rsid w:val="00822664"/>
    <w:rsid w:val="008339D0"/>
    <w:rsid w:val="00843796"/>
    <w:rsid w:val="008826DF"/>
    <w:rsid w:val="00895229"/>
    <w:rsid w:val="008B2EB3"/>
    <w:rsid w:val="008F0203"/>
    <w:rsid w:val="008F50D4"/>
    <w:rsid w:val="00914E5B"/>
    <w:rsid w:val="009239AA"/>
    <w:rsid w:val="00924C64"/>
    <w:rsid w:val="00935ADA"/>
    <w:rsid w:val="00941A5D"/>
    <w:rsid w:val="00946B6C"/>
    <w:rsid w:val="00955A71"/>
    <w:rsid w:val="0096108F"/>
    <w:rsid w:val="00980579"/>
    <w:rsid w:val="009C13B9"/>
    <w:rsid w:val="009D01A2"/>
    <w:rsid w:val="009F5923"/>
    <w:rsid w:val="00A16966"/>
    <w:rsid w:val="00A35E52"/>
    <w:rsid w:val="00A403BB"/>
    <w:rsid w:val="00A466DC"/>
    <w:rsid w:val="00A635A0"/>
    <w:rsid w:val="00A674DF"/>
    <w:rsid w:val="00A83AA6"/>
    <w:rsid w:val="00A934D6"/>
    <w:rsid w:val="00AE1809"/>
    <w:rsid w:val="00AE1B20"/>
    <w:rsid w:val="00AF3165"/>
    <w:rsid w:val="00B12D36"/>
    <w:rsid w:val="00B53469"/>
    <w:rsid w:val="00B80D76"/>
    <w:rsid w:val="00BA2105"/>
    <w:rsid w:val="00BA7E06"/>
    <w:rsid w:val="00BB43B5"/>
    <w:rsid w:val="00BB6219"/>
    <w:rsid w:val="00BD1D8F"/>
    <w:rsid w:val="00BD290F"/>
    <w:rsid w:val="00BF361C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A305B"/>
    <w:rsid w:val="00DB59D0"/>
    <w:rsid w:val="00DC33D3"/>
    <w:rsid w:val="00E26329"/>
    <w:rsid w:val="00E40B50"/>
    <w:rsid w:val="00E50293"/>
    <w:rsid w:val="00E523D0"/>
    <w:rsid w:val="00E55BF7"/>
    <w:rsid w:val="00E65FFC"/>
    <w:rsid w:val="00E744EA"/>
    <w:rsid w:val="00E80951"/>
    <w:rsid w:val="00E86CC6"/>
    <w:rsid w:val="00EB56B3"/>
    <w:rsid w:val="00ED6492"/>
    <w:rsid w:val="00ED7A1D"/>
    <w:rsid w:val="00EF2095"/>
    <w:rsid w:val="00F06866"/>
    <w:rsid w:val="00F158F5"/>
    <w:rsid w:val="00F15956"/>
    <w:rsid w:val="00F16356"/>
    <w:rsid w:val="00F24CFC"/>
    <w:rsid w:val="00F3170F"/>
    <w:rsid w:val="00F35956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2018-03-29T01:12:00Z</dcterms:created>
  <dcterms:modified xsi:type="dcterms:W3CDTF">2018-03-29T01:12:00Z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