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05FB5" w14:textId="77777777" w:rsidR="00DA1FAE" w:rsidRDefault="00530D85" w:rsidP="00530D85">
      <w:pPr>
        <w:pStyle w:val="NoSpacing"/>
        <w:jc w:val="center"/>
        <w:rPr>
          <w:b/>
        </w:rPr>
      </w:pPr>
      <w:bookmarkStart w:id="0" w:name="_GoBack"/>
      <w:bookmarkEnd w:id="0"/>
      <w:r>
        <w:rPr>
          <w:b/>
        </w:rPr>
        <w:t>JUSTIFICATION FOR NONMATERIAL/NONSUBSTANTIVE CHANGE</w:t>
      </w:r>
    </w:p>
    <w:p w14:paraId="05105FB6" w14:textId="77777777" w:rsidR="00530D85" w:rsidRDefault="00530D85" w:rsidP="00530D85">
      <w:pPr>
        <w:pStyle w:val="NoSpacing"/>
        <w:jc w:val="center"/>
        <w:rPr>
          <w:b/>
        </w:rPr>
      </w:pPr>
      <w:r>
        <w:rPr>
          <w:b/>
        </w:rPr>
        <w:t>Patent Trial and Appeal Board (PTAB) Actions</w:t>
      </w:r>
    </w:p>
    <w:p w14:paraId="05105FB7" w14:textId="77777777" w:rsidR="00530D85" w:rsidRDefault="00530D85" w:rsidP="00530D85">
      <w:pPr>
        <w:pStyle w:val="NoSpacing"/>
        <w:jc w:val="center"/>
        <w:rPr>
          <w:b/>
        </w:rPr>
      </w:pPr>
      <w:r>
        <w:rPr>
          <w:b/>
        </w:rPr>
        <w:t>OMB Control Number 0651-0063</w:t>
      </w:r>
    </w:p>
    <w:p w14:paraId="05105FB8" w14:textId="77777777" w:rsidR="00530D85" w:rsidRDefault="00530D85" w:rsidP="00530D85">
      <w:pPr>
        <w:pStyle w:val="NoSpacing"/>
      </w:pPr>
    </w:p>
    <w:p w14:paraId="05105FB9" w14:textId="77777777" w:rsidR="00530D85" w:rsidRDefault="00530D85" w:rsidP="00530D85">
      <w:pPr>
        <w:pStyle w:val="NoSpacing"/>
        <w:rPr>
          <w:rFonts w:cs="Arial"/>
          <w:u w:val="single"/>
        </w:rPr>
      </w:pPr>
      <w:r>
        <w:rPr>
          <w:rFonts w:cs="Arial"/>
          <w:u w:val="single"/>
        </w:rPr>
        <w:t>Background</w:t>
      </w:r>
    </w:p>
    <w:p w14:paraId="05105FBA" w14:textId="77777777" w:rsidR="00530D85" w:rsidRDefault="00530D85" w:rsidP="00530D85">
      <w:pPr>
        <w:pStyle w:val="NoSpacing"/>
        <w:jc w:val="both"/>
        <w:rPr>
          <w:rFonts w:cs="Arial"/>
        </w:rPr>
      </w:pPr>
    </w:p>
    <w:p w14:paraId="05105FBB" w14:textId="77777777" w:rsidR="00530D85" w:rsidRDefault="00530D85" w:rsidP="00530D85">
      <w:pPr>
        <w:pStyle w:val="NoSpacing"/>
        <w:jc w:val="both"/>
        <w:rPr>
          <w:rFonts w:cs="Arial"/>
        </w:rPr>
      </w:pPr>
      <w:r>
        <w:rPr>
          <w:rFonts w:cs="Arial"/>
        </w:rPr>
        <w:t>The United States Patent and Trademark Office (UPSTO) administers the Leahy-Smith America Invents Act (AIA), Section 10, which sets or adjusts patent fees established authorized, or charged under Title 35, United States Code (U.S.C.). Section 10 prescribes that fees may be set or adjusted only to recover the aggregate estimated costs to the Office for processing, activities, services, and materials related to patent. Section 10 authorities also includes flexibility to set individual fees in a way that furthers key policies factors, while taking into account the cost of the respective services.</w:t>
      </w:r>
    </w:p>
    <w:p w14:paraId="05105FBC" w14:textId="77777777" w:rsidR="00530D85" w:rsidRDefault="00530D85" w:rsidP="00530D85">
      <w:pPr>
        <w:pStyle w:val="NoSpacing"/>
        <w:jc w:val="both"/>
        <w:rPr>
          <w:rFonts w:cs="Arial"/>
        </w:rPr>
      </w:pPr>
    </w:p>
    <w:p w14:paraId="05105FBD" w14:textId="35332306" w:rsidR="00530D85" w:rsidRDefault="00530D85" w:rsidP="00530D85">
      <w:pPr>
        <w:pStyle w:val="NoSpacing"/>
        <w:jc w:val="both"/>
        <w:rPr>
          <w:rFonts w:cs="Arial"/>
        </w:rPr>
      </w:pPr>
      <w:r>
        <w:rPr>
          <w:rFonts w:cs="Arial"/>
        </w:rPr>
        <w:t xml:space="preserve">The request is to update </w:t>
      </w:r>
      <w:r w:rsidR="003801A1">
        <w:rPr>
          <w:rFonts w:cs="Arial"/>
        </w:rPr>
        <w:t>a fee (</w:t>
      </w:r>
      <w:r w:rsidR="003801A1" w:rsidRPr="003801A1">
        <w:rPr>
          <w:rFonts w:cs="Arial"/>
        </w:rPr>
        <w:t>Forwarding an Appeal in an Application or Ex Parte Reexamination Proceeding to the Board</w:t>
      </w:r>
      <w:r w:rsidR="003801A1">
        <w:rPr>
          <w:rFonts w:cs="Arial"/>
        </w:rPr>
        <w:t>)</w:t>
      </w:r>
      <w:r>
        <w:rPr>
          <w:rFonts w:cs="Arial"/>
        </w:rPr>
        <w:t xml:space="preserve"> attached to this collection that </w:t>
      </w:r>
      <w:r w:rsidR="003801A1">
        <w:rPr>
          <w:rFonts w:cs="Arial"/>
        </w:rPr>
        <w:t>is</w:t>
      </w:r>
      <w:r>
        <w:rPr>
          <w:rFonts w:cs="Arial"/>
        </w:rPr>
        <w:t xml:space="preserve"> </w:t>
      </w:r>
      <w:r w:rsidR="003801A1">
        <w:rPr>
          <w:rFonts w:cs="Arial"/>
        </w:rPr>
        <w:t xml:space="preserve">being updated as a result of </w:t>
      </w:r>
      <w:r>
        <w:rPr>
          <w:rFonts w:cs="Arial"/>
        </w:rPr>
        <w:t xml:space="preserve">the rulemaking </w:t>
      </w:r>
      <w:r w:rsidR="003801A1">
        <w:rPr>
          <w:rFonts w:cs="Arial"/>
        </w:rPr>
        <w:t xml:space="preserve">action </w:t>
      </w:r>
      <w:r>
        <w:rPr>
          <w:rFonts w:cs="Arial"/>
        </w:rPr>
        <w:t xml:space="preserve">NPRM 0651-AD02. </w:t>
      </w:r>
    </w:p>
    <w:p w14:paraId="05105FC0" w14:textId="77777777" w:rsidR="00700876" w:rsidRDefault="00700876" w:rsidP="00530D85">
      <w:pPr>
        <w:pStyle w:val="NoSpacing"/>
        <w:jc w:val="both"/>
        <w:rPr>
          <w:rFonts w:cs="Arial"/>
        </w:rPr>
      </w:pPr>
    </w:p>
    <w:p w14:paraId="0AAEE9D0" w14:textId="3135E35A" w:rsidR="00720BE4" w:rsidRPr="00720BE4" w:rsidRDefault="00720BE4" w:rsidP="00530D85">
      <w:pPr>
        <w:pStyle w:val="NoSpacing"/>
        <w:jc w:val="both"/>
        <w:rPr>
          <w:rFonts w:cs="Arial"/>
          <w:b/>
        </w:rPr>
      </w:pPr>
      <w:r>
        <w:rPr>
          <w:rFonts w:cs="Arial"/>
          <w:b/>
        </w:rPr>
        <w:t>Table 1: Total Fee Increases</w:t>
      </w:r>
    </w:p>
    <w:tbl>
      <w:tblPr>
        <w:tblStyle w:val="TableGrid"/>
        <w:tblW w:w="0" w:type="auto"/>
        <w:tblInd w:w="-252" w:type="dxa"/>
        <w:tblLook w:val="04A0" w:firstRow="1" w:lastRow="0" w:firstColumn="1" w:lastColumn="0" w:noHBand="0" w:noVBand="1"/>
      </w:tblPr>
      <w:tblGrid>
        <w:gridCol w:w="450"/>
        <w:gridCol w:w="5060"/>
        <w:gridCol w:w="1404"/>
        <w:gridCol w:w="1244"/>
        <w:gridCol w:w="1670"/>
      </w:tblGrid>
      <w:tr w:rsidR="00720BE4" w14:paraId="093DAA73" w14:textId="77777777" w:rsidTr="003801A1">
        <w:tc>
          <w:tcPr>
            <w:tcW w:w="450" w:type="dxa"/>
          </w:tcPr>
          <w:p w14:paraId="28D8E751" w14:textId="77777777" w:rsidR="00720BE4" w:rsidRPr="005A2703" w:rsidRDefault="00720BE4" w:rsidP="00706C7E">
            <w:pPr>
              <w:pStyle w:val="NoSpacing"/>
              <w:jc w:val="center"/>
              <w:rPr>
                <w:b/>
              </w:rPr>
            </w:pPr>
            <w:r>
              <w:rPr>
                <w:b/>
              </w:rPr>
              <w:t>IC #</w:t>
            </w:r>
          </w:p>
        </w:tc>
        <w:tc>
          <w:tcPr>
            <w:tcW w:w="5060" w:type="dxa"/>
          </w:tcPr>
          <w:p w14:paraId="242ECF8A" w14:textId="77777777" w:rsidR="00720BE4" w:rsidRPr="005A2703" w:rsidRDefault="00720BE4" w:rsidP="00706C7E">
            <w:pPr>
              <w:pStyle w:val="NoSpacing"/>
              <w:jc w:val="center"/>
              <w:rPr>
                <w:b/>
              </w:rPr>
            </w:pPr>
            <w:r>
              <w:rPr>
                <w:b/>
              </w:rPr>
              <w:t>Item</w:t>
            </w:r>
          </w:p>
        </w:tc>
        <w:tc>
          <w:tcPr>
            <w:tcW w:w="0" w:type="auto"/>
          </w:tcPr>
          <w:p w14:paraId="32DCB50E" w14:textId="7B5FCDE8" w:rsidR="00720BE4" w:rsidRPr="005A2703" w:rsidRDefault="00720BE4" w:rsidP="00706C7E">
            <w:pPr>
              <w:pStyle w:val="NoSpacing"/>
              <w:jc w:val="center"/>
              <w:rPr>
                <w:b/>
              </w:rPr>
            </w:pPr>
            <w:r>
              <w:rPr>
                <w:b/>
              </w:rPr>
              <w:t>Respondents</w:t>
            </w:r>
          </w:p>
        </w:tc>
        <w:tc>
          <w:tcPr>
            <w:tcW w:w="0" w:type="auto"/>
          </w:tcPr>
          <w:p w14:paraId="581A9E58" w14:textId="77777777" w:rsidR="00720BE4" w:rsidRPr="005A2703" w:rsidRDefault="00720BE4" w:rsidP="00706C7E">
            <w:pPr>
              <w:pStyle w:val="NoSpacing"/>
              <w:jc w:val="center"/>
              <w:rPr>
                <w:b/>
              </w:rPr>
            </w:pPr>
            <w:r>
              <w:rPr>
                <w:b/>
              </w:rPr>
              <w:t>Proposed Fee</w:t>
            </w:r>
          </w:p>
        </w:tc>
        <w:tc>
          <w:tcPr>
            <w:tcW w:w="0" w:type="auto"/>
          </w:tcPr>
          <w:p w14:paraId="10398205" w14:textId="77777777" w:rsidR="00720BE4" w:rsidRPr="005A2703" w:rsidRDefault="00720BE4" w:rsidP="00706C7E">
            <w:pPr>
              <w:pStyle w:val="NoSpacing"/>
              <w:jc w:val="center"/>
              <w:rPr>
                <w:b/>
              </w:rPr>
            </w:pPr>
            <w:r>
              <w:rPr>
                <w:b/>
              </w:rPr>
              <w:t>Non-hour Burden ($)</w:t>
            </w:r>
          </w:p>
        </w:tc>
      </w:tr>
      <w:tr w:rsidR="00973706" w14:paraId="5129A60A" w14:textId="77777777" w:rsidTr="003801A1">
        <w:tc>
          <w:tcPr>
            <w:tcW w:w="450" w:type="dxa"/>
          </w:tcPr>
          <w:p w14:paraId="1EEACE6C" w14:textId="77777777" w:rsidR="00973706" w:rsidRDefault="00973706" w:rsidP="00E608C0">
            <w:pPr>
              <w:pStyle w:val="NoSpacing"/>
              <w:jc w:val="center"/>
            </w:pPr>
            <w:r>
              <w:t>2</w:t>
            </w:r>
          </w:p>
        </w:tc>
        <w:tc>
          <w:tcPr>
            <w:tcW w:w="5060" w:type="dxa"/>
          </w:tcPr>
          <w:p w14:paraId="30FDBDE2" w14:textId="77777777" w:rsidR="00973706" w:rsidRDefault="00973706" w:rsidP="00706C7E">
            <w:pPr>
              <w:pStyle w:val="NoSpacing"/>
            </w:pPr>
            <w:r>
              <w:t>Forwarding an Appeal in an Application or Ex Parte Reexamination Proceeding to the Board (large entity)</w:t>
            </w:r>
          </w:p>
        </w:tc>
        <w:tc>
          <w:tcPr>
            <w:tcW w:w="0" w:type="auto"/>
            <w:vAlign w:val="center"/>
          </w:tcPr>
          <w:p w14:paraId="352D7C3B" w14:textId="47C89542" w:rsidR="00973706" w:rsidRDefault="00973706" w:rsidP="00706C7E">
            <w:pPr>
              <w:pStyle w:val="NoSpacing"/>
              <w:jc w:val="center"/>
            </w:pPr>
            <w:r>
              <w:t>11,341</w:t>
            </w:r>
          </w:p>
        </w:tc>
        <w:tc>
          <w:tcPr>
            <w:tcW w:w="0" w:type="auto"/>
            <w:vAlign w:val="center"/>
          </w:tcPr>
          <w:p w14:paraId="2D03A526" w14:textId="76CB6CEE" w:rsidR="00973706" w:rsidRDefault="00973706" w:rsidP="00973706">
            <w:pPr>
              <w:pStyle w:val="NoSpacing"/>
              <w:jc w:val="center"/>
            </w:pPr>
            <w:r>
              <w:t>$2,240</w:t>
            </w:r>
          </w:p>
        </w:tc>
        <w:tc>
          <w:tcPr>
            <w:tcW w:w="0" w:type="auto"/>
            <w:vAlign w:val="center"/>
          </w:tcPr>
          <w:p w14:paraId="7FE361BE" w14:textId="1AF2362C" w:rsidR="00973706" w:rsidRDefault="00973706" w:rsidP="00973706">
            <w:pPr>
              <w:pStyle w:val="NoSpacing"/>
              <w:jc w:val="center"/>
            </w:pPr>
            <w:r>
              <w:t>$25,403,840</w:t>
            </w:r>
          </w:p>
        </w:tc>
      </w:tr>
      <w:tr w:rsidR="00973706" w14:paraId="4FFB1587" w14:textId="77777777" w:rsidTr="003801A1">
        <w:tc>
          <w:tcPr>
            <w:tcW w:w="450" w:type="dxa"/>
          </w:tcPr>
          <w:p w14:paraId="45D3BCC0" w14:textId="77777777" w:rsidR="00973706" w:rsidRDefault="00973706" w:rsidP="00E608C0">
            <w:pPr>
              <w:pStyle w:val="NoSpacing"/>
              <w:jc w:val="center"/>
            </w:pPr>
            <w:r>
              <w:t>2</w:t>
            </w:r>
          </w:p>
        </w:tc>
        <w:tc>
          <w:tcPr>
            <w:tcW w:w="5060" w:type="dxa"/>
          </w:tcPr>
          <w:p w14:paraId="66FCF9E6" w14:textId="77777777" w:rsidR="00973706" w:rsidRDefault="00973706" w:rsidP="00706C7E">
            <w:pPr>
              <w:pStyle w:val="NoSpacing"/>
            </w:pPr>
            <w:r>
              <w:t>Forwarding an Appeal in an Application or Ex Parte Reexamination Proceeding to the Board (small entity)</w:t>
            </w:r>
          </w:p>
        </w:tc>
        <w:tc>
          <w:tcPr>
            <w:tcW w:w="0" w:type="auto"/>
            <w:vAlign w:val="center"/>
          </w:tcPr>
          <w:p w14:paraId="120BD8D4" w14:textId="3B81099F" w:rsidR="00973706" w:rsidRDefault="00973706" w:rsidP="0056204C">
            <w:pPr>
              <w:pStyle w:val="NoSpacing"/>
              <w:jc w:val="center"/>
            </w:pPr>
            <w:r>
              <w:t>4,051</w:t>
            </w:r>
          </w:p>
        </w:tc>
        <w:tc>
          <w:tcPr>
            <w:tcW w:w="0" w:type="auto"/>
            <w:vAlign w:val="center"/>
          </w:tcPr>
          <w:p w14:paraId="6B8A028C" w14:textId="21A5F597" w:rsidR="00973706" w:rsidRDefault="00973706" w:rsidP="00973706">
            <w:pPr>
              <w:pStyle w:val="NoSpacing"/>
              <w:jc w:val="center"/>
            </w:pPr>
            <w:r>
              <w:t>$1,120</w:t>
            </w:r>
          </w:p>
        </w:tc>
        <w:tc>
          <w:tcPr>
            <w:tcW w:w="0" w:type="auto"/>
            <w:vAlign w:val="center"/>
          </w:tcPr>
          <w:p w14:paraId="2890A448" w14:textId="591501BC" w:rsidR="00973706" w:rsidRDefault="00973706" w:rsidP="00973706">
            <w:pPr>
              <w:pStyle w:val="NoSpacing"/>
              <w:jc w:val="center"/>
            </w:pPr>
            <w:r>
              <w:t>$4,537,120</w:t>
            </w:r>
          </w:p>
        </w:tc>
      </w:tr>
      <w:tr w:rsidR="00973706" w14:paraId="3E58B960" w14:textId="77777777" w:rsidTr="003801A1">
        <w:tc>
          <w:tcPr>
            <w:tcW w:w="450" w:type="dxa"/>
          </w:tcPr>
          <w:p w14:paraId="6E75BECC" w14:textId="77777777" w:rsidR="00973706" w:rsidRDefault="00973706" w:rsidP="00E608C0">
            <w:pPr>
              <w:pStyle w:val="NoSpacing"/>
              <w:jc w:val="center"/>
            </w:pPr>
            <w:r>
              <w:t>2</w:t>
            </w:r>
          </w:p>
        </w:tc>
        <w:tc>
          <w:tcPr>
            <w:tcW w:w="5060" w:type="dxa"/>
          </w:tcPr>
          <w:p w14:paraId="36258162" w14:textId="77777777" w:rsidR="00973706" w:rsidRDefault="00973706" w:rsidP="00706C7E">
            <w:pPr>
              <w:pStyle w:val="NoSpacing"/>
            </w:pPr>
            <w:r>
              <w:t>Forwarding an Appeal in an Application or Ex Parte Reexamination Proceeding to the Board (micro entity)</w:t>
            </w:r>
          </w:p>
        </w:tc>
        <w:tc>
          <w:tcPr>
            <w:tcW w:w="0" w:type="auto"/>
            <w:vAlign w:val="center"/>
          </w:tcPr>
          <w:p w14:paraId="57E16E62" w14:textId="605AFE96" w:rsidR="00973706" w:rsidRDefault="00973706" w:rsidP="0056204C">
            <w:pPr>
              <w:pStyle w:val="NoSpacing"/>
              <w:jc w:val="center"/>
            </w:pPr>
            <w:r>
              <w:t>810</w:t>
            </w:r>
          </w:p>
        </w:tc>
        <w:tc>
          <w:tcPr>
            <w:tcW w:w="0" w:type="auto"/>
            <w:vAlign w:val="center"/>
          </w:tcPr>
          <w:p w14:paraId="7E548103" w14:textId="0AD17C9B" w:rsidR="00973706" w:rsidRDefault="00973706" w:rsidP="00973706">
            <w:pPr>
              <w:pStyle w:val="NoSpacing"/>
              <w:jc w:val="center"/>
            </w:pPr>
            <w:r>
              <w:t>$560</w:t>
            </w:r>
          </w:p>
        </w:tc>
        <w:tc>
          <w:tcPr>
            <w:tcW w:w="0" w:type="auto"/>
            <w:vAlign w:val="center"/>
          </w:tcPr>
          <w:p w14:paraId="0AE64103" w14:textId="15F07BA4" w:rsidR="00973706" w:rsidRDefault="00973706" w:rsidP="00973706">
            <w:pPr>
              <w:pStyle w:val="NoSpacing"/>
              <w:jc w:val="center"/>
            </w:pPr>
            <w:r>
              <w:t>$453,600</w:t>
            </w:r>
          </w:p>
        </w:tc>
      </w:tr>
      <w:tr w:rsidR="00973706" w:rsidRPr="00F0307C" w14:paraId="25B72F84" w14:textId="77777777" w:rsidTr="003801A1">
        <w:tc>
          <w:tcPr>
            <w:tcW w:w="450" w:type="dxa"/>
          </w:tcPr>
          <w:p w14:paraId="06AB4169" w14:textId="77777777" w:rsidR="00973706" w:rsidRPr="00F0307C" w:rsidRDefault="00973706" w:rsidP="00706C7E">
            <w:pPr>
              <w:pStyle w:val="NoSpacing"/>
              <w:rPr>
                <w:b/>
              </w:rPr>
            </w:pPr>
          </w:p>
        </w:tc>
        <w:tc>
          <w:tcPr>
            <w:tcW w:w="5060" w:type="dxa"/>
          </w:tcPr>
          <w:p w14:paraId="72F90041" w14:textId="0047390A" w:rsidR="00973706" w:rsidRPr="00F0307C" w:rsidRDefault="00973706" w:rsidP="00706C7E">
            <w:pPr>
              <w:pStyle w:val="NoSpacing"/>
              <w:rPr>
                <w:b/>
              </w:rPr>
            </w:pPr>
            <w:r>
              <w:rPr>
                <w:b/>
              </w:rPr>
              <w:t>Total</w:t>
            </w:r>
          </w:p>
        </w:tc>
        <w:tc>
          <w:tcPr>
            <w:tcW w:w="0" w:type="auto"/>
            <w:vAlign w:val="center"/>
          </w:tcPr>
          <w:p w14:paraId="558BB6C5" w14:textId="5D4887E3" w:rsidR="00973706" w:rsidRPr="00F0307C" w:rsidRDefault="00973706" w:rsidP="0056204C">
            <w:pPr>
              <w:pStyle w:val="NoSpacing"/>
              <w:jc w:val="center"/>
              <w:rPr>
                <w:b/>
              </w:rPr>
            </w:pPr>
            <w:r>
              <w:rPr>
                <w:b/>
              </w:rPr>
              <w:t>- - -</w:t>
            </w:r>
          </w:p>
        </w:tc>
        <w:tc>
          <w:tcPr>
            <w:tcW w:w="0" w:type="auto"/>
            <w:vAlign w:val="center"/>
          </w:tcPr>
          <w:p w14:paraId="6BEF98D4" w14:textId="0DF3CE93" w:rsidR="00973706" w:rsidRPr="00F0307C" w:rsidRDefault="00973706" w:rsidP="0056204C">
            <w:pPr>
              <w:pStyle w:val="NoSpacing"/>
              <w:jc w:val="center"/>
              <w:rPr>
                <w:b/>
              </w:rPr>
            </w:pPr>
            <w:r>
              <w:rPr>
                <w:b/>
              </w:rPr>
              <w:t>- - -</w:t>
            </w:r>
          </w:p>
        </w:tc>
        <w:tc>
          <w:tcPr>
            <w:tcW w:w="0" w:type="auto"/>
            <w:vAlign w:val="center"/>
          </w:tcPr>
          <w:p w14:paraId="61C6E11E" w14:textId="45C3FD19" w:rsidR="00973706" w:rsidRPr="00F0307C" w:rsidRDefault="00973706" w:rsidP="00973706">
            <w:pPr>
              <w:pStyle w:val="NoSpacing"/>
              <w:jc w:val="center"/>
              <w:rPr>
                <w:b/>
              </w:rPr>
            </w:pPr>
            <w:r>
              <w:rPr>
                <w:b/>
              </w:rPr>
              <w:t>$30,394,560</w:t>
            </w:r>
          </w:p>
        </w:tc>
      </w:tr>
    </w:tbl>
    <w:p w14:paraId="510F161E" w14:textId="77777777" w:rsidR="00720BE4" w:rsidRDefault="00720BE4" w:rsidP="00530D85">
      <w:pPr>
        <w:pStyle w:val="NoSpacing"/>
        <w:jc w:val="both"/>
        <w:rPr>
          <w:rFonts w:cs="Arial"/>
        </w:rPr>
      </w:pPr>
    </w:p>
    <w:p w14:paraId="05105FC1" w14:textId="49BAADA8" w:rsidR="00530D85" w:rsidRDefault="00720BE4" w:rsidP="00530D85">
      <w:pPr>
        <w:pStyle w:val="NoSpacing"/>
        <w:jc w:val="both"/>
        <w:rPr>
          <w:rFonts w:cs="Arial"/>
        </w:rPr>
      </w:pPr>
      <w:r>
        <w:rPr>
          <w:rFonts w:cs="Arial"/>
          <w:b/>
        </w:rPr>
        <w:t xml:space="preserve">Table 2: Increases in Fee Amounts </w:t>
      </w:r>
    </w:p>
    <w:tbl>
      <w:tblPr>
        <w:tblStyle w:val="TableGrid"/>
        <w:tblW w:w="0" w:type="auto"/>
        <w:tblInd w:w="-252" w:type="dxa"/>
        <w:tblLook w:val="04A0" w:firstRow="1" w:lastRow="0" w:firstColumn="1" w:lastColumn="0" w:noHBand="0" w:noVBand="1"/>
      </w:tblPr>
      <w:tblGrid>
        <w:gridCol w:w="470"/>
        <w:gridCol w:w="4210"/>
        <w:gridCol w:w="1800"/>
        <w:gridCol w:w="1800"/>
        <w:gridCol w:w="1548"/>
      </w:tblGrid>
      <w:tr w:rsidR="0021497B" w14:paraId="05105FC7" w14:textId="77777777" w:rsidTr="00E608C0">
        <w:tc>
          <w:tcPr>
            <w:tcW w:w="0" w:type="auto"/>
          </w:tcPr>
          <w:p w14:paraId="05105FC2" w14:textId="77777777" w:rsidR="0021497B" w:rsidRPr="005A2703" w:rsidRDefault="0021497B" w:rsidP="007D07B4">
            <w:pPr>
              <w:pStyle w:val="NoSpacing"/>
              <w:jc w:val="center"/>
              <w:rPr>
                <w:b/>
              </w:rPr>
            </w:pPr>
            <w:r>
              <w:rPr>
                <w:b/>
              </w:rPr>
              <w:t>IC #</w:t>
            </w:r>
          </w:p>
        </w:tc>
        <w:tc>
          <w:tcPr>
            <w:tcW w:w="4210" w:type="dxa"/>
          </w:tcPr>
          <w:p w14:paraId="05105FC3" w14:textId="77777777" w:rsidR="0021497B" w:rsidRPr="005A2703" w:rsidRDefault="0021497B" w:rsidP="007D07B4">
            <w:pPr>
              <w:pStyle w:val="NoSpacing"/>
              <w:jc w:val="center"/>
              <w:rPr>
                <w:b/>
              </w:rPr>
            </w:pPr>
            <w:r>
              <w:rPr>
                <w:b/>
              </w:rPr>
              <w:t>Item</w:t>
            </w:r>
          </w:p>
        </w:tc>
        <w:tc>
          <w:tcPr>
            <w:tcW w:w="1800" w:type="dxa"/>
          </w:tcPr>
          <w:p w14:paraId="05105FC4" w14:textId="77777777" w:rsidR="0021497B" w:rsidRPr="005A2703" w:rsidRDefault="0021497B" w:rsidP="007D07B4">
            <w:pPr>
              <w:pStyle w:val="NoSpacing"/>
              <w:jc w:val="center"/>
              <w:rPr>
                <w:b/>
              </w:rPr>
            </w:pPr>
            <w:r>
              <w:rPr>
                <w:b/>
              </w:rPr>
              <w:t>Current Fee</w:t>
            </w:r>
          </w:p>
        </w:tc>
        <w:tc>
          <w:tcPr>
            <w:tcW w:w="1800" w:type="dxa"/>
          </w:tcPr>
          <w:p w14:paraId="05105FC5" w14:textId="77777777" w:rsidR="0021497B" w:rsidRPr="005A2703" w:rsidRDefault="0021497B" w:rsidP="007D07B4">
            <w:pPr>
              <w:pStyle w:val="NoSpacing"/>
              <w:jc w:val="center"/>
              <w:rPr>
                <w:b/>
              </w:rPr>
            </w:pPr>
            <w:r>
              <w:rPr>
                <w:b/>
              </w:rPr>
              <w:t>Proposed Fee</w:t>
            </w:r>
          </w:p>
        </w:tc>
        <w:tc>
          <w:tcPr>
            <w:tcW w:w="1548" w:type="dxa"/>
          </w:tcPr>
          <w:p w14:paraId="05105FC6" w14:textId="61FA3E73" w:rsidR="0021497B" w:rsidRPr="005A2703" w:rsidRDefault="0056204C" w:rsidP="0056204C">
            <w:pPr>
              <w:pStyle w:val="NoSpacing"/>
              <w:jc w:val="center"/>
              <w:rPr>
                <w:b/>
              </w:rPr>
            </w:pPr>
            <w:r>
              <w:rPr>
                <w:b/>
              </w:rPr>
              <w:t>Fee Increase</w:t>
            </w:r>
          </w:p>
        </w:tc>
      </w:tr>
      <w:tr w:rsidR="0021497B" w14:paraId="05105FE3" w14:textId="77777777" w:rsidTr="00E608C0">
        <w:tc>
          <w:tcPr>
            <w:tcW w:w="0" w:type="auto"/>
          </w:tcPr>
          <w:p w14:paraId="05105FD8" w14:textId="77777777" w:rsidR="0021497B" w:rsidRDefault="0021497B" w:rsidP="00E608C0">
            <w:pPr>
              <w:pStyle w:val="NoSpacing"/>
              <w:jc w:val="center"/>
            </w:pPr>
            <w:r>
              <w:t>2</w:t>
            </w:r>
          </w:p>
        </w:tc>
        <w:tc>
          <w:tcPr>
            <w:tcW w:w="4210" w:type="dxa"/>
          </w:tcPr>
          <w:p w14:paraId="05105FD9" w14:textId="77777777" w:rsidR="0021497B" w:rsidRDefault="0021497B" w:rsidP="007D07B4">
            <w:pPr>
              <w:pStyle w:val="NoSpacing"/>
            </w:pPr>
            <w:r>
              <w:t xml:space="preserve">Forwarding an Appeal in an Application or Ex Parte Reexamination Proceeding to the Board </w:t>
            </w:r>
          </w:p>
        </w:tc>
        <w:tc>
          <w:tcPr>
            <w:tcW w:w="1800" w:type="dxa"/>
          </w:tcPr>
          <w:p w14:paraId="05105FDA" w14:textId="42AB81B9" w:rsidR="0021497B" w:rsidRDefault="0021497B" w:rsidP="007D07B4">
            <w:pPr>
              <w:pStyle w:val="NoSpacing"/>
              <w:jc w:val="center"/>
            </w:pPr>
            <w:r>
              <w:t xml:space="preserve">$2,000 (large </w:t>
            </w:r>
            <w:r w:rsidR="00F0307C">
              <w:t>entity</w:t>
            </w:r>
            <w:r>
              <w:t>)</w:t>
            </w:r>
          </w:p>
          <w:p w14:paraId="05105FDB" w14:textId="33AE979A" w:rsidR="0021497B" w:rsidRDefault="0021497B" w:rsidP="007D07B4">
            <w:pPr>
              <w:pStyle w:val="NoSpacing"/>
              <w:jc w:val="center"/>
            </w:pPr>
            <w:r>
              <w:t xml:space="preserve">$1,000 (small </w:t>
            </w:r>
            <w:r w:rsidR="00F0307C">
              <w:t>entity</w:t>
            </w:r>
            <w:r>
              <w:t>)</w:t>
            </w:r>
          </w:p>
          <w:p w14:paraId="05105FDC" w14:textId="6E999CD4" w:rsidR="0021497B" w:rsidRDefault="0021497B" w:rsidP="007D07B4">
            <w:pPr>
              <w:pStyle w:val="NoSpacing"/>
              <w:jc w:val="center"/>
            </w:pPr>
            <w:r>
              <w:t xml:space="preserve">$500 (micro </w:t>
            </w:r>
            <w:r w:rsidR="00F0307C">
              <w:t>entity</w:t>
            </w:r>
            <w:r>
              <w:t>)</w:t>
            </w:r>
          </w:p>
        </w:tc>
        <w:tc>
          <w:tcPr>
            <w:tcW w:w="1800" w:type="dxa"/>
          </w:tcPr>
          <w:p w14:paraId="05105FDD" w14:textId="58FB0E83" w:rsidR="0021497B" w:rsidRDefault="0021497B" w:rsidP="007D07B4">
            <w:pPr>
              <w:pStyle w:val="NoSpacing"/>
              <w:jc w:val="center"/>
            </w:pPr>
            <w:r>
              <w:t>$2,</w:t>
            </w:r>
            <w:r w:rsidR="00F44E36">
              <w:t>240</w:t>
            </w:r>
            <w:r>
              <w:t xml:space="preserve"> (large </w:t>
            </w:r>
            <w:r w:rsidR="00F0307C">
              <w:t>entity</w:t>
            </w:r>
            <w:r>
              <w:t>)</w:t>
            </w:r>
          </w:p>
          <w:p w14:paraId="05105FDE" w14:textId="70639D59" w:rsidR="0021497B" w:rsidRDefault="0021497B" w:rsidP="007D07B4">
            <w:pPr>
              <w:pStyle w:val="NoSpacing"/>
              <w:jc w:val="center"/>
            </w:pPr>
            <w:r>
              <w:t>$1,</w:t>
            </w:r>
            <w:r w:rsidR="00F44E36">
              <w:t>120</w:t>
            </w:r>
            <w:r>
              <w:t xml:space="preserve"> (small </w:t>
            </w:r>
            <w:r w:rsidR="00F0307C">
              <w:t>entity</w:t>
            </w:r>
            <w:r>
              <w:t>)</w:t>
            </w:r>
          </w:p>
          <w:p w14:paraId="05105FDF" w14:textId="443D6E7E" w:rsidR="0021497B" w:rsidRDefault="0021497B" w:rsidP="00F44E36">
            <w:pPr>
              <w:pStyle w:val="NoSpacing"/>
              <w:jc w:val="center"/>
            </w:pPr>
            <w:r>
              <w:t>$</w:t>
            </w:r>
            <w:r w:rsidR="00F44E36">
              <w:t>560</w:t>
            </w:r>
            <w:r>
              <w:t xml:space="preserve"> (micro </w:t>
            </w:r>
            <w:r w:rsidR="00F0307C">
              <w:t>entity</w:t>
            </w:r>
            <w:r>
              <w:t>)</w:t>
            </w:r>
          </w:p>
        </w:tc>
        <w:tc>
          <w:tcPr>
            <w:tcW w:w="1548" w:type="dxa"/>
          </w:tcPr>
          <w:p w14:paraId="05105FE0" w14:textId="3D941DF7" w:rsidR="0021497B" w:rsidRDefault="00F44E36" w:rsidP="007D07B4">
            <w:pPr>
              <w:pStyle w:val="NoSpacing"/>
              <w:jc w:val="center"/>
            </w:pPr>
            <w:r>
              <w:t>$24</w:t>
            </w:r>
            <w:r w:rsidR="0021497B">
              <w:t xml:space="preserve">0 (large </w:t>
            </w:r>
            <w:r w:rsidR="00F0307C">
              <w:t>entity</w:t>
            </w:r>
            <w:r w:rsidR="0021497B">
              <w:t>)</w:t>
            </w:r>
          </w:p>
          <w:p w14:paraId="05105FE1" w14:textId="0FB1CD92" w:rsidR="0021497B" w:rsidRDefault="00F44E36" w:rsidP="007D07B4">
            <w:pPr>
              <w:pStyle w:val="NoSpacing"/>
              <w:jc w:val="center"/>
            </w:pPr>
            <w:r>
              <w:t>$12</w:t>
            </w:r>
            <w:r w:rsidR="0021497B">
              <w:t xml:space="preserve">0 (small </w:t>
            </w:r>
            <w:r w:rsidR="00F0307C">
              <w:t>entity</w:t>
            </w:r>
            <w:r w:rsidR="0021497B">
              <w:t>)</w:t>
            </w:r>
          </w:p>
          <w:p w14:paraId="05105FE2" w14:textId="2957E2CF" w:rsidR="0021497B" w:rsidRDefault="0021497B" w:rsidP="00F44E36">
            <w:pPr>
              <w:pStyle w:val="NoSpacing"/>
              <w:jc w:val="center"/>
            </w:pPr>
            <w:r>
              <w:t>$</w:t>
            </w:r>
            <w:r w:rsidR="00F44E36">
              <w:t>60</w:t>
            </w:r>
            <w:r>
              <w:t xml:space="preserve"> (micro </w:t>
            </w:r>
            <w:r w:rsidR="00F0307C">
              <w:t>entity</w:t>
            </w:r>
            <w:r>
              <w:t>)</w:t>
            </w:r>
          </w:p>
        </w:tc>
      </w:tr>
    </w:tbl>
    <w:p w14:paraId="53B9A52F" w14:textId="77777777" w:rsidR="00720BE4" w:rsidRDefault="00720BE4" w:rsidP="00530D85">
      <w:pPr>
        <w:pStyle w:val="NoSpacing"/>
      </w:pPr>
    </w:p>
    <w:p w14:paraId="3E7C5C5C" w14:textId="1C6223F9" w:rsidR="00720BE4" w:rsidRPr="00720BE4" w:rsidRDefault="00720BE4" w:rsidP="00530D85">
      <w:pPr>
        <w:pStyle w:val="NoSpacing"/>
        <w:rPr>
          <w:b/>
        </w:rPr>
      </w:pPr>
      <w:r>
        <w:rPr>
          <w:b/>
        </w:rPr>
        <w:t xml:space="preserve">Table </w:t>
      </w:r>
      <w:r w:rsidR="0056204C">
        <w:rPr>
          <w:b/>
        </w:rPr>
        <w:t>3</w:t>
      </w:r>
      <w:r>
        <w:rPr>
          <w:b/>
        </w:rPr>
        <w:t>: Increases in Non-Hourly Costs (Fees)</w:t>
      </w:r>
    </w:p>
    <w:tbl>
      <w:tblPr>
        <w:tblStyle w:val="TableGrid"/>
        <w:tblW w:w="0" w:type="auto"/>
        <w:tblInd w:w="-252" w:type="dxa"/>
        <w:tblLook w:val="04A0" w:firstRow="1" w:lastRow="0" w:firstColumn="1" w:lastColumn="0" w:noHBand="0" w:noVBand="1"/>
      </w:tblPr>
      <w:tblGrid>
        <w:gridCol w:w="443"/>
        <w:gridCol w:w="4144"/>
        <w:gridCol w:w="1636"/>
        <w:gridCol w:w="1730"/>
        <w:gridCol w:w="1875"/>
      </w:tblGrid>
      <w:tr w:rsidR="00730C35" w14:paraId="4DF933A9" w14:textId="77777777" w:rsidTr="00B33B7A">
        <w:trPr>
          <w:cantSplit/>
        </w:trPr>
        <w:tc>
          <w:tcPr>
            <w:tcW w:w="443" w:type="dxa"/>
            <w:vAlign w:val="center"/>
          </w:tcPr>
          <w:p w14:paraId="448BA905" w14:textId="77777777" w:rsidR="00730C35" w:rsidRPr="003475E1" w:rsidRDefault="00730C35" w:rsidP="00CF77FD">
            <w:pPr>
              <w:pStyle w:val="NoSpacing"/>
              <w:jc w:val="center"/>
              <w:rPr>
                <w:b/>
              </w:rPr>
            </w:pPr>
            <w:r>
              <w:rPr>
                <w:b/>
              </w:rPr>
              <w:t>IC #</w:t>
            </w:r>
          </w:p>
        </w:tc>
        <w:tc>
          <w:tcPr>
            <w:tcW w:w="4144" w:type="dxa"/>
            <w:vAlign w:val="center"/>
          </w:tcPr>
          <w:p w14:paraId="3CDFFA29" w14:textId="77777777" w:rsidR="00730C35" w:rsidRPr="003475E1" w:rsidRDefault="00730C35" w:rsidP="00CF77FD">
            <w:pPr>
              <w:pStyle w:val="NoSpacing"/>
              <w:jc w:val="center"/>
              <w:rPr>
                <w:b/>
              </w:rPr>
            </w:pPr>
            <w:r>
              <w:rPr>
                <w:b/>
              </w:rPr>
              <w:t>Item</w:t>
            </w:r>
          </w:p>
        </w:tc>
        <w:tc>
          <w:tcPr>
            <w:tcW w:w="0" w:type="auto"/>
            <w:vAlign w:val="center"/>
          </w:tcPr>
          <w:p w14:paraId="778CCC76" w14:textId="2CB7796E" w:rsidR="00730C35" w:rsidRPr="003475E1" w:rsidRDefault="00C64F7F" w:rsidP="00730C35">
            <w:pPr>
              <w:pStyle w:val="NoSpacing"/>
              <w:jc w:val="center"/>
              <w:rPr>
                <w:b/>
              </w:rPr>
            </w:pPr>
            <w:r>
              <w:rPr>
                <w:b/>
              </w:rPr>
              <w:t xml:space="preserve">Current Total Cost </w:t>
            </w:r>
          </w:p>
        </w:tc>
        <w:tc>
          <w:tcPr>
            <w:tcW w:w="0" w:type="auto"/>
            <w:vAlign w:val="center"/>
          </w:tcPr>
          <w:p w14:paraId="6F8CB556" w14:textId="13864FE6" w:rsidR="00730C35" w:rsidRPr="003475E1" w:rsidRDefault="00730C35" w:rsidP="00C64F7F">
            <w:pPr>
              <w:pStyle w:val="NoSpacing"/>
              <w:jc w:val="center"/>
              <w:rPr>
                <w:b/>
              </w:rPr>
            </w:pPr>
            <w:r>
              <w:rPr>
                <w:b/>
              </w:rPr>
              <w:t xml:space="preserve">Proposed Total Cost </w:t>
            </w:r>
          </w:p>
        </w:tc>
        <w:tc>
          <w:tcPr>
            <w:tcW w:w="0" w:type="auto"/>
            <w:vAlign w:val="center"/>
          </w:tcPr>
          <w:p w14:paraId="0415A8CB" w14:textId="1C0C00C5" w:rsidR="00730C35" w:rsidRPr="003475E1" w:rsidRDefault="00C64F7F" w:rsidP="00730C35">
            <w:pPr>
              <w:pStyle w:val="NoSpacing"/>
              <w:jc w:val="center"/>
              <w:rPr>
                <w:b/>
              </w:rPr>
            </w:pPr>
            <w:r>
              <w:rPr>
                <w:b/>
              </w:rPr>
              <w:t xml:space="preserve">Proposed </w:t>
            </w:r>
            <w:r w:rsidR="00730C35">
              <w:rPr>
                <w:b/>
              </w:rPr>
              <w:t xml:space="preserve"> Cost Increase</w:t>
            </w:r>
          </w:p>
        </w:tc>
      </w:tr>
      <w:tr w:rsidR="0056204C" w14:paraId="2D7ED315" w14:textId="77777777" w:rsidTr="00B33B7A">
        <w:trPr>
          <w:cantSplit/>
        </w:trPr>
        <w:tc>
          <w:tcPr>
            <w:tcW w:w="443" w:type="dxa"/>
          </w:tcPr>
          <w:p w14:paraId="2EB6A103" w14:textId="77777777" w:rsidR="0056204C" w:rsidRDefault="0056204C" w:rsidP="00CF77FD">
            <w:pPr>
              <w:pStyle w:val="NoSpacing"/>
              <w:jc w:val="center"/>
            </w:pPr>
            <w:r>
              <w:t>2</w:t>
            </w:r>
          </w:p>
        </w:tc>
        <w:tc>
          <w:tcPr>
            <w:tcW w:w="4144" w:type="dxa"/>
          </w:tcPr>
          <w:p w14:paraId="2F4BBF97" w14:textId="77777777" w:rsidR="0056204C" w:rsidRDefault="0056204C" w:rsidP="00CF77FD">
            <w:pPr>
              <w:pStyle w:val="NoSpacing"/>
            </w:pPr>
            <w:r>
              <w:t>Forwarding an Appeal in an Application or Ex Parte Reexamination Proceeding to the Board (large entity)</w:t>
            </w:r>
          </w:p>
        </w:tc>
        <w:tc>
          <w:tcPr>
            <w:tcW w:w="0" w:type="auto"/>
            <w:vAlign w:val="center"/>
          </w:tcPr>
          <w:p w14:paraId="0801D2FC" w14:textId="0E7C79FA" w:rsidR="0056204C" w:rsidRDefault="0056204C" w:rsidP="00973706">
            <w:pPr>
              <w:pStyle w:val="NoSpacing"/>
              <w:jc w:val="center"/>
            </w:pPr>
            <w:r>
              <w:t>$22,682,000</w:t>
            </w:r>
          </w:p>
        </w:tc>
        <w:tc>
          <w:tcPr>
            <w:tcW w:w="0" w:type="auto"/>
            <w:vAlign w:val="center"/>
          </w:tcPr>
          <w:p w14:paraId="4907B9D4" w14:textId="5860122F" w:rsidR="0056204C" w:rsidRDefault="0056204C" w:rsidP="00973706">
            <w:pPr>
              <w:pStyle w:val="NoSpacing"/>
              <w:jc w:val="center"/>
            </w:pPr>
            <w:r>
              <w:t>$25,403,840</w:t>
            </w:r>
          </w:p>
        </w:tc>
        <w:tc>
          <w:tcPr>
            <w:tcW w:w="0" w:type="auto"/>
            <w:vAlign w:val="center"/>
          </w:tcPr>
          <w:p w14:paraId="4870E144" w14:textId="42FA649A" w:rsidR="0056204C" w:rsidRDefault="00973706" w:rsidP="00973706">
            <w:pPr>
              <w:pStyle w:val="NoSpacing"/>
              <w:jc w:val="center"/>
            </w:pPr>
            <w:r>
              <w:t>$2,721,840</w:t>
            </w:r>
          </w:p>
        </w:tc>
      </w:tr>
      <w:tr w:rsidR="0056204C" w14:paraId="1C545CD0" w14:textId="77777777" w:rsidTr="00B33B7A">
        <w:trPr>
          <w:cantSplit/>
        </w:trPr>
        <w:tc>
          <w:tcPr>
            <w:tcW w:w="443" w:type="dxa"/>
          </w:tcPr>
          <w:p w14:paraId="75749D40" w14:textId="77777777" w:rsidR="0056204C" w:rsidRDefault="0056204C" w:rsidP="00CF77FD">
            <w:pPr>
              <w:pStyle w:val="NoSpacing"/>
              <w:jc w:val="center"/>
            </w:pPr>
            <w:r>
              <w:t>2</w:t>
            </w:r>
          </w:p>
        </w:tc>
        <w:tc>
          <w:tcPr>
            <w:tcW w:w="4144" w:type="dxa"/>
          </w:tcPr>
          <w:p w14:paraId="15C18B2D" w14:textId="77777777" w:rsidR="0056204C" w:rsidRDefault="0056204C" w:rsidP="00CF77FD">
            <w:pPr>
              <w:pStyle w:val="NoSpacing"/>
            </w:pPr>
            <w:r>
              <w:t>Forwarding an Appeal in an Application or Ex Parte Reexamination Proceeding to the Board (small entity)</w:t>
            </w:r>
          </w:p>
        </w:tc>
        <w:tc>
          <w:tcPr>
            <w:tcW w:w="0" w:type="auto"/>
            <w:vAlign w:val="center"/>
          </w:tcPr>
          <w:p w14:paraId="3D04F89E" w14:textId="0A237CEE" w:rsidR="0056204C" w:rsidRDefault="0056204C" w:rsidP="00973706">
            <w:pPr>
              <w:pStyle w:val="NoSpacing"/>
              <w:jc w:val="center"/>
            </w:pPr>
            <w:r>
              <w:t>$4,051,000</w:t>
            </w:r>
          </w:p>
        </w:tc>
        <w:tc>
          <w:tcPr>
            <w:tcW w:w="0" w:type="auto"/>
            <w:vAlign w:val="center"/>
          </w:tcPr>
          <w:p w14:paraId="02C292E1" w14:textId="50387EFC" w:rsidR="0056204C" w:rsidRDefault="0056204C" w:rsidP="00973706">
            <w:pPr>
              <w:pStyle w:val="NoSpacing"/>
              <w:jc w:val="center"/>
            </w:pPr>
            <w:r>
              <w:t>$4,537,120</w:t>
            </w:r>
          </w:p>
        </w:tc>
        <w:tc>
          <w:tcPr>
            <w:tcW w:w="0" w:type="auto"/>
            <w:vAlign w:val="center"/>
          </w:tcPr>
          <w:p w14:paraId="7D896E2B" w14:textId="7CF5D17D" w:rsidR="0056204C" w:rsidRDefault="0056204C" w:rsidP="00973706">
            <w:pPr>
              <w:pStyle w:val="NoSpacing"/>
              <w:jc w:val="center"/>
            </w:pPr>
            <w:r>
              <w:t>$486,120</w:t>
            </w:r>
          </w:p>
        </w:tc>
      </w:tr>
      <w:tr w:rsidR="0056204C" w14:paraId="0DC264BD" w14:textId="77777777" w:rsidTr="00B33B7A">
        <w:trPr>
          <w:cantSplit/>
        </w:trPr>
        <w:tc>
          <w:tcPr>
            <w:tcW w:w="443" w:type="dxa"/>
          </w:tcPr>
          <w:p w14:paraId="6B796569" w14:textId="77777777" w:rsidR="0056204C" w:rsidRDefault="0056204C" w:rsidP="00CF77FD">
            <w:pPr>
              <w:pStyle w:val="NoSpacing"/>
              <w:jc w:val="center"/>
            </w:pPr>
            <w:r>
              <w:lastRenderedPageBreak/>
              <w:t>2</w:t>
            </w:r>
          </w:p>
        </w:tc>
        <w:tc>
          <w:tcPr>
            <w:tcW w:w="4144" w:type="dxa"/>
          </w:tcPr>
          <w:p w14:paraId="2B3462C9" w14:textId="77777777" w:rsidR="0056204C" w:rsidRDefault="0056204C" w:rsidP="00CF77FD">
            <w:pPr>
              <w:pStyle w:val="NoSpacing"/>
            </w:pPr>
            <w:r>
              <w:t>Forwarding an Appeal in an Application or Ex Parte Reexamination Proceeding to the Board (micro entity)</w:t>
            </w:r>
          </w:p>
        </w:tc>
        <w:tc>
          <w:tcPr>
            <w:tcW w:w="0" w:type="auto"/>
            <w:vAlign w:val="center"/>
          </w:tcPr>
          <w:p w14:paraId="13BE7364" w14:textId="226C5993" w:rsidR="0056204C" w:rsidRDefault="0056204C" w:rsidP="00973706">
            <w:pPr>
              <w:pStyle w:val="NoSpacing"/>
              <w:jc w:val="center"/>
            </w:pPr>
            <w:r>
              <w:t>$405,000</w:t>
            </w:r>
          </w:p>
        </w:tc>
        <w:tc>
          <w:tcPr>
            <w:tcW w:w="0" w:type="auto"/>
            <w:vAlign w:val="center"/>
          </w:tcPr>
          <w:p w14:paraId="0C5D89EA" w14:textId="2F4048E0" w:rsidR="0056204C" w:rsidRDefault="0056204C" w:rsidP="00973706">
            <w:pPr>
              <w:pStyle w:val="NoSpacing"/>
              <w:jc w:val="center"/>
            </w:pPr>
            <w:r>
              <w:t>$453,600</w:t>
            </w:r>
          </w:p>
        </w:tc>
        <w:tc>
          <w:tcPr>
            <w:tcW w:w="0" w:type="auto"/>
            <w:vAlign w:val="center"/>
          </w:tcPr>
          <w:p w14:paraId="7B808D87" w14:textId="04990231" w:rsidR="0056204C" w:rsidRDefault="0056204C" w:rsidP="00973706">
            <w:pPr>
              <w:pStyle w:val="NoSpacing"/>
              <w:jc w:val="center"/>
            </w:pPr>
            <w:r>
              <w:t>$48,600</w:t>
            </w:r>
          </w:p>
        </w:tc>
      </w:tr>
      <w:tr w:rsidR="0056204C" w14:paraId="2F12409F" w14:textId="77777777" w:rsidTr="00B33B7A">
        <w:trPr>
          <w:cantSplit/>
        </w:trPr>
        <w:tc>
          <w:tcPr>
            <w:tcW w:w="443" w:type="dxa"/>
            <w:vAlign w:val="center"/>
          </w:tcPr>
          <w:p w14:paraId="1224536F" w14:textId="77777777" w:rsidR="0056204C" w:rsidRPr="003475E1" w:rsidRDefault="0056204C" w:rsidP="00CF77FD">
            <w:pPr>
              <w:pStyle w:val="NoSpacing"/>
              <w:jc w:val="center"/>
              <w:rPr>
                <w:b/>
              </w:rPr>
            </w:pPr>
          </w:p>
        </w:tc>
        <w:tc>
          <w:tcPr>
            <w:tcW w:w="4144" w:type="dxa"/>
            <w:vAlign w:val="center"/>
          </w:tcPr>
          <w:p w14:paraId="16A19514" w14:textId="77777777" w:rsidR="0056204C" w:rsidRPr="003475E1" w:rsidRDefault="0056204C" w:rsidP="00CF77FD">
            <w:pPr>
              <w:pStyle w:val="NoSpacing"/>
              <w:rPr>
                <w:b/>
              </w:rPr>
            </w:pPr>
            <w:r>
              <w:rPr>
                <w:b/>
              </w:rPr>
              <w:t>Totals</w:t>
            </w:r>
          </w:p>
        </w:tc>
        <w:tc>
          <w:tcPr>
            <w:tcW w:w="0" w:type="auto"/>
            <w:vAlign w:val="center"/>
          </w:tcPr>
          <w:p w14:paraId="4FE0EC3E" w14:textId="31B50F94" w:rsidR="0056204C" w:rsidRPr="003475E1" w:rsidRDefault="0056204C" w:rsidP="00973706">
            <w:pPr>
              <w:pStyle w:val="NoSpacing"/>
              <w:jc w:val="center"/>
              <w:rPr>
                <w:b/>
              </w:rPr>
            </w:pPr>
            <w:r>
              <w:rPr>
                <w:b/>
              </w:rPr>
              <w:t>$27,138,000</w:t>
            </w:r>
          </w:p>
        </w:tc>
        <w:tc>
          <w:tcPr>
            <w:tcW w:w="0" w:type="auto"/>
            <w:vAlign w:val="center"/>
          </w:tcPr>
          <w:p w14:paraId="02D3E769" w14:textId="7D729162" w:rsidR="0056204C" w:rsidRPr="003475E1" w:rsidRDefault="0056204C" w:rsidP="00973706">
            <w:pPr>
              <w:pStyle w:val="NoSpacing"/>
              <w:jc w:val="center"/>
              <w:rPr>
                <w:b/>
              </w:rPr>
            </w:pPr>
            <w:r>
              <w:rPr>
                <w:b/>
              </w:rPr>
              <w:t>$30,394,560</w:t>
            </w:r>
          </w:p>
        </w:tc>
        <w:tc>
          <w:tcPr>
            <w:tcW w:w="0" w:type="auto"/>
            <w:vAlign w:val="center"/>
          </w:tcPr>
          <w:p w14:paraId="1661554E" w14:textId="2FC07017" w:rsidR="0056204C" w:rsidRPr="003475E1" w:rsidRDefault="0056204C" w:rsidP="00973706">
            <w:pPr>
              <w:pStyle w:val="NoSpacing"/>
              <w:jc w:val="center"/>
              <w:rPr>
                <w:b/>
              </w:rPr>
            </w:pPr>
            <w:r>
              <w:rPr>
                <w:b/>
              </w:rPr>
              <w:t>$3,256,560</w:t>
            </w:r>
          </w:p>
        </w:tc>
      </w:tr>
    </w:tbl>
    <w:p w14:paraId="43EFFAF5" w14:textId="77777777" w:rsidR="00720BE4" w:rsidRDefault="00720BE4" w:rsidP="00530D85">
      <w:pPr>
        <w:pStyle w:val="NoSpacing"/>
      </w:pPr>
    </w:p>
    <w:p w14:paraId="05106011" w14:textId="77777777" w:rsidR="00530D85" w:rsidRDefault="00530D85" w:rsidP="00530D85">
      <w:pPr>
        <w:pStyle w:val="NoSpacing"/>
        <w:jc w:val="both"/>
        <w:rPr>
          <w:rFonts w:cs="Arial"/>
        </w:rPr>
      </w:pPr>
      <w:r>
        <w:rPr>
          <w:rFonts w:cs="Arial"/>
          <w:u w:val="single"/>
        </w:rPr>
        <w:t>Summary of Changes</w:t>
      </w:r>
    </w:p>
    <w:p w14:paraId="05106012" w14:textId="77777777" w:rsidR="00530D85" w:rsidRDefault="00530D85" w:rsidP="00530D85">
      <w:pPr>
        <w:pStyle w:val="NoSpacing"/>
        <w:jc w:val="both"/>
        <w:rPr>
          <w:rFonts w:cs="Arial"/>
        </w:rPr>
      </w:pPr>
    </w:p>
    <w:p w14:paraId="5EF4F186" w14:textId="45E8EAE1" w:rsidR="0056204C" w:rsidRDefault="0056204C" w:rsidP="00530D85">
      <w:pPr>
        <w:pStyle w:val="NoSpacing"/>
        <w:jc w:val="both"/>
        <w:rPr>
          <w:rFonts w:cs="Arial"/>
        </w:rPr>
      </w:pPr>
      <w:r>
        <w:rPr>
          <w:rFonts w:cs="Arial"/>
        </w:rPr>
        <w:t xml:space="preserve">The revision of </w:t>
      </w:r>
      <w:r w:rsidR="00E608C0">
        <w:rPr>
          <w:rFonts w:cs="Arial"/>
        </w:rPr>
        <w:t>one fee</w:t>
      </w:r>
      <w:r>
        <w:rPr>
          <w:rFonts w:cs="Arial"/>
        </w:rPr>
        <w:t xml:space="preserve"> in this collection </w:t>
      </w:r>
      <w:r w:rsidR="00E608C0">
        <w:rPr>
          <w:rFonts w:cs="Arial"/>
        </w:rPr>
        <w:t xml:space="preserve">and the addition </w:t>
      </w:r>
      <w:r w:rsidR="00973706">
        <w:rPr>
          <w:rFonts w:cs="Arial"/>
        </w:rPr>
        <w:t>of $</w:t>
      </w:r>
      <w:r w:rsidR="00973706" w:rsidRPr="00973706">
        <w:rPr>
          <w:rFonts w:cs="Arial"/>
        </w:rPr>
        <w:t>3,256,560</w:t>
      </w:r>
      <w:r w:rsidR="00E608C0">
        <w:rPr>
          <w:rFonts w:cs="Arial"/>
        </w:rPr>
        <w:t xml:space="preserve"> in non-hourly costs to collection 0651-0063 account for the changes following the rulemaking action NPRM 0651-AD02.</w:t>
      </w:r>
    </w:p>
    <w:p w14:paraId="75E286AE" w14:textId="77777777" w:rsidR="0056204C" w:rsidRDefault="0056204C" w:rsidP="00530D85">
      <w:pPr>
        <w:pStyle w:val="NoSpacing"/>
        <w:jc w:val="both"/>
        <w:rPr>
          <w:rFonts w:cs="Arial"/>
        </w:rPr>
      </w:pPr>
    </w:p>
    <w:p w14:paraId="05106013" w14:textId="77777777" w:rsidR="00530D85" w:rsidRPr="00225708" w:rsidRDefault="00530D85" w:rsidP="00530D85">
      <w:pPr>
        <w:pStyle w:val="NoSpacing"/>
        <w:jc w:val="both"/>
        <w:rPr>
          <w:rFonts w:cs="Arial"/>
        </w:rPr>
      </w:pPr>
      <w:r>
        <w:rPr>
          <w:rFonts w:cs="Arial"/>
          <w:u w:val="single"/>
        </w:rPr>
        <w:t>Changes in Burden</w:t>
      </w:r>
    </w:p>
    <w:p w14:paraId="05106014" w14:textId="77777777" w:rsidR="00530D85" w:rsidRDefault="00530D85" w:rsidP="00530D85">
      <w:pPr>
        <w:pStyle w:val="NoSpacing"/>
      </w:pPr>
    </w:p>
    <w:tbl>
      <w:tblPr>
        <w:tblStyle w:val="TableGrid"/>
        <w:tblW w:w="0" w:type="auto"/>
        <w:tblLook w:val="04A0" w:firstRow="1" w:lastRow="0" w:firstColumn="1" w:lastColumn="0" w:noHBand="0" w:noVBand="1"/>
      </w:tblPr>
      <w:tblGrid>
        <w:gridCol w:w="2394"/>
        <w:gridCol w:w="2394"/>
        <w:gridCol w:w="2394"/>
        <w:gridCol w:w="2394"/>
      </w:tblGrid>
      <w:tr w:rsidR="00720BE4" w14:paraId="0F3A8A48" w14:textId="77777777" w:rsidTr="00720BE4">
        <w:tc>
          <w:tcPr>
            <w:tcW w:w="2394" w:type="dxa"/>
            <w:vAlign w:val="center"/>
          </w:tcPr>
          <w:p w14:paraId="61891F0D" w14:textId="7A2448E2" w:rsidR="00720BE4" w:rsidRPr="00720BE4" w:rsidRDefault="00720BE4" w:rsidP="00720BE4">
            <w:pPr>
              <w:pStyle w:val="NoSpacing"/>
              <w:jc w:val="center"/>
              <w:rPr>
                <w:b/>
              </w:rPr>
            </w:pPr>
            <w:r>
              <w:rPr>
                <w:b/>
              </w:rPr>
              <w:t>Burden Type</w:t>
            </w:r>
          </w:p>
        </w:tc>
        <w:tc>
          <w:tcPr>
            <w:tcW w:w="2394" w:type="dxa"/>
            <w:vAlign w:val="center"/>
          </w:tcPr>
          <w:p w14:paraId="6479219E" w14:textId="5D0CF392" w:rsidR="00720BE4" w:rsidRPr="00720BE4" w:rsidRDefault="00720BE4" w:rsidP="00720BE4">
            <w:pPr>
              <w:pStyle w:val="NoSpacing"/>
              <w:jc w:val="center"/>
              <w:rPr>
                <w:b/>
              </w:rPr>
            </w:pPr>
            <w:r>
              <w:rPr>
                <w:b/>
              </w:rPr>
              <w:t>Currently Approved</w:t>
            </w:r>
          </w:p>
        </w:tc>
        <w:tc>
          <w:tcPr>
            <w:tcW w:w="2394" w:type="dxa"/>
            <w:vAlign w:val="center"/>
          </w:tcPr>
          <w:p w14:paraId="160B99D2" w14:textId="54E9106A" w:rsidR="00720BE4" w:rsidRPr="00720BE4" w:rsidRDefault="00720BE4" w:rsidP="00720BE4">
            <w:pPr>
              <w:pStyle w:val="NoSpacing"/>
              <w:jc w:val="center"/>
              <w:rPr>
                <w:b/>
              </w:rPr>
            </w:pPr>
            <w:r>
              <w:rPr>
                <w:b/>
              </w:rPr>
              <w:t>Proposed Change</w:t>
            </w:r>
          </w:p>
        </w:tc>
        <w:tc>
          <w:tcPr>
            <w:tcW w:w="2394" w:type="dxa"/>
            <w:vAlign w:val="center"/>
          </w:tcPr>
          <w:p w14:paraId="5618C496" w14:textId="0C278D53" w:rsidR="00720BE4" w:rsidRPr="00720BE4" w:rsidRDefault="00720BE4" w:rsidP="00720BE4">
            <w:pPr>
              <w:pStyle w:val="NoSpacing"/>
              <w:jc w:val="center"/>
              <w:rPr>
                <w:b/>
              </w:rPr>
            </w:pPr>
            <w:r>
              <w:rPr>
                <w:b/>
              </w:rPr>
              <w:t xml:space="preserve"> New Estimate</w:t>
            </w:r>
          </w:p>
        </w:tc>
      </w:tr>
      <w:tr w:rsidR="00700B72" w14:paraId="52E40B52" w14:textId="77777777" w:rsidTr="00720BE4">
        <w:tc>
          <w:tcPr>
            <w:tcW w:w="2394" w:type="dxa"/>
            <w:vAlign w:val="center"/>
          </w:tcPr>
          <w:p w14:paraId="5067B0F6" w14:textId="119334EA" w:rsidR="00700B72" w:rsidRDefault="00700B72" w:rsidP="00720BE4">
            <w:pPr>
              <w:pStyle w:val="NoSpacing"/>
            </w:pPr>
            <w:r>
              <w:t>Respondents</w:t>
            </w:r>
          </w:p>
        </w:tc>
        <w:tc>
          <w:tcPr>
            <w:tcW w:w="2394" w:type="dxa"/>
            <w:vAlign w:val="center"/>
          </w:tcPr>
          <w:p w14:paraId="34FCB465" w14:textId="13878FAF" w:rsidR="00700B72" w:rsidRDefault="00700B72" w:rsidP="00720BE4">
            <w:pPr>
              <w:pStyle w:val="NoSpacing"/>
              <w:jc w:val="right"/>
            </w:pPr>
            <w:r>
              <w:t>23,660</w:t>
            </w:r>
          </w:p>
        </w:tc>
        <w:tc>
          <w:tcPr>
            <w:tcW w:w="2394" w:type="dxa"/>
            <w:vAlign w:val="center"/>
          </w:tcPr>
          <w:p w14:paraId="5DA1572A" w14:textId="4763D9B9" w:rsidR="00700B72" w:rsidRDefault="00700B72" w:rsidP="00720BE4">
            <w:pPr>
              <w:pStyle w:val="NoSpacing"/>
              <w:jc w:val="right"/>
            </w:pPr>
            <w:r>
              <w:t>0</w:t>
            </w:r>
          </w:p>
        </w:tc>
        <w:tc>
          <w:tcPr>
            <w:tcW w:w="2394" w:type="dxa"/>
            <w:vAlign w:val="center"/>
          </w:tcPr>
          <w:p w14:paraId="1199C33F" w14:textId="42B6B2C0" w:rsidR="00700B72" w:rsidRDefault="00700B72" w:rsidP="00720BE4">
            <w:pPr>
              <w:pStyle w:val="NoSpacing"/>
              <w:jc w:val="right"/>
            </w:pPr>
            <w:r>
              <w:t>23,660</w:t>
            </w:r>
          </w:p>
        </w:tc>
      </w:tr>
      <w:tr w:rsidR="00700B72" w14:paraId="5219BF4D" w14:textId="77777777" w:rsidTr="00720BE4">
        <w:tc>
          <w:tcPr>
            <w:tcW w:w="2394" w:type="dxa"/>
            <w:vAlign w:val="center"/>
          </w:tcPr>
          <w:p w14:paraId="470F0365" w14:textId="5761AC9A" w:rsidR="00700B72" w:rsidRDefault="00700B72" w:rsidP="00720BE4">
            <w:pPr>
              <w:pStyle w:val="NoSpacing"/>
            </w:pPr>
            <w:r>
              <w:t>Hourly Burden</w:t>
            </w:r>
          </w:p>
        </w:tc>
        <w:tc>
          <w:tcPr>
            <w:tcW w:w="2394" w:type="dxa"/>
            <w:vAlign w:val="center"/>
          </w:tcPr>
          <w:p w14:paraId="26021A33" w14:textId="529FED29" w:rsidR="00700B72" w:rsidRDefault="00700B72" w:rsidP="00720BE4">
            <w:pPr>
              <w:pStyle w:val="NoSpacing"/>
              <w:jc w:val="right"/>
            </w:pPr>
            <w:r>
              <w:t>555,098</w:t>
            </w:r>
          </w:p>
        </w:tc>
        <w:tc>
          <w:tcPr>
            <w:tcW w:w="2394" w:type="dxa"/>
            <w:vAlign w:val="center"/>
          </w:tcPr>
          <w:p w14:paraId="39B3EE92" w14:textId="5CA464AD" w:rsidR="00700B72" w:rsidRDefault="00700B72" w:rsidP="00720BE4">
            <w:pPr>
              <w:pStyle w:val="NoSpacing"/>
              <w:jc w:val="right"/>
            </w:pPr>
            <w:r>
              <w:t>0</w:t>
            </w:r>
          </w:p>
        </w:tc>
        <w:tc>
          <w:tcPr>
            <w:tcW w:w="2394" w:type="dxa"/>
            <w:vAlign w:val="center"/>
          </w:tcPr>
          <w:p w14:paraId="46D41AED" w14:textId="75F458CC" w:rsidR="00700B72" w:rsidRDefault="00700B72" w:rsidP="00720BE4">
            <w:pPr>
              <w:pStyle w:val="NoSpacing"/>
              <w:jc w:val="right"/>
            </w:pPr>
            <w:r>
              <w:t>555,098</w:t>
            </w:r>
          </w:p>
        </w:tc>
      </w:tr>
      <w:tr w:rsidR="00720BE4" w14:paraId="5BBCEEDC" w14:textId="77777777" w:rsidTr="00720BE4">
        <w:tc>
          <w:tcPr>
            <w:tcW w:w="2394" w:type="dxa"/>
            <w:vAlign w:val="center"/>
          </w:tcPr>
          <w:p w14:paraId="4793EC90" w14:textId="5927879B" w:rsidR="00720BE4" w:rsidRDefault="00720BE4" w:rsidP="00720BE4">
            <w:pPr>
              <w:pStyle w:val="NoSpacing"/>
            </w:pPr>
            <w:r>
              <w:t>Non-hour</w:t>
            </w:r>
            <w:r w:rsidR="007043D1">
              <w:t>ly</w:t>
            </w:r>
            <w:r>
              <w:t xml:space="preserve"> Costs</w:t>
            </w:r>
          </w:p>
        </w:tc>
        <w:tc>
          <w:tcPr>
            <w:tcW w:w="2394" w:type="dxa"/>
            <w:vAlign w:val="center"/>
          </w:tcPr>
          <w:p w14:paraId="10E72762" w14:textId="369AA805" w:rsidR="00720BE4" w:rsidRDefault="0056204C" w:rsidP="00720BE4">
            <w:pPr>
              <w:pStyle w:val="NoSpacing"/>
              <w:jc w:val="right"/>
            </w:pPr>
            <w:r>
              <w:t>$45,260,187.65</w:t>
            </w:r>
          </w:p>
        </w:tc>
        <w:tc>
          <w:tcPr>
            <w:tcW w:w="2394" w:type="dxa"/>
            <w:vAlign w:val="center"/>
          </w:tcPr>
          <w:p w14:paraId="0EDE90A1" w14:textId="47E821C0" w:rsidR="00720BE4" w:rsidRDefault="0056204C" w:rsidP="00720BE4">
            <w:pPr>
              <w:pStyle w:val="NoSpacing"/>
              <w:jc w:val="right"/>
            </w:pPr>
            <w:r>
              <w:t>$3,256,560.00</w:t>
            </w:r>
          </w:p>
        </w:tc>
        <w:tc>
          <w:tcPr>
            <w:tcW w:w="2394" w:type="dxa"/>
            <w:vAlign w:val="center"/>
          </w:tcPr>
          <w:p w14:paraId="0B5F228B" w14:textId="57A48E53" w:rsidR="00720BE4" w:rsidRDefault="0056204C" w:rsidP="00720BE4">
            <w:pPr>
              <w:pStyle w:val="NoSpacing"/>
              <w:jc w:val="right"/>
            </w:pPr>
            <w:r>
              <w:t>$48,516,747.65</w:t>
            </w:r>
          </w:p>
        </w:tc>
      </w:tr>
    </w:tbl>
    <w:p w14:paraId="4C187663" w14:textId="77777777" w:rsidR="00720BE4" w:rsidRDefault="00720BE4" w:rsidP="00530D85">
      <w:pPr>
        <w:pStyle w:val="NoSpacing"/>
      </w:pPr>
    </w:p>
    <w:p w14:paraId="7CD393F9" w14:textId="2F83B7B0" w:rsidR="00720BE4" w:rsidRDefault="00E608C0" w:rsidP="00530D85">
      <w:pPr>
        <w:pStyle w:val="NoSpacing"/>
      </w:pPr>
      <w:r>
        <w:t>The 0651-006</w:t>
      </w:r>
      <w:r w:rsidR="00720BE4">
        <w:t>3 revised total burden is as follows:</w:t>
      </w:r>
    </w:p>
    <w:p w14:paraId="764E6E22" w14:textId="77777777" w:rsidR="00F44E36" w:rsidRDefault="00F44E36" w:rsidP="00530D85">
      <w:pPr>
        <w:pStyle w:val="NoSpacing"/>
      </w:pPr>
    </w:p>
    <w:p w14:paraId="60CBBC0A" w14:textId="706C48D0" w:rsidR="00E608C0" w:rsidRDefault="00700B72" w:rsidP="00F44E36">
      <w:pPr>
        <w:pStyle w:val="NoSpacing"/>
        <w:numPr>
          <w:ilvl w:val="0"/>
          <w:numId w:val="1"/>
        </w:numPr>
      </w:pPr>
      <w:r w:rsidRPr="00700B72">
        <w:t>23,660</w:t>
      </w:r>
      <w:r w:rsidR="00E608C0">
        <w:t xml:space="preserve"> responses</w:t>
      </w:r>
    </w:p>
    <w:p w14:paraId="454F4A36" w14:textId="287E075E" w:rsidR="00E608C0" w:rsidRDefault="00700B72" w:rsidP="00F44E36">
      <w:pPr>
        <w:pStyle w:val="NoSpacing"/>
        <w:numPr>
          <w:ilvl w:val="0"/>
          <w:numId w:val="1"/>
        </w:numPr>
      </w:pPr>
      <w:r w:rsidRPr="00700B72">
        <w:t>555,098</w:t>
      </w:r>
      <w:r w:rsidR="00E608C0">
        <w:t xml:space="preserve"> hourly burden</w:t>
      </w:r>
    </w:p>
    <w:p w14:paraId="39E413A6" w14:textId="56624239" w:rsidR="00F44E36" w:rsidRPr="00530D85" w:rsidRDefault="00FF6948" w:rsidP="00F44E36">
      <w:pPr>
        <w:pStyle w:val="NoSpacing"/>
        <w:numPr>
          <w:ilvl w:val="0"/>
          <w:numId w:val="1"/>
        </w:numPr>
      </w:pPr>
      <w:r w:rsidRPr="00FF6948">
        <w:t>$48,516,747.65</w:t>
      </w:r>
      <w:r w:rsidR="00B165E5">
        <w:t xml:space="preserve"> </w:t>
      </w:r>
      <w:r w:rsidR="00E608C0">
        <w:t xml:space="preserve">in </w:t>
      </w:r>
      <w:r w:rsidR="0056204C">
        <w:t>non-hour</w:t>
      </w:r>
      <w:r w:rsidR="00E608C0">
        <w:t>ly</w:t>
      </w:r>
      <w:r w:rsidR="0056204C">
        <w:t xml:space="preserve"> cost burden</w:t>
      </w:r>
    </w:p>
    <w:sectPr w:rsidR="00F44E36" w:rsidRPr="00530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55429"/>
    <w:multiLevelType w:val="hybridMultilevel"/>
    <w:tmpl w:val="0212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D85"/>
    <w:rsid w:val="00096EAD"/>
    <w:rsid w:val="00124619"/>
    <w:rsid w:val="0021497B"/>
    <w:rsid w:val="003475E1"/>
    <w:rsid w:val="003801A1"/>
    <w:rsid w:val="003C29F5"/>
    <w:rsid w:val="00530D85"/>
    <w:rsid w:val="0056204C"/>
    <w:rsid w:val="00656178"/>
    <w:rsid w:val="00700876"/>
    <w:rsid w:val="00700B72"/>
    <w:rsid w:val="007043D1"/>
    <w:rsid w:val="00720BE4"/>
    <w:rsid w:val="00730C35"/>
    <w:rsid w:val="00736E75"/>
    <w:rsid w:val="00937716"/>
    <w:rsid w:val="00973706"/>
    <w:rsid w:val="00B165E5"/>
    <w:rsid w:val="00B33B7A"/>
    <w:rsid w:val="00C64F7F"/>
    <w:rsid w:val="00D739F8"/>
    <w:rsid w:val="00DA1FAE"/>
    <w:rsid w:val="00E608C0"/>
    <w:rsid w:val="00F0307C"/>
    <w:rsid w:val="00F032F4"/>
    <w:rsid w:val="00F44E36"/>
    <w:rsid w:val="00FF6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9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D85"/>
    <w:pPr>
      <w:spacing w:after="0" w:line="240" w:lineRule="auto"/>
    </w:pPr>
  </w:style>
  <w:style w:type="table" w:styleId="TableGrid">
    <w:name w:val="Table Grid"/>
    <w:basedOn w:val="TableNormal"/>
    <w:uiPriority w:val="59"/>
    <w:rsid w:val="00530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9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D85"/>
    <w:pPr>
      <w:spacing w:after="0" w:line="240" w:lineRule="auto"/>
    </w:pPr>
  </w:style>
  <w:style w:type="table" w:styleId="TableGrid">
    <w:name w:val="Table Grid"/>
    <w:basedOn w:val="TableNormal"/>
    <w:uiPriority w:val="59"/>
    <w:rsid w:val="00530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0" ma:contentTypeDescription="Create a new document." ma:contentTypeScope="" ma:versionID="47b50a2959ea27c530f28f87cc489c8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fcca90b7dc0b01867a5e00f6edc1d93c"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Horner, Linda</DisplayName>
        <AccountId>274</AccountId>
        <AccountType/>
      </UserInfo>
    </Owner>
    <Initiation_x0020__x0028_Start_x0029_ xmlns="e85de8a9-5cd3-41fe-a1a0-70bc17107555" xsi:nil="true"/>
    <IC_x0020_Category xmlns="E85DE8A9-5CD3-41FE-A1A0-70BC17107555">Change Worksheet</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2017</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D3387-CBE3-4C97-B94E-8660B71FFDA7}">
  <ds:schemaRefs>
    <ds:schemaRef ds:uri="http://schemas.microsoft.com/sharepoint/v3/contenttype/forms"/>
  </ds:schemaRefs>
</ds:datastoreItem>
</file>

<file path=customXml/itemProps2.xml><?xml version="1.0" encoding="utf-8"?>
<ds:datastoreItem xmlns:ds="http://schemas.openxmlformats.org/officeDocument/2006/customXml" ds:itemID="{D443E10E-EC20-4523-B565-A581B475E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3D031C-DE0E-47FD-9DF5-9779EF782052}">
  <ds:schemaRefs>
    <ds:schemaRef ds:uri="http://schemas.microsoft.com/office/infopath/2007/PartnerControls"/>
    <ds:schemaRef ds:uri="http://purl.org/dc/terms/"/>
    <ds:schemaRef ds:uri="e85de8a9-5cd3-41fe-a1a0-70bc17107555"/>
    <ds:schemaRef ds:uri="http://schemas.microsoft.com/office/2006/documentManagement/types"/>
    <ds:schemaRef ds:uri="http://purl.org/dc/elements/1.1/"/>
    <ds:schemaRef ds:uri="http://schemas.microsoft.com/office/2006/metadata/properties"/>
    <ds:schemaRef ds:uri="http://purl.org/dc/dcmitype/"/>
    <ds:schemaRef ds:uri="5DFC53CF-7C17-4489-98AB-5F87C96333B9"/>
    <ds:schemaRef ds:uri="E85DE8A9-5CD3-41FE-A1A0-70BC17107555"/>
    <ds:schemaRef ds:uri="http://schemas.openxmlformats.org/package/2006/metadata/core-properties"/>
    <ds:schemaRef ds:uri="5dfc53cf-7c17-4489-98ab-5f87c96333b9"/>
    <ds:schemaRef ds:uri="http://www.w3.org/XML/1998/namespace"/>
  </ds:schemaRefs>
</ds:datastoreItem>
</file>

<file path=customXml/itemProps4.xml><?xml version="1.0" encoding="utf-8"?>
<ds:datastoreItem xmlns:ds="http://schemas.openxmlformats.org/officeDocument/2006/customXml" ds:itemID="{B798B410-AA7A-4EF9-B5F9-30CE2ADD1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SYSTEM</cp:lastModifiedBy>
  <cp:revision>2</cp:revision>
  <dcterms:created xsi:type="dcterms:W3CDTF">2017-11-09T17:37:00Z</dcterms:created>
  <dcterms:modified xsi:type="dcterms:W3CDTF">2017-11-09T17:37:00Z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