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97D38" w14:textId="65B2010D" w:rsidR="00135DDD" w:rsidRPr="001A4E18" w:rsidRDefault="00EA0063" w:rsidP="00176EBE">
      <w:pPr>
        <w:ind w:left="-360"/>
        <w:contextualSpacing/>
      </w:pPr>
      <w:bookmarkStart w:id="0" w:name="_GoBack"/>
      <w:bookmarkEnd w:id="0"/>
      <w:r w:rsidRPr="001A4E18">
        <w:t xml:space="preserve">           </w:t>
      </w:r>
    </w:p>
    <w:p w14:paraId="5C91865C" w14:textId="35C9DA07" w:rsidR="00E5363B" w:rsidRDefault="00090003" w:rsidP="00176EBE">
      <w:pPr>
        <w:ind w:left="-374"/>
        <w:contextualSpacing/>
        <w:outlineLvl w:val="0"/>
        <w:rPr>
          <w:b/>
        </w:rPr>
      </w:pPr>
      <w:r w:rsidRPr="001A4E18">
        <w:rPr>
          <w:b/>
        </w:rPr>
        <w:tab/>
      </w:r>
      <w:r w:rsidR="00176EBE" w:rsidRPr="00176EBE">
        <w:rPr>
          <w:b/>
        </w:rPr>
        <w:t>To:</w:t>
      </w:r>
      <w:r w:rsidR="00176EBE" w:rsidRPr="00176EBE">
        <w:rPr>
          <w:b/>
        </w:rPr>
        <w:tab/>
      </w:r>
      <w:r w:rsidR="00176EBE" w:rsidRPr="00176EBE">
        <w:rPr>
          <w:b/>
        </w:rPr>
        <w:tab/>
      </w:r>
      <w:r w:rsidR="00176EBE" w:rsidRPr="00176EBE">
        <w:rPr>
          <w:b/>
        </w:rPr>
        <w:tab/>
      </w:r>
      <w:r w:rsidR="00E5363B">
        <w:rPr>
          <w:b/>
        </w:rPr>
        <w:t>Julie Wise</w:t>
      </w:r>
    </w:p>
    <w:p w14:paraId="19658924" w14:textId="38D19D6F" w:rsidR="00135DDD" w:rsidRPr="00176EBE" w:rsidRDefault="00176EBE" w:rsidP="00E5363B">
      <w:pPr>
        <w:ind w:left="1066" w:firstLine="1094"/>
        <w:contextualSpacing/>
        <w:outlineLvl w:val="0"/>
        <w:rPr>
          <w:b/>
        </w:rPr>
      </w:pPr>
      <w:r w:rsidRPr="00176EBE">
        <w:rPr>
          <w:b/>
        </w:rPr>
        <w:t>Office of Management and Budget (OMB)</w:t>
      </w:r>
    </w:p>
    <w:p w14:paraId="2FAC0F06" w14:textId="77777777" w:rsidR="00176EBE" w:rsidRPr="00176EBE" w:rsidRDefault="00176EBE" w:rsidP="00176EBE">
      <w:pPr>
        <w:contextualSpacing/>
        <w:outlineLvl w:val="0"/>
        <w:rPr>
          <w:b/>
        </w:rPr>
      </w:pPr>
    </w:p>
    <w:p w14:paraId="430617CD" w14:textId="79C18B31" w:rsidR="00E5363B" w:rsidRDefault="00176EBE" w:rsidP="00176EBE">
      <w:pPr>
        <w:contextualSpacing/>
        <w:outlineLvl w:val="0"/>
        <w:rPr>
          <w:b/>
        </w:rPr>
      </w:pPr>
      <w:r w:rsidRPr="00176EBE">
        <w:rPr>
          <w:b/>
        </w:rPr>
        <w:t>From:</w:t>
      </w:r>
      <w:r w:rsidRPr="00176EBE">
        <w:rPr>
          <w:b/>
        </w:rPr>
        <w:tab/>
      </w:r>
      <w:r w:rsidRPr="00176EBE">
        <w:rPr>
          <w:b/>
        </w:rPr>
        <w:tab/>
      </w:r>
      <w:r w:rsidRPr="00176EBE">
        <w:rPr>
          <w:b/>
        </w:rPr>
        <w:tab/>
      </w:r>
      <w:r w:rsidR="00E5363B">
        <w:rPr>
          <w:b/>
        </w:rPr>
        <w:t>Lisa Wright-Solomon</w:t>
      </w:r>
    </w:p>
    <w:p w14:paraId="14A774B0" w14:textId="6B194201" w:rsidR="00176EBE" w:rsidRPr="00176EBE" w:rsidRDefault="00176EBE" w:rsidP="00E5363B">
      <w:pPr>
        <w:ind w:left="1440" w:firstLine="720"/>
        <w:contextualSpacing/>
        <w:outlineLvl w:val="0"/>
        <w:rPr>
          <w:b/>
        </w:rPr>
      </w:pPr>
      <w:r w:rsidRPr="00176EBE">
        <w:rPr>
          <w:rFonts w:eastAsiaTheme="minorHAnsi"/>
          <w:b/>
        </w:rPr>
        <w:t>Health Resources and Services Administration (HRSA)</w:t>
      </w:r>
    </w:p>
    <w:p w14:paraId="0BC0486D" w14:textId="77777777" w:rsidR="00090003" w:rsidRPr="00176EBE" w:rsidRDefault="00090003" w:rsidP="00176EBE">
      <w:pPr>
        <w:ind w:left="-374"/>
        <w:contextualSpacing/>
        <w:outlineLvl w:val="0"/>
        <w:rPr>
          <w:b/>
        </w:rPr>
      </w:pPr>
    </w:p>
    <w:p w14:paraId="20F1FAC9" w14:textId="13E107AE" w:rsidR="00553494" w:rsidRPr="00176EBE" w:rsidRDefault="00553494" w:rsidP="00176EBE">
      <w:pPr>
        <w:ind w:left="2160" w:hanging="2160"/>
        <w:contextualSpacing/>
        <w:rPr>
          <w:rFonts w:eastAsiaTheme="minorHAnsi"/>
          <w:b/>
        </w:rPr>
      </w:pPr>
      <w:r w:rsidRPr="00176EBE">
        <w:rPr>
          <w:rFonts w:eastAsiaTheme="minorHAnsi"/>
          <w:b/>
        </w:rPr>
        <w:t xml:space="preserve">Re:  </w:t>
      </w:r>
      <w:r w:rsidRPr="00176EBE">
        <w:rPr>
          <w:rFonts w:eastAsiaTheme="minorHAnsi"/>
          <w:b/>
        </w:rPr>
        <w:tab/>
      </w:r>
      <w:r w:rsidR="00176EBE" w:rsidRPr="00176EBE">
        <w:rPr>
          <w:rFonts w:eastAsiaTheme="minorHAnsi"/>
          <w:b/>
        </w:rPr>
        <w:t>Terms of Clearance</w:t>
      </w:r>
      <w:r w:rsidR="003216E9">
        <w:rPr>
          <w:rFonts w:eastAsiaTheme="minorHAnsi"/>
          <w:b/>
        </w:rPr>
        <w:t>-</w:t>
      </w:r>
      <w:r w:rsidR="00176EBE" w:rsidRPr="00176EBE">
        <w:rPr>
          <w:rFonts w:eastAsiaTheme="minorHAnsi"/>
          <w:b/>
        </w:rPr>
        <w:t xml:space="preserve"> </w:t>
      </w:r>
      <w:r w:rsidR="00E5363B">
        <w:rPr>
          <w:rFonts w:eastAsiaTheme="minorHAnsi"/>
          <w:b/>
        </w:rPr>
        <w:t xml:space="preserve">Privacy </w:t>
      </w:r>
      <w:r w:rsidR="00176EBE" w:rsidRPr="00176EBE">
        <w:rPr>
          <w:rFonts w:eastAsiaTheme="minorHAnsi"/>
          <w:b/>
        </w:rPr>
        <w:t>Documentation</w:t>
      </w:r>
      <w:r w:rsidR="0009000D">
        <w:rPr>
          <w:rFonts w:eastAsiaTheme="minorHAnsi"/>
          <w:b/>
        </w:rPr>
        <w:t xml:space="preserve"> (0906-0032)</w:t>
      </w:r>
    </w:p>
    <w:p w14:paraId="1305841A" w14:textId="465FBB41" w:rsidR="00176EBE" w:rsidRPr="00176EBE" w:rsidRDefault="00176EBE" w:rsidP="00176EBE">
      <w:pPr>
        <w:ind w:left="2160" w:hanging="2160"/>
        <w:contextualSpacing/>
        <w:rPr>
          <w:rFonts w:eastAsiaTheme="minorHAnsi"/>
          <w:b/>
        </w:rPr>
      </w:pPr>
    </w:p>
    <w:p w14:paraId="619F98E2" w14:textId="1EBF7E07" w:rsidR="00176EBE" w:rsidRPr="00176EBE" w:rsidRDefault="00F10071" w:rsidP="00176EBE">
      <w:pPr>
        <w:ind w:left="2160" w:hanging="2160"/>
        <w:contextualSpacing/>
        <w:rPr>
          <w:rFonts w:eastAsiaTheme="minorHAnsi"/>
          <w:b/>
        </w:rPr>
      </w:pPr>
      <w:r>
        <w:rPr>
          <w:rFonts w:eastAsiaTheme="minorHAnsi"/>
          <w:b/>
        </w:rPr>
        <w:t xml:space="preserve">Date: </w:t>
      </w:r>
      <w:r>
        <w:rPr>
          <w:rFonts w:eastAsiaTheme="minorHAnsi"/>
          <w:b/>
        </w:rPr>
        <w:tab/>
        <w:t>11/</w:t>
      </w:r>
      <w:r w:rsidR="00E5363B" w:rsidRPr="00E5363B">
        <w:rPr>
          <w:rFonts w:eastAsiaTheme="minorHAnsi"/>
          <w:b/>
        </w:rPr>
        <w:t>28</w:t>
      </w:r>
      <w:r w:rsidR="00176EBE" w:rsidRPr="00176EBE">
        <w:rPr>
          <w:rFonts w:eastAsiaTheme="minorHAnsi"/>
          <w:b/>
        </w:rPr>
        <w:t xml:space="preserve">/2017 </w:t>
      </w:r>
    </w:p>
    <w:p w14:paraId="550F50CB" w14:textId="77777777" w:rsidR="00176EBE" w:rsidRPr="00176EBE" w:rsidRDefault="00176EBE" w:rsidP="00176EBE">
      <w:pPr>
        <w:pBdr>
          <w:bottom w:val="single" w:sz="4" w:space="1" w:color="auto"/>
        </w:pBdr>
        <w:contextualSpacing/>
        <w:rPr>
          <w:rFonts w:eastAsiaTheme="minorHAnsi"/>
        </w:rPr>
      </w:pPr>
    </w:p>
    <w:p w14:paraId="463B02C2" w14:textId="77777777" w:rsidR="00176EBE" w:rsidRDefault="00176EBE" w:rsidP="00176EBE">
      <w:pPr>
        <w:spacing w:after="200"/>
        <w:contextualSpacing/>
        <w:rPr>
          <w:rFonts w:eastAsiaTheme="minorHAnsi"/>
          <w:b/>
        </w:rPr>
      </w:pPr>
    </w:p>
    <w:p w14:paraId="61158F07" w14:textId="79532386" w:rsidR="00553494" w:rsidRDefault="007E5893" w:rsidP="00176EBE">
      <w:pPr>
        <w:spacing w:after="200"/>
        <w:contextualSpacing/>
        <w:rPr>
          <w:rFonts w:eastAsiaTheme="minorHAnsi"/>
          <w:b/>
        </w:rPr>
      </w:pPr>
      <w:r w:rsidRPr="001A4E18">
        <w:rPr>
          <w:rFonts w:eastAsiaTheme="minorHAnsi"/>
          <w:b/>
        </w:rPr>
        <w:t>Background</w:t>
      </w:r>
    </w:p>
    <w:p w14:paraId="0586C824" w14:textId="77777777" w:rsidR="00C11019" w:rsidRPr="001A4E18" w:rsidRDefault="00C11019" w:rsidP="00176EBE">
      <w:pPr>
        <w:spacing w:after="200"/>
        <w:contextualSpacing/>
        <w:rPr>
          <w:rFonts w:eastAsiaTheme="minorHAnsi"/>
          <w:b/>
        </w:rPr>
      </w:pPr>
    </w:p>
    <w:p w14:paraId="7132064E" w14:textId="53054F0B" w:rsidR="00176EBE" w:rsidRDefault="00176EBE" w:rsidP="00176EBE">
      <w:pPr>
        <w:contextualSpacing/>
        <w:rPr>
          <w:rFonts w:eastAsiaTheme="minorHAnsi"/>
        </w:rPr>
      </w:pPr>
      <w:r>
        <w:rPr>
          <w:rFonts w:eastAsiaTheme="minorHAnsi"/>
        </w:rPr>
        <w:t xml:space="preserve">Per the </w:t>
      </w:r>
      <w:r w:rsidRPr="00176EBE">
        <w:rPr>
          <w:rFonts w:eastAsiaTheme="minorHAnsi"/>
        </w:rPr>
        <w:t>Terms of Clearance</w:t>
      </w:r>
      <w:r w:rsidR="00E5363B">
        <w:rPr>
          <w:rFonts w:eastAsiaTheme="minorHAnsi"/>
        </w:rPr>
        <w:t xml:space="preserve"> (0906-0032)</w:t>
      </w:r>
      <w:r>
        <w:rPr>
          <w:rFonts w:eastAsiaTheme="minorHAnsi"/>
        </w:rPr>
        <w:t xml:space="preserve"> noted in the Notice of Action</w:t>
      </w:r>
      <w:r w:rsidRPr="00176EBE">
        <w:rPr>
          <w:rFonts w:eastAsiaTheme="minorHAnsi"/>
        </w:rPr>
        <w:t xml:space="preserve"> </w:t>
      </w:r>
      <w:r>
        <w:rPr>
          <w:rFonts w:eastAsiaTheme="minorHAnsi"/>
        </w:rPr>
        <w:t>dated 10/10/2017</w:t>
      </w:r>
      <w:r w:rsidRPr="00176EBE">
        <w:rPr>
          <w:rFonts w:eastAsiaTheme="minorHAnsi"/>
        </w:rPr>
        <w:t xml:space="preserve">, </w:t>
      </w:r>
      <w:r>
        <w:rPr>
          <w:rFonts w:eastAsiaTheme="minorHAnsi"/>
        </w:rPr>
        <w:t xml:space="preserve">HRSA </w:t>
      </w:r>
      <w:r w:rsidRPr="00176EBE">
        <w:rPr>
          <w:rFonts w:eastAsiaTheme="minorHAnsi"/>
        </w:rPr>
        <w:t xml:space="preserve">submits </w:t>
      </w:r>
      <w:r w:rsidR="00932D99">
        <w:rPr>
          <w:rFonts w:eastAsiaTheme="minorHAnsi"/>
        </w:rPr>
        <w:t xml:space="preserve">the additional </w:t>
      </w:r>
      <w:r>
        <w:rPr>
          <w:rFonts w:eastAsiaTheme="minorHAnsi"/>
        </w:rPr>
        <w:t xml:space="preserve">documentation </w:t>
      </w:r>
      <w:r w:rsidR="00932D99">
        <w:rPr>
          <w:rFonts w:eastAsiaTheme="minorHAnsi"/>
        </w:rPr>
        <w:t xml:space="preserve">requested </w:t>
      </w:r>
      <w:r>
        <w:rPr>
          <w:rFonts w:eastAsiaTheme="minorHAnsi"/>
        </w:rPr>
        <w:t xml:space="preserve">for the Federal Tort Claims Act (FTCA) </w:t>
      </w:r>
      <w:r w:rsidRPr="00176EBE">
        <w:rPr>
          <w:rFonts w:eastAsiaTheme="minorHAnsi"/>
        </w:rPr>
        <w:t>Program Deeming Applications for Health Center Volunte</w:t>
      </w:r>
      <w:r>
        <w:rPr>
          <w:rFonts w:eastAsiaTheme="minorHAnsi"/>
        </w:rPr>
        <w:t>e</w:t>
      </w:r>
      <w:r w:rsidR="00E5363B">
        <w:rPr>
          <w:rFonts w:eastAsiaTheme="minorHAnsi"/>
        </w:rPr>
        <w:t xml:space="preserve">r Health Professionals (CURES) information collection request.  </w:t>
      </w:r>
    </w:p>
    <w:p w14:paraId="1661B589" w14:textId="77777777" w:rsidR="00176EBE" w:rsidRPr="00176EBE" w:rsidRDefault="00176EBE" w:rsidP="00176EBE">
      <w:pPr>
        <w:contextualSpacing/>
        <w:rPr>
          <w:rFonts w:eastAsiaTheme="minorHAnsi"/>
        </w:rPr>
      </w:pPr>
    </w:p>
    <w:p w14:paraId="35234163" w14:textId="0A1049E4" w:rsidR="00787268" w:rsidRPr="001A4E18" w:rsidRDefault="00787268" w:rsidP="00176EBE">
      <w:pPr>
        <w:pStyle w:val="BodyText"/>
        <w:contextualSpacing/>
        <w:rPr>
          <w:rFonts w:ascii="Times New Roman" w:hAnsi="Times New Roman"/>
          <w:sz w:val="24"/>
          <w:szCs w:val="24"/>
        </w:rPr>
      </w:pPr>
      <w:r w:rsidRPr="001A4E18">
        <w:rPr>
          <w:rFonts w:ascii="Times New Roman" w:hAnsi="Times New Roman"/>
          <w:sz w:val="24"/>
          <w:szCs w:val="24"/>
        </w:rPr>
        <w:t xml:space="preserve">Section 224(q) of the Public Health Service (PHS) Act (42 U.S.C. 233(q)), as amended, authorizes the “deeming” of certain individuals as PHS employees for the purposes of receiving Federal Tort Claims Act (FTCA) coverage.  Section 224(q) relates to volunteer health professionals </w:t>
      </w:r>
      <w:r w:rsidR="00437774" w:rsidRPr="001A4E18">
        <w:rPr>
          <w:rFonts w:ascii="Times New Roman" w:hAnsi="Times New Roman"/>
          <w:sz w:val="24"/>
          <w:szCs w:val="24"/>
        </w:rPr>
        <w:t>(VHP</w:t>
      </w:r>
      <w:r w:rsidRPr="001A4E18">
        <w:rPr>
          <w:rFonts w:ascii="Times New Roman" w:hAnsi="Times New Roman"/>
          <w:sz w:val="24"/>
          <w:szCs w:val="24"/>
        </w:rPr>
        <w:t xml:space="preserve">s) of Health Center Program grantees that have been deemed as PHS </w:t>
      </w:r>
      <w:r w:rsidR="00F448DB" w:rsidRPr="001A4E18">
        <w:rPr>
          <w:rFonts w:ascii="Times New Roman" w:hAnsi="Times New Roman"/>
          <w:sz w:val="24"/>
          <w:szCs w:val="24"/>
        </w:rPr>
        <w:t>employees. The</w:t>
      </w:r>
      <w:r w:rsidRPr="001A4E18">
        <w:rPr>
          <w:rFonts w:ascii="Times New Roman" w:hAnsi="Times New Roman"/>
          <w:sz w:val="24"/>
          <w:szCs w:val="24"/>
        </w:rPr>
        <w:t xml:space="preserve"> Health Center FTCA Program is administered by HRSA’s Bureau of Primary Health Care (BPHC).  Sponsoring health centers are required by law to submit deeming applications in the specified form and manner on behalf of named individuals for review and approval, resulting in a “deeming determination” that includes associated FTCA coverage for these individuals.</w:t>
      </w:r>
    </w:p>
    <w:p w14:paraId="1751B897" w14:textId="24904636" w:rsidR="00787268" w:rsidRPr="001A4E18" w:rsidRDefault="00787268" w:rsidP="001A4E18">
      <w:pPr>
        <w:autoSpaceDE w:val="0"/>
        <w:autoSpaceDN w:val="0"/>
        <w:adjustRightInd w:val="0"/>
        <w:contextualSpacing/>
        <w:rPr>
          <w:rFonts w:eastAsiaTheme="minorHAnsi"/>
        </w:rPr>
      </w:pPr>
    </w:p>
    <w:p w14:paraId="5DF32272" w14:textId="5DCE66A6" w:rsidR="007E5893" w:rsidRPr="001A4E18" w:rsidRDefault="00787268" w:rsidP="001A4E18">
      <w:pPr>
        <w:autoSpaceDE w:val="0"/>
        <w:autoSpaceDN w:val="0"/>
        <w:adjustRightInd w:val="0"/>
        <w:contextualSpacing/>
        <w:rPr>
          <w:rFonts w:eastAsiaTheme="minorHAnsi"/>
        </w:rPr>
      </w:pPr>
      <w:r w:rsidRPr="001A4E18">
        <w:rPr>
          <w:rFonts w:eastAsiaTheme="minorHAnsi"/>
        </w:rPr>
        <w:t xml:space="preserve">After </w:t>
      </w:r>
      <w:r w:rsidR="00CD7CBE" w:rsidRPr="001A4E18">
        <w:rPr>
          <w:rFonts w:eastAsiaTheme="minorHAnsi"/>
        </w:rPr>
        <w:t>submitting the required documentation for</w:t>
      </w:r>
      <w:r w:rsidRPr="001A4E18">
        <w:rPr>
          <w:rFonts w:eastAsiaTheme="minorHAnsi"/>
        </w:rPr>
        <w:t xml:space="preserve"> the Paperwork Reduction Act (PRA) </w:t>
      </w:r>
      <w:r w:rsidR="000112FA" w:rsidRPr="001A4E18">
        <w:rPr>
          <w:rFonts w:eastAsiaTheme="minorHAnsi"/>
        </w:rPr>
        <w:t xml:space="preserve">information </w:t>
      </w:r>
      <w:r w:rsidRPr="001A4E18">
        <w:rPr>
          <w:rFonts w:eastAsiaTheme="minorHAnsi"/>
        </w:rPr>
        <w:t>collection request</w:t>
      </w:r>
      <w:r w:rsidR="003216E9">
        <w:rPr>
          <w:rFonts w:eastAsiaTheme="minorHAnsi"/>
        </w:rPr>
        <w:t xml:space="preserve"> to </w:t>
      </w:r>
      <w:r w:rsidRPr="001A4E18">
        <w:rPr>
          <w:rFonts w:eastAsiaTheme="minorHAnsi"/>
        </w:rPr>
        <w:t xml:space="preserve">OMB, HRSA received OMB’s Notice of Action approving the </w:t>
      </w:r>
      <w:r w:rsidR="00C71867" w:rsidRPr="001A4E18">
        <w:rPr>
          <w:rFonts w:eastAsiaTheme="minorHAnsi"/>
        </w:rPr>
        <w:t xml:space="preserve">FTCA Program Deeming Applications for Health Center Volunteer Health Professionals (CURES) with </w:t>
      </w:r>
      <w:r w:rsidR="00F10071">
        <w:rPr>
          <w:rFonts w:eastAsiaTheme="minorHAnsi"/>
        </w:rPr>
        <w:t xml:space="preserve">the following </w:t>
      </w:r>
      <w:r w:rsidR="00C71867" w:rsidRPr="001A4E18">
        <w:rPr>
          <w:rFonts w:eastAsiaTheme="minorHAnsi"/>
        </w:rPr>
        <w:t>Terms of Clearance</w:t>
      </w:r>
      <w:r w:rsidR="00F10071">
        <w:rPr>
          <w:rFonts w:eastAsiaTheme="minorHAnsi"/>
        </w:rPr>
        <w:t>:</w:t>
      </w:r>
      <w:r w:rsidR="00AB309F" w:rsidRPr="001A4E18">
        <w:rPr>
          <w:rFonts w:eastAsiaTheme="minorHAnsi"/>
        </w:rPr>
        <w:t xml:space="preserve"> </w:t>
      </w:r>
    </w:p>
    <w:p w14:paraId="085BF532" w14:textId="77777777" w:rsidR="007E5893" w:rsidRPr="001A4E18" w:rsidRDefault="007E5893" w:rsidP="001A4E18">
      <w:pPr>
        <w:autoSpaceDE w:val="0"/>
        <w:autoSpaceDN w:val="0"/>
        <w:adjustRightInd w:val="0"/>
        <w:contextualSpacing/>
        <w:rPr>
          <w:rFonts w:eastAsiaTheme="minorHAnsi"/>
        </w:rPr>
      </w:pPr>
    </w:p>
    <w:p w14:paraId="04CF2F91" w14:textId="537D48BA" w:rsidR="00AB309F" w:rsidRPr="001A4E18" w:rsidRDefault="00DC4D58" w:rsidP="001A4E18">
      <w:pPr>
        <w:autoSpaceDE w:val="0"/>
        <w:autoSpaceDN w:val="0"/>
        <w:adjustRightInd w:val="0"/>
        <w:ind w:left="720"/>
        <w:contextualSpacing/>
      </w:pPr>
      <w:r w:rsidRPr="001A4E18">
        <w:t>Approved consistent with the understanding that HHS/HRSA will clarify the applicability of its</w:t>
      </w:r>
      <w:r w:rsidR="007E5893" w:rsidRPr="001A4E18">
        <w:t xml:space="preserve"> </w:t>
      </w:r>
      <w:r w:rsidRPr="001A4E18">
        <w:t xml:space="preserve">privacy responsibilities, described in OMB circular A-130 and 5 USC §552a(e)(3), to this information collection. HRSA will document the reasons it has determined that a Privacy Act system records notice, Privacy Act statement, and privacy impact assessment are or are not required, and submit such documentation as deemed necessary to OMB as a change request within 6 months of the date of approval for the current ICR. </w:t>
      </w:r>
    </w:p>
    <w:p w14:paraId="6900CA2C" w14:textId="1390AA2D" w:rsidR="00C71867" w:rsidRPr="001A4E18" w:rsidRDefault="00C71867" w:rsidP="001A4E18">
      <w:pPr>
        <w:autoSpaceDE w:val="0"/>
        <w:autoSpaceDN w:val="0"/>
        <w:adjustRightInd w:val="0"/>
        <w:contextualSpacing/>
      </w:pPr>
    </w:p>
    <w:p w14:paraId="63B0D5B2" w14:textId="348AEFF6" w:rsidR="003454F4" w:rsidRDefault="003454F4" w:rsidP="001A4E18">
      <w:pPr>
        <w:autoSpaceDE w:val="0"/>
        <w:autoSpaceDN w:val="0"/>
        <w:adjustRightInd w:val="0"/>
        <w:contextualSpacing/>
        <w:rPr>
          <w:b/>
        </w:rPr>
      </w:pPr>
      <w:r w:rsidRPr="001A4E18">
        <w:rPr>
          <w:b/>
        </w:rPr>
        <w:t>Privacy Act System Records Notice</w:t>
      </w:r>
    </w:p>
    <w:p w14:paraId="51247347" w14:textId="77777777" w:rsidR="00C11019" w:rsidRPr="001A4E18" w:rsidRDefault="00C11019" w:rsidP="001A4E18">
      <w:pPr>
        <w:autoSpaceDE w:val="0"/>
        <w:autoSpaceDN w:val="0"/>
        <w:adjustRightInd w:val="0"/>
        <w:contextualSpacing/>
        <w:rPr>
          <w:b/>
        </w:rPr>
      </w:pPr>
    </w:p>
    <w:p w14:paraId="2C5EE3DE" w14:textId="17E7595F" w:rsidR="003454F4" w:rsidRPr="001A4E18" w:rsidRDefault="00C11019" w:rsidP="001A4E18">
      <w:pPr>
        <w:autoSpaceDE w:val="0"/>
        <w:autoSpaceDN w:val="0"/>
        <w:adjustRightInd w:val="0"/>
        <w:contextualSpacing/>
      </w:pPr>
      <w:r>
        <w:t>Health center entities seeking FTCA deeming</w:t>
      </w:r>
      <w:r w:rsidR="00787268" w:rsidRPr="001A4E18">
        <w:t xml:space="preserve"> are required to complete and submit an application in order to receive benefits under the FTCA medical malpractice program</w:t>
      </w:r>
      <w:r>
        <w:t xml:space="preserve"> for individually sponsored VHPs</w:t>
      </w:r>
      <w:r w:rsidR="00787268" w:rsidRPr="001A4E18">
        <w:t xml:space="preserve">.  </w:t>
      </w:r>
      <w:r w:rsidR="00A32BD4" w:rsidRPr="001A4E18">
        <w:t xml:space="preserve">The </w:t>
      </w:r>
      <w:r>
        <w:t xml:space="preserve">online </w:t>
      </w:r>
      <w:r w:rsidR="00A32BD4" w:rsidRPr="001A4E18">
        <w:t>elec</w:t>
      </w:r>
      <w:r>
        <w:t xml:space="preserve">tronic application is </w:t>
      </w:r>
      <w:r w:rsidR="00A32BD4" w:rsidRPr="001A4E18">
        <w:t xml:space="preserve">entered and stored in HRSA’s Electronic </w:t>
      </w:r>
      <w:r w:rsidR="00A32BD4" w:rsidRPr="001A4E18">
        <w:lastRenderedPageBreak/>
        <w:t>Handbooks (EHB) system.</w:t>
      </w:r>
      <w:r w:rsidR="001A4E18" w:rsidRPr="001A4E18">
        <w:t xml:space="preserve"> </w:t>
      </w:r>
      <w:r w:rsidR="003B3110">
        <w:t xml:space="preserve"> </w:t>
      </w:r>
      <w:r w:rsidR="001A4E18" w:rsidRPr="001A4E18">
        <w:t xml:space="preserve">A </w:t>
      </w:r>
      <w:r w:rsidR="000112FA" w:rsidRPr="001A4E18">
        <w:t xml:space="preserve">Privacy Act system </w:t>
      </w:r>
      <w:r w:rsidR="003216E9">
        <w:t xml:space="preserve">of </w:t>
      </w:r>
      <w:r w:rsidR="000112FA" w:rsidRPr="001A4E18">
        <w:t>r</w:t>
      </w:r>
      <w:r w:rsidR="001A4E18" w:rsidRPr="001A4E18">
        <w:t>ecords notice is not applicable because the records are not retrieved by any personally identifiable information.</w:t>
      </w:r>
    </w:p>
    <w:p w14:paraId="15C51DA6" w14:textId="48700FEF" w:rsidR="00C71867" w:rsidRPr="001A4E18" w:rsidRDefault="00C71867" w:rsidP="001A4E18">
      <w:pPr>
        <w:autoSpaceDE w:val="0"/>
        <w:autoSpaceDN w:val="0"/>
        <w:adjustRightInd w:val="0"/>
        <w:contextualSpacing/>
      </w:pPr>
    </w:p>
    <w:p w14:paraId="174678D2" w14:textId="1B32FEE0" w:rsidR="001A4E18" w:rsidRDefault="00176EBE" w:rsidP="001A4E18">
      <w:pPr>
        <w:autoSpaceDE w:val="0"/>
        <w:autoSpaceDN w:val="0"/>
        <w:adjustRightInd w:val="0"/>
        <w:contextualSpacing/>
        <w:rPr>
          <w:b/>
        </w:rPr>
      </w:pPr>
      <w:r>
        <w:rPr>
          <w:b/>
        </w:rPr>
        <w:t>Privacy Act Statement</w:t>
      </w:r>
    </w:p>
    <w:p w14:paraId="0E68A54E" w14:textId="77777777" w:rsidR="00C11019" w:rsidRPr="001A4E18" w:rsidRDefault="00C11019" w:rsidP="001A4E18">
      <w:pPr>
        <w:autoSpaceDE w:val="0"/>
        <w:autoSpaceDN w:val="0"/>
        <w:adjustRightInd w:val="0"/>
        <w:contextualSpacing/>
        <w:rPr>
          <w:b/>
        </w:rPr>
      </w:pPr>
    </w:p>
    <w:p w14:paraId="4E688037" w14:textId="3BEA9106" w:rsidR="000112FA" w:rsidRPr="001A4E18" w:rsidRDefault="00C11019" w:rsidP="001A4E18">
      <w:pPr>
        <w:autoSpaceDE w:val="0"/>
        <w:autoSpaceDN w:val="0"/>
        <w:adjustRightInd w:val="0"/>
        <w:contextualSpacing/>
      </w:pPr>
      <w:r>
        <w:t xml:space="preserve">A </w:t>
      </w:r>
      <w:r w:rsidR="000112FA" w:rsidRPr="001A4E18">
        <w:t>Privacy Act s</w:t>
      </w:r>
      <w:r w:rsidR="002D0BE3">
        <w:t>tatement</w:t>
      </w:r>
      <w:r>
        <w:t xml:space="preserve"> is not applicable because the</w:t>
      </w:r>
      <w:r w:rsidRPr="001A4E18">
        <w:t xml:space="preserve"> application records are not retrieved by any person</w:t>
      </w:r>
      <w:r>
        <w:t>ally identifiable information.</w:t>
      </w:r>
    </w:p>
    <w:p w14:paraId="4D42F128" w14:textId="00C8DDD8" w:rsidR="00C71867" w:rsidRPr="001A4E18" w:rsidRDefault="00C71867" w:rsidP="001A4E18">
      <w:pPr>
        <w:autoSpaceDE w:val="0"/>
        <w:autoSpaceDN w:val="0"/>
        <w:adjustRightInd w:val="0"/>
        <w:contextualSpacing/>
      </w:pPr>
    </w:p>
    <w:p w14:paraId="6E292330" w14:textId="4F9459EE" w:rsidR="003454F4" w:rsidRDefault="003454F4" w:rsidP="001A4E18">
      <w:pPr>
        <w:autoSpaceDE w:val="0"/>
        <w:autoSpaceDN w:val="0"/>
        <w:adjustRightInd w:val="0"/>
        <w:contextualSpacing/>
        <w:rPr>
          <w:b/>
        </w:rPr>
      </w:pPr>
      <w:r w:rsidRPr="001A4E18">
        <w:rPr>
          <w:b/>
        </w:rPr>
        <w:t>Privacy Impact Assessment</w:t>
      </w:r>
    </w:p>
    <w:p w14:paraId="094ADACE" w14:textId="77777777" w:rsidR="00C11019" w:rsidRPr="001A4E18" w:rsidRDefault="00C11019" w:rsidP="001A4E18">
      <w:pPr>
        <w:autoSpaceDE w:val="0"/>
        <w:autoSpaceDN w:val="0"/>
        <w:adjustRightInd w:val="0"/>
        <w:contextualSpacing/>
        <w:rPr>
          <w:b/>
        </w:rPr>
      </w:pPr>
    </w:p>
    <w:p w14:paraId="78716C2B" w14:textId="51EBD989" w:rsidR="00553494" w:rsidRPr="001A4E18" w:rsidRDefault="00C71867" w:rsidP="001A4E18">
      <w:pPr>
        <w:autoSpaceDE w:val="0"/>
        <w:autoSpaceDN w:val="0"/>
        <w:adjustRightInd w:val="0"/>
        <w:contextualSpacing/>
      </w:pPr>
      <w:r w:rsidRPr="001A4E18">
        <w:t xml:space="preserve">HRSA </w:t>
      </w:r>
      <w:r w:rsidR="003B3110">
        <w:t>submits</w:t>
      </w:r>
      <w:r w:rsidRPr="001A4E18">
        <w:t xml:space="preserve"> </w:t>
      </w:r>
      <w:r w:rsidR="003B3110">
        <w:t>a</w:t>
      </w:r>
      <w:r w:rsidRPr="001A4E18">
        <w:t xml:space="preserve"> </w:t>
      </w:r>
      <w:r w:rsidR="00C11019">
        <w:t>Privacy Impact A</w:t>
      </w:r>
      <w:r w:rsidRPr="001A4E18">
        <w:t xml:space="preserve">ssessment </w:t>
      </w:r>
      <w:r w:rsidR="003B3110">
        <w:t xml:space="preserve">as an attachment </w:t>
      </w:r>
      <w:r w:rsidRPr="001A4E18">
        <w:t xml:space="preserve">to this memo. </w:t>
      </w:r>
    </w:p>
    <w:p w14:paraId="2B14F1B6" w14:textId="77777777" w:rsidR="003B3110" w:rsidRDefault="003B3110" w:rsidP="001A4E18">
      <w:pPr>
        <w:keepNext/>
        <w:tabs>
          <w:tab w:val="num" w:pos="360"/>
        </w:tabs>
        <w:spacing w:after="120"/>
        <w:ind w:left="360" w:hanging="360"/>
        <w:contextualSpacing/>
        <w:outlineLvl w:val="0"/>
        <w:rPr>
          <w:b/>
          <w:smallCaps/>
        </w:rPr>
      </w:pPr>
    </w:p>
    <w:p w14:paraId="31DB56B8" w14:textId="5FDFE304" w:rsidR="00553494" w:rsidRPr="001A4E18" w:rsidRDefault="00553494" w:rsidP="001A4E18">
      <w:pPr>
        <w:keepNext/>
        <w:tabs>
          <w:tab w:val="num" w:pos="360"/>
        </w:tabs>
        <w:spacing w:after="120"/>
        <w:ind w:left="360" w:hanging="360"/>
        <w:contextualSpacing/>
        <w:outlineLvl w:val="0"/>
      </w:pPr>
      <w:r w:rsidRPr="001A4E18">
        <w:rPr>
          <w:b/>
          <w:smallCaps/>
        </w:rPr>
        <w:t xml:space="preserve"> </w:t>
      </w:r>
    </w:p>
    <w:p w14:paraId="469A9EEB" w14:textId="271BFBF0" w:rsidR="00553494" w:rsidRPr="00C11019" w:rsidRDefault="003216E9" w:rsidP="001A4E18">
      <w:pPr>
        <w:contextualSpacing/>
        <w:rPr>
          <w:b/>
        </w:rPr>
      </w:pPr>
      <w:r>
        <w:rPr>
          <w:b/>
        </w:rPr>
        <w:t>Attachment</w:t>
      </w:r>
    </w:p>
    <w:p w14:paraId="34CF818D" w14:textId="3EBAF924" w:rsidR="00553494" w:rsidRPr="00C11019" w:rsidRDefault="00553494" w:rsidP="001A4E18">
      <w:pPr>
        <w:contextualSpacing/>
      </w:pPr>
    </w:p>
    <w:p w14:paraId="25F49F77" w14:textId="3D0BDCAB" w:rsidR="00C71867" w:rsidRPr="00C11019" w:rsidRDefault="00C71867" w:rsidP="001A4E18">
      <w:pPr>
        <w:contextualSpacing/>
      </w:pPr>
      <w:r w:rsidRPr="00C11019">
        <w:t>Privacy Impact Assessment</w:t>
      </w:r>
    </w:p>
    <w:sectPr w:rsidR="00C71867" w:rsidRPr="00C11019" w:rsidSect="00A4364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47751" w14:textId="77777777" w:rsidR="00F13E01" w:rsidRDefault="00F13E01">
      <w:r>
        <w:separator/>
      </w:r>
    </w:p>
  </w:endnote>
  <w:endnote w:type="continuationSeparator" w:id="0">
    <w:p w14:paraId="187A7862" w14:textId="77777777" w:rsidR="00F13E01" w:rsidRDefault="00F13E01">
      <w:r>
        <w:continuationSeparator/>
      </w:r>
    </w:p>
  </w:endnote>
  <w:endnote w:type="continuationNotice" w:id="1">
    <w:p w14:paraId="2EF0C5E3" w14:textId="77777777" w:rsidR="00F13E01" w:rsidRDefault="00F13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24557"/>
      <w:docPartObj>
        <w:docPartGallery w:val="Page Numbers (Bottom of Page)"/>
        <w:docPartUnique/>
      </w:docPartObj>
    </w:sdtPr>
    <w:sdtEndPr>
      <w:rPr>
        <w:noProof/>
      </w:rPr>
    </w:sdtEndPr>
    <w:sdtContent>
      <w:p w14:paraId="7DE220EB" w14:textId="76CB8548" w:rsidR="003B3110" w:rsidRDefault="003B3110">
        <w:pPr>
          <w:pStyle w:val="Footer"/>
          <w:jc w:val="right"/>
        </w:pPr>
        <w:r>
          <w:fldChar w:fldCharType="begin"/>
        </w:r>
        <w:r>
          <w:instrText xml:space="preserve"> PAGE   \* MERGEFORMAT </w:instrText>
        </w:r>
        <w:r>
          <w:fldChar w:fldCharType="separate"/>
        </w:r>
        <w:r w:rsidR="00D170AE">
          <w:rPr>
            <w:noProof/>
          </w:rPr>
          <w:t>1</w:t>
        </w:r>
        <w:r>
          <w:rPr>
            <w:noProof/>
          </w:rPr>
          <w:fldChar w:fldCharType="end"/>
        </w:r>
      </w:p>
    </w:sdtContent>
  </w:sdt>
  <w:p w14:paraId="0A400BF6" w14:textId="77777777" w:rsidR="003B3110" w:rsidRDefault="003B3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10225" w14:textId="77777777" w:rsidR="00F13E01" w:rsidRDefault="00F13E01">
      <w:r>
        <w:separator/>
      </w:r>
    </w:p>
  </w:footnote>
  <w:footnote w:type="continuationSeparator" w:id="0">
    <w:p w14:paraId="0B7068D4" w14:textId="77777777" w:rsidR="00F13E01" w:rsidRDefault="00F13E01">
      <w:r>
        <w:continuationSeparator/>
      </w:r>
    </w:p>
  </w:footnote>
  <w:footnote w:type="continuationNotice" w:id="1">
    <w:p w14:paraId="274E6ED9" w14:textId="77777777" w:rsidR="00F13E01" w:rsidRDefault="00F13E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A8F"/>
    <w:multiLevelType w:val="hybridMultilevel"/>
    <w:tmpl w:val="7B26BD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B976B9"/>
    <w:multiLevelType w:val="hybridMultilevel"/>
    <w:tmpl w:val="BEF6702E"/>
    <w:lvl w:ilvl="0" w:tplc="11EAB2B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E75A5"/>
    <w:multiLevelType w:val="hybridMultilevel"/>
    <w:tmpl w:val="FFE474D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834DDB"/>
    <w:multiLevelType w:val="hybridMultilevel"/>
    <w:tmpl w:val="87F2C1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DC74FD8"/>
    <w:multiLevelType w:val="hybridMultilevel"/>
    <w:tmpl w:val="979003E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6D33BA"/>
    <w:multiLevelType w:val="hybridMultilevel"/>
    <w:tmpl w:val="3CC252D6"/>
    <w:lvl w:ilvl="0" w:tplc="BB2E6066">
      <w:start w:val="1"/>
      <w:numFmt w:val="upperRoman"/>
      <w:lvlText w:val="%1."/>
      <w:lvlJc w:val="left"/>
      <w:pPr>
        <w:tabs>
          <w:tab w:val="num" w:pos="360"/>
        </w:tabs>
        <w:ind w:left="360" w:hanging="360"/>
      </w:pPr>
      <w:rPr>
        <w:rFonts w:ascii="Times New Roman" w:hAnsi="Times New Roman" w:hint="default"/>
        <w:b/>
        <w:i w:val="0"/>
        <w:caps/>
        <w:sz w:val="25"/>
        <w:szCs w:val="25"/>
      </w:rPr>
    </w:lvl>
    <w:lvl w:ilvl="1" w:tplc="5B3CA330">
      <w:start w:val="1"/>
      <w:numFmt w:val="lowerLetter"/>
      <w:lvlText w:val="%2."/>
      <w:lvlJc w:val="left"/>
      <w:pPr>
        <w:tabs>
          <w:tab w:val="num" w:pos="1440"/>
        </w:tabs>
        <w:ind w:left="1440" w:hanging="360"/>
      </w:pPr>
      <w:rPr>
        <w:rFonts w:hint="default"/>
        <w:b/>
        <w:i w:val="0"/>
        <w:caps/>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1571B5"/>
    <w:multiLevelType w:val="hybridMultilevel"/>
    <w:tmpl w:val="506E12D2"/>
    <w:lvl w:ilvl="0" w:tplc="28FCD386">
      <w:start w:val="2"/>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7F7FF8"/>
    <w:multiLevelType w:val="hybridMultilevel"/>
    <w:tmpl w:val="3C5AC9E6"/>
    <w:lvl w:ilvl="0" w:tplc="7F9ABE54">
      <w:start w:val="5"/>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65698D"/>
    <w:multiLevelType w:val="hybridMultilevel"/>
    <w:tmpl w:val="AEAA653A"/>
    <w:lvl w:ilvl="0" w:tplc="C16CD198">
      <w:start w:val="1"/>
      <w:numFmt w:val="decimal"/>
      <w:pStyle w:val="QAQuestion"/>
      <w:lvlText w:val="%1."/>
      <w:lvlJc w:val="left"/>
      <w:pPr>
        <w:ind w:left="9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5725D"/>
    <w:multiLevelType w:val="hybridMultilevel"/>
    <w:tmpl w:val="6A70E89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6D8B37"/>
    <w:multiLevelType w:val="hybridMultilevel"/>
    <w:tmpl w:val="683618CE"/>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4183135F"/>
    <w:multiLevelType w:val="hybridMultilevel"/>
    <w:tmpl w:val="87F2C1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3986539"/>
    <w:multiLevelType w:val="hybridMultilevel"/>
    <w:tmpl w:val="BAEC790C"/>
    <w:lvl w:ilvl="0" w:tplc="05AC1A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9514F"/>
    <w:multiLevelType w:val="hybridMultilevel"/>
    <w:tmpl w:val="1D70B38E"/>
    <w:lvl w:ilvl="0" w:tplc="5FC8F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03237"/>
    <w:multiLevelType w:val="hybridMultilevel"/>
    <w:tmpl w:val="15FE2002"/>
    <w:lvl w:ilvl="0" w:tplc="05AC1A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6E00D4"/>
    <w:multiLevelType w:val="hybridMultilevel"/>
    <w:tmpl w:val="17F2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A09AC"/>
    <w:multiLevelType w:val="hybridMultilevel"/>
    <w:tmpl w:val="D3945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61B77"/>
    <w:multiLevelType w:val="hybridMultilevel"/>
    <w:tmpl w:val="8A58EF68"/>
    <w:lvl w:ilvl="0" w:tplc="277065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47C21"/>
    <w:multiLevelType w:val="hybridMultilevel"/>
    <w:tmpl w:val="B5087B44"/>
    <w:lvl w:ilvl="0" w:tplc="51D850D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59FA026D"/>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DB83690"/>
    <w:multiLevelType w:val="hybridMultilevel"/>
    <w:tmpl w:val="FF1C9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BD5AF1"/>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04C0AD2"/>
    <w:multiLevelType w:val="hybridMultilevel"/>
    <w:tmpl w:val="BAC49E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14E2617"/>
    <w:multiLevelType w:val="hybridMultilevel"/>
    <w:tmpl w:val="A8FA2022"/>
    <w:lvl w:ilvl="0" w:tplc="3282079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722803"/>
    <w:multiLevelType w:val="hybridMultilevel"/>
    <w:tmpl w:val="024ED14C"/>
    <w:lvl w:ilvl="0" w:tplc="DB5E2E6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E21EE"/>
    <w:multiLevelType w:val="hybridMultilevel"/>
    <w:tmpl w:val="2B5CAEAC"/>
    <w:lvl w:ilvl="0" w:tplc="0409000F">
      <w:start w:val="1"/>
      <w:numFmt w:val="decimal"/>
      <w:lvlText w:val="%1."/>
      <w:lvlJc w:val="left"/>
      <w:pPr>
        <w:tabs>
          <w:tab w:val="num" w:pos="1440"/>
        </w:tabs>
        <w:ind w:left="1440" w:hanging="360"/>
      </w:pPr>
      <w:rPr>
        <w:rFonts w:hint="default"/>
        <w:b/>
        <w:i w:val="0"/>
        <w:cap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064FF8"/>
    <w:multiLevelType w:val="hybridMultilevel"/>
    <w:tmpl w:val="A8FA2022"/>
    <w:lvl w:ilvl="0" w:tplc="3282079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5"/>
  </w:num>
  <w:num w:numId="3">
    <w:abstractNumId w:val="25"/>
  </w:num>
  <w:num w:numId="4">
    <w:abstractNumId w:val="7"/>
  </w:num>
  <w:num w:numId="5">
    <w:abstractNumId w:val="1"/>
  </w:num>
  <w:num w:numId="6">
    <w:abstractNumId w:val="8"/>
  </w:num>
  <w:num w:numId="7">
    <w:abstractNumId w:val="13"/>
  </w:num>
  <w:num w:numId="8">
    <w:abstractNumId w:val="24"/>
  </w:num>
  <w:num w:numId="9">
    <w:abstractNumId w:val="17"/>
  </w:num>
  <w:num w:numId="10">
    <w:abstractNumId w:val="3"/>
  </w:num>
  <w:num w:numId="11">
    <w:abstractNumId w:val="0"/>
  </w:num>
  <w:num w:numId="12">
    <w:abstractNumId w:val="4"/>
  </w:num>
  <w:num w:numId="13">
    <w:abstractNumId w:val="19"/>
  </w:num>
  <w:num w:numId="14">
    <w:abstractNumId w:val="11"/>
  </w:num>
  <w:num w:numId="15">
    <w:abstractNumId w:val="20"/>
  </w:num>
  <w:num w:numId="16">
    <w:abstractNumId w:val="21"/>
  </w:num>
  <w:num w:numId="17">
    <w:abstractNumId w:val="18"/>
  </w:num>
  <w:num w:numId="18">
    <w:abstractNumId w:val="10"/>
  </w:num>
  <w:num w:numId="19">
    <w:abstractNumId w:val="9"/>
  </w:num>
  <w:num w:numId="20">
    <w:abstractNumId w:val="2"/>
  </w:num>
  <w:num w:numId="21">
    <w:abstractNumId w:val="6"/>
  </w:num>
  <w:num w:numId="22">
    <w:abstractNumId w:val="23"/>
  </w:num>
  <w:num w:numId="23">
    <w:abstractNumId w:val="2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2"/>
  </w:num>
  <w:num w:numId="29">
    <w:abstractNumId w:val="14"/>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DD"/>
    <w:rsid w:val="000015DC"/>
    <w:rsid w:val="0000172A"/>
    <w:rsid w:val="000019C2"/>
    <w:rsid w:val="00001DD4"/>
    <w:rsid w:val="00001EB3"/>
    <w:rsid w:val="00002745"/>
    <w:rsid w:val="00002C9E"/>
    <w:rsid w:val="00003045"/>
    <w:rsid w:val="000031B2"/>
    <w:rsid w:val="00003726"/>
    <w:rsid w:val="0000426E"/>
    <w:rsid w:val="00005C6F"/>
    <w:rsid w:val="00005E6E"/>
    <w:rsid w:val="00005F5D"/>
    <w:rsid w:val="000060F1"/>
    <w:rsid w:val="00006102"/>
    <w:rsid w:val="00006E19"/>
    <w:rsid w:val="00007BD8"/>
    <w:rsid w:val="00010E00"/>
    <w:rsid w:val="00010F8E"/>
    <w:rsid w:val="000112FA"/>
    <w:rsid w:val="0001169C"/>
    <w:rsid w:val="0001189A"/>
    <w:rsid w:val="00012301"/>
    <w:rsid w:val="00012BC7"/>
    <w:rsid w:val="00012FE3"/>
    <w:rsid w:val="000130C9"/>
    <w:rsid w:val="000131F7"/>
    <w:rsid w:val="000153C6"/>
    <w:rsid w:val="00015A13"/>
    <w:rsid w:val="00016D8A"/>
    <w:rsid w:val="000171E1"/>
    <w:rsid w:val="000200EA"/>
    <w:rsid w:val="0002039A"/>
    <w:rsid w:val="00022DF0"/>
    <w:rsid w:val="00023303"/>
    <w:rsid w:val="00024050"/>
    <w:rsid w:val="00026BE4"/>
    <w:rsid w:val="000274B9"/>
    <w:rsid w:val="000278EF"/>
    <w:rsid w:val="000304C4"/>
    <w:rsid w:val="00030E48"/>
    <w:rsid w:val="000315F5"/>
    <w:rsid w:val="00031966"/>
    <w:rsid w:val="00031D4E"/>
    <w:rsid w:val="0003239B"/>
    <w:rsid w:val="0003241A"/>
    <w:rsid w:val="000331BE"/>
    <w:rsid w:val="000334A4"/>
    <w:rsid w:val="00033549"/>
    <w:rsid w:val="000343C6"/>
    <w:rsid w:val="00036F9D"/>
    <w:rsid w:val="000373D6"/>
    <w:rsid w:val="00037877"/>
    <w:rsid w:val="0003790C"/>
    <w:rsid w:val="00037D10"/>
    <w:rsid w:val="00041013"/>
    <w:rsid w:val="00041532"/>
    <w:rsid w:val="00042AEF"/>
    <w:rsid w:val="0004332B"/>
    <w:rsid w:val="000438D7"/>
    <w:rsid w:val="000441B9"/>
    <w:rsid w:val="0004427B"/>
    <w:rsid w:val="00044CC4"/>
    <w:rsid w:val="0004549D"/>
    <w:rsid w:val="00046816"/>
    <w:rsid w:val="00046A20"/>
    <w:rsid w:val="0004797A"/>
    <w:rsid w:val="00047FB6"/>
    <w:rsid w:val="00051320"/>
    <w:rsid w:val="0005194C"/>
    <w:rsid w:val="00051AAF"/>
    <w:rsid w:val="00051B8A"/>
    <w:rsid w:val="000523FD"/>
    <w:rsid w:val="00053BF4"/>
    <w:rsid w:val="000545F8"/>
    <w:rsid w:val="000559D1"/>
    <w:rsid w:val="00055D5E"/>
    <w:rsid w:val="00056336"/>
    <w:rsid w:val="000568A4"/>
    <w:rsid w:val="000573B7"/>
    <w:rsid w:val="0005760D"/>
    <w:rsid w:val="00060BF8"/>
    <w:rsid w:val="00060C3D"/>
    <w:rsid w:val="00061695"/>
    <w:rsid w:val="00061C31"/>
    <w:rsid w:val="000621D2"/>
    <w:rsid w:val="00065434"/>
    <w:rsid w:val="00065C31"/>
    <w:rsid w:val="00065F03"/>
    <w:rsid w:val="0006730E"/>
    <w:rsid w:val="00067ED4"/>
    <w:rsid w:val="0007029F"/>
    <w:rsid w:val="00070462"/>
    <w:rsid w:val="00070A99"/>
    <w:rsid w:val="00070B26"/>
    <w:rsid w:val="00070EF8"/>
    <w:rsid w:val="0007131E"/>
    <w:rsid w:val="00071A30"/>
    <w:rsid w:val="00071AC3"/>
    <w:rsid w:val="00072125"/>
    <w:rsid w:val="000724B3"/>
    <w:rsid w:val="000735FA"/>
    <w:rsid w:val="000745B5"/>
    <w:rsid w:val="00075C1D"/>
    <w:rsid w:val="00075EB0"/>
    <w:rsid w:val="00076346"/>
    <w:rsid w:val="00076996"/>
    <w:rsid w:val="00077398"/>
    <w:rsid w:val="00077AE7"/>
    <w:rsid w:val="00077BC8"/>
    <w:rsid w:val="00077EE5"/>
    <w:rsid w:val="00081714"/>
    <w:rsid w:val="0008185A"/>
    <w:rsid w:val="000818CB"/>
    <w:rsid w:val="00081B31"/>
    <w:rsid w:val="00082A16"/>
    <w:rsid w:val="00082DA3"/>
    <w:rsid w:val="00082EA1"/>
    <w:rsid w:val="00084279"/>
    <w:rsid w:val="00084BAA"/>
    <w:rsid w:val="000855E8"/>
    <w:rsid w:val="000858C8"/>
    <w:rsid w:val="00086CBB"/>
    <w:rsid w:val="000879F8"/>
    <w:rsid w:val="00090003"/>
    <w:rsid w:val="0009000D"/>
    <w:rsid w:val="000902BA"/>
    <w:rsid w:val="0009061E"/>
    <w:rsid w:val="000907FA"/>
    <w:rsid w:val="00090949"/>
    <w:rsid w:val="00091376"/>
    <w:rsid w:val="00092672"/>
    <w:rsid w:val="00092CC2"/>
    <w:rsid w:val="000938A9"/>
    <w:rsid w:val="00093A95"/>
    <w:rsid w:val="000943AF"/>
    <w:rsid w:val="00095557"/>
    <w:rsid w:val="00095E2F"/>
    <w:rsid w:val="00096A2E"/>
    <w:rsid w:val="00097149"/>
    <w:rsid w:val="000A051A"/>
    <w:rsid w:val="000A05AB"/>
    <w:rsid w:val="000A0893"/>
    <w:rsid w:val="000A1E75"/>
    <w:rsid w:val="000A3EBD"/>
    <w:rsid w:val="000A4B72"/>
    <w:rsid w:val="000A52D8"/>
    <w:rsid w:val="000A646B"/>
    <w:rsid w:val="000A682B"/>
    <w:rsid w:val="000A7720"/>
    <w:rsid w:val="000A7842"/>
    <w:rsid w:val="000A7CBD"/>
    <w:rsid w:val="000B0B87"/>
    <w:rsid w:val="000B13D0"/>
    <w:rsid w:val="000B189A"/>
    <w:rsid w:val="000B1B1C"/>
    <w:rsid w:val="000B2112"/>
    <w:rsid w:val="000B2514"/>
    <w:rsid w:val="000B322D"/>
    <w:rsid w:val="000B3A31"/>
    <w:rsid w:val="000B549F"/>
    <w:rsid w:val="000B61E5"/>
    <w:rsid w:val="000B70BB"/>
    <w:rsid w:val="000C09B9"/>
    <w:rsid w:val="000C1E31"/>
    <w:rsid w:val="000C2CEF"/>
    <w:rsid w:val="000C43F4"/>
    <w:rsid w:val="000C4C1D"/>
    <w:rsid w:val="000C4CF3"/>
    <w:rsid w:val="000C4D5D"/>
    <w:rsid w:val="000C6086"/>
    <w:rsid w:val="000C65F8"/>
    <w:rsid w:val="000C6670"/>
    <w:rsid w:val="000C74DC"/>
    <w:rsid w:val="000C7EFB"/>
    <w:rsid w:val="000D047B"/>
    <w:rsid w:val="000D0E43"/>
    <w:rsid w:val="000D4393"/>
    <w:rsid w:val="000D5957"/>
    <w:rsid w:val="000D5D45"/>
    <w:rsid w:val="000D5FAF"/>
    <w:rsid w:val="000D5FB6"/>
    <w:rsid w:val="000D7657"/>
    <w:rsid w:val="000E0372"/>
    <w:rsid w:val="000E04F2"/>
    <w:rsid w:val="000E10B4"/>
    <w:rsid w:val="000E188C"/>
    <w:rsid w:val="000E1A1C"/>
    <w:rsid w:val="000E1A5C"/>
    <w:rsid w:val="000E1AA5"/>
    <w:rsid w:val="000E2143"/>
    <w:rsid w:val="000E2A81"/>
    <w:rsid w:val="000E3471"/>
    <w:rsid w:val="000E38F7"/>
    <w:rsid w:val="000E4E0D"/>
    <w:rsid w:val="000E5562"/>
    <w:rsid w:val="000E5657"/>
    <w:rsid w:val="000E63EE"/>
    <w:rsid w:val="000E6AD1"/>
    <w:rsid w:val="000E6AD9"/>
    <w:rsid w:val="000E7490"/>
    <w:rsid w:val="000E7B0B"/>
    <w:rsid w:val="000E7E6B"/>
    <w:rsid w:val="000F09C4"/>
    <w:rsid w:val="000F1883"/>
    <w:rsid w:val="000F1EF2"/>
    <w:rsid w:val="000F3CDD"/>
    <w:rsid w:val="000F3EE9"/>
    <w:rsid w:val="000F444A"/>
    <w:rsid w:val="000F47FF"/>
    <w:rsid w:val="000F4BA5"/>
    <w:rsid w:val="000F5116"/>
    <w:rsid w:val="000F52C2"/>
    <w:rsid w:val="000F541E"/>
    <w:rsid w:val="000F5CFF"/>
    <w:rsid w:val="000F5D18"/>
    <w:rsid w:val="000F6C19"/>
    <w:rsid w:val="000F6F8E"/>
    <w:rsid w:val="000F7115"/>
    <w:rsid w:val="0010008D"/>
    <w:rsid w:val="001002B5"/>
    <w:rsid w:val="001003E4"/>
    <w:rsid w:val="0010098D"/>
    <w:rsid w:val="00100A50"/>
    <w:rsid w:val="001013DC"/>
    <w:rsid w:val="001055D1"/>
    <w:rsid w:val="00106AB2"/>
    <w:rsid w:val="001077C6"/>
    <w:rsid w:val="00107F54"/>
    <w:rsid w:val="00110DBE"/>
    <w:rsid w:val="00110F5C"/>
    <w:rsid w:val="001112BF"/>
    <w:rsid w:val="001113DB"/>
    <w:rsid w:val="0011361C"/>
    <w:rsid w:val="001136F1"/>
    <w:rsid w:val="00113854"/>
    <w:rsid w:val="00113C7E"/>
    <w:rsid w:val="00113D64"/>
    <w:rsid w:val="00114E0A"/>
    <w:rsid w:val="00115377"/>
    <w:rsid w:val="00115DFC"/>
    <w:rsid w:val="0011601A"/>
    <w:rsid w:val="001162F4"/>
    <w:rsid w:val="0011663A"/>
    <w:rsid w:val="001167AE"/>
    <w:rsid w:val="00120005"/>
    <w:rsid w:val="00121023"/>
    <w:rsid w:val="0012126A"/>
    <w:rsid w:val="00121F83"/>
    <w:rsid w:val="0012262F"/>
    <w:rsid w:val="001226D0"/>
    <w:rsid w:val="0012273E"/>
    <w:rsid w:val="00123DCF"/>
    <w:rsid w:val="00124BB8"/>
    <w:rsid w:val="00125696"/>
    <w:rsid w:val="0012579E"/>
    <w:rsid w:val="00126022"/>
    <w:rsid w:val="00127513"/>
    <w:rsid w:val="00127BF7"/>
    <w:rsid w:val="00127E74"/>
    <w:rsid w:val="00130A60"/>
    <w:rsid w:val="00130BC3"/>
    <w:rsid w:val="00131469"/>
    <w:rsid w:val="001315D2"/>
    <w:rsid w:val="00131665"/>
    <w:rsid w:val="001318BB"/>
    <w:rsid w:val="001323FD"/>
    <w:rsid w:val="0013265A"/>
    <w:rsid w:val="00132939"/>
    <w:rsid w:val="00133165"/>
    <w:rsid w:val="00133A83"/>
    <w:rsid w:val="00134E3C"/>
    <w:rsid w:val="0013513C"/>
    <w:rsid w:val="00135DDD"/>
    <w:rsid w:val="00136AAA"/>
    <w:rsid w:val="00137505"/>
    <w:rsid w:val="00137D00"/>
    <w:rsid w:val="001403C0"/>
    <w:rsid w:val="00141BC5"/>
    <w:rsid w:val="0014272D"/>
    <w:rsid w:val="001433EA"/>
    <w:rsid w:val="00143824"/>
    <w:rsid w:val="00143B11"/>
    <w:rsid w:val="00145110"/>
    <w:rsid w:val="00146019"/>
    <w:rsid w:val="0014660A"/>
    <w:rsid w:val="00146C5B"/>
    <w:rsid w:val="00147B7D"/>
    <w:rsid w:val="00147D7F"/>
    <w:rsid w:val="0015071D"/>
    <w:rsid w:val="001510C4"/>
    <w:rsid w:val="0015185C"/>
    <w:rsid w:val="00151F90"/>
    <w:rsid w:val="00152147"/>
    <w:rsid w:val="0015237A"/>
    <w:rsid w:val="001523A2"/>
    <w:rsid w:val="00152BE1"/>
    <w:rsid w:val="00154CEE"/>
    <w:rsid w:val="00155233"/>
    <w:rsid w:val="00157258"/>
    <w:rsid w:val="00157355"/>
    <w:rsid w:val="00157967"/>
    <w:rsid w:val="00157B98"/>
    <w:rsid w:val="00157C91"/>
    <w:rsid w:val="00160CDE"/>
    <w:rsid w:val="00160FB1"/>
    <w:rsid w:val="00161B69"/>
    <w:rsid w:val="001622F0"/>
    <w:rsid w:val="00162BE9"/>
    <w:rsid w:val="00163049"/>
    <w:rsid w:val="001632BF"/>
    <w:rsid w:val="00163F10"/>
    <w:rsid w:val="0016421C"/>
    <w:rsid w:val="001657C1"/>
    <w:rsid w:val="00165B66"/>
    <w:rsid w:val="001662F5"/>
    <w:rsid w:val="00166914"/>
    <w:rsid w:val="00166D9A"/>
    <w:rsid w:val="00166E23"/>
    <w:rsid w:val="001671BB"/>
    <w:rsid w:val="00167514"/>
    <w:rsid w:val="00167E0C"/>
    <w:rsid w:val="00171FAE"/>
    <w:rsid w:val="00173619"/>
    <w:rsid w:val="00175008"/>
    <w:rsid w:val="00175AC0"/>
    <w:rsid w:val="00176EBE"/>
    <w:rsid w:val="00177E9C"/>
    <w:rsid w:val="0018268B"/>
    <w:rsid w:val="001828C0"/>
    <w:rsid w:val="00183A68"/>
    <w:rsid w:val="00184359"/>
    <w:rsid w:val="001900D6"/>
    <w:rsid w:val="001901EB"/>
    <w:rsid w:val="00190377"/>
    <w:rsid w:val="00190B48"/>
    <w:rsid w:val="00191B8D"/>
    <w:rsid w:val="00192575"/>
    <w:rsid w:val="00192D2A"/>
    <w:rsid w:val="0019310C"/>
    <w:rsid w:val="001933DE"/>
    <w:rsid w:val="0019351B"/>
    <w:rsid w:val="001935C0"/>
    <w:rsid w:val="00193748"/>
    <w:rsid w:val="0019411D"/>
    <w:rsid w:val="001946B8"/>
    <w:rsid w:val="001946F9"/>
    <w:rsid w:val="00195C54"/>
    <w:rsid w:val="0019635E"/>
    <w:rsid w:val="001A0065"/>
    <w:rsid w:val="001A06A0"/>
    <w:rsid w:val="001A0700"/>
    <w:rsid w:val="001A17A3"/>
    <w:rsid w:val="001A25C0"/>
    <w:rsid w:val="001A2A2A"/>
    <w:rsid w:val="001A33D1"/>
    <w:rsid w:val="001A3FC5"/>
    <w:rsid w:val="001A44FA"/>
    <w:rsid w:val="001A4E18"/>
    <w:rsid w:val="001A501A"/>
    <w:rsid w:val="001A5473"/>
    <w:rsid w:val="001A64E3"/>
    <w:rsid w:val="001A67E7"/>
    <w:rsid w:val="001A6B0E"/>
    <w:rsid w:val="001A731B"/>
    <w:rsid w:val="001A7416"/>
    <w:rsid w:val="001A77DB"/>
    <w:rsid w:val="001A783A"/>
    <w:rsid w:val="001B040C"/>
    <w:rsid w:val="001B1852"/>
    <w:rsid w:val="001B2476"/>
    <w:rsid w:val="001B292C"/>
    <w:rsid w:val="001B479F"/>
    <w:rsid w:val="001B5B8C"/>
    <w:rsid w:val="001B6039"/>
    <w:rsid w:val="001B723A"/>
    <w:rsid w:val="001B78DB"/>
    <w:rsid w:val="001C01C9"/>
    <w:rsid w:val="001C053B"/>
    <w:rsid w:val="001C09C8"/>
    <w:rsid w:val="001C1180"/>
    <w:rsid w:val="001C1BF7"/>
    <w:rsid w:val="001C1F5F"/>
    <w:rsid w:val="001C279A"/>
    <w:rsid w:val="001C2842"/>
    <w:rsid w:val="001C2FB1"/>
    <w:rsid w:val="001C4A11"/>
    <w:rsid w:val="001C54FF"/>
    <w:rsid w:val="001C573C"/>
    <w:rsid w:val="001C637E"/>
    <w:rsid w:val="001D1F6C"/>
    <w:rsid w:val="001D21CE"/>
    <w:rsid w:val="001D21DC"/>
    <w:rsid w:val="001D2537"/>
    <w:rsid w:val="001D3D68"/>
    <w:rsid w:val="001D442B"/>
    <w:rsid w:val="001D472D"/>
    <w:rsid w:val="001D5322"/>
    <w:rsid w:val="001D53A6"/>
    <w:rsid w:val="001D68C0"/>
    <w:rsid w:val="001D693B"/>
    <w:rsid w:val="001D7BFC"/>
    <w:rsid w:val="001E0706"/>
    <w:rsid w:val="001E09B1"/>
    <w:rsid w:val="001E0B60"/>
    <w:rsid w:val="001E0BFE"/>
    <w:rsid w:val="001E0CE1"/>
    <w:rsid w:val="001E160D"/>
    <w:rsid w:val="001E1F0D"/>
    <w:rsid w:val="001E2C2F"/>
    <w:rsid w:val="001E3741"/>
    <w:rsid w:val="001E3C3A"/>
    <w:rsid w:val="001E4A45"/>
    <w:rsid w:val="001E5405"/>
    <w:rsid w:val="001E57F0"/>
    <w:rsid w:val="001E5B0D"/>
    <w:rsid w:val="001E6666"/>
    <w:rsid w:val="001E6A7B"/>
    <w:rsid w:val="001E7AAE"/>
    <w:rsid w:val="001F0E14"/>
    <w:rsid w:val="001F234C"/>
    <w:rsid w:val="001F31FE"/>
    <w:rsid w:val="001F3FAB"/>
    <w:rsid w:val="001F40D4"/>
    <w:rsid w:val="001F5656"/>
    <w:rsid w:val="001F57A3"/>
    <w:rsid w:val="001F5D74"/>
    <w:rsid w:val="001F6228"/>
    <w:rsid w:val="002004D7"/>
    <w:rsid w:val="00200905"/>
    <w:rsid w:val="00200E01"/>
    <w:rsid w:val="00202769"/>
    <w:rsid w:val="00202E64"/>
    <w:rsid w:val="00203B5C"/>
    <w:rsid w:val="00204331"/>
    <w:rsid w:val="00204A97"/>
    <w:rsid w:val="00204F22"/>
    <w:rsid w:val="00204F2E"/>
    <w:rsid w:val="00206B45"/>
    <w:rsid w:val="00207308"/>
    <w:rsid w:val="0020752E"/>
    <w:rsid w:val="00210A36"/>
    <w:rsid w:val="00211994"/>
    <w:rsid w:val="00212170"/>
    <w:rsid w:val="00212B19"/>
    <w:rsid w:val="002134DD"/>
    <w:rsid w:val="0021367C"/>
    <w:rsid w:val="0021375B"/>
    <w:rsid w:val="00213F18"/>
    <w:rsid w:val="00214A25"/>
    <w:rsid w:val="00214DCF"/>
    <w:rsid w:val="00215B6B"/>
    <w:rsid w:val="00216291"/>
    <w:rsid w:val="00216D04"/>
    <w:rsid w:val="00220373"/>
    <w:rsid w:val="0022118A"/>
    <w:rsid w:val="002212B4"/>
    <w:rsid w:val="0022242F"/>
    <w:rsid w:val="00222C5B"/>
    <w:rsid w:val="002234FC"/>
    <w:rsid w:val="00223B1C"/>
    <w:rsid w:val="0022407F"/>
    <w:rsid w:val="002241EA"/>
    <w:rsid w:val="002242CF"/>
    <w:rsid w:val="00224951"/>
    <w:rsid w:val="00225E96"/>
    <w:rsid w:val="00226866"/>
    <w:rsid w:val="00226871"/>
    <w:rsid w:val="00226884"/>
    <w:rsid w:val="002272CB"/>
    <w:rsid w:val="00227805"/>
    <w:rsid w:val="00231B51"/>
    <w:rsid w:val="00232734"/>
    <w:rsid w:val="0023318F"/>
    <w:rsid w:val="0023383D"/>
    <w:rsid w:val="00233892"/>
    <w:rsid w:val="0023546D"/>
    <w:rsid w:val="00235904"/>
    <w:rsid w:val="00235F1F"/>
    <w:rsid w:val="00236DAB"/>
    <w:rsid w:val="002376D6"/>
    <w:rsid w:val="00242A98"/>
    <w:rsid w:val="00243048"/>
    <w:rsid w:val="00243726"/>
    <w:rsid w:val="00243E6C"/>
    <w:rsid w:val="00243F29"/>
    <w:rsid w:val="0024487D"/>
    <w:rsid w:val="00244E61"/>
    <w:rsid w:val="00244EE2"/>
    <w:rsid w:val="002452C7"/>
    <w:rsid w:val="00246521"/>
    <w:rsid w:val="00246B5F"/>
    <w:rsid w:val="00246F2A"/>
    <w:rsid w:val="00250709"/>
    <w:rsid w:val="00251115"/>
    <w:rsid w:val="002516CF"/>
    <w:rsid w:val="00251C13"/>
    <w:rsid w:val="002527E8"/>
    <w:rsid w:val="00252CEA"/>
    <w:rsid w:val="00253383"/>
    <w:rsid w:val="002534DC"/>
    <w:rsid w:val="00253D1B"/>
    <w:rsid w:val="002556F1"/>
    <w:rsid w:val="00256339"/>
    <w:rsid w:val="0025633B"/>
    <w:rsid w:val="00256699"/>
    <w:rsid w:val="00256F59"/>
    <w:rsid w:val="002577A3"/>
    <w:rsid w:val="00261A41"/>
    <w:rsid w:val="00262BC0"/>
    <w:rsid w:val="00262DB6"/>
    <w:rsid w:val="00263068"/>
    <w:rsid w:val="00263E4B"/>
    <w:rsid w:val="00264A09"/>
    <w:rsid w:val="00264C73"/>
    <w:rsid w:val="002650B0"/>
    <w:rsid w:val="00265802"/>
    <w:rsid w:val="00265FD4"/>
    <w:rsid w:val="00266AC8"/>
    <w:rsid w:val="00266D33"/>
    <w:rsid w:val="00267041"/>
    <w:rsid w:val="002671F0"/>
    <w:rsid w:val="002677B4"/>
    <w:rsid w:val="002705A9"/>
    <w:rsid w:val="00271646"/>
    <w:rsid w:val="002720DE"/>
    <w:rsid w:val="0027236F"/>
    <w:rsid w:val="0027264E"/>
    <w:rsid w:val="0027325A"/>
    <w:rsid w:val="002749D2"/>
    <w:rsid w:val="002757CD"/>
    <w:rsid w:val="00275F3A"/>
    <w:rsid w:val="0027663C"/>
    <w:rsid w:val="00276640"/>
    <w:rsid w:val="00277FC5"/>
    <w:rsid w:val="0028023B"/>
    <w:rsid w:val="0028080A"/>
    <w:rsid w:val="0028148F"/>
    <w:rsid w:val="002815FB"/>
    <w:rsid w:val="002816E7"/>
    <w:rsid w:val="002818D9"/>
    <w:rsid w:val="002824F8"/>
    <w:rsid w:val="00283B1E"/>
    <w:rsid w:val="002841F3"/>
    <w:rsid w:val="00284A15"/>
    <w:rsid w:val="00284C4A"/>
    <w:rsid w:val="00284D39"/>
    <w:rsid w:val="00286361"/>
    <w:rsid w:val="00286532"/>
    <w:rsid w:val="002868E6"/>
    <w:rsid w:val="00286E75"/>
    <w:rsid w:val="00287D4A"/>
    <w:rsid w:val="0029033B"/>
    <w:rsid w:val="0029058F"/>
    <w:rsid w:val="0029064A"/>
    <w:rsid w:val="00290AC4"/>
    <w:rsid w:val="00291831"/>
    <w:rsid w:val="00291C9C"/>
    <w:rsid w:val="00293808"/>
    <w:rsid w:val="00293BE6"/>
    <w:rsid w:val="00293D54"/>
    <w:rsid w:val="0029435C"/>
    <w:rsid w:val="00294EAD"/>
    <w:rsid w:val="00295057"/>
    <w:rsid w:val="00295AB8"/>
    <w:rsid w:val="0029607C"/>
    <w:rsid w:val="00296158"/>
    <w:rsid w:val="002961F2"/>
    <w:rsid w:val="0029637B"/>
    <w:rsid w:val="002966A1"/>
    <w:rsid w:val="0029757F"/>
    <w:rsid w:val="00297F46"/>
    <w:rsid w:val="002A12D2"/>
    <w:rsid w:val="002A1647"/>
    <w:rsid w:val="002A3047"/>
    <w:rsid w:val="002A326E"/>
    <w:rsid w:val="002A6893"/>
    <w:rsid w:val="002A7EBC"/>
    <w:rsid w:val="002B25AF"/>
    <w:rsid w:val="002B292B"/>
    <w:rsid w:val="002B3311"/>
    <w:rsid w:val="002B368F"/>
    <w:rsid w:val="002B37AB"/>
    <w:rsid w:val="002B4FF7"/>
    <w:rsid w:val="002B552B"/>
    <w:rsid w:val="002B6207"/>
    <w:rsid w:val="002B62C0"/>
    <w:rsid w:val="002B6D64"/>
    <w:rsid w:val="002C0720"/>
    <w:rsid w:val="002C07FE"/>
    <w:rsid w:val="002C08AC"/>
    <w:rsid w:val="002C0AA5"/>
    <w:rsid w:val="002C1EFD"/>
    <w:rsid w:val="002C2D71"/>
    <w:rsid w:val="002C34B9"/>
    <w:rsid w:val="002C4BB7"/>
    <w:rsid w:val="002C5CFD"/>
    <w:rsid w:val="002C653E"/>
    <w:rsid w:val="002C6E65"/>
    <w:rsid w:val="002C70D4"/>
    <w:rsid w:val="002C715D"/>
    <w:rsid w:val="002C7630"/>
    <w:rsid w:val="002C7C6D"/>
    <w:rsid w:val="002D02BB"/>
    <w:rsid w:val="002D0BE3"/>
    <w:rsid w:val="002D1314"/>
    <w:rsid w:val="002D1608"/>
    <w:rsid w:val="002D19E7"/>
    <w:rsid w:val="002D1B6D"/>
    <w:rsid w:val="002D2A48"/>
    <w:rsid w:val="002D35A7"/>
    <w:rsid w:val="002D469A"/>
    <w:rsid w:val="002D5104"/>
    <w:rsid w:val="002D5C82"/>
    <w:rsid w:val="002D7B4D"/>
    <w:rsid w:val="002E043D"/>
    <w:rsid w:val="002E05E0"/>
    <w:rsid w:val="002E1434"/>
    <w:rsid w:val="002E190A"/>
    <w:rsid w:val="002E2D31"/>
    <w:rsid w:val="002E2DBD"/>
    <w:rsid w:val="002E4A76"/>
    <w:rsid w:val="002E58F8"/>
    <w:rsid w:val="002E60FF"/>
    <w:rsid w:val="002E651F"/>
    <w:rsid w:val="002E6CD3"/>
    <w:rsid w:val="002E741E"/>
    <w:rsid w:val="002E7997"/>
    <w:rsid w:val="002F021E"/>
    <w:rsid w:val="002F0B08"/>
    <w:rsid w:val="002F17C0"/>
    <w:rsid w:val="002F1C9F"/>
    <w:rsid w:val="002F1DE6"/>
    <w:rsid w:val="002F209E"/>
    <w:rsid w:val="002F2C58"/>
    <w:rsid w:val="002F438E"/>
    <w:rsid w:val="002F577B"/>
    <w:rsid w:val="002F58F8"/>
    <w:rsid w:val="002F5C3C"/>
    <w:rsid w:val="002F5D1A"/>
    <w:rsid w:val="002F605C"/>
    <w:rsid w:val="002F6260"/>
    <w:rsid w:val="002F69AC"/>
    <w:rsid w:val="002F6F09"/>
    <w:rsid w:val="0030034B"/>
    <w:rsid w:val="00300A4E"/>
    <w:rsid w:val="00302DC4"/>
    <w:rsid w:val="00303384"/>
    <w:rsid w:val="00303944"/>
    <w:rsid w:val="00303BFE"/>
    <w:rsid w:val="003047F3"/>
    <w:rsid w:val="00305695"/>
    <w:rsid w:val="0030698E"/>
    <w:rsid w:val="003077C1"/>
    <w:rsid w:val="0031129C"/>
    <w:rsid w:val="00311823"/>
    <w:rsid w:val="00312A23"/>
    <w:rsid w:val="00313BC3"/>
    <w:rsid w:val="00314262"/>
    <w:rsid w:val="00314812"/>
    <w:rsid w:val="0031490E"/>
    <w:rsid w:val="00315D24"/>
    <w:rsid w:val="00315D67"/>
    <w:rsid w:val="00316804"/>
    <w:rsid w:val="00317229"/>
    <w:rsid w:val="003174A3"/>
    <w:rsid w:val="003216E9"/>
    <w:rsid w:val="003225AD"/>
    <w:rsid w:val="003225E2"/>
    <w:rsid w:val="00323898"/>
    <w:rsid w:val="003253CA"/>
    <w:rsid w:val="00327B8F"/>
    <w:rsid w:val="00327BAE"/>
    <w:rsid w:val="0033076F"/>
    <w:rsid w:val="003307AE"/>
    <w:rsid w:val="0033084E"/>
    <w:rsid w:val="00331739"/>
    <w:rsid w:val="003318EE"/>
    <w:rsid w:val="0033304B"/>
    <w:rsid w:val="00333159"/>
    <w:rsid w:val="00333655"/>
    <w:rsid w:val="0033387C"/>
    <w:rsid w:val="00333887"/>
    <w:rsid w:val="003342A7"/>
    <w:rsid w:val="00334D6F"/>
    <w:rsid w:val="00335362"/>
    <w:rsid w:val="00335743"/>
    <w:rsid w:val="00335B84"/>
    <w:rsid w:val="003371B8"/>
    <w:rsid w:val="00337D81"/>
    <w:rsid w:val="00337E90"/>
    <w:rsid w:val="003401D8"/>
    <w:rsid w:val="0034032F"/>
    <w:rsid w:val="00340C33"/>
    <w:rsid w:val="00341B46"/>
    <w:rsid w:val="00343656"/>
    <w:rsid w:val="003452B1"/>
    <w:rsid w:val="003454F4"/>
    <w:rsid w:val="00345699"/>
    <w:rsid w:val="0034667D"/>
    <w:rsid w:val="00346C91"/>
    <w:rsid w:val="0034755B"/>
    <w:rsid w:val="00347EFA"/>
    <w:rsid w:val="00351746"/>
    <w:rsid w:val="00352730"/>
    <w:rsid w:val="00353489"/>
    <w:rsid w:val="0035363B"/>
    <w:rsid w:val="00353FAC"/>
    <w:rsid w:val="00354372"/>
    <w:rsid w:val="00354F2F"/>
    <w:rsid w:val="0035513D"/>
    <w:rsid w:val="003562E4"/>
    <w:rsid w:val="00356F6B"/>
    <w:rsid w:val="00357830"/>
    <w:rsid w:val="003579CC"/>
    <w:rsid w:val="00357D11"/>
    <w:rsid w:val="00360349"/>
    <w:rsid w:val="0036141A"/>
    <w:rsid w:val="003617D9"/>
    <w:rsid w:val="00361C77"/>
    <w:rsid w:val="003622D1"/>
    <w:rsid w:val="00363EDC"/>
    <w:rsid w:val="00365293"/>
    <w:rsid w:val="0036683B"/>
    <w:rsid w:val="00366A1A"/>
    <w:rsid w:val="00367859"/>
    <w:rsid w:val="00371064"/>
    <w:rsid w:val="00371353"/>
    <w:rsid w:val="003715B9"/>
    <w:rsid w:val="00371628"/>
    <w:rsid w:val="00371F69"/>
    <w:rsid w:val="0037241A"/>
    <w:rsid w:val="00373130"/>
    <w:rsid w:val="00373878"/>
    <w:rsid w:val="0037494C"/>
    <w:rsid w:val="00374960"/>
    <w:rsid w:val="00374A21"/>
    <w:rsid w:val="00377DB9"/>
    <w:rsid w:val="00380BD7"/>
    <w:rsid w:val="00380CF8"/>
    <w:rsid w:val="0038101D"/>
    <w:rsid w:val="003817F4"/>
    <w:rsid w:val="0038259A"/>
    <w:rsid w:val="0038324D"/>
    <w:rsid w:val="003834F6"/>
    <w:rsid w:val="00383577"/>
    <w:rsid w:val="00383828"/>
    <w:rsid w:val="00383C65"/>
    <w:rsid w:val="00384308"/>
    <w:rsid w:val="0038437F"/>
    <w:rsid w:val="003846AD"/>
    <w:rsid w:val="00384903"/>
    <w:rsid w:val="00386305"/>
    <w:rsid w:val="00386A27"/>
    <w:rsid w:val="00387BE2"/>
    <w:rsid w:val="00390ACD"/>
    <w:rsid w:val="00391AB1"/>
    <w:rsid w:val="00392075"/>
    <w:rsid w:val="003926F0"/>
    <w:rsid w:val="00393442"/>
    <w:rsid w:val="003942E7"/>
    <w:rsid w:val="00395E6F"/>
    <w:rsid w:val="00395EA1"/>
    <w:rsid w:val="00396850"/>
    <w:rsid w:val="00396A08"/>
    <w:rsid w:val="00397A1A"/>
    <w:rsid w:val="003A1543"/>
    <w:rsid w:val="003A18AE"/>
    <w:rsid w:val="003A1F25"/>
    <w:rsid w:val="003A33C8"/>
    <w:rsid w:val="003A365F"/>
    <w:rsid w:val="003A3A9F"/>
    <w:rsid w:val="003A44B1"/>
    <w:rsid w:val="003A571D"/>
    <w:rsid w:val="003A6341"/>
    <w:rsid w:val="003A65E3"/>
    <w:rsid w:val="003A685B"/>
    <w:rsid w:val="003A6C38"/>
    <w:rsid w:val="003A765F"/>
    <w:rsid w:val="003A7AAA"/>
    <w:rsid w:val="003B01A8"/>
    <w:rsid w:val="003B0973"/>
    <w:rsid w:val="003B123F"/>
    <w:rsid w:val="003B1C0F"/>
    <w:rsid w:val="003B27C4"/>
    <w:rsid w:val="003B2CA3"/>
    <w:rsid w:val="003B3110"/>
    <w:rsid w:val="003B4189"/>
    <w:rsid w:val="003B4A1D"/>
    <w:rsid w:val="003B4B74"/>
    <w:rsid w:val="003B56D7"/>
    <w:rsid w:val="003B6436"/>
    <w:rsid w:val="003B660C"/>
    <w:rsid w:val="003B6863"/>
    <w:rsid w:val="003B714F"/>
    <w:rsid w:val="003C01FA"/>
    <w:rsid w:val="003C0848"/>
    <w:rsid w:val="003C084B"/>
    <w:rsid w:val="003C15D1"/>
    <w:rsid w:val="003C1777"/>
    <w:rsid w:val="003C18EC"/>
    <w:rsid w:val="003C1FA5"/>
    <w:rsid w:val="003C3B29"/>
    <w:rsid w:val="003C3F7B"/>
    <w:rsid w:val="003C4238"/>
    <w:rsid w:val="003C5510"/>
    <w:rsid w:val="003C73CF"/>
    <w:rsid w:val="003C798B"/>
    <w:rsid w:val="003D0411"/>
    <w:rsid w:val="003D1B24"/>
    <w:rsid w:val="003D3087"/>
    <w:rsid w:val="003D37DA"/>
    <w:rsid w:val="003D4E11"/>
    <w:rsid w:val="003D4E46"/>
    <w:rsid w:val="003D5F8D"/>
    <w:rsid w:val="003D612A"/>
    <w:rsid w:val="003D64B2"/>
    <w:rsid w:val="003D666A"/>
    <w:rsid w:val="003D6AB9"/>
    <w:rsid w:val="003D7F55"/>
    <w:rsid w:val="003E03F7"/>
    <w:rsid w:val="003E0FA2"/>
    <w:rsid w:val="003E1547"/>
    <w:rsid w:val="003E1D6A"/>
    <w:rsid w:val="003E2183"/>
    <w:rsid w:val="003E24DC"/>
    <w:rsid w:val="003E3BE7"/>
    <w:rsid w:val="003E3C14"/>
    <w:rsid w:val="003E3CF1"/>
    <w:rsid w:val="003E4C29"/>
    <w:rsid w:val="003E4CB9"/>
    <w:rsid w:val="003E4F47"/>
    <w:rsid w:val="003E525A"/>
    <w:rsid w:val="003E6916"/>
    <w:rsid w:val="003E6BFE"/>
    <w:rsid w:val="003E6D42"/>
    <w:rsid w:val="003F1514"/>
    <w:rsid w:val="003F1C7A"/>
    <w:rsid w:val="003F37C5"/>
    <w:rsid w:val="003F48F2"/>
    <w:rsid w:val="003F54BF"/>
    <w:rsid w:val="003F5904"/>
    <w:rsid w:val="003F5EB4"/>
    <w:rsid w:val="003F65D1"/>
    <w:rsid w:val="003F734C"/>
    <w:rsid w:val="003F7B17"/>
    <w:rsid w:val="00400667"/>
    <w:rsid w:val="00400E8B"/>
    <w:rsid w:val="0040151B"/>
    <w:rsid w:val="00401F52"/>
    <w:rsid w:val="004021AB"/>
    <w:rsid w:val="00402ADB"/>
    <w:rsid w:val="00402B56"/>
    <w:rsid w:val="00403E74"/>
    <w:rsid w:val="00405426"/>
    <w:rsid w:val="00405653"/>
    <w:rsid w:val="004059E4"/>
    <w:rsid w:val="00405AB8"/>
    <w:rsid w:val="0040602F"/>
    <w:rsid w:val="00406B6B"/>
    <w:rsid w:val="00406B73"/>
    <w:rsid w:val="00407652"/>
    <w:rsid w:val="00410457"/>
    <w:rsid w:val="004105E3"/>
    <w:rsid w:val="00410C64"/>
    <w:rsid w:val="00411DCC"/>
    <w:rsid w:val="00411F15"/>
    <w:rsid w:val="00412234"/>
    <w:rsid w:val="0041329A"/>
    <w:rsid w:val="004136EC"/>
    <w:rsid w:val="004142E4"/>
    <w:rsid w:val="004143EE"/>
    <w:rsid w:val="0041555A"/>
    <w:rsid w:val="00415603"/>
    <w:rsid w:val="00415B1E"/>
    <w:rsid w:val="004161C0"/>
    <w:rsid w:val="00417A12"/>
    <w:rsid w:val="00420609"/>
    <w:rsid w:val="00420A77"/>
    <w:rsid w:val="00420DB7"/>
    <w:rsid w:val="00421974"/>
    <w:rsid w:val="00421B7B"/>
    <w:rsid w:val="00423F86"/>
    <w:rsid w:val="00424EAF"/>
    <w:rsid w:val="0042770B"/>
    <w:rsid w:val="00431512"/>
    <w:rsid w:val="004324E8"/>
    <w:rsid w:val="00432F3D"/>
    <w:rsid w:val="00433281"/>
    <w:rsid w:val="00433393"/>
    <w:rsid w:val="00434A0D"/>
    <w:rsid w:val="00434C09"/>
    <w:rsid w:val="0043538D"/>
    <w:rsid w:val="004359D5"/>
    <w:rsid w:val="00435BDE"/>
    <w:rsid w:val="004362D2"/>
    <w:rsid w:val="00436343"/>
    <w:rsid w:val="0043674E"/>
    <w:rsid w:val="00437774"/>
    <w:rsid w:val="0043783E"/>
    <w:rsid w:val="0043799E"/>
    <w:rsid w:val="00437A8D"/>
    <w:rsid w:val="00441B02"/>
    <w:rsid w:val="004421FC"/>
    <w:rsid w:val="0044375F"/>
    <w:rsid w:val="00443DB2"/>
    <w:rsid w:val="004444F6"/>
    <w:rsid w:val="00445090"/>
    <w:rsid w:val="004459BF"/>
    <w:rsid w:val="004467F5"/>
    <w:rsid w:val="00447499"/>
    <w:rsid w:val="00451524"/>
    <w:rsid w:val="00451573"/>
    <w:rsid w:val="00452AF2"/>
    <w:rsid w:val="00454098"/>
    <w:rsid w:val="0045418B"/>
    <w:rsid w:val="0045525A"/>
    <w:rsid w:val="004559E4"/>
    <w:rsid w:val="004569B9"/>
    <w:rsid w:val="00456C01"/>
    <w:rsid w:val="00457509"/>
    <w:rsid w:val="00457A56"/>
    <w:rsid w:val="00461317"/>
    <w:rsid w:val="0046165E"/>
    <w:rsid w:val="00464805"/>
    <w:rsid w:val="00464824"/>
    <w:rsid w:val="0046629A"/>
    <w:rsid w:val="00466A9A"/>
    <w:rsid w:val="004672C3"/>
    <w:rsid w:val="004674D2"/>
    <w:rsid w:val="004702F6"/>
    <w:rsid w:val="004706D1"/>
    <w:rsid w:val="00470A0E"/>
    <w:rsid w:val="00470AB2"/>
    <w:rsid w:val="00470D2A"/>
    <w:rsid w:val="00471962"/>
    <w:rsid w:val="00472D11"/>
    <w:rsid w:val="00472DF7"/>
    <w:rsid w:val="00473B68"/>
    <w:rsid w:val="0047426E"/>
    <w:rsid w:val="00474D7E"/>
    <w:rsid w:val="004768A8"/>
    <w:rsid w:val="00476CA5"/>
    <w:rsid w:val="00477B1D"/>
    <w:rsid w:val="00480719"/>
    <w:rsid w:val="0048114F"/>
    <w:rsid w:val="0048172D"/>
    <w:rsid w:val="00482055"/>
    <w:rsid w:val="00483CFF"/>
    <w:rsid w:val="004849EB"/>
    <w:rsid w:val="0048570C"/>
    <w:rsid w:val="0048627F"/>
    <w:rsid w:val="00486F91"/>
    <w:rsid w:val="00487BBB"/>
    <w:rsid w:val="0049070D"/>
    <w:rsid w:val="004907F8"/>
    <w:rsid w:val="00492607"/>
    <w:rsid w:val="00492ADE"/>
    <w:rsid w:val="0049361B"/>
    <w:rsid w:val="00495F13"/>
    <w:rsid w:val="00496117"/>
    <w:rsid w:val="00496A61"/>
    <w:rsid w:val="00496B51"/>
    <w:rsid w:val="00496F20"/>
    <w:rsid w:val="004979CE"/>
    <w:rsid w:val="00497C91"/>
    <w:rsid w:val="004A087A"/>
    <w:rsid w:val="004A0CDD"/>
    <w:rsid w:val="004A0F0E"/>
    <w:rsid w:val="004A1028"/>
    <w:rsid w:val="004A1092"/>
    <w:rsid w:val="004A2D48"/>
    <w:rsid w:val="004A38BB"/>
    <w:rsid w:val="004A3F13"/>
    <w:rsid w:val="004A466B"/>
    <w:rsid w:val="004A5492"/>
    <w:rsid w:val="004A5678"/>
    <w:rsid w:val="004A5E2C"/>
    <w:rsid w:val="004A5F37"/>
    <w:rsid w:val="004A6002"/>
    <w:rsid w:val="004A619C"/>
    <w:rsid w:val="004A6FD4"/>
    <w:rsid w:val="004A7530"/>
    <w:rsid w:val="004A7F90"/>
    <w:rsid w:val="004B2581"/>
    <w:rsid w:val="004B2B75"/>
    <w:rsid w:val="004B36AF"/>
    <w:rsid w:val="004B3B26"/>
    <w:rsid w:val="004B43EE"/>
    <w:rsid w:val="004B4CDE"/>
    <w:rsid w:val="004B50BE"/>
    <w:rsid w:val="004B5EAC"/>
    <w:rsid w:val="004B60E4"/>
    <w:rsid w:val="004B711F"/>
    <w:rsid w:val="004B7BDF"/>
    <w:rsid w:val="004C0054"/>
    <w:rsid w:val="004C0B79"/>
    <w:rsid w:val="004C16FE"/>
    <w:rsid w:val="004C1C14"/>
    <w:rsid w:val="004C1CF6"/>
    <w:rsid w:val="004C1D86"/>
    <w:rsid w:val="004C1E8A"/>
    <w:rsid w:val="004C3AF8"/>
    <w:rsid w:val="004C42AB"/>
    <w:rsid w:val="004C43B8"/>
    <w:rsid w:val="004C4E67"/>
    <w:rsid w:val="004C5752"/>
    <w:rsid w:val="004C594F"/>
    <w:rsid w:val="004C5C9C"/>
    <w:rsid w:val="004C5DF0"/>
    <w:rsid w:val="004C6BFC"/>
    <w:rsid w:val="004C72A8"/>
    <w:rsid w:val="004D1186"/>
    <w:rsid w:val="004D18BB"/>
    <w:rsid w:val="004D1E80"/>
    <w:rsid w:val="004D4CBA"/>
    <w:rsid w:val="004D50BF"/>
    <w:rsid w:val="004D5C28"/>
    <w:rsid w:val="004D651E"/>
    <w:rsid w:val="004D65E3"/>
    <w:rsid w:val="004D6F73"/>
    <w:rsid w:val="004E05DA"/>
    <w:rsid w:val="004E0AE0"/>
    <w:rsid w:val="004E1158"/>
    <w:rsid w:val="004E152D"/>
    <w:rsid w:val="004E15EB"/>
    <w:rsid w:val="004E1D9A"/>
    <w:rsid w:val="004E2364"/>
    <w:rsid w:val="004E2740"/>
    <w:rsid w:val="004E2F81"/>
    <w:rsid w:val="004E300B"/>
    <w:rsid w:val="004E3171"/>
    <w:rsid w:val="004E3BD4"/>
    <w:rsid w:val="004E3F86"/>
    <w:rsid w:val="004E4086"/>
    <w:rsid w:val="004E5160"/>
    <w:rsid w:val="004E5352"/>
    <w:rsid w:val="004E5AE2"/>
    <w:rsid w:val="004E62AC"/>
    <w:rsid w:val="004E66CE"/>
    <w:rsid w:val="004E7997"/>
    <w:rsid w:val="004F01CA"/>
    <w:rsid w:val="004F0453"/>
    <w:rsid w:val="004F06D7"/>
    <w:rsid w:val="004F06E8"/>
    <w:rsid w:val="004F1806"/>
    <w:rsid w:val="004F2A04"/>
    <w:rsid w:val="004F3020"/>
    <w:rsid w:val="004F3324"/>
    <w:rsid w:val="004F3932"/>
    <w:rsid w:val="004F3D7A"/>
    <w:rsid w:val="004F48F5"/>
    <w:rsid w:val="004F496D"/>
    <w:rsid w:val="004F5F4D"/>
    <w:rsid w:val="004F64CD"/>
    <w:rsid w:val="004F764D"/>
    <w:rsid w:val="004F767F"/>
    <w:rsid w:val="004F7DCB"/>
    <w:rsid w:val="00500F30"/>
    <w:rsid w:val="005016AE"/>
    <w:rsid w:val="005020A3"/>
    <w:rsid w:val="0050266E"/>
    <w:rsid w:val="00503640"/>
    <w:rsid w:val="00503BB6"/>
    <w:rsid w:val="00504329"/>
    <w:rsid w:val="00504936"/>
    <w:rsid w:val="00505AEF"/>
    <w:rsid w:val="00505BA5"/>
    <w:rsid w:val="005101D3"/>
    <w:rsid w:val="00510CCD"/>
    <w:rsid w:val="00510CF1"/>
    <w:rsid w:val="00511655"/>
    <w:rsid w:val="00511AAB"/>
    <w:rsid w:val="0051346B"/>
    <w:rsid w:val="00513E38"/>
    <w:rsid w:val="0051404B"/>
    <w:rsid w:val="005142F9"/>
    <w:rsid w:val="005144D1"/>
    <w:rsid w:val="00514DB1"/>
    <w:rsid w:val="005151B2"/>
    <w:rsid w:val="0051633C"/>
    <w:rsid w:val="00516F36"/>
    <w:rsid w:val="00520A29"/>
    <w:rsid w:val="00521759"/>
    <w:rsid w:val="00523232"/>
    <w:rsid w:val="00523836"/>
    <w:rsid w:val="00524367"/>
    <w:rsid w:val="00525670"/>
    <w:rsid w:val="005268B8"/>
    <w:rsid w:val="00526A32"/>
    <w:rsid w:val="00527865"/>
    <w:rsid w:val="00530B31"/>
    <w:rsid w:val="005316B7"/>
    <w:rsid w:val="00531CAF"/>
    <w:rsid w:val="00531E39"/>
    <w:rsid w:val="00531F3F"/>
    <w:rsid w:val="00532039"/>
    <w:rsid w:val="00532A5D"/>
    <w:rsid w:val="00532B76"/>
    <w:rsid w:val="00533215"/>
    <w:rsid w:val="005333B1"/>
    <w:rsid w:val="00533579"/>
    <w:rsid w:val="005337E9"/>
    <w:rsid w:val="005344FC"/>
    <w:rsid w:val="00534D57"/>
    <w:rsid w:val="00535489"/>
    <w:rsid w:val="005355F1"/>
    <w:rsid w:val="00535943"/>
    <w:rsid w:val="005361EE"/>
    <w:rsid w:val="00536425"/>
    <w:rsid w:val="00536A63"/>
    <w:rsid w:val="005404E4"/>
    <w:rsid w:val="00541559"/>
    <w:rsid w:val="005415C0"/>
    <w:rsid w:val="00541BB0"/>
    <w:rsid w:val="00543643"/>
    <w:rsid w:val="0054458A"/>
    <w:rsid w:val="0054533C"/>
    <w:rsid w:val="00545B84"/>
    <w:rsid w:val="00546DB9"/>
    <w:rsid w:val="00547C71"/>
    <w:rsid w:val="00547D75"/>
    <w:rsid w:val="00547E0E"/>
    <w:rsid w:val="00550158"/>
    <w:rsid w:val="00551D00"/>
    <w:rsid w:val="005523F4"/>
    <w:rsid w:val="00552561"/>
    <w:rsid w:val="00552BFA"/>
    <w:rsid w:val="00552D89"/>
    <w:rsid w:val="00553494"/>
    <w:rsid w:val="0055390B"/>
    <w:rsid w:val="005539FB"/>
    <w:rsid w:val="00554F07"/>
    <w:rsid w:val="0055524D"/>
    <w:rsid w:val="0055526B"/>
    <w:rsid w:val="00555F23"/>
    <w:rsid w:val="00556013"/>
    <w:rsid w:val="00556530"/>
    <w:rsid w:val="005566E3"/>
    <w:rsid w:val="00556A74"/>
    <w:rsid w:val="00560D8D"/>
    <w:rsid w:val="0056152E"/>
    <w:rsid w:val="005617CA"/>
    <w:rsid w:val="00561C2A"/>
    <w:rsid w:val="00562181"/>
    <w:rsid w:val="005629D7"/>
    <w:rsid w:val="0056360D"/>
    <w:rsid w:val="00563992"/>
    <w:rsid w:val="0056479E"/>
    <w:rsid w:val="00565C7C"/>
    <w:rsid w:val="00566C0B"/>
    <w:rsid w:val="00566C9F"/>
    <w:rsid w:val="00566DDF"/>
    <w:rsid w:val="0056715C"/>
    <w:rsid w:val="00567F26"/>
    <w:rsid w:val="00570A3D"/>
    <w:rsid w:val="00571904"/>
    <w:rsid w:val="0057199B"/>
    <w:rsid w:val="00571B89"/>
    <w:rsid w:val="00571C10"/>
    <w:rsid w:val="00572019"/>
    <w:rsid w:val="005720CD"/>
    <w:rsid w:val="00572DE9"/>
    <w:rsid w:val="005733DC"/>
    <w:rsid w:val="00573837"/>
    <w:rsid w:val="00575710"/>
    <w:rsid w:val="005758B1"/>
    <w:rsid w:val="00575A2C"/>
    <w:rsid w:val="0057660C"/>
    <w:rsid w:val="00576D89"/>
    <w:rsid w:val="0058049C"/>
    <w:rsid w:val="005807F8"/>
    <w:rsid w:val="005829DE"/>
    <w:rsid w:val="00582F5F"/>
    <w:rsid w:val="005842D9"/>
    <w:rsid w:val="005857E2"/>
    <w:rsid w:val="00585D91"/>
    <w:rsid w:val="00585E96"/>
    <w:rsid w:val="005864A8"/>
    <w:rsid w:val="00587A03"/>
    <w:rsid w:val="00590EA0"/>
    <w:rsid w:val="00590F21"/>
    <w:rsid w:val="00592885"/>
    <w:rsid w:val="00592D99"/>
    <w:rsid w:val="005937DC"/>
    <w:rsid w:val="00593B78"/>
    <w:rsid w:val="005945B7"/>
    <w:rsid w:val="00594A28"/>
    <w:rsid w:val="00595627"/>
    <w:rsid w:val="00596FF3"/>
    <w:rsid w:val="005970F0"/>
    <w:rsid w:val="00597381"/>
    <w:rsid w:val="005A25C8"/>
    <w:rsid w:val="005A427D"/>
    <w:rsid w:val="005A42E5"/>
    <w:rsid w:val="005A432C"/>
    <w:rsid w:val="005A4A7E"/>
    <w:rsid w:val="005A4E20"/>
    <w:rsid w:val="005A70DC"/>
    <w:rsid w:val="005A74F3"/>
    <w:rsid w:val="005A7975"/>
    <w:rsid w:val="005B0820"/>
    <w:rsid w:val="005B0A4E"/>
    <w:rsid w:val="005B0A9E"/>
    <w:rsid w:val="005B1336"/>
    <w:rsid w:val="005B1E0C"/>
    <w:rsid w:val="005B2926"/>
    <w:rsid w:val="005B2F86"/>
    <w:rsid w:val="005B53C3"/>
    <w:rsid w:val="005B61EE"/>
    <w:rsid w:val="005B68BC"/>
    <w:rsid w:val="005B73BD"/>
    <w:rsid w:val="005C16E0"/>
    <w:rsid w:val="005C18CF"/>
    <w:rsid w:val="005C2330"/>
    <w:rsid w:val="005C4CF1"/>
    <w:rsid w:val="005C533F"/>
    <w:rsid w:val="005C59B9"/>
    <w:rsid w:val="005C5CB2"/>
    <w:rsid w:val="005C6512"/>
    <w:rsid w:val="005C72D7"/>
    <w:rsid w:val="005D02B9"/>
    <w:rsid w:val="005D02D1"/>
    <w:rsid w:val="005D0AA9"/>
    <w:rsid w:val="005D2379"/>
    <w:rsid w:val="005D42B9"/>
    <w:rsid w:val="005D4929"/>
    <w:rsid w:val="005D4E23"/>
    <w:rsid w:val="005D52B9"/>
    <w:rsid w:val="005D5C37"/>
    <w:rsid w:val="005D5EE1"/>
    <w:rsid w:val="005D7537"/>
    <w:rsid w:val="005E0121"/>
    <w:rsid w:val="005E0370"/>
    <w:rsid w:val="005E0456"/>
    <w:rsid w:val="005E167A"/>
    <w:rsid w:val="005E3410"/>
    <w:rsid w:val="005E4DB8"/>
    <w:rsid w:val="005E55C1"/>
    <w:rsid w:val="005F09B2"/>
    <w:rsid w:val="005F1BFB"/>
    <w:rsid w:val="005F284C"/>
    <w:rsid w:val="005F309E"/>
    <w:rsid w:val="005F333D"/>
    <w:rsid w:val="005F35FF"/>
    <w:rsid w:val="005F391B"/>
    <w:rsid w:val="005F3F02"/>
    <w:rsid w:val="005F4462"/>
    <w:rsid w:val="005F530D"/>
    <w:rsid w:val="005F5F20"/>
    <w:rsid w:val="005F6628"/>
    <w:rsid w:val="005F7011"/>
    <w:rsid w:val="005F7695"/>
    <w:rsid w:val="005F76BA"/>
    <w:rsid w:val="005F77C5"/>
    <w:rsid w:val="005F7F96"/>
    <w:rsid w:val="00601F09"/>
    <w:rsid w:val="00602910"/>
    <w:rsid w:val="00602BA5"/>
    <w:rsid w:val="006035A4"/>
    <w:rsid w:val="0060368E"/>
    <w:rsid w:val="00603E79"/>
    <w:rsid w:val="006055FF"/>
    <w:rsid w:val="00605FAE"/>
    <w:rsid w:val="00606412"/>
    <w:rsid w:val="006069FC"/>
    <w:rsid w:val="00606AED"/>
    <w:rsid w:val="00607740"/>
    <w:rsid w:val="00607A65"/>
    <w:rsid w:val="00607E03"/>
    <w:rsid w:val="006101AF"/>
    <w:rsid w:val="006103AB"/>
    <w:rsid w:val="00610755"/>
    <w:rsid w:val="00610997"/>
    <w:rsid w:val="006113C5"/>
    <w:rsid w:val="00611C25"/>
    <w:rsid w:val="00611CE9"/>
    <w:rsid w:val="00612A31"/>
    <w:rsid w:val="00614236"/>
    <w:rsid w:val="00614A2A"/>
    <w:rsid w:val="00614AA1"/>
    <w:rsid w:val="00615166"/>
    <w:rsid w:val="00617619"/>
    <w:rsid w:val="00617B18"/>
    <w:rsid w:val="006200D7"/>
    <w:rsid w:val="0062155B"/>
    <w:rsid w:val="0062166D"/>
    <w:rsid w:val="00621679"/>
    <w:rsid w:val="00621AFE"/>
    <w:rsid w:val="00621D77"/>
    <w:rsid w:val="0062246E"/>
    <w:rsid w:val="006230D1"/>
    <w:rsid w:val="00623818"/>
    <w:rsid w:val="00623D3E"/>
    <w:rsid w:val="00623E32"/>
    <w:rsid w:val="006240B5"/>
    <w:rsid w:val="00624469"/>
    <w:rsid w:val="0062550A"/>
    <w:rsid w:val="00626AAD"/>
    <w:rsid w:val="00627550"/>
    <w:rsid w:val="00627F42"/>
    <w:rsid w:val="00631A60"/>
    <w:rsid w:val="00631F4E"/>
    <w:rsid w:val="00632264"/>
    <w:rsid w:val="006324F2"/>
    <w:rsid w:val="0063310C"/>
    <w:rsid w:val="006331D8"/>
    <w:rsid w:val="00633644"/>
    <w:rsid w:val="00633A8C"/>
    <w:rsid w:val="00634F3E"/>
    <w:rsid w:val="00635B3A"/>
    <w:rsid w:val="006375F5"/>
    <w:rsid w:val="00640EA8"/>
    <w:rsid w:val="00640F2E"/>
    <w:rsid w:val="00641B67"/>
    <w:rsid w:val="006420CC"/>
    <w:rsid w:val="006422D1"/>
    <w:rsid w:val="0064287B"/>
    <w:rsid w:val="00643707"/>
    <w:rsid w:val="006444E8"/>
    <w:rsid w:val="0064451D"/>
    <w:rsid w:val="00645088"/>
    <w:rsid w:val="00645A37"/>
    <w:rsid w:val="00646879"/>
    <w:rsid w:val="00646922"/>
    <w:rsid w:val="00646BFA"/>
    <w:rsid w:val="00646F2D"/>
    <w:rsid w:val="00647692"/>
    <w:rsid w:val="00647BCE"/>
    <w:rsid w:val="00647DA7"/>
    <w:rsid w:val="0065076C"/>
    <w:rsid w:val="00650D75"/>
    <w:rsid w:val="006518C7"/>
    <w:rsid w:val="0065252D"/>
    <w:rsid w:val="00652C5E"/>
    <w:rsid w:val="00653031"/>
    <w:rsid w:val="00653808"/>
    <w:rsid w:val="00655B20"/>
    <w:rsid w:val="00656ECF"/>
    <w:rsid w:val="006570ED"/>
    <w:rsid w:val="006579E6"/>
    <w:rsid w:val="00657AEA"/>
    <w:rsid w:val="00657ED5"/>
    <w:rsid w:val="006602CA"/>
    <w:rsid w:val="006606E4"/>
    <w:rsid w:val="00660AFB"/>
    <w:rsid w:val="00661BBD"/>
    <w:rsid w:val="00661E13"/>
    <w:rsid w:val="006621C1"/>
    <w:rsid w:val="006627EB"/>
    <w:rsid w:val="00662BC9"/>
    <w:rsid w:val="00662F34"/>
    <w:rsid w:val="006630A1"/>
    <w:rsid w:val="0066325D"/>
    <w:rsid w:val="00663373"/>
    <w:rsid w:val="0066517D"/>
    <w:rsid w:val="00665F2E"/>
    <w:rsid w:val="006673B8"/>
    <w:rsid w:val="00667B24"/>
    <w:rsid w:val="00667CBE"/>
    <w:rsid w:val="006703F3"/>
    <w:rsid w:val="00670E5B"/>
    <w:rsid w:val="00670F78"/>
    <w:rsid w:val="006712B2"/>
    <w:rsid w:val="00673963"/>
    <w:rsid w:val="00674726"/>
    <w:rsid w:val="006750DD"/>
    <w:rsid w:val="0067544C"/>
    <w:rsid w:val="00675573"/>
    <w:rsid w:val="006775E7"/>
    <w:rsid w:val="006779A3"/>
    <w:rsid w:val="00677DF9"/>
    <w:rsid w:val="00677FD2"/>
    <w:rsid w:val="006807F3"/>
    <w:rsid w:val="00680C2D"/>
    <w:rsid w:val="0068188E"/>
    <w:rsid w:val="0068206E"/>
    <w:rsid w:val="00682281"/>
    <w:rsid w:val="006832AB"/>
    <w:rsid w:val="00684241"/>
    <w:rsid w:val="00684FE1"/>
    <w:rsid w:val="006855F7"/>
    <w:rsid w:val="00685736"/>
    <w:rsid w:val="00686074"/>
    <w:rsid w:val="006867B6"/>
    <w:rsid w:val="006867EE"/>
    <w:rsid w:val="00687436"/>
    <w:rsid w:val="00687B78"/>
    <w:rsid w:val="0069024E"/>
    <w:rsid w:val="00690EFA"/>
    <w:rsid w:val="0069125D"/>
    <w:rsid w:val="006925EA"/>
    <w:rsid w:val="00692DB7"/>
    <w:rsid w:val="00693236"/>
    <w:rsid w:val="00693413"/>
    <w:rsid w:val="00693AC7"/>
    <w:rsid w:val="006940DC"/>
    <w:rsid w:val="00694D73"/>
    <w:rsid w:val="00695EC6"/>
    <w:rsid w:val="0069705A"/>
    <w:rsid w:val="00697391"/>
    <w:rsid w:val="006975FD"/>
    <w:rsid w:val="006A0797"/>
    <w:rsid w:val="006A0C61"/>
    <w:rsid w:val="006A1179"/>
    <w:rsid w:val="006A136E"/>
    <w:rsid w:val="006A179E"/>
    <w:rsid w:val="006A19DE"/>
    <w:rsid w:val="006A2C93"/>
    <w:rsid w:val="006A2DD9"/>
    <w:rsid w:val="006A3865"/>
    <w:rsid w:val="006A3C77"/>
    <w:rsid w:val="006A3F54"/>
    <w:rsid w:val="006A4854"/>
    <w:rsid w:val="006A55E3"/>
    <w:rsid w:val="006A5B85"/>
    <w:rsid w:val="006A679D"/>
    <w:rsid w:val="006A6BD5"/>
    <w:rsid w:val="006B004E"/>
    <w:rsid w:val="006B07AF"/>
    <w:rsid w:val="006B16F1"/>
    <w:rsid w:val="006B1EA5"/>
    <w:rsid w:val="006B279C"/>
    <w:rsid w:val="006B2F69"/>
    <w:rsid w:val="006B30D9"/>
    <w:rsid w:val="006B322D"/>
    <w:rsid w:val="006B399A"/>
    <w:rsid w:val="006B3C3D"/>
    <w:rsid w:val="006B3E5B"/>
    <w:rsid w:val="006B3F25"/>
    <w:rsid w:val="006B4849"/>
    <w:rsid w:val="006B4C6F"/>
    <w:rsid w:val="006B5018"/>
    <w:rsid w:val="006B5436"/>
    <w:rsid w:val="006B6A35"/>
    <w:rsid w:val="006B78FD"/>
    <w:rsid w:val="006C1420"/>
    <w:rsid w:val="006C15A7"/>
    <w:rsid w:val="006C3996"/>
    <w:rsid w:val="006C3E8D"/>
    <w:rsid w:val="006C42D0"/>
    <w:rsid w:val="006C4461"/>
    <w:rsid w:val="006C4A8A"/>
    <w:rsid w:val="006C4B64"/>
    <w:rsid w:val="006C4F62"/>
    <w:rsid w:val="006C51B8"/>
    <w:rsid w:val="006C59FB"/>
    <w:rsid w:val="006C5A34"/>
    <w:rsid w:val="006C6212"/>
    <w:rsid w:val="006C7B0B"/>
    <w:rsid w:val="006D0E24"/>
    <w:rsid w:val="006D1ADD"/>
    <w:rsid w:val="006D29AC"/>
    <w:rsid w:val="006D2A68"/>
    <w:rsid w:val="006D3CD1"/>
    <w:rsid w:val="006D3D38"/>
    <w:rsid w:val="006D4651"/>
    <w:rsid w:val="006D4ABB"/>
    <w:rsid w:val="006D4CBE"/>
    <w:rsid w:val="006D4DB3"/>
    <w:rsid w:val="006D4E3E"/>
    <w:rsid w:val="006D5265"/>
    <w:rsid w:val="006D588F"/>
    <w:rsid w:val="006D613D"/>
    <w:rsid w:val="006D62DA"/>
    <w:rsid w:val="006D68DD"/>
    <w:rsid w:val="006D6C72"/>
    <w:rsid w:val="006D713B"/>
    <w:rsid w:val="006E00DF"/>
    <w:rsid w:val="006E00E1"/>
    <w:rsid w:val="006E15E2"/>
    <w:rsid w:val="006E1ABD"/>
    <w:rsid w:val="006E1E0E"/>
    <w:rsid w:val="006E2381"/>
    <w:rsid w:val="006E2649"/>
    <w:rsid w:val="006E29FF"/>
    <w:rsid w:val="006E33DE"/>
    <w:rsid w:val="006E471F"/>
    <w:rsid w:val="006E4BC8"/>
    <w:rsid w:val="006E4C52"/>
    <w:rsid w:val="006E527B"/>
    <w:rsid w:val="006E5302"/>
    <w:rsid w:val="006E5E3D"/>
    <w:rsid w:val="006E76E8"/>
    <w:rsid w:val="006F00D3"/>
    <w:rsid w:val="006F0D95"/>
    <w:rsid w:val="006F118B"/>
    <w:rsid w:val="006F1E21"/>
    <w:rsid w:val="006F2403"/>
    <w:rsid w:val="006F2A36"/>
    <w:rsid w:val="006F2BB2"/>
    <w:rsid w:val="006F2D1B"/>
    <w:rsid w:val="006F4115"/>
    <w:rsid w:val="006F4784"/>
    <w:rsid w:val="006F4960"/>
    <w:rsid w:val="006F6F35"/>
    <w:rsid w:val="006F700A"/>
    <w:rsid w:val="006F717E"/>
    <w:rsid w:val="006F7F9B"/>
    <w:rsid w:val="007003EC"/>
    <w:rsid w:val="00700AA6"/>
    <w:rsid w:val="00700ADA"/>
    <w:rsid w:val="00700EDD"/>
    <w:rsid w:val="00702775"/>
    <w:rsid w:val="007028CB"/>
    <w:rsid w:val="00702ACD"/>
    <w:rsid w:val="00702F20"/>
    <w:rsid w:val="007043F6"/>
    <w:rsid w:val="00704455"/>
    <w:rsid w:val="0070537D"/>
    <w:rsid w:val="00711ABD"/>
    <w:rsid w:val="00711DE9"/>
    <w:rsid w:val="007127B2"/>
    <w:rsid w:val="00715364"/>
    <w:rsid w:val="00716F65"/>
    <w:rsid w:val="00717CB4"/>
    <w:rsid w:val="00717E98"/>
    <w:rsid w:val="00720481"/>
    <w:rsid w:val="007211B6"/>
    <w:rsid w:val="007217B7"/>
    <w:rsid w:val="00723770"/>
    <w:rsid w:val="007242E5"/>
    <w:rsid w:val="007247FE"/>
    <w:rsid w:val="00725040"/>
    <w:rsid w:val="00726E93"/>
    <w:rsid w:val="00726FC6"/>
    <w:rsid w:val="007271A4"/>
    <w:rsid w:val="007274F9"/>
    <w:rsid w:val="00727ADF"/>
    <w:rsid w:val="0073058F"/>
    <w:rsid w:val="00731EE8"/>
    <w:rsid w:val="00732286"/>
    <w:rsid w:val="00732FAA"/>
    <w:rsid w:val="00733811"/>
    <w:rsid w:val="0073424E"/>
    <w:rsid w:val="00734C40"/>
    <w:rsid w:val="00734E0A"/>
    <w:rsid w:val="007355C5"/>
    <w:rsid w:val="007356F0"/>
    <w:rsid w:val="0073630E"/>
    <w:rsid w:val="007367CC"/>
    <w:rsid w:val="00736FD1"/>
    <w:rsid w:val="0073737E"/>
    <w:rsid w:val="0073755D"/>
    <w:rsid w:val="00737E47"/>
    <w:rsid w:val="00740059"/>
    <w:rsid w:val="007400AB"/>
    <w:rsid w:val="00740278"/>
    <w:rsid w:val="00740DC9"/>
    <w:rsid w:val="00741946"/>
    <w:rsid w:val="00742470"/>
    <w:rsid w:val="0074269E"/>
    <w:rsid w:val="00742CB1"/>
    <w:rsid w:val="00742E54"/>
    <w:rsid w:val="00743C2A"/>
    <w:rsid w:val="007448D1"/>
    <w:rsid w:val="00744987"/>
    <w:rsid w:val="007449D4"/>
    <w:rsid w:val="00744A76"/>
    <w:rsid w:val="00745531"/>
    <w:rsid w:val="00745950"/>
    <w:rsid w:val="00746041"/>
    <w:rsid w:val="0074701F"/>
    <w:rsid w:val="007472D0"/>
    <w:rsid w:val="0074744A"/>
    <w:rsid w:val="00747F9E"/>
    <w:rsid w:val="007511B5"/>
    <w:rsid w:val="007513C2"/>
    <w:rsid w:val="00751DA7"/>
    <w:rsid w:val="00752292"/>
    <w:rsid w:val="007527F8"/>
    <w:rsid w:val="007540D7"/>
    <w:rsid w:val="00754D1D"/>
    <w:rsid w:val="007565D3"/>
    <w:rsid w:val="00756682"/>
    <w:rsid w:val="007569F7"/>
    <w:rsid w:val="00756CC5"/>
    <w:rsid w:val="007571D4"/>
    <w:rsid w:val="00757A77"/>
    <w:rsid w:val="00760B22"/>
    <w:rsid w:val="00761A57"/>
    <w:rsid w:val="0076260D"/>
    <w:rsid w:val="00762E7F"/>
    <w:rsid w:val="00763C72"/>
    <w:rsid w:val="00764A96"/>
    <w:rsid w:val="00766B0F"/>
    <w:rsid w:val="007675BB"/>
    <w:rsid w:val="007678D2"/>
    <w:rsid w:val="00767A0B"/>
    <w:rsid w:val="007703AD"/>
    <w:rsid w:val="007707FD"/>
    <w:rsid w:val="00771D07"/>
    <w:rsid w:val="00773CA2"/>
    <w:rsid w:val="00773E0E"/>
    <w:rsid w:val="007752D5"/>
    <w:rsid w:val="00775410"/>
    <w:rsid w:val="0077665F"/>
    <w:rsid w:val="007766D4"/>
    <w:rsid w:val="00776ECC"/>
    <w:rsid w:val="007774C7"/>
    <w:rsid w:val="00777C56"/>
    <w:rsid w:val="007807ED"/>
    <w:rsid w:val="007813DE"/>
    <w:rsid w:val="007813E0"/>
    <w:rsid w:val="007817CF"/>
    <w:rsid w:val="00782BA8"/>
    <w:rsid w:val="007835BF"/>
    <w:rsid w:val="00784128"/>
    <w:rsid w:val="007841D1"/>
    <w:rsid w:val="007841E5"/>
    <w:rsid w:val="007852F3"/>
    <w:rsid w:val="007856A8"/>
    <w:rsid w:val="0078578A"/>
    <w:rsid w:val="00785A3A"/>
    <w:rsid w:val="00786340"/>
    <w:rsid w:val="00786E09"/>
    <w:rsid w:val="00787268"/>
    <w:rsid w:val="007875C4"/>
    <w:rsid w:val="0078766F"/>
    <w:rsid w:val="00787C17"/>
    <w:rsid w:val="00790F99"/>
    <w:rsid w:val="00791138"/>
    <w:rsid w:val="00791A8C"/>
    <w:rsid w:val="00791B0A"/>
    <w:rsid w:val="00792517"/>
    <w:rsid w:val="00792BD7"/>
    <w:rsid w:val="00792DB3"/>
    <w:rsid w:val="00792EB7"/>
    <w:rsid w:val="00793D4C"/>
    <w:rsid w:val="00794733"/>
    <w:rsid w:val="007949A0"/>
    <w:rsid w:val="00794AE3"/>
    <w:rsid w:val="00795787"/>
    <w:rsid w:val="00795944"/>
    <w:rsid w:val="00796B87"/>
    <w:rsid w:val="007A005A"/>
    <w:rsid w:val="007A1644"/>
    <w:rsid w:val="007A1718"/>
    <w:rsid w:val="007A1CAE"/>
    <w:rsid w:val="007A254F"/>
    <w:rsid w:val="007A28AA"/>
    <w:rsid w:val="007A2ED3"/>
    <w:rsid w:val="007A44F0"/>
    <w:rsid w:val="007A4878"/>
    <w:rsid w:val="007A4EC0"/>
    <w:rsid w:val="007A513D"/>
    <w:rsid w:val="007A616A"/>
    <w:rsid w:val="007A6687"/>
    <w:rsid w:val="007A7153"/>
    <w:rsid w:val="007A7214"/>
    <w:rsid w:val="007A7361"/>
    <w:rsid w:val="007A7873"/>
    <w:rsid w:val="007A7A71"/>
    <w:rsid w:val="007A7C0B"/>
    <w:rsid w:val="007B05CE"/>
    <w:rsid w:val="007B0D26"/>
    <w:rsid w:val="007B28AE"/>
    <w:rsid w:val="007B2E46"/>
    <w:rsid w:val="007B2EBA"/>
    <w:rsid w:val="007B3169"/>
    <w:rsid w:val="007B356F"/>
    <w:rsid w:val="007B49BD"/>
    <w:rsid w:val="007B661B"/>
    <w:rsid w:val="007B7591"/>
    <w:rsid w:val="007B77A3"/>
    <w:rsid w:val="007B7C11"/>
    <w:rsid w:val="007C0576"/>
    <w:rsid w:val="007C1B4B"/>
    <w:rsid w:val="007C1D27"/>
    <w:rsid w:val="007C1DEC"/>
    <w:rsid w:val="007C1E2B"/>
    <w:rsid w:val="007C23CE"/>
    <w:rsid w:val="007C2E8B"/>
    <w:rsid w:val="007C335E"/>
    <w:rsid w:val="007C3B88"/>
    <w:rsid w:val="007C40A8"/>
    <w:rsid w:val="007C4FF0"/>
    <w:rsid w:val="007C5BA0"/>
    <w:rsid w:val="007C638E"/>
    <w:rsid w:val="007C63E4"/>
    <w:rsid w:val="007C69BF"/>
    <w:rsid w:val="007C7A3F"/>
    <w:rsid w:val="007C7EC0"/>
    <w:rsid w:val="007D0D7D"/>
    <w:rsid w:val="007D190A"/>
    <w:rsid w:val="007D1AE2"/>
    <w:rsid w:val="007D1D5F"/>
    <w:rsid w:val="007D1F14"/>
    <w:rsid w:val="007D1F29"/>
    <w:rsid w:val="007D2861"/>
    <w:rsid w:val="007D36E3"/>
    <w:rsid w:val="007D372F"/>
    <w:rsid w:val="007D3C39"/>
    <w:rsid w:val="007D434F"/>
    <w:rsid w:val="007D4F46"/>
    <w:rsid w:val="007D53C6"/>
    <w:rsid w:val="007D55C5"/>
    <w:rsid w:val="007D562B"/>
    <w:rsid w:val="007D5C30"/>
    <w:rsid w:val="007D5EB2"/>
    <w:rsid w:val="007D6458"/>
    <w:rsid w:val="007D67BD"/>
    <w:rsid w:val="007D7E1D"/>
    <w:rsid w:val="007E00A3"/>
    <w:rsid w:val="007E041F"/>
    <w:rsid w:val="007E1C7C"/>
    <w:rsid w:val="007E1CDD"/>
    <w:rsid w:val="007E24D4"/>
    <w:rsid w:val="007E2CF6"/>
    <w:rsid w:val="007E48EB"/>
    <w:rsid w:val="007E5893"/>
    <w:rsid w:val="007E62E3"/>
    <w:rsid w:val="007E64DF"/>
    <w:rsid w:val="007E67E6"/>
    <w:rsid w:val="007E6AAF"/>
    <w:rsid w:val="007E76E4"/>
    <w:rsid w:val="007F08E3"/>
    <w:rsid w:val="007F32E8"/>
    <w:rsid w:val="007F4009"/>
    <w:rsid w:val="007F4832"/>
    <w:rsid w:val="007F60F4"/>
    <w:rsid w:val="007F62F4"/>
    <w:rsid w:val="007F6F03"/>
    <w:rsid w:val="008008B2"/>
    <w:rsid w:val="0080196E"/>
    <w:rsid w:val="00801C5E"/>
    <w:rsid w:val="00802681"/>
    <w:rsid w:val="0080373D"/>
    <w:rsid w:val="008037D8"/>
    <w:rsid w:val="00804047"/>
    <w:rsid w:val="008046EC"/>
    <w:rsid w:val="008053B4"/>
    <w:rsid w:val="0080611D"/>
    <w:rsid w:val="0080691B"/>
    <w:rsid w:val="00806CB5"/>
    <w:rsid w:val="00807873"/>
    <w:rsid w:val="00810B2A"/>
    <w:rsid w:val="00810D1D"/>
    <w:rsid w:val="00811303"/>
    <w:rsid w:val="008121C8"/>
    <w:rsid w:val="00812789"/>
    <w:rsid w:val="00812EE9"/>
    <w:rsid w:val="008145A6"/>
    <w:rsid w:val="00814CFA"/>
    <w:rsid w:val="00816E8B"/>
    <w:rsid w:val="0082056A"/>
    <w:rsid w:val="00820857"/>
    <w:rsid w:val="00820D6E"/>
    <w:rsid w:val="00821ACD"/>
    <w:rsid w:val="00821CAD"/>
    <w:rsid w:val="00823A59"/>
    <w:rsid w:val="00823D37"/>
    <w:rsid w:val="008241D7"/>
    <w:rsid w:val="0082474A"/>
    <w:rsid w:val="00825816"/>
    <w:rsid w:val="00827110"/>
    <w:rsid w:val="00827F77"/>
    <w:rsid w:val="008307C1"/>
    <w:rsid w:val="00832374"/>
    <w:rsid w:val="00832A19"/>
    <w:rsid w:val="00832E0F"/>
    <w:rsid w:val="00832E2B"/>
    <w:rsid w:val="00833F63"/>
    <w:rsid w:val="00834425"/>
    <w:rsid w:val="008350B1"/>
    <w:rsid w:val="00835B66"/>
    <w:rsid w:val="0083618E"/>
    <w:rsid w:val="0083679B"/>
    <w:rsid w:val="0083691E"/>
    <w:rsid w:val="00836FF3"/>
    <w:rsid w:val="00837267"/>
    <w:rsid w:val="00837297"/>
    <w:rsid w:val="00837681"/>
    <w:rsid w:val="0084025E"/>
    <w:rsid w:val="008406BB"/>
    <w:rsid w:val="00842026"/>
    <w:rsid w:val="00842084"/>
    <w:rsid w:val="008422B2"/>
    <w:rsid w:val="008425AB"/>
    <w:rsid w:val="008429C2"/>
    <w:rsid w:val="008433EB"/>
    <w:rsid w:val="00843762"/>
    <w:rsid w:val="00843A88"/>
    <w:rsid w:val="00843F35"/>
    <w:rsid w:val="00844575"/>
    <w:rsid w:val="008449F7"/>
    <w:rsid w:val="00844B0F"/>
    <w:rsid w:val="00844DF8"/>
    <w:rsid w:val="0084538F"/>
    <w:rsid w:val="00846602"/>
    <w:rsid w:val="008476B0"/>
    <w:rsid w:val="00847941"/>
    <w:rsid w:val="008501E2"/>
    <w:rsid w:val="00850EA9"/>
    <w:rsid w:val="0085118C"/>
    <w:rsid w:val="00851465"/>
    <w:rsid w:val="008522AC"/>
    <w:rsid w:val="00853CDD"/>
    <w:rsid w:val="008556DD"/>
    <w:rsid w:val="00855826"/>
    <w:rsid w:val="0085640A"/>
    <w:rsid w:val="0085714A"/>
    <w:rsid w:val="0085751C"/>
    <w:rsid w:val="0086018F"/>
    <w:rsid w:val="008603B3"/>
    <w:rsid w:val="00860769"/>
    <w:rsid w:val="00861DB9"/>
    <w:rsid w:val="0086226E"/>
    <w:rsid w:val="008629F4"/>
    <w:rsid w:val="00862CBA"/>
    <w:rsid w:val="008638FF"/>
    <w:rsid w:val="00864A86"/>
    <w:rsid w:val="00865DE1"/>
    <w:rsid w:val="00866983"/>
    <w:rsid w:val="0086722D"/>
    <w:rsid w:val="00867FAF"/>
    <w:rsid w:val="00870546"/>
    <w:rsid w:val="008719C8"/>
    <w:rsid w:val="00873648"/>
    <w:rsid w:val="0087424A"/>
    <w:rsid w:val="00874684"/>
    <w:rsid w:val="00876B33"/>
    <w:rsid w:val="00876E8C"/>
    <w:rsid w:val="00877A44"/>
    <w:rsid w:val="00880871"/>
    <w:rsid w:val="00880DA2"/>
    <w:rsid w:val="00880DE5"/>
    <w:rsid w:val="00882C13"/>
    <w:rsid w:val="0088318C"/>
    <w:rsid w:val="00883FF7"/>
    <w:rsid w:val="00884DB8"/>
    <w:rsid w:val="00884F87"/>
    <w:rsid w:val="008851E4"/>
    <w:rsid w:val="008859C4"/>
    <w:rsid w:val="00885C0F"/>
    <w:rsid w:val="008900B7"/>
    <w:rsid w:val="00891BD6"/>
    <w:rsid w:val="00891FFC"/>
    <w:rsid w:val="008928C2"/>
    <w:rsid w:val="00893072"/>
    <w:rsid w:val="00894161"/>
    <w:rsid w:val="00894481"/>
    <w:rsid w:val="008954F2"/>
    <w:rsid w:val="00895890"/>
    <w:rsid w:val="00895DD2"/>
    <w:rsid w:val="00896276"/>
    <w:rsid w:val="00896352"/>
    <w:rsid w:val="0089755E"/>
    <w:rsid w:val="008A10C1"/>
    <w:rsid w:val="008A3E25"/>
    <w:rsid w:val="008A47B3"/>
    <w:rsid w:val="008A502C"/>
    <w:rsid w:val="008A5ED0"/>
    <w:rsid w:val="008A73C4"/>
    <w:rsid w:val="008B1127"/>
    <w:rsid w:val="008B1767"/>
    <w:rsid w:val="008B2412"/>
    <w:rsid w:val="008B2607"/>
    <w:rsid w:val="008B3425"/>
    <w:rsid w:val="008B4131"/>
    <w:rsid w:val="008B44DC"/>
    <w:rsid w:val="008B580B"/>
    <w:rsid w:val="008B6899"/>
    <w:rsid w:val="008B6B1C"/>
    <w:rsid w:val="008B6BE8"/>
    <w:rsid w:val="008C0716"/>
    <w:rsid w:val="008C0C73"/>
    <w:rsid w:val="008C10AF"/>
    <w:rsid w:val="008C22BD"/>
    <w:rsid w:val="008C2370"/>
    <w:rsid w:val="008C2562"/>
    <w:rsid w:val="008C2845"/>
    <w:rsid w:val="008C2915"/>
    <w:rsid w:val="008C2B75"/>
    <w:rsid w:val="008C3804"/>
    <w:rsid w:val="008C5880"/>
    <w:rsid w:val="008C5973"/>
    <w:rsid w:val="008C6ACD"/>
    <w:rsid w:val="008C6B2D"/>
    <w:rsid w:val="008C76EC"/>
    <w:rsid w:val="008C7876"/>
    <w:rsid w:val="008D08A0"/>
    <w:rsid w:val="008D0EA3"/>
    <w:rsid w:val="008D1C8C"/>
    <w:rsid w:val="008D1CF8"/>
    <w:rsid w:val="008D1FD5"/>
    <w:rsid w:val="008D26E4"/>
    <w:rsid w:val="008D2972"/>
    <w:rsid w:val="008D3A60"/>
    <w:rsid w:val="008D3F44"/>
    <w:rsid w:val="008D4D5D"/>
    <w:rsid w:val="008D635A"/>
    <w:rsid w:val="008D673D"/>
    <w:rsid w:val="008D71A8"/>
    <w:rsid w:val="008D7BDC"/>
    <w:rsid w:val="008E0201"/>
    <w:rsid w:val="008E18B6"/>
    <w:rsid w:val="008E1D85"/>
    <w:rsid w:val="008E3297"/>
    <w:rsid w:val="008E3358"/>
    <w:rsid w:val="008E49D5"/>
    <w:rsid w:val="008E5040"/>
    <w:rsid w:val="008F0528"/>
    <w:rsid w:val="008F09F9"/>
    <w:rsid w:val="008F138E"/>
    <w:rsid w:val="008F2CFA"/>
    <w:rsid w:val="008F36D6"/>
    <w:rsid w:val="008F38AD"/>
    <w:rsid w:val="008F5753"/>
    <w:rsid w:val="008F58E3"/>
    <w:rsid w:val="008F6474"/>
    <w:rsid w:val="008F760A"/>
    <w:rsid w:val="008F7CFE"/>
    <w:rsid w:val="009005DA"/>
    <w:rsid w:val="00900BC5"/>
    <w:rsid w:val="00900D43"/>
    <w:rsid w:val="00900E23"/>
    <w:rsid w:val="0090127D"/>
    <w:rsid w:val="00901410"/>
    <w:rsid w:val="00902821"/>
    <w:rsid w:val="0090355E"/>
    <w:rsid w:val="009053AB"/>
    <w:rsid w:val="009058D4"/>
    <w:rsid w:val="00906FB5"/>
    <w:rsid w:val="00907150"/>
    <w:rsid w:val="00907281"/>
    <w:rsid w:val="00907288"/>
    <w:rsid w:val="0090743B"/>
    <w:rsid w:val="009076E8"/>
    <w:rsid w:val="00907988"/>
    <w:rsid w:val="00907E30"/>
    <w:rsid w:val="00910C51"/>
    <w:rsid w:val="00910FAC"/>
    <w:rsid w:val="00911038"/>
    <w:rsid w:val="00911909"/>
    <w:rsid w:val="00911D26"/>
    <w:rsid w:val="009120F3"/>
    <w:rsid w:val="00913B90"/>
    <w:rsid w:val="009145CE"/>
    <w:rsid w:val="009147A4"/>
    <w:rsid w:val="00916F37"/>
    <w:rsid w:val="00920F14"/>
    <w:rsid w:val="00921770"/>
    <w:rsid w:val="0092205F"/>
    <w:rsid w:val="00922BCD"/>
    <w:rsid w:val="00924783"/>
    <w:rsid w:val="0092499C"/>
    <w:rsid w:val="00925258"/>
    <w:rsid w:val="009252BE"/>
    <w:rsid w:val="009257C6"/>
    <w:rsid w:val="00925C5E"/>
    <w:rsid w:val="00925EC3"/>
    <w:rsid w:val="009277D6"/>
    <w:rsid w:val="00927EF3"/>
    <w:rsid w:val="00930B91"/>
    <w:rsid w:val="00930D50"/>
    <w:rsid w:val="00931834"/>
    <w:rsid w:val="009323F3"/>
    <w:rsid w:val="00932A9B"/>
    <w:rsid w:val="00932D99"/>
    <w:rsid w:val="00932FF1"/>
    <w:rsid w:val="00933C00"/>
    <w:rsid w:val="00934094"/>
    <w:rsid w:val="00934830"/>
    <w:rsid w:val="00934F69"/>
    <w:rsid w:val="00935392"/>
    <w:rsid w:val="009355F4"/>
    <w:rsid w:val="0093600B"/>
    <w:rsid w:val="00936275"/>
    <w:rsid w:val="00936572"/>
    <w:rsid w:val="0093682B"/>
    <w:rsid w:val="00937A74"/>
    <w:rsid w:val="00937AEE"/>
    <w:rsid w:val="00940194"/>
    <w:rsid w:val="009412AD"/>
    <w:rsid w:val="00942053"/>
    <w:rsid w:val="00942264"/>
    <w:rsid w:val="00942C23"/>
    <w:rsid w:val="00942D36"/>
    <w:rsid w:val="0094409D"/>
    <w:rsid w:val="009460A7"/>
    <w:rsid w:val="009462A6"/>
    <w:rsid w:val="00946753"/>
    <w:rsid w:val="00946955"/>
    <w:rsid w:val="00946BDA"/>
    <w:rsid w:val="00946D0D"/>
    <w:rsid w:val="00946F7D"/>
    <w:rsid w:val="009470B4"/>
    <w:rsid w:val="00947684"/>
    <w:rsid w:val="00947942"/>
    <w:rsid w:val="009500E5"/>
    <w:rsid w:val="00950663"/>
    <w:rsid w:val="00950B23"/>
    <w:rsid w:val="00951982"/>
    <w:rsid w:val="00951C73"/>
    <w:rsid w:val="00951DDE"/>
    <w:rsid w:val="00952E24"/>
    <w:rsid w:val="00953189"/>
    <w:rsid w:val="00953A2D"/>
    <w:rsid w:val="00953C6B"/>
    <w:rsid w:val="00954193"/>
    <w:rsid w:val="00954E03"/>
    <w:rsid w:val="00955BC3"/>
    <w:rsid w:val="00955DFD"/>
    <w:rsid w:val="00955E8C"/>
    <w:rsid w:val="00956148"/>
    <w:rsid w:val="0095758A"/>
    <w:rsid w:val="00957651"/>
    <w:rsid w:val="009576FD"/>
    <w:rsid w:val="00961072"/>
    <w:rsid w:val="009613B7"/>
    <w:rsid w:val="00962614"/>
    <w:rsid w:val="00962C59"/>
    <w:rsid w:val="00963D25"/>
    <w:rsid w:val="00963D35"/>
    <w:rsid w:val="009643DC"/>
    <w:rsid w:val="00965100"/>
    <w:rsid w:val="00965503"/>
    <w:rsid w:val="009666B0"/>
    <w:rsid w:val="00966D08"/>
    <w:rsid w:val="009671B3"/>
    <w:rsid w:val="0096779E"/>
    <w:rsid w:val="0097027B"/>
    <w:rsid w:val="00970460"/>
    <w:rsid w:val="00971699"/>
    <w:rsid w:val="00971770"/>
    <w:rsid w:val="00971B1D"/>
    <w:rsid w:val="00971FF0"/>
    <w:rsid w:val="009724A3"/>
    <w:rsid w:val="00972A0F"/>
    <w:rsid w:val="0097327B"/>
    <w:rsid w:val="00975208"/>
    <w:rsid w:val="00975463"/>
    <w:rsid w:val="00975CE3"/>
    <w:rsid w:val="00975E38"/>
    <w:rsid w:val="009761FB"/>
    <w:rsid w:val="00976379"/>
    <w:rsid w:val="00976B9C"/>
    <w:rsid w:val="00977590"/>
    <w:rsid w:val="00977DBD"/>
    <w:rsid w:val="00980BAF"/>
    <w:rsid w:val="00980ED5"/>
    <w:rsid w:val="00982AD8"/>
    <w:rsid w:val="00982F62"/>
    <w:rsid w:val="00983263"/>
    <w:rsid w:val="00983B66"/>
    <w:rsid w:val="009845DE"/>
    <w:rsid w:val="00984935"/>
    <w:rsid w:val="00984A82"/>
    <w:rsid w:val="00984F9C"/>
    <w:rsid w:val="00985676"/>
    <w:rsid w:val="00986548"/>
    <w:rsid w:val="0098657A"/>
    <w:rsid w:val="00986C92"/>
    <w:rsid w:val="00990E60"/>
    <w:rsid w:val="00991586"/>
    <w:rsid w:val="00992413"/>
    <w:rsid w:val="00992798"/>
    <w:rsid w:val="0099334F"/>
    <w:rsid w:val="00993670"/>
    <w:rsid w:val="00995901"/>
    <w:rsid w:val="00996485"/>
    <w:rsid w:val="009964DE"/>
    <w:rsid w:val="0099791A"/>
    <w:rsid w:val="009A0F9B"/>
    <w:rsid w:val="009A14FE"/>
    <w:rsid w:val="009A162F"/>
    <w:rsid w:val="009A186C"/>
    <w:rsid w:val="009A23CF"/>
    <w:rsid w:val="009A2825"/>
    <w:rsid w:val="009A2C6E"/>
    <w:rsid w:val="009A3275"/>
    <w:rsid w:val="009A3708"/>
    <w:rsid w:val="009A3783"/>
    <w:rsid w:val="009A37B6"/>
    <w:rsid w:val="009A3CF0"/>
    <w:rsid w:val="009A48F2"/>
    <w:rsid w:val="009A49C3"/>
    <w:rsid w:val="009A52D2"/>
    <w:rsid w:val="009A534C"/>
    <w:rsid w:val="009A5AA1"/>
    <w:rsid w:val="009A6655"/>
    <w:rsid w:val="009A6700"/>
    <w:rsid w:val="009A7DF7"/>
    <w:rsid w:val="009B07DF"/>
    <w:rsid w:val="009B0B55"/>
    <w:rsid w:val="009B259A"/>
    <w:rsid w:val="009B2EB8"/>
    <w:rsid w:val="009B2EC4"/>
    <w:rsid w:val="009B40D3"/>
    <w:rsid w:val="009B49DF"/>
    <w:rsid w:val="009B4E13"/>
    <w:rsid w:val="009B5512"/>
    <w:rsid w:val="009B5626"/>
    <w:rsid w:val="009B5E1E"/>
    <w:rsid w:val="009B5E47"/>
    <w:rsid w:val="009B615A"/>
    <w:rsid w:val="009B630C"/>
    <w:rsid w:val="009B7198"/>
    <w:rsid w:val="009B7D83"/>
    <w:rsid w:val="009C0533"/>
    <w:rsid w:val="009C0B7F"/>
    <w:rsid w:val="009C1210"/>
    <w:rsid w:val="009C13DD"/>
    <w:rsid w:val="009C3643"/>
    <w:rsid w:val="009C37AA"/>
    <w:rsid w:val="009C38A3"/>
    <w:rsid w:val="009C4E24"/>
    <w:rsid w:val="009C5754"/>
    <w:rsid w:val="009C5F32"/>
    <w:rsid w:val="009C702D"/>
    <w:rsid w:val="009C70EF"/>
    <w:rsid w:val="009C7BE8"/>
    <w:rsid w:val="009D1075"/>
    <w:rsid w:val="009D1455"/>
    <w:rsid w:val="009D1D45"/>
    <w:rsid w:val="009D2549"/>
    <w:rsid w:val="009D28E7"/>
    <w:rsid w:val="009D6125"/>
    <w:rsid w:val="009D6E7B"/>
    <w:rsid w:val="009D7A38"/>
    <w:rsid w:val="009E0079"/>
    <w:rsid w:val="009E0BF6"/>
    <w:rsid w:val="009E1B14"/>
    <w:rsid w:val="009E22B4"/>
    <w:rsid w:val="009E4420"/>
    <w:rsid w:val="009E4695"/>
    <w:rsid w:val="009E49B2"/>
    <w:rsid w:val="009E4B65"/>
    <w:rsid w:val="009E4D44"/>
    <w:rsid w:val="009E53B1"/>
    <w:rsid w:val="009E5CC8"/>
    <w:rsid w:val="009E5F4A"/>
    <w:rsid w:val="009E71C0"/>
    <w:rsid w:val="009E7F3A"/>
    <w:rsid w:val="009F12FF"/>
    <w:rsid w:val="009F1A90"/>
    <w:rsid w:val="009F1AB3"/>
    <w:rsid w:val="009F3896"/>
    <w:rsid w:val="009F4ED0"/>
    <w:rsid w:val="009F558B"/>
    <w:rsid w:val="009F5F40"/>
    <w:rsid w:val="009F6CB7"/>
    <w:rsid w:val="00A0046F"/>
    <w:rsid w:val="00A00751"/>
    <w:rsid w:val="00A0088D"/>
    <w:rsid w:val="00A01E31"/>
    <w:rsid w:val="00A021A2"/>
    <w:rsid w:val="00A030ED"/>
    <w:rsid w:val="00A03958"/>
    <w:rsid w:val="00A03CEC"/>
    <w:rsid w:val="00A03DB5"/>
    <w:rsid w:val="00A048F5"/>
    <w:rsid w:val="00A0496D"/>
    <w:rsid w:val="00A06659"/>
    <w:rsid w:val="00A0734C"/>
    <w:rsid w:val="00A07B04"/>
    <w:rsid w:val="00A10516"/>
    <w:rsid w:val="00A10FAC"/>
    <w:rsid w:val="00A136A3"/>
    <w:rsid w:val="00A1418A"/>
    <w:rsid w:val="00A1477A"/>
    <w:rsid w:val="00A149A9"/>
    <w:rsid w:val="00A1555A"/>
    <w:rsid w:val="00A162B1"/>
    <w:rsid w:val="00A16C72"/>
    <w:rsid w:val="00A17D29"/>
    <w:rsid w:val="00A21A7D"/>
    <w:rsid w:val="00A21B04"/>
    <w:rsid w:val="00A235F2"/>
    <w:rsid w:val="00A2598F"/>
    <w:rsid w:val="00A25A21"/>
    <w:rsid w:val="00A25A23"/>
    <w:rsid w:val="00A25B53"/>
    <w:rsid w:val="00A25D21"/>
    <w:rsid w:val="00A25D90"/>
    <w:rsid w:val="00A27BE7"/>
    <w:rsid w:val="00A27BE9"/>
    <w:rsid w:val="00A30736"/>
    <w:rsid w:val="00A30D45"/>
    <w:rsid w:val="00A3154A"/>
    <w:rsid w:val="00A317AA"/>
    <w:rsid w:val="00A31C77"/>
    <w:rsid w:val="00A3204C"/>
    <w:rsid w:val="00A32BD4"/>
    <w:rsid w:val="00A32F48"/>
    <w:rsid w:val="00A342A9"/>
    <w:rsid w:val="00A342B9"/>
    <w:rsid w:val="00A3435C"/>
    <w:rsid w:val="00A3449C"/>
    <w:rsid w:val="00A34DE4"/>
    <w:rsid w:val="00A35197"/>
    <w:rsid w:val="00A3533C"/>
    <w:rsid w:val="00A355FA"/>
    <w:rsid w:val="00A358C7"/>
    <w:rsid w:val="00A36C77"/>
    <w:rsid w:val="00A373BA"/>
    <w:rsid w:val="00A3799F"/>
    <w:rsid w:val="00A37AF5"/>
    <w:rsid w:val="00A37BEB"/>
    <w:rsid w:val="00A4026B"/>
    <w:rsid w:val="00A41364"/>
    <w:rsid w:val="00A41459"/>
    <w:rsid w:val="00A4161C"/>
    <w:rsid w:val="00A4364A"/>
    <w:rsid w:val="00A440D5"/>
    <w:rsid w:val="00A44D9D"/>
    <w:rsid w:val="00A45E6B"/>
    <w:rsid w:val="00A46485"/>
    <w:rsid w:val="00A46AA3"/>
    <w:rsid w:val="00A47486"/>
    <w:rsid w:val="00A47676"/>
    <w:rsid w:val="00A50A2A"/>
    <w:rsid w:val="00A514B5"/>
    <w:rsid w:val="00A52042"/>
    <w:rsid w:val="00A527DE"/>
    <w:rsid w:val="00A52C20"/>
    <w:rsid w:val="00A534D2"/>
    <w:rsid w:val="00A53A68"/>
    <w:rsid w:val="00A53B77"/>
    <w:rsid w:val="00A53CFD"/>
    <w:rsid w:val="00A54227"/>
    <w:rsid w:val="00A55385"/>
    <w:rsid w:val="00A56384"/>
    <w:rsid w:val="00A572E7"/>
    <w:rsid w:val="00A60E76"/>
    <w:rsid w:val="00A60F7A"/>
    <w:rsid w:val="00A611AD"/>
    <w:rsid w:val="00A613AD"/>
    <w:rsid w:val="00A61ABF"/>
    <w:rsid w:val="00A631CE"/>
    <w:rsid w:val="00A638EA"/>
    <w:rsid w:val="00A63FBB"/>
    <w:rsid w:val="00A64836"/>
    <w:rsid w:val="00A64872"/>
    <w:rsid w:val="00A66743"/>
    <w:rsid w:val="00A67582"/>
    <w:rsid w:val="00A67A55"/>
    <w:rsid w:val="00A67C22"/>
    <w:rsid w:val="00A67DE0"/>
    <w:rsid w:val="00A7002B"/>
    <w:rsid w:val="00A70713"/>
    <w:rsid w:val="00A70C9D"/>
    <w:rsid w:val="00A7113B"/>
    <w:rsid w:val="00A7143E"/>
    <w:rsid w:val="00A71998"/>
    <w:rsid w:val="00A71D44"/>
    <w:rsid w:val="00A726F9"/>
    <w:rsid w:val="00A7288D"/>
    <w:rsid w:val="00A72A80"/>
    <w:rsid w:val="00A72C9C"/>
    <w:rsid w:val="00A73376"/>
    <w:rsid w:val="00A735CA"/>
    <w:rsid w:val="00A74089"/>
    <w:rsid w:val="00A74111"/>
    <w:rsid w:val="00A741D0"/>
    <w:rsid w:val="00A74B5E"/>
    <w:rsid w:val="00A754DA"/>
    <w:rsid w:val="00A76CCC"/>
    <w:rsid w:val="00A76F7A"/>
    <w:rsid w:val="00A80A22"/>
    <w:rsid w:val="00A80A84"/>
    <w:rsid w:val="00A80ED3"/>
    <w:rsid w:val="00A815A4"/>
    <w:rsid w:val="00A81843"/>
    <w:rsid w:val="00A81E5C"/>
    <w:rsid w:val="00A82A3B"/>
    <w:rsid w:val="00A830E1"/>
    <w:rsid w:val="00A835A6"/>
    <w:rsid w:val="00A837B1"/>
    <w:rsid w:val="00A83974"/>
    <w:rsid w:val="00A83BCA"/>
    <w:rsid w:val="00A84445"/>
    <w:rsid w:val="00A84EE2"/>
    <w:rsid w:val="00A852A6"/>
    <w:rsid w:val="00A85615"/>
    <w:rsid w:val="00A8612B"/>
    <w:rsid w:val="00A867A2"/>
    <w:rsid w:val="00A86C07"/>
    <w:rsid w:val="00A870A9"/>
    <w:rsid w:val="00A87F7B"/>
    <w:rsid w:val="00A90834"/>
    <w:rsid w:val="00A90BDF"/>
    <w:rsid w:val="00A90D23"/>
    <w:rsid w:val="00A930E0"/>
    <w:rsid w:val="00A9370E"/>
    <w:rsid w:val="00A9393C"/>
    <w:rsid w:val="00A94E93"/>
    <w:rsid w:val="00A96303"/>
    <w:rsid w:val="00A96665"/>
    <w:rsid w:val="00A96729"/>
    <w:rsid w:val="00AA014F"/>
    <w:rsid w:val="00AA0585"/>
    <w:rsid w:val="00AA07EE"/>
    <w:rsid w:val="00AA1841"/>
    <w:rsid w:val="00AA25B1"/>
    <w:rsid w:val="00AA26EA"/>
    <w:rsid w:val="00AA304E"/>
    <w:rsid w:val="00AA37C7"/>
    <w:rsid w:val="00AA3CC8"/>
    <w:rsid w:val="00AA3D08"/>
    <w:rsid w:val="00AA4105"/>
    <w:rsid w:val="00AA54D4"/>
    <w:rsid w:val="00AA554D"/>
    <w:rsid w:val="00AA6A28"/>
    <w:rsid w:val="00AA789F"/>
    <w:rsid w:val="00AA78DC"/>
    <w:rsid w:val="00AB0AFB"/>
    <w:rsid w:val="00AB15B7"/>
    <w:rsid w:val="00AB1899"/>
    <w:rsid w:val="00AB1A7C"/>
    <w:rsid w:val="00AB1F32"/>
    <w:rsid w:val="00AB2004"/>
    <w:rsid w:val="00AB2FAD"/>
    <w:rsid w:val="00AB309F"/>
    <w:rsid w:val="00AB3EFF"/>
    <w:rsid w:val="00AB3F37"/>
    <w:rsid w:val="00AB4327"/>
    <w:rsid w:val="00AB439B"/>
    <w:rsid w:val="00AB52B5"/>
    <w:rsid w:val="00AB5A86"/>
    <w:rsid w:val="00AB5BE9"/>
    <w:rsid w:val="00AB5E47"/>
    <w:rsid w:val="00AB5F82"/>
    <w:rsid w:val="00AC1904"/>
    <w:rsid w:val="00AC1B26"/>
    <w:rsid w:val="00AC2268"/>
    <w:rsid w:val="00AC2512"/>
    <w:rsid w:val="00AC27B0"/>
    <w:rsid w:val="00AC2D7F"/>
    <w:rsid w:val="00AC365F"/>
    <w:rsid w:val="00AC3DA9"/>
    <w:rsid w:val="00AC419C"/>
    <w:rsid w:val="00AC4D25"/>
    <w:rsid w:val="00AC5848"/>
    <w:rsid w:val="00AC5C33"/>
    <w:rsid w:val="00AC5DBC"/>
    <w:rsid w:val="00AC6976"/>
    <w:rsid w:val="00AC7AF7"/>
    <w:rsid w:val="00AD0112"/>
    <w:rsid w:val="00AD0301"/>
    <w:rsid w:val="00AD0CBC"/>
    <w:rsid w:val="00AD162A"/>
    <w:rsid w:val="00AD1DAD"/>
    <w:rsid w:val="00AD2D6D"/>
    <w:rsid w:val="00AD3762"/>
    <w:rsid w:val="00AD3DF7"/>
    <w:rsid w:val="00AD481A"/>
    <w:rsid w:val="00AD4E2B"/>
    <w:rsid w:val="00AD5137"/>
    <w:rsid w:val="00AD57E2"/>
    <w:rsid w:val="00AD5983"/>
    <w:rsid w:val="00AD61C1"/>
    <w:rsid w:val="00AD6621"/>
    <w:rsid w:val="00AE06E1"/>
    <w:rsid w:val="00AE0996"/>
    <w:rsid w:val="00AE0AFF"/>
    <w:rsid w:val="00AE10AE"/>
    <w:rsid w:val="00AE15D3"/>
    <w:rsid w:val="00AE18A4"/>
    <w:rsid w:val="00AE1A49"/>
    <w:rsid w:val="00AE2141"/>
    <w:rsid w:val="00AE361A"/>
    <w:rsid w:val="00AE3865"/>
    <w:rsid w:val="00AE44FA"/>
    <w:rsid w:val="00AE5327"/>
    <w:rsid w:val="00AE5E03"/>
    <w:rsid w:val="00AE5F0F"/>
    <w:rsid w:val="00AE644A"/>
    <w:rsid w:val="00AE6556"/>
    <w:rsid w:val="00AE7066"/>
    <w:rsid w:val="00AE76EC"/>
    <w:rsid w:val="00AE7965"/>
    <w:rsid w:val="00AE79B9"/>
    <w:rsid w:val="00AF0F4F"/>
    <w:rsid w:val="00AF187F"/>
    <w:rsid w:val="00AF18AE"/>
    <w:rsid w:val="00AF1B08"/>
    <w:rsid w:val="00AF1BB5"/>
    <w:rsid w:val="00AF1C0F"/>
    <w:rsid w:val="00AF27CF"/>
    <w:rsid w:val="00AF329B"/>
    <w:rsid w:val="00AF3577"/>
    <w:rsid w:val="00AF3E19"/>
    <w:rsid w:val="00AF4393"/>
    <w:rsid w:val="00AF4775"/>
    <w:rsid w:val="00AF4FFA"/>
    <w:rsid w:val="00AF5200"/>
    <w:rsid w:val="00AF68AD"/>
    <w:rsid w:val="00AF6955"/>
    <w:rsid w:val="00AF6BB8"/>
    <w:rsid w:val="00AF756C"/>
    <w:rsid w:val="00AF7E32"/>
    <w:rsid w:val="00B009E9"/>
    <w:rsid w:val="00B0114C"/>
    <w:rsid w:val="00B01637"/>
    <w:rsid w:val="00B016D1"/>
    <w:rsid w:val="00B03A78"/>
    <w:rsid w:val="00B04CCB"/>
    <w:rsid w:val="00B073A4"/>
    <w:rsid w:val="00B07A3C"/>
    <w:rsid w:val="00B1007E"/>
    <w:rsid w:val="00B1064E"/>
    <w:rsid w:val="00B11962"/>
    <w:rsid w:val="00B11BFF"/>
    <w:rsid w:val="00B11CCD"/>
    <w:rsid w:val="00B14398"/>
    <w:rsid w:val="00B14E6E"/>
    <w:rsid w:val="00B14EA9"/>
    <w:rsid w:val="00B158C3"/>
    <w:rsid w:val="00B15B8E"/>
    <w:rsid w:val="00B163D9"/>
    <w:rsid w:val="00B17BF1"/>
    <w:rsid w:val="00B2253B"/>
    <w:rsid w:val="00B22700"/>
    <w:rsid w:val="00B23E8D"/>
    <w:rsid w:val="00B24D1D"/>
    <w:rsid w:val="00B25251"/>
    <w:rsid w:val="00B2564E"/>
    <w:rsid w:val="00B25E3E"/>
    <w:rsid w:val="00B260B2"/>
    <w:rsid w:val="00B277DB"/>
    <w:rsid w:val="00B308A0"/>
    <w:rsid w:val="00B30B31"/>
    <w:rsid w:val="00B30CB5"/>
    <w:rsid w:val="00B30D70"/>
    <w:rsid w:val="00B31FCC"/>
    <w:rsid w:val="00B3339B"/>
    <w:rsid w:val="00B33675"/>
    <w:rsid w:val="00B3378D"/>
    <w:rsid w:val="00B34149"/>
    <w:rsid w:val="00B34490"/>
    <w:rsid w:val="00B34CA6"/>
    <w:rsid w:val="00B35884"/>
    <w:rsid w:val="00B364C3"/>
    <w:rsid w:val="00B36AB3"/>
    <w:rsid w:val="00B37F29"/>
    <w:rsid w:val="00B406B4"/>
    <w:rsid w:val="00B406B5"/>
    <w:rsid w:val="00B41BFB"/>
    <w:rsid w:val="00B41F71"/>
    <w:rsid w:val="00B42A1F"/>
    <w:rsid w:val="00B43139"/>
    <w:rsid w:val="00B432CD"/>
    <w:rsid w:val="00B432E1"/>
    <w:rsid w:val="00B448E4"/>
    <w:rsid w:val="00B44CA4"/>
    <w:rsid w:val="00B44CF0"/>
    <w:rsid w:val="00B44FDF"/>
    <w:rsid w:val="00B454F4"/>
    <w:rsid w:val="00B45CC4"/>
    <w:rsid w:val="00B45E92"/>
    <w:rsid w:val="00B465B3"/>
    <w:rsid w:val="00B46F4F"/>
    <w:rsid w:val="00B479BA"/>
    <w:rsid w:val="00B47C0D"/>
    <w:rsid w:val="00B500FB"/>
    <w:rsid w:val="00B51241"/>
    <w:rsid w:val="00B518D2"/>
    <w:rsid w:val="00B52379"/>
    <w:rsid w:val="00B52AB9"/>
    <w:rsid w:val="00B535C0"/>
    <w:rsid w:val="00B554D4"/>
    <w:rsid w:val="00B558FD"/>
    <w:rsid w:val="00B60D0B"/>
    <w:rsid w:val="00B60D12"/>
    <w:rsid w:val="00B6185C"/>
    <w:rsid w:val="00B61AB2"/>
    <w:rsid w:val="00B62C53"/>
    <w:rsid w:val="00B62EA0"/>
    <w:rsid w:val="00B630FB"/>
    <w:rsid w:val="00B634C5"/>
    <w:rsid w:val="00B63801"/>
    <w:rsid w:val="00B63D3D"/>
    <w:rsid w:val="00B63E16"/>
    <w:rsid w:val="00B64487"/>
    <w:rsid w:val="00B64A1D"/>
    <w:rsid w:val="00B65B21"/>
    <w:rsid w:val="00B65B41"/>
    <w:rsid w:val="00B6671B"/>
    <w:rsid w:val="00B67C86"/>
    <w:rsid w:val="00B71AE3"/>
    <w:rsid w:val="00B7240A"/>
    <w:rsid w:val="00B760B6"/>
    <w:rsid w:val="00B8008B"/>
    <w:rsid w:val="00B8048F"/>
    <w:rsid w:val="00B81DB2"/>
    <w:rsid w:val="00B81FC8"/>
    <w:rsid w:val="00B82D25"/>
    <w:rsid w:val="00B82EE0"/>
    <w:rsid w:val="00B838DA"/>
    <w:rsid w:val="00B84041"/>
    <w:rsid w:val="00B84C20"/>
    <w:rsid w:val="00B8590C"/>
    <w:rsid w:val="00B86A4F"/>
    <w:rsid w:val="00B86E64"/>
    <w:rsid w:val="00B87AEE"/>
    <w:rsid w:val="00B87D73"/>
    <w:rsid w:val="00B914D8"/>
    <w:rsid w:val="00B929AC"/>
    <w:rsid w:val="00B92AF7"/>
    <w:rsid w:val="00B92DEC"/>
    <w:rsid w:val="00B93C09"/>
    <w:rsid w:val="00B93DD0"/>
    <w:rsid w:val="00B94184"/>
    <w:rsid w:val="00B946DF"/>
    <w:rsid w:val="00B94B2A"/>
    <w:rsid w:val="00B9554C"/>
    <w:rsid w:val="00B958B5"/>
    <w:rsid w:val="00B95F8E"/>
    <w:rsid w:val="00B95FB9"/>
    <w:rsid w:val="00B960AE"/>
    <w:rsid w:val="00B96337"/>
    <w:rsid w:val="00B96515"/>
    <w:rsid w:val="00B96738"/>
    <w:rsid w:val="00B96CAC"/>
    <w:rsid w:val="00B9738A"/>
    <w:rsid w:val="00BA0BFC"/>
    <w:rsid w:val="00BA2701"/>
    <w:rsid w:val="00BA2983"/>
    <w:rsid w:val="00BA3A49"/>
    <w:rsid w:val="00BA42EA"/>
    <w:rsid w:val="00BA5507"/>
    <w:rsid w:val="00BA6DBF"/>
    <w:rsid w:val="00BA6FC3"/>
    <w:rsid w:val="00BA70B7"/>
    <w:rsid w:val="00BA7211"/>
    <w:rsid w:val="00BA721C"/>
    <w:rsid w:val="00BA7A79"/>
    <w:rsid w:val="00BA7F46"/>
    <w:rsid w:val="00BB0CB8"/>
    <w:rsid w:val="00BB1212"/>
    <w:rsid w:val="00BB1B8F"/>
    <w:rsid w:val="00BB33F9"/>
    <w:rsid w:val="00BB45A5"/>
    <w:rsid w:val="00BB4E8F"/>
    <w:rsid w:val="00BB5716"/>
    <w:rsid w:val="00BB5CEE"/>
    <w:rsid w:val="00BB62E5"/>
    <w:rsid w:val="00BB6ED1"/>
    <w:rsid w:val="00BB7E50"/>
    <w:rsid w:val="00BC158C"/>
    <w:rsid w:val="00BC2428"/>
    <w:rsid w:val="00BC26C0"/>
    <w:rsid w:val="00BC3843"/>
    <w:rsid w:val="00BC389D"/>
    <w:rsid w:val="00BC4AD3"/>
    <w:rsid w:val="00BC5E9F"/>
    <w:rsid w:val="00BC620C"/>
    <w:rsid w:val="00BC6F0B"/>
    <w:rsid w:val="00BC722C"/>
    <w:rsid w:val="00BC75DD"/>
    <w:rsid w:val="00BC7BF3"/>
    <w:rsid w:val="00BD1004"/>
    <w:rsid w:val="00BD15EC"/>
    <w:rsid w:val="00BD19CA"/>
    <w:rsid w:val="00BD1C73"/>
    <w:rsid w:val="00BD23C9"/>
    <w:rsid w:val="00BD29E7"/>
    <w:rsid w:val="00BD2ACF"/>
    <w:rsid w:val="00BD4A3F"/>
    <w:rsid w:val="00BD58E1"/>
    <w:rsid w:val="00BD611E"/>
    <w:rsid w:val="00BD63B5"/>
    <w:rsid w:val="00BD65A7"/>
    <w:rsid w:val="00BD6618"/>
    <w:rsid w:val="00BD71CC"/>
    <w:rsid w:val="00BD7CEC"/>
    <w:rsid w:val="00BE01EF"/>
    <w:rsid w:val="00BE0264"/>
    <w:rsid w:val="00BE066F"/>
    <w:rsid w:val="00BE1066"/>
    <w:rsid w:val="00BE161F"/>
    <w:rsid w:val="00BE183A"/>
    <w:rsid w:val="00BE1AB1"/>
    <w:rsid w:val="00BE3146"/>
    <w:rsid w:val="00BE3415"/>
    <w:rsid w:val="00BE49E7"/>
    <w:rsid w:val="00BE4FB7"/>
    <w:rsid w:val="00BE65FC"/>
    <w:rsid w:val="00BE6E28"/>
    <w:rsid w:val="00BE7168"/>
    <w:rsid w:val="00BF0AD2"/>
    <w:rsid w:val="00BF10FD"/>
    <w:rsid w:val="00BF1485"/>
    <w:rsid w:val="00BF2A16"/>
    <w:rsid w:val="00BF3D7C"/>
    <w:rsid w:val="00BF4069"/>
    <w:rsid w:val="00BF6E6C"/>
    <w:rsid w:val="00BF71E4"/>
    <w:rsid w:val="00BF7B02"/>
    <w:rsid w:val="00C01420"/>
    <w:rsid w:val="00C029F1"/>
    <w:rsid w:val="00C02C3B"/>
    <w:rsid w:val="00C02D8A"/>
    <w:rsid w:val="00C02F10"/>
    <w:rsid w:val="00C04714"/>
    <w:rsid w:val="00C051DA"/>
    <w:rsid w:val="00C05306"/>
    <w:rsid w:val="00C05D51"/>
    <w:rsid w:val="00C05E1B"/>
    <w:rsid w:val="00C06625"/>
    <w:rsid w:val="00C06650"/>
    <w:rsid w:val="00C07257"/>
    <w:rsid w:val="00C10F5C"/>
    <w:rsid w:val="00C11019"/>
    <w:rsid w:val="00C12311"/>
    <w:rsid w:val="00C131E6"/>
    <w:rsid w:val="00C132F3"/>
    <w:rsid w:val="00C133F5"/>
    <w:rsid w:val="00C13B91"/>
    <w:rsid w:val="00C1415E"/>
    <w:rsid w:val="00C148A4"/>
    <w:rsid w:val="00C14E06"/>
    <w:rsid w:val="00C150D0"/>
    <w:rsid w:val="00C15753"/>
    <w:rsid w:val="00C164AA"/>
    <w:rsid w:val="00C177DA"/>
    <w:rsid w:val="00C17AFB"/>
    <w:rsid w:val="00C17B97"/>
    <w:rsid w:val="00C207C7"/>
    <w:rsid w:val="00C207E3"/>
    <w:rsid w:val="00C22547"/>
    <w:rsid w:val="00C22D31"/>
    <w:rsid w:val="00C25010"/>
    <w:rsid w:val="00C25DFC"/>
    <w:rsid w:val="00C2636B"/>
    <w:rsid w:val="00C304EC"/>
    <w:rsid w:val="00C30C2C"/>
    <w:rsid w:val="00C3119C"/>
    <w:rsid w:val="00C3132D"/>
    <w:rsid w:val="00C31405"/>
    <w:rsid w:val="00C3163F"/>
    <w:rsid w:val="00C31758"/>
    <w:rsid w:val="00C318C3"/>
    <w:rsid w:val="00C32DDC"/>
    <w:rsid w:val="00C336CC"/>
    <w:rsid w:val="00C33832"/>
    <w:rsid w:val="00C3452F"/>
    <w:rsid w:val="00C34CC7"/>
    <w:rsid w:val="00C353CF"/>
    <w:rsid w:val="00C357D1"/>
    <w:rsid w:val="00C3713D"/>
    <w:rsid w:val="00C3744A"/>
    <w:rsid w:val="00C379D6"/>
    <w:rsid w:val="00C37C35"/>
    <w:rsid w:val="00C406DF"/>
    <w:rsid w:val="00C4080B"/>
    <w:rsid w:val="00C41D30"/>
    <w:rsid w:val="00C42813"/>
    <w:rsid w:val="00C42E5B"/>
    <w:rsid w:val="00C4317B"/>
    <w:rsid w:val="00C438FE"/>
    <w:rsid w:val="00C454CB"/>
    <w:rsid w:val="00C45EA2"/>
    <w:rsid w:val="00C46219"/>
    <w:rsid w:val="00C46B2C"/>
    <w:rsid w:val="00C47815"/>
    <w:rsid w:val="00C47D37"/>
    <w:rsid w:val="00C50181"/>
    <w:rsid w:val="00C515AD"/>
    <w:rsid w:val="00C518FC"/>
    <w:rsid w:val="00C524A9"/>
    <w:rsid w:val="00C53912"/>
    <w:rsid w:val="00C53972"/>
    <w:rsid w:val="00C541E6"/>
    <w:rsid w:val="00C54529"/>
    <w:rsid w:val="00C56271"/>
    <w:rsid w:val="00C57043"/>
    <w:rsid w:val="00C57ADE"/>
    <w:rsid w:val="00C60BEA"/>
    <w:rsid w:val="00C61FB8"/>
    <w:rsid w:val="00C62D53"/>
    <w:rsid w:val="00C62FF9"/>
    <w:rsid w:val="00C63390"/>
    <w:rsid w:val="00C63AA0"/>
    <w:rsid w:val="00C64077"/>
    <w:rsid w:val="00C6418C"/>
    <w:rsid w:val="00C65C52"/>
    <w:rsid w:val="00C66972"/>
    <w:rsid w:val="00C66A53"/>
    <w:rsid w:val="00C67783"/>
    <w:rsid w:val="00C67BE8"/>
    <w:rsid w:val="00C67C1D"/>
    <w:rsid w:val="00C70DAF"/>
    <w:rsid w:val="00C71867"/>
    <w:rsid w:val="00C722E2"/>
    <w:rsid w:val="00C73951"/>
    <w:rsid w:val="00C7437D"/>
    <w:rsid w:val="00C74A2E"/>
    <w:rsid w:val="00C74B56"/>
    <w:rsid w:val="00C74E69"/>
    <w:rsid w:val="00C7565D"/>
    <w:rsid w:val="00C763C9"/>
    <w:rsid w:val="00C76C4E"/>
    <w:rsid w:val="00C76D3A"/>
    <w:rsid w:val="00C77359"/>
    <w:rsid w:val="00C77407"/>
    <w:rsid w:val="00C77AC2"/>
    <w:rsid w:val="00C77CEA"/>
    <w:rsid w:val="00C8148D"/>
    <w:rsid w:val="00C81E48"/>
    <w:rsid w:val="00C82610"/>
    <w:rsid w:val="00C828D6"/>
    <w:rsid w:val="00C83641"/>
    <w:rsid w:val="00C83C4C"/>
    <w:rsid w:val="00C84639"/>
    <w:rsid w:val="00C849D8"/>
    <w:rsid w:val="00C84A38"/>
    <w:rsid w:val="00C84EF2"/>
    <w:rsid w:val="00C85A54"/>
    <w:rsid w:val="00C85FDA"/>
    <w:rsid w:val="00C86893"/>
    <w:rsid w:val="00C86E1B"/>
    <w:rsid w:val="00C87C50"/>
    <w:rsid w:val="00C90739"/>
    <w:rsid w:val="00C90CF4"/>
    <w:rsid w:val="00C90EDB"/>
    <w:rsid w:val="00C9194F"/>
    <w:rsid w:val="00C91C21"/>
    <w:rsid w:val="00C91EB7"/>
    <w:rsid w:val="00C93CAA"/>
    <w:rsid w:val="00C93DA4"/>
    <w:rsid w:val="00C964B5"/>
    <w:rsid w:val="00CA02CC"/>
    <w:rsid w:val="00CA0727"/>
    <w:rsid w:val="00CA07A5"/>
    <w:rsid w:val="00CA0AE4"/>
    <w:rsid w:val="00CA1474"/>
    <w:rsid w:val="00CA15EE"/>
    <w:rsid w:val="00CA161F"/>
    <w:rsid w:val="00CA162A"/>
    <w:rsid w:val="00CA178D"/>
    <w:rsid w:val="00CA2698"/>
    <w:rsid w:val="00CA2BA9"/>
    <w:rsid w:val="00CA36DA"/>
    <w:rsid w:val="00CA3F05"/>
    <w:rsid w:val="00CA4C8E"/>
    <w:rsid w:val="00CA56C0"/>
    <w:rsid w:val="00CA7D1A"/>
    <w:rsid w:val="00CB00CD"/>
    <w:rsid w:val="00CB035F"/>
    <w:rsid w:val="00CB03A1"/>
    <w:rsid w:val="00CB0CA7"/>
    <w:rsid w:val="00CB1449"/>
    <w:rsid w:val="00CB2737"/>
    <w:rsid w:val="00CB2B47"/>
    <w:rsid w:val="00CB2D54"/>
    <w:rsid w:val="00CB3444"/>
    <w:rsid w:val="00CB37EC"/>
    <w:rsid w:val="00CB4683"/>
    <w:rsid w:val="00CB53F8"/>
    <w:rsid w:val="00CB5845"/>
    <w:rsid w:val="00CB5D3A"/>
    <w:rsid w:val="00CB5EDF"/>
    <w:rsid w:val="00CB614A"/>
    <w:rsid w:val="00CB641F"/>
    <w:rsid w:val="00CB7C8B"/>
    <w:rsid w:val="00CC046F"/>
    <w:rsid w:val="00CC0E95"/>
    <w:rsid w:val="00CC1ACC"/>
    <w:rsid w:val="00CC2343"/>
    <w:rsid w:val="00CC23A9"/>
    <w:rsid w:val="00CC3489"/>
    <w:rsid w:val="00CC3ACA"/>
    <w:rsid w:val="00CC5208"/>
    <w:rsid w:val="00CC5368"/>
    <w:rsid w:val="00CC5B03"/>
    <w:rsid w:val="00CC5E72"/>
    <w:rsid w:val="00CC60AC"/>
    <w:rsid w:val="00CC6780"/>
    <w:rsid w:val="00CC6C07"/>
    <w:rsid w:val="00CC6E41"/>
    <w:rsid w:val="00CD1635"/>
    <w:rsid w:val="00CD1E02"/>
    <w:rsid w:val="00CD231C"/>
    <w:rsid w:val="00CD2991"/>
    <w:rsid w:val="00CD3155"/>
    <w:rsid w:val="00CD3919"/>
    <w:rsid w:val="00CD40C8"/>
    <w:rsid w:val="00CD46B8"/>
    <w:rsid w:val="00CD5335"/>
    <w:rsid w:val="00CD53D7"/>
    <w:rsid w:val="00CD5B5D"/>
    <w:rsid w:val="00CD66F7"/>
    <w:rsid w:val="00CD6960"/>
    <w:rsid w:val="00CD7CBE"/>
    <w:rsid w:val="00CE0145"/>
    <w:rsid w:val="00CE0B13"/>
    <w:rsid w:val="00CE1E59"/>
    <w:rsid w:val="00CE2067"/>
    <w:rsid w:val="00CE2CD3"/>
    <w:rsid w:val="00CE315F"/>
    <w:rsid w:val="00CE35B5"/>
    <w:rsid w:val="00CE3A02"/>
    <w:rsid w:val="00CE3F4D"/>
    <w:rsid w:val="00CE499C"/>
    <w:rsid w:val="00CE4A73"/>
    <w:rsid w:val="00CE6C0B"/>
    <w:rsid w:val="00CF1571"/>
    <w:rsid w:val="00CF17AA"/>
    <w:rsid w:val="00CF1BAD"/>
    <w:rsid w:val="00CF23C0"/>
    <w:rsid w:val="00CF333B"/>
    <w:rsid w:val="00CF3CC6"/>
    <w:rsid w:val="00CF4579"/>
    <w:rsid w:val="00CF51E6"/>
    <w:rsid w:val="00CF54D6"/>
    <w:rsid w:val="00CF5597"/>
    <w:rsid w:val="00CF5AF4"/>
    <w:rsid w:val="00CF5D05"/>
    <w:rsid w:val="00D011B9"/>
    <w:rsid w:val="00D01ADA"/>
    <w:rsid w:val="00D01DBC"/>
    <w:rsid w:val="00D02516"/>
    <w:rsid w:val="00D03C26"/>
    <w:rsid w:val="00D04448"/>
    <w:rsid w:val="00D04989"/>
    <w:rsid w:val="00D05236"/>
    <w:rsid w:val="00D05288"/>
    <w:rsid w:val="00D0550E"/>
    <w:rsid w:val="00D057F4"/>
    <w:rsid w:val="00D0598F"/>
    <w:rsid w:val="00D06DF3"/>
    <w:rsid w:val="00D07ADC"/>
    <w:rsid w:val="00D07C4F"/>
    <w:rsid w:val="00D100DC"/>
    <w:rsid w:val="00D1107B"/>
    <w:rsid w:val="00D1163C"/>
    <w:rsid w:val="00D11BF8"/>
    <w:rsid w:val="00D11D79"/>
    <w:rsid w:val="00D1219A"/>
    <w:rsid w:val="00D1220A"/>
    <w:rsid w:val="00D12C6A"/>
    <w:rsid w:val="00D14A75"/>
    <w:rsid w:val="00D15F34"/>
    <w:rsid w:val="00D1605C"/>
    <w:rsid w:val="00D1608E"/>
    <w:rsid w:val="00D165D6"/>
    <w:rsid w:val="00D170AE"/>
    <w:rsid w:val="00D178FA"/>
    <w:rsid w:val="00D17BD1"/>
    <w:rsid w:val="00D20C5A"/>
    <w:rsid w:val="00D21282"/>
    <w:rsid w:val="00D2159E"/>
    <w:rsid w:val="00D22E8C"/>
    <w:rsid w:val="00D230E3"/>
    <w:rsid w:val="00D23ABE"/>
    <w:rsid w:val="00D24CBB"/>
    <w:rsid w:val="00D24F50"/>
    <w:rsid w:val="00D25BA3"/>
    <w:rsid w:val="00D25DB5"/>
    <w:rsid w:val="00D26710"/>
    <w:rsid w:val="00D267A7"/>
    <w:rsid w:val="00D26A26"/>
    <w:rsid w:val="00D26CF1"/>
    <w:rsid w:val="00D26ECA"/>
    <w:rsid w:val="00D2733A"/>
    <w:rsid w:val="00D27C64"/>
    <w:rsid w:val="00D31626"/>
    <w:rsid w:val="00D32231"/>
    <w:rsid w:val="00D32264"/>
    <w:rsid w:val="00D3390A"/>
    <w:rsid w:val="00D33B0A"/>
    <w:rsid w:val="00D33DF7"/>
    <w:rsid w:val="00D349FE"/>
    <w:rsid w:val="00D34A45"/>
    <w:rsid w:val="00D36171"/>
    <w:rsid w:val="00D3623F"/>
    <w:rsid w:val="00D370FE"/>
    <w:rsid w:val="00D37688"/>
    <w:rsid w:val="00D37D31"/>
    <w:rsid w:val="00D40223"/>
    <w:rsid w:val="00D41442"/>
    <w:rsid w:val="00D4235D"/>
    <w:rsid w:val="00D42713"/>
    <w:rsid w:val="00D43B13"/>
    <w:rsid w:val="00D444EC"/>
    <w:rsid w:val="00D445F8"/>
    <w:rsid w:val="00D448AA"/>
    <w:rsid w:val="00D451E2"/>
    <w:rsid w:val="00D457B2"/>
    <w:rsid w:val="00D46A91"/>
    <w:rsid w:val="00D47B09"/>
    <w:rsid w:val="00D51489"/>
    <w:rsid w:val="00D521C6"/>
    <w:rsid w:val="00D533CF"/>
    <w:rsid w:val="00D53A7C"/>
    <w:rsid w:val="00D53DCF"/>
    <w:rsid w:val="00D53EA2"/>
    <w:rsid w:val="00D53F0C"/>
    <w:rsid w:val="00D541E1"/>
    <w:rsid w:val="00D549B0"/>
    <w:rsid w:val="00D55111"/>
    <w:rsid w:val="00D553D9"/>
    <w:rsid w:val="00D55B14"/>
    <w:rsid w:val="00D56392"/>
    <w:rsid w:val="00D57B75"/>
    <w:rsid w:val="00D57D72"/>
    <w:rsid w:val="00D57E87"/>
    <w:rsid w:val="00D60DE2"/>
    <w:rsid w:val="00D61233"/>
    <w:rsid w:val="00D62261"/>
    <w:rsid w:val="00D627B3"/>
    <w:rsid w:val="00D635C9"/>
    <w:rsid w:val="00D64FC1"/>
    <w:rsid w:val="00D66892"/>
    <w:rsid w:val="00D67DA1"/>
    <w:rsid w:val="00D67ED3"/>
    <w:rsid w:val="00D70AC3"/>
    <w:rsid w:val="00D70B4D"/>
    <w:rsid w:val="00D70EA2"/>
    <w:rsid w:val="00D73284"/>
    <w:rsid w:val="00D73949"/>
    <w:rsid w:val="00D742A8"/>
    <w:rsid w:val="00D7438E"/>
    <w:rsid w:val="00D745FA"/>
    <w:rsid w:val="00D75222"/>
    <w:rsid w:val="00D761C2"/>
    <w:rsid w:val="00D76BFA"/>
    <w:rsid w:val="00D77343"/>
    <w:rsid w:val="00D800CC"/>
    <w:rsid w:val="00D808BB"/>
    <w:rsid w:val="00D81E93"/>
    <w:rsid w:val="00D8284E"/>
    <w:rsid w:val="00D832F7"/>
    <w:rsid w:val="00D83A4C"/>
    <w:rsid w:val="00D90972"/>
    <w:rsid w:val="00D91747"/>
    <w:rsid w:val="00D927B6"/>
    <w:rsid w:val="00D9473D"/>
    <w:rsid w:val="00D947A8"/>
    <w:rsid w:val="00D94E43"/>
    <w:rsid w:val="00D95419"/>
    <w:rsid w:val="00D961B7"/>
    <w:rsid w:val="00D96407"/>
    <w:rsid w:val="00D96520"/>
    <w:rsid w:val="00D9672E"/>
    <w:rsid w:val="00D96827"/>
    <w:rsid w:val="00D96E7C"/>
    <w:rsid w:val="00D97997"/>
    <w:rsid w:val="00D97C6F"/>
    <w:rsid w:val="00DA08D4"/>
    <w:rsid w:val="00DA0B7F"/>
    <w:rsid w:val="00DA1E1A"/>
    <w:rsid w:val="00DA27E3"/>
    <w:rsid w:val="00DA3D94"/>
    <w:rsid w:val="00DA40A6"/>
    <w:rsid w:val="00DA504F"/>
    <w:rsid w:val="00DA5FBE"/>
    <w:rsid w:val="00DA6715"/>
    <w:rsid w:val="00DA683F"/>
    <w:rsid w:val="00DA6C40"/>
    <w:rsid w:val="00DA709B"/>
    <w:rsid w:val="00DA76A6"/>
    <w:rsid w:val="00DA780D"/>
    <w:rsid w:val="00DA7F46"/>
    <w:rsid w:val="00DB08E7"/>
    <w:rsid w:val="00DB0A26"/>
    <w:rsid w:val="00DB0ACF"/>
    <w:rsid w:val="00DB1B89"/>
    <w:rsid w:val="00DB1B9C"/>
    <w:rsid w:val="00DB259D"/>
    <w:rsid w:val="00DB4030"/>
    <w:rsid w:val="00DB4762"/>
    <w:rsid w:val="00DB4D90"/>
    <w:rsid w:val="00DB56DA"/>
    <w:rsid w:val="00DB5B42"/>
    <w:rsid w:val="00DB6B6D"/>
    <w:rsid w:val="00DB704B"/>
    <w:rsid w:val="00DB77C8"/>
    <w:rsid w:val="00DB7CC2"/>
    <w:rsid w:val="00DC00CE"/>
    <w:rsid w:val="00DC14F8"/>
    <w:rsid w:val="00DC1C6C"/>
    <w:rsid w:val="00DC27BF"/>
    <w:rsid w:val="00DC2B11"/>
    <w:rsid w:val="00DC303A"/>
    <w:rsid w:val="00DC4A2B"/>
    <w:rsid w:val="00DC4D58"/>
    <w:rsid w:val="00DC66D7"/>
    <w:rsid w:val="00DC6873"/>
    <w:rsid w:val="00DC706F"/>
    <w:rsid w:val="00DC7A64"/>
    <w:rsid w:val="00DD067B"/>
    <w:rsid w:val="00DD1492"/>
    <w:rsid w:val="00DD2115"/>
    <w:rsid w:val="00DD2F2F"/>
    <w:rsid w:val="00DD30C6"/>
    <w:rsid w:val="00DD30E4"/>
    <w:rsid w:val="00DD39D3"/>
    <w:rsid w:val="00DD4427"/>
    <w:rsid w:val="00DD4D05"/>
    <w:rsid w:val="00DD5451"/>
    <w:rsid w:val="00DD5FAE"/>
    <w:rsid w:val="00DD6B51"/>
    <w:rsid w:val="00DD7344"/>
    <w:rsid w:val="00DD753E"/>
    <w:rsid w:val="00DD7768"/>
    <w:rsid w:val="00DE03F5"/>
    <w:rsid w:val="00DE2268"/>
    <w:rsid w:val="00DE27DB"/>
    <w:rsid w:val="00DE29CB"/>
    <w:rsid w:val="00DE2F8B"/>
    <w:rsid w:val="00DE3D67"/>
    <w:rsid w:val="00DE4466"/>
    <w:rsid w:val="00DE4649"/>
    <w:rsid w:val="00DE4B8F"/>
    <w:rsid w:val="00DE4D98"/>
    <w:rsid w:val="00DE5207"/>
    <w:rsid w:val="00DE5655"/>
    <w:rsid w:val="00DE5FFB"/>
    <w:rsid w:val="00DE61C5"/>
    <w:rsid w:val="00DE66C6"/>
    <w:rsid w:val="00DE7565"/>
    <w:rsid w:val="00DF0393"/>
    <w:rsid w:val="00DF0B44"/>
    <w:rsid w:val="00DF1D46"/>
    <w:rsid w:val="00DF2190"/>
    <w:rsid w:val="00DF2690"/>
    <w:rsid w:val="00DF2C98"/>
    <w:rsid w:val="00DF40F4"/>
    <w:rsid w:val="00DF43D8"/>
    <w:rsid w:val="00DF4C7E"/>
    <w:rsid w:val="00DF5B8A"/>
    <w:rsid w:val="00DF5FA1"/>
    <w:rsid w:val="00DF6138"/>
    <w:rsid w:val="00DF6291"/>
    <w:rsid w:val="00DF62E3"/>
    <w:rsid w:val="00DF6D26"/>
    <w:rsid w:val="00E004B2"/>
    <w:rsid w:val="00E00577"/>
    <w:rsid w:val="00E012FA"/>
    <w:rsid w:val="00E02AC8"/>
    <w:rsid w:val="00E04511"/>
    <w:rsid w:val="00E06A88"/>
    <w:rsid w:val="00E07584"/>
    <w:rsid w:val="00E07602"/>
    <w:rsid w:val="00E1077E"/>
    <w:rsid w:val="00E10FEA"/>
    <w:rsid w:val="00E11CDC"/>
    <w:rsid w:val="00E13CDE"/>
    <w:rsid w:val="00E14882"/>
    <w:rsid w:val="00E14F20"/>
    <w:rsid w:val="00E14FAC"/>
    <w:rsid w:val="00E153E0"/>
    <w:rsid w:val="00E167B2"/>
    <w:rsid w:val="00E1747C"/>
    <w:rsid w:val="00E176E3"/>
    <w:rsid w:val="00E17A49"/>
    <w:rsid w:val="00E17DE9"/>
    <w:rsid w:val="00E20B2F"/>
    <w:rsid w:val="00E20DCF"/>
    <w:rsid w:val="00E21034"/>
    <w:rsid w:val="00E2119E"/>
    <w:rsid w:val="00E21E55"/>
    <w:rsid w:val="00E21E8D"/>
    <w:rsid w:val="00E21FFF"/>
    <w:rsid w:val="00E22B57"/>
    <w:rsid w:val="00E235B6"/>
    <w:rsid w:val="00E24958"/>
    <w:rsid w:val="00E24FE6"/>
    <w:rsid w:val="00E257D2"/>
    <w:rsid w:val="00E26001"/>
    <w:rsid w:val="00E27867"/>
    <w:rsid w:val="00E27AAB"/>
    <w:rsid w:val="00E3025D"/>
    <w:rsid w:val="00E311AD"/>
    <w:rsid w:val="00E31401"/>
    <w:rsid w:val="00E31D4B"/>
    <w:rsid w:val="00E32CBF"/>
    <w:rsid w:val="00E32EAA"/>
    <w:rsid w:val="00E33779"/>
    <w:rsid w:val="00E3385F"/>
    <w:rsid w:val="00E33CDA"/>
    <w:rsid w:val="00E34486"/>
    <w:rsid w:val="00E34A15"/>
    <w:rsid w:val="00E34B49"/>
    <w:rsid w:val="00E354D2"/>
    <w:rsid w:val="00E3680C"/>
    <w:rsid w:val="00E36854"/>
    <w:rsid w:val="00E368AE"/>
    <w:rsid w:val="00E36A95"/>
    <w:rsid w:val="00E36B5A"/>
    <w:rsid w:val="00E37086"/>
    <w:rsid w:val="00E37EAA"/>
    <w:rsid w:val="00E40E48"/>
    <w:rsid w:val="00E413EC"/>
    <w:rsid w:val="00E41AF2"/>
    <w:rsid w:val="00E41B62"/>
    <w:rsid w:val="00E42437"/>
    <w:rsid w:val="00E4257D"/>
    <w:rsid w:val="00E42A3E"/>
    <w:rsid w:val="00E43821"/>
    <w:rsid w:val="00E43CFB"/>
    <w:rsid w:val="00E440A4"/>
    <w:rsid w:val="00E4422B"/>
    <w:rsid w:val="00E445B6"/>
    <w:rsid w:val="00E4479C"/>
    <w:rsid w:val="00E46C53"/>
    <w:rsid w:val="00E47DFF"/>
    <w:rsid w:val="00E50472"/>
    <w:rsid w:val="00E50623"/>
    <w:rsid w:val="00E525AF"/>
    <w:rsid w:val="00E52846"/>
    <w:rsid w:val="00E5363B"/>
    <w:rsid w:val="00E53A11"/>
    <w:rsid w:val="00E53E5A"/>
    <w:rsid w:val="00E54523"/>
    <w:rsid w:val="00E55849"/>
    <w:rsid w:val="00E55E5F"/>
    <w:rsid w:val="00E55FC8"/>
    <w:rsid w:val="00E57C1E"/>
    <w:rsid w:val="00E602A7"/>
    <w:rsid w:val="00E605AB"/>
    <w:rsid w:val="00E60727"/>
    <w:rsid w:val="00E62D96"/>
    <w:rsid w:val="00E637EB"/>
    <w:rsid w:val="00E6426C"/>
    <w:rsid w:val="00E64869"/>
    <w:rsid w:val="00E653A7"/>
    <w:rsid w:val="00E6599C"/>
    <w:rsid w:val="00E65DF8"/>
    <w:rsid w:val="00E66506"/>
    <w:rsid w:val="00E666D9"/>
    <w:rsid w:val="00E67C6D"/>
    <w:rsid w:val="00E70D5B"/>
    <w:rsid w:val="00E718D8"/>
    <w:rsid w:val="00E7300C"/>
    <w:rsid w:val="00E748EA"/>
    <w:rsid w:val="00E755BD"/>
    <w:rsid w:val="00E756F5"/>
    <w:rsid w:val="00E7683C"/>
    <w:rsid w:val="00E76F57"/>
    <w:rsid w:val="00E773CF"/>
    <w:rsid w:val="00E77C29"/>
    <w:rsid w:val="00E77ECF"/>
    <w:rsid w:val="00E80660"/>
    <w:rsid w:val="00E808BE"/>
    <w:rsid w:val="00E819FF"/>
    <w:rsid w:val="00E83164"/>
    <w:rsid w:val="00E83250"/>
    <w:rsid w:val="00E83B12"/>
    <w:rsid w:val="00E84509"/>
    <w:rsid w:val="00E84AA3"/>
    <w:rsid w:val="00E84E75"/>
    <w:rsid w:val="00E85F6F"/>
    <w:rsid w:val="00E87A92"/>
    <w:rsid w:val="00E90827"/>
    <w:rsid w:val="00E916A5"/>
    <w:rsid w:val="00E91DCF"/>
    <w:rsid w:val="00E93219"/>
    <w:rsid w:val="00E933B8"/>
    <w:rsid w:val="00E94111"/>
    <w:rsid w:val="00E94C3E"/>
    <w:rsid w:val="00E955AD"/>
    <w:rsid w:val="00E9579D"/>
    <w:rsid w:val="00E9642F"/>
    <w:rsid w:val="00E9669D"/>
    <w:rsid w:val="00E96A68"/>
    <w:rsid w:val="00EA0063"/>
    <w:rsid w:val="00EA09F4"/>
    <w:rsid w:val="00EA0CD8"/>
    <w:rsid w:val="00EA0D06"/>
    <w:rsid w:val="00EA0FB4"/>
    <w:rsid w:val="00EA13F9"/>
    <w:rsid w:val="00EA15EF"/>
    <w:rsid w:val="00EA1676"/>
    <w:rsid w:val="00EA1DCA"/>
    <w:rsid w:val="00EA1E81"/>
    <w:rsid w:val="00EA3322"/>
    <w:rsid w:val="00EA3B6C"/>
    <w:rsid w:val="00EA47D5"/>
    <w:rsid w:val="00EA495A"/>
    <w:rsid w:val="00EA4F48"/>
    <w:rsid w:val="00EA50F7"/>
    <w:rsid w:val="00EA53F1"/>
    <w:rsid w:val="00EA5A5F"/>
    <w:rsid w:val="00EA5E8F"/>
    <w:rsid w:val="00EA640D"/>
    <w:rsid w:val="00EA753A"/>
    <w:rsid w:val="00EA75B1"/>
    <w:rsid w:val="00EA7934"/>
    <w:rsid w:val="00EA7EDC"/>
    <w:rsid w:val="00EB0D3E"/>
    <w:rsid w:val="00EB0F03"/>
    <w:rsid w:val="00EB1440"/>
    <w:rsid w:val="00EB1924"/>
    <w:rsid w:val="00EB1CAF"/>
    <w:rsid w:val="00EB2223"/>
    <w:rsid w:val="00EB253F"/>
    <w:rsid w:val="00EB4347"/>
    <w:rsid w:val="00EB434B"/>
    <w:rsid w:val="00EB554C"/>
    <w:rsid w:val="00EB561D"/>
    <w:rsid w:val="00EB63B3"/>
    <w:rsid w:val="00EB67F6"/>
    <w:rsid w:val="00EB7EA1"/>
    <w:rsid w:val="00EC068E"/>
    <w:rsid w:val="00EC17C6"/>
    <w:rsid w:val="00EC1F5F"/>
    <w:rsid w:val="00EC3B92"/>
    <w:rsid w:val="00EC43B3"/>
    <w:rsid w:val="00EC44B5"/>
    <w:rsid w:val="00EC4963"/>
    <w:rsid w:val="00EC50DE"/>
    <w:rsid w:val="00EC5991"/>
    <w:rsid w:val="00EC60AC"/>
    <w:rsid w:val="00EC641B"/>
    <w:rsid w:val="00EC71FD"/>
    <w:rsid w:val="00EC797F"/>
    <w:rsid w:val="00EC7BEA"/>
    <w:rsid w:val="00EC7CEF"/>
    <w:rsid w:val="00ED00C2"/>
    <w:rsid w:val="00ED00F9"/>
    <w:rsid w:val="00ED06AE"/>
    <w:rsid w:val="00ED07CD"/>
    <w:rsid w:val="00ED0A3D"/>
    <w:rsid w:val="00ED12ED"/>
    <w:rsid w:val="00ED220C"/>
    <w:rsid w:val="00ED2F2E"/>
    <w:rsid w:val="00ED3915"/>
    <w:rsid w:val="00ED3FEF"/>
    <w:rsid w:val="00ED4579"/>
    <w:rsid w:val="00ED4D38"/>
    <w:rsid w:val="00ED57CD"/>
    <w:rsid w:val="00ED61CA"/>
    <w:rsid w:val="00ED637E"/>
    <w:rsid w:val="00ED648F"/>
    <w:rsid w:val="00ED74CA"/>
    <w:rsid w:val="00ED7ED6"/>
    <w:rsid w:val="00EE1E35"/>
    <w:rsid w:val="00EE27D9"/>
    <w:rsid w:val="00EE2FF3"/>
    <w:rsid w:val="00EE3C33"/>
    <w:rsid w:val="00EE4567"/>
    <w:rsid w:val="00EE4E57"/>
    <w:rsid w:val="00EE54CA"/>
    <w:rsid w:val="00EE5659"/>
    <w:rsid w:val="00EE568C"/>
    <w:rsid w:val="00EE5F6B"/>
    <w:rsid w:val="00EE653C"/>
    <w:rsid w:val="00EE6F81"/>
    <w:rsid w:val="00EE7C99"/>
    <w:rsid w:val="00EF052A"/>
    <w:rsid w:val="00EF058E"/>
    <w:rsid w:val="00EF0774"/>
    <w:rsid w:val="00EF0A59"/>
    <w:rsid w:val="00EF1140"/>
    <w:rsid w:val="00EF12C6"/>
    <w:rsid w:val="00EF16C1"/>
    <w:rsid w:val="00EF289C"/>
    <w:rsid w:val="00EF2A2E"/>
    <w:rsid w:val="00EF2D2C"/>
    <w:rsid w:val="00EF2D7A"/>
    <w:rsid w:val="00EF2F90"/>
    <w:rsid w:val="00EF580D"/>
    <w:rsid w:val="00EF68A1"/>
    <w:rsid w:val="00EF69B8"/>
    <w:rsid w:val="00EF6F77"/>
    <w:rsid w:val="00EF7A70"/>
    <w:rsid w:val="00EF7F5D"/>
    <w:rsid w:val="00F005A4"/>
    <w:rsid w:val="00F0076D"/>
    <w:rsid w:val="00F00C55"/>
    <w:rsid w:val="00F01566"/>
    <w:rsid w:val="00F01648"/>
    <w:rsid w:val="00F0209E"/>
    <w:rsid w:val="00F02844"/>
    <w:rsid w:val="00F03F4F"/>
    <w:rsid w:val="00F05374"/>
    <w:rsid w:val="00F063F1"/>
    <w:rsid w:val="00F0771D"/>
    <w:rsid w:val="00F07A6B"/>
    <w:rsid w:val="00F10071"/>
    <w:rsid w:val="00F12D79"/>
    <w:rsid w:val="00F13B03"/>
    <w:rsid w:val="00F13E01"/>
    <w:rsid w:val="00F13F01"/>
    <w:rsid w:val="00F148D6"/>
    <w:rsid w:val="00F14B31"/>
    <w:rsid w:val="00F14F8F"/>
    <w:rsid w:val="00F17974"/>
    <w:rsid w:val="00F20219"/>
    <w:rsid w:val="00F20817"/>
    <w:rsid w:val="00F20E07"/>
    <w:rsid w:val="00F20E0B"/>
    <w:rsid w:val="00F21F67"/>
    <w:rsid w:val="00F2262E"/>
    <w:rsid w:val="00F22C21"/>
    <w:rsid w:val="00F22F72"/>
    <w:rsid w:val="00F23157"/>
    <w:rsid w:val="00F234C1"/>
    <w:rsid w:val="00F23F2D"/>
    <w:rsid w:val="00F24EE9"/>
    <w:rsid w:val="00F24F91"/>
    <w:rsid w:val="00F25340"/>
    <w:rsid w:val="00F25628"/>
    <w:rsid w:val="00F26A64"/>
    <w:rsid w:val="00F26ED0"/>
    <w:rsid w:val="00F306D3"/>
    <w:rsid w:val="00F30E59"/>
    <w:rsid w:val="00F30F27"/>
    <w:rsid w:val="00F32D4A"/>
    <w:rsid w:val="00F33091"/>
    <w:rsid w:val="00F33215"/>
    <w:rsid w:val="00F33434"/>
    <w:rsid w:val="00F353D1"/>
    <w:rsid w:val="00F35868"/>
    <w:rsid w:val="00F36BAA"/>
    <w:rsid w:val="00F3733A"/>
    <w:rsid w:val="00F40622"/>
    <w:rsid w:val="00F40BA6"/>
    <w:rsid w:val="00F41F5A"/>
    <w:rsid w:val="00F448DB"/>
    <w:rsid w:val="00F44E10"/>
    <w:rsid w:val="00F45CD9"/>
    <w:rsid w:val="00F4689C"/>
    <w:rsid w:val="00F46982"/>
    <w:rsid w:val="00F46F09"/>
    <w:rsid w:val="00F50845"/>
    <w:rsid w:val="00F5084C"/>
    <w:rsid w:val="00F511EC"/>
    <w:rsid w:val="00F51AD6"/>
    <w:rsid w:val="00F51C51"/>
    <w:rsid w:val="00F52282"/>
    <w:rsid w:val="00F5430C"/>
    <w:rsid w:val="00F5446E"/>
    <w:rsid w:val="00F547F1"/>
    <w:rsid w:val="00F55673"/>
    <w:rsid w:val="00F5663B"/>
    <w:rsid w:val="00F5666E"/>
    <w:rsid w:val="00F56BE0"/>
    <w:rsid w:val="00F6017D"/>
    <w:rsid w:val="00F6024F"/>
    <w:rsid w:val="00F60A76"/>
    <w:rsid w:val="00F61152"/>
    <w:rsid w:val="00F61894"/>
    <w:rsid w:val="00F61BAC"/>
    <w:rsid w:val="00F63C74"/>
    <w:rsid w:val="00F64346"/>
    <w:rsid w:val="00F6497C"/>
    <w:rsid w:val="00F6571F"/>
    <w:rsid w:val="00F65D1D"/>
    <w:rsid w:val="00F66E52"/>
    <w:rsid w:val="00F67115"/>
    <w:rsid w:val="00F671EE"/>
    <w:rsid w:val="00F6722C"/>
    <w:rsid w:val="00F67248"/>
    <w:rsid w:val="00F673E8"/>
    <w:rsid w:val="00F6755E"/>
    <w:rsid w:val="00F70C37"/>
    <w:rsid w:val="00F71497"/>
    <w:rsid w:val="00F71A6A"/>
    <w:rsid w:val="00F721B0"/>
    <w:rsid w:val="00F72A50"/>
    <w:rsid w:val="00F7303E"/>
    <w:rsid w:val="00F7324F"/>
    <w:rsid w:val="00F73E32"/>
    <w:rsid w:val="00F74133"/>
    <w:rsid w:val="00F7417B"/>
    <w:rsid w:val="00F74612"/>
    <w:rsid w:val="00F7480A"/>
    <w:rsid w:val="00F74B0D"/>
    <w:rsid w:val="00F7514D"/>
    <w:rsid w:val="00F75637"/>
    <w:rsid w:val="00F75B46"/>
    <w:rsid w:val="00F76733"/>
    <w:rsid w:val="00F76B05"/>
    <w:rsid w:val="00F77E3D"/>
    <w:rsid w:val="00F8062C"/>
    <w:rsid w:val="00F809A8"/>
    <w:rsid w:val="00F80CD3"/>
    <w:rsid w:val="00F80DA1"/>
    <w:rsid w:val="00F81F17"/>
    <w:rsid w:val="00F82A5C"/>
    <w:rsid w:val="00F85440"/>
    <w:rsid w:val="00F856EA"/>
    <w:rsid w:val="00F857A7"/>
    <w:rsid w:val="00F86535"/>
    <w:rsid w:val="00F86B7A"/>
    <w:rsid w:val="00F92227"/>
    <w:rsid w:val="00F92351"/>
    <w:rsid w:val="00F93C5B"/>
    <w:rsid w:val="00F94A35"/>
    <w:rsid w:val="00F94CEC"/>
    <w:rsid w:val="00F9534D"/>
    <w:rsid w:val="00F953A2"/>
    <w:rsid w:val="00F959E5"/>
    <w:rsid w:val="00F95D99"/>
    <w:rsid w:val="00F968A9"/>
    <w:rsid w:val="00F96BB5"/>
    <w:rsid w:val="00F97587"/>
    <w:rsid w:val="00F975EC"/>
    <w:rsid w:val="00F97E7C"/>
    <w:rsid w:val="00FA09B7"/>
    <w:rsid w:val="00FA15CB"/>
    <w:rsid w:val="00FA1F8F"/>
    <w:rsid w:val="00FA20F6"/>
    <w:rsid w:val="00FA33E0"/>
    <w:rsid w:val="00FA4A22"/>
    <w:rsid w:val="00FA4D7F"/>
    <w:rsid w:val="00FA4E5E"/>
    <w:rsid w:val="00FA5228"/>
    <w:rsid w:val="00FA541D"/>
    <w:rsid w:val="00FA5BC6"/>
    <w:rsid w:val="00FA6D0C"/>
    <w:rsid w:val="00FA72CB"/>
    <w:rsid w:val="00FB05B8"/>
    <w:rsid w:val="00FB265C"/>
    <w:rsid w:val="00FB2E04"/>
    <w:rsid w:val="00FB3666"/>
    <w:rsid w:val="00FB3E69"/>
    <w:rsid w:val="00FB3F5D"/>
    <w:rsid w:val="00FB4164"/>
    <w:rsid w:val="00FB58CD"/>
    <w:rsid w:val="00FB5F4C"/>
    <w:rsid w:val="00FB6057"/>
    <w:rsid w:val="00FB643E"/>
    <w:rsid w:val="00FB65DE"/>
    <w:rsid w:val="00FB6A20"/>
    <w:rsid w:val="00FB76CA"/>
    <w:rsid w:val="00FB7C57"/>
    <w:rsid w:val="00FB7DA1"/>
    <w:rsid w:val="00FC04E9"/>
    <w:rsid w:val="00FC181D"/>
    <w:rsid w:val="00FC1E72"/>
    <w:rsid w:val="00FC27E0"/>
    <w:rsid w:val="00FC28A3"/>
    <w:rsid w:val="00FC333B"/>
    <w:rsid w:val="00FC34CF"/>
    <w:rsid w:val="00FC38D5"/>
    <w:rsid w:val="00FC5319"/>
    <w:rsid w:val="00FC593E"/>
    <w:rsid w:val="00FC5AFB"/>
    <w:rsid w:val="00FC5B56"/>
    <w:rsid w:val="00FC62BD"/>
    <w:rsid w:val="00FC6AD1"/>
    <w:rsid w:val="00FC77F5"/>
    <w:rsid w:val="00FD11E8"/>
    <w:rsid w:val="00FD1B91"/>
    <w:rsid w:val="00FD2203"/>
    <w:rsid w:val="00FD3B67"/>
    <w:rsid w:val="00FD3B77"/>
    <w:rsid w:val="00FD47E1"/>
    <w:rsid w:val="00FD51C6"/>
    <w:rsid w:val="00FD6930"/>
    <w:rsid w:val="00FD7B1A"/>
    <w:rsid w:val="00FD7B62"/>
    <w:rsid w:val="00FD7D42"/>
    <w:rsid w:val="00FE0752"/>
    <w:rsid w:val="00FE0EC4"/>
    <w:rsid w:val="00FE0F30"/>
    <w:rsid w:val="00FE1537"/>
    <w:rsid w:val="00FE3219"/>
    <w:rsid w:val="00FE3338"/>
    <w:rsid w:val="00FE3E6B"/>
    <w:rsid w:val="00FE5653"/>
    <w:rsid w:val="00FE75A1"/>
    <w:rsid w:val="00FE7FA9"/>
    <w:rsid w:val="00FF040F"/>
    <w:rsid w:val="00FF085B"/>
    <w:rsid w:val="00FF0AF5"/>
    <w:rsid w:val="00FF2FE1"/>
    <w:rsid w:val="00FF4056"/>
    <w:rsid w:val="00FF5275"/>
    <w:rsid w:val="00FF606E"/>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7D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DD"/>
    <w:rPr>
      <w:sz w:val="24"/>
      <w:szCs w:val="24"/>
    </w:rPr>
  </w:style>
  <w:style w:type="paragraph" w:styleId="Heading1">
    <w:name w:val="heading 1"/>
    <w:basedOn w:val="Normal"/>
    <w:next w:val="Normal"/>
    <w:link w:val="Heading1Char"/>
    <w:uiPriority w:val="9"/>
    <w:qFormat/>
    <w:rsid w:val="00B6671B"/>
    <w:pPr>
      <w:keepNext/>
      <w:spacing w:after="120"/>
      <w:outlineLvl w:val="0"/>
    </w:pPr>
    <w:rPr>
      <w:rFonts w:ascii="Times New Roman Bold" w:hAnsi="Times New Roman Bold"/>
      <w:b/>
      <w:smallCaps/>
    </w:rPr>
  </w:style>
  <w:style w:type="paragraph" w:styleId="Heading2">
    <w:name w:val="heading 2"/>
    <w:basedOn w:val="Normal"/>
    <w:next w:val="Normal"/>
    <w:link w:val="Heading2Char"/>
    <w:uiPriority w:val="9"/>
    <w:unhideWhenUsed/>
    <w:qFormat/>
    <w:rsid w:val="006570ED"/>
    <w:pPr>
      <w:keepNext/>
      <w:keepLines/>
      <w:spacing w:before="200"/>
      <w:outlineLvl w:val="1"/>
    </w:pPr>
    <w:rPr>
      <w:rFonts w:ascii="Verdana" w:hAnsi="Verdana"/>
      <w:b/>
      <w:bCs/>
      <w:sz w:val="26"/>
      <w:szCs w:val="26"/>
    </w:rPr>
  </w:style>
  <w:style w:type="paragraph" w:styleId="Heading3">
    <w:name w:val="heading 3"/>
    <w:basedOn w:val="Normal"/>
    <w:next w:val="Normal"/>
    <w:link w:val="Heading3Char"/>
    <w:uiPriority w:val="9"/>
    <w:unhideWhenUsed/>
    <w:qFormat/>
    <w:rsid w:val="00E11CD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570ED"/>
    <w:pPr>
      <w:ind w:left="540"/>
      <w:outlineLvl w:val="3"/>
    </w:pPr>
    <w:rPr>
      <w:rFonts w:ascii="Verdana" w:eastAsia="Calibri" w:hAnsi="Verdana" w:cs="Arial"/>
      <w:b/>
      <w:sz w:val="22"/>
      <w:szCs w:val="22"/>
    </w:rPr>
  </w:style>
  <w:style w:type="paragraph" w:styleId="Heading5">
    <w:name w:val="heading 5"/>
    <w:basedOn w:val="Normal"/>
    <w:next w:val="Normal"/>
    <w:link w:val="Heading5Char"/>
    <w:uiPriority w:val="9"/>
    <w:qFormat/>
    <w:rsid w:val="00135DDD"/>
    <w:pPr>
      <w:spacing w:before="240" w:after="60"/>
      <w:outlineLvl w:val="4"/>
    </w:pPr>
    <w:rPr>
      <w:b/>
      <w:bCs/>
      <w:i/>
      <w:iCs/>
      <w:sz w:val="26"/>
      <w:szCs w:val="26"/>
    </w:rPr>
  </w:style>
  <w:style w:type="paragraph" w:styleId="Heading6">
    <w:name w:val="heading 6"/>
    <w:basedOn w:val="Normal"/>
    <w:next w:val="Normal"/>
    <w:qFormat/>
    <w:rsid w:val="00135DDD"/>
    <w:pPr>
      <w:spacing w:before="240" w:after="60"/>
      <w:outlineLvl w:val="5"/>
    </w:pPr>
    <w:rPr>
      <w:b/>
      <w:bCs/>
      <w:sz w:val="22"/>
      <w:szCs w:val="22"/>
    </w:rPr>
  </w:style>
  <w:style w:type="paragraph" w:styleId="Heading7">
    <w:name w:val="heading 7"/>
    <w:basedOn w:val="Normal"/>
    <w:next w:val="Normal"/>
    <w:qFormat/>
    <w:rsid w:val="00EC71F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5DDD"/>
    <w:rPr>
      <w:color w:val="0000FF"/>
      <w:u w:val="single"/>
    </w:rPr>
  </w:style>
  <w:style w:type="paragraph" w:styleId="CommentText">
    <w:name w:val="annotation text"/>
    <w:basedOn w:val="Normal"/>
    <w:link w:val="CommentTextChar"/>
    <w:uiPriority w:val="99"/>
    <w:rsid w:val="00135DDD"/>
    <w:pPr>
      <w:widowControl w:val="0"/>
    </w:pPr>
    <w:rPr>
      <w:rFonts w:ascii="CG Omega" w:hAnsi="CG Omega"/>
      <w:sz w:val="20"/>
      <w:szCs w:val="20"/>
    </w:rPr>
  </w:style>
  <w:style w:type="paragraph" w:styleId="NormalWeb">
    <w:name w:val="Normal (Web)"/>
    <w:basedOn w:val="Normal"/>
    <w:rsid w:val="00135DDD"/>
    <w:pPr>
      <w:spacing w:before="100" w:after="100"/>
    </w:pPr>
    <w:rPr>
      <w:rFonts w:ascii="CG Omega" w:hAnsi="CG Omega"/>
      <w:szCs w:val="20"/>
    </w:rPr>
  </w:style>
  <w:style w:type="character" w:styleId="Strong">
    <w:name w:val="Strong"/>
    <w:qFormat/>
    <w:rsid w:val="00135DDD"/>
    <w:rPr>
      <w:b/>
    </w:rPr>
  </w:style>
  <w:style w:type="paragraph" w:styleId="BalloonText">
    <w:name w:val="Balloon Text"/>
    <w:basedOn w:val="Normal"/>
    <w:link w:val="BalloonTextChar"/>
    <w:semiHidden/>
    <w:rsid w:val="00135DDD"/>
    <w:pPr>
      <w:widowControl w:val="0"/>
    </w:pPr>
    <w:rPr>
      <w:rFonts w:ascii="Tahoma" w:hAnsi="Tahoma" w:cs="Tahoma"/>
      <w:sz w:val="16"/>
      <w:szCs w:val="16"/>
    </w:rPr>
  </w:style>
  <w:style w:type="paragraph" w:styleId="Footer">
    <w:name w:val="footer"/>
    <w:basedOn w:val="Normal"/>
    <w:link w:val="FooterChar"/>
    <w:uiPriority w:val="99"/>
    <w:rsid w:val="00135DDD"/>
    <w:pPr>
      <w:widowControl w:val="0"/>
      <w:tabs>
        <w:tab w:val="center" w:pos="4320"/>
        <w:tab w:val="right" w:pos="8640"/>
      </w:tabs>
    </w:pPr>
    <w:rPr>
      <w:rFonts w:ascii="Courier New" w:hAnsi="Courier New"/>
      <w:szCs w:val="20"/>
    </w:rPr>
  </w:style>
  <w:style w:type="paragraph" w:customStyle="1" w:styleId="QuickFormat1">
    <w:name w:val="QuickFormat1"/>
    <w:basedOn w:val="Normal"/>
    <w:rsid w:val="00135DDD"/>
    <w:pPr>
      <w:widowControl w:val="0"/>
    </w:pPr>
    <w:rPr>
      <w:rFonts w:ascii="Arial" w:hAnsi="Arial"/>
      <w:color w:val="000000"/>
      <w:sz w:val="20"/>
      <w:szCs w:val="20"/>
    </w:rPr>
  </w:style>
  <w:style w:type="paragraph" w:customStyle="1" w:styleId="QuickFormat3">
    <w:name w:val="QuickFormat3"/>
    <w:basedOn w:val="Normal"/>
    <w:rsid w:val="00135DDD"/>
    <w:pPr>
      <w:widowControl w:val="0"/>
    </w:pPr>
    <w:rPr>
      <w:rFonts w:ascii="Univers" w:hAnsi="Univers"/>
      <w:color w:val="000000"/>
      <w:sz w:val="21"/>
      <w:szCs w:val="20"/>
    </w:rPr>
  </w:style>
  <w:style w:type="character" w:styleId="PageNumber">
    <w:name w:val="page number"/>
    <w:basedOn w:val="DefaultParagraphFont"/>
    <w:rsid w:val="00FA1F8F"/>
  </w:style>
  <w:style w:type="paragraph" w:styleId="Header">
    <w:name w:val="header"/>
    <w:basedOn w:val="Normal"/>
    <w:link w:val="HeaderChar"/>
    <w:uiPriority w:val="99"/>
    <w:rsid w:val="00F13F01"/>
    <w:pPr>
      <w:tabs>
        <w:tab w:val="center" w:pos="4320"/>
        <w:tab w:val="right" w:pos="8640"/>
      </w:tabs>
    </w:pPr>
  </w:style>
  <w:style w:type="paragraph" w:styleId="BodyText">
    <w:name w:val="Body Text"/>
    <w:basedOn w:val="Normal"/>
    <w:link w:val="BodyTextChar"/>
    <w:rsid w:val="007C63E4"/>
    <w:pPr>
      <w:jc w:val="both"/>
    </w:pPr>
    <w:rPr>
      <w:rFonts w:ascii="CG Omega" w:hAnsi="CG Omega"/>
      <w:sz w:val="22"/>
      <w:szCs w:val="20"/>
    </w:rPr>
  </w:style>
  <w:style w:type="character" w:customStyle="1" w:styleId="Heading1Char">
    <w:name w:val="Heading 1 Char"/>
    <w:link w:val="Heading1"/>
    <w:uiPriority w:val="9"/>
    <w:rsid w:val="000559D1"/>
    <w:rPr>
      <w:rFonts w:ascii="Times New Roman Bold" w:hAnsi="Times New Roman Bold"/>
      <w:b/>
      <w:smallCaps/>
      <w:sz w:val="24"/>
      <w:szCs w:val="24"/>
    </w:rPr>
  </w:style>
  <w:style w:type="paragraph" w:customStyle="1" w:styleId="highlight">
    <w:name w:val="highlight"/>
    <w:basedOn w:val="Normal"/>
    <w:rsid w:val="00B9554C"/>
    <w:pPr>
      <w:shd w:val="clear" w:color="auto" w:fill="CCE1EC"/>
      <w:spacing w:before="161" w:after="161"/>
    </w:pPr>
    <w:rPr>
      <w:color w:val="000000"/>
    </w:rPr>
  </w:style>
  <w:style w:type="character" w:customStyle="1" w:styleId="FooterChar">
    <w:name w:val="Footer Char"/>
    <w:link w:val="Footer"/>
    <w:uiPriority w:val="99"/>
    <w:rsid w:val="00B23E8D"/>
    <w:rPr>
      <w:rFonts w:ascii="Courier New" w:hAnsi="Courier New"/>
      <w:sz w:val="24"/>
    </w:rPr>
  </w:style>
  <w:style w:type="paragraph" w:styleId="FootnoteText">
    <w:name w:val="footnote text"/>
    <w:basedOn w:val="Normal"/>
    <w:link w:val="FootnoteTextChar"/>
    <w:rsid w:val="00795787"/>
    <w:rPr>
      <w:sz w:val="20"/>
      <w:szCs w:val="20"/>
    </w:rPr>
  </w:style>
  <w:style w:type="character" w:customStyle="1" w:styleId="FootnoteTextChar">
    <w:name w:val="Footnote Text Char"/>
    <w:basedOn w:val="DefaultParagraphFont"/>
    <w:link w:val="FootnoteText"/>
    <w:rsid w:val="00795787"/>
  </w:style>
  <w:style w:type="character" w:styleId="FootnoteReference">
    <w:name w:val="footnote reference"/>
    <w:uiPriority w:val="99"/>
    <w:rsid w:val="00795787"/>
    <w:rPr>
      <w:vertAlign w:val="superscript"/>
    </w:rPr>
  </w:style>
  <w:style w:type="character" w:styleId="CommentReference">
    <w:name w:val="annotation reference"/>
    <w:rsid w:val="00643707"/>
    <w:rPr>
      <w:sz w:val="16"/>
      <w:szCs w:val="16"/>
    </w:rPr>
  </w:style>
  <w:style w:type="paragraph" w:styleId="CommentSubject">
    <w:name w:val="annotation subject"/>
    <w:basedOn w:val="CommentText"/>
    <w:next w:val="CommentText"/>
    <w:link w:val="CommentSubjectChar"/>
    <w:uiPriority w:val="99"/>
    <w:rsid w:val="00643707"/>
    <w:pPr>
      <w:widowControl/>
    </w:pPr>
    <w:rPr>
      <w:rFonts w:ascii="Times New Roman" w:hAnsi="Times New Roman"/>
      <w:b/>
      <w:bCs/>
    </w:rPr>
  </w:style>
  <w:style w:type="character" w:customStyle="1" w:styleId="CommentTextChar">
    <w:name w:val="Comment Text Char"/>
    <w:link w:val="CommentText"/>
    <w:uiPriority w:val="99"/>
    <w:rsid w:val="00643707"/>
    <w:rPr>
      <w:rFonts w:ascii="CG Omega" w:hAnsi="CG Omega"/>
    </w:rPr>
  </w:style>
  <w:style w:type="character" w:customStyle="1" w:styleId="CommentSubjectChar">
    <w:name w:val="Comment Subject Char"/>
    <w:basedOn w:val="CommentTextChar"/>
    <w:link w:val="CommentSubject"/>
    <w:uiPriority w:val="99"/>
    <w:rsid w:val="00643707"/>
    <w:rPr>
      <w:rFonts w:ascii="CG Omega" w:hAnsi="CG Omega"/>
    </w:rPr>
  </w:style>
  <w:style w:type="paragraph" w:customStyle="1" w:styleId="NormalAllCapsBold">
    <w:name w:val="Normal All Caps Bold"/>
    <w:basedOn w:val="Normal"/>
    <w:rsid w:val="006B1EA5"/>
    <w:pPr>
      <w:widowControl w:val="0"/>
    </w:pPr>
    <w:rPr>
      <w:rFonts w:ascii="CG Omega" w:hAnsi="CG Omega"/>
      <w:b/>
      <w:caps/>
      <w:szCs w:val="20"/>
    </w:rPr>
  </w:style>
  <w:style w:type="paragraph" w:styleId="ListParagraph">
    <w:name w:val="List Paragraph"/>
    <w:basedOn w:val="Normal"/>
    <w:link w:val="ListParagraphChar"/>
    <w:uiPriority w:val="34"/>
    <w:qFormat/>
    <w:rsid w:val="00723770"/>
    <w:pPr>
      <w:ind w:left="720"/>
    </w:pPr>
  </w:style>
  <w:style w:type="character" w:customStyle="1" w:styleId="Heading5Char">
    <w:name w:val="Heading 5 Char"/>
    <w:link w:val="Heading5"/>
    <w:uiPriority w:val="9"/>
    <w:rsid w:val="00FC6AD1"/>
    <w:rPr>
      <w:b/>
      <w:bCs/>
      <w:i/>
      <w:iCs/>
      <w:sz w:val="26"/>
      <w:szCs w:val="26"/>
    </w:rPr>
  </w:style>
  <w:style w:type="paragraph" w:styleId="Caption">
    <w:name w:val="caption"/>
    <w:basedOn w:val="Normal"/>
    <w:next w:val="Normal"/>
    <w:unhideWhenUsed/>
    <w:qFormat/>
    <w:rsid w:val="006C1420"/>
    <w:pPr>
      <w:widowControl w:val="0"/>
      <w:jc w:val="center"/>
    </w:pPr>
    <w:rPr>
      <w:rFonts w:ascii="Arial" w:hAnsi="Arial"/>
      <w:b/>
      <w:sz w:val="22"/>
      <w:szCs w:val="20"/>
    </w:rPr>
  </w:style>
  <w:style w:type="character" w:customStyle="1" w:styleId="BodyTextChar">
    <w:name w:val="Body Text Char"/>
    <w:link w:val="BodyText"/>
    <w:rsid w:val="006C1420"/>
    <w:rPr>
      <w:rFonts w:ascii="CG Omega" w:hAnsi="CG Omega"/>
      <w:sz w:val="22"/>
    </w:rPr>
  </w:style>
  <w:style w:type="paragraph" w:customStyle="1" w:styleId="Default">
    <w:name w:val="Default"/>
    <w:rsid w:val="00CB2737"/>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CB2737"/>
    <w:rPr>
      <w:rFonts w:ascii="Calibri" w:eastAsia="Calibri" w:hAnsi="Calibri" w:cs="Calibri"/>
      <w:sz w:val="22"/>
      <w:szCs w:val="22"/>
    </w:rPr>
  </w:style>
  <w:style w:type="character" w:customStyle="1" w:styleId="PlainTextChar">
    <w:name w:val="Plain Text Char"/>
    <w:link w:val="PlainText"/>
    <w:uiPriority w:val="99"/>
    <w:rsid w:val="00CB2737"/>
    <w:rPr>
      <w:rFonts w:ascii="Calibri" w:eastAsia="Calibri" w:hAnsi="Calibri" w:cs="Calibri"/>
      <w:sz w:val="22"/>
      <w:szCs w:val="22"/>
    </w:rPr>
  </w:style>
  <w:style w:type="character" w:customStyle="1" w:styleId="Heading3Char">
    <w:name w:val="Heading 3 Char"/>
    <w:link w:val="Heading3"/>
    <w:uiPriority w:val="9"/>
    <w:rsid w:val="00E11CDC"/>
    <w:rPr>
      <w:rFonts w:ascii="Cambria" w:eastAsia="Times New Roman" w:hAnsi="Cambria" w:cs="Times New Roman"/>
      <w:b/>
      <w:bCs/>
      <w:sz w:val="26"/>
      <w:szCs w:val="26"/>
    </w:rPr>
  </w:style>
  <w:style w:type="character" w:customStyle="1" w:styleId="ListParagraphChar">
    <w:name w:val="List Paragraph Char"/>
    <w:link w:val="ListParagraph"/>
    <w:uiPriority w:val="34"/>
    <w:rsid w:val="0033304B"/>
    <w:rPr>
      <w:sz w:val="24"/>
      <w:szCs w:val="24"/>
    </w:rPr>
  </w:style>
  <w:style w:type="character" w:customStyle="1" w:styleId="Heading2Char">
    <w:name w:val="Heading 2 Char"/>
    <w:link w:val="Heading2"/>
    <w:uiPriority w:val="9"/>
    <w:rsid w:val="006570ED"/>
    <w:rPr>
      <w:rFonts w:ascii="Verdana" w:hAnsi="Verdana"/>
      <w:b/>
      <w:bCs/>
      <w:sz w:val="26"/>
      <w:szCs w:val="26"/>
    </w:rPr>
  </w:style>
  <w:style w:type="character" w:customStyle="1" w:styleId="Heading4Char">
    <w:name w:val="Heading 4 Char"/>
    <w:link w:val="Heading4"/>
    <w:uiPriority w:val="9"/>
    <w:rsid w:val="006570ED"/>
    <w:rPr>
      <w:rFonts w:ascii="Verdana" w:eastAsia="Calibri" w:hAnsi="Verdana" w:cs="Arial"/>
      <w:b/>
      <w:sz w:val="22"/>
      <w:szCs w:val="22"/>
    </w:rPr>
  </w:style>
  <w:style w:type="numbering" w:customStyle="1" w:styleId="NoList1">
    <w:name w:val="No List1"/>
    <w:next w:val="NoList"/>
    <w:uiPriority w:val="99"/>
    <w:semiHidden/>
    <w:unhideWhenUsed/>
    <w:rsid w:val="006570ED"/>
  </w:style>
  <w:style w:type="character" w:customStyle="1" w:styleId="HeaderChar">
    <w:name w:val="Header Char"/>
    <w:link w:val="Header"/>
    <w:uiPriority w:val="99"/>
    <w:rsid w:val="006570ED"/>
    <w:rPr>
      <w:sz w:val="24"/>
      <w:szCs w:val="24"/>
    </w:rPr>
  </w:style>
  <w:style w:type="character" w:customStyle="1" w:styleId="BalloonTextChar">
    <w:name w:val="Balloon Text Char"/>
    <w:link w:val="BalloonText"/>
    <w:semiHidden/>
    <w:rsid w:val="006570ED"/>
    <w:rPr>
      <w:rFonts w:ascii="Tahoma" w:hAnsi="Tahoma" w:cs="Tahoma"/>
      <w:sz w:val="16"/>
      <w:szCs w:val="16"/>
    </w:rPr>
  </w:style>
  <w:style w:type="numbering" w:customStyle="1" w:styleId="NoList11">
    <w:name w:val="No List11"/>
    <w:next w:val="NoList"/>
    <w:uiPriority w:val="99"/>
    <w:semiHidden/>
    <w:unhideWhenUsed/>
    <w:rsid w:val="006570ED"/>
  </w:style>
  <w:style w:type="character" w:styleId="Emphasis">
    <w:name w:val="Emphasis"/>
    <w:uiPriority w:val="20"/>
    <w:qFormat/>
    <w:rsid w:val="006570ED"/>
    <w:rPr>
      <w:rFonts w:ascii="Arial" w:hAnsi="Arial"/>
      <w:i/>
      <w:iCs/>
      <w:sz w:val="22"/>
    </w:rPr>
  </w:style>
  <w:style w:type="character" w:styleId="SubtleEmphasis">
    <w:name w:val="Subtle Emphasis"/>
    <w:uiPriority w:val="19"/>
    <w:qFormat/>
    <w:rsid w:val="006570ED"/>
    <w:rPr>
      <w:i/>
      <w:iCs/>
      <w:color w:val="404040"/>
    </w:rPr>
  </w:style>
  <w:style w:type="paragraph" w:customStyle="1" w:styleId="Footnotes">
    <w:name w:val="Footnotes"/>
    <w:basedOn w:val="FootnoteText"/>
    <w:link w:val="FootnotesChar"/>
    <w:qFormat/>
    <w:rsid w:val="006570ED"/>
    <w:rPr>
      <w:rFonts w:ascii="Arial" w:eastAsia="Calibri" w:hAnsi="Arial" w:cs="Arial"/>
      <w:sz w:val="16"/>
    </w:rPr>
  </w:style>
  <w:style w:type="character" w:customStyle="1" w:styleId="FootnotesChar">
    <w:name w:val="Footnotes Char"/>
    <w:link w:val="Footnotes"/>
    <w:rsid w:val="006570ED"/>
    <w:rPr>
      <w:rFonts w:ascii="Arial" w:eastAsia="Calibri" w:hAnsi="Arial" w:cs="Arial"/>
      <w:sz w:val="16"/>
    </w:rPr>
  </w:style>
  <w:style w:type="table" w:styleId="TableGrid">
    <w:name w:val="Table Grid"/>
    <w:basedOn w:val="TableNormal"/>
    <w:uiPriority w:val="59"/>
    <w:rsid w:val="006570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6570ED"/>
    <w:pPr>
      <w:numPr>
        <w:numId w:val="6"/>
      </w:numPr>
      <w:spacing w:before="240"/>
      <w:ind w:left="360"/>
    </w:pPr>
    <w:rPr>
      <w:rFonts w:ascii="Arial" w:eastAsia="Calibri" w:hAnsi="Arial" w:cs="Arial"/>
      <w:b/>
      <w:sz w:val="22"/>
      <w:szCs w:val="22"/>
    </w:rPr>
  </w:style>
  <w:style w:type="character" w:customStyle="1" w:styleId="QAQuestionChar">
    <w:name w:val="Q&amp;A Question Char"/>
    <w:link w:val="QAQuestion"/>
    <w:rsid w:val="006570ED"/>
    <w:rPr>
      <w:rFonts w:ascii="Arial" w:eastAsia="Calibri" w:hAnsi="Arial" w:cs="Arial"/>
      <w:b/>
      <w:sz w:val="22"/>
      <w:szCs w:val="22"/>
    </w:rPr>
  </w:style>
  <w:style w:type="table" w:styleId="LightShading-Accent5">
    <w:name w:val="Light Shading Accent 5"/>
    <w:basedOn w:val="TableNormal"/>
    <w:uiPriority w:val="60"/>
    <w:rsid w:val="006570ED"/>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6570E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IntenseEmphasis">
    <w:name w:val="Intense Emphasis"/>
    <w:uiPriority w:val="21"/>
    <w:qFormat/>
    <w:rsid w:val="006570ED"/>
    <w:rPr>
      <w:b/>
      <w:bCs/>
      <w:i/>
      <w:iCs/>
    </w:rPr>
  </w:style>
  <w:style w:type="paragraph" w:customStyle="1" w:styleId="BulletList">
    <w:name w:val="Bullet List"/>
    <w:basedOn w:val="ListParagraph"/>
    <w:link w:val="BulletListChar"/>
    <w:qFormat/>
    <w:rsid w:val="006570ED"/>
    <w:pPr>
      <w:numPr>
        <w:numId w:val="5"/>
      </w:numPr>
      <w:spacing w:after="120"/>
    </w:pPr>
    <w:rPr>
      <w:rFonts w:ascii="Arial" w:eastAsia="Calibri" w:hAnsi="Arial" w:cs="Arial"/>
      <w:sz w:val="22"/>
      <w:szCs w:val="22"/>
    </w:rPr>
  </w:style>
  <w:style w:type="character" w:customStyle="1" w:styleId="BulletListChar">
    <w:name w:val="Bullet List Char"/>
    <w:link w:val="BulletList"/>
    <w:rsid w:val="006570ED"/>
    <w:rPr>
      <w:rFonts w:ascii="Arial" w:eastAsia="Calibri" w:hAnsi="Arial" w:cs="Arial"/>
      <w:sz w:val="22"/>
      <w:szCs w:val="22"/>
    </w:rPr>
  </w:style>
  <w:style w:type="paragraph" w:customStyle="1" w:styleId="Style20">
    <w:name w:val="Style 20"/>
    <w:basedOn w:val="Normal"/>
    <w:rsid w:val="006570ED"/>
    <w:pPr>
      <w:widowControl w:val="0"/>
      <w:autoSpaceDE w:val="0"/>
      <w:autoSpaceDN w:val="0"/>
      <w:spacing w:before="72"/>
      <w:jc w:val="center"/>
    </w:pPr>
  </w:style>
  <w:style w:type="character" w:styleId="IntenseReference">
    <w:name w:val="Intense Reference"/>
    <w:uiPriority w:val="32"/>
    <w:qFormat/>
    <w:rsid w:val="006570ED"/>
    <w:rPr>
      <w:b/>
      <w:bCs/>
      <w:smallCaps/>
      <w:color w:val="C0504D"/>
      <w:spacing w:val="5"/>
      <w:u w:val="single"/>
    </w:rPr>
  </w:style>
  <w:style w:type="paragraph" w:customStyle="1" w:styleId="TableText">
    <w:name w:val="Table Text"/>
    <w:basedOn w:val="Normal"/>
    <w:link w:val="TableTextChar"/>
    <w:qFormat/>
    <w:rsid w:val="006570ED"/>
    <w:rPr>
      <w:rFonts w:ascii="Arial" w:eastAsia="Calibri" w:hAnsi="Arial" w:cs="Arial"/>
      <w:sz w:val="20"/>
      <w:szCs w:val="20"/>
    </w:rPr>
  </w:style>
  <w:style w:type="character" w:customStyle="1" w:styleId="TableTextChar">
    <w:name w:val="Table Text Char"/>
    <w:link w:val="TableText"/>
    <w:rsid w:val="006570ED"/>
    <w:rPr>
      <w:rFonts w:ascii="Arial" w:eastAsia="Calibri" w:hAnsi="Arial" w:cs="Arial"/>
    </w:rPr>
  </w:style>
  <w:style w:type="paragraph" w:styleId="TOCHeading">
    <w:name w:val="TOC Heading"/>
    <w:basedOn w:val="Heading1"/>
    <w:next w:val="Normal"/>
    <w:uiPriority w:val="39"/>
    <w:semiHidden/>
    <w:unhideWhenUsed/>
    <w:qFormat/>
    <w:rsid w:val="006570ED"/>
    <w:pPr>
      <w:keepLines/>
      <w:spacing w:before="480" w:after="0" w:line="276" w:lineRule="auto"/>
      <w:outlineLvl w:val="9"/>
    </w:pPr>
    <w:rPr>
      <w:rFonts w:ascii="Cambria" w:hAnsi="Cambria"/>
      <w:bCs/>
      <w:smallCaps w:val="0"/>
      <w:color w:val="365F91"/>
      <w:sz w:val="28"/>
      <w:szCs w:val="28"/>
      <w:lang w:eastAsia="ja-JP"/>
    </w:rPr>
  </w:style>
  <w:style w:type="paragraph" w:styleId="TOC1">
    <w:name w:val="toc 1"/>
    <w:basedOn w:val="Normal"/>
    <w:next w:val="Normal"/>
    <w:autoRedefine/>
    <w:uiPriority w:val="39"/>
    <w:unhideWhenUsed/>
    <w:rsid w:val="006570ED"/>
    <w:pPr>
      <w:tabs>
        <w:tab w:val="right" w:leader="dot" w:pos="9350"/>
      </w:tabs>
      <w:spacing w:after="100"/>
    </w:pPr>
    <w:rPr>
      <w:rFonts w:ascii="Arial" w:eastAsia="Calibri" w:hAnsi="Arial" w:cs="Arial"/>
      <w:b/>
      <w:noProof/>
      <w:sz w:val="22"/>
      <w:szCs w:val="22"/>
    </w:rPr>
  </w:style>
  <w:style w:type="paragraph" w:styleId="TOC2">
    <w:name w:val="toc 2"/>
    <w:basedOn w:val="Normal"/>
    <w:next w:val="Normal"/>
    <w:autoRedefine/>
    <w:uiPriority w:val="39"/>
    <w:unhideWhenUsed/>
    <w:rsid w:val="006570ED"/>
    <w:pPr>
      <w:spacing w:after="100"/>
      <w:ind w:left="220"/>
    </w:pPr>
    <w:rPr>
      <w:rFonts w:ascii="Arial" w:eastAsia="Calibri" w:hAnsi="Arial" w:cs="Arial"/>
      <w:sz w:val="22"/>
      <w:szCs w:val="22"/>
    </w:rPr>
  </w:style>
  <w:style w:type="paragraph" w:styleId="TOC3">
    <w:name w:val="toc 3"/>
    <w:basedOn w:val="Normal"/>
    <w:next w:val="Normal"/>
    <w:autoRedefine/>
    <w:uiPriority w:val="39"/>
    <w:unhideWhenUsed/>
    <w:rsid w:val="006570ED"/>
    <w:pPr>
      <w:spacing w:after="100"/>
      <w:ind w:left="440"/>
    </w:pPr>
    <w:rPr>
      <w:rFonts w:ascii="Arial" w:eastAsia="Calibri" w:hAnsi="Arial" w:cs="Arial"/>
      <w:sz w:val="22"/>
      <w:szCs w:val="22"/>
    </w:rPr>
  </w:style>
  <w:style w:type="paragraph" w:styleId="Title">
    <w:name w:val="Title"/>
    <w:basedOn w:val="Normal"/>
    <w:next w:val="Normal"/>
    <w:link w:val="TitleChar"/>
    <w:uiPriority w:val="10"/>
    <w:qFormat/>
    <w:rsid w:val="006570ED"/>
    <w:pPr>
      <w:spacing w:after="300"/>
      <w:contextualSpacing/>
      <w:jc w:val="center"/>
    </w:pPr>
    <w:rPr>
      <w:rFonts w:ascii="Verdana" w:hAnsi="Verdana"/>
      <w:b/>
      <w:spacing w:val="5"/>
      <w:kern w:val="28"/>
      <w:sz w:val="56"/>
      <w:szCs w:val="52"/>
    </w:rPr>
  </w:style>
  <w:style w:type="character" w:customStyle="1" w:styleId="TitleChar">
    <w:name w:val="Title Char"/>
    <w:link w:val="Title"/>
    <w:uiPriority w:val="10"/>
    <w:rsid w:val="006570ED"/>
    <w:rPr>
      <w:rFonts w:ascii="Verdana" w:hAnsi="Verdana"/>
      <w:b/>
      <w:spacing w:val="5"/>
      <w:kern w:val="28"/>
      <w:sz w:val="56"/>
      <w:szCs w:val="52"/>
    </w:rPr>
  </w:style>
  <w:style w:type="paragraph" w:styleId="Subtitle">
    <w:name w:val="Subtitle"/>
    <w:basedOn w:val="Normal"/>
    <w:next w:val="Normal"/>
    <w:link w:val="SubtitleChar"/>
    <w:uiPriority w:val="11"/>
    <w:qFormat/>
    <w:rsid w:val="006570ED"/>
    <w:pPr>
      <w:numPr>
        <w:ilvl w:val="1"/>
      </w:numPr>
      <w:spacing w:after="200"/>
      <w:jc w:val="center"/>
    </w:pPr>
    <w:rPr>
      <w:rFonts w:ascii="Verdana" w:hAnsi="Verdana"/>
      <w:b/>
      <w:iCs/>
      <w:spacing w:val="15"/>
    </w:rPr>
  </w:style>
  <w:style w:type="character" w:customStyle="1" w:styleId="SubtitleChar">
    <w:name w:val="Subtitle Char"/>
    <w:link w:val="Subtitle"/>
    <w:uiPriority w:val="11"/>
    <w:rsid w:val="006570ED"/>
    <w:rPr>
      <w:rFonts w:ascii="Verdana" w:hAnsi="Verdana"/>
      <w:b/>
      <w:iCs/>
      <w:spacing w:val="15"/>
      <w:sz w:val="24"/>
      <w:szCs w:val="24"/>
    </w:rPr>
  </w:style>
  <w:style w:type="character" w:styleId="FollowedHyperlink">
    <w:name w:val="FollowedHyperlink"/>
    <w:uiPriority w:val="99"/>
    <w:unhideWhenUsed/>
    <w:rsid w:val="006570ED"/>
    <w:rPr>
      <w:color w:val="800080"/>
      <w:u w:val="single"/>
    </w:rPr>
  </w:style>
  <w:style w:type="character" w:customStyle="1" w:styleId="il">
    <w:name w:val="il"/>
    <w:rsid w:val="006570ED"/>
  </w:style>
  <w:style w:type="character" w:customStyle="1" w:styleId="apple-converted-space">
    <w:name w:val="apple-converted-space"/>
    <w:rsid w:val="006570ED"/>
  </w:style>
  <w:style w:type="paragraph" w:styleId="Revision">
    <w:name w:val="Revision"/>
    <w:hidden/>
    <w:uiPriority w:val="99"/>
    <w:semiHidden/>
    <w:rsid w:val="006570ED"/>
    <w:rPr>
      <w:rFonts w:ascii="Arial" w:eastAsia="Calibri" w:hAnsi="Arial" w:cs="Arial"/>
      <w:sz w:val="22"/>
      <w:szCs w:val="22"/>
    </w:rPr>
  </w:style>
  <w:style w:type="paragraph" w:styleId="TOC4">
    <w:name w:val="toc 4"/>
    <w:basedOn w:val="Normal"/>
    <w:next w:val="Normal"/>
    <w:autoRedefine/>
    <w:uiPriority w:val="39"/>
    <w:unhideWhenUsed/>
    <w:rsid w:val="006570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570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570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570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570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570ED"/>
    <w:pPr>
      <w:spacing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DD"/>
    <w:rPr>
      <w:sz w:val="24"/>
      <w:szCs w:val="24"/>
    </w:rPr>
  </w:style>
  <w:style w:type="paragraph" w:styleId="Heading1">
    <w:name w:val="heading 1"/>
    <w:basedOn w:val="Normal"/>
    <w:next w:val="Normal"/>
    <w:link w:val="Heading1Char"/>
    <w:uiPriority w:val="9"/>
    <w:qFormat/>
    <w:rsid w:val="00B6671B"/>
    <w:pPr>
      <w:keepNext/>
      <w:spacing w:after="120"/>
      <w:outlineLvl w:val="0"/>
    </w:pPr>
    <w:rPr>
      <w:rFonts w:ascii="Times New Roman Bold" w:hAnsi="Times New Roman Bold"/>
      <w:b/>
      <w:smallCaps/>
    </w:rPr>
  </w:style>
  <w:style w:type="paragraph" w:styleId="Heading2">
    <w:name w:val="heading 2"/>
    <w:basedOn w:val="Normal"/>
    <w:next w:val="Normal"/>
    <w:link w:val="Heading2Char"/>
    <w:uiPriority w:val="9"/>
    <w:unhideWhenUsed/>
    <w:qFormat/>
    <w:rsid w:val="006570ED"/>
    <w:pPr>
      <w:keepNext/>
      <w:keepLines/>
      <w:spacing w:before="200"/>
      <w:outlineLvl w:val="1"/>
    </w:pPr>
    <w:rPr>
      <w:rFonts w:ascii="Verdana" w:hAnsi="Verdana"/>
      <w:b/>
      <w:bCs/>
      <w:sz w:val="26"/>
      <w:szCs w:val="26"/>
    </w:rPr>
  </w:style>
  <w:style w:type="paragraph" w:styleId="Heading3">
    <w:name w:val="heading 3"/>
    <w:basedOn w:val="Normal"/>
    <w:next w:val="Normal"/>
    <w:link w:val="Heading3Char"/>
    <w:uiPriority w:val="9"/>
    <w:unhideWhenUsed/>
    <w:qFormat/>
    <w:rsid w:val="00E11CD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570ED"/>
    <w:pPr>
      <w:ind w:left="540"/>
      <w:outlineLvl w:val="3"/>
    </w:pPr>
    <w:rPr>
      <w:rFonts w:ascii="Verdana" w:eastAsia="Calibri" w:hAnsi="Verdana" w:cs="Arial"/>
      <w:b/>
      <w:sz w:val="22"/>
      <w:szCs w:val="22"/>
    </w:rPr>
  </w:style>
  <w:style w:type="paragraph" w:styleId="Heading5">
    <w:name w:val="heading 5"/>
    <w:basedOn w:val="Normal"/>
    <w:next w:val="Normal"/>
    <w:link w:val="Heading5Char"/>
    <w:uiPriority w:val="9"/>
    <w:qFormat/>
    <w:rsid w:val="00135DDD"/>
    <w:pPr>
      <w:spacing w:before="240" w:after="60"/>
      <w:outlineLvl w:val="4"/>
    </w:pPr>
    <w:rPr>
      <w:b/>
      <w:bCs/>
      <w:i/>
      <w:iCs/>
      <w:sz w:val="26"/>
      <w:szCs w:val="26"/>
    </w:rPr>
  </w:style>
  <w:style w:type="paragraph" w:styleId="Heading6">
    <w:name w:val="heading 6"/>
    <w:basedOn w:val="Normal"/>
    <w:next w:val="Normal"/>
    <w:qFormat/>
    <w:rsid w:val="00135DDD"/>
    <w:pPr>
      <w:spacing w:before="240" w:after="60"/>
      <w:outlineLvl w:val="5"/>
    </w:pPr>
    <w:rPr>
      <w:b/>
      <w:bCs/>
      <w:sz w:val="22"/>
      <w:szCs w:val="22"/>
    </w:rPr>
  </w:style>
  <w:style w:type="paragraph" w:styleId="Heading7">
    <w:name w:val="heading 7"/>
    <w:basedOn w:val="Normal"/>
    <w:next w:val="Normal"/>
    <w:qFormat/>
    <w:rsid w:val="00EC71F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5DDD"/>
    <w:rPr>
      <w:color w:val="0000FF"/>
      <w:u w:val="single"/>
    </w:rPr>
  </w:style>
  <w:style w:type="paragraph" w:styleId="CommentText">
    <w:name w:val="annotation text"/>
    <w:basedOn w:val="Normal"/>
    <w:link w:val="CommentTextChar"/>
    <w:uiPriority w:val="99"/>
    <w:rsid w:val="00135DDD"/>
    <w:pPr>
      <w:widowControl w:val="0"/>
    </w:pPr>
    <w:rPr>
      <w:rFonts w:ascii="CG Omega" w:hAnsi="CG Omega"/>
      <w:sz w:val="20"/>
      <w:szCs w:val="20"/>
    </w:rPr>
  </w:style>
  <w:style w:type="paragraph" w:styleId="NormalWeb">
    <w:name w:val="Normal (Web)"/>
    <w:basedOn w:val="Normal"/>
    <w:rsid w:val="00135DDD"/>
    <w:pPr>
      <w:spacing w:before="100" w:after="100"/>
    </w:pPr>
    <w:rPr>
      <w:rFonts w:ascii="CG Omega" w:hAnsi="CG Omega"/>
      <w:szCs w:val="20"/>
    </w:rPr>
  </w:style>
  <w:style w:type="character" w:styleId="Strong">
    <w:name w:val="Strong"/>
    <w:qFormat/>
    <w:rsid w:val="00135DDD"/>
    <w:rPr>
      <w:b/>
    </w:rPr>
  </w:style>
  <w:style w:type="paragraph" w:styleId="BalloonText">
    <w:name w:val="Balloon Text"/>
    <w:basedOn w:val="Normal"/>
    <w:link w:val="BalloonTextChar"/>
    <w:semiHidden/>
    <w:rsid w:val="00135DDD"/>
    <w:pPr>
      <w:widowControl w:val="0"/>
    </w:pPr>
    <w:rPr>
      <w:rFonts w:ascii="Tahoma" w:hAnsi="Tahoma" w:cs="Tahoma"/>
      <w:sz w:val="16"/>
      <w:szCs w:val="16"/>
    </w:rPr>
  </w:style>
  <w:style w:type="paragraph" w:styleId="Footer">
    <w:name w:val="footer"/>
    <w:basedOn w:val="Normal"/>
    <w:link w:val="FooterChar"/>
    <w:uiPriority w:val="99"/>
    <w:rsid w:val="00135DDD"/>
    <w:pPr>
      <w:widowControl w:val="0"/>
      <w:tabs>
        <w:tab w:val="center" w:pos="4320"/>
        <w:tab w:val="right" w:pos="8640"/>
      </w:tabs>
    </w:pPr>
    <w:rPr>
      <w:rFonts w:ascii="Courier New" w:hAnsi="Courier New"/>
      <w:szCs w:val="20"/>
    </w:rPr>
  </w:style>
  <w:style w:type="paragraph" w:customStyle="1" w:styleId="QuickFormat1">
    <w:name w:val="QuickFormat1"/>
    <w:basedOn w:val="Normal"/>
    <w:rsid w:val="00135DDD"/>
    <w:pPr>
      <w:widowControl w:val="0"/>
    </w:pPr>
    <w:rPr>
      <w:rFonts w:ascii="Arial" w:hAnsi="Arial"/>
      <w:color w:val="000000"/>
      <w:sz w:val="20"/>
      <w:szCs w:val="20"/>
    </w:rPr>
  </w:style>
  <w:style w:type="paragraph" w:customStyle="1" w:styleId="QuickFormat3">
    <w:name w:val="QuickFormat3"/>
    <w:basedOn w:val="Normal"/>
    <w:rsid w:val="00135DDD"/>
    <w:pPr>
      <w:widowControl w:val="0"/>
    </w:pPr>
    <w:rPr>
      <w:rFonts w:ascii="Univers" w:hAnsi="Univers"/>
      <w:color w:val="000000"/>
      <w:sz w:val="21"/>
      <w:szCs w:val="20"/>
    </w:rPr>
  </w:style>
  <w:style w:type="character" w:styleId="PageNumber">
    <w:name w:val="page number"/>
    <w:basedOn w:val="DefaultParagraphFont"/>
    <w:rsid w:val="00FA1F8F"/>
  </w:style>
  <w:style w:type="paragraph" w:styleId="Header">
    <w:name w:val="header"/>
    <w:basedOn w:val="Normal"/>
    <w:link w:val="HeaderChar"/>
    <w:uiPriority w:val="99"/>
    <w:rsid w:val="00F13F01"/>
    <w:pPr>
      <w:tabs>
        <w:tab w:val="center" w:pos="4320"/>
        <w:tab w:val="right" w:pos="8640"/>
      </w:tabs>
    </w:pPr>
  </w:style>
  <w:style w:type="paragraph" w:styleId="BodyText">
    <w:name w:val="Body Text"/>
    <w:basedOn w:val="Normal"/>
    <w:link w:val="BodyTextChar"/>
    <w:rsid w:val="007C63E4"/>
    <w:pPr>
      <w:jc w:val="both"/>
    </w:pPr>
    <w:rPr>
      <w:rFonts w:ascii="CG Omega" w:hAnsi="CG Omega"/>
      <w:sz w:val="22"/>
      <w:szCs w:val="20"/>
    </w:rPr>
  </w:style>
  <w:style w:type="character" w:customStyle="1" w:styleId="Heading1Char">
    <w:name w:val="Heading 1 Char"/>
    <w:link w:val="Heading1"/>
    <w:uiPriority w:val="9"/>
    <w:rsid w:val="000559D1"/>
    <w:rPr>
      <w:rFonts w:ascii="Times New Roman Bold" w:hAnsi="Times New Roman Bold"/>
      <w:b/>
      <w:smallCaps/>
      <w:sz w:val="24"/>
      <w:szCs w:val="24"/>
    </w:rPr>
  </w:style>
  <w:style w:type="paragraph" w:customStyle="1" w:styleId="highlight">
    <w:name w:val="highlight"/>
    <w:basedOn w:val="Normal"/>
    <w:rsid w:val="00B9554C"/>
    <w:pPr>
      <w:shd w:val="clear" w:color="auto" w:fill="CCE1EC"/>
      <w:spacing w:before="161" w:after="161"/>
    </w:pPr>
    <w:rPr>
      <w:color w:val="000000"/>
    </w:rPr>
  </w:style>
  <w:style w:type="character" w:customStyle="1" w:styleId="FooterChar">
    <w:name w:val="Footer Char"/>
    <w:link w:val="Footer"/>
    <w:uiPriority w:val="99"/>
    <w:rsid w:val="00B23E8D"/>
    <w:rPr>
      <w:rFonts w:ascii="Courier New" w:hAnsi="Courier New"/>
      <w:sz w:val="24"/>
    </w:rPr>
  </w:style>
  <w:style w:type="paragraph" w:styleId="FootnoteText">
    <w:name w:val="footnote text"/>
    <w:basedOn w:val="Normal"/>
    <w:link w:val="FootnoteTextChar"/>
    <w:rsid w:val="00795787"/>
    <w:rPr>
      <w:sz w:val="20"/>
      <w:szCs w:val="20"/>
    </w:rPr>
  </w:style>
  <w:style w:type="character" w:customStyle="1" w:styleId="FootnoteTextChar">
    <w:name w:val="Footnote Text Char"/>
    <w:basedOn w:val="DefaultParagraphFont"/>
    <w:link w:val="FootnoteText"/>
    <w:rsid w:val="00795787"/>
  </w:style>
  <w:style w:type="character" w:styleId="FootnoteReference">
    <w:name w:val="footnote reference"/>
    <w:uiPriority w:val="99"/>
    <w:rsid w:val="00795787"/>
    <w:rPr>
      <w:vertAlign w:val="superscript"/>
    </w:rPr>
  </w:style>
  <w:style w:type="character" w:styleId="CommentReference">
    <w:name w:val="annotation reference"/>
    <w:rsid w:val="00643707"/>
    <w:rPr>
      <w:sz w:val="16"/>
      <w:szCs w:val="16"/>
    </w:rPr>
  </w:style>
  <w:style w:type="paragraph" w:styleId="CommentSubject">
    <w:name w:val="annotation subject"/>
    <w:basedOn w:val="CommentText"/>
    <w:next w:val="CommentText"/>
    <w:link w:val="CommentSubjectChar"/>
    <w:uiPriority w:val="99"/>
    <w:rsid w:val="00643707"/>
    <w:pPr>
      <w:widowControl/>
    </w:pPr>
    <w:rPr>
      <w:rFonts w:ascii="Times New Roman" w:hAnsi="Times New Roman"/>
      <w:b/>
      <w:bCs/>
    </w:rPr>
  </w:style>
  <w:style w:type="character" w:customStyle="1" w:styleId="CommentTextChar">
    <w:name w:val="Comment Text Char"/>
    <w:link w:val="CommentText"/>
    <w:uiPriority w:val="99"/>
    <w:rsid w:val="00643707"/>
    <w:rPr>
      <w:rFonts w:ascii="CG Omega" w:hAnsi="CG Omega"/>
    </w:rPr>
  </w:style>
  <w:style w:type="character" w:customStyle="1" w:styleId="CommentSubjectChar">
    <w:name w:val="Comment Subject Char"/>
    <w:basedOn w:val="CommentTextChar"/>
    <w:link w:val="CommentSubject"/>
    <w:uiPriority w:val="99"/>
    <w:rsid w:val="00643707"/>
    <w:rPr>
      <w:rFonts w:ascii="CG Omega" w:hAnsi="CG Omega"/>
    </w:rPr>
  </w:style>
  <w:style w:type="paragraph" w:customStyle="1" w:styleId="NormalAllCapsBold">
    <w:name w:val="Normal All Caps Bold"/>
    <w:basedOn w:val="Normal"/>
    <w:rsid w:val="006B1EA5"/>
    <w:pPr>
      <w:widowControl w:val="0"/>
    </w:pPr>
    <w:rPr>
      <w:rFonts w:ascii="CG Omega" w:hAnsi="CG Omega"/>
      <w:b/>
      <w:caps/>
      <w:szCs w:val="20"/>
    </w:rPr>
  </w:style>
  <w:style w:type="paragraph" w:styleId="ListParagraph">
    <w:name w:val="List Paragraph"/>
    <w:basedOn w:val="Normal"/>
    <w:link w:val="ListParagraphChar"/>
    <w:uiPriority w:val="34"/>
    <w:qFormat/>
    <w:rsid w:val="00723770"/>
    <w:pPr>
      <w:ind w:left="720"/>
    </w:pPr>
  </w:style>
  <w:style w:type="character" w:customStyle="1" w:styleId="Heading5Char">
    <w:name w:val="Heading 5 Char"/>
    <w:link w:val="Heading5"/>
    <w:uiPriority w:val="9"/>
    <w:rsid w:val="00FC6AD1"/>
    <w:rPr>
      <w:b/>
      <w:bCs/>
      <w:i/>
      <w:iCs/>
      <w:sz w:val="26"/>
      <w:szCs w:val="26"/>
    </w:rPr>
  </w:style>
  <w:style w:type="paragraph" w:styleId="Caption">
    <w:name w:val="caption"/>
    <w:basedOn w:val="Normal"/>
    <w:next w:val="Normal"/>
    <w:unhideWhenUsed/>
    <w:qFormat/>
    <w:rsid w:val="006C1420"/>
    <w:pPr>
      <w:widowControl w:val="0"/>
      <w:jc w:val="center"/>
    </w:pPr>
    <w:rPr>
      <w:rFonts w:ascii="Arial" w:hAnsi="Arial"/>
      <w:b/>
      <w:sz w:val="22"/>
      <w:szCs w:val="20"/>
    </w:rPr>
  </w:style>
  <w:style w:type="character" w:customStyle="1" w:styleId="BodyTextChar">
    <w:name w:val="Body Text Char"/>
    <w:link w:val="BodyText"/>
    <w:rsid w:val="006C1420"/>
    <w:rPr>
      <w:rFonts w:ascii="CG Omega" w:hAnsi="CG Omega"/>
      <w:sz w:val="22"/>
    </w:rPr>
  </w:style>
  <w:style w:type="paragraph" w:customStyle="1" w:styleId="Default">
    <w:name w:val="Default"/>
    <w:rsid w:val="00CB2737"/>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CB2737"/>
    <w:rPr>
      <w:rFonts w:ascii="Calibri" w:eastAsia="Calibri" w:hAnsi="Calibri" w:cs="Calibri"/>
      <w:sz w:val="22"/>
      <w:szCs w:val="22"/>
    </w:rPr>
  </w:style>
  <w:style w:type="character" w:customStyle="1" w:styleId="PlainTextChar">
    <w:name w:val="Plain Text Char"/>
    <w:link w:val="PlainText"/>
    <w:uiPriority w:val="99"/>
    <w:rsid w:val="00CB2737"/>
    <w:rPr>
      <w:rFonts w:ascii="Calibri" w:eastAsia="Calibri" w:hAnsi="Calibri" w:cs="Calibri"/>
      <w:sz w:val="22"/>
      <w:szCs w:val="22"/>
    </w:rPr>
  </w:style>
  <w:style w:type="character" w:customStyle="1" w:styleId="Heading3Char">
    <w:name w:val="Heading 3 Char"/>
    <w:link w:val="Heading3"/>
    <w:uiPriority w:val="9"/>
    <w:rsid w:val="00E11CDC"/>
    <w:rPr>
      <w:rFonts w:ascii="Cambria" w:eastAsia="Times New Roman" w:hAnsi="Cambria" w:cs="Times New Roman"/>
      <w:b/>
      <w:bCs/>
      <w:sz w:val="26"/>
      <w:szCs w:val="26"/>
    </w:rPr>
  </w:style>
  <w:style w:type="character" w:customStyle="1" w:styleId="ListParagraphChar">
    <w:name w:val="List Paragraph Char"/>
    <w:link w:val="ListParagraph"/>
    <w:uiPriority w:val="34"/>
    <w:rsid w:val="0033304B"/>
    <w:rPr>
      <w:sz w:val="24"/>
      <w:szCs w:val="24"/>
    </w:rPr>
  </w:style>
  <w:style w:type="character" w:customStyle="1" w:styleId="Heading2Char">
    <w:name w:val="Heading 2 Char"/>
    <w:link w:val="Heading2"/>
    <w:uiPriority w:val="9"/>
    <w:rsid w:val="006570ED"/>
    <w:rPr>
      <w:rFonts w:ascii="Verdana" w:hAnsi="Verdana"/>
      <w:b/>
      <w:bCs/>
      <w:sz w:val="26"/>
      <w:szCs w:val="26"/>
    </w:rPr>
  </w:style>
  <w:style w:type="character" w:customStyle="1" w:styleId="Heading4Char">
    <w:name w:val="Heading 4 Char"/>
    <w:link w:val="Heading4"/>
    <w:uiPriority w:val="9"/>
    <w:rsid w:val="006570ED"/>
    <w:rPr>
      <w:rFonts w:ascii="Verdana" w:eastAsia="Calibri" w:hAnsi="Verdana" w:cs="Arial"/>
      <w:b/>
      <w:sz w:val="22"/>
      <w:szCs w:val="22"/>
    </w:rPr>
  </w:style>
  <w:style w:type="numbering" w:customStyle="1" w:styleId="NoList1">
    <w:name w:val="No List1"/>
    <w:next w:val="NoList"/>
    <w:uiPriority w:val="99"/>
    <w:semiHidden/>
    <w:unhideWhenUsed/>
    <w:rsid w:val="006570ED"/>
  </w:style>
  <w:style w:type="character" w:customStyle="1" w:styleId="HeaderChar">
    <w:name w:val="Header Char"/>
    <w:link w:val="Header"/>
    <w:uiPriority w:val="99"/>
    <w:rsid w:val="006570ED"/>
    <w:rPr>
      <w:sz w:val="24"/>
      <w:szCs w:val="24"/>
    </w:rPr>
  </w:style>
  <w:style w:type="character" w:customStyle="1" w:styleId="BalloonTextChar">
    <w:name w:val="Balloon Text Char"/>
    <w:link w:val="BalloonText"/>
    <w:semiHidden/>
    <w:rsid w:val="006570ED"/>
    <w:rPr>
      <w:rFonts w:ascii="Tahoma" w:hAnsi="Tahoma" w:cs="Tahoma"/>
      <w:sz w:val="16"/>
      <w:szCs w:val="16"/>
    </w:rPr>
  </w:style>
  <w:style w:type="numbering" w:customStyle="1" w:styleId="NoList11">
    <w:name w:val="No List11"/>
    <w:next w:val="NoList"/>
    <w:uiPriority w:val="99"/>
    <w:semiHidden/>
    <w:unhideWhenUsed/>
    <w:rsid w:val="006570ED"/>
  </w:style>
  <w:style w:type="character" w:styleId="Emphasis">
    <w:name w:val="Emphasis"/>
    <w:uiPriority w:val="20"/>
    <w:qFormat/>
    <w:rsid w:val="006570ED"/>
    <w:rPr>
      <w:rFonts w:ascii="Arial" w:hAnsi="Arial"/>
      <w:i/>
      <w:iCs/>
      <w:sz w:val="22"/>
    </w:rPr>
  </w:style>
  <w:style w:type="character" w:styleId="SubtleEmphasis">
    <w:name w:val="Subtle Emphasis"/>
    <w:uiPriority w:val="19"/>
    <w:qFormat/>
    <w:rsid w:val="006570ED"/>
    <w:rPr>
      <w:i/>
      <w:iCs/>
      <w:color w:val="404040"/>
    </w:rPr>
  </w:style>
  <w:style w:type="paragraph" w:customStyle="1" w:styleId="Footnotes">
    <w:name w:val="Footnotes"/>
    <w:basedOn w:val="FootnoteText"/>
    <w:link w:val="FootnotesChar"/>
    <w:qFormat/>
    <w:rsid w:val="006570ED"/>
    <w:rPr>
      <w:rFonts w:ascii="Arial" w:eastAsia="Calibri" w:hAnsi="Arial" w:cs="Arial"/>
      <w:sz w:val="16"/>
    </w:rPr>
  </w:style>
  <w:style w:type="character" w:customStyle="1" w:styleId="FootnotesChar">
    <w:name w:val="Footnotes Char"/>
    <w:link w:val="Footnotes"/>
    <w:rsid w:val="006570ED"/>
    <w:rPr>
      <w:rFonts w:ascii="Arial" w:eastAsia="Calibri" w:hAnsi="Arial" w:cs="Arial"/>
      <w:sz w:val="16"/>
    </w:rPr>
  </w:style>
  <w:style w:type="table" w:styleId="TableGrid">
    <w:name w:val="Table Grid"/>
    <w:basedOn w:val="TableNormal"/>
    <w:uiPriority w:val="59"/>
    <w:rsid w:val="006570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6570ED"/>
    <w:pPr>
      <w:numPr>
        <w:numId w:val="6"/>
      </w:numPr>
      <w:spacing w:before="240"/>
      <w:ind w:left="360"/>
    </w:pPr>
    <w:rPr>
      <w:rFonts w:ascii="Arial" w:eastAsia="Calibri" w:hAnsi="Arial" w:cs="Arial"/>
      <w:b/>
      <w:sz w:val="22"/>
      <w:szCs w:val="22"/>
    </w:rPr>
  </w:style>
  <w:style w:type="character" w:customStyle="1" w:styleId="QAQuestionChar">
    <w:name w:val="Q&amp;A Question Char"/>
    <w:link w:val="QAQuestion"/>
    <w:rsid w:val="006570ED"/>
    <w:rPr>
      <w:rFonts w:ascii="Arial" w:eastAsia="Calibri" w:hAnsi="Arial" w:cs="Arial"/>
      <w:b/>
      <w:sz w:val="22"/>
      <w:szCs w:val="22"/>
    </w:rPr>
  </w:style>
  <w:style w:type="table" w:styleId="LightShading-Accent5">
    <w:name w:val="Light Shading Accent 5"/>
    <w:basedOn w:val="TableNormal"/>
    <w:uiPriority w:val="60"/>
    <w:rsid w:val="006570ED"/>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6570E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IntenseEmphasis">
    <w:name w:val="Intense Emphasis"/>
    <w:uiPriority w:val="21"/>
    <w:qFormat/>
    <w:rsid w:val="006570ED"/>
    <w:rPr>
      <w:b/>
      <w:bCs/>
      <w:i/>
      <w:iCs/>
    </w:rPr>
  </w:style>
  <w:style w:type="paragraph" w:customStyle="1" w:styleId="BulletList">
    <w:name w:val="Bullet List"/>
    <w:basedOn w:val="ListParagraph"/>
    <w:link w:val="BulletListChar"/>
    <w:qFormat/>
    <w:rsid w:val="006570ED"/>
    <w:pPr>
      <w:numPr>
        <w:numId w:val="5"/>
      </w:numPr>
      <w:spacing w:after="120"/>
    </w:pPr>
    <w:rPr>
      <w:rFonts w:ascii="Arial" w:eastAsia="Calibri" w:hAnsi="Arial" w:cs="Arial"/>
      <w:sz w:val="22"/>
      <w:szCs w:val="22"/>
    </w:rPr>
  </w:style>
  <w:style w:type="character" w:customStyle="1" w:styleId="BulletListChar">
    <w:name w:val="Bullet List Char"/>
    <w:link w:val="BulletList"/>
    <w:rsid w:val="006570ED"/>
    <w:rPr>
      <w:rFonts w:ascii="Arial" w:eastAsia="Calibri" w:hAnsi="Arial" w:cs="Arial"/>
      <w:sz w:val="22"/>
      <w:szCs w:val="22"/>
    </w:rPr>
  </w:style>
  <w:style w:type="paragraph" w:customStyle="1" w:styleId="Style20">
    <w:name w:val="Style 20"/>
    <w:basedOn w:val="Normal"/>
    <w:rsid w:val="006570ED"/>
    <w:pPr>
      <w:widowControl w:val="0"/>
      <w:autoSpaceDE w:val="0"/>
      <w:autoSpaceDN w:val="0"/>
      <w:spacing w:before="72"/>
      <w:jc w:val="center"/>
    </w:pPr>
  </w:style>
  <w:style w:type="character" w:styleId="IntenseReference">
    <w:name w:val="Intense Reference"/>
    <w:uiPriority w:val="32"/>
    <w:qFormat/>
    <w:rsid w:val="006570ED"/>
    <w:rPr>
      <w:b/>
      <w:bCs/>
      <w:smallCaps/>
      <w:color w:val="C0504D"/>
      <w:spacing w:val="5"/>
      <w:u w:val="single"/>
    </w:rPr>
  </w:style>
  <w:style w:type="paragraph" w:customStyle="1" w:styleId="TableText">
    <w:name w:val="Table Text"/>
    <w:basedOn w:val="Normal"/>
    <w:link w:val="TableTextChar"/>
    <w:qFormat/>
    <w:rsid w:val="006570ED"/>
    <w:rPr>
      <w:rFonts w:ascii="Arial" w:eastAsia="Calibri" w:hAnsi="Arial" w:cs="Arial"/>
      <w:sz w:val="20"/>
      <w:szCs w:val="20"/>
    </w:rPr>
  </w:style>
  <w:style w:type="character" w:customStyle="1" w:styleId="TableTextChar">
    <w:name w:val="Table Text Char"/>
    <w:link w:val="TableText"/>
    <w:rsid w:val="006570ED"/>
    <w:rPr>
      <w:rFonts w:ascii="Arial" w:eastAsia="Calibri" w:hAnsi="Arial" w:cs="Arial"/>
    </w:rPr>
  </w:style>
  <w:style w:type="paragraph" w:styleId="TOCHeading">
    <w:name w:val="TOC Heading"/>
    <w:basedOn w:val="Heading1"/>
    <w:next w:val="Normal"/>
    <w:uiPriority w:val="39"/>
    <w:semiHidden/>
    <w:unhideWhenUsed/>
    <w:qFormat/>
    <w:rsid w:val="006570ED"/>
    <w:pPr>
      <w:keepLines/>
      <w:spacing w:before="480" w:after="0" w:line="276" w:lineRule="auto"/>
      <w:outlineLvl w:val="9"/>
    </w:pPr>
    <w:rPr>
      <w:rFonts w:ascii="Cambria" w:hAnsi="Cambria"/>
      <w:bCs/>
      <w:smallCaps w:val="0"/>
      <w:color w:val="365F91"/>
      <w:sz w:val="28"/>
      <w:szCs w:val="28"/>
      <w:lang w:eastAsia="ja-JP"/>
    </w:rPr>
  </w:style>
  <w:style w:type="paragraph" w:styleId="TOC1">
    <w:name w:val="toc 1"/>
    <w:basedOn w:val="Normal"/>
    <w:next w:val="Normal"/>
    <w:autoRedefine/>
    <w:uiPriority w:val="39"/>
    <w:unhideWhenUsed/>
    <w:rsid w:val="006570ED"/>
    <w:pPr>
      <w:tabs>
        <w:tab w:val="right" w:leader="dot" w:pos="9350"/>
      </w:tabs>
      <w:spacing w:after="100"/>
    </w:pPr>
    <w:rPr>
      <w:rFonts w:ascii="Arial" w:eastAsia="Calibri" w:hAnsi="Arial" w:cs="Arial"/>
      <w:b/>
      <w:noProof/>
      <w:sz w:val="22"/>
      <w:szCs w:val="22"/>
    </w:rPr>
  </w:style>
  <w:style w:type="paragraph" w:styleId="TOC2">
    <w:name w:val="toc 2"/>
    <w:basedOn w:val="Normal"/>
    <w:next w:val="Normal"/>
    <w:autoRedefine/>
    <w:uiPriority w:val="39"/>
    <w:unhideWhenUsed/>
    <w:rsid w:val="006570ED"/>
    <w:pPr>
      <w:spacing w:after="100"/>
      <w:ind w:left="220"/>
    </w:pPr>
    <w:rPr>
      <w:rFonts w:ascii="Arial" w:eastAsia="Calibri" w:hAnsi="Arial" w:cs="Arial"/>
      <w:sz w:val="22"/>
      <w:szCs w:val="22"/>
    </w:rPr>
  </w:style>
  <w:style w:type="paragraph" w:styleId="TOC3">
    <w:name w:val="toc 3"/>
    <w:basedOn w:val="Normal"/>
    <w:next w:val="Normal"/>
    <w:autoRedefine/>
    <w:uiPriority w:val="39"/>
    <w:unhideWhenUsed/>
    <w:rsid w:val="006570ED"/>
    <w:pPr>
      <w:spacing w:after="100"/>
      <w:ind w:left="440"/>
    </w:pPr>
    <w:rPr>
      <w:rFonts w:ascii="Arial" w:eastAsia="Calibri" w:hAnsi="Arial" w:cs="Arial"/>
      <w:sz w:val="22"/>
      <w:szCs w:val="22"/>
    </w:rPr>
  </w:style>
  <w:style w:type="paragraph" w:styleId="Title">
    <w:name w:val="Title"/>
    <w:basedOn w:val="Normal"/>
    <w:next w:val="Normal"/>
    <w:link w:val="TitleChar"/>
    <w:uiPriority w:val="10"/>
    <w:qFormat/>
    <w:rsid w:val="006570ED"/>
    <w:pPr>
      <w:spacing w:after="300"/>
      <w:contextualSpacing/>
      <w:jc w:val="center"/>
    </w:pPr>
    <w:rPr>
      <w:rFonts w:ascii="Verdana" w:hAnsi="Verdana"/>
      <w:b/>
      <w:spacing w:val="5"/>
      <w:kern w:val="28"/>
      <w:sz w:val="56"/>
      <w:szCs w:val="52"/>
    </w:rPr>
  </w:style>
  <w:style w:type="character" w:customStyle="1" w:styleId="TitleChar">
    <w:name w:val="Title Char"/>
    <w:link w:val="Title"/>
    <w:uiPriority w:val="10"/>
    <w:rsid w:val="006570ED"/>
    <w:rPr>
      <w:rFonts w:ascii="Verdana" w:hAnsi="Verdana"/>
      <w:b/>
      <w:spacing w:val="5"/>
      <w:kern w:val="28"/>
      <w:sz w:val="56"/>
      <w:szCs w:val="52"/>
    </w:rPr>
  </w:style>
  <w:style w:type="paragraph" w:styleId="Subtitle">
    <w:name w:val="Subtitle"/>
    <w:basedOn w:val="Normal"/>
    <w:next w:val="Normal"/>
    <w:link w:val="SubtitleChar"/>
    <w:uiPriority w:val="11"/>
    <w:qFormat/>
    <w:rsid w:val="006570ED"/>
    <w:pPr>
      <w:numPr>
        <w:ilvl w:val="1"/>
      </w:numPr>
      <w:spacing w:after="200"/>
      <w:jc w:val="center"/>
    </w:pPr>
    <w:rPr>
      <w:rFonts w:ascii="Verdana" w:hAnsi="Verdana"/>
      <w:b/>
      <w:iCs/>
      <w:spacing w:val="15"/>
    </w:rPr>
  </w:style>
  <w:style w:type="character" w:customStyle="1" w:styleId="SubtitleChar">
    <w:name w:val="Subtitle Char"/>
    <w:link w:val="Subtitle"/>
    <w:uiPriority w:val="11"/>
    <w:rsid w:val="006570ED"/>
    <w:rPr>
      <w:rFonts w:ascii="Verdana" w:hAnsi="Verdana"/>
      <w:b/>
      <w:iCs/>
      <w:spacing w:val="15"/>
      <w:sz w:val="24"/>
      <w:szCs w:val="24"/>
    </w:rPr>
  </w:style>
  <w:style w:type="character" w:styleId="FollowedHyperlink">
    <w:name w:val="FollowedHyperlink"/>
    <w:uiPriority w:val="99"/>
    <w:unhideWhenUsed/>
    <w:rsid w:val="006570ED"/>
    <w:rPr>
      <w:color w:val="800080"/>
      <w:u w:val="single"/>
    </w:rPr>
  </w:style>
  <w:style w:type="character" w:customStyle="1" w:styleId="il">
    <w:name w:val="il"/>
    <w:rsid w:val="006570ED"/>
  </w:style>
  <w:style w:type="character" w:customStyle="1" w:styleId="apple-converted-space">
    <w:name w:val="apple-converted-space"/>
    <w:rsid w:val="006570ED"/>
  </w:style>
  <w:style w:type="paragraph" w:styleId="Revision">
    <w:name w:val="Revision"/>
    <w:hidden/>
    <w:uiPriority w:val="99"/>
    <w:semiHidden/>
    <w:rsid w:val="006570ED"/>
    <w:rPr>
      <w:rFonts w:ascii="Arial" w:eastAsia="Calibri" w:hAnsi="Arial" w:cs="Arial"/>
      <w:sz w:val="22"/>
      <w:szCs w:val="22"/>
    </w:rPr>
  </w:style>
  <w:style w:type="paragraph" w:styleId="TOC4">
    <w:name w:val="toc 4"/>
    <w:basedOn w:val="Normal"/>
    <w:next w:val="Normal"/>
    <w:autoRedefine/>
    <w:uiPriority w:val="39"/>
    <w:unhideWhenUsed/>
    <w:rsid w:val="006570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570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570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570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570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570ED"/>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7572">
      <w:bodyDiv w:val="1"/>
      <w:marLeft w:val="0"/>
      <w:marRight w:val="0"/>
      <w:marTop w:val="0"/>
      <w:marBottom w:val="0"/>
      <w:divBdr>
        <w:top w:val="none" w:sz="0" w:space="0" w:color="auto"/>
        <w:left w:val="none" w:sz="0" w:space="0" w:color="auto"/>
        <w:bottom w:val="none" w:sz="0" w:space="0" w:color="auto"/>
        <w:right w:val="none" w:sz="0" w:space="0" w:color="auto"/>
      </w:divBdr>
    </w:div>
    <w:div w:id="350955486">
      <w:bodyDiv w:val="1"/>
      <w:marLeft w:val="0"/>
      <w:marRight w:val="0"/>
      <w:marTop w:val="0"/>
      <w:marBottom w:val="0"/>
      <w:divBdr>
        <w:top w:val="none" w:sz="0" w:space="0" w:color="auto"/>
        <w:left w:val="none" w:sz="0" w:space="0" w:color="auto"/>
        <w:bottom w:val="none" w:sz="0" w:space="0" w:color="auto"/>
        <w:right w:val="none" w:sz="0" w:space="0" w:color="auto"/>
      </w:divBdr>
    </w:div>
    <w:div w:id="410086302">
      <w:bodyDiv w:val="1"/>
      <w:marLeft w:val="0"/>
      <w:marRight w:val="0"/>
      <w:marTop w:val="0"/>
      <w:marBottom w:val="0"/>
      <w:divBdr>
        <w:top w:val="none" w:sz="0" w:space="0" w:color="auto"/>
        <w:left w:val="none" w:sz="0" w:space="0" w:color="auto"/>
        <w:bottom w:val="none" w:sz="0" w:space="0" w:color="auto"/>
        <w:right w:val="none" w:sz="0" w:space="0" w:color="auto"/>
      </w:divBdr>
    </w:div>
    <w:div w:id="410591371">
      <w:bodyDiv w:val="1"/>
      <w:marLeft w:val="4"/>
      <w:marRight w:val="4"/>
      <w:marTop w:val="4"/>
      <w:marBottom w:val="4"/>
      <w:divBdr>
        <w:top w:val="none" w:sz="0" w:space="0" w:color="auto"/>
        <w:left w:val="none" w:sz="0" w:space="0" w:color="auto"/>
        <w:bottom w:val="none" w:sz="0" w:space="0" w:color="auto"/>
        <w:right w:val="none" w:sz="0" w:space="0" w:color="auto"/>
      </w:divBdr>
      <w:divsChild>
        <w:div w:id="235437956">
          <w:marLeft w:val="0"/>
          <w:marRight w:val="0"/>
          <w:marTop w:val="0"/>
          <w:marBottom w:val="0"/>
          <w:divBdr>
            <w:top w:val="none" w:sz="0" w:space="0" w:color="auto"/>
            <w:left w:val="none" w:sz="0" w:space="0" w:color="auto"/>
            <w:bottom w:val="none" w:sz="0" w:space="0" w:color="auto"/>
            <w:right w:val="none" w:sz="0" w:space="0" w:color="auto"/>
          </w:divBdr>
          <w:divsChild>
            <w:div w:id="629936940">
              <w:marLeft w:val="0"/>
              <w:marRight w:val="0"/>
              <w:marTop w:val="0"/>
              <w:marBottom w:val="0"/>
              <w:divBdr>
                <w:top w:val="none" w:sz="0" w:space="0" w:color="auto"/>
                <w:left w:val="none" w:sz="0" w:space="0" w:color="auto"/>
                <w:bottom w:val="none" w:sz="0" w:space="0" w:color="auto"/>
                <w:right w:val="none" w:sz="0" w:space="0" w:color="auto"/>
              </w:divBdr>
              <w:divsChild>
                <w:div w:id="592708039">
                  <w:marLeft w:val="0"/>
                  <w:marRight w:val="0"/>
                  <w:marTop w:val="0"/>
                  <w:marBottom w:val="180"/>
                  <w:divBdr>
                    <w:top w:val="none" w:sz="0" w:space="0" w:color="auto"/>
                    <w:left w:val="none" w:sz="0" w:space="0" w:color="auto"/>
                    <w:bottom w:val="none" w:sz="0" w:space="0" w:color="auto"/>
                    <w:right w:val="none" w:sz="0" w:space="0" w:color="auto"/>
                  </w:divBdr>
                  <w:divsChild>
                    <w:div w:id="2041855852">
                      <w:marLeft w:val="0"/>
                      <w:marRight w:val="0"/>
                      <w:marTop w:val="0"/>
                      <w:marBottom w:val="0"/>
                      <w:divBdr>
                        <w:top w:val="none" w:sz="0" w:space="0" w:color="auto"/>
                        <w:left w:val="none" w:sz="0" w:space="0" w:color="auto"/>
                        <w:bottom w:val="none" w:sz="0" w:space="0" w:color="auto"/>
                        <w:right w:val="none" w:sz="0" w:space="0" w:color="auto"/>
                      </w:divBdr>
                      <w:divsChild>
                        <w:div w:id="1642074006">
                          <w:marLeft w:val="0"/>
                          <w:marRight w:val="0"/>
                          <w:marTop w:val="0"/>
                          <w:marBottom w:val="0"/>
                          <w:divBdr>
                            <w:top w:val="none" w:sz="0" w:space="0" w:color="auto"/>
                            <w:left w:val="none" w:sz="0" w:space="0" w:color="auto"/>
                            <w:bottom w:val="none" w:sz="0" w:space="0" w:color="auto"/>
                            <w:right w:val="none" w:sz="0" w:space="0" w:color="auto"/>
                          </w:divBdr>
                          <w:divsChild>
                            <w:div w:id="1554653913">
                              <w:marLeft w:val="0"/>
                              <w:marRight w:val="0"/>
                              <w:marTop w:val="0"/>
                              <w:marBottom w:val="0"/>
                              <w:divBdr>
                                <w:top w:val="none" w:sz="0" w:space="0" w:color="auto"/>
                                <w:left w:val="none" w:sz="0" w:space="0" w:color="auto"/>
                                <w:bottom w:val="none" w:sz="0" w:space="0" w:color="auto"/>
                                <w:right w:val="none" w:sz="0" w:space="0" w:color="auto"/>
                              </w:divBdr>
                              <w:divsChild>
                                <w:div w:id="1060176785">
                                  <w:marLeft w:val="0"/>
                                  <w:marRight w:val="0"/>
                                  <w:marTop w:val="0"/>
                                  <w:marBottom w:val="0"/>
                                  <w:divBdr>
                                    <w:top w:val="none" w:sz="0" w:space="0" w:color="auto"/>
                                    <w:left w:val="none" w:sz="0" w:space="0" w:color="auto"/>
                                    <w:bottom w:val="none" w:sz="0" w:space="0" w:color="auto"/>
                                    <w:right w:val="none" w:sz="0" w:space="0" w:color="auto"/>
                                  </w:divBdr>
                                  <w:divsChild>
                                    <w:div w:id="2005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5477">
      <w:bodyDiv w:val="1"/>
      <w:marLeft w:val="0"/>
      <w:marRight w:val="0"/>
      <w:marTop w:val="0"/>
      <w:marBottom w:val="0"/>
      <w:divBdr>
        <w:top w:val="none" w:sz="0" w:space="0" w:color="auto"/>
        <w:left w:val="none" w:sz="0" w:space="0" w:color="auto"/>
        <w:bottom w:val="none" w:sz="0" w:space="0" w:color="auto"/>
        <w:right w:val="none" w:sz="0" w:space="0" w:color="auto"/>
      </w:divBdr>
    </w:div>
    <w:div w:id="991177903">
      <w:bodyDiv w:val="1"/>
      <w:marLeft w:val="0"/>
      <w:marRight w:val="0"/>
      <w:marTop w:val="0"/>
      <w:marBottom w:val="0"/>
      <w:divBdr>
        <w:top w:val="none" w:sz="0" w:space="0" w:color="auto"/>
        <w:left w:val="none" w:sz="0" w:space="0" w:color="auto"/>
        <w:bottom w:val="none" w:sz="0" w:space="0" w:color="auto"/>
        <w:right w:val="none" w:sz="0" w:space="0" w:color="auto"/>
      </w:divBdr>
    </w:div>
    <w:div w:id="1030912677">
      <w:bodyDiv w:val="1"/>
      <w:marLeft w:val="0"/>
      <w:marRight w:val="0"/>
      <w:marTop w:val="0"/>
      <w:marBottom w:val="0"/>
      <w:divBdr>
        <w:top w:val="none" w:sz="0" w:space="0" w:color="auto"/>
        <w:left w:val="none" w:sz="0" w:space="0" w:color="auto"/>
        <w:bottom w:val="none" w:sz="0" w:space="0" w:color="auto"/>
        <w:right w:val="none" w:sz="0" w:space="0" w:color="auto"/>
      </w:divBdr>
    </w:div>
    <w:div w:id="1123303738">
      <w:bodyDiv w:val="1"/>
      <w:marLeft w:val="0"/>
      <w:marRight w:val="0"/>
      <w:marTop w:val="0"/>
      <w:marBottom w:val="0"/>
      <w:divBdr>
        <w:top w:val="none" w:sz="0" w:space="0" w:color="auto"/>
        <w:left w:val="none" w:sz="0" w:space="0" w:color="auto"/>
        <w:bottom w:val="none" w:sz="0" w:space="0" w:color="auto"/>
        <w:right w:val="none" w:sz="0" w:space="0" w:color="auto"/>
      </w:divBdr>
    </w:div>
    <w:div w:id="1206259396">
      <w:bodyDiv w:val="1"/>
      <w:marLeft w:val="0"/>
      <w:marRight w:val="0"/>
      <w:marTop w:val="0"/>
      <w:marBottom w:val="0"/>
      <w:divBdr>
        <w:top w:val="none" w:sz="0" w:space="0" w:color="auto"/>
        <w:left w:val="none" w:sz="0" w:space="0" w:color="auto"/>
        <w:bottom w:val="none" w:sz="0" w:space="0" w:color="auto"/>
        <w:right w:val="none" w:sz="0" w:space="0" w:color="auto"/>
      </w:divBdr>
    </w:div>
    <w:div w:id="1454516785">
      <w:bodyDiv w:val="1"/>
      <w:marLeft w:val="0"/>
      <w:marRight w:val="0"/>
      <w:marTop w:val="0"/>
      <w:marBottom w:val="0"/>
      <w:divBdr>
        <w:top w:val="none" w:sz="0" w:space="0" w:color="auto"/>
        <w:left w:val="none" w:sz="0" w:space="0" w:color="auto"/>
        <w:bottom w:val="none" w:sz="0" w:space="0" w:color="auto"/>
        <w:right w:val="none" w:sz="0" w:space="0" w:color="auto"/>
      </w:divBdr>
    </w:div>
    <w:div w:id="1473014664">
      <w:bodyDiv w:val="1"/>
      <w:marLeft w:val="0"/>
      <w:marRight w:val="0"/>
      <w:marTop w:val="0"/>
      <w:marBottom w:val="0"/>
      <w:divBdr>
        <w:top w:val="none" w:sz="0" w:space="0" w:color="auto"/>
        <w:left w:val="none" w:sz="0" w:space="0" w:color="auto"/>
        <w:bottom w:val="none" w:sz="0" w:space="0" w:color="auto"/>
        <w:right w:val="none" w:sz="0" w:space="0" w:color="auto"/>
      </w:divBdr>
    </w:div>
    <w:div w:id="1918975683">
      <w:bodyDiv w:val="1"/>
      <w:marLeft w:val="0"/>
      <w:marRight w:val="0"/>
      <w:marTop w:val="0"/>
      <w:marBottom w:val="0"/>
      <w:divBdr>
        <w:top w:val="none" w:sz="0" w:space="0" w:color="auto"/>
        <w:left w:val="none" w:sz="0" w:space="0" w:color="auto"/>
        <w:bottom w:val="none" w:sz="0" w:space="0" w:color="auto"/>
        <w:right w:val="none" w:sz="0" w:space="0" w:color="auto"/>
      </w:divBdr>
    </w:div>
    <w:div w:id="2026058351">
      <w:bodyDiv w:val="1"/>
      <w:marLeft w:val="0"/>
      <w:marRight w:val="0"/>
      <w:marTop w:val="0"/>
      <w:marBottom w:val="0"/>
      <w:divBdr>
        <w:top w:val="none" w:sz="0" w:space="0" w:color="auto"/>
        <w:left w:val="none" w:sz="0" w:space="0" w:color="auto"/>
        <w:bottom w:val="none" w:sz="0" w:space="0" w:color="auto"/>
        <w:right w:val="none" w:sz="0" w:space="0" w:color="auto"/>
      </w:divBdr>
    </w:div>
    <w:div w:id="2049718919">
      <w:bodyDiv w:val="1"/>
      <w:marLeft w:val="0"/>
      <w:marRight w:val="0"/>
      <w:marTop w:val="0"/>
      <w:marBottom w:val="0"/>
      <w:divBdr>
        <w:top w:val="none" w:sz="0" w:space="0" w:color="auto"/>
        <w:left w:val="none" w:sz="0" w:space="0" w:color="auto"/>
        <w:bottom w:val="none" w:sz="0" w:space="0" w:color="auto"/>
        <w:right w:val="none" w:sz="0" w:space="0" w:color="auto"/>
      </w:divBdr>
    </w:div>
    <w:div w:id="2104299119">
      <w:bodyDiv w:val="1"/>
      <w:marLeft w:val="0"/>
      <w:marRight w:val="0"/>
      <w:marTop w:val="0"/>
      <w:marBottom w:val="0"/>
      <w:divBdr>
        <w:top w:val="none" w:sz="0" w:space="0" w:color="auto"/>
        <w:left w:val="none" w:sz="0" w:space="0" w:color="auto"/>
        <w:bottom w:val="none" w:sz="0" w:space="0" w:color="auto"/>
        <w:right w:val="none" w:sz="0" w:space="0" w:color="auto"/>
      </w:divBdr>
    </w:div>
    <w:div w:id="2137480066">
      <w:bodyDiv w:val="1"/>
      <w:marLeft w:val="0"/>
      <w:marRight w:val="0"/>
      <w:marTop w:val="0"/>
      <w:marBottom w:val="0"/>
      <w:divBdr>
        <w:top w:val="none" w:sz="0" w:space="0" w:color="auto"/>
        <w:left w:val="none" w:sz="0" w:space="0" w:color="auto"/>
        <w:bottom w:val="none" w:sz="0" w:space="0" w:color="auto"/>
        <w:right w:val="none" w:sz="0" w:space="0" w:color="auto"/>
      </w:divBdr>
      <w:divsChild>
        <w:div w:id="1361005660">
          <w:marLeft w:val="0"/>
          <w:marRight w:val="0"/>
          <w:marTop w:val="0"/>
          <w:marBottom w:val="0"/>
          <w:divBdr>
            <w:top w:val="none" w:sz="0" w:space="0" w:color="auto"/>
            <w:left w:val="none" w:sz="0" w:space="0" w:color="auto"/>
            <w:bottom w:val="none" w:sz="0" w:space="0" w:color="auto"/>
            <w:right w:val="none" w:sz="0" w:space="0" w:color="auto"/>
          </w:divBdr>
          <w:divsChild>
            <w:div w:id="536896337">
              <w:marLeft w:val="0"/>
              <w:marRight w:val="0"/>
              <w:marTop w:val="0"/>
              <w:marBottom w:val="0"/>
              <w:divBdr>
                <w:top w:val="none" w:sz="0" w:space="0" w:color="auto"/>
                <w:left w:val="none" w:sz="0" w:space="0" w:color="auto"/>
                <w:bottom w:val="none" w:sz="0" w:space="0" w:color="auto"/>
                <w:right w:val="none" w:sz="0" w:space="0" w:color="auto"/>
              </w:divBdr>
              <w:divsChild>
                <w:div w:id="689571291">
                  <w:marLeft w:val="0"/>
                  <w:marRight w:val="0"/>
                  <w:marTop w:val="0"/>
                  <w:marBottom w:val="0"/>
                  <w:divBdr>
                    <w:top w:val="none" w:sz="0" w:space="0" w:color="auto"/>
                    <w:left w:val="none" w:sz="0" w:space="0" w:color="auto"/>
                    <w:bottom w:val="none" w:sz="0" w:space="0" w:color="auto"/>
                    <w:right w:val="none" w:sz="0" w:space="0" w:color="auto"/>
                  </w:divBdr>
                  <w:divsChild>
                    <w:div w:id="867067212">
                      <w:marLeft w:val="0"/>
                      <w:marRight w:val="0"/>
                      <w:marTop w:val="0"/>
                      <w:marBottom w:val="0"/>
                      <w:divBdr>
                        <w:top w:val="none" w:sz="0" w:space="0" w:color="auto"/>
                        <w:left w:val="none" w:sz="0" w:space="0" w:color="auto"/>
                        <w:bottom w:val="none" w:sz="0" w:space="0" w:color="auto"/>
                        <w:right w:val="none" w:sz="0" w:space="0" w:color="auto"/>
                      </w:divBdr>
                      <w:divsChild>
                        <w:div w:id="1129320994">
                          <w:marLeft w:val="0"/>
                          <w:marRight w:val="0"/>
                          <w:marTop w:val="0"/>
                          <w:marBottom w:val="0"/>
                          <w:divBdr>
                            <w:top w:val="none" w:sz="0" w:space="0" w:color="auto"/>
                            <w:left w:val="none" w:sz="0" w:space="0" w:color="auto"/>
                            <w:bottom w:val="none" w:sz="0" w:space="0" w:color="auto"/>
                            <w:right w:val="none" w:sz="0" w:space="0" w:color="auto"/>
                          </w:divBdr>
                          <w:divsChild>
                            <w:div w:id="312612163">
                              <w:marLeft w:val="0"/>
                              <w:marRight w:val="0"/>
                              <w:marTop w:val="0"/>
                              <w:marBottom w:val="0"/>
                              <w:divBdr>
                                <w:top w:val="none" w:sz="0" w:space="0" w:color="auto"/>
                                <w:left w:val="none" w:sz="0" w:space="0" w:color="auto"/>
                                <w:bottom w:val="none" w:sz="0" w:space="0" w:color="auto"/>
                                <w:right w:val="none" w:sz="0" w:space="0" w:color="auto"/>
                              </w:divBdr>
                              <w:divsChild>
                                <w:div w:id="1234923635">
                                  <w:marLeft w:val="0"/>
                                  <w:marRight w:val="0"/>
                                  <w:marTop w:val="0"/>
                                  <w:marBottom w:val="0"/>
                                  <w:divBdr>
                                    <w:top w:val="none" w:sz="0" w:space="0" w:color="auto"/>
                                    <w:left w:val="none" w:sz="0" w:space="0" w:color="auto"/>
                                    <w:bottom w:val="none" w:sz="0" w:space="0" w:color="auto"/>
                                    <w:right w:val="none" w:sz="0" w:space="0" w:color="auto"/>
                                  </w:divBdr>
                                  <w:divsChild>
                                    <w:div w:id="686828512">
                                      <w:marLeft w:val="0"/>
                                      <w:marRight w:val="0"/>
                                      <w:marTop w:val="0"/>
                                      <w:marBottom w:val="0"/>
                                      <w:divBdr>
                                        <w:top w:val="single" w:sz="18" w:space="0" w:color="EBEBEB"/>
                                        <w:left w:val="single" w:sz="18" w:space="0" w:color="EBEBEB"/>
                                        <w:bottom w:val="single" w:sz="18" w:space="0" w:color="EBEBEB"/>
                                        <w:right w:val="single" w:sz="18" w:space="0" w:color="EBEBEB"/>
                                      </w:divBdr>
                                      <w:divsChild>
                                        <w:div w:id="881475786">
                                          <w:marLeft w:val="0"/>
                                          <w:marRight w:val="0"/>
                                          <w:marTop w:val="0"/>
                                          <w:marBottom w:val="0"/>
                                          <w:divBdr>
                                            <w:top w:val="none" w:sz="0" w:space="0" w:color="auto"/>
                                            <w:left w:val="none" w:sz="0" w:space="0" w:color="auto"/>
                                            <w:bottom w:val="none" w:sz="0" w:space="0" w:color="auto"/>
                                            <w:right w:val="none" w:sz="0" w:space="0" w:color="auto"/>
                                          </w:divBdr>
                                          <w:divsChild>
                                            <w:div w:id="784888254">
                                              <w:marLeft w:val="0"/>
                                              <w:marRight w:val="0"/>
                                              <w:marTop w:val="0"/>
                                              <w:marBottom w:val="0"/>
                                              <w:divBdr>
                                                <w:top w:val="none" w:sz="0" w:space="0" w:color="auto"/>
                                                <w:left w:val="none" w:sz="0" w:space="0" w:color="auto"/>
                                                <w:bottom w:val="none" w:sz="0" w:space="0" w:color="auto"/>
                                                <w:right w:val="none" w:sz="0" w:space="0" w:color="auto"/>
                                              </w:divBdr>
                                              <w:divsChild>
                                                <w:div w:id="14201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608182">
      <w:bodyDiv w:val="1"/>
      <w:marLeft w:val="4"/>
      <w:marRight w:val="4"/>
      <w:marTop w:val="4"/>
      <w:marBottom w:val="4"/>
      <w:divBdr>
        <w:top w:val="none" w:sz="0" w:space="0" w:color="auto"/>
        <w:left w:val="none" w:sz="0" w:space="0" w:color="auto"/>
        <w:bottom w:val="none" w:sz="0" w:space="0" w:color="auto"/>
        <w:right w:val="none" w:sz="0" w:space="0" w:color="auto"/>
      </w:divBdr>
      <w:divsChild>
        <w:div w:id="1103694078">
          <w:marLeft w:val="0"/>
          <w:marRight w:val="0"/>
          <w:marTop w:val="0"/>
          <w:marBottom w:val="0"/>
          <w:divBdr>
            <w:top w:val="none" w:sz="0" w:space="0" w:color="auto"/>
            <w:left w:val="none" w:sz="0" w:space="0" w:color="auto"/>
            <w:bottom w:val="none" w:sz="0" w:space="0" w:color="auto"/>
            <w:right w:val="none" w:sz="0" w:space="0" w:color="auto"/>
          </w:divBdr>
          <w:divsChild>
            <w:div w:id="1076512544">
              <w:marLeft w:val="0"/>
              <w:marRight w:val="0"/>
              <w:marTop w:val="0"/>
              <w:marBottom w:val="0"/>
              <w:divBdr>
                <w:top w:val="none" w:sz="0" w:space="0" w:color="auto"/>
                <w:left w:val="none" w:sz="0" w:space="0" w:color="auto"/>
                <w:bottom w:val="none" w:sz="0" w:space="0" w:color="auto"/>
                <w:right w:val="none" w:sz="0" w:space="0" w:color="auto"/>
              </w:divBdr>
              <w:divsChild>
                <w:div w:id="1414932354">
                  <w:marLeft w:val="0"/>
                  <w:marRight w:val="0"/>
                  <w:marTop w:val="0"/>
                  <w:marBottom w:val="180"/>
                  <w:divBdr>
                    <w:top w:val="none" w:sz="0" w:space="0" w:color="auto"/>
                    <w:left w:val="none" w:sz="0" w:space="0" w:color="auto"/>
                    <w:bottom w:val="none" w:sz="0" w:space="0" w:color="auto"/>
                    <w:right w:val="none" w:sz="0" w:space="0" w:color="auto"/>
                  </w:divBdr>
                  <w:divsChild>
                    <w:div w:id="390815589">
                      <w:marLeft w:val="0"/>
                      <w:marRight w:val="0"/>
                      <w:marTop w:val="0"/>
                      <w:marBottom w:val="0"/>
                      <w:divBdr>
                        <w:top w:val="none" w:sz="0" w:space="0" w:color="auto"/>
                        <w:left w:val="none" w:sz="0" w:space="0" w:color="auto"/>
                        <w:bottom w:val="none" w:sz="0" w:space="0" w:color="auto"/>
                        <w:right w:val="none" w:sz="0" w:space="0" w:color="auto"/>
                      </w:divBdr>
                      <w:divsChild>
                        <w:div w:id="988093809">
                          <w:marLeft w:val="0"/>
                          <w:marRight w:val="0"/>
                          <w:marTop w:val="0"/>
                          <w:marBottom w:val="0"/>
                          <w:divBdr>
                            <w:top w:val="none" w:sz="0" w:space="0" w:color="auto"/>
                            <w:left w:val="none" w:sz="0" w:space="0" w:color="auto"/>
                            <w:bottom w:val="none" w:sz="0" w:space="0" w:color="auto"/>
                            <w:right w:val="none" w:sz="0" w:space="0" w:color="auto"/>
                          </w:divBdr>
                          <w:divsChild>
                            <w:div w:id="632560346">
                              <w:marLeft w:val="0"/>
                              <w:marRight w:val="0"/>
                              <w:marTop w:val="0"/>
                              <w:marBottom w:val="0"/>
                              <w:divBdr>
                                <w:top w:val="none" w:sz="0" w:space="0" w:color="auto"/>
                                <w:left w:val="none" w:sz="0" w:space="0" w:color="auto"/>
                                <w:bottom w:val="none" w:sz="0" w:space="0" w:color="auto"/>
                                <w:right w:val="none" w:sz="0" w:space="0" w:color="auto"/>
                              </w:divBdr>
                              <w:divsChild>
                                <w:div w:id="814494361">
                                  <w:marLeft w:val="0"/>
                                  <w:marRight w:val="0"/>
                                  <w:marTop w:val="0"/>
                                  <w:marBottom w:val="0"/>
                                  <w:divBdr>
                                    <w:top w:val="none" w:sz="0" w:space="0" w:color="auto"/>
                                    <w:left w:val="none" w:sz="0" w:space="0" w:color="auto"/>
                                    <w:bottom w:val="none" w:sz="0" w:space="0" w:color="auto"/>
                                    <w:right w:val="none" w:sz="0" w:space="0" w:color="auto"/>
                                  </w:divBdr>
                                  <w:divsChild>
                                    <w:div w:id="2777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RZP75TDPC7SH-581-136</_dlc_DocId>
    <_dlc_DocIdUrl xmlns="053a5afd-1424-405b-82d9-63deec7446f8">
      <Url>https://sharepoint.hrsa.gov/sites/bphc/oqi/_layouts/15/DocIdRedir.aspx?ID=RZP75TDPC7SH-581-136</Url>
      <Description>RZP75TDPC7SH-581-136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EF359879217546B0971EBA74AF413B" ma:contentTypeVersion="2" ma:contentTypeDescription="Create a new document." ma:contentTypeScope="" ma:versionID="5b8a26a9f4961cf6b5cea63270163f00">
  <xsd:schema xmlns:xsd="http://www.w3.org/2001/XMLSchema" xmlns:xs="http://www.w3.org/2001/XMLSchema" xmlns:p="http://schemas.microsoft.com/office/2006/metadata/properties" xmlns:ns2="053a5afd-1424-405b-82d9-63deec7446f8" targetNamespace="http://schemas.microsoft.com/office/2006/metadata/properties" ma:root="true" ma:fieldsID="548725796a3b48a235843266d160b45b"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7E49-4E0F-4A85-90A9-3D2B642ED615}">
  <ds:schemaRefs>
    <ds:schemaRef ds:uri="Microsoft.SharePoint.Taxonomy.ContentTypeSync"/>
  </ds:schemaRefs>
</ds:datastoreItem>
</file>

<file path=customXml/itemProps2.xml><?xml version="1.0" encoding="utf-8"?>
<ds:datastoreItem xmlns:ds="http://schemas.openxmlformats.org/officeDocument/2006/customXml" ds:itemID="{B834A307-FA68-4E72-AA1F-8F6ABFBE65CF}">
  <ds:schemaRefs>
    <ds:schemaRef ds:uri="http://schemas.microsoft.com/sharepoint/v3/contenttype/forms"/>
  </ds:schemaRefs>
</ds:datastoreItem>
</file>

<file path=customXml/itemProps3.xml><?xml version="1.0" encoding="utf-8"?>
<ds:datastoreItem xmlns:ds="http://schemas.openxmlformats.org/officeDocument/2006/customXml" ds:itemID="{17C9EBEB-FC80-471C-979A-5ED0BF6D98B4}">
  <ds:schemaRefs>
    <ds:schemaRef ds:uri="053a5afd-1424-405b-82d9-63deec7446f8"/>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4BFBC46-40B8-4D5C-8A72-1FFF3F15B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3A23C3-DF8C-4EEF-9FCB-855452B9405B}">
  <ds:schemaRefs>
    <ds:schemaRef ds:uri="http://schemas.microsoft.com/sharepoint/events"/>
  </ds:schemaRefs>
</ds:datastoreItem>
</file>

<file path=customXml/itemProps6.xml><?xml version="1.0" encoding="utf-8"?>
<ds:datastoreItem xmlns:ds="http://schemas.openxmlformats.org/officeDocument/2006/customXml" ds:itemID="{C360BD4B-3706-4CD1-80B6-9E5526AD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2863</CharactersWithSpaces>
  <SharedDoc>false</SharedDoc>
  <HLinks>
    <vt:vector size="114" baseType="variant">
      <vt:variant>
        <vt:i4>5111878</vt:i4>
      </vt:variant>
      <vt:variant>
        <vt:i4>93</vt:i4>
      </vt:variant>
      <vt:variant>
        <vt:i4>0</vt:i4>
      </vt:variant>
      <vt:variant>
        <vt:i4>5</vt:i4>
      </vt:variant>
      <vt:variant>
        <vt:lpwstr>https://www.cms.gov/EHRIncentivePrograms/30_Meaningful_Use.asp</vt:lpwstr>
      </vt:variant>
      <vt:variant>
        <vt:lpwstr/>
      </vt:variant>
      <vt:variant>
        <vt:i4>65603</vt:i4>
      </vt:variant>
      <vt:variant>
        <vt:i4>90</vt:i4>
      </vt:variant>
      <vt:variant>
        <vt:i4>0</vt:i4>
      </vt:variant>
      <vt:variant>
        <vt:i4>5</vt:i4>
      </vt:variant>
      <vt:variant>
        <vt:lpwstr>http://onc-chpl.force.com/ehrcert</vt:lpwstr>
      </vt:variant>
      <vt:variant>
        <vt:lpwstr/>
      </vt:variant>
      <vt:variant>
        <vt:i4>2162704</vt:i4>
      </vt:variant>
      <vt:variant>
        <vt:i4>48</vt:i4>
      </vt:variant>
      <vt:variant>
        <vt:i4>0</vt:i4>
      </vt:variant>
      <vt:variant>
        <vt:i4>5</vt:i4>
      </vt:variant>
      <vt:variant>
        <vt:lpwstr>mailto:OQIComments@hrsa.gov</vt:lpwstr>
      </vt:variant>
      <vt:variant>
        <vt:lpwstr/>
      </vt:variant>
      <vt:variant>
        <vt:i4>3080304</vt:i4>
      </vt:variant>
      <vt:variant>
        <vt:i4>45</vt:i4>
      </vt:variant>
      <vt:variant>
        <vt:i4>0</vt:i4>
      </vt:variant>
      <vt:variant>
        <vt:i4>5</vt:i4>
      </vt:variant>
      <vt:variant>
        <vt:lpwstr>https://ecqi.healthit.gov/ep/ecqms-2017-performance-period/diabetes-hemoglobin-a1c-hba1c-poor-control-9</vt:lpwstr>
      </vt:variant>
      <vt:variant>
        <vt:lpwstr/>
      </vt:variant>
      <vt:variant>
        <vt:i4>7209086</vt:i4>
      </vt:variant>
      <vt:variant>
        <vt:i4>42</vt:i4>
      </vt:variant>
      <vt:variant>
        <vt:i4>0</vt:i4>
      </vt:variant>
      <vt:variant>
        <vt:i4>5</vt:i4>
      </vt:variant>
      <vt:variant>
        <vt:lpwstr>https://ecqi.healthit.gov/ep/ecqms-2017-performance-period/controlling-high-blood-pressure</vt:lpwstr>
      </vt:variant>
      <vt:variant>
        <vt:lpwstr/>
      </vt:variant>
      <vt:variant>
        <vt:i4>1310802</vt:i4>
      </vt:variant>
      <vt:variant>
        <vt:i4>39</vt:i4>
      </vt:variant>
      <vt:variant>
        <vt:i4>0</vt:i4>
      </vt:variant>
      <vt:variant>
        <vt:i4>5</vt:i4>
      </vt:variant>
      <vt:variant>
        <vt:lpwstr>https://ushik.ahrq.gov/QualityMeasuresListing?draft=true&amp;system=dcqm&amp;sortField=570&amp;sortDirection=ascending&amp;enableAsynchronousLoading=true</vt:lpwstr>
      </vt:variant>
      <vt:variant>
        <vt:lpwstr/>
      </vt:variant>
      <vt:variant>
        <vt:i4>5636098</vt:i4>
      </vt:variant>
      <vt:variant>
        <vt:i4>36</vt:i4>
      </vt:variant>
      <vt:variant>
        <vt:i4>0</vt:i4>
      </vt:variant>
      <vt:variant>
        <vt:i4>5</vt:i4>
      </vt:variant>
      <vt:variant>
        <vt:lpwstr>https://ecqi.healthit.gov/ep/ecqms-2017-performance-period/preventive-care-and-screening-screening-depression-and-follow-plan</vt:lpwstr>
      </vt:variant>
      <vt:variant>
        <vt:lpwstr/>
      </vt:variant>
      <vt:variant>
        <vt:i4>2490471</vt:i4>
      </vt:variant>
      <vt:variant>
        <vt:i4>33</vt:i4>
      </vt:variant>
      <vt:variant>
        <vt:i4>0</vt:i4>
      </vt:variant>
      <vt:variant>
        <vt:i4>5</vt:i4>
      </vt:variant>
      <vt:variant>
        <vt:lpwstr>https://ecqi.healthit.gov/ep/ecqms-2017-performance-period/colorectal-cancer-screening</vt:lpwstr>
      </vt:variant>
      <vt:variant>
        <vt:lpwstr/>
      </vt:variant>
      <vt:variant>
        <vt:i4>5046299</vt:i4>
      </vt:variant>
      <vt:variant>
        <vt:i4>30</vt:i4>
      </vt:variant>
      <vt:variant>
        <vt:i4>0</vt:i4>
      </vt:variant>
      <vt:variant>
        <vt:i4>5</vt:i4>
      </vt:variant>
      <vt:variant>
        <vt:lpwstr>https://ecqi.healthit.gov/ep/ecqms-2017-performance-period/ischemic-vascular-disease-ivd-use-aspirin-or-another-antiplatelet</vt:lpwstr>
      </vt:variant>
      <vt:variant>
        <vt:lpwstr/>
      </vt:variant>
      <vt:variant>
        <vt:i4>786457</vt:i4>
      </vt:variant>
      <vt:variant>
        <vt:i4>27</vt:i4>
      </vt:variant>
      <vt:variant>
        <vt:i4>0</vt:i4>
      </vt:variant>
      <vt:variant>
        <vt:i4>5</vt:i4>
      </vt:variant>
      <vt:variant>
        <vt:lpwstr>https://ecqi.healthit.gov/ep/ecqms-2017-performance-period/use-appropriate-medications-asthma</vt:lpwstr>
      </vt:variant>
      <vt:variant>
        <vt:lpwstr/>
      </vt:variant>
      <vt:variant>
        <vt:i4>4784144</vt:i4>
      </vt:variant>
      <vt:variant>
        <vt:i4>24</vt:i4>
      </vt:variant>
      <vt:variant>
        <vt:i4>0</vt:i4>
      </vt:variant>
      <vt:variant>
        <vt:i4>5</vt:i4>
      </vt:variant>
      <vt:variant>
        <vt:lpwstr>https://ecqi.healthit.gov/ep/ecqms-2017-performance-period/preventive-care-and-screening-tobacco-use-screening-and-cessation</vt:lpwstr>
      </vt:variant>
      <vt:variant>
        <vt:lpwstr/>
      </vt:variant>
      <vt:variant>
        <vt:i4>7471213</vt:i4>
      </vt:variant>
      <vt:variant>
        <vt:i4>21</vt:i4>
      </vt:variant>
      <vt:variant>
        <vt:i4>0</vt:i4>
      </vt:variant>
      <vt:variant>
        <vt:i4>5</vt:i4>
      </vt:variant>
      <vt:variant>
        <vt:lpwstr>https://ecqi.healthit.gov/ep/ecqms-2017-performance-period/preventive-care-and-screening-body-mass-index-bmi-screening-and</vt:lpwstr>
      </vt:variant>
      <vt:variant>
        <vt:lpwstr/>
      </vt:variant>
      <vt:variant>
        <vt:i4>8323191</vt:i4>
      </vt:variant>
      <vt:variant>
        <vt:i4>18</vt:i4>
      </vt:variant>
      <vt:variant>
        <vt:i4>0</vt:i4>
      </vt:variant>
      <vt:variant>
        <vt:i4>5</vt:i4>
      </vt:variant>
      <vt:variant>
        <vt:lpwstr>https://ecqi.healthit.gov/ep/ecqms-2017-performance-period/weight-assessment-and-counseling-nutrition-and-physical-activity</vt:lpwstr>
      </vt:variant>
      <vt:variant>
        <vt:lpwstr/>
      </vt:variant>
      <vt:variant>
        <vt:i4>4194310</vt:i4>
      </vt:variant>
      <vt:variant>
        <vt:i4>15</vt:i4>
      </vt:variant>
      <vt:variant>
        <vt:i4>0</vt:i4>
      </vt:variant>
      <vt:variant>
        <vt:i4>5</vt:i4>
      </vt:variant>
      <vt:variant>
        <vt:lpwstr>https://ecqi.healthit.gov/ep/ecqms-2017-performance-period/cervical-cancer-screening</vt:lpwstr>
      </vt:variant>
      <vt:variant>
        <vt:lpwstr/>
      </vt:variant>
      <vt:variant>
        <vt:i4>6160391</vt:i4>
      </vt:variant>
      <vt:variant>
        <vt:i4>12</vt:i4>
      </vt:variant>
      <vt:variant>
        <vt:i4>0</vt:i4>
      </vt:variant>
      <vt:variant>
        <vt:i4>5</vt:i4>
      </vt:variant>
      <vt:variant>
        <vt:lpwstr>https://ecqi.healthit.gov/ep/ecqms-2017-performance-period/childhood-immunization-status</vt:lpwstr>
      </vt:variant>
      <vt:variant>
        <vt:lpwstr/>
      </vt:variant>
      <vt:variant>
        <vt:i4>3407975</vt:i4>
      </vt:variant>
      <vt:variant>
        <vt:i4>9</vt:i4>
      </vt:variant>
      <vt:variant>
        <vt:i4>0</vt:i4>
      </vt:variant>
      <vt:variant>
        <vt:i4>5</vt:i4>
      </vt:variant>
      <vt:variant>
        <vt:lpwstr>http://www.cms.gov/Regulations-and-Guidance/Legislation/EHRIncentivePrograms/index.html?redirect=/ehrincentiveprograms</vt:lpwstr>
      </vt:variant>
      <vt:variant>
        <vt:lpwstr/>
      </vt:variant>
      <vt:variant>
        <vt:i4>3407975</vt:i4>
      </vt:variant>
      <vt:variant>
        <vt:i4>6</vt:i4>
      </vt:variant>
      <vt:variant>
        <vt:i4>0</vt:i4>
      </vt:variant>
      <vt:variant>
        <vt:i4>5</vt:i4>
      </vt:variant>
      <vt:variant>
        <vt:lpwstr>http://www.cms.gov/Regulations-and-Guidance/Legislation/EHRIncentivePrograms/index.html?redirect=/ehrincentiveprograms</vt:lpwstr>
      </vt:variant>
      <vt:variant>
        <vt:lpwstr/>
      </vt:variant>
      <vt:variant>
        <vt:i4>5439582</vt:i4>
      </vt:variant>
      <vt:variant>
        <vt:i4>3</vt:i4>
      </vt:variant>
      <vt:variant>
        <vt:i4>0</vt:i4>
      </vt:variant>
      <vt:variant>
        <vt:i4>5</vt:i4>
      </vt:variant>
      <vt:variant>
        <vt:lpwstr>http://www.qualityforum.org/QPS/QPSTool.aspx</vt:lpwstr>
      </vt:variant>
      <vt:variant>
        <vt:lpwstr/>
      </vt:variant>
      <vt:variant>
        <vt:i4>5439582</vt:i4>
      </vt:variant>
      <vt:variant>
        <vt:i4>0</vt:i4>
      </vt:variant>
      <vt:variant>
        <vt:i4>0</vt:i4>
      </vt:variant>
      <vt:variant>
        <vt:i4>5</vt:i4>
      </vt:variant>
      <vt:variant>
        <vt:lpwstr>http://www.qualityforum.org/QPS/QPSTool.aspx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SYSTEM</cp:lastModifiedBy>
  <cp:revision>2</cp:revision>
  <cp:lastPrinted>2017-11-02T18:53:00Z</cp:lastPrinted>
  <dcterms:created xsi:type="dcterms:W3CDTF">2017-11-28T17:02:00Z</dcterms:created>
  <dcterms:modified xsi:type="dcterms:W3CDTF">2017-11-28T17:02:00Z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0x0101005AEF359879217546B0971EBA74AF413B</vt:lpwstr>
  </property>
  <property fmtid="{D5CDD505-2E9C-101B-9397-08002B2CF9AE}" pid="3" name="_dlc_DocIdItemGuid">
    <vt:lpwstr>c954082d-da57-4b94-8557-ae18273b2f12</vt:lpwstr>
  </property>
</Properties>
</file>