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B3923" w14:textId="77777777" w:rsidR="009B4A51" w:rsidRDefault="009B4A51" w:rsidP="00CA5840">
      <w:pPr>
        <w:ind w:left="0"/>
      </w:pPr>
    </w:p>
    <w:p w14:paraId="223877C4" w14:textId="68480607" w:rsidR="00590811" w:rsidRPr="00713412" w:rsidRDefault="004F6550" w:rsidP="00590811">
      <w:pPr>
        <w:pStyle w:val="Heading1"/>
        <w:ind w:left="0"/>
        <w:rPr>
          <w:color w:val="0070C0"/>
        </w:rPr>
      </w:pPr>
      <w:r>
        <w:rPr>
          <w:color w:val="0070C0"/>
        </w:rPr>
        <w:t xml:space="preserve"> </w:t>
      </w:r>
      <w:r w:rsidR="00590811" w:rsidRPr="00590811">
        <w:rPr>
          <w:color w:val="0070C0"/>
        </w:rPr>
        <w:t xml:space="preserve"> </w:t>
      </w:r>
      <w:r w:rsidR="00590811" w:rsidRPr="000710BE">
        <w:t xml:space="preserve">Assessment of Colorectal Cancer Control Program Implementation at Health System Clinic Sites </w:t>
      </w:r>
    </w:p>
    <w:p w14:paraId="460BBC52" w14:textId="7BCA144E" w:rsidR="00716F94" w:rsidRPr="00713412" w:rsidRDefault="00716F94" w:rsidP="00CA5840">
      <w:pPr>
        <w:pStyle w:val="Heading1"/>
        <w:ind w:left="0"/>
        <w:rPr>
          <w:color w:val="0070C0"/>
        </w:rPr>
      </w:pPr>
    </w:p>
    <w:p w14:paraId="4B447001" w14:textId="77777777" w:rsidR="00AA3192" w:rsidRDefault="00AA3192" w:rsidP="00CA5840">
      <w:pPr>
        <w:ind w:left="0"/>
      </w:pPr>
    </w:p>
    <w:p w14:paraId="1B89A484" w14:textId="4CAE7599" w:rsidR="00716F94" w:rsidRPr="00AA3192" w:rsidRDefault="000B1A41" w:rsidP="00CA5840">
      <w:pPr>
        <w:ind w:left="0"/>
        <w:jc w:val="center"/>
      </w:pPr>
      <w:r>
        <w:t>C</w:t>
      </w:r>
      <w:r w:rsidR="00484011" w:rsidRPr="00AA3192">
        <w:t>STL</w:t>
      </w:r>
      <w:r w:rsidR="00316F00">
        <w:t>TS Generic Information Collection</w:t>
      </w:r>
      <w:r w:rsidR="00484011" w:rsidRPr="00AA3192">
        <w:t xml:space="preserve"> Request</w:t>
      </w:r>
    </w:p>
    <w:p w14:paraId="0A7920BE" w14:textId="77777777" w:rsidR="00484011" w:rsidRPr="00AA3192" w:rsidRDefault="00484011" w:rsidP="00CA5840">
      <w:pPr>
        <w:ind w:left="0"/>
        <w:jc w:val="center"/>
      </w:pPr>
      <w:r w:rsidRPr="00AA3192">
        <w:t>OMB No. 0920-0879</w:t>
      </w:r>
    </w:p>
    <w:p w14:paraId="63E9C2C2" w14:textId="77777777" w:rsidR="009B4A51" w:rsidRDefault="009B4A51" w:rsidP="00CA5840">
      <w:pPr>
        <w:ind w:left="0"/>
      </w:pPr>
    </w:p>
    <w:p w14:paraId="19E16CFD" w14:textId="77777777" w:rsidR="00AA3192" w:rsidRDefault="00AA3192" w:rsidP="00CA5840">
      <w:pPr>
        <w:ind w:left="0"/>
      </w:pPr>
    </w:p>
    <w:p w14:paraId="781ED796" w14:textId="77777777" w:rsidR="009B4A51" w:rsidRDefault="009B4A51" w:rsidP="00A1453A">
      <w:pPr>
        <w:pStyle w:val="Heading2"/>
        <w:ind w:left="0"/>
      </w:pPr>
      <w:r w:rsidRPr="007D6163">
        <w:t>Supporting Statement – Section A</w:t>
      </w:r>
    </w:p>
    <w:p w14:paraId="52417FBD" w14:textId="77777777" w:rsidR="00187D5A" w:rsidRDefault="00187D5A" w:rsidP="00CA5840">
      <w:pPr>
        <w:ind w:left="0"/>
      </w:pPr>
    </w:p>
    <w:p w14:paraId="35CE6561" w14:textId="6D48FF55" w:rsidR="009B4A51" w:rsidRPr="009B4A51" w:rsidRDefault="009B4A51" w:rsidP="00CA5840">
      <w:pPr>
        <w:ind w:left="0"/>
        <w:jc w:val="center"/>
      </w:pPr>
      <w:r w:rsidRPr="00AA3192">
        <w:t>Submitted</w:t>
      </w:r>
      <w:r w:rsidRPr="00DA6EEC">
        <w:t xml:space="preserve">: </w:t>
      </w:r>
      <w:r w:rsidR="00DA6EEC" w:rsidRPr="00DA6EEC">
        <w:t>6/23/2020</w:t>
      </w:r>
    </w:p>
    <w:p w14:paraId="4A140D69" w14:textId="77777777" w:rsidR="009B4A51" w:rsidRDefault="009B4A51" w:rsidP="007D6163"/>
    <w:p w14:paraId="7E534072" w14:textId="77777777" w:rsidR="00AA3192" w:rsidRDefault="00AA3192" w:rsidP="00A1453A">
      <w:pPr>
        <w:ind w:left="0"/>
      </w:pPr>
    </w:p>
    <w:p w14:paraId="5ADC444E" w14:textId="77777777" w:rsidR="00A1453A" w:rsidRDefault="00A1453A" w:rsidP="00A1453A">
      <w:pPr>
        <w:ind w:left="0"/>
      </w:pPr>
    </w:p>
    <w:p w14:paraId="4F355DF2" w14:textId="77777777" w:rsidR="009B4A51" w:rsidRDefault="009B4A51" w:rsidP="007D6163"/>
    <w:p w14:paraId="4D61DF2F" w14:textId="3142E673" w:rsidR="00441CC3" w:rsidRDefault="00716F94" w:rsidP="00CA5840">
      <w:pPr>
        <w:ind w:left="0"/>
        <w:rPr>
          <w:b/>
          <w:u w:val="single"/>
        </w:rPr>
      </w:pPr>
      <w:r w:rsidRPr="00CA5840">
        <w:rPr>
          <w:b/>
          <w:u w:val="single"/>
        </w:rPr>
        <w:t>P</w:t>
      </w:r>
      <w:r w:rsidR="00667C89" w:rsidRPr="00CA5840">
        <w:rPr>
          <w:b/>
          <w:u w:val="single"/>
        </w:rPr>
        <w:t>rogram Official/Project Officer</w:t>
      </w:r>
    </w:p>
    <w:p w14:paraId="6E8F9AFF" w14:textId="77777777" w:rsidR="000710BE" w:rsidRDefault="000710BE" w:rsidP="00CA5840">
      <w:pPr>
        <w:ind w:left="0"/>
        <w:rPr>
          <w:b/>
          <w:u w:val="single"/>
        </w:rPr>
      </w:pPr>
    </w:p>
    <w:p w14:paraId="3EBBF8D9" w14:textId="3ABD2F65" w:rsidR="00321B51" w:rsidRPr="000710BE" w:rsidRDefault="00424F5F" w:rsidP="00CA5840">
      <w:pPr>
        <w:ind w:left="0"/>
      </w:pPr>
      <w:r w:rsidRPr="000710BE">
        <w:t>Dara Schlueter</w:t>
      </w:r>
      <w:r w:rsidR="000E186E" w:rsidRPr="000710BE">
        <w:t xml:space="preserve">, </w:t>
      </w:r>
      <w:r w:rsidRPr="000710BE">
        <w:t>MPH</w:t>
      </w:r>
    </w:p>
    <w:p w14:paraId="4C467074" w14:textId="1ED594C3" w:rsidR="00321B51" w:rsidRPr="000710BE" w:rsidRDefault="00424F5F" w:rsidP="00CA5840">
      <w:pPr>
        <w:ind w:left="0"/>
      </w:pPr>
      <w:r w:rsidRPr="000710BE">
        <w:t>Health Scientist, Division of Cancer Prevention and Control</w:t>
      </w:r>
      <w:r w:rsidR="000E186E" w:rsidRPr="000710BE">
        <w:tab/>
      </w:r>
    </w:p>
    <w:p w14:paraId="4554E0E4" w14:textId="701572FE" w:rsidR="00321B51" w:rsidRPr="000710BE" w:rsidRDefault="000E186E" w:rsidP="00CA5840">
      <w:pPr>
        <w:ind w:left="0"/>
      </w:pPr>
      <w:r w:rsidRPr="000710BE">
        <w:t>National Center for Chronic Disease Prevention and Health Promotion</w:t>
      </w:r>
    </w:p>
    <w:p w14:paraId="644460FE" w14:textId="1023FBC7" w:rsidR="00321B51" w:rsidRPr="000710BE" w:rsidRDefault="00810BCD" w:rsidP="00CA5840">
      <w:pPr>
        <w:ind w:left="0"/>
      </w:pPr>
      <w:r w:rsidRPr="000710BE">
        <w:t>4770 Buford Highway NE, MS S107-4, Atlanta, GA, 30341-3717</w:t>
      </w:r>
    </w:p>
    <w:p w14:paraId="0D74F98B" w14:textId="77777777" w:rsidR="00424F5F" w:rsidRPr="000710BE" w:rsidRDefault="00B42EAB" w:rsidP="00CA5840">
      <w:pPr>
        <w:ind w:left="0"/>
      </w:pPr>
      <w:r w:rsidRPr="000710BE">
        <w:t xml:space="preserve">Telephone: </w:t>
      </w:r>
      <w:r w:rsidR="00424F5F" w:rsidRPr="000710BE">
        <w:t>404.498.1782</w:t>
      </w:r>
    </w:p>
    <w:p w14:paraId="64F4917E" w14:textId="0FFF3062" w:rsidR="00321B51" w:rsidRPr="000710BE" w:rsidRDefault="00B42EAB" w:rsidP="00CA5840">
      <w:pPr>
        <w:ind w:left="0"/>
      </w:pPr>
      <w:r w:rsidRPr="000710BE">
        <w:t xml:space="preserve">Fax: </w:t>
      </w:r>
      <w:r w:rsidR="00810BCD" w:rsidRPr="000710BE">
        <w:t>770</w:t>
      </w:r>
      <w:r w:rsidR="00424F5F" w:rsidRPr="000710BE">
        <w:t>.</w:t>
      </w:r>
      <w:r w:rsidR="00810BCD" w:rsidRPr="000710BE">
        <w:t>488</w:t>
      </w:r>
      <w:r w:rsidR="00424F5F" w:rsidRPr="000710BE">
        <w:t>.</w:t>
      </w:r>
      <w:r w:rsidR="00810BCD" w:rsidRPr="000710BE">
        <w:t>4820</w:t>
      </w:r>
    </w:p>
    <w:p w14:paraId="22BADDC8" w14:textId="7AAC0C06" w:rsidR="00424F5F" w:rsidRPr="000710BE" w:rsidRDefault="00424F5F" w:rsidP="00CA5840">
      <w:pPr>
        <w:ind w:left="0"/>
      </w:pPr>
      <w:r w:rsidRPr="000710BE">
        <w:t>Email: SAX9@cdc.gov</w:t>
      </w:r>
    </w:p>
    <w:p w14:paraId="2EC21239" w14:textId="77777777" w:rsidR="000B0962" w:rsidRDefault="000B0962" w:rsidP="00383542">
      <w:pPr>
        <w:ind w:left="0"/>
      </w:pPr>
    </w:p>
    <w:p w14:paraId="768FBE56" w14:textId="77777777" w:rsidR="00293558" w:rsidRDefault="00293558">
      <w:pPr>
        <w:tabs>
          <w:tab w:val="clear" w:pos="9360"/>
        </w:tabs>
        <w:spacing w:after="200"/>
        <w:ind w:left="0"/>
      </w:pPr>
    </w:p>
    <w:p w14:paraId="401511B8" w14:textId="77777777" w:rsidR="00293558" w:rsidRDefault="00293558">
      <w:pPr>
        <w:tabs>
          <w:tab w:val="clear" w:pos="9360"/>
        </w:tabs>
        <w:spacing w:after="200"/>
        <w:ind w:left="0"/>
      </w:pPr>
    </w:p>
    <w:p w14:paraId="0762AFD3" w14:textId="77777777" w:rsidR="00293558" w:rsidRDefault="00293558">
      <w:pPr>
        <w:tabs>
          <w:tab w:val="clear" w:pos="9360"/>
        </w:tabs>
        <w:spacing w:after="200"/>
        <w:ind w:left="0"/>
      </w:pPr>
    </w:p>
    <w:p w14:paraId="6641ECE5" w14:textId="1E1F8330" w:rsidR="00CA5840" w:rsidRDefault="00CA5840">
      <w:pPr>
        <w:tabs>
          <w:tab w:val="clear" w:pos="9360"/>
        </w:tabs>
        <w:spacing w:after="200"/>
        <w:ind w:left="0"/>
        <w:rPr>
          <w:b/>
          <w:sz w:val="28"/>
        </w:rPr>
      </w:pPr>
      <w:r>
        <w:br w:type="page"/>
      </w:r>
    </w:p>
    <w:p w14:paraId="0A2A0561" w14:textId="48F1800E" w:rsidR="003860A5" w:rsidRDefault="003860A5" w:rsidP="00496CAA">
      <w:pPr>
        <w:pStyle w:val="Heading3"/>
        <w:tabs>
          <w:tab w:val="clear" w:pos="9360"/>
          <w:tab w:val="left" w:pos="5565"/>
        </w:tabs>
        <w:ind w:left="0"/>
      </w:pPr>
      <w:bookmarkStart w:id="0" w:name="_Toc427752811"/>
      <w:r>
        <w:lastRenderedPageBreak/>
        <w:t>Table of Contents</w:t>
      </w:r>
      <w:bookmarkEnd w:id="0"/>
      <w:r w:rsidR="00496CAA">
        <w:tab/>
      </w:r>
    </w:p>
    <w:p w14:paraId="091D1B34" w14:textId="77777777" w:rsidR="003860A5" w:rsidRPr="003860A5" w:rsidRDefault="003860A5" w:rsidP="003860A5"/>
    <w:p w14:paraId="3CA95FE0" w14:textId="76509EA2" w:rsidR="00CC4DAB"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4F1E5A">
          <w:rPr>
            <w:noProof/>
            <w:webHidden/>
          </w:rPr>
          <w:t>2</w:t>
        </w:r>
        <w:r w:rsidR="00CC4DAB">
          <w:rPr>
            <w:noProof/>
            <w:webHidden/>
          </w:rPr>
          <w:fldChar w:fldCharType="end"/>
        </w:r>
      </w:hyperlink>
    </w:p>
    <w:p w14:paraId="48CFE0E0" w14:textId="284784B3" w:rsidR="00CC4DAB" w:rsidRDefault="00BE3E7C">
      <w:pPr>
        <w:pStyle w:val="TOC1"/>
        <w:tabs>
          <w:tab w:val="right" w:leader="dot" w:pos="9350"/>
        </w:tabs>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4F1E5A">
          <w:rPr>
            <w:noProof/>
            <w:webHidden/>
          </w:rPr>
          <w:t>3</w:t>
        </w:r>
        <w:r w:rsidR="00CC4DAB">
          <w:rPr>
            <w:noProof/>
            <w:webHidden/>
          </w:rPr>
          <w:fldChar w:fldCharType="end"/>
        </w:r>
      </w:hyperlink>
    </w:p>
    <w:p w14:paraId="69F2DCAC" w14:textId="40DA82F0" w:rsidR="00CC4DAB" w:rsidRDefault="00BE3E7C">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4F1E5A">
          <w:rPr>
            <w:noProof/>
            <w:webHidden/>
          </w:rPr>
          <w:t>3</w:t>
        </w:r>
        <w:r w:rsidR="00CC4DAB">
          <w:rPr>
            <w:noProof/>
            <w:webHidden/>
          </w:rPr>
          <w:fldChar w:fldCharType="end"/>
        </w:r>
      </w:hyperlink>
    </w:p>
    <w:p w14:paraId="25089085" w14:textId="76A1B9FB" w:rsidR="00CC4DAB" w:rsidRDefault="00BE3E7C">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4F1E5A">
          <w:rPr>
            <w:noProof/>
            <w:webHidden/>
          </w:rPr>
          <w:t>6</w:t>
        </w:r>
        <w:r w:rsidR="00CC4DAB">
          <w:rPr>
            <w:noProof/>
            <w:webHidden/>
          </w:rPr>
          <w:fldChar w:fldCharType="end"/>
        </w:r>
      </w:hyperlink>
    </w:p>
    <w:p w14:paraId="549D1695" w14:textId="0D59BFF6" w:rsidR="00CC4DAB" w:rsidRDefault="00BE3E7C">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4F1E5A">
          <w:rPr>
            <w:noProof/>
            <w:webHidden/>
          </w:rPr>
          <w:t>6</w:t>
        </w:r>
        <w:r w:rsidR="00CC4DAB">
          <w:rPr>
            <w:noProof/>
            <w:webHidden/>
          </w:rPr>
          <w:fldChar w:fldCharType="end"/>
        </w:r>
      </w:hyperlink>
    </w:p>
    <w:p w14:paraId="29782AEC" w14:textId="1450AAEE" w:rsidR="00CC4DAB" w:rsidRDefault="00BE3E7C">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4F1E5A">
          <w:rPr>
            <w:noProof/>
            <w:webHidden/>
          </w:rPr>
          <w:t>6</w:t>
        </w:r>
        <w:r w:rsidR="00CC4DAB">
          <w:rPr>
            <w:noProof/>
            <w:webHidden/>
          </w:rPr>
          <w:fldChar w:fldCharType="end"/>
        </w:r>
      </w:hyperlink>
    </w:p>
    <w:p w14:paraId="02135C95" w14:textId="7D2C8236" w:rsidR="00CC4DAB" w:rsidRDefault="00BE3E7C">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496CAA">
          <w:rPr>
            <w:noProof/>
            <w:webHidden/>
          </w:rPr>
          <w:t>6</w:t>
        </w:r>
      </w:hyperlink>
    </w:p>
    <w:p w14:paraId="3BD36020" w14:textId="6A463729" w:rsidR="00CC4DAB" w:rsidRDefault="00BE3E7C">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4F1E5A">
          <w:rPr>
            <w:noProof/>
            <w:webHidden/>
          </w:rPr>
          <w:t>7</w:t>
        </w:r>
        <w:r w:rsidR="00CC4DAB">
          <w:rPr>
            <w:noProof/>
            <w:webHidden/>
          </w:rPr>
          <w:fldChar w:fldCharType="end"/>
        </w:r>
      </w:hyperlink>
    </w:p>
    <w:p w14:paraId="371B749C" w14:textId="14AD4564" w:rsidR="00CC4DAB" w:rsidRDefault="00BE3E7C" w:rsidP="00496CAA">
      <w:pPr>
        <w:pStyle w:val="TOC2"/>
        <w:tabs>
          <w:tab w:val="left" w:pos="5670"/>
        </w:tabs>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4F1E5A">
          <w:rPr>
            <w:noProof/>
            <w:webHidden/>
          </w:rPr>
          <w:t>7</w:t>
        </w:r>
        <w:r w:rsidR="00CC4DAB">
          <w:rPr>
            <w:noProof/>
            <w:webHidden/>
          </w:rPr>
          <w:fldChar w:fldCharType="end"/>
        </w:r>
      </w:hyperlink>
    </w:p>
    <w:p w14:paraId="33554C01" w14:textId="3743E190" w:rsidR="00CC4DAB" w:rsidRDefault="00BE3E7C">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4F1E5A">
          <w:rPr>
            <w:noProof/>
            <w:webHidden/>
          </w:rPr>
          <w:t>7</w:t>
        </w:r>
        <w:r w:rsidR="00CC4DAB">
          <w:rPr>
            <w:noProof/>
            <w:webHidden/>
          </w:rPr>
          <w:fldChar w:fldCharType="end"/>
        </w:r>
      </w:hyperlink>
    </w:p>
    <w:p w14:paraId="6A519934" w14:textId="787F7D02" w:rsidR="00CC4DAB" w:rsidRDefault="00BE3E7C">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496CAA">
          <w:rPr>
            <w:noProof/>
            <w:webHidden/>
          </w:rPr>
          <w:t>7</w:t>
        </w:r>
      </w:hyperlink>
    </w:p>
    <w:p w14:paraId="576F4DBC" w14:textId="630EC6E7" w:rsidR="00CC4DAB" w:rsidRDefault="00BE3E7C">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496CAA">
          <w:rPr>
            <w:noProof/>
            <w:webHidden/>
          </w:rPr>
          <w:t>7</w:t>
        </w:r>
      </w:hyperlink>
    </w:p>
    <w:p w14:paraId="64060A13" w14:textId="7F6D972B" w:rsidR="00CC4DAB" w:rsidRDefault="00BE3E7C">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4F1E5A">
          <w:rPr>
            <w:noProof/>
            <w:webHidden/>
          </w:rPr>
          <w:t>8</w:t>
        </w:r>
        <w:r w:rsidR="00CC4DAB">
          <w:rPr>
            <w:noProof/>
            <w:webHidden/>
          </w:rPr>
          <w:fldChar w:fldCharType="end"/>
        </w:r>
      </w:hyperlink>
    </w:p>
    <w:p w14:paraId="56BD6081" w14:textId="72DF4884" w:rsidR="00CC4DAB" w:rsidRDefault="00BE3E7C">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4F1E5A">
          <w:rPr>
            <w:noProof/>
            <w:webHidden/>
          </w:rPr>
          <w:t>8</w:t>
        </w:r>
        <w:r w:rsidR="00CC4DAB">
          <w:rPr>
            <w:noProof/>
            <w:webHidden/>
          </w:rPr>
          <w:fldChar w:fldCharType="end"/>
        </w:r>
      </w:hyperlink>
    </w:p>
    <w:p w14:paraId="3A2C1A64" w14:textId="14D563B3" w:rsidR="00CC4DAB" w:rsidRDefault="00BE3E7C">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4F1E5A">
          <w:rPr>
            <w:noProof/>
            <w:webHidden/>
          </w:rPr>
          <w:t>9</w:t>
        </w:r>
        <w:r w:rsidR="00CC4DAB">
          <w:rPr>
            <w:noProof/>
            <w:webHidden/>
          </w:rPr>
          <w:fldChar w:fldCharType="end"/>
        </w:r>
      </w:hyperlink>
    </w:p>
    <w:p w14:paraId="48FD4CE3" w14:textId="186096C8" w:rsidR="00CC4DAB" w:rsidRDefault="00BE3E7C">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4F1E5A">
          <w:rPr>
            <w:noProof/>
            <w:webHidden/>
          </w:rPr>
          <w:t>9</w:t>
        </w:r>
        <w:r w:rsidR="00CC4DAB">
          <w:rPr>
            <w:noProof/>
            <w:webHidden/>
          </w:rPr>
          <w:fldChar w:fldCharType="end"/>
        </w:r>
      </w:hyperlink>
    </w:p>
    <w:p w14:paraId="387B8325" w14:textId="2BB3EBC4" w:rsidR="00CC4DAB" w:rsidRDefault="00BE3E7C">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4F1E5A">
          <w:rPr>
            <w:noProof/>
            <w:webHidden/>
          </w:rPr>
          <w:t>10</w:t>
        </w:r>
        <w:r w:rsidR="00CC4DAB">
          <w:rPr>
            <w:noProof/>
            <w:webHidden/>
          </w:rPr>
          <w:fldChar w:fldCharType="end"/>
        </w:r>
      </w:hyperlink>
    </w:p>
    <w:p w14:paraId="756304BF" w14:textId="36503EAC" w:rsidR="00CC4DAB" w:rsidRDefault="00BE3E7C">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4F1E5A">
          <w:rPr>
            <w:noProof/>
            <w:webHidden/>
          </w:rPr>
          <w:t>10</w:t>
        </w:r>
        <w:r w:rsidR="00CC4DAB">
          <w:rPr>
            <w:noProof/>
            <w:webHidden/>
          </w:rPr>
          <w:fldChar w:fldCharType="end"/>
        </w:r>
      </w:hyperlink>
    </w:p>
    <w:p w14:paraId="72B9F936" w14:textId="557D744B" w:rsidR="00CC4DAB" w:rsidRDefault="00BE3E7C">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4F1E5A">
          <w:rPr>
            <w:noProof/>
            <w:webHidden/>
          </w:rPr>
          <w:t>11</w:t>
        </w:r>
        <w:r w:rsidR="00CC4DAB">
          <w:rPr>
            <w:noProof/>
            <w:webHidden/>
          </w:rPr>
          <w:fldChar w:fldCharType="end"/>
        </w:r>
      </w:hyperlink>
    </w:p>
    <w:p w14:paraId="639A8720" w14:textId="51FC7A0A" w:rsidR="00CC4DAB" w:rsidRDefault="00BE3E7C">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4F1E5A">
          <w:rPr>
            <w:noProof/>
            <w:webHidden/>
          </w:rPr>
          <w:t>11</w:t>
        </w:r>
        <w:r w:rsidR="00CC4DAB">
          <w:rPr>
            <w:noProof/>
            <w:webHidden/>
          </w:rPr>
          <w:fldChar w:fldCharType="end"/>
        </w:r>
      </w:hyperlink>
    </w:p>
    <w:p w14:paraId="3A3EAFDE" w14:textId="5ED5B03A" w:rsidR="00CC4DAB" w:rsidRDefault="00BE3E7C">
      <w:pPr>
        <w:pStyle w:val="TOC1"/>
        <w:tabs>
          <w:tab w:val="right" w:leader="dot" w:pos="9350"/>
        </w:tabs>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4F1E5A">
          <w:rPr>
            <w:noProof/>
            <w:webHidden/>
          </w:rPr>
          <w:t>11</w:t>
        </w:r>
        <w:r w:rsidR="00CC4DAB">
          <w:rPr>
            <w:noProof/>
            <w:webHidden/>
          </w:rPr>
          <w:fldChar w:fldCharType="end"/>
        </w:r>
      </w:hyperlink>
    </w:p>
    <w:p w14:paraId="11ED97F1" w14:textId="2F9772E7" w:rsidR="00CC4DAB" w:rsidRDefault="00BE3E7C">
      <w:pPr>
        <w:pStyle w:val="TOC1"/>
        <w:tabs>
          <w:tab w:val="right" w:leader="dot" w:pos="9350"/>
        </w:tabs>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4F1E5A">
          <w:rPr>
            <w:noProof/>
            <w:webHidden/>
          </w:rPr>
          <w:t>11</w:t>
        </w:r>
        <w:r w:rsidR="00CC4DAB">
          <w:rPr>
            <w:noProof/>
            <w:webHidden/>
          </w:rPr>
          <w:fldChar w:fldCharType="end"/>
        </w:r>
      </w:hyperlink>
    </w:p>
    <w:p w14:paraId="62EAA62E" w14:textId="77777777" w:rsidR="003860A5" w:rsidRDefault="003860A5" w:rsidP="00CA5840">
      <w:pPr>
        <w:pStyle w:val="Heading3"/>
        <w:ind w:left="0"/>
      </w:pPr>
      <w:r>
        <w:fldChar w:fldCharType="end"/>
      </w:r>
    </w:p>
    <w:p w14:paraId="5EF6244D" w14:textId="77777777" w:rsidR="00487937" w:rsidRDefault="00487937" w:rsidP="00CA5840">
      <w:pPr>
        <w:pStyle w:val="Heading3"/>
        <w:ind w:left="0"/>
      </w:pPr>
      <w:bookmarkStart w:id="1" w:name="_Toc413847747"/>
      <w:bookmarkStart w:id="2" w:name="_Toc427752812"/>
      <w:r w:rsidRPr="00487937">
        <w:rPr>
          <w:rFonts w:ascii="Calibri" w:eastAsia="Calibri" w:hAnsi="Calibri" w:cs="Times New Roman"/>
          <w:b w:val="0"/>
          <w:noProof/>
          <w:sz w:val="22"/>
        </w:rPr>
        <w:lastRenderedPageBreak/>
        <mc:AlternateContent>
          <mc:Choice Requires="wps">
            <w:drawing>
              <wp:inline distT="0" distB="0" distL="0" distR="0" wp14:anchorId="004538C4" wp14:editId="7FF72E96">
                <wp:extent cx="6162675" cy="4122420"/>
                <wp:effectExtent l="0" t="0" r="28575" b="114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122420"/>
                        </a:xfrm>
                        <a:prstGeom prst="rect">
                          <a:avLst/>
                        </a:prstGeom>
                        <a:solidFill>
                          <a:srgbClr val="FFFFFF"/>
                        </a:solidFill>
                        <a:ln w="9525">
                          <a:solidFill>
                            <a:srgbClr val="000000"/>
                          </a:solidFill>
                          <a:miter lim="800000"/>
                          <a:headEnd/>
                          <a:tailEnd/>
                        </a:ln>
                      </wps:spPr>
                      <wps:txbx>
                        <w:txbxContent>
                          <w:p w14:paraId="59C62492" w14:textId="246B72E9" w:rsidR="001366A1" w:rsidRDefault="001366A1" w:rsidP="00782FBD">
                            <w:pPr>
                              <w:pStyle w:val="ListParagraph"/>
                              <w:numPr>
                                <w:ilvl w:val="0"/>
                                <w:numId w:val="8"/>
                              </w:numPr>
                              <w:tabs>
                                <w:tab w:val="clear" w:pos="9360"/>
                              </w:tabs>
                              <w:spacing w:after="200"/>
                            </w:pPr>
                            <w:r>
                              <w:rPr>
                                <w:b/>
                              </w:rPr>
                              <w:t>Purpose</w:t>
                            </w:r>
                            <w:r w:rsidRPr="007B7C44">
                              <w:rPr>
                                <w:b/>
                              </w:rPr>
                              <w:t xml:space="preserve"> of the data collection</w:t>
                            </w:r>
                            <w:r>
                              <w:rPr>
                                <w:b/>
                              </w:rPr>
                              <w:t>:</w:t>
                            </w:r>
                            <w:r>
                              <w:t xml:space="preserve"> The purpose of this data collection is to assess how individual Colorectal Cancer Control Program (CRCCP) health system clinics implement the program, including evidence-based interventions (EBIs)</w:t>
                            </w:r>
                            <w:r w:rsidRPr="00424F5F">
                              <w:t>.</w:t>
                            </w:r>
                            <w:r>
                              <w:t xml:space="preserve">   </w:t>
                            </w:r>
                          </w:p>
                          <w:p w14:paraId="2175D4F3" w14:textId="77777777" w:rsidR="001366A1" w:rsidRDefault="001366A1" w:rsidP="00487937">
                            <w:pPr>
                              <w:pStyle w:val="ListParagraph"/>
                              <w:ind w:left="360"/>
                            </w:pPr>
                          </w:p>
                          <w:p w14:paraId="00FCDD47" w14:textId="0DBBB9A2" w:rsidR="001366A1" w:rsidRDefault="001366A1" w:rsidP="00782FBD">
                            <w:pPr>
                              <w:pStyle w:val="ListParagraph"/>
                              <w:numPr>
                                <w:ilvl w:val="0"/>
                                <w:numId w:val="8"/>
                              </w:numPr>
                              <w:tabs>
                                <w:tab w:val="clear" w:pos="9360"/>
                              </w:tabs>
                            </w:pPr>
                            <w:r w:rsidRPr="007B7C44">
                              <w:rPr>
                                <w:b/>
                              </w:rPr>
                              <w:t>Intended use of the resulting data</w:t>
                            </w:r>
                            <w:r>
                              <w:rPr>
                                <w:b/>
                              </w:rPr>
                              <w:t xml:space="preserve">: </w:t>
                            </w:r>
                            <w:r>
                              <w:t xml:space="preserve">The information collection will allow CDC CRCCP to better describe CRCCP implementation within clinic sites, including the factors that contribute to or hinder EBI implementation. The information collection will inform guidance, resource development, and technical assistance activities the CDC CRCCP conducts in support of its goal to increase CRC screening rates. Dissemination of results will inform both funded and non-funded primary care clinics in implementing and sustaining EBIs. </w:t>
                            </w:r>
                          </w:p>
                          <w:p w14:paraId="45FA321C" w14:textId="77777777" w:rsidR="001366A1" w:rsidRDefault="001366A1" w:rsidP="004D2B08">
                            <w:pPr>
                              <w:pStyle w:val="ListParagraph"/>
                            </w:pPr>
                          </w:p>
                          <w:p w14:paraId="21B26E6C" w14:textId="240198D3" w:rsidR="001366A1" w:rsidRDefault="001366A1" w:rsidP="00C033D9">
                            <w:pPr>
                              <w:pStyle w:val="ListParagraph"/>
                              <w:numPr>
                                <w:ilvl w:val="0"/>
                                <w:numId w:val="8"/>
                              </w:numPr>
                              <w:tabs>
                                <w:tab w:val="clear" w:pos="9360"/>
                              </w:tabs>
                            </w:pPr>
                            <w:r w:rsidRPr="00C033D9">
                              <w:rPr>
                                <w:b/>
                              </w:rPr>
                              <w:t>Methods to be used to collect data</w:t>
                            </w:r>
                            <w:r w:rsidRPr="004D2B08">
                              <w:t xml:space="preserve">: </w:t>
                            </w:r>
                            <w:r>
                              <w:t>Data will be collected using a one-time, web-based information collection instrument.</w:t>
                            </w:r>
                          </w:p>
                          <w:p w14:paraId="5542E047" w14:textId="77777777" w:rsidR="001366A1" w:rsidRDefault="001366A1" w:rsidP="004F601A">
                            <w:pPr>
                              <w:pStyle w:val="ListParagraph"/>
                              <w:tabs>
                                <w:tab w:val="clear" w:pos="9360"/>
                              </w:tabs>
                              <w:spacing w:after="200"/>
                              <w:ind w:left="360"/>
                            </w:pPr>
                          </w:p>
                          <w:p w14:paraId="01A2E2BB" w14:textId="710DE97E" w:rsidR="001366A1" w:rsidRDefault="001366A1" w:rsidP="00C033D9">
                            <w:pPr>
                              <w:pStyle w:val="ListParagraph"/>
                              <w:numPr>
                                <w:ilvl w:val="0"/>
                                <w:numId w:val="8"/>
                              </w:numPr>
                              <w:tabs>
                                <w:tab w:val="clear" w:pos="9360"/>
                              </w:tabs>
                            </w:pPr>
                            <w:r w:rsidRPr="007B7C44">
                              <w:rPr>
                                <w:b/>
                              </w:rPr>
                              <w:t>Respondent Universe</w:t>
                            </w:r>
                            <w:r>
                              <w:rPr>
                                <w:b/>
                              </w:rPr>
                              <w:t xml:space="preserve">: </w:t>
                            </w:r>
                            <w:r>
                              <w:t xml:space="preserve">Data will be collected from representatives of </w:t>
                            </w:r>
                            <w:r w:rsidR="00D016E2">
                              <w:t xml:space="preserve">393 </w:t>
                            </w:r>
                            <w:r>
                              <w:t xml:space="preserve">health system clinics implementing the CRCCP on behalf of </w:t>
                            </w:r>
                            <w:r w:rsidR="00D016E2">
                              <w:t xml:space="preserve">15 </w:t>
                            </w:r>
                            <w:r>
                              <w:t>awardees. One individual per health system clinic will complete the survey.</w:t>
                            </w:r>
                          </w:p>
                          <w:p w14:paraId="60E0D8BA" w14:textId="03905B46" w:rsidR="001366A1" w:rsidRDefault="001366A1" w:rsidP="00487937">
                            <w:pPr>
                              <w:pStyle w:val="ListParagraph"/>
                              <w:ind w:left="360"/>
                            </w:pPr>
                          </w:p>
                          <w:p w14:paraId="2CE74BA3" w14:textId="63BC1623" w:rsidR="001366A1" w:rsidRDefault="001366A1" w:rsidP="00782FBD">
                            <w:pPr>
                              <w:pStyle w:val="ListParagraph"/>
                              <w:numPr>
                                <w:ilvl w:val="0"/>
                                <w:numId w:val="8"/>
                              </w:numPr>
                              <w:tabs>
                                <w:tab w:val="clear" w:pos="9360"/>
                              </w:tabs>
                            </w:pPr>
                            <w:r>
                              <w:rPr>
                                <w:b/>
                              </w:rPr>
                              <w:t xml:space="preserve">How data will be analyzed: </w:t>
                            </w:r>
                            <w:r w:rsidRPr="004D2B08">
                              <w:t>Data will be analyzed using</w:t>
                            </w:r>
                            <w:r>
                              <w:rPr>
                                <w:b/>
                              </w:rPr>
                              <w:t xml:space="preserve"> </w:t>
                            </w:r>
                            <w:r w:rsidRPr="004D2B08">
                              <w:t>S</w:t>
                            </w:r>
                            <w:r>
                              <w:t>TATA to calculate</w:t>
                            </w:r>
                            <w:r w:rsidRPr="004D2B08">
                              <w:t xml:space="preserve"> </w:t>
                            </w:r>
                            <w:r>
                              <w:t xml:space="preserve">descriptive statistics. Qualitative responses will be analyzed to identify emerging themes across clinics. </w:t>
                            </w:r>
                          </w:p>
                        </w:txbxContent>
                      </wps:txbx>
                      <wps:bodyPr rot="0" vert="horz" wrap="square" lIns="91440" tIns="45720" rIns="91440" bIns="45720" anchor="t" anchorCtr="0">
                        <a:noAutofit/>
                      </wps:bodyPr>
                    </wps:wsp>
                  </a:graphicData>
                </a:graphic>
              </wp:inline>
            </w:drawing>
          </mc:Choice>
          <mc:Fallback>
            <w:pict>
              <v:shapetype w14:anchorId="004538C4" id="_x0000_t202" coordsize="21600,21600" o:spt="202" path="m,l,21600r21600,l21600,xe">
                <v:stroke joinstyle="miter"/>
                <v:path gradientshapeok="t" o:connecttype="rect"/>
              </v:shapetype>
              <v:shape id="Text Box 2" o:spid="_x0000_s1026" type="#_x0000_t202" style="width:485.25pt;height:3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BeJg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">
                <v:textbox>
                  <w:txbxContent>
                    <w:p w14:paraId="59C62492" w14:textId="246B72E9" w:rsidR="001366A1" w:rsidRDefault="001366A1" w:rsidP="00782FBD">
                      <w:pPr>
                        <w:pStyle w:val="ListParagraph"/>
                        <w:numPr>
                          <w:ilvl w:val="0"/>
                          <w:numId w:val="8"/>
                        </w:numPr>
                        <w:tabs>
                          <w:tab w:val="clear" w:pos="9360"/>
                        </w:tabs>
                        <w:spacing w:after="200"/>
                      </w:pPr>
                      <w:r>
                        <w:rPr>
                          <w:b/>
                        </w:rPr>
                        <w:t>Purpose</w:t>
                      </w:r>
                      <w:r w:rsidRPr="007B7C44">
                        <w:rPr>
                          <w:b/>
                        </w:rPr>
                        <w:t xml:space="preserve"> of the data collection</w:t>
                      </w:r>
                      <w:r>
                        <w:rPr>
                          <w:b/>
                        </w:rPr>
                        <w:t>:</w:t>
                      </w:r>
                      <w:r>
                        <w:t xml:space="preserve"> The purpose of this data collection is to assess how individual Colorectal Cancer Control Program (CRCCP) health system clinics implement the program, including evidence-based interventions (EBIs)</w:t>
                      </w:r>
                      <w:r w:rsidRPr="00424F5F">
                        <w:t>.</w:t>
                      </w:r>
                      <w:r>
                        <w:t xml:space="preserve">   </w:t>
                      </w:r>
                    </w:p>
                    <w:p w14:paraId="2175D4F3" w14:textId="77777777" w:rsidR="001366A1" w:rsidRDefault="001366A1" w:rsidP="00487937">
                      <w:pPr>
                        <w:pStyle w:val="ListParagraph"/>
                        <w:ind w:left="360"/>
                      </w:pPr>
                    </w:p>
                    <w:p w14:paraId="00FCDD47" w14:textId="0DBBB9A2" w:rsidR="001366A1" w:rsidRDefault="001366A1" w:rsidP="00782FBD">
                      <w:pPr>
                        <w:pStyle w:val="ListParagraph"/>
                        <w:numPr>
                          <w:ilvl w:val="0"/>
                          <w:numId w:val="8"/>
                        </w:numPr>
                        <w:tabs>
                          <w:tab w:val="clear" w:pos="9360"/>
                        </w:tabs>
                      </w:pPr>
                      <w:r w:rsidRPr="007B7C44">
                        <w:rPr>
                          <w:b/>
                        </w:rPr>
                        <w:t>Intended use of the resulting data</w:t>
                      </w:r>
                      <w:r>
                        <w:rPr>
                          <w:b/>
                        </w:rPr>
                        <w:t xml:space="preserve">: </w:t>
                      </w:r>
                      <w:r>
                        <w:t xml:space="preserve">The information collection will allow CDC CRCCP to better describe CRCCP implementation within clinic sites, including the factors that contribute to or hinder EBI implementation. The information collection will inform guidance, resource development, and technical assistance activities the CDC CRCCP conducts in support of its goal to increase CRC screening rates. Dissemination of results will inform both funded and non-funded primary care clinics in implementing and sustaining EBIs. </w:t>
                      </w:r>
                    </w:p>
                    <w:p w14:paraId="45FA321C" w14:textId="77777777" w:rsidR="001366A1" w:rsidRDefault="001366A1" w:rsidP="004D2B08">
                      <w:pPr>
                        <w:pStyle w:val="ListParagraph"/>
                      </w:pPr>
                    </w:p>
                    <w:p w14:paraId="21B26E6C" w14:textId="240198D3" w:rsidR="001366A1" w:rsidRDefault="001366A1" w:rsidP="00C033D9">
                      <w:pPr>
                        <w:pStyle w:val="ListParagraph"/>
                        <w:numPr>
                          <w:ilvl w:val="0"/>
                          <w:numId w:val="8"/>
                        </w:numPr>
                        <w:tabs>
                          <w:tab w:val="clear" w:pos="9360"/>
                        </w:tabs>
                      </w:pPr>
                      <w:r w:rsidRPr="00C033D9">
                        <w:rPr>
                          <w:b/>
                        </w:rPr>
                        <w:t>Methods to be used to collect data</w:t>
                      </w:r>
                      <w:r w:rsidRPr="004D2B08">
                        <w:t xml:space="preserve">: </w:t>
                      </w:r>
                      <w:r>
                        <w:t>Data will be collected using a one-time, web-based information collection instrument.</w:t>
                      </w:r>
                    </w:p>
                    <w:p w14:paraId="5542E047" w14:textId="77777777" w:rsidR="001366A1" w:rsidRDefault="001366A1" w:rsidP="004F601A">
                      <w:pPr>
                        <w:pStyle w:val="ListParagraph"/>
                        <w:tabs>
                          <w:tab w:val="clear" w:pos="9360"/>
                        </w:tabs>
                        <w:spacing w:after="200"/>
                        <w:ind w:left="360"/>
                      </w:pPr>
                    </w:p>
                    <w:p w14:paraId="01A2E2BB" w14:textId="710DE97E" w:rsidR="001366A1" w:rsidRDefault="001366A1" w:rsidP="00C033D9">
                      <w:pPr>
                        <w:pStyle w:val="ListParagraph"/>
                        <w:numPr>
                          <w:ilvl w:val="0"/>
                          <w:numId w:val="8"/>
                        </w:numPr>
                        <w:tabs>
                          <w:tab w:val="clear" w:pos="9360"/>
                        </w:tabs>
                      </w:pPr>
                      <w:r w:rsidRPr="007B7C44">
                        <w:rPr>
                          <w:b/>
                        </w:rPr>
                        <w:t>Respondent Universe</w:t>
                      </w:r>
                      <w:r>
                        <w:rPr>
                          <w:b/>
                        </w:rPr>
                        <w:t xml:space="preserve">: </w:t>
                      </w:r>
                      <w:r>
                        <w:t xml:space="preserve">Data will be collected from representatives of </w:t>
                      </w:r>
                      <w:r w:rsidR="00D016E2">
                        <w:t xml:space="preserve">393 </w:t>
                      </w:r>
                      <w:r>
                        <w:t xml:space="preserve">health system clinics implementing the CRCCP on behalf of </w:t>
                      </w:r>
                      <w:r w:rsidR="00D016E2">
                        <w:t xml:space="preserve">15 </w:t>
                      </w:r>
                      <w:r>
                        <w:t>awardees. One individual per health system clinic will complete the survey.</w:t>
                      </w:r>
                    </w:p>
                    <w:p w14:paraId="60E0D8BA" w14:textId="03905B46" w:rsidR="001366A1" w:rsidRDefault="001366A1" w:rsidP="00487937">
                      <w:pPr>
                        <w:pStyle w:val="ListParagraph"/>
                        <w:ind w:left="360"/>
                      </w:pPr>
                    </w:p>
                    <w:p w14:paraId="2CE74BA3" w14:textId="63BC1623" w:rsidR="001366A1" w:rsidRDefault="001366A1" w:rsidP="00782FBD">
                      <w:pPr>
                        <w:pStyle w:val="ListParagraph"/>
                        <w:numPr>
                          <w:ilvl w:val="0"/>
                          <w:numId w:val="8"/>
                        </w:numPr>
                        <w:tabs>
                          <w:tab w:val="clear" w:pos="9360"/>
                        </w:tabs>
                      </w:pPr>
                      <w:r>
                        <w:rPr>
                          <w:b/>
                        </w:rPr>
                        <w:t xml:space="preserve">How data will be analyzed: </w:t>
                      </w:r>
                      <w:r w:rsidRPr="004D2B08">
                        <w:t>Data will be analyzed using</w:t>
                      </w:r>
                      <w:r>
                        <w:rPr>
                          <w:b/>
                        </w:rPr>
                        <w:t xml:space="preserve"> </w:t>
                      </w:r>
                      <w:r w:rsidRPr="004D2B08">
                        <w:t>S</w:t>
                      </w:r>
                      <w:r>
                        <w:t>TATA to calculate</w:t>
                      </w:r>
                      <w:r w:rsidRPr="004D2B08">
                        <w:t xml:space="preserve"> </w:t>
                      </w:r>
                      <w:r>
                        <w:t xml:space="preserve">descriptive statistics. Qualitative responses will be analyzed to identify emerging themes across clinics. </w:t>
                      </w:r>
                    </w:p>
                  </w:txbxContent>
                </v:textbox>
                <w10:anchorlock/>
              </v:shape>
            </w:pict>
          </mc:Fallback>
        </mc:AlternateContent>
      </w:r>
      <w:bookmarkEnd w:id="1"/>
      <w:bookmarkEnd w:id="2"/>
    </w:p>
    <w:p w14:paraId="23DB85E6" w14:textId="77777777" w:rsidR="00487937" w:rsidRDefault="00487937" w:rsidP="00CA5840">
      <w:pPr>
        <w:pStyle w:val="Heading3"/>
        <w:ind w:left="0"/>
      </w:pPr>
    </w:p>
    <w:p w14:paraId="37AC9FEC" w14:textId="77777777" w:rsidR="00CD1EA8" w:rsidRPr="007D6163" w:rsidRDefault="00CD1EA8" w:rsidP="00CA5840">
      <w:pPr>
        <w:pStyle w:val="Heading3"/>
        <w:ind w:left="0"/>
      </w:pPr>
      <w:bookmarkStart w:id="3" w:name="_Toc427752813"/>
      <w:r w:rsidRPr="007D6163">
        <w:t>Section A</w:t>
      </w:r>
      <w:r w:rsidR="00B12F51" w:rsidRPr="007D6163">
        <w:t xml:space="preserve"> – Justification</w:t>
      </w:r>
      <w:bookmarkEnd w:id="3"/>
    </w:p>
    <w:p w14:paraId="747FF2A1" w14:textId="77777777" w:rsidR="00B12F51" w:rsidRDefault="00B12F51" w:rsidP="007D6163"/>
    <w:p w14:paraId="6B8BF8C8" w14:textId="77777777" w:rsidR="00CD1EA8" w:rsidRPr="007D6163" w:rsidRDefault="00B12F51" w:rsidP="00692DEB">
      <w:pPr>
        <w:pStyle w:val="Heading4"/>
      </w:pPr>
      <w:bookmarkStart w:id="4" w:name="_Toc427752814"/>
      <w:r w:rsidRPr="00692DEB">
        <w:t>Circumstances</w:t>
      </w:r>
      <w:r w:rsidRPr="007D6163">
        <w:t xml:space="preserve"> Making the Collection of Information </w:t>
      </w:r>
      <w:r w:rsidRPr="00692DEB">
        <w:t>Necessary</w:t>
      </w:r>
      <w:bookmarkEnd w:id="4"/>
    </w:p>
    <w:p w14:paraId="73D3F8E1" w14:textId="77777777" w:rsidR="00E33E1B" w:rsidRPr="007D6163" w:rsidRDefault="00E33E1B" w:rsidP="007B7C44">
      <w:pPr>
        <w:pStyle w:val="Heading5"/>
        <w:spacing w:after="120"/>
        <w:ind w:left="360"/>
      </w:pPr>
      <w:r w:rsidRPr="008B12FA">
        <w:t>Background</w:t>
      </w:r>
    </w:p>
    <w:p w14:paraId="25FFC30E" w14:textId="647196F3" w:rsidR="0019164D" w:rsidRPr="00F63E31" w:rsidRDefault="00815697" w:rsidP="004A5A57">
      <w:pPr>
        <w:ind w:left="360"/>
      </w:pPr>
      <w:r w:rsidRPr="002929D3">
        <w:t xml:space="preserve">This information collection is being conducted using OMB No. 0920-0879 “Information Collections to Advance State, Tribal, Local and Territorial Governmental Agency System Performance, Capacity, and Program Delivery” nicknamed the “CSTLTS Generic.” </w:t>
      </w:r>
      <w:r>
        <w:t xml:space="preserve">The respondent universe for this information collection aligns with that of the CSTLTS Generic. </w:t>
      </w:r>
      <w:r w:rsidRPr="00711BFA">
        <w:t>Data will be collected from</w:t>
      </w:r>
      <w:r>
        <w:t xml:space="preserve"> a total of </w:t>
      </w:r>
      <w:r w:rsidR="001366A1">
        <w:t>393</w:t>
      </w:r>
      <w:r w:rsidR="001366A1" w:rsidRPr="00F63E31">
        <w:t xml:space="preserve"> </w:t>
      </w:r>
      <w:r w:rsidR="00AE0DD4" w:rsidRPr="00F63E31">
        <w:t>respondents</w:t>
      </w:r>
      <w:r w:rsidR="000F132C" w:rsidRPr="00F63E31">
        <w:t xml:space="preserve"> </w:t>
      </w:r>
      <w:r w:rsidR="0019164D" w:rsidRPr="00F63E31">
        <w:t>across</w:t>
      </w:r>
      <w:r w:rsidR="001E7537" w:rsidRPr="00F63E31">
        <w:t xml:space="preserve"> </w:t>
      </w:r>
      <w:r w:rsidR="00F63E31" w:rsidRPr="00F63E31">
        <w:t xml:space="preserve">participating health system clinics, including </w:t>
      </w:r>
      <w:r w:rsidR="001366A1">
        <w:t>278</w:t>
      </w:r>
      <w:r w:rsidR="001366A1" w:rsidRPr="00F63E31">
        <w:t xml:space="preserve"> </w:t>
      </w:r>
      <w:r w:rsidR="000B4A58" w:rsidRPr="00F63E31">
        <w:t>Community Health Centers or Federally Qualified Health Centers</w:t>
      </w:r>
      <w:r w:rsidR="00F63E31" w:rsidRPr="00F63E31">
        <w:t xml:space="preserve">; </w:t>
      </w:r>
      <w:r w:rsidR="000B4A58" w:rsidRPr="00F63E31">
        <w:t>3 health department clinics</w:t>
      </w:r>
      <w:r w:rsidR="00F63E31" w:rsidRPr="00F63E31">
        <w:t xml:space="preserve">; </w:t>
      </w:r>
      <w:r w:rsidR="001366A1">
        <w:t>48</w:t>
      </w:r>
      <w:r w:rsidR="001366A1" w:rsidRPr="00F63E31">
        <w:t xml:space="preserve"> </w:t>
      </w:r>
      <w:r w:rsidR="000B4A58" w:rsidRPr="00F63E31">
        <w:t>health systems or hospital owned clinics</w:t>
      </w:r>
      <w:r w:rsidR="00F63E31" w:rsidRPr="00F63E31">
        <w:t xml:space="preserve">; </w:t>
      </w:r>
      <w:r w:rsidR="001366A1">
        <w:t>16</w:t>
      </w:r>
      <w:r w:rsidR="000B4A58" w:rsidRPr="00F63E31">
        <w:t xml:space="preserve"> other primary care facilities</w:t>
      </w:r>
      <w:r w:rsidR="00F63E31" w:rsidRPr="00F63E31">
        <w:t xml:space="preserve">; </w:t>
      </w:r>
      <w:r w:rsidR="001366A1">
        <w:t>41</w:t>
      </w:r>
      <w:r w:rsidR="000B4A58" w:rsidRPr="00F63E31">
        <w:t xml:space="preserve"> private or physician owned clinics</w:t>
      </w:r>
      <w:r w:rsidR="00F63E31" w:rsidRPr="00F63E31">
        <w:t xml:space="preserve">; </w:t>
      </w:r>
      <w:r w:rsidR="000B4A58" w:rsidRPr="00F63E31">
        <w:t xml:space="preserve">and </w:t>
      </w:r>
      <w:r w:rsidR="001366A1">
        <w:t>7</w:t>
      </w:r>
      <w:r w:rsidR="000B4A58" w:rsidRPr="00F63E31">
        <w:t xml:space="preserve"> tribal health clinics</w:t>
      </w:r>
      <w:r w:rsidR="00FF0590" w:rsidRPr="00F63E31">
        <w:t xml:space="preserve"> (see </w:t>
      </w:r>
      <w:r w:rsidR="00FF0590" w:rsidRPr="00F63E31">
        <w:rPr>
          <w:b/>
        </w:rPr>
        <w:t xml:space="preserve">Attachment </w:t>
      </w:r>
      <w:r w:rsidR="0039025E" w:rsidRPr="00F63E31">
        <w:rPr>
          <w:b/>
        </w:rPr>
        <w:t xml:space="preserve">A </w:t>
      </w:r>
      <w:r w:rsidR="00FF0590" w:rsidRPr="00F63E31">
        <w:rPr>
          <w:b/>
        </w:rPr>
        <w:t xml:space="preserve">– List of CRCCP </w:t>
      </w:r>
      <w:r w:rsidR="00F63E31" w:rsidRPr="00F63E31">
        <w:rPr>
          <w:b/>
        </w:rPr>
        <w:t>C</w:t>
      </w:r>
      <w:r w:rsidR="00FF0590" w:rsidRPr="00F63E31">
        <w:rPr>
          <w:b/>
        </w:rPr>
        <w:t>linics</w:t>
      </w:r>
      <w:r w:rsidR="00FF0590" w:rsidRPr="00F63E31">
        <w:t>).</w:t>
      </w:r>
      <w:r w:rsidR="000F132C" w:rsidRPr="00F63E31">
        <w:t xml:space="preserve">  </w:t>
      </w:r>
      <w:r w:rsidR="000B4A58" w:rsidRPr="00F63E31">
        <w:t xml:space="preserve">These </w:t>
      </w:r>
      <w:r w:rsidR="001366A1">
        <w:t>393</w:t>
      </w:r>
      <w:r w:rsidR="001366A1" w:rsidRPr="00F63E31">
        <w:t xml:space="preserve"> </w:t>
      </w:r>
      <w:r w:rsidR="000B4A58" w:rsidRPr="00F63E31">
        <w:t xml:space="preserve">health </w:t>
      </w:r>
      <w:r w:rsidR="00D62ADB" w:rsidRPr="00F63E31">
        <w:t xml:space="preserve">system </w:t>
      </w:r>
      <w:r w:rsidR="000B4A58" w:rsidRPr="00F63E31">
        <w:t>clinics are delegated to implement evidence-based interventions (EBIs) on behal</w:t>
      </w:r>
      <w:r w:rsidR="004E285E" w:rsidRPr="00F63E31">
        <w:t xml:space="preserve">f of </w:t>
      </w:r>
      <w:r w:rsidR="001366A1">
        <w:t>15</w:t>
      </w:r>
      <w:r w:rsidR="004E285E" w:rsidRPr="00F63E31">
        <w:t xml:space="preserve"> Colorectal Cancer Control</w:t>
      </w:r>
      <w:r w:rsidR="000F132C" w:rsidRPr="00F63E31">
        <w:t xml:space="preserve"> Program</w:t>
      </w:r>
      <w:r w:rsidR="004E285E" w:rsidRPr="00F63E31">
        <w:t xml:space="preserve"> (CRCCP) </w:t>
      </w:r>
      <w:r w:rsidR="00F63E31" w:rsidRPr="00F63E31">
        <w:t>awardees</w:t>
      </w:r>
      <w:r w:rsidR="004E285E" w:rsidRPr="00F63E31">
        <w:t xml:space="preserve"> (see </w:t>
      </w:r>
      <w:r w:rsidR="004E285E" w:rsidRPr="00F63E31">
        <w:rPr>
          <w:b/>
        </w:rPr>
        <w:t xml:space="preserve">Attachment </w:t>
      </w:r>
      <w:r w:rsidR="00F63E31" w:rsidRPr="00F63E31">
        <w:rPr>
          <w:b/>
        </w:rPr>
        <w:t>B</w:t>
      </w:r>
      <w:r w:rsidR="004E285E" w:rsidRPr="00F63E31">
        <w:rPr>
          <w:b/>
        </w:rPr>
        <w:t xml:space="preserve"> – </w:t>
      </w:r>
      <w:r w:rsidR="00D52E46" w:rsidRPr="00F63E31">
        <w:rPr>
          <w:b/>
        </w:rPr>
        <w:t>List</w:t>
      </w:r>
      <w:r w:rsidR="004E285E" w:rsidRPr="00F63E31">
        <w:rPr>
          <w:b/>
        </w:rPr>
        <w:t xml:space="preserve"> of CRCCP </w:t>
      </w:r>
      <w:r w:rsidR="00347054">
        <w:rPr>
          <w:b/>
        </w:rPr>
        <w:t>Awardees</w:t>
      </w:r>
      <w:r w:rsidR="004E285E" w:rsidRPr="00F63E31">
        <w:t>)</w:t>
      </w:r>
      <w:r w:rsidR="000F132C" w:rsidRPr="00F63E31">
        <w:t xml:space="preserve">. </w:t>
      </w:r>
      <w:r w:rsidR="004A5A57" w:rsidRPr="001000BE">
        <w:t xml:space="preserve">Awardees include </w:t>
      </w:r>
      <w:r w:rsidR="001366A1">
        <w:t>15</w:t>
      </w:r>
      <w:r w:rsidR="004A5A57" w:rsidRPr="001000BE">
        <w:t xml:space="preserve"> State health departments (including the District of Columbia Department of Health)</w:t>
      </w:r>
      <w:r w:rsidR="001366A1">
        <w:t>.</w:t>
      </w:r>
      <w:r w:rsidR="00A352E0">
        <w:t xml:space="preserve"> </w:t>
      </w:r>
      <w:r w:rsidR="004A5A57" w:rsidRPr="001000BE">
        <w:t>Respondents acting in their official capacities include one clinic representative per health system clinic.</w:t>
      </w:r>
      <w:r w:rsidR="004A5A57" w:rsidRPr="00F63E31">
        <w:t xml:space="preserve"> </w:t>
      </w:r>
      <w:r w:rsidR="004A5A57" w:rsidRPr="001000BE">
        <w:t xml:space="preserve">Every health system clinic is located within the geographic jurisdiction covered by the </w:t>
      </w:r>
      <w:r w:rsidR="001366A1">
        <w:t>15</w:t>
      </w:r>
      <w:r w:rsidR="004A5A57" w:rsidRPr="001000BE">
        <w:t xml:space="preserve"> CRCCP awardees. </w:t>
      </w:r>
      <w:r w:rsidR="00C707F5" w:rsidRPr="001000BE">
        <w:rPr>
          <w:color w:val="000000"/>
        </w:rPr>
        <w:t xml:space="preserve">Because CRCCP awardees are not health systems and lack the capacity to unilaterally </w:t>
      </w:r>
      <w:r w:rsidR="00C707F5" w:rsidRPr="001000BE">
        <w:rPr>
          <w:color w:val="000000"/>
        </w:rPr>
        <w:lastRenderedPageBreak/>
        <w:t xml:space="preserve">implement the program among the large number of healthcare clinics, awardees rely on health system clinics to implement CRCCP EBIs to effectively reach the eligible patient population and achieve the primary program outcome of increased clinic-level CRC screening </w:t>
      </w:r>
      <w:r w:rsidR="00C707F5" w:rsidRPr="004A5A57">
        <w:t>rates.</w:t>
      </w:r>
      <w:r w:rsidR="00C707F5" w:rsidRPr="004A5A57">
        <w:rPr>
          <w:rFonts w:ascii="Calibri" w:hAnsi="Calibri"/>
        </w:rPr>
        <w:t xml:space="preserve"> </w:t>
      </w:r>
      <w:r w:rsidR="00C707F5" w:rsidRPr="004A5A57">
        <w:t xml:space="preserve">In addition to EBI implementation, health system clinic staff measure and report progress towards achieving the primary program outcome and report </w:t>
      </w:r>
      <w:r w:rsidR="004A5A57" w:rsidRPr="004A5A57">
        <w:t xml:space="preserve">data to the grantee for submission to CDC. </w:t>
      </w:r>
    </w:p>
    <w:p w14:paraId="5FEAB88A" w14:textId="77777777" w:rsidR="009252DC" w:rsidRDefault="009252DC" w:rsidP="007B7C44">
      <w:pPr>
        <w:ind w:left="1080"/>
      </w:pPr>
    </w:p>
    <w:p w14:paraId="4AB678C6" w14:textId="77777777" w:rsidR="001E7537" w:rsidRPr="00774689" w:rsidRDefault="00350C8C" w:rsidP="007B7C44">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1E7537" w:rsidRPr="00B43AFE">
        <w:rPr>
          <w:iCs/>
        </w:rPr>
        <w:t xml:space="preserve">of </w:t>
      </w:r>
    </w:p>
    <w:p w14:paraId="55441A52" w14:textId="77777777" w:rsidR="00350C8C" w:rsidRPr="00774689" w:rsidRDefault="00350C8C" w:rsidP="007B7C44">
      <w:pPr>
        <w:ind w:left="360"/>
      </w:pPr>
    </w:p>
    <w:p w14:paraId="30B2A630"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5" w:name="Check25"/>
      <w:r w:rsidRPr="00774689">
        <w:rPr>
          <w:rFonts w:ascii="Shruti" w:eastAsia="Times New Roman" w:hAnsi="Shruti" w:cs="Shruti"/>
          <w:sz w:val="16"/>
          <w:szCs w:val="14"/>
        </w:rPr>
        <w:instrText xml:space="preserve"> FORMCHECKBOX </w:instrText>
      </w:r>
      <w:r w:rsidR="00BE3E7C">
        <w:rPr>
          <w:rFonts w:ascii="Shruti" w:eastAsia="Times New Roman" w:hAnsi="Shruti" w:cs="Shruti"/>
          <w:sz w:val="16"/>
          <w:szCs w:val="14"/>
        </w:rPr>
      </w:r>
      <w:r w:rsidR="00BE3E7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5"/>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509E5694"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E3E7C">
        <w:rPr>
          <w:rFonts w:ascii="Shruti" w:eastAsia="Times New Roman" w:hAnsi="Shruti" w:cs="Shruti"/>
          <w:sz w:val="16"/>
          <w:szCs w:val="14"/>
        </w:rPr>
      </w:r>
      <w:r w:rsidR="00BE3E7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656C4F1E"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E3E7C">
        <w:rPr>
          <w:rFonts w:ascii="Shruti" w:eastAsia="Times New Roman" w:hAnsi="Shruti" w:cs="Shruti"/>
          <w:sz w:val="16"/>
          <w:szCs w:val="14"/>
        </w:rPr>
      </w:r>
      <w:r w:rsidR="00BE3E7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07242C8F"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E3E7C">
        <w:rPr>
          <w:rFonts w:ascii="Shruti" w:eastAsia="Times New Roman" w:hAnsi="Shruti" w:cs="Shruti"/>
          <w:sz w:val="16"/>
          <w:szCs w:val="14"/>
        </w:rPr>
      </w:r>
      <w:r w:rsidR="00BE3E7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11CE2AB1" w14:textId="4A64532A" w:rsidR="00587C72" w:rsidRPr="00774689" w:rsidRDefault="00C96E44" w:rsidP="007B7C44">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BE3E7C">
        <w:rPr>
          <w:rFonts w:ascii="Shruti" w:eastAsia="Times New Roman" w:hAnsi="Shruti" w:cs="Shruti"/>
          <w:sz w:val="16"/>
          <w:szCs w:val="14"/>
        </w:rPr>
      </w:r>
      <w:r w:rsidR="00BE3E7C">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2D487961"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E3E7C">
        <w:rPr>
          <w:rFonts w:ascii="Shruti" w:eastAsia="Times New Roman" w:hAnsi="Shruti" w:cs="Shruti"/>
          <w:sz w:val="16"/>
          <w:szCs w:val="14"/>
        </w:rPr>
      </w:r>
      <w:r w:rsidR="00BE3E7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5065571A" w14:textId="77777777" w:rsidR="00481D80"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E3E7C">
        <w:rPr>
          <w:rFonts w:ascii="Shruti" w:eastAsia="Times New Roman" w:hAnsi="Shruti" w:cs="Shruti"/>
          <w:sz w:val="16"/>
          <w:szCs w:val="14"/>
        </w:rPr>
      </w:r>
      <w:r w:rsidR="00BE3E7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5ACB6A9E" w14:textId="77777777" w:rsidR="00587C72" w:rsidRPr="00774689" w:rsidRDefault="00481D80" w:rsidP="00EA3A4A">
      <w:pPr>
        <w:ind w:left="360"/>
      </w:pPr>
      <w:r w:rsidRPr="00774689">
        <w:t xml:space="preserve">            </w:t>
      </w:r>
      <w:r w:rsidR="00587C72" w:rsidRPr="00774689">
        <w:t>when otherwise unavailable</w:t>
      </w:r>
    </w:p>
    <w:p w14:paraId="48C61800"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E3E7C">
        <w:rPr>
          <w:rFonts w:ascii="Shruti" w:eastAsia="Times New Roman" w:hAnsi="Shruti" w:cs="Shruti"/>
          <w:sz w:val="16"/>
          <w:szCs w:val="14"/>
        </w:rPr>
      </w:r>
      <w:r w:rsidR="00BE3E7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7293815A" w14:textId="05D751B8" w:rsidR="00EA3A4A" w:rsidRDefault="00C96E44" w:rsidP="00EA3A4A">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BE3E7C">
        <w:rPr>
          <w:rFonts w:ascii="Shruti" w:eastAsia="Times New Roman" w:hAnsi="Shruti" w:cs="Shruti"/>
          <w:sz w:val="16"/>
          <w:szCs w:val="14"/>
        </w:rPr>
      </w:r>
      <w:r w:rsidR="00BE3E7C">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9. E</w:t>
      </w:r>
      <w:r w:rsidR="00587C72" w:rsidRPr="00774689">
        <w:t>valuating effectiveness, accessibility, and quality o</w:t>
      </w:r>
      <w:r w:rsidR="00EA3A4A">
        <w:t xml:space="preserve">f personal and population-based  </w:t>
      </w:r>
    </w:p>
    <w:p w14:paraId="1FD6533B" w14:textId="77777777" w:rsidR="00587C72" w:rsidRPr="00774689" w:rsidRDefault="00EA3A4A" w:rsidP="00EA3A4A">
      <w:r>
        <w:t xml:space="preserve">     </w:t>
      </w:r>
      <w:r w:rsidRPr="00774689">
        <w:t>health services</w:t>
      </w:r>
    </w:p>
    <w:p w14:paraId="7C43C9E2" w14:textId="77777777" w:rsidR="00481D80" w:rsidRDefault="00B63CF3" w:rsidP="007B7C44">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BE3E7C">
        <w:rPr>
          <w:rFonts w:ascii="Shruti" w:eastAsia="Times New Roman" w:hAnsi="Shruti" w:cs="Shruti"/>
          <w:sz w:val="16"/>
          <w:szCs w:val="14"/>
        </w:rPr>
      </w:r>
      <w:r w:rsidR="00BE3E7C">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87C72" w:rsidRPr="00774689">
        <w:rPr>
          <w:iCs/>
          <w:vertAlign w:val="superscript"/>
        </w:rPr>
        <w:t xml:space="preserve"> 1</w:t>
      </w:r>
    </w:p>
    <w:p w14:paraId="4FA4DFEE" w14:textId="270ED165" w:rsidR="00A62C98" w:rsidRPr="00001835" w:rsidRDefault="00A62C98" w:rsidP="00EA3A4A">
      <w:pPr>
        <w:ind w:left="0"/>
        <w:rPr>
          <w:iCs/>
          <w:vertAlign w:val="superscript"/>
        </w:rPr>
      </w:pPr>
    </w:p>
    <w:p w14:paraId="26453BF9" w14:textId="3298BAFE" w:rsidR="000F132C" w:rsidRPr="00001835" w:rsidRDefault="00A62C98">
      <w:pPr>
        <w:ind w:left="360"/>
        <w:rPr>
          <w:iCs/>
        </w:rPr>
      </w:pPr>
      <w:r w:rsidRPr="00001835">
        <w:rPr>
          <w:iCs/>
          <w:vertAlign w:val="superscript"/>
        </w:rPr>
        <w:t>¶</w:t>
      </w:r>
      <w:r w:rsidR="000F132C" w:rsidRPr="00001835">
        <w:rPr>
          <w:iCs/>
        </w:rPr>
        <w:t>I</w:t>
      </w:r>
      <w:r w:rsidR="00493201" w:rsidRPr="00001835">
        <w:rPr>
          <w:iCs/>
        </w:rPr>
        <w:t>n 2016</w:t>
      </w:r>
      <w:r w:rsidR="00B5238B" w:rsidRPr="00001835">
        <w:rPr>
          <w:iCs/>
        </w:rPr>
        <w:t xml:space="preserve">, </w:t>
      </w:r>
      <w:r w:rsidR="005F63CB" w:rsidRPr="00001835">
        <w:rPr>
          <w:iCs/>
        </w:rPr>
        <w:t>c</w:t>
      </w:r>
      <w:r w:rsidR="004223CF" w:rsidRPr="00001835">
        <w:rPr>
          <w:iCs/>
        </w:rPr>
        <w:t>olorectal</w:t>
      </w:r>
      <w:r w:rsidR="00561042" w:rsidRPr="00001835">
        <w:rPr>
          <w:iCs/>
        </w:rPr>
        <w:t xml:space="preserve"> cancer (CRC) </w:t>
      </w:r>
      <w:r w:rsidR="00493201" w:rsidRPr="00001835">
        <w:rPr>
          <w:iCs/>
        </w:rPr>
        <w:t xml:space="preserve">was </w:t>
      </w:r>
      <w:r w:rsidR="00561042" w:rsidRPr="00001835">
        <w:rPr>
          <w:iCs/>
        </w:rPr>
        <w:t xml:space="preserve">the second highest </w:t>
      </w:r>
      <w:r w:rsidR="00493201" w:rsidRPr="00001835">
        <w:rPr>
          <w:iCs/>
        </w:rPr>
        <w:t>cause of cancer</w:t>
      </w:r>
      <w:r w:rsidR="000F132C" w:rsidRPr="00001835">
        <w:rPr>
          <w:iCs/>
        </w:rPr>
        <w:t>-</w:t>
      </w:r>
      <w:r w:rsidR="00493201" w:rsidRPr="00001835">
        <w:rPr>
          <w:iCs/>
        </w:rPr>
        <w:t xml:space="preserve">related </w:t>
      </w:r>
      <w:r w:rsidR="00561042" w:rsidRPr="00001835">
        <w:rPr>
          <w:iCs/>
        </w:rPr>
        <w:t xml:space="preserve">incidence </w:t>
      </w:r>
      <w:r w:rsidR="00246293" w:rsidRPr="00001835">
        <w:rPr>
          <w:iCs/>
        </w:rPr>
        <w:t xml:space="preserve">(37.4 per 100,000) </w:t>
      </w:r>
      <w:r w:rsidR="00561042" w:rsidRPr="00001835">
        <w:rPr>
          <w:iCs/>
        </w:rPr>
        <w:t xml:space="preserve">and mortality </w:t>
      </w:r>
      <w:r w:rsidR="00246293" w:rsidRPr="00001835">
        <w:rPr>
          <w:iCs/>
        </w:rPr>
        <w:t xml:space="preserve">(13.7 per 100,000) </w:t>
      </w:r>
      <w:r w:rsidR="00561042" w:rsidRPr="00001835">
        <w:rPr>
          <w:iCs/>
        </w:rPr>
        <w:t xml:space="preserve">among cancers affecting both men and women in </w:t>
      </w:r>
      <w:r w:rsidR="00493201" w:rsidRPr="00001835">
        <w:rPr>
          <w:iCs/>
        </w:rPr>
        <w:t>the United States (U.S.).</w:t>
      </w:r>
      <w:r w:rsidR="00561042" w:rsidRPr="00001835">
        <w:rPr>
          <w:iCs/>
          <w:vertAlign w:val="superscript"/>
        </w:rPr>
        <w:t>2</w:t>
      </w:r>
      <w:r w:rsidR="00246293" w:rsidRPr="00001835">
        <w:rPr>
          <w:iCs/>
          <w:vertAlign w:val="superscript"/>
        </w:rPr>
        <w:t xml:space="preserve"> </w:t>
      </w:r>
      <w:r w:rsidR="00246293" w:rsidRPr="00001835">
        <w:rPr>
          <w:iCs/>
        </w:rPr>
        <w:t xml:space="preserve">An estimated 52,286 people died from colorectal cancer </w:t>
      </w:r>
      <w:r w:rsidR="00493201" w:rsidRPr="00001835">
        <w:rPr>
          <w:iCs/>
        </w:rPr>
        <w:t>in 2016</w:t>
      </w:r>
      <w:r w:rsidR="00246293" w:rsidRPr="00001835">
        <w:rPr>
          <w:iCs/>
        </w:rPr>
        <w:t>.</w:t>
      </w:r>
      <w:r w:rsidR="00246293" w:rsidRPr="00001835">
        <w:rPr>
          <w:iCs/>
          <w:vertAlign w:val="superscript"/>
        </w:rPr>
        <w:t>2</w:t>
      </w:r>
      <w:r w:rsidR="00246293" w:rsidRPr="00001835">
        <w:rPr>
          <w:iCs/>
        </w:rPr>
        <w:t xml:space="preserve"> </w:t>
      </w:r>
    </w:p>
    <w:p w14:paraId="284A7453" w14:textId="5486C6DD" w:rsidR="00E078D3" w:rsidRPr="00001835" w:rsidRDefault="00E55A13">
      <w:pPr>
        <w:ind w:left="360"/>
        <w:rPr>
          <w:iCs/>
        </w:rPr>
      </w:pPr>
      <w:r>
        <w:rPr>
          <w:iCs/>
        </w:rPr>
        <w:t xml:space="preserve"> </w:t>
      </w:r>
    </w:p>
    <w:p w14:paraId="032F9EFB" w14:textId="0255D9FF" w:rsidR="00A62C98" w:rsidRPr="00001835" w:rsidRDefault="000F132C" w:rsidP="00180E1A">
      <w:pPr>
        <w:ind w:left="360"/>
        <w:rPr>
          <w:iCs/>
        </w:rPr>
      </w:pPr>
      <w:r w:rsidRPr="00001835">
        <w:rPr>
          <w:iCs/>
        </w:rPr>
        <w:t>CRC screening reduces morbidity and mortality. The United States Preventive Services Task Force (USPSTF) currently recommends CRC screening among average-risk, asymptomatic adults age</w:t>
      </w:r>
      <w:r w:rsidR="00180E1A" w:rsidRPr="00001835">
        <w:rPr>
          <w:iCs/>
        </w:rPr>
        <w:t>s</w:t>
      </w:r>
      <w:r w:rsidRPr="00001835">
        <w:rPr>
          <w:iCs/>
        </w:rPr>
        <w:t xml:space="preserve"> 50-75.</w:t>
      </w:r>
      <w:r w:rsidRPr="00001835">
        <w:rPr>
          <w:iCs/>
          <w:vertAlign w:val="superscript"/>
        </w:rPr>
        <w:t xml:space="preserve">3 </w:t>
      </w:r>
      <w:r w:rsidR="00180E1A" w:rsidRPr="00001835">
        <w:rPr>
          <w:iCs/>
          <w:vertAlign w:val="superscript"/>
        </w:rPr>
        <w:t xml:space="preserve"> </w:t>
      </w:r>
      <w:r w:rsidR="00180E1A" w:rsidRPr="00001835">
        <w:rPr>
          <w:iCs/>
        </w:rPr>
        <w:t>However, d</w:t>
      </w:r>
      <w:r w:rsidR="00493201" w:rsidRPr="00001835">
        <w:rPr>
          <w:iCs/>
        </w:rPr>
        <w:t>espite several tests proven effective at reducing CRC morbidity and mortalit</w:t>
      </w:r>
      <w:r w:rsidRPr="00001835">
        <w:rPr>
          <w:iCs/>
        </w:rPr>
        <w:t>y,</w:t>
      </w:r>
      <w:r w:rsidR="00493201" w:rsidRPr="00001835">
        <w:rPr>
          <w:iCs/>
          <w:vertAlign w:val="superscript"/>
        </w:rPr>
        <w:t>3</w:t>
      </w:r>
      <w:r w:rsidRPr="00001835">
        <w:rPr>
          <w:iCs/>
        </w:rPr>
        <w:t xml:space="preserve"> </w:t>
      </w:r>
      <w:r w:rsidR="00180E1A" w:rsidRPr="00001835">
        <w:rPr>
          <w:iCs/>
        </w:rPr>
        <w:t xml:space="preserve">nearly one third of adults ages 50-75 </w:t>
      </w:r>
      <w:r w:rsidR="00493201" w:rsidRPr="00001835">
        <w:rPr>
          <w:iCs/>
        </w:rPr>
        <w:t xml:space="preserve">were not up-to-date with CRC screening recommendations </w:t>
      </w:r>
      <w:r w:rsidRPr="00001835">
        <w:rPr>
          <w:iCs/>
        </w:rPr>
        <w:t xml:space="preserve">in </w:t>
      </w:r>
      <w:r w:rsidR="00493201" w:rsidRPr="00001835">
        <w:rPr>
          <w:iCs/>
        </w:rPr>
        <w:t>2016.</w:t>
      </w:r>
      <w:r w:rsidR="00493201" w:rsidRPr="00001835">
        <w:rPr>
          <w:iCs/>
          <w:vertAlign w:val="superscript"/>
        </w:rPr>
        <w:t>4</w:t>
      </w:r>
      <w:r w:rsidR="00493201" w:rsidRPr="00001835">
        <w:rPr>
          <w:iCs/>
        </w:rPr>
        <w:t xml:space="preserve"> </w:t>
      </w:r>
      <w:r w:rsidR="00180E1A" w:rsidRPr="00001835">
        <w:rPr>
          <w:iCs/>
        </w:rPr>
        <w:t xml:space="preserve"> </w:t>
      </w:r>
      <w:r w:rsidR="002D467F" w:rsidRPr="00001835">
        <w:rPr>
          <w:iCs/>
        </w:rPr>
        <w:t xml:space="preserve">The </w:t>
      </w:r>
      <w:r w:rsidR="00C033D9" w:rsidRPr="00001835">
        <w:rPr>
          <w:iCs/>
        </w:rPr>
        <w:t xml:space="preserve">National </w:t>
      </w:r>
      <w:r w:rsidR="002D467F" w:rsidRPr="00001835">
        <w:rPr>
          <w:iCs/>
        </w:rPr>
        <w:t xml:space="preserve">Colorectal Cancer Round Table </w:t>
      </w:r>
      <w:r w:rsidR="00C033D9" w:rsidRPr="00001835">
        <w:rPr>
          <w:iCs/>
        </w:rPr>
        <w:t xml:space="preserve">(NCCRT) </w:t>
      </w:r>
      <w:r w:rsidR="00180E1A" w:rsidRPr="00001835">
        <w:rPr>
          <w:iCs/>
        </w:rPr>
        <w:t xml:space="preserve">has </w:t>
      </w:r>
      <w:r w:rsidR="002D467F" w:rsidRPr="00001835">
        <w:rPr>
          <w:iCs/>
        </w:rPr>
        <w:t xml:space="preserve">set </w:t>
      </w:r>
      <w:r w:rsidR="006046E1" w:rsidRPr="00001835">
        <w:rPr>
          <w:iCs/>
        </w:rPr>
        <w:t xml:space="preserve">the ambitious </w:t>
      </w:r>
      <w:r w:rsidR="002D467F" w:rsidRPr="00001835">
        <w:rPr>
          <w:iCs/>
        </w:rPr>
        <w:t xml:space="preserve">target </w:t>
      </w:r>
      <w:r w:rsidR="00180E1A" w:rsidRPr="00001835">
        <w:rPr>
          <w:iCs/>
        </w:rPr>
        <w:t>of</w:t>
      </w:r>
      <w:r w:rsidR="00C033D9" w:rsidRPr="00001835">
        <w:rPr>
          <w:iCs/>
        </w:rPr>
        <w:t xml:space="preserve"> </w:t>
      </w:r>
      <w:r w:rsidR="00180E1A" w:rsidRPr="00001835">
        <w:rPr>
          <w:iCs/>
        </w:rPr>
        <w:t xml:space="preserve">having </w:t>
      </w:r>
      <w:r w:rsidR="00C033D9" w:rsidRPr="00001835">
        <w:rPr>
          <w:iCs/>
        </w:rPr>
        <w:t xml:space="preserve">80% </w:t>
      </w:r>
      <w:r w:rsidR="00180E1A" w:rsidRPr="00001835">
        <w:rPr>
          <w:iCs/>
        </w:rPr>
        <w:t xml:space="preserve">of adults in every community up-to-date with CRC screening </w:t>
      </w:r>
      <w:r w:rsidR="002D467F" w:rsidRPr="00001835">
        <w:rPr>
          <w:iCs/>
        </w:rPr>
        <w:t>(</w:t>
      </w:r>
      <w:hyperlink r:id="rId13" w:history="1">
        <w:r w:rsidR="002D467F" w:rsidRPr="00001835">
          <w:rPr>
            <w:rStyle w:val="Hyperlink"/>
            <w:iCs/>
            <w:color w:val="auto"/>
          </w:rPr>
          <w:t>http://nccrt.org</w:t>
        </w:r>
      </w:hyperlink>
      <w:r w:rsidR="002D467F" w:rsidRPr="00001835">
        <w:rPr>
          <w:iCs/>
        </w:rPr>
        <w:t xml:space="preserve">). </w:t>
      </w:r>
    </w:p>
    <w:p w14:paraId="495202D9" w14:textId="7B9CDF7C" w:rsidR="00246293" w:rsidRPr="00001835" w:rsidRDefault="00246293">
      <w:pPr>
        <w:ind w:left="360"/>
        <w:rPr>
          <w:iCs/>
        </w:rPr>
      </w:pPr>
    </w:p>
    <w:p w14:paraId="48116ACA" w14:textId="20B520EB" w:rsidR="00246293" w:rsidRPr="00001835" w:rsidRDefault="006046E1">
      <w:pPr>
        <w:ind w:left="360"/>
        <w:rPr>
          <w:iCs/>
        </w:rPr>
      </w:pPr>
      <w:r w:rsidRPr="00001835">
        <w:rPr>
          <w:iCs/>
        </w:rPr>
        <w:t>In response to t</w:t>
      </w:r>
      <w:r w:rsidR="004B7E04" w:rsidRPr="00001835">
        <w:rPr>
          <w:iCs/>
        </w:rPr>
        <w:t>his public health need, the Centers for Disease Control and Prevention</w:t>
      </w:r>
      <w:r w:rsidR="00561118" w:rsidRPr="00001835">
        <w:rPr>
          <w:iCs/>
        </w:rPr>
        <w:t xml:space="preserve"> (CDC)</w:t>
      </w:r>
      <w:r w:rsidR="004B7E04" w:rsidRPr="00001835">
        <w:rPr>
          <w:iCs/>
        </w:rPr>
        <w:t xml:space="preserve">, Division of Cancer Prevention and Control </w:t>
      </w:r>
      <w:r w:rsidR="00561118" w:rsidRPr="00001835">
        <w:rPr>
          <w:iCs/>
        </w:rPr>
        <w:t>(DCPC)</w:t>
      </w:r>
      <w:r w:rsidR="00C033D9" w:rsidRPr="00001835">
        <w:rPr>
          <w:iCs/>
        </w:rPr>
        <w:t xml:space="preserve"> </w:t>
      </w:r>
      <w:r w:rsidR="00180E1A" w:rsidRPr="00001835">
        <w:rPr>
          <w:iCs/>
        </w:rPr>
        <w:t>funded</w:t>
      </w:r>
      <w:r w:rsidR="004B7E04" w:rsidRPr="00001835">
        <w:rPr>
          <w:iCs/>
        </w:rPr>
        <w:t xml:space="preserve"> </w:t>
      </w:r>
      <w:r w:rsidR="00AA6B8D" w:rsidRPr="00001835">
        <w:rPr>
          <w:iCs/>
        </w:rPr>
        <w:t>the</w:t>
      </w:r>
      <w:r w:rsidR="004B7E04" w:rsidRPr="00001835">
        <w:rPr>
          <w:iCs/>
        </w:rPr>
        <w:t xml:space="preserve"> </w:t>
      </w:r>
      <w:r w:rsidR="00AA6B8D" w:rsidRPr="00001835">
        <w:rPr>
          <w:iCs/>
        </w:rPr>
        <w:t>Colorectal Cancer Control Program</w:t>
      </w:r>
      <w:r w:rsidR="00C033D9" w:rsidRPr="00001835">
        <w:rPr>
          <w:iCs/>
        </w:rPr>
        <w:t xml:space="preserve"> in 2009</w:t>
      </w:r>
      <w:r w:rsidR="00AA6B8D" w:rsidRPr="00001835">
        <w:rPr>
          <w:iCs/>
        </w:rPr>
        <w:t xml:space="preserve"> (DP09-903) </w:t>
      </w:r>
      <w:r w:rsidR="00180E1A" w:rsidRPr="00001835">
        <w:rPr>
          <w:iCs/>
        </w:rPr>
        <w:t xml:space="preserve">to increase </w:t>
      </w:r>
      <w:r w:rsidR="00AA6B8D" w:rsidRPr="00001835">
        <w:rPr>
          <w:iCs/>
        </w:rPr>
        <w:t>CRC screening rates</w:t>
      </w:r>
      <w:r w:rsidR="00180E1A" w:rsidRPr="00001835">
        <w:rPr>
          <w:iCs/>
        </w:rPr>
        <w:t xml:space="preserve"> in 29 U.S. States</w:t>
      </w:r>
      <w:r w:rsidR="00D87945" w:rsidRPr="00001835">
        <w:rPr>
          <w:iCs/>
        </w:rPr>
        <w:t>.</w:t>
      </w:r>
      <w:r w:rsidR="00ED54B3" w:rsidRPr="00001835">
        <w:rPr>
          <w:iCs/>
          <w:vertAlign w:val="superscript"/>
        </w:rPr>
        <w:t>5</w:t>
      </w:r>
      <w:r w:rsidR="00561118" w:rsidRPr="00001835">
        <w:rPr>
          <w:iCs/>
        </w:rPr>
        <w:t xml:space="preserve"> </w:t>
      </w:r>
      <w:r w:rsidR="00180E1A" w:rsidRPr="00001835">
        <w:rPr>
          <w:iCs/>
        </w:rPr>
        <w:t xml:space="preserve">In 2015, CDC funded the CRCCP for a new five-year period under DP15 </w:t>
      </w:r>
      <w:r w:rsidR="00561118" w:rsidRPr="00001835">
        <w:rPr>
          <w:iCs/>
        </w:rPr>
        <w:t>-1502</w:t>
      </w:r>
      <w:r w:rsidR="00001835" w:rsidRPr="00001835">
        <w:rPr>
          <w:iCs/>
        </w:rPr>
        <w:t xml:space="preserve">, </w:t>
      </w:r>
      <w:r w:rsidR="00001835" w:rsidRPr="00001835">
        <w:rPr>
          <w:rFonts w:ascii="Times New Roman" w:hAnsi="Times New Roman" w:cs="Times New Roman"/>
          <w:i/>
          <w:iCs/>
          <w:sz w:val="24"/>
          <w:szCs w:val="24"/>
        </w:rPr>
        <w:t>Organized Approaches to Increase Colorectal Cancer Screening.</w:t>
      </w:r>
      <w:r w:rsidR="00001835" w:rsidRPr="00001835">
        <w:rPr>
          <w:rFonts w:ascii="Times New Roman" w:hAnsi="Times New Roman" w:cs="Times New Roman"/>
          <w:sz w:val="24"/>
          <w:szCs w:val="24"/>
        </w:rPr>
        <w:t xml:space="preserve"> </w:t>
      </w:r>
      <w:r w:rsidR="00001835">
        <w:rPr>
          <w:iCs/>
        </w:rPr>
        <w:t>This cooperative agreement</w:t>
      </w:r>
      <w:r w:rsidR="00001835" w:rsidRPr="00001835">
        <w:rPr>
          <w:iCs/>
        </w:rPr>
        <w:t xml:space="preserve"> funds 30 awardees, including </w:t>
      </w:r>
      <w:r w:rsidR="00001835" w:rsidRPr="00001835">
        <w:t xml:space="preserve">23 State health departments, including the District of Columbia, one Tribal </w:t>
      </w:r>
      <w:r w:rsidR="00001835" w:rsidRPr="00001835">
        <w:lastRenderedPageBreak/>
        <w:t>organization, and six universities</w:t>
      </w:r>
      <w:r w:rsidR="00001835" w:rsidRPr="00001835">
        <w:rPr>
          <w:iCs/>
        </w:rPr>
        <w:t xml:space="preserve"> to implement the CRCCP. Hereafter, any reference to the ‘CRCCP’ refers to DP15-1502.)</w:t>
      </w:r>
    </w:p>
    <w:p w14:paraId="71802A5D" w14:textId="5E8C7573" w:rsidR="00561118" w:rsidRPr="00001835" w:rsidRDefault="00561118">
      <w:pPr>
        <w:ind w:left="360"/>
        <w:rPr>
          <w:iCs/>
        </w:rPr>
      </w:pPr>
    </w:p>
    <w:p w14:paraId="5305A51A" w14:textId="4262AF57" w:rsidR="00C80D43" w:rsidRPr="00001835" w:rsidRDefault="00180E1A">
      <w:pPr>
        <w:ind w:left="360"/>
        <w:rPr>
          <w:iCs/>
        </w:rPr>
      </w:pPr>
      <w:r w:rsidRPr="00001835">
        <w:rPr>
          <w:iCs/>
        </w:rPr>
        <w:t xml:space="preserve">This newest iteration of the </w:t>
      </w:r>
      <w:r w:rsidR="00C033D9" w:rsidRPr="00001835">
        <w:rPr>
          <w:iCs/>
        </w:rPr>
        <w:t>CRCCP</w:t>
      </w:r>
      <w:r w:rsidR="00CF5DED" w:rsidRPr="00001835">
        <w:rPr>
          <w:iCs/>
        </w:rPr>
        <w:t xml:space="preserve"> </w:t>
      </w:r>
      <w:r w:rsidR="000F02F4" w:rsidRPr="00001835">
        <w:rPr>
          <w:iCs/>
        </w:rPr>
        <w:t>utilizes</w:t>
      </w:r>
      <w:r w:rsidR="00CF5DED" w:rsidRPr="00001835">
        <w:rPr>
          <w:iCs/>
        </w:rPr>
        <w:t xml:space="preserve"> a public health model to increase clinic</w:t>
      </w:r>
      <w:r w:rsidR="00001835" w:rsidRPr="00001835">
        <w:rPr>
          <w:iCs/>
        </w:rPr>
        <w:t>-</w:t>
      </w:r>
      <w:r w:rsidR="00CF5DED" w:rsidRPr="00001835">
        <w:rPr>
          <w:iCs/>
        </w:rPr>
        <w:t xml:space="preserve">level </w:t>
      </w:r>
      <w:r w:rsidR="008E2FCC" w:rsidRPr="00001835">
        <w:rPr>
          <w:iCs/>
        </w:rPr>
        <w:t xml:space="preserve">CRC </w:t>
      </w:r>
      <w:r w:rsidR="00CF5DED" w:rsidRPr="00001835">
        <w:rPr>
          <w:iCs/>
        </w:rPr>
        <w:t>screening rates through health systems change</w:t>
      </w:r>
      <w:r w:rsidR="00CB01CD" w:rsidRPr="00001835">
        <w:rPr>
          <w:iCs/>
        </w:rPr>
        <w:t xml:space="preserve"> activities</w:t>
      </w:r>
      <w:r w:rsidR="00CF5DED" w:rsidRPr="00001835">
        <w:rPr>
          <w:iCs/>
        </w:rPr>
        <w:t xml:space="preserve">. </w:t>
      </w:r>
      <w:r w:rsidRPr="00001835">
        <w:rPr>
          <w:iCs/>
        </w:rPr>
        <w:t xml:space="preserve">CRCCP </w:t>
      </w:r>
      <w:r w:rsidR="00347054">
        <w:rPr>
          <w:iCs/>
        </w:rPr>
        <w:t>awardee</w:t>
      </w:r>
      <w:r w:rsidR="00F7393E" w:rsidRPr="00001835">
        <w:rPr>
          <w:iCs/>
        </w:rPr>
        <w:t>s work with health system clinics to implement</w:t>
      </w:r>
      <w:r w:rsidR="008923FB" w:rsidRPr="00001835">
        <w:rPr>
          <w:iCs/>
        </w:rPr>
        <w:t xml:space="preserve"> evidence-b</w:t>
      </w:r>
      <w:r w:rsidR="00DD7B09" w:rsidRPr="00001835">
        <w:rPr>
          <w:iCs/>
        </w:rPr>
        <w:t>ased interventions</w:t>
      </w:r>
      <w:r w:rsidR="0025721E" w:rsidRPr="00001835">
        <w:rPr>
          <w:iCs/>
        </w:rPr>
        <w:t xml:space="preserve"> </w:t>
      </w:r>
      <w:r w:rsidR="00F7393E" w:rsidRPr="00001835">
        <w:rPr>
          <w:iCs/>
        </w:rPr>
        <w:t xml:space="preserve">(EBIs) proven effective at increasing </w:t>
      </w:r>
      <w:r w:rsidR="00F7393E" w:rsidRPr="00CF7C52">
        <w:rPr>
          <w:iCs/>
        </w:rPr>
        <w:t xml:space="preserve">CRC screening rates and </w:t>
      </w:r>
      <w:r w:rsidR="0025721E" w:rsidRPr="00CF7C52">
        <w:rPr>
          <w:iCs/>
        </w:rPr>
        <w:t xml:space="preserve">recommended by </w:t>
      </w:r>
      <w:r w:rsidR="0025721E" w:rsidRPr="00CF7C52">
        <w:rPr>
          <w:i/>
          <w:iCs/>
        </w:rPr>
        <w:t>The Community Guide</w:t>
      </w:r>
      <w:r w:rsidR="00085AA9">
        <w:rPr>
          <w:iCs/>
        </w:rPr>
        <w:t xml:space="preserve"> </w:t>
      </w:r>
      <w:r w:rsidR="0025721E" w:rsidRPr="00CF7C52">
        <w:rPr>
          <w:iCs/>
        </w:rPr>
        <w:t>(</w:t>
      </w:r>
      <w:hyperlink r:id="rId14" w:history="1">
        <w:r w:rsidR="0025721E" w:rsidRPr="00CF7C52">
          <w:rPr>
            <w:rStyle w:val="Hyperlink"/>
            <w:iCs/>
            <w:color w:val="auto"/>
          </w:rPr>
          <w:t>http://www.thecommunityguide.org</w:t>
        </w:r>
      </w:hyperlink>
      <w:r w:rsidR="0025721E" w:rsidRPr="00CF7C52">
        <w:rPr>
          <w:iCs/>
        </w:rPr>
        <w:t>).</w:t>
      </w:r>
      <w:r w:rsidR="00721E72" w:rsidRPr="00CF7C52">
        <w:rPr>
          <w:iCs/>
          <w:vertAlign w:val="superscript"/>
        </w:rPr>
        <w:t>6</w:t>
      </w:r>
      <w:r w:rsidR="00CF5DED" w:rsidRPr="00CF7C52">
        <w:rPr>
          <w:iCs/>
        </w:rPr>
        <w:t xml:space="preserve"> </w:t>
      </w:r>
      <w:r w:rsidR="00E078D3" w:rsidRPr="00CF7C52">
        <w:rPr>
          <w:iCs/>
        </w:rPr>
        <w:t xml:space="preserve">EBIs are implemented within </w:t>
      </w:r>
      <w:r w:rsidR="008923FB" w:rsidRPr="00CF7C52">
        <w:rPr>
          <w:iCs/>
        </w:rPr>
        <w:t xml:space="preserve">CRCCP </w:t>
      </w:r>
      <w:r w:rsidR="00CC4E03" w:rsidRPr="00CF7C52">
        <w:rPr>
          <w:iCs/>
        </w:rPr>
        <w:t xml:space="preserve">health system </w:t>
      </w:r>
      <w:r w:rsidR="008923FB" w:rsidRPr="00CF7C52">
        <w:rPr>
          <w:iCs/>
        </w:rPr>
        <w:t xml:space="preserve">clinics with CRCCP </w:t>
      </w:r>
      <w:r w:rsidR="00E078D3" w:rsidRPr="00CF7C52">
        <w:rPr>
          <w:iCs/>
        </w:rPr>
        <w:t>awardees</w:t>
      </w:r>
      <w:r w:rsidR="008923FB" w:rsidRPr="00CF7C52">
        <w:rPr>
          <w:iCs/>
        </w:rPr>
        <w:t xml:space="preserve"> providing fiscal, technical, and other supporting assistance. </w:t>
      </w:r>
      <w:r w:rsidR="00F7393E" w:rsidRPr="00CF7C52">
        <w:rPr>
          <w:iCs/>
        </w:rPr>
        <w:t>To assess effectiveness, the</w:t>
      </w:r>
      <w:r w:rsidR="00273FD0" w:rsidRPr="00CF7C52">
        <w:rPr>
          <w:iCs/>
        </w:rPr>
        <w:t xml:space="preserve"> CRCCP </w:t>
      </w:r>
      <w:r w:rsidR="00D86D3B" w:rsidRPr="00CF7C52">
        <w:rPr>
          <w:iCs/>
        </w:rPr>
        <w:t>measures</w:t>
      </w:r>
      <w:r w:rsidR="00015FD9" w:rsidRPr="00CF7C52">
        <w:rPr>
          <w:iCs/>
        </w:rPr>
        <w:t xml:space="preserve"> </w:t>
      </w:r>
      <w:r w:rsidR="00273FD0" w:rsidRPr="00CF7C52">
        <w:rPr>
          <w:iCs/>
        </w:rPr>
        <w:t>clinic</w:t>
      </w:r>
      <w:r w:rsidR="00D86D3B" w:rsidRPr="00CF7C52">
        <w:rPr>
          <w:iCs/>
        </w:rPr>
        <w:t>-</w:t>
      </w:r>
      <w:r w:rsidR="00273FD0" w:rsidRPr="00CF7C52">
        <w:rPr>
          <w:iCs/>
        </w:rPr>
        <w:t>level CRC screening rates</w:t>
      </w:r>
      <w:r w:rsidR="00001835" w:rsidRPr="00CF7C52">
        <w:rPr>
          <w:iCs/>
        </w:rPr>
        <w:t xml:space="preserve">. </w:t>
      </w:r>
      <w:r w:rsidR="006B1714">
        <w:rPr>
          <w:iCs/>
        </w:rPr>
        <w:t>Awardee</w:t>
      </w:r>
      <w:r w:rsidR="006B1714" w:rsidRPr="00CF7C52">
        <w:rPr>
          <w:iCs/>
        </w:rPr>
        <w:t xml:space="preserve">s </w:t>
      </w:r>
      <w:r w:rsidR="00F7393E" w:rsidRPr="00CF7C52">
        <w:rPr>
          <w:iCs/>
        </w:rPr>
        <w:t>report a standardized clinic-level data record at baseline and annually thereafter for each clinic. This data collection has OMB approval (</w:t>
      </w:r>
      <w:r w:rsidR="00E078D3" w:rsidRPr="00CF7C52">
        <w:rPr>
          <w:iCs/>
        </w:rPr>
        <w:t>0920-</w:t>
      </w:r>
      <w:r w:rsidR="00001835" w:rsidRPr="00CF7C52">
        <w:rPr>
          <w:iCs/>
        </w:rPr>
        <w:t>10</w:t>
      </w:r>
      <w:r w:rsidR="00E078D3" w:rsidRPr="00CF7C52">
        <w:rPr>
          <w:iCs/>
        </w:rPr>
        <w:t>74</w:t>
      </w:r>
      <w:r w:rsidR="00001835" w:rsidRPr="00CF7C52">
        <w:rPr>
          <w:iCs/>
        </w:rPr>
        <w:t xml:space="preserve">). While CDC is able to measure clinic-level CRC screening rates using the existing clinic data collection, we lack important information about </w:t>
      </w:r>
      <w:r w:rsidR="00CF7C52" w:rsidRPr="00CF7C52">
        <w:rPr>
          <w:iCs/>
        </w:rPr>
        <w:t xml:space="preserve">how the CRCCP is implemented within clinics, including </w:t>
      </w:r>
      <w:r w:rsidR="00CF7C52">
        <w:rPr>
          <w:iCs/>
        </w:rPr>
        <w:t>factors that may contribute to or hinder EBI implementation</w:t>
      </w:r>
      <w:r w:rsidR="00CF7C52" w:rsidRPr="00CF7C52">
        <w:rPr>
          <w:iCs/>
        </w:rPr>
        <w:t xml:space="preserve">, to better </w:t>
      </w:r>
      <w:r w:rsidR="00001835" w:rsidRPr="00CF7C52">
        <w:rPr>
          <w:iCs/>
        </w:rPr>
        <w:t>inform future implementation of the CRCCP within primary care settings.</w:t>
      </w:r>
    </w:p>
    <w:p w14:paraId="1755CCC0" w14:textId="77777777" w:rsidR="00C80D43" w:rsidRPr="00BE2F5B" w:rsidRDefault="00C80D43">
      <w:pPr>
        <w:ind w:left="360"/>
        <w:rPr>
          <w:iCs/>
        </w:rPr>
      </w:pPr>
    </w:p>
    <w:p w14:paraId="5AB1DE0C" w14:textId="55FF2D17" w:rsidR="00CF7C52" w:rsidRPr="00D0044F" w:rsidRDefault="00CC32FC" w:rsidP="00D0044F">
      <w:pPr>
        <w:tabs>
          <w:tab w:val="clear" w:pos="9360"/>
        </w:tabs>
        <w:ind w:left="360"/>
        <w:rPr>
          <w:iCs/>
          <w:vertAlign w:val="superscript"/>
        </w:rPr>
      </w:pPr>
      <w:r w:rsidRPr="00BE2F5B">
        <w:t xml:space="preserve">The purpose of this data collection is to assess how individual CRCCP health system clinics implement the </w:t>
      </w:r>
      <w:r w:rsidR="00CF7C52" w:rsidRPr="00BE2F5B">
        <w:t>CRC</w:t>
      </w:r>
      <w:r w:rsidR="00741AA0">
        <w:t>C</w:t>
      </w:r>
      <w:r w:rsidR="00CF7C52" w:rsidRPr="00BE2F5B">
        <w:t>P</w:t>
      </w:r>
      <w:r w:rsidRPr="00BE2F5B">
        <w:t xml:space="preserve">, including EBIs. </w:t>
      </w:r>
      <w:bookmarkStart w:id="6" w:name="_Hlk32227177"/>
      <w:r w:rsidR="00C85BF2">
        <w:t>CDC will use these data to better describe implementation sites</w:t>
      </w:r>
      <w:r w:rsidR="00D0044F">
        <w:t xml:space="preserve">; </w:t>
      </w:r>
      <w:r w:rsidR="00C85BF2">
        <w:t>understand EBI implementation</w:t>
      </w:r>
      <w:r w:rsidR="00D0044F">
        <w:t xml:space="preserve"> (</w:t>
      </w:r>
      <w:r w:rsidR="00C85BF2">
        <w:t>including the factors that contribute to or hinder EBI implementation</w:t>
      </w:r>
      <w:bookmarkStart w:id="7" w:name="_Hlk34916228"/>
      <w:r w:rsidR="00D0044F">
        <w:t xml:space="preserve">); </w:t>
      </w:r>
      <w:r w:rsidR="00CF7C52" w:rsidRPr="00BE2F5B">
        <w:t>inform the development of CDC guidance</w:t>
      </w:r>
      <w:r w:rsidR="00D0044F">
        <w:t xml:space="preserve">, </w:t>
      </w:r>
      <w:r w:rsidR="00CF7C52" w:rsidRPr="00BE2F5B">
        <w:t>resource tools</w:t>
      </w:r>
      <w:r w:rsidR="00D0044F">
        <w:t>, and tailored technical assistance activities; and inform</w:t>
      </w:r>
      <w:bookmarkStart w:id="8" w:name="_Hlk34916195"/>
      <w:bookmarkEnd w:id="7"/>
      <w:r w:rsidR="00CF7C52" w:rsidRPr="00BE2F5B">
        <w:t xml:space="preserve"> both funded and non-funded primary care clinics in implementing and sustaining EB</w:t>
      </w:r>
      <w:r w:rsidR="0050025A" w:rsidRPr="00BE2F5B">
        <w:t>Is</w:t>
      </w:r>
      <w:r w:rsidR="00CF7C52" w:rsidRPr="00BE2F5B">
        <w:t xml:space="preserve">. </w:t>
      </w:r>
      <w:bookmarkEnd w:id="8"/>
    </w:p>
    <w:bookmarkEnd w:id="6"/>
    <w:p w14:paraId="7ADC3F50" w14:textId="010AB1F5" w:rsidR="009A4F49" w:rsidRDefault="009A4F49" w:rsidP="00383542">
      <w:pPr>
        <w:ind w:left="0"/>
        <w:rPr>
          <w:iCs/>
          <w:color w:val="0070C0"/>
          <w:vertAlign w:val="superscript"/>
        </w:rPr>
      </w:pPr>
    </w:p>
    <w:p w14:paraId="609F13E8" w14:textId="77777777" w:rsidR="00376290" w:rsidRDefault="006102DA" w:rsidP="00376290">
      <w:pPr>
        <w:pStyle w:val="Heading5"/>
        <w:spacing w:after="120"/>
        <w:ind w:left="360"/>
      </w:pPr>
      <w:r w:rsidRPr="00BB0813">
        <w:t xml:space="preserve">Overview of the </w:t>
      </w:r>
      <w:r w:rsidR="007F5776" w:rsidRPr="00BB0813">
        <w:t>Information C</w:t>
      </w:r>
      <w:r w:rsidR="00157413" w:rsidRPr="00BB0813">
        <w:t>ollection</w:t>
      </w:r>
      <w:r w:rsidRPr="00BB0813">
        <w:t xml:space="preserve"> System</w:t>
      </w:r>
      <w:r w:rsidR="00151567" w:rsidRPr="001A28F6">
        <w:t xml:space="preserve"> </w:t>
      </w:r>
    </w:p>
    <w:p w14:paraId="22C4610A" w14:textId="1E22698C" w:rsidR="00741AA0" w:rsidRDefault="00692DEB" w:rsidP="00741AA0">
      <w:pPr>
        <w:ind w:left="360"/>
      </w:pPr>
      <w:r w:rsidRPr="00741AA0">
        <w:t>Data will be collected</w:t>
      </w:r>
      <w:r w:rsidR="00376290" w:rsidRPr="00741AA0">
        <w:t xml:space="preserve"> from </w:t>
      </w:r>
      <w:r w:rsidR="00E35D90">
        <w:t>393</w:t>
      </w:r>
      <w:r w:rsidR="00E35D90" w:rsidRPr="00741AA0">
        <w:t xml:space="preserve"> </w:t>
      </w:r>
      <w:r w:rsidR="000A5835" w:rsidRPr="00741AA0">
        <w:t xml:space="preserve">CRCCP </w:t>
      </w:r>
      <w:r w:rsidR="00CC4E03" w:rsidRPr="00741AA0">
        <w:t xml:space="preserve">health system </w:t>
      </w:r>
      <w:r w:rsidR="000A5835" w:rsidRPr="00741AA0">
        <w:t xml:space="preserve">clinics implementing EBIs on behalf of </w:t>
      </w:r>
      <w:r w:rsidR="00E35D90">
        <w:t>15</w:t>
      </w:r>
      <w:r w:rsidR="00E35D90" w:rsidRPr="00741AA0">
        <w:t xml:space="preserve"> </w:t>
      </w:r>
      <w:r w:rsidR="000A5835" w:rsidRPr="00741AA0">
        <w:t xml:space="preserve">CRCCP </w:t>
      </w:r>
      <w:r w:rsidR="00347054">
        <w:t>awardee</w:t>
      </w:r>
      <w:r w:rsidR="000A5835" w:rsidRPr="00741AA0">
        <w:t>s</w:t>
      </w:r>
      <w:r w:rsidR="00376290" w:rsidRPr="00741AA0">
        <w:t xml:space="preserve"> via </w:t>
      </w:r>
      <w:r w:rsidR="000A5835" w:rsidRPr="00741AA0">
        <w:t xml:space="preserve">a one-time web-based </w:t>
      </w:r>
      <w:r w:rsidR="009D24B7" w:rsidRPr="00741AA0">
        <w:t>assessment allowing respondents to complete and submit their responses electronically</w:t>
      </w:r>
      <w:r w:rsidRPr="00741AA0">
        <w:t xml:space="preserve"> (</w:t>
      </w:r>
      <w:r w:rsidR="00E647FB" w:rsidRPr="00741AA0">
        <w:rPr>
          <w:b/>
        </w:rPr>
        <w:t>see</w:t>
      </w:r>
      <w:r w:rsidR="00E647FB" w:rsidRPr="00741AA0">
        <w:t xml:space="preserve"> </w:t>
      </w:r>
      <w:r w:rsidR="00E647FB" w:rsidRPr="00741AA0">
        <w:rPr>
          <w:b/>
        </w:rPr>
        <w:t xml:space="preserve">Attachment </w:t>
      </w:r>
      <w:r w:rsidR="00B47A31" w:rsidRPr="00741AA0">
        <w:rPr>
          <w:b/>
        </w:rPr>
        <w:t>C</w:t>
      </w:r>
      <w:r w:rsidR="002F79D9" w:rsidRPr="00741AA0">
        <w:rPr>
          <w:b/>
        </w:rPr>
        <w:t xml:space="preserve"> </w:t>
      </w:r>
      <w:r w:rsidR="006257AF">
        <w:rPr>
          <w:b/>
        </w:rPr>
        <w:t>–</w:t>
      </w:r>
      <w:r w:rsidR="002F79D9" w:rsidRPr="00741AA0">
        <w:rPr>
          <w:b/>
        </w:rPr>
        <w:t xml:space="preserve"> </w:t>
      </w:r>
      <w:r w:rsidR="00085AA9">
        <w:rPr>
          <w:b/>
        </w:rPr>
        <w:t>CDC Colorectal Cancer Control</w:t>
      </w:r>
      <w:r w:rsidR="006257AF">
        <w:rPr>
          <w:b/>
        </w:rPr>
        <w:t xml:space="preserve"> </w:t>
      </w:r>
      <w:r w:rsidR="00BF3D06" w:rsidRPr="00BF3D06">
        <w:rPr>
          <w:b/>
        </w:rPr>
        <w:t>Clinic Survey</w:t>
      </w:r>
      <w:r w:rsidR="00085AA9">
        <w:rPr>
          <w:b/>
        </w:rPr>
        <w:t>-</w:t>
      </w:r>
      <w:r w:rsidR="00171C80">
        <w:rPr>
          <w:b/>
        </w:rPr>
        <w:t>Word Version</w:t>
      </w:r>
      <w:r w:rsidR="00BF3D06" w:rsidRPr="00536444">
        <w:rPr>
          <w:bCs/>
        </w:rPr>
        <w:t xml:space="preserve"> </w:t>
      </w:r>
      <w:r w:rsidR="0039025E" w:rsidRPr="00BF3D06">
        <w:rPr>
          <w:bCs/>
        </w:rPr>
        <w:t>and</w:t>
      </w:r>
      <w:r w:rsidR="0039025E" w:rsidRPr="00741AA0">
        <w:rPr>
          <w:b/>
        </w:rPr>
        <w:t xml:space="preserve"> Attachment </w:t>
      </w:r>
      <w:r w:rsidR="00243F4F">
        <w:rPr>
          <w:b/>
        </w:rPr>
        <w:t>D</w:t>
      </w:r>
      <w:r w:rsidR="0039025E" w:rsidRPr="00741AA0">
        <w:rPr>
          <w:b/>
        </w:rPr>
        <w:t xml:space="preserve">- </w:t>
      </w:r>
      <w:r w:rsidR="00085AA9">
        <w:rPr>
          <w:b/>
        </w:rPr>
        <w:t>CDC Colorectal Cancer Control</w:t>
      </w:r>
      <w:r w:rsidR="00BF3D06" w:rsidRPr="00BF3D06">
        <w:rPr>
          <w:b/>
        </w:rPr>
        <w:t xml:space="preserve"> Clinic Survey</w:t>
      </w:r>
      <w:r w:rsidR="00085AA9">
        <w:rPr>
          <w:b/>
        </w:rPr>
        <w:t>-</w:t>
      </w:r>
      <w:r w:rsidR="0074662E">
        <w:rPr>
          <w:b/>
        </w:rPr>
        <w:t>Web Version</w:t>
      </w:r>
      <w:r w:rsidRPr="00741AA0">
        <w:t xml:space="preserve">). The instrument will be used to gather information from </w:t>
      </w:r>
      <w:r w:rsidR="00477C02">
        <w:t>one</w:t>
      </w:r>
      <w:r w:rsidR="000A5835" w:rsidRPr="00741AA0">
        <w:t xml:space="preserve"> </w:t>
      </w:r>
      <w:r w:rsidR="009D24B7" w:rsidRPr="00741AA0">
        <w:t>clinic representative</w:t>
      </w:r>
      <w:r w:rsidR="000A5835" w:rsidRPr="00741AA0">
        <w:t xml:space="preserve"> per CRCCP </w:t>
      </w:r>
      <w:r w:rsidR="00CC4E03" w:rsidRPr="00741AA0">
        <w:t xml:space="preserve">health system </w:t>
      </w:r>
      <w:r w:rsidR="000A5835" w:rsidRPr="00741AA0">
        <w:t>clinic</w:t>
      </w:r>
      <w:r w:rsidRPr="00741AA0">
        <w:t xml:space="preserve"> regarding</w:t>
      </w:r>
      <w:r w:rsidR="008C59E7" w:rsidRPr="00741AA0">
        <w:t xml:space="preserve"> </w:t>
      </w:r>
      <w:r w:rsidR="00CB6557" w:rsidRPr="00741AA0">
        <w:t>how individual CRCCP health system clinics implement the program, including EBIs</w:t>
      </w:r>
      <w:r w:rsidR="0071581A" w:rsidRPr="00741AA0">
        <w:t>.</w:t>
      </w:r>
      <w:r w:rsidRPr="00741AA0">
        <w:t xml:space="preserve"> </w:t>
      </w:r>
      <w:r w:rsidR="009D24B7" w:rsidRPr="00741AA0">
        <w:t xml:space="preserve">Clinic representatives will be able to answer the assessment questions quickly and submit their responses to the University of Washington with ease. This method was chosen to reduce the overall burden on respondents. Respondents may stop taking the assessment and finish it </w:t>
      </w:r>
      <w:proofErr w:type="gramStart"/>
      <w:r w:rsidR="009D24B7" w:rsidRPr="00741AA0">
        <w:t>at a later time</w:t>
      </w:r>
      <w:proofErr w:type="gramEnd"/>
      <w:r w:rsidR="009D24B7" w:rsidRPr="00741AA0">
        <w:t>.</w:t>
      </w:r>
      <w:r w:rsidR="00741AA0">
        <w:t xml:space="preserve"> </w:t>
      </w:r>
    </w:p>
    <w:p w14:paraId="34C90F1E" w14:textId="77777777" w:rsidR="00741AA0" w:rsidRDefault="00741AA0" w:rsidP="00741AA0">
      <w:pPr>
        <w:ind w:left="360"/>
      </w:pPr>
    </w:p>
    <w:p w14:paraId="0B8ADDE9" w14:textId="40DBC6B3" w:rsidR="00272E3E" w:rsidRPr="00741AA0" w:rsidRDefault="00692DEB" w:rsidP="00741AA0">
      <w:pPr>
        <w:ind w:left="360"/>
      </w:pPr>
      <w:r w:rsidRPr="00741AA0">
        <w:t xml:space="preserve">The information collection instrument was pilot tested by </w:t>
      </w:r>
      <w:r w:rsidR="00D62ADB" w:rsidRPr="00741AA0">
        <w:t>nine</w:t>
      </w:r>
      <w:r w:rsidRPr="00741AA0">
        <w:t xml:space="preserve"> health professionals. Feedback from this group was used to refine questions as needed, ensure accurate programming and skip patterns and establish the estimated time required to complete the information collection instrument.</w:t>
      </w:r>
    </w:p>
    <w:p w14:paraId="696FE997" w14:textId="2DF1B3B7" w:rsidR="00383542" w:rsidRDefault="00383542" w:rsidP="00383542">
      <w:pPr>
        <w:ind w:left="360"/>
      </w:pPr>
    </w:p>
    <w:p w14:paraId="2C884B26" w14:textId="77777777" w:rsidR="00D942EB" w:rsidRDefault="00D942EB" w:rsidP="00383542">
      <w:pPr>
        <w:ind w:left="360"/>
      </w:pPr>
    </w:p>
    <w:p w14:paraId="05613DAB" w14:textId="77777777" w:rsidR="00272E3E" w:rsidRDefault="00272E3E" w:rsidP="008B65FF">
      <w:pPr>
        <w:ind w:left="360"/>
      </w:pPr>
    </w:p>
    <w:p w14:paraId="7E878D9A" w14:textId="77777777" w:rsidR="00692DEB" w:rsidRPr="00D942EB" w:rsidRDefault="00692DEB" w:rsidP="008B65FF">
      <w:pPr>
        <w:pStyle w:val="Heading5"/>
        <w:spacing w:after="120"/>
        <w:ind w:left="360"/>
      </w:pPr>
      <w:r w:rsidRPr="00D942EB">
        <w:lastRenderedPageBreak/>
        <w:t>Items of Information to be Collected</w:t>
      </w:r>
    </w:p>
    <w:p w14:paraId="31504DE6" w14:textId="2DA902D0" w:rsidR="00692DEB" w:rsidRPr="00741AA0" w:rsidRDefault="00692DEB" w:rsidP="008B65FF">
      <w:pPr>
        <w:ind w:left="360"/>
      </w:pPr>
      <w:r w:rsidRPr="00741AA0">
        <w:t xml:space="preserve">The </w:t>
      </w:r>
      <w:r w:rsidR="0023076E" w:rsidRPr="00741AA0">
        <w:t>web-based survey</w:t>
      </w:r>
      <w:r w:rsidRPr="00741AA0">
        <w:t xml:space="preserve"> consists of </w:t>
      </w:r>
      <w:r w:rsidR="00D62ADB" w:rsidRPr="00741AA0">
        <w:t>24</w:t>
      </w:r>
      <w:r w:rsidRPr="00741AA0">
        <w:t xml:space="preserve"> main questions of various types, including</w:t>
      </w:r>
      <w:r w:rsidR="008C59E7" w:rsidRPr="00741AA0">
        <w:t xml:space="preserve"> dichotomous (yes/no), multiple response, interval (rating scales),</w:t>
      </w:r>
      <w:r w:rsidR="005A28E1" w:rsidRPr="00741AA0">
        <w:t xml:space="preserve"> ordinal (Likert) and</w:t>
      </w:r>
      <w:r w:rsidR="008C59E7" w:rsidRPr="00741AA0">
        <w:t xml:space="preserve"> </w:t>
      </w:r>
      <w:r w:rsidR="008C59E7" w:rsidRPr="00741AA0">
        <w:rPr>
          <w:rFonts w:eastAsiaTheme="majorEastAsia" w:cstheme="majorBidi"/>
        </w:rPr>
        <w:t>open-ended</w:t>
      </w:r>
      <w:r w:rsidRPr="00741AA0">
        <w:rPr>
          <w:rFonts w:eastAsiaTheme="majorEastAsia" w:cstheme="majorBidi"/>
        </w:rPr>
        <w:t xml:space="preserve">. </w:t>
      </w:r>
      <w:r w:rsidR="007A3E25" w:rsidRPr="00741AA0">
        <w:rPr>
          <w:rFonts w:eastAsiaTheme="majorEastAsia" w:cstheme="majorBidi"/>
        </w:rPr>
        <w:t xml:space="preserve">The exact number of questions each respondent will receive will be dependent on branching logic. </w:t>
      </w:r>
      <w:r w:rsidR="0023076E" w:rsidRPr="00741AA0">
        <w:rPr>
          <w:rFonts w:eastAsiaTheme="majorEastAsia" w:cstheme="majorBidi"/>
        </w:rPr>
        <w:t xml:space="preserve">To reduce </w:t>
      </w:r>
      <w:r w:rsidR="004020C5" w:rsidRPr="00741AA0">
        <w:rPr>
          <w:rFonts w:eastAsiaTheme="majorEastAsia" w:cstheme="majorBidi"/>
        </w:rPr>
        <w:t xml:space="preserve">participant </w:t>
      </w:r>
      <w:r w:rsidR="0023076E" w:rsidRPr="00741AA0">
        <w:rPr>
          <w:rFonts w:eastAsiaTheme="majorEastAsia" w:cstheme="majorBidi"/>
        </w:rPr>
        <w:t>burden</w:t>
      </w:r>
      <w:r w:rsidR="004020C5" w:rsidRPr="00741AA0">
        <w:rPr>
          <w:rFonts w:eastAsiaTheme="majorEastAsia" w:cstheme="majorBidi"/>
        </w:rPr>
        <w:t>,</w:t>
      </w:r>
      <w:r w:rsidR="0023076E" w:rsidRPr="00741AA0">
        <w:rPr>
          <w:rFonts w:eastAsiaTheme="majorEastAsia" w:cstheme="majorBidi"/>
        </w:rPr>
        <w:t xml:space="preserve"> </w:t>
      </w:r>
      <w:r w:rsidR="004020C5" w:rsidRPr="00741AA0">
        <w:rPr>
          <w:rFonts w:eastAsiaTheme="majorEastAsia" w:cstheme="majorBidi"/>
        </w:rPr>
        <w:t xml:space="preserve">branching logic and skip patterns have been designed so </w:t>
      </w:r>
      <w:r w:rsidR="0023076E" w:rsidRPr="00741AA0">
        <w:rPr>
          <w:rFonts w:eastAsiaTheme="majorEastAsia" w:cstheme="majorBidi"/>
        </w:rPr>
        <w:t>respondents</w:t>
      </w:r>
      <w:r w:rsidR="004020C5" w:rsidRPr="00741AA0">
        <w:rPr>
          <w:rFonts w:eastAsiaTheme="majorEastAsia" w:cstheme="majorBidi"/>
        </w:rPr>
        <w:t xml:space="preserve"> will only see relevant questions.  In addition, </w:t>
      </w:r>
      <w:r w:rsidR="0023076E" w:rsidRPr="00741AA0">
        <w:rPr>
          <w:rFonts w:eastAsiaTheme="majorEastAsia" w:cstheme="majorBidi"/>
        </w:rPr>
        <w:t xml:space="preserve">the web-based survey has been limited to </w:t>
      </w:r>
      <w:r w:rsidR="005A28E1" w:rsidRPr="00741AA0">
        <w:rPr>
          <w:rFonts w:eastAsiaTheme="majorEastAsia" w:cstheme="majorBidi"/>
          <w:bCs/>
        </w:rPr>
        <w:t>one</w:t>
      </w:r>
      <w:r w:rsidR="0023076E" w:rsidRPr="00741AA0">
        <w:rPr>
          <w:rFonts w:eastAsiaTheme="majorEastAsia" w:cstheme="majorBidi"/>
        </w:rPr>
        <w:t xml:space="preserve"> open-ended question</w:t>
      </w:r>
      <w:r w:rsidR="00741AA0" w:rsidRPr="00741AA0">
        <w:rPr>
          <w:rFonts w:eastAsiaTheme="majorEastAsia" w:cstheme="majorBidi"/>
        </w:rPr>
        <w:t xml:space="preserve"> to minimize burden on respondents</w:t>
      </w:r>
      <w:r w:rsidR="0023076E" w:rsidRPr="00741AA0">
        <w:rPr>
          <w:rFonts w:eastAsiaTheme="majorEastAsia" w:cstheme="majorBidi"/>
        </w:rPr>
        <w:t xml:space="preserve">. </w:t>
      </w:r>
      <w:r w:rsidRPr="00741AA0">
        <w:t xml:space="preserve">The instrument will collect </w:t>
      </w:r>
      <w:r w:rsidR="006C20E8" w:rsidRPr="00741AA0">
        <w:t>data</w:t>
      </w:r>
      <w:r w:rsidRPr="00741AA0">
        <w:t xml:space="preserve"> on the following: </w:t>
      </w:r>
    </w:p>
    <w:p w14:paraId="10B6AC2E" w14:textId="77777777" w:rsidR="00741AA0" w:rsidRPr="00741AA0" w:rsidRDefault="00741AA0">
      <w:pPr>
        <w:pStyle w:val="ListParagraph"/>
        <w:numPr>
          <w:ilvl w:val="0"/>
          <w:numId w:val="6"/>
        </w:numPr>
        <w:tabs>
          <w:tab w:val="clear" w:pos="9360"/>
        </w:tabs>
        <w:spacing w:line="240" w:lineRule="auto"/>
        <w:ind w:left="1080"/>
      </w:pPr>
      <w:r w:rsidRPr="00741AA0">
        <w:t>Policy, Leadership, and Quality Improvement</w:t>
      </w:r>
    </w:p>
    <w:p w14:paraId="70C93B41" w14:textId="10726C70" w:rsidR="008C59E7" w:rsidRPr="00741AA0" w:rsidRDefault="005A28E1">
      <w:pPr>
        <w:pStyle w:val="ListParagraph"/>
        <w:numPr>
          <w:ilvl w:val="0"/>
          <w:numId w:val="6"/>
        </w:numPr>
        <w:tabs>
          <w:tab w:val="clear" w:pos="9360"/>
        </w:tabs>
        <w:spacing w:line="240" w:lineRule="auto"/>
        <w:ind w:left="1080"/>
      </w:pPr>
      <w:r w:rsidRPr="00741AA0">
        <w:t xml:space="preserve">Clinic </w:t>
      </w:r>
      <w:r w:rsidR="00741AA0" w:rsidRPr="00741AA0">
        <w:t>R</w:t>
      </w:r>
      <w:r w:rsidRPr="00741AA0">
        <w:t xml:space="preserve">esources to </w:t>
      </w:r>
      <w:r w:rsidR="00741AA0" w:rsidRPr="00741AA0">
        <w:t>I</w:t>
      </w:r>
      <w:r w:rsidRPr="00741AA0">
        <w:t xml:space="preserve">mprove CRC </w:t>
      </w:r>
      <w:r w:rsidR="00741AA0" w:rsidRPr="00741AA0">
        <w:t>S</w:t>
      </w:r>
      <w:r w:rsidRPr="00741AA0">
        <w:t>creening</w:t>
      </w:r>
    </w:p>
    <w:p w14:paraId="72F3307C" w14:textId="4AF8099F" w:rsidR="008C59E7" w:rsidRPr="00741AA0" w:rsidRDefault="005A28E1" w:rsidP="00782FBD">
      <w:pPr>
        <w:pStyle w:val="ListParagraph"/>
        <w:numPr>
          <w:ilvl w:val="0"/>
          <w:numId w:val="6"/>
        </w:numPr>
        <w:tabs>
          <w:tab w:val="clear" w:pos="9360"/>
        </w:tabs>
        <w:spacing w:line="240" w:lineRule="auto"/>
        <w:ind w:left="1080"/>
      </w:pPr>
      <w:r w:rsidRPr="00741AA0">
        <w:t>CRC Screening Practice Improvement Implementation and Support</w:t>
      </w:r>
    </w:p>
    <w:p w14:paraId="7697F942" w14:textId="2895F959" w:rsidR="008C59E7" w:rsidRPr="00741AA0" w:rsidRDefault="005A28E1" w:rsidP="00782FBD">
      <w:pPr>
        <w:pStyle w:val="ListParagraph"/>
        <w:numPr>
          <w:ilvl w:val="0"/>
          <w:numId w:val="6"/>
        </w:numPr>
        <w:tabs>
          <w:tab w:val="clear" w:pos="9360"/>
        </w:tabs>
        <w:spacing w:line="240" w:lineRule="auto"/>
        <w:ind w:left="1080"/>
      </w:pPr>
      <w:r w:rsidRPr="00741AA0">
        <w:t>Sustainability of CRC Screening Practice Improvements</w:t>
      </w:r>
    </w:p>
    <w:p w14:paraId="2BB38AF4" w14:textId="4BE00763" w:rsidR="005A28E1" w:rsidRPr="00741AA0" w:rsidRDefault="005A28E1" w:rsidP="00782FBD">
      <w:pPr>
        <w:pStyle w:val="ListParagraph"/>
        <w:numPr>
          <w:ilvl w:val="0"/>
          <w:numId w:val="6"/>
        </w:numPr>
        <w:tabs>
          <w:tab w:val="clear" w:pos="9360"/>
        </w:tabs>
        <w:spacing w:line="240" w:lineRule="auto"/>
        <w:ind w:left="1080"/>
      </w:pPr>
      <w:r w:rsidRPr="00741AA0">
        <w:t xml:space="preserve">Integration </w:t>
      </w:r>
      <w:r w:rsidR="00741AA0">
        <w:t>(</w:t>
      </w:r>
      <w:r w:rsidRPr="00741AA0">
        <w:rPr>
          <w:i/>
          <w:iCs/>
        </w:rPr>
        <w:t xml:space="preserve">of CRC </w:t>
      </w:r>
      <w:r w:rsidR="00741AA0" w:rsidRPr="00741AA0">
        <w:rPr>
          <w:i/>
          <w:iCs/>
        </w:rPr>
        <w:t>s</w:t>
      </w:r>
      <w:r w:rsidRPr="00741AA0">
        <w:rPr>
          <w:i/>
          <w:iCs/>
        </w:rPr>
        <w:t xml:space="preserve">creening </w:t>
      </w:r>
      <w:r w:rsidR="00741AA0" w:rsidRPr="00741AA0">
        <w:rPr>
          <w:i/>
          <w:iCs/>
        </w:rPr>
        <w:t>p</w:t>
      </w:r>
      <w:r w:rsidRPr="00741AA0">
        <w:rPr>
          <w:i/>
          <w:iCs/>
        </w:rPr>
        <w:t xml:space="preserve">ractice </w:t>
      </w:r>
      <w:r w:rsidR="00741AA0" w:rsidRPr="00741AA0">
        <w:rPr>
          <w:i/>
          <w:iCs/>
        </w:rPr>
        <w:t>i</w:t>
      </w:r>
      <w:r w:rsidRPr="00741AA0">
        <w:rPr>
          <w:i/>
          <w:iCs/>
        </w:rPr>
        <w:t>mprovements</w:t>
      </w:r>
      <w:r w:rsidR="00741AA0">
        <w:t>)</w:t>
      </w:r>
    </w:p>
    <w:p w14:paraId="340EF6FD" w14:textId="2F52F3F3" w:rsidR="005A28E1" w:rsidRPr="00741AA0" w:rsidRDefault="005A28E1" w:rsidP="00782FBD">
      <w:pPr>
        <w:pStyle w:val="ListParagraph"/>
        <w:numPr>
          <w:ilvl w:val="0"/>
          <w:numId w:val="6"/>
        </w:numPr>
        <w:tabs>
          <w:tab w:val="clear" w:pos="9360"/>
        </w:tabs>
        <w:spacing w:line="240" w:lineRule="auto"/>
        <w:ind w:left="1080"/>
      </w:pPr>
      <w:r w:rsidRPr="00741AA0">
        <w:t>Spill-</w:t>
      </w:r>
      <w:r w:rsidR="00741AA0" w:rsidRPr="00741AA0">
        <w:t>O</w:t>
      </w:r>
      <w:r w:rsidRPr="00741AA0">
        <w:t xml:space="preserve">ver </w:t>
      </w:r>
      <w:r w:rsidR="00741AA0" w:rsidRPr="00741AA0">
        <w:t>E</w:t>
      </w:r>
      <w:r w:rsidRPr="00741AA0">
        <w:t xml:space="preserve">ffects and </w:t>
      </w:r>
      <w:r w:rsidR="00741AA0" w:rsidRPr="00741AA0">
        <w:t>U</w:t>
      </w:r>
      <w:r w:rsidRPr="00741AA0">
        <w:t xml:space="preserve">nintended </w:t>
      </w:r>
      <w:r w:rsidR="00741AA0" w:rsidRPr="00741AA0">
        <w:t>C</w:t>
      </w:r>
      <w:r w:rsidRPr="00741AA0">
        <w:t xml:space="preserve">onsequences of the </w:t>
      </w:r>
      <w:r w:rsidR="00741AA0" w:rsidRPr="00741AA0">
        <w:rPr>
          <w:rFonts w:eastAsia="Arial Unicode MS"/>
          <w:bdr w:val="nil"/>
        </w:rPr>
        <w:t>C</w:t>
      </w:r>
      <w:r w:rsidRPr="00741AA0">
        <w:rPr>
          <w:rFonts w:eastAsia="Arial Unicode MS"/>
          <w:bdr w:val="nil"/>
        </w:rPr>
        <w:t xml:space="preserve">RC </w:t>
      </w:r>
      <w:r w:rsidR="00741AA0" w:rsidRPr="00741AA0">
        <w:rPr>
          <w:rFonts w:eastAsia="Arial Unicode MS"/>
          <w:bdr w:val="nil"/>
        </w:rPr>
        <w:t>S</w:t>
      </w:r>
      <w:r w:rsidRPr="00741AA0">
        <w:rPr>
          <w:rFonts w:eastAsia="Arial Unicode MS"/>
          <w:bdr w:val="nil"/>
        </w:rPr>
        <w:t xml:space="preserve">creening </w:t>
      </w:r>
      <w:r w:rsidR="00741AA0" w:rsidRPr="00741AA0">
        <w:rPr>
          <w:rFonts w:eastAsia="Arial Unicode MS"/>
          <w:bdr w:val="nil"/>
        </w:rPr>
        <w:t>I</w:t>
      </w:r>
      <w:r w:rsidRPr="00741AA0">
        <w:rPr>
          <w:rFonts w:eastAsia="Arial Unicode MS"/>
          <w:bdr w:val="nil"/>
        </w:rPr>
        <w:t>nitiative</w:t>
      </w:r>
    </w:p>
    <w:p w14:paraId="29F64EEF" w14:textId="1C657ADC" w:rsidR="005A28E1" w:rsidRPr="00741AA0" w:rsidRDefault="005A28E1" w:rsidP="00782FBD">
      <w:pPr>
        <w:pStyle w:val="ListParagraph"/>
        <w:numPr>
          <w:ilvl w:val="0"/>
          <w:numId w:val="6"/>
        </w:numPr>
        <w:tabs>
          <w:tab w:val="clear" w:pos="9360"/>
        </w:tabs>
        <w:spacing w:line="240" w:lineRule="auto"/>
        <w:ind w:left="1080"/>
      </w:pPr>
      <w:r w:rsidRPr="00741AA0">
        <w:t>Health Information Technology</w:t>
      </w:r>
    </w:p>
    <w:p w14:paraId="3F424EB0" w14:textId="77777777" w:rsidR="00692DEB" w:rsidRDefault="00692DEB" w:rsidP="008B65FF">
      <w:pPr>
        <w:pStyle w:val="ListParagraph"/>
        <w:ind w:left="1080"/>
        <w:rPr>
          <w:lang w:eastAsia="zh-CN"/>
        </w:rPr>
      </w:pPr>
    </w:p>
    <w:p w14:paraId="6DD19D90" w14:textId="77777777" w:rsidR="00BD4599" w:rsidRDefault="00BD4599" w:rsidP="00383542">
      <w:pPr>
        <w:ind w:left="0"/>
        <w:rPr>
          <w:lang w:eastAsia="zh-CN"/>
        </w:rPr>
      </w:pPr>
    </w:p>
    <w:p w14:paraId="1D967F2C" w14:textId="77777777" w:rsidR="00B12F51" w:rsidRPr="00014361" w:rsidRDefault="00B12F51" w:rsidP="00692DEB">
      <w:pPr>
        <w:pStyle w:val="Heading4"/>
      </w:pPr>
      <w:bookmarkStart w:id="9" w:name="_Toc427752815"/>
      <w:r w:rsidRPr="00014361">
        <w:t>Purpose and Use of the Information Collection</w:t>
      </w:r>
      <w:bookmarkEnd w:id="9"/>
    </w:p>
    <w:p w14:paraId="0ED82F29" w14:textId="475D2037" w:rsidR="00126FF0" w:rsidRDefault="00D0044F" w:rsidP="00FF307C">
      <w:pPr>
        <w:ind w:left="360"/>
      </w:pPr>
      <w:r w:rsidRPr="00BE2F5B">
        <w:t>The purpose of this data collection is to assess how individual CRCCP health system clinics implement the CRC</w:t>
      </w:r>
      <w:r>
        <w:t>C</w:t>
      </w:r>
      <w:r w:rsidRPr="00BE2F5B">
        <w:t xml:space="preserve">P, including EBIs. </w:t>
      </w:r>
      <w:r>
        <w:t xml:space="preserve">CDC will use these data to better describe implementation sites; understand EBI implementation (including the factors that contribute to or hinder EBI implementation); </w:t>
      </w:r>
      <w:r w:rsidRPr="00BE2F5B">
        <w:t>inform the development of CDC guidance</w:t>
      </w:r>
      <w:r>
        <w:t xml:space="preserve">, </w:t>
      </w:r>
      <w:r w:rsidRPr="00BE2F5B">
        <w:t>resource tools</w:t>
      </w:r>
      <w:r>
        <w:t>, and tailored technical assistance activities; and inform</w:t>
      </w:r>
      <w:r w:rsidRPr="00BE2F5B">
        <w:t xml:space="preserve"> both funded and non-funded primary care clinics in implementing and sustaining EBIs. </w:t>
      </w:r>
    </w:p>
    <w:p w14:paraId="4E103165" w14:textId="77777777" w:rsidR="00675F9A" w:rsidRDefault="00675F9A" w:rsidP="00692DEB">
      <w:pPr>
        <w:ind w:left="0"/>
      </w:pPr>
    </w:p>
    <w:p w14:paraId="5E43C3D6" w14:textId="77777777" w:rsidR="00B47055" w:rsidRPr="00FF5BF1" w:rsidRDefault="00B47055" w:rsidP="00692DEB">
      <w:pPr>
        <w:pStyle w:val="Heading4"/>
      </w:pPr>
      <w:bookmarkStart w:id="10" w:name="_Toc427752816"/>
      <w:r w:rsidRPr="00FF5BF1">
        <w:t>Use of Improved Information Technology and Burden Reduction</w:t>
      </w:r>
      <w:bookmarkEnd w:id="10"/>
    </w:p>
    <w:p w14:paraId="68BCC1E8" w14:textId="1D80F6F5" w:rsidR="00692DEB" w:rsidRPr="00BB5802" w:rsidRDefault="00EA3A4A" w:rsidP="007B7C44">
      <w:pPr>
        <w:ind w:left="360"/>
      </w:pPr>
      <w:r w:rsidRPr="00BB5802">
        <w:t>Data will be collected via</w:t>
      </w:r>
      <w:r w:rsidR="00692DEB" w:rsidRPr="00BB5802">
        <w:t xml:space="preserve"> </w:t>
      </w:r>
      <w:r w:rsidR="0038758C" w:rsidRPr="00BB5802">
        <w:t>a one-time web-based survey</w:t>
      </w:r>
      <w:r w:rsidR="00692DEB" w:rsidRPr="00BB5802">
        <w:t>. This method was chosen to reduce the overall burden on respondents</w:t>
      </w:r>
      <w:r w:rsidR="00FF5BF1" w:rsidRPr="00BB5802">
        <w:t xml:space="preserve"> by </w:t>
      </w:r>
      <w:r w:rsidR="0038758C" w:rsidRPr="00BB5802">
        <w:t>allowing them to electronically type and submit their answers</w:t>
      </w:r>
      <w:r w:rsidR="00692DEB" w:rsidRPr="00BB5802">
        <w:t xml:space="preserve">. The </w:t>
      </w:r>
      <w:r w:rsidR="0023076E" w:rsidRPr="00BB5802">
        <w:t>web-based survey</w:t>
      </w:r>
      <w:r w:rsidR="00692DEB" w:rsidRPr="00BB5802">
        <w:t xml:space="preserve"> was designed to collect the minimum information necessary for the purpose of this project (i.e., limited to </w:t>
      </w:r>
      <w:r w:rsidR="006B1714">
        <w:t xml:space="preserve">no more than </w:t>
      </w:r>
      <w:r w:rsidR="007A3E25" w:rsidRPr="00BB5802">
        <w:t>24 main</w:t>
      </w:r>
      <w:r w:rsidR="00692DEB" w:rsidRPr="00BB5802">
        <w:t xml:space="preserve"> questions).</w:t>
      </w:r>
    </w:p>
    <w:p w14:paraId="2C67C0F7" w14:textId="77777777" w:rsidR="00675F9A" w:rsidRDefault="00675F9A" w:rsidP="006A09E0">
      <w:pPr>
        <w:ind w:left="0"/>
      </w:pPr>
    </w:p>
    <w:p w14:paraId="4409577B" w14:textId="77777777" w:rsidR="00B47055" w:rsidRPr="00D42A92" w:rsidRDefault="00B47055" w:rsidP="00692DEB">
      <w:pPr>
        <w:pStyle w:val="Heading4"/>
      </w:pPr>
      <w:bookmarkStart w:id="11" w:name="_Toc427752817"/>
      <w:r w:rsidRPr="00D42A92">
        <w:t>Efforts to Identify Duplication and Use of Similar Information</w:t>
      </w:r>
      <w:bookmarkEnd w:id="11"/>
    </w:p>
    <w:p w14:paraId="54C111B6" w14:textId="5B7C7768" w:rsidR="00BD4599" w:rsidRDefault="00617408" w:rsidP="00331973">
      <w:pPr>
        <w:ind w:left="360"/>
      </w:pPr>
      <w:r>
        <w:t xml:space="preserve">DCPC currently collects limited </w:t>
      </w:r>
      <w:r w:rsidR="00C25E82">
        <w:t xml:space="preserve">health system </w:t>
      </w:r>
      <w:r>
        <w:t xml:space="preserve">clinic level data to monitor and evaluate </w:t>
      </w:r>
      <w:r w:rsidR="00E25996">
        <w:t>CRCCP</w:t>
      </w:r>
      <w:r>
        <w:t xml:space="preserve"> outcomes </w:t>
      </w:r>
      <w:r w:rsidR="004A1A6A" w:rsidRPr="006257AF">
        <w:t>(</w:t>
      </w:r>
      <w:r w:rsidR="00D35688" w:rsidRPr="006257AF">
        <w:t>OMB #</w:t>
      </w:r>
      <w:r w:rsidR="004A1A6A" w:rsidRPr="006257AF">
        <w:t>0920-1074</w:t>
      </w:r>
      <w:r w:rsidRPr="006257AF">
        <w:t>).</w:t>
      </w:r>
      <w:r>
        <w:t xml:space="preserve"> However, existing </w:t>
      </w:r>
      <w:r w:rsidR="00C25E82">
        <w:t xml:space="preserve">health system </w:t>
      </w:r>
      <w:r>
        <w:t xml:space="preserve">clinic level data collection instruments do not collect data on EBI implementation or measure </w:t>
      </w:r>
      <w:r w:rsidR="00E25996">
        <w:t>how CRCCP implementation efforts have been integrated with other clinic activities and initiatives</w:t>
      </w:r>
      <w:r>
        <w:t>. Because the CRCCP represents a new public health model and is administered solely by DCPC, these data are not available in any publicly accessible resource database.</w:t>
      </w:r>
    </w:p>
    <w:p w14:paraId="0DD1593F" w14:textId="77777777" w:rsidR="00BD4599" w:rsidRDefault="00BD4599" w:rsidP="005D6F14"/>
    <w:p w14:paraId="33598F78" w14:textId="77777777" w:rsidR="00675F9A" w:rsidRDefault="00675F9A" w:rsidP="005D6F14"/>
    <w:p w14:paraId="0DE1B04F" w14:textId="77777777" w:rsidR="00B12F51" w:rsidRPr="00B47055" w:rsidRDefault="00B47055" w:rsidP="00692DEB">
      <w:pPr>
        <w:pStyle w:val="Heading4"/>
      </w:pPr>
      <w:bookmarkStart w:id="12" w:name="_Toc427752818"/>
      <w:r w:rsidRPr="00B47055">
        <w:t>Impact on Small Businesses or Other Small Entities</w:t>
      </w:r>
      <w:bookmarkEnd w:id="12"/>
    </w:p>
    <w:p w14:paraId="6E54AE3B" w14:textId="4EDA9760" w:rsidR="00BD4599" w:rsidRDefault="00D26A64" w:rsidP="00F63B90">
      <w:pPr>
        <w:ind w:left="360"/>
      </w:pPr>
      <w:r>
        <w:t>N</w:t>
      </w:r>
      <w:r w:rsidR="00AF2252">
        <w:t xml:space="preserve">o small businesses will be involved in this </w:t>
      </w:r>
      <w:r w:rsidR="00157413">
        <w:t>information collection</w:t>
      </w:r>
      <w:r w:rsidR="003F2544">
        <w:t>.</w:t>
      </w:r>
    </w:p>
    <w:p w14:paraId="41ACFC7A" w14:textId="77777777" w:rsidR="00675F9A" w:rsidRPr="00D95FBF" w:rsidRDefault="00675F9A" w:rsidP="00383542">
      <w:pPr>
        <w:ind w:left="0"/>
      </w:pPr>
    </w:p>
    <w:p w14:paraId="245EB5A7" w14:textId="77777777" w:rsidR="00B12F51" w:rsidRPr="00B47055" w:rsidRDefault="00B47055" w:rsidP="00692DEB">
      <w:pPr>
        <w:pStyle w:val="Heading4"/>
      </w:pPr>
      <w:bookmarkStart w:id="13" w:name="_Toc427752819"/>
      <w:r w:rsidRPr="00B47055">
        <w:t xml:space="preserve">Consequences of Collecting the Information Less Frequently </w:t>
      </w:r>
      <w:r w:rsidR="00D95FBF" w:rsidRPr="00B47055">
        <w:t xml:space="preserve">  </w:t>
      </w:r>
      <w:bookmarkEnd w:id="13"/>
      <w:r w:rsidR="00D95FBF" w:rsidRPr="00B47055">
        <w:t xml:space="preserve"> </w:t>
      </w:r>
    </w:p>
    <w:p w14:paraId="606B9FA2" w14:textId="4C8F6EE0" w:rsidR="000058E0" w:rsidRDefault="000058E0" w:rsidP="007B7C44">
      <w:pPr>
        <w:ind w:left="360"/>
      </w:pPr>
      <w:r w:rsidRPr="00711BFA">
        <w:t>This request is for a one</w:t>
      </w:r>
      <w:r w:rsidR="00331973">
        <w:t>-</w:t>
      </w:r>
      <w:r w:rsidRPr="00711BFA">
        <w:t xml:space="preserve">time </w:t>
      </w:r>
      <w:r w:rsidR="005212E5">
        <w:t>data</w:t>
      </w:r>
      <w:r w:rsidRPr="00711BFA">
        <w:t xml:space="preserve"> collection. There are no legal obstacles to reduce the burden.</w:t>
      </w:r>
      <w:r>
        <w:t xml:space="preserve"> </w:t>
      </w:r>
      <w:r w:rsidRPr="0061015C">
        <w:t xml:space="preserve">If no data are collected, </w:t>
      </w:r>
      <w:r>
        <w:t>CDC</w:t>
      </w:r>
      <w:r w:rsidRPr="0061015C">
        <w:t xml:space="preserve"> will be unable to:</w:t>
      </w:r>
    </w:p>
    <w:p w14:paraId="670F8F6B" w14:textId="7454CE10" w:rsidR="00D35688" w:rsidRPr="00DC456B" w:rsidRDefault="00BD1F1E" w:rsidP="00782FBD">
      <w:pPr>
        <w:pStyle w:val="ListParagraph"/>
        <w:numPr>
          <w:ilvl w:val="0"/>
          <w:numId w:val="6"/>
        </w:numPr>
        <w:tabs>
          <w:tab w:val="clear" w:pos="9360"/>
        </w:tabs>
        <w:spacing w:line="240" w:lineRule="auto"/>
      </w:pPr>
      <w:r w:rsidRPr="00DC456B">
        <w:t xml:space="preserve">Learn how </w:t>
      </w:r>
      <w:r w:rsidR="0054692B" w:rsidRPr="00DC456B">
        <w:t>the CRCCP is implemented in individual health system clinic sites</w:t>
      </w:r>
      <w:r w:rsidR="00BB5802" w:rsidRPr="00DC456B">
        <w:t>, including EBI implementation</w:t>
      </w:r>
    </w:p>
    <w:p w14:paraId="1BD7ED22" w14:textId="5A7E5957" w:rsidR="008C59E7" w:rsidRPr="00DC456B" w:rsidRDefault="00D35688" w:rsidP="00782FBD">
      <w:pPr>
        <w:pStyle w:val="ListParagraph"/>
        <w:numPr>
          <w:ilvl w:val="0"/>
          <w:numId w:val="6"/>
        </w:numPr>
        <w:tabs>
          <w:tab w:val="clear" w:pos="9360"/>
        </w:tabs>
        <w:spacing w:line="240" w:lineRule="auto"/>
      </w:pPr>
      <w:r w:rsidRPr="00DC456B">
        <w:t>Learn how EBI</w:t>
      </w:r>
      <w:r w:rsidR="00E87D26" w:rsidRPr="00DC456B">
        <w:t xml:space="preserve"> implementation varies across </w:t>
      </w:r>
      <w:r w:rsidR="00BD1F1E" w:rsidRPr="00DC456B">
        <w:t>CRCCP health system clinics</w:t>
      </w:r>
    </w:p>
    <w:p w14:paraId="2B1E83EC" w14:textId="1DF55DBA" w:rsidR="0099766B" w:rsidRPr="00DC456B" w:rsidRDefault="0099766B" w:rsidP="00782FBD">
      <w:pPr>
        <w:pStyle w:val="ListParagraph"/>
        <w:numPr>
          <w:ilvl w:val="0"/>
          <w:numId w:val="6"/>
        </w:numPr>
        <w:tabs>
          <w:tab w:val="clear" w:pos="9360"/>
        </w:tabs>
        <w:spacing w:line="240" w:lineRule="auto"/>
      </w:pPr>
      <w:r w:rsidRPr="00DC456B">
        <w:t xml:space="preserve">Explore </w:t>
      </w:r>
      <w:r w:rsidR="00DC456B" w:rsidRPr="00DC456B">
        <w:t xml:space="preserve">the extent to which </w:t>
      </w:r>
      <w:r w:rsidRPr="00DC456B">
        <w:t>EBIs have been integrated into routine clinic practices</w:t>
      </w:r>
      <w:r w:rsidR="00DC456B" w:rsidRPr="00DC456B">
        <w:t>,</w:t>
      </w:r>
      <w:r w:rsidRPr="00DC456B">
        <w:t xml:space="preserve"> which may support sustainability post-CRCCP</w:t>
      </w:r>
    </w:p>
    <w:p w14:paraId="21B96F9C" w14:textId="77777777" w:rsidR="00BD4599" w:rsidRDefault="00BD4599" w:rsidP="00383542">
      <w:pPr>
        <w:ind w:left="0"/>
        <w:rPr>
          <w:lang w:eastAsia="zh-CN"/>
        </w:rPr>
      </w:pPr>
    </w:p>
    <w:p w14:paraId="61FB69B2" w14:textId="77777777" w:rsidR="00BD4599" w:rsidRDefault="00BD4599" w:rsidP="00675F9A">
      <w:pPr>
        <w:pStyle w:val="ListParagraph"/>
        <w:ind w:left="360"/>
        <w:rPr>
          <w:lang w:eastAsia="zh-CN"/>
        </w:rPr>
      </w:pPr>
    </w:p>
    <w:p w14:paraId="0512AA15" w14:textId="77777777" w:rsidR="00B12F51" w:rsidRPr="00B47055" w:rsidRDefault="00B47055" w:rsidP="00692DEB">
      <w:pPr>
        <w:pStyle w:val="Heading4"/>
      </w:pPr>
      <w:bookmarkStart w:id="14" w:name="_Toc427752820"/>
      <w:r w:rsidRPr="00B47055">
        <w:t>Special Circumstances Relating to the Guidelines of 5 CFR 1320.5</w:t>
      </w:r>
      <w:bookmarkEnd w:id="14"/>
    </w:p>
    <w:p w14:paraId="3813A7FE" w14:textId="77777777" w:rsidR="00F52BCC" w:rsidRDefault="00A809AA" w:rsidP="007B7C44">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14:paraId="6520963C" w14:textId="77777777" w:rsidR="00F52BCC" w:rsidRDefault="00F52BCC" w:rsidP="00675F9A">
      <w:pPr>
        <w:ind w:left="360"/>
      </w:pPr>
    </w:p>
    <w:p w14:paraId="2E306945" w14:textId="77777777" w:rsidR="00383542" w:rsidRDefault="00383542" w:rsidP="00383542">
      <w:pPr>
        <w:ind w:left="0"/>
      </w:pPr>
    </w:p>
    <w:p w14:paraId="12433E02" w14:textId="77777777" w:rsidR="00B12F51" w:rsidRPr="0088467A" w:rsidRDefault="0088467A" w:rsidP="00692DEB">
      <w:pPr>
        <w:pStyle w:val="Heading4"/>
      </w:pPr>
      <w:bookmarkStart w:id="15" w:name="_Toc427752821"/>
      <w:r w:rsidRPr="0088467A">
        <w:t>Comments in Response to the Federal Register Notice and Efforts to Consult Outside the Agency</w:t>
      </w:r>
      <w:bookmarkEnd w:id="15"/>
    </w:p>
    <w:p w14:paraId="45A5CE5E" w14:textId="77777777" w:rsidR="00D26776" w:rsidRPr="00B8783F" w:rsidRDefault="00D26776" w:rsidP="00D26776">
      <w:pPr>
        <w:ind w:left="360"/>
        <w:rPr>
          <w:color w:val="FF0000"/>
        </w:rPr>
      </w:pPr>
      <w:r>
        <w:t xml:space="preserve">This data collection is being conducted using the Generic Information Collection mechanism of the CSTLTS Generic Information Collection Service (CSTLTS Generic) – OMB No. 0920-0879. </w:t>
      </w:r>
      <w:r w:rsidRPr="00D21203">
        <w:t>A 60-day Federal Register Notice was published in the Federal Register on April 27, 2017, Vol. 82, No. 80, pp 19371-19373.  One non-substantive comment was received.  CDC sent forward the standard CDC response.</w:t>
      </w:r>
    </w:p>
    <w:p w14:paraId="197954E9" w14:textId="77777777" w:rsidR="00A809AA" w:rsidRPr="00A809AA" w:rsidRDefault="00A809AA" w:rsidP="00692DEB">
      <w:pPr>
        <w:ind w:left="0"/>
      </w:pPr>
    </w:p>
    <w:p w14:paraId="5EBB3873" w14:textId="77777777" w:rsidR="00A809AA" w:rsidRDefault="00A809AA" w:rsidP="007B7C44">
      <w:pPr>
        <w:ind w:left="36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4F716A65" w14:textId="77777777" w:rsidR="00675F9A" w:rsidRPr="00A809AA" w:rsidRDefault="00675F9A" w:rsidP="007B7C44">
      <w:pPr>
        <w:ind w:left="360"/>
      </w:pPr>
    </w:p>
    <w:p w14:paraId="4D0B7DA1" w14:textId="77777777" w:rsidR="00F52BCC" w:rsidRPr="00A809AA" w:rsidRDefault="00F52BCC" w:rsidP="00675F9A">
      <w:pPr>
        <w:ind w:left="360"/>
      </w:pPr>
    </w:p>
    <w:p w14:paraId="4CDF7AA1" w14:textId="77777777" w:rsidR="00B12F51" w:rsidRPr="0088467A" w:rsidRDefault="0088467A" w:rsidP="00692DEB">
      <w:pPr>
        <w:pStyle w:val="Heading4"/>
      </w:pPr>
      <w:bookmarkStart w:id="16" w:name="_Toc427752822"/>
      <w:r w:rsidRPr="0088467A">
        <w:t>Explanation of Any Payment or Gift to Respondents</w:t>
      </w:r>
      <w:bookmarkEnd w:id="16"/>
    </w:p>
    <w:p w14:paraId="347056F8" w14:textId="77777777" w:rsidR="00675F9A" w:rsidRDefault="00A809AA" w:rsidP="005212E5">
      <w:pPr>
        <w:ind w:left="360"/>
      </w:pPr>
      <w:r>
        <w:t>CDC will not provide p</w:t>
      </w:r>
      <w:r w:rsidR="00D26A64">
        <w:t>ayments or gifts to respondents.</w:t>
      </w:r>
    </w:p>
    <w:p w14:paraId="54C531D2" w14:textId="77777777" w:rsidR="006A09E0" w:rsidRDefault="006A09E0" w:rsidP="005212E5">
      <w:pPr>
        <w:ind w:left="360"/>
      </w:pPr>
    </w:p>
    <w:p w14:paraId="2C153B4D" w14:textId="77777777" w:rsidR="00C4416B" w:rsidRDefault="00C4416B" w:rsidP="005212E5">
      <w:pPr>
        <w:ind w:left="360"/>
      </w:pPr>
    </w:p>
    <w:p w14:paraId="4590D609" w14:textId="45B9F0B6" w:rsidR="00B12F51" w:rsidRPr="00331973" w:rsidRDefault="007C1328" w:rsidP="007C1328">
      <w:pPr>
        <w:pStyle w:val="Heading4"/>
        <w:numPr>
          <w:ilvl w:val="0"/>
          <w:numId w:val="0"/>
        </w:numPr>
        <w:rPr>
          <w:highlight w:val="yellow"/>
        </w:rPr>
      </w:pPr>
      <w:bookmarkStart w:id="17" w:name="_Toc427752823"/>
      <w:r>
        <w:t xml:space="preserve">10. </w:t>
      </w:r>
      <w:r w:rsidR="009D5927" w:rsidRPr="007C1328">
        <w:t>Protection of the Privacy and Confidentiality of Information Provided by Respondents</w:t>
      </w:r>
      <w:bookmarkEnd w:id="17"/>
    </w:p>
    <w:p w14:paraId="394EF8D5" w14:textId="05584C4B" w:rsidR="00E96F89" w:rsidRDefault="003C31C9" w:rsidP="00E96F89">
      <w:pPr>
        <w:ind w:left="360"/>
      </w:pPr>
      <w:r w:rsidRPr="00DC456B">
        <w:t xml:space="preserve">The Privacy Act does not apply to this </w:t>
      </w:r>
      <w:r w:rsidR="002E2EDD" w:rsidRPr="00DC456B">
        <w:t>data</w:t>
      </w:r>
      <w:r w:rsidR="00157413" w:rsidRPr="00DC456B">
        <w:t xml:space="preserve"> collection</w:t>
      </w:r>
      <w:r w:rsidRPr="00DC456B">
        <w:t xml:space="preserve">.  </w:t>
      </w:r>
      <w:r w:rsidR="00DC456B" w:rsidRPr="00DC456B">
        <w:t>Respondents from health system clinics</w:t>
      </w:r>
      <w:r w:rsidR="007F5776" w:rsidRPr="00DC456B">
        <w:t xml:space="preserve"> </w:t>
      </w:r>
      <w:r w:rsidRPr="00DC456B">
        <w:t>will be speaking from their official roles</w:t>
      </w:r>
      <w:r w:rsidR="00D06816" w:rsidRPr="00DC456B">
        <w:t xml:space="preserve">. </w:t>
      </w:r>
      <w:r w:rsidR="00E96F89" w:rsidRPr="00A352E0">
        <w:t xml:space="preserve">Business contact information (e.g., business email address) may be collected if the individual who initially receives the invitation to participate in the survey recommends another staff person within his/her clinic would be more appropriate to respond. </w:t>
      </w:r>
      <w:r w:rsidR="00E96F89" w:rsidRPr="009B420D">
        <w:t xml:space="preserve">Business contact information collected is publicly available and will be used solely </w:t>
      </w:r>
      <w:r w:rsidR="00E96F89" w:rsidRPr="009B420D">
        <w:lastRenderedPageBreak/>
        <w:t>for the purpose of identifying the most appropriate respondents. It will be stored separately from survey responses and destroyed after survey administration.</w:t>
      </w:r>
      <w:r w:rsidR="00E96F89">
        <w:t xml:space="preserve"> All business contact information will be collected and stored securely using </w:t>
      </w:r>
      <w:proofErr w:type="spellStart"/>
      <w:r w:rsidR="00E96F89">
        <w:t>REDCap</w:t>
      </w:r>
      <w:proofErr w:type="spellEnd"/>
      <w:r w:rsidR="00E96F89">
        <w:t xml:space="preserve">.  For additional security, only research staff affiliated with the project will have access to the data in </w:t>
      </w:r>
      <w:proofErr w:type="spellStart"/>
      <w:r w:rsidR="00E96F89">
        <w:t>REDCap</w:t>
      </w:r>
      <w:proofErr w:type="spellEnd"/>
      <w:r w:rsidR="00E96F89">
        <w:t xml:space="preserve">.  In addition, access to the business contact information in </w:t>
      </w:r>
      <w:proofErr w:type="spellStart"/>
      <w:r w:rsidR="00E96F89">
        <w:t>REDCap</w:t>
      </w:r>
      <w:proofErr w:type="spellEnd"/>
      <w:r w:rsidR="00E96F89">
        <w:t xml:space="preserve"> will be limited only to those staff responsible for administering the survey to the appropriate respondents.  Settings within </w:t>
      </w:r>
      <w:proofErr w:type="spellStart"/>
      <w:r w:rsidR="00E96F89">
        <w:t>REDCap</w:t>
      </w:r>
      <w:proofErr w:type="spellEnd"/>
      <w:r w:rsidR="00E96F89">
        <w:t xml:space="preserve"> will restrict download of any business contact information.</w:t>
      </w:r>
    </w:p>
    <w:p w14:paraId="606FE1AC" w14:textId="037BC93F" w:rsidR="003C31C9" w:rsidRPr="00DC456B" w:rsidRDefault="003C31C9" w:rsidP="006A09E0">
      <w:pPr>
        <w:ind w:left="360"/>
      </w:pPr>
    </w:p>
    <w:p w14:paraId="61CD1C8B" w14:textId="77777777" w:rsidR="00383542" w:rsidRPr="00383542" w:rsidRDefault="00383542" w:rsidP="00383542">
      <w:pPr>
        <w:ind w:left="0"/>
        <w:rPr>
          <w:iCs/>
          <w:color w:val="0070C0"/>
          <w:vertAlign w:val="superscript"/>
        </w:rPr>
      </w:pPr>
    </w:p>
    <w:p w14:paraId="14CCE534" w14:textId="5ACC0314" w:rsidR="00B12F51" w:rsidRPr="0088467A" w:rsidRDefault="009D5927" w:rsidP="006453A2">
      <w:pPr>
        <w:pStyle w:val="Heading4"/>
        <w:numPr>
          <w:ilvl w:val="0"/>
          <w:numId w:val="19"/>
        </w:numPr>
      </w:pPr>
      <w:bookmarkStart w:id="18" w:name="_Toc427752824"/>
      <w:r w:rsidRPr="009D5927">
        <w:t>Institutional Review Board (IRB) and Justification for Sensitive Questions</w:t>
      </w:r>
      <w:bookmarkEnd w:id="18"/>
    </w:p>
    <w:p w14:paraId="5000BEB7" w14:textId="65043C04" w:rsidR="00E210FC" w:rsidRDefault="003C31C9" w:rsidP="008B65FF">
      <w:pPr>
        <w:ind w:left="360"/>
      </w:pPr>
      <w:r w:rsidRPr="00A352E0">
        <w:t>No information will be collected</w:t>
      </w:r>
      <w:r w:rsidR="00616090" w:rsidRPr="00A352E0">
        <w:t xml:space="preserve"> that are of personal or sensitive nature</w:t>
      </w:r>
      <w:r w:rsidR="00D26A64" w:rsidRPr="00A352E0">
        <w:t>.</w:t>
      </w:r>
      <w:r w:rsidR="00050FB3" w:rsidRPr="00A352E0">
        <w:t xml:space="preserve"> </w:t>
      </w:r>
    </w:p>
    <w:p w14:paraId="142D1E1E" w14:textId="36541428" w:rsidR="00E210FC" w:rsidRDefault="00E210FC" w:rsidP="008B65FF">
      <w:pPr>
        <w:ind w:left="360"/>
      </w:pPr>
    </w:p>
    <w:p w14:paraId="1381B42A" w14:textId="47A15B01" w:rsidR="00F52BCC" w:rsidRDefault="00050FB3" w:rsidP="008B65FF">
      <w:pPr>
        <w:ind w:left="360"/>
      </w:pPr>
      <w:r w:rsidRPr="003C31C9">
        <w:t xml:space="preserve">This </w:t>
      </w:r>
      <w:r>
        <w:t>data collection</w:t>
      </w:r>
      <w:r w:rsidRPr="003C31C9">
        <w:t xml:space="preserve"> is not research involving human subjects.</w:t>
      </w:r>
    </w:p>
    <w:p w14:paraId="71E9728A" w14:textId="77777777" w:rsidR="00E20294" w:rsidRDefault="00E20294" w:rsidP="005D6F14"/>
    <w:p w14:paraId="23DC1CAF" w14:textId="77777777" w:rsidR="00E20294" w:rsidRPr="0088467A" w:rsidRDefault="00E20294" w:rsidP="005D6F14"/>
    <w:p w14:paraId="4E45257D" w14:textId="77777777" w:rsidR="00B64BFA" w:rsidRPr="0088467A" w:rsidRDefault="0088467A" w:rsidP="007C1328">
      <w:pPr>
        <w:pStyle w:val="Heading4"/>
      </w:pPr>
      <w:bookmarkStart w:id="19" w:name="_Toc427752825"/>
      <w:r w:rsidRPr="0088467A">
        <w:t>Estimates of Annualized Burden Hours and Costs</w:t>
      </w:r>
      <w:bookmarkEnd w:id="19"/>
    </w:p>
    <w:p w14:paraId="5979BE8D" w14:textId="02E1A677" w:rsidR="003C4CB0" w:rsidRDefault="009B0D7F" w:rsidP="003C4CB0">
      <w:pPr>
        <w:ind w:left="360"/>
      </w:pPr>
      <w:bookmarkStart w:id="20" w:name="_Hlk32399066"/>
      <w:r w:rsidRPr="00BB63FD">
        <w:t xml:space="preserve">The estimate for burden hours is based on a pilot test of the data collection instrument by </w:t>
      </w:r>
      <w:r w:rsidR="003C10B3" w:rsidRPr="00BB63FD">
        <w:t>9</w:t>
      </w:r>
      <w:r w:rsidRPr="00BB63FD">
        <w:t xml:space="preserve"> public health professionals. In the pilot test, the average time to complete the instrument including time for reviewing instructions, gathering needed information and completing the instrument, was approximately</w:t>
      </w:r>
      <w:r w:rsidR="00BB63FD" w:rsidRPr="00BB63FD">
        <w:t xml:space="preserve"> 20</w:t>
      </w:r>
      <w:r w:rsidRPr="00BB63FD">
        <w:t xml:space="preserve"> minutes (range: </w:t>
      </w:r>
      <w:r w:rsidR="00BB63FD" w:rsidRPr="00BB63FD">
        <w:t>10-50</w:t>
      </w:r>
      <w:r w:rsidRPr="00BB63FD">
        <w:t xml:space="preserve">). </w:t>
      </w:r>
      <w:r w:rsidR="00BB63FD" w:rsidRPr="00BB63FD">
        <w:t xml:space="preserve">However, </w:t>
      </w:r>
      <w:proofErr w:type="gramStart"/>
      <w:r w:rsidR="00BB63FD" w:rsidRPr="00BB63FD">
        <w:t>the majority of</w:t>
      </w:r>
      <w:proofErr w:type="gramEnd"/>
      <w:r w:rsidR="00BB63FD" w:rsidRPr="00BB63FD">
        <w:t xml:space="preserve"> pilot testers (6 out of 9) completed the survey in 10-15 minutes, with the remaining pilot testers completing the survey in 20, 30, and 50 minutes, respectively. </w:t>
      </w:r>
      <w:r w:rsidR="00BB63FD">
        <w:t>For</w:t>
      </w:r>
      <w:r w:rsidRPr="00BB63FD">
        <w:t xml:space="preserve"> the purposes of estimating burden hours, the </w:t>
      </w:r>
      <w:r w:rsidR="00BB63FD" w:rsidRPr="00BB63FD">
        <w:t>average time need</w:t>
      </w:r>
      <w:r w:rsidR="004928A6">
        <w:t>ed</w:t>
      </w:r>
      <w:r w:rsidR="00BB63FD" w:rsidRPr="00BB63FD">
        <w:t xml:space="preserve"> to complete the survey</w:t>
      </w:r>
      <w:r w:rsidRPr="00BB63FD">
        <w:t xml:space="preserve"> (i.e., </w:t>
      </w:r>
      <w:r w:rsidR="00BB63FD" w:rsidRPr="00BB63FD">
        <w:t xml:space="preserve">20 </w:t>
      </w:r>
      <w:r w:rsidRPr="00BB63FD">
        <w:t>minutes) is used.</w:t>
      </w:r>
      <w:bookmarkStart w:id="21" w:name="_Hlk34751134"/>
      <w:bookmarkEnd w:id="20"/>
    </w:p>
    <w:p w14:paraId="52304831" w14:textId="77777777" w:rsidR="003C4CB0" w:rsidRDefault="003C4CB0" w:rsidP="003C4CB0">
      <w:pPr>
        <w:ind w:left="360"/>
      </w:pPr>
    </w:p>
    <w:p w14:paraId="256A7B42" w14:textId="4327E3D4" w:rsidR="003C4CB0" w:rsidRPr="003C4CB0" w:rsidRDefault="004020C5" w:rsidP="003C4CB0">
      <w:pPr>
        <w:ind w:left="360"/>
      </w:pPr>
      <w:r w:rsidRPr="003C4CB0">
        <w:t>The person expected to complete the survey at each clinic serves the role of clinic liaison for the CRCCP program, but may hold one of many job titles</w:t>
      </w:r>
      <w:bookmarkEnd w:id="21"/>
      <w:r w:rsidRPr="003C4CB0">
        <w:t xml:space="preserve">. </w:t>
      </w:r>
      <w:r w:rsidR="008C408E" w:rsidRPr="003C4CB0">
        <w:t>Estimates for the average hourly wage for respondents are based on the Department of Labor (DOL) Bureau of Labor Statisti</w:t>
      </w:r>
      <w:r w:rsidR="008F3D10" w:rsidRPr="003C4CB0">
        <w:t>cs for occupational employment</w:t>
      </w:r>
      <w:r w:rsidR="00A237AF" w:rsidRPr="003C4CB0">
        <w:t xml:space="preserve"> </w:t>
      </w:r>
      <w:r w:rsidR="00A237AF" w:rsidRPr="003C4CB0">
        <w:rPr>
          <w:color w:val="0000FF"/>
        </w:rPr>
        <w:t>(</w:t>
      </w:r>
      <w:hyperlink r:id="rId15" w:history="1">
        <w:r w:rsidR="00A237AF" w:rsidRPr="003C4CB0">
          <w:rPr>
            <w:rStyle w:val="Hyperlink"/>
            <w:color w:val="0000FF"/>
          </w:rPr>
          <w:t>http://www.bls.gov/oes/current/oes_nat.htm</w:t>
        </w:r>
      </w:hyperlink>
      <w:r w:rsidR="00A237AF" w:rsidRPr="003C4CB0">
        <w:rPr>
          <w:rStyle w:val="Hyperlink"/>
          <w:color w:val="0000FF"/>
        </w:rPr>
        <w:t>)</w:t>
      </w:r>
      <w:r w:rsidR="008F3D10" w:rsidRPr="003C4CB0">
        <w:rPr>
          <w:color w:val="0000FF"/>
        </w:rPr>
        <w:t xml:space="preserve"> </w:t>
      </w:r>
      <w:r w:rsidR="008C408E" w:rsidRPr="003C4CB0">
        <w:t xml:space="preserve">for </w:t>
      </w:r>
      <w:r w:rsidR="00E8391B" w:rsidRPr="003C4CB0">
        <w:t xml:space="preserve"> </w:t>
      </w:r>
      <w:r w:rsidR="00D67961" w:rsidRPr="003C4CB0">
        <w:t>“h</w:t>
      </w:r>
      <w:r w:rsidR="00E8391B" w:rsidRPr="003C4CB0">
        <w:t xml:space="preserve">ealthcare </w:t>
      </w:r>
      <w:r w:rsidR="00D67961" w:rsidRPr="003C4CB0">
        <w:t>p</w:t>
      </w:r>
      <w:r w:rsidR="00E8391B" w:rsidRPr="003C4CB0">
        <w:t xml:space="preserve">ractitioners and </w:t>
      </w:r>
      <w:r w:rsidR="00D67961" w:rsidRPr="003C4CB0">
        <w:t>t</w:t>
      </w:r>
      <w:r w:rsidR="00E8391B" w:rsidRPr="003C4CB0">
        <w:t xml:space="preserve">echnical </w:t>
      </w:r>
      <w:r w:rsidR="00D67961" w:rsidRPr="003C4CB0">
        <w:t>w</w:t>
      </w:r>
      <w:r w:rsidR="00E8391B" w:rsidRPr="003C4CB0">
        <w:t>orkers</w:t>
      </w:r>
      <w:r w:rsidR="00730985" w:rsidRPr="003C4CB0">
        <w:t xml:space="preserve">, </w:t>
      </w:r>
      <w:r w:rsidR="00D67961" w:rsidRPr="003C4CB0">
        <w:t>a</w:t>
      </w:r>
      <w:r w:rsidR="00730985" w:rsidRPr="003C4CB0">
        <w:t>ll other</w:t>
      </w:r>
      <w:r w:rsidR="00D67961" w:rsidRPr="003C4CB0">
        <w:t>”</w:t>
      </w:r>
      <w:r w:rsidR="00A237AF" w:rsidRPr="003C4CB0">
        <w:t xml:space="preserve"> in two general settings</w:t>
      </w:r>
      <w:r w:rsidR="00D67961" w:rsidRPr="003C4CB0">
        <w:t xml:space="preserve">: </w:t>
      </w:r>
      <w:r w:rsidR="00BF3D06" w:rsidRPr="003C4CB0">
        <w:t xml:space="preserve">(1) </w:t>
      </w:r>
      <w:r w:rsidR="00A237AF" w:rsidRPr="003C4CB0">
        <w:t xml:space="preserve">outpatient care centers </w:t>
      </w:r>
      <w:r w:rsidR="00D67961" w:rsidRPr="003C4CB0">
        <w:t>(to include community health centers and federally qualified health centers</w:t>
      </w:r>
      <w:r w:rsidR="00BF3D06" w:rsidRPr="003C4CB0">
        <w:t>;</w:t>
      </w:r>
      <w:r w:rsidR="00D67961" w:rsidRPr="003C4CB0">
        <w:t xml:space="preserve"> health department clinics</w:t>
      </w:r>
      <w:r w:rsidR="00BF3D06" w:rsidRPr="003C4CB0">
        <w:t>;</w:t>
      </w:r>
      <w:r w:rsidR="00D67961" w:rsidRPr="003C4CB0">
        <w:t xml:space="preserve"> health system or hospital-owned clinics</w:t>
      </w:r>
      <w:r w:rsidR="00BF3D06" w:rsidRPr="003C4CB0">
        <w:t>;</w:t>
      </w:r>
      <w:r w:rsidR="00D67961" w:rsidRPr="003C4CB0">
        <w:t xml:space="preserve"> other primary care facilities</w:t>
      </w:r>
      <w:r w:rsidR="00BF3D06" w:rsidRPr="003C4CB0">
        <w:t xml:space="preserve">; and tribal health clinics) </w:t>
      </w:r>
      <w:r w:rsidR="00A237AF" w:rsidRPr="003C4CB0">
        <w:t>and offices of physicians</w:t>
      </w:r>
      <w:r w:rsidR="00BF3D06" w:rsidRPr="003C4CB0">
        <w:t xml:space="preserve"> (to include private or physician-owned clinics). This job title and these settings were se</w:t>
      </w:r>
      <w:r w:rsidRPr="003C4CB0">
        <w:t>lected to encompass the range of positions</w:t>
      </w:r>
      <w:r w:rsidR="00A237AF" w:rsidRPr="003C4CB0">
        <w:t xml:space="preserve"> and setting types</w:t>
      </w:r>
      <w:r w:rsidRPr="003C4CB0">
        <w:t xml:space="preserve"> the clinic liaison may hold. </w:t>
      </w:r>
      <w:r w:rsidR="008C408E" w:rsidRPr="003C4CB0">
        <w:t xml:space="preserve"> </w:t>
      </w:r>
      <w:r w:rsidR="003C4CB0" w:rsidRPr="009B420D">
        <w:t xml:space="preserve">Based on DOL data, </w:t>
      </w:r>
      <w:r w:rsidR="004928A6" w:rsidRPr="009B420D">
        <w:t xml:space="preserve">an </w:t>
      </w:r>
      <w:r w:rsidR="003C4CB0" w:rsidRPr="009B420D">
        <w:t xml:space="preserve">average hourly wage of $27.76 (outpatient care centers) is estimated for </w:t>
      </w:r>
      <w:r w:rsidR="00431AC0">
        <w:t>352</w:t>
      </w:r>
      <w:r w:rsidR="00D31D6E" w:rsidRPr="009B420D">
        <w:t xml:space="preserve"> </w:t>
      </w:r>
      <w:r w:rsidR="003C4CB0" w:rsidRPr="009B420D">
        <w:t>respondents</w:t>
      </w:r>
      <w:r w:rsidR="004928A6" w:rsidRPr="009B420D">
        <w:t xml:space="preserve">, </w:t>
      </w:r>
      <w:r w:rsidR="003C4CB0" w:rsidRPr="009B420D">
        <w:t xml:space="preserve">and $28.73 (offices of physicians) is estimated </w:t>
      </w:r>
      <w:r w:rsidR="004928A6" w:rsidRPr="009B420D">
        <w:t xml:space="preserve">for </w:t>
      </w:r>
      <w:r w:rsidR="00D31D6E">
        <w:t>41</w:t>
      </w:r>
      <w:r w:rsidR="00D31D6E" w:rsidRPr="009B420D">
        <w:t xml:space="preserve"> </w:t>
      </w:r>
      <w:r w:rsidR="003C4CB0" w:rsidRPr="009B420D">
        <w:t>respondents. To account for potential increases due to the COVID-19 response, the hourly wage rates have been doubled to $55.52 and $57.46 respectively to account for fringe benefits and overhead (</w:t>
      </w:r>
      <w:hyperlink r:id="rId16" w:history="1">
        <w:r w:rsidR="003C4CB0" w:rsidRPr="009B420D">
          <w:rPr>
            <w:rStyle w:val="Hyperlink"/>
          </w:rPr>
          <w:t>https://aspe.hhs.gov/pdf-report/guidelines-regulatory-impact-analysis</w:t>
        </w:r>
      </w:hyperlink>
      <w:r w:rsidR="003C4CB0" w:rsidRPr="009B420D">
        <w:t>).</w:t>
      </w:r>
    </w:p>
    <w:p w14:paraId="3E4BE284" w14:textId="7808EF42" w:rsidR="00BB090C" w:rsidRDefault="008C408E" w:rsidP="008B65FF">
      <w:pPr>
        <w:ind w:left="360"/>
      </w:pPr>
      <w:r w:rsidRPr="00A237AF">
        <w:t xml:space="preserve"> </w:t>
      </w:r>
    </w:p>
    <w:p w14:paraId="57DF1482" w14:textId="32EE2E58" w:rsidR="00383542" w:rsidRDefault="00383542" w:rsidP="00383542">
      <w:pPr>
        <w:ind w:left="360"/>
        <w:rPr>
          <w:rFonts w:ascii="Cambria" w:hAnsi="Cambria"/>
        </w:rPr>
      </w:pPr>
      <w:r w:rsidRPr="00A237AF">
        <w:rPr>
          <w:rFonts w:ascii="Cambria" w:hAnsi="Cambria"/>
        </w:rPr>
        <w:t xml:space="preserve">There will be a total of </w:t>
      </w:r>
      <w:r w:rsidR="00B0338B">
        <w:rPr>
          <w:rFonts w:ascii="Cambria" w:hAnsi="Cambria"/>
        </w:rPr>
        <w:t>393</w:t>
      </w:r>
      <w:r w:rsidR="00B0338B" w:rsidRPr="00A237AF">
        <w:rPr>
          <w:rFonts w:ascii="Cambria" w:hAnsi="Cambria"/>
        </w:rPr>
        <w:t xml:space="preserve"> </w:t>
      </w:r>
      <w:r w:rsidRPr="00A237AF">
        <w:rPr>
          <w:rFonts w:ascii="Cambria" w:hAnsi="Cambria"/>
        </w:rPr>
        <w:t xml:space="preserve">respondents and </w:t>
      </w:r>
      <w:r w:rsidR="00B0338B">
        <w:rPr>
          <w:rFonts w:ascii="Cambria" w:hAnsi="Cambria"/>
        </w:rPr>
        <w:t>393</w:t>
      </w:r>
      <w:r w:rsidR="00B0338B" w:rsidRPr="00A237AF">
        <w:rPr>
          <w:rFonts w:ascii="Cambria" w:hAnsi="Cambria"/>
        </w:rPr>
        <w:t xml:space="preserve"> </w:t>
      </w:r>
      <w:r w:rsidRPr="00A237AF">
        <w:rPr>
          <w:rFonts w:ascii="Cambria" w:hAnsi="Cambria"/>
        </w:rPr>
        <w:t>responses.</w:t>
      </w:r>
    </w:p>
    <w:p w14:paraId="7674B218" w14:textId="77777777" w:rsidR="003F2544" w:rsidRPr="00A237AF" w:rsidRDefault="003F2544" w:rsidP="00383542">
      <w:pPr>
        <w:ind w:left="360"/>
      </w:pPr>
    </w:p>
    <w:p w14:paraId="64B97D75" w14:textId="77777777" w:rsidR="00D55CCA" w:rsidRDefault="00D55CCA" w:rsidP="00D55CCA">
      <w:pPr>
        <w:pStyle w:val="CommentText"/>
        <w:ind w:left="0"/>
        <w:rPr>
          <w:b/>
          <w:u w:val="single"/>
        </w:rPr>
      </w:pPr>
    </w:p>
    <w:p w14:paraId="60006E18" w14:textId="4C8D5317" w:rsidR="00E41812" w:rsidRDefault="005A59E5" w:rsidP="00D55CCA">
      <w:pPr>
        <w:pStyle w:val="CommentText"/>
        <w:ind w:left="0"/>
      </w:pPr>
      <w:r w:rsidRPr="008E0683">
        <w:rPr>
          <w:b/>
          <w:u w:val="single"/>
        </w:rPr>
        <w:lastRenderedPageBreak/>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14:paraId="0B8C6736" w14:textId="77777777" w:rsidR="005A59E5" w:rsidRDefault="005A59E5" w:rsidP="008B65FF">
      <w:pPr>
        <w:pStyle w:val="ListParagraph"/>
        <w:ind w:left="360"/>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1170"/>
        <w:gridCol w:w="1350"/>
        <w:gridCol w:w="1350"/>
        <w:gridCol w:w="990"/>
        <w:gridCol w:w="1128"/>
        <w:gridCol w:w="1350"/>
      </w:tblGrid>
      <w:tr w:rsidR="0043229B" w:rsidRPr="006F6856" w14:paraId="58F96235" w14:textId="77777777" w:rsidTr="00D55CCA">
        <w:trPr>
          <w:trHeight w:val="1493"/>
          <w:jc w:val="center"/>
        </w:trPr>
        <w:tc>
          <w:tcPr>
            <w:tcW w:w="1350" w:type="dxa"/>
            <w:shd w:val="clear" w:color="auto" w:fill="D9D9D9" w:themeFill="background1" w:themeFillShade="D9"/>
          </w:tcPr>
          <w:p w14:paraId="246049F3" w14:textId="77777777" w:rsidR="003B2200" w:rsidRPr="00E647FB" w:rsidRDefault="002E2EDD" w:rsidP="000058E0">
            <w:pPr>
              <w:ind w:left="-18"/>
              <w:rPr>
                <w:b/>
                <w:sz w:val="20"/>
                <w:szCs w:val="20"/>
              </w:rPr>
            </w:pPr>
            <w:r>
              <w:rPr>
                <w:b/>
                <w:sz w:val="20"/>
                <w:szCs w:val="20"/>
              </w:rPr>
              <w:t>Data</w:t>
            </w:r>
            <w:r w:rsidR="00157413" w:rsidRPr="00E647FB">
              <w:rPr>
                <w:b/>
                <w:sz w:val="20"/>
                <w:szCs w:val="20"/>
              </w:rPr>
              <w:t xml:space="preserve"> collection</w:t>
            </w:r>
            <w:r w:rsidR="003B2200" w:rsidRPr="00E647FB">
              <w:rPr>
                <w:b/>
                <w:sz w:val="20"/>
                <w:szCs w:val="20"/>
              </w:rPr>
              <w:t xml:space="preserve"> Instrument: Form Name</w:t>
            </w:r>
          </w:p>
        </w:tc>
        <w:tc>
          <w:tcPr>
            <w:tcW w:w="1620" w:type="dxa"/>
            <w:shd w:val="clear" w:color="auto" w:fill="D9D9D9" w:themeFill="background1" w:themeFillShade="D9"/>
            <w:vAlign w:val="center"/>
          </w:tcPr>
          <w:p w14:paraId="1D01C61F" w14:textId="77777777" w:rsidR="003B2200" w:rsidRPr="00E647FB" w:rsidRDefault="003B2200" w:rsidP="000058E0">
            <w:pPr>
              <w:ind w:left="-18"/>
              <w:rPr>
                <w:b/>
                <w:sz w:val="20"/>
                <w:szCs w:val="20"/>
              </w:rPr>
            </w:pPr>
            <w:r w:rsidRPr="00E647FB">
              <w:rPr>
                <w:b/>
                <w:sz w:val="20"/>
                <w:szCs w:val="20"/>
              </w:rPr>
              <w:t>Type of Respondent</w:t>
            </w:r>
          </w:p>
        </w:tc>
        <w:tc>
          <w:tcPr>
            <w:tcW w:w="1170" w:type="dxa"/>
            <w:shd w:val="clear" w:color="auto" w:fill="D9D9D9" w:themeFill="background1" w:themeFillShade="D9"/>
            <w:vAlign w:val="center"/>
          </w:tcPr>
          <w:p w14:paraId="681A5ABE" w14:textId="77777777" w:rsidR="003B2200" w:rsidRPr="00E647FB" w:rsidRDefault="003B2200" w:rsidP="000058E0">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14:paraId="56180FCD" w14:textId="77777777" w:rsidR="003B2200" w:rsidRPr="00E647FB" w:rsidRDefault="003B2200" w:rsidP="000058E0">
            <w:pPr>
              <w:ind w:left="-18"/>
              <w:rPr>
                <w:b/>
                <w:sz w:val="20"/>
                <w:szCs w:val="20"/>
              </w:rPr>
            </w:pPr>
            <w:r w:rsidRPr="00E647FB">
              <w:rPr>
                <w:b/>
                <w:sz w:val="20"/>
                <w:szCs w:val="20"/>
              </w:rPr>
              <w:t>No. of Responses per Respondent</w:t>
            </w:r>
          </w:p>
        </w:tc>
        <w:tc>
          <w:tcPr>
            <w:tcW w:w="1350" w:type="dxa"/>
            <w:shd w:val="clear" w:color="auto" w:fill="D9D9D9" w:themeFill="background1" w:themeFillShade="D9"/>
            <w:vAlign w:val="center"/>
          </w:tcPr>
          <w:p w14:paraId="74231113" w14:textId="77777777" w:rsidR="003B2200" w:rsidRPr="00E647FB" w:rsidRDefault="003B2200" w:rsidP="000058E0">
            <w:pPr>
              <w:ind w:left="-18"/>
              <w:rPr>
                <w:b/>
                <w:sz w:val="20"/>
                <w:szCs w:val="20"/>
              </w:rPr>
            </w:pPr>
            <w:r w:rsidRPr="00E647FB">
              <w:rPr>
                <w:b/>
                <w:sz w:val="20"/>
                <w:szCs w:val="20"/>
              </w:rPr>
              <w:t>Average Burden per Response (in hours)</w:t>
            </w:r>
          </w:p>
        </w:tc>
        <w:tc>
          <w:tcPr>
            <w:tcW w:w="990" w:type="dxa"/>
            <w:shd w:val="clear" w:color="auto" w:fill="D9D9D9" w:themeFill="background1" w:themeFillShade="D9"/>
            <w:vAlign w:val="center"/>
          </w:tcPr>
          <w:p w14:paraId="0052EB6F" w14:textId="77777777" w:rsidR="003B2200" w:rsidRPr="00E647FB" w:rsidRDefault="003B2200" w:rsidP="000058E0">
            <w:pPr>
              <w:ind w:left="-18"/>
              <w:rPr>
                <w:b/>
                <w:sz w:val="20"/>
                <w:szCs w:val="20"/>
              </w:rPr>
            </w:pPr>
            <w:r w:rsidRPr="00E647FB">
              <w:rPr>
                <w:b/>
                <w:sz w:val="20"/>
                <w:szCs w:val="20"/>
              </w:rPr>
              <w:t>Total Burden Hours</w:t>
            </w:r>
          </w:p>
        </w:tc>
        <w:tc>
          <w:tcPr>
            <w:tcW w:w="1128" w:type="dxa"/>
            <w:shd w:val="clear" w:color="auto" w:fill="D9D9D9" w:themeFill="background1" w:themeFillShade="D9"/>
            <w:vAlign w:val="center"/>
          </w:tcPr>
          <w:p w14:paraId="081EB999" w14:textId="77777777" w:rsidR="003B2200" w:rsidRPr="00E647FB" w:rsidRDefault="003B2200" w:rsidP="000058E0">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14:paraId="1DC2E5DF" w14:textId="77777777" w:rsidR="003B2200" w:rsidRPr="00E647FB" w:rsidRDefault="003B2200" w:rsidP="000058E0">
            <w:pPr>
              <w:ind w:left="-18"/>
              <w:rPr>
                <w:b/>
                <w:sz w:val="20"/>
                <w:szCs w:val="20"/>
              </w:rPr>
            </w:pPr>
            <w:r w:rsidRPr="00E647FB">
              <w:rPr>
                <w:b/>
                <w:sz w:val="20"/>
                <w:szCs w:val="20"/>
              </w:rPr>
              <w:t>Total Respondent Costs</w:t>
            </w:r>
          </w:p>
        </w:tc>
      </w:tr>
      <w:tr w:rsidR="004866D4" w:rsidRPr="006F6856" w14:paraId="12DCC551" w14:textId="77777777" w:rsidTr="00D55CCA">
        <w:trPr>
          <w:jc w:val="center"/>
        </w:trPr>
        <w:tc>
          <w:tcPr>
            <w:tcW w:w="1350" w:type="dxa"/>
            <w:vMerge w:val="restart"/>
            <w:vAlign w:val="center"/>
          </w:tcPr>
          <w:p w14:paraId="0A022787" w14:textId="748141F7" w:rsidR="004866D4" w:rsidRPr="004866D4" w:rsidRDefault="004866D4" w:rsidP="004866D4">
            <w:pPr>
              <w:shd w:val="clear" w:color="auto" w:fill="FFFFFF" w:themeFill="background1"/>
              <w:ind w:left="0"/>
              <w:rPr>
                <w:rFonts w:ascii="Times New Roman" w:hAnsi="Times New Roman"/>
                <w:bCs/>
                <w:sz w:val="20"/>
                <w:szCs w:val="20"/>
              </w:rPr>
            </w:pPr>
            <w:r w:rsidRPr="004866D4">
              <w:rPr>
                <w:bCs/>
                <w:sz w:val="20"/>
                <w:szCs w:val="20"/>
              </w:rPr>
              <w:t>CDC Colorectal Cancer Control Program Clinic Survey</w:t>
            </w:r>
          </w:p>
        </w:tc>
        <w:tc>
          <w:tcPr>
            <w:tcW w:w="1620" w:type="dxa"/>
            <w:vAlign w:val="center"/>
          </w:tcPr>
          <w:p w14:paraId="0FB31A92" w14:textId="4F8577B6" w:rsidR="004866D4" w:rsidRPr="004866D4" w:rsidDel="00FE1F74" w:rsidRDefault="004866D4" w:rsidP="004866D4">
            <w:pPr>
              <w:ind w:left="0"/>
              <w:rPr>
                <w:sz w:val="20"/>
                <w:szCs w:val="20"/>
              </w:rPr>
            </w:pPr>
            <w:r w:rsidRPr="004866D4">
              <w:rPr>
                <w:sz w:val="20"/>
                <w:szCs w:val="20"/>
              </w:rPr>
              <w:t>Health System Partner Representative (outpatient care centers)</w:t>
            </w:r>
          </w:p>
        </w:tc>
        <w:tc>
          <w:tcPr>
            <w:tcW w:w="1170" w:type="dxa"/>
            <w:vAlign w:val="center"/>
          </w:tcPr>
          <w:p w14:paraId="650F132D" w14:textId="79320C5B" w:rsidR="004866D4" w:rsidRPr="004866D4" w:rsidDel="00FE1F74" w:rsidRDefault="00864203" w:rsidP="004866D4">
            <w:pPr>
              <w:ind w:left="0"/>
              <w:jc w:val="center"/>
              <w:rPr>
                <w:sz w:val="20"/>
                <w:szCs w:val="20"/>
              </w:rPr>
            </w:pPr>
            <w:r>
              <w:rPr>
                <w:sz w:val="20"/>
                <w:szCs w:val="20"/>
              </w:rPr>
              <w:t>352</w:t>
            </w:r>
          </w:p>
        </w:tc>
        <w:tc>
          <w:tcPr>
            <w:tcW w:w="1350" w:type="dxa"/>
            <w:vAlign w:val="center"/>
          </w:tcPr>
          <w:p w14:paraId="0E5F91C6" w14:textId="192DAB62" w:rsidR="004866D4" w:rsidRPr="004866D4" w:rsidRDefault="004866D4" w:rsidP="004866D4">
            <w:pPr>
              <w:ind w:left="0"/>
              <w:jc w:val="center"/>
              <w:rPr>
                <w:sz w:val="20"/>
                <w:szCs w:val="20"/>
              </w:rPr>
            </w:pPr>
            <w:r w:rsidRPr="004866D4">
              <w:rPr>
                <w:sz w:val="20"/>
                <w:szCs w:val="20"/>
              </w:rPr>
              <w:t>1</w:t>
            </w:r>
          </w:p>
        </w:tc>
        <w:tc>
          <w:tcPr>
            <w:tcW w:w="1350" w:type="dxa"/>
            <w:vAlign w:val="center"/>
          </w:tcPr>
          <w:p w14:paraId="0368060A" w14:textId="0A73C7C1" w:rsidR="004866D4" w:rsidRPr="004866D4" w:rsidRDefault="004866D4" w:rsidP="004866D4">
            <w:pPr>
              <w:ind w:left="0"/>
              <w:jc w:val="center"/>
              <w:rPr>
                <w:sz w:val="20"/>
                <w:szCs w:val="20"/>
              </w:rPr>
            </w:pPr>
            <w:r w:rsidRPr="004866D4">
              <w:rPr>
                <w:sz w:val="20"/>
                <w:szCs w:val="20"/>
              </w:rPr>
              <w:t>20/60</w:t>
            </w:r>
          </w:p>
        </w:tc>
        <w:tc>
          <w:tcPr>
            <w:tcW w:w="990" w:type="dxa"/>
            <w:vAlign w:val="center"/>
          </w:tcPr>
          <w:p w14:paraId="48BC6E72" w14:textId="1FFC4436" w:rsidR="004866D4" w:rsidRPr="004866D4" w:rsidRDefault="00961106" w:rsidP="004866D4">
            <w:pPr>
              <w:ind w:left="0"/>
              <w:jc w:val="center"/>
              <w:rPr>
                <w:rFonts w:ascii="Cambria" w:hAnsi="Cambria" w:cs="Calibri"/>
                <w:sz w:val="20"/>
                <w:szCs w:val="20"/>
              </w:rPr>
            </w:pPr>
            <w:r>
              <w:rPr>
                <w:rFonts w:ascii="Cambria" w:hAnsi="Cambria" w:cs="Calibri"/>
                <w:sz w:val="20"/>
                <w:szCs w:val="20"/>
              </w:rPr>
              <w:t>117</w:t>
            </w:r>
          </w:p>
        </w:tc>
        <w:tc>
          <w:tcPr>
            <w:tcW w:w="1128" w:type="dxa"/>
            <w:vAlign w:val="center"/>
          </w:tcPr>
          <w:p w14:paraId="7FE5E9D2" w14:textId="2A1C5A00" w:rsidR="004866D4" w:rsidRPr="004866D4" w:rsidRDefault="004866D4" w:rsidP="004866D4">
            <w:pPr>
              <w:ind w:left="0"/>
              <w:jc w:val="center"/>
              <w:rPr>
                <w:sz w:val="20"/>
                <w:szCs w:val="20"/>
              </w:rPr>
            </w:pPr>
            <w:r w:rsidRPr="004866D4">
              <w:rPr>
                <w:sz w:val="20"/>
                <w:szCs w:val="20"/>
              </w:rPr>
              <w:t>$</w:t>
            </w:r>
            <w:r w:rsidR="004928A6">
              <w:rPr>
                <w:sz w:val="20"/>
                <w:szCs w:val="20"/>
              </w:rPr>
              <w:t>55.52</w:t>
            </w:r>
          </w:p>
        </w:tc>
        <w:tc>
          <w:tcPr>
            <w:tcW w:w="1350" w:type="dxa"/>
            <w:vAlign w:val="center"/>
          </w:tcPr>
          <w:p w14:paraId="4663E8FA" w14:textId="77777777" w:rsidR="00816F78" w:rsidRDefault="00816F78" w:rsidP="00A470D2">
            <w:pPr>
              <w:ind w:left="0"/>
              <w:jc w:val="center"/>
              <w:rPr>
                <w:sz w:val="20"/>
                <w:szCs w:val="20"/>
              </w:rPr>
            </w:pPr>
          </w:p>
          <w:p w14:paraId="4D848045" w14:textId="2702F574" w:rsidR="00B0338B" w:rsidRDefault="004866D4" w:rsidP="00A470D2">
            <w:pPr>
              <w:ind w:left="0"/>
              <w:jc w:val="center"/>
              <w:rPr>
                <w:sz w:val="20"/>
                <w:szCs w:val="20"/>
              </w:rPr>
            </w:pPr>
            <w:r w:rsidRPr="004866D4">
              <w:rPr>
                <w:sz w:val="20"/>
                <w:szCs w:val="20"/>
              </w:rPr>
              <w:t>$</w:t>
            </w:r>
            <w:r w:rsidR="006005D1">
              <w:rPr>
                <w:sz w:val="20"/>
                <w:szCs w:val="20"/>
              </w:rPr>
              <w:t>6,496</w:t>
            </w:r>
          </w:p>
          <w:p w14:paraId="32481866" w14:textId="24A1C0B4" w:rsidR="004866D4" w:rsidRPr="004866D4" w:rsidRDefault="004866D4" w:rsidP="004866D4">
            <w:pPr>
              <w:ind w:left="0"/>
              <w:jc w:val="center"/>
              <w:rPr>
                <w:sz w:val="20"/>
                <w:szCs w:val="20"/>
              </w:rPr>
            </w:pPr>
          </w:p>
        </w:tc>
      </w:tr>
      <w:tr w:rsidR="004866D4" w:rsidRPr="006F6856" w14:paraId="690DF5AE" w14:textId="77777777" w:rsidTr="00D55CCA">
        <w:trPr>
          <w:jc w:val="center"/>
        </w:trPr>
        <w:tc>
          <w:tcPr>
            <w:tcW w:w="1350" w:type="dxa"/>
            <w:vMerge/>
            <w:vAlign w:val="center"/>
          </w:tcPr>
          <w:p w14:paraId="5A4964CB" w14:textId="77777777" w:rsidR="004866D4" w:rsidRPr="004866D4" w:rsidRDefault="004866D4" w:rsidP="004866D4">
            <w:pPr>
              <w:shd w:val="clear" w:color="auto" w:fill="FFFFFF" w:themeFill="background1"/>
              <w:ind w:left="0"/>
              <w:rPr>
                <w:bCs/>
                <w:sz w:val="20"/>
                <w:szCs w:val="20"/>
              </w:rPr>
            </w:pPr>
          </w:p>
        </w:tc>
        <w:tc>
          <w:tcPr>
            <w:tcW w:w="1620" w:type="dxa"/>
            <w:vAlign w:val="center"/>
          </w:tcPr>
          <w:p w14:paraId="4CACA62C" w14:textId="6210B1EE" w:rsidR="004866D4" w:rsidRPr="004866D4" w:rsidRDefault="004866D4" w:rsidP="004866D4">
            <w:pPr>
              <w:ind w:left="0"/>
              <w:rPr>
                <w:sz w:val="20"/>
                <w:szCs w:val="20"/>
              </w:rPr>
            </w:pPr>
            <w:r w:rsidRPr="004866D4">
              <w:rPr>
                <w:sz w:val="20"/>
                <w:szCs w:val="20"/>
              </w:rPr>
              <w:t>Health System Partner Representative (offices of physicians)</w:t>
            </w:r>
          </w:p>
        </w:tc>
        <w:tc>
          <w:tcPr>
            <w:tcW w:w="1170" w:type="dxa"/>
            <w:vAlign w:val="center"/>
          </w:tcPr>
          <w:p w14:paraId="166FCB71" w14:textId="6C6A8BA9" w:rsidR="004866D4" w:rsidRPr="004866D4" w:rsidDel="00FE1F74" w:rsidRDefault="00B0338B" w:rsidP="004866D4">
            <w:pPr>
              <w:ind w:left="0"/>
              <w:jc w:val="center"/>
              <w:rPr>
                <w:sz w:val="20"/>
                <w:szCs w:val="20"/>
              </w:rPr>
            </w:pPr>
            <w:r>
              <w:rPr>
                <w:sz w:val="20"/>
                <w:szCs w:val="20"/>
              </w:rPr>
              <w:t>41</w:t>
            </w:r>
          </w:p>
        </w:tc>
        <w:tc>
          <w:tcPr>
            <w:tcW w:w="1350" w:type="dxa"/>
            <w:vAlign w:val="center"/>
          </w:tcPr>
          <w:p w14:paraId="59DC5F47" w14:textId="08149F87" w:rsidR="004866D4" w:rsidRPr="004866D4" w:rsidRDefault="004866D4" w:rsidP="004866D4">
            <w:pPr>
              <w:ind w:left="0"/>
              <w:jc w:val="center"/>
              <w:rPr>
                <w:sz w:val="20"/>
                <w:szCs w:val="20"/>
              </w:rPr>
            </w:pPr>
            <w:r w:rsidRPr="004866D4">
              <w:rPr>
                <w:sz w:val="20"/>
                <w:szCs w:val="20"/>
              </w:rPr>
              <w:t>1</w:t>
            </w:r>
          </w:p>
        </w:tc>
        <w:tc>
          <w:tcPr>
            <w:tcW w:w="1350" w:type="dxa"/>
            <w:vAlign w:val="center"/>
          </w:tcPr>
          <w:p w14:paraId="76400D97" w14:textId="5A394474" w:rsidR="004866D4" w:rsidRPr="004866D4" w:rsidRDefault="004866D4" w:rsidP="004866D4">
            <w:pPr>
              <w:ind w:left="0"/>
              <w:jc w:val="center"/>
              <w:rPr>
                <w:sz w:val="20"/>
                <w:szCs w:val="20"/>
              </w:rPr>
            </w:pPr>
            <w:r w:rsidRPr="004866D4">
              <w:rPr>
                <w:sz w:val="20"/>
                <w:szCs w:val="20"/>
              </w:rPr>
              <w:t>20/60</w:t>
            </w:r>
          </w:p>
        </w:tc>
        <w:tc>
          <w:tcPr>
            <w:tcW w:w="990" w:type="dxa"/>
            <w:vAlign w:val="center"/>
          </w:tcPr>
          <w:p w14:paraId="12566227" w14:textId="4E7CBD2B" w:rsidR="004866D4" w:rsidRPr="004866D4" w:rsidRDefault="004866D4" w:rsidP="004866D4">
            <w:pPr>
              <w:ind w:left="0"/>
              <w:jc w:val="center"/>
              <w:rPr>
                <w:rFonts w:ascii="Cambria" w:hAnsi="Cambria" w:cs="Calibri"/>
                <w:sz w:val="20"/>
                <w:szCs w:val="20"/>
              </w:rPr>
            </w:pPr>
            <w:r w:rsidRPr="004866D4">
              <w:rPr>
                <w:rFonts w:ascii="Cambria" w:hAnsi="Cambria" w:cs="Calibri"/>
                <w:sz w:val="20"/>
                <w:szCs w:val="20"/>
              </w:rPr>
              <w:t>1</w:t>
            </w:r>
            <w:r w:rsidR="00B0338B">
              <w:rPr>
                <w:rFonts w:ascii="Cambria" w:hAnsi="Cambria" w:cs="Calibri"/>
                <w:sz w:val="20"/>
                <w:szCs w:val="20"/>
              </w:rPr>
              <w:t>4</w:t>
            </w:r>
          </w:p>
        </w:tc>
        <w:tc>
          <w:tcPr>
            <w:tcW w:w="1128" w:type="dxa"/>
            <w:vAlign w:val="center"/>
          </w:tcPr>
          <w:p w14:paraId="1700353B" w14:textId="69BFB2B4" w:rsidR="004866D4" w:rsidRPr="004866D4" w:rsidRDefault="004866D4" w:rsidP="004866D4">
            <w:pPr>
              <w:ind w:left="0"/>
              <w:jc w:val="center"/>
              <w:rPr>
                <w:sz w:val="20"/>
                <w:szCs w:val="20"/>
              </w:rPr>
            </w:pPr>
            <w:r w:rsidRPr="004866D4">
              <w:rPr>
                <w:sz w:val="20"/>
                <w:szCs w:val="20"/>
              </w:rPr>
              <w:t>$</w:t>
            </w:r>
            <w:r w:rsidR="004928A6">
              <w:rPr>
                <w:sz w:val="20"/>
                <w:szCs w:val="20"/>
              </w:rPr>
              <w:t>57.46</w:t>
            </w:r>
          </w:p>
        </w:tc>
        <w:tc>
          <w:tcPr>
            <w:tcW w:w="1350" w:type="dxa"/>
            <w:vAlign w:val="center"/>
          </w:tcPr>
          <w:p w14:paraId="7E06E1B6" w14:textId="6244B07C" w:rsidR="004866D4" w:rsidRPr="004866D4" w:rsidRDefault="004866D4" w:rsidP="004866D4">
            <w:pPr>
              <w:ind w:left="0"/>
              <w:jc w:val="center"/>
              <w:rPr>
                <w:sz w:val="20"/>
                <w:szCs w:val="20"/>
              </w:rPr>
            </w:pPr>
            <w:r w:rsidRPr="004866D4">
              <w:rPr>
                <w:sz w:val="20"/>
                <w:szCs w:val="20"/>
              </w:rPr>
              <w:t>$</w:t>
            </w:r>
            <w:r w:rsidR="00B0338B">
              <w:rPr>
                <w:sz w:val="20"/>
                <w:szCs w:val="20"/>
              </w:rPr>
              <w:t>804</w:t>
            </w:r>
          </w:p>
        </w:tc>
      </w:tr>
      <w:tr w:rsidR="00CD7D47" w:rsidRPr="006F6856" w14:paraId="6236205A" w14:textId="77777777" w:rsidTr="00D55CCA">
        <w:trPr>
          <w:trHeight w:hRule="exact" w:val="1072"/>
          <w:jc w:val="center"/>
        </w:trPr>
        <w:tc>
          <w:tcPr>
            <w:tcW w:w="1350" w:type="dxa"/>
            <w:vAlign w:val="center"/>
          </w:tcPr>
          <w:p w14:paraId="2EFD3509" w14:textId="77777777" w:rsidR="00CD7D47" w:rsidRPr="004866D4" w:rsidRDefault="00CD7D47" w:rsidP="004866D4">
            <w:pPr>
              <w:ind w:left="0"/>
              <w:jc w:val="center"/>
              <w:rPr>
                <w:b/>
                <w:sz w:val="20"/>
                <w:szCs w:val="20"/>
              </w:rPr>
            </w:pPr>
          </w:p>
        </w:tc>
        <w:tc>
          <w:tcPr>
            <w:tcW w:w="1620" w:type="dxa"/>
            <w:vAlign w:val="center"/>
          </w:tcPr>
          <w:p w14:paraId="42E85816" w14:textId="77777777" w:rsidR="00CD7D47" w:rsidRPr="004866D4" w:rsidRDefault="00CD7D47" w:rsidP="004866D4">
            <w:pPr>
              <w:ind w:left="0"/>
              <w:jc w:val="center"/>
              <w:rPr>
                <w:b/>
                <w:sz w:val="20"/>
                <w:szCs w:val="20"/>
              </w:rPr>
            </w:pPr>
            <w:r w:rsidRPr="004866D4">
              <w:rPr>
                <w:b/>
                <w:sz w:val="20"/>
                <w:szCs w:val="20"/>
              </w:rPr>
              <w:t>TOTALS</w:t>
            </w:r>
          </w:p>
        </w:tc>
        <w:tc>
          <w:tcPr>
            <w:tcW w:w="1170" w:type="dxa"/>
            <w:vAlign w:val="center"/>
          </w:tcPr>
          <w:p w14:paraId="66881836" w14:textId="00338148" w:rsidR="00CD7D47" w:rsidRPr="004866D4" w:rsidRDefault="00B0338B" w:rsidP="004866D4">
            <w:pPr>
              <w:ind w:left="0"/>
              <w:jc w:val="center"/>
              <w:rPr>
                <w:b/>
                <w:sz w:val="20"/>
                <w:szCs w:val="20"/>
              </w:rPr>
            </w:pPr>
            <w:r>
              <w:rPr>
                <w:b/>
                <w:sz w:val="20"/>
                <w:szCs w:val="20"/>
              </w:rPr>
              <w:t>393</w:t>
            </w:r>
          </w:p>
        </w:tc>
        <w:tc>
          <w:tcPr>
            <w:tcW w:w="1350" w:type="dxa"/>
            <w:shd w:val="clear" w:color="auto" w:fill="auto"/>
            <w:vAlign w:val="center"/>
          </w:tcPr>
          <w:p w14:paraId="0E15AFC1" w14:textId="023E5410" w:rsidR="00CD7D47" w:rsidRPr="004866D4" w:rsidRDefault="00B52195" w:rsidP="004866D4">
            <w:pPr>
              <w:ind w:left="0"/>
              <w:jc w:val="center"/>
              <w:rPr>
                <w:b/>
                <w:sz w:val="20"/>
                <w:szCs w:val="20"/>
              </w:rPr>
            </w:pPr>
            <w:r>
              <w:rPr>
                <w:b/>
                <w:sz w:val="20"/>
                <w:szCs w:val="20"/>
              </w:rPr>
              <w:t>1</w:t>
            </w:r>
          </w:p>
        </w:tc>
        <w:tc>
          <w:tcPr>
            <w:tcW w:w="1350" w:type="dxa"/>
            <w:shd w:val="clear" w:color="auto" w:fill="D9D9D9" w:themeFill="background1" w:themeFillShade="D9"/>
            <w:vAlign w:val="center"/>
          </w:tcPr>
          <w:p w14:paraId="7104344F" w14:textId="77777777" w:rsidR="00CD7D47" w:rsidRPr="004866D4" w:rsidRDefault="00CD7D47" w:rsidP="004866D4">
            <w:pPr>
              <w:ind w:left="0"/>
              <w:jc w:val="center"/>
              <w:rPr>
                <w:b/>
                <w:sz w:val="20"/>
                <w:szCs w:val="20"/>
              </w:rPr>
            </w:pPr>
          </w:p>
        </w:tc>
        <w:tc>
          <w:tcPr>
            <w:tcW w:w="990" w:type="dxa"/>
            <w:vAlign w:val="center"/>
          </w:tcPr>
          <w:p w14:paraId="4957B98D" w14:textId="28A17852" w:rsidR="00CD7D47" w:rsidRPr="004866D4" w:rsidRDefault="00C4607C" w:rsidP="004866D4">
            <w:pPr>
              <w:ind w:left="0"/>
              <w:jc w:val="center"/>
              <w:rPr>
                <w:b/>
                <w:sz w:val="20"/>
                <w:szCs w:val="20"/>
              </w:rPr>
            </w:pPr>
            <w:r>
              <w:rPr>
                <w:b/>
                <w:sz w:val="20"/>
                <w:szCs w:val="20"/>
              </w:rPr>
              <w:t>131</w:t>
            </w:r>
          </w:p>
        </w:tc>
        <w:tc>
          <w:tcPr>
            <w:tcW w:w="1128" w:type="dxa"/>
            <w:shd w:val="clear" w:color="auto" w:fill="D9D9D9" w:themeFill="background1" w:themeFillShade="D9"/>
            <w:vAlign w:val="center"/>
          </w:tcPr>
          <w:p w14:paraId="457643FE" w14:textId="77777777" w:rsidR="00CD7D47" w:rsidRPr="004866D4" w:rsidRDefault="00CD7D47" w:rsidP="004866D4">
            <w:pPr>
              <w:ind w:left="0"/>
              <w:jc w:val="center"/>
              <w:rPr>
                <w:b/>
                <w:sz w:val="20"/>
                <w:szCs w:val="20"/>
              </w:rPr>
            </w:pPr>
          </w:p>
        </w:tc>
        <w:tc>
          <w:tcPr>
            <w:tcW w:w="1350" w:type="dxa"/>
            <w:vAlign w:val="center"/>
          </w:tcPr>
          <w:p w14:paraId="651B4515" w14:textId="716F387D" w:rsidR="00CD7D47" w:rsidRPr="004866D4" w:rsidRDefault="004866D4" w:rsidP="004866D4">
            <w:pPr>
              <w:ind w:left="0"/>
              <w:jc w:val="center"/>
              <w:rPr>
                <w:b/>
                <w:sz w:val="20"/>
                <w:szCs w:val="20"/>
              </w:rPr>
            </w:pPr>
            <w:r w:rsidRPr="004866D4">
              <w:rPr>
                <w:sz w:val="20"/>
                <w:szCs w:val="20"/>
              </w:rPr>
              <w:t>$</w:t>
            </w:r>
            <w:r w:rsidR="00917500">
              <w:rPr>
                <w:sz w:val="20"/>
                <w:szCs w:val="20"/>
              </w:rPr>
              <w:t>7,300</w:t>
            </w:r>
          </w:p>
        </w:tc>
      </w:tr>
    </w:tbl>
    <w:p w14:paraId="518401D9" w14:textId="77777777" w:rsidR="00130D45" w:rsidRPr="004F6AFA" w:rsidRDefault="00130D45" w:rsidP="00383542">
      <w:pPr>
        <w:ind w:left="0"/>
      </w:pPr>
      <w:bookmarkStart w:id="22" w:name="_Toc427752826"/>
    </w:p>
    <w:p w14:paraId="5047C3EA" w14:textId="77777777" w:rsidR="00B12F51" w:rsidRPr="0088467A" w:rsidRDefault="0088467A" w:rsidP="007C1328">
      <w:pPr>
        <w:pStyle w:val="Heading4"/>
      </w:pPr>
      <w:r w:rsidRPr="0088467A">
        <w:t>Estimates of Other Total Annual Cost Burden to Respondents or Record Keepers</w:t>
      </w:r>
      <w:bookmarkEnd w:id="22"/>
    </w:p>
    <w:p w14:paraId="6C33B8EE" w14:textId="77777777" w:rsidR="003C31C9" w:rsidRPr="00040611" w:rsidRDefault="003C31C9" w:rsidP="008B65FF">
      <w:pPr>
        <w:ind w:left="360"/>
      </w:pPr>
      <w:r w:rsidRPr="003C31C9">
        <w:t xml:space="preserve">There will be no </w:t>
      </w:r>
      <w:r w:rsidRPr="00040611">
        <w:t xml:space="preserve">direct costs to the respondents other than their time to participate in each </w:t>
      </w:r>
      <w:r w:rsidR="002E2EDD">
        <w:t>data</w:t>
      </w:r>
      <w:r w:rsidR="00157413" w:rsidRPr="008C59E7">
        <w:t xml:space="preserve"> collection</w:t>
      </w:r>
      <w:r w:rsidRPr="008C59E7">
        <w:t>.</w:t>
      </w:r>
    </w:p>
    <w:p w14:paraId="174A62E5" w14:textId="77777777" w:rsidR="00721719" w:rsidRDefault="00721719" w:rsidP="00692DEB">
      <w:pPr>
        <w:ind w:left="0"/>
      </w:pPr>
    </w:p>
    <w:p w14:paraId="1BC0BC57" w14:textId="77777777" w:rsidR="00383542" w:rsidRDefault="00383542" w:rsidP="00692DEB">
      <w:pPr>
        <w:ind w:left="0"/>
      </w:pPr>
    </w:p>
    <w:p w14:paraId="4C062494" w14:textId="77777777" w:rsidR="00B12F51" w:rsidRPr="0088467A" w:rsidRDefault="0088467A" w:rsidP="007C1328">
      <w:pPr>
        <w:pStyle w:val="Heading4"/>
      </w:pPr>
      <w:bookmarkStart w:id="23" w:name="_Toc427752827"/>
      <w:r w:rsidRPr="0088467A">
        <w:t>Annualized Cost to the Government</w:t>
      </w:r>
      <w:bookmarkEnd w:id="23"/>
      <w:r w:rsidR="00D75750">
        <w:t xml:space="preserve"> </w:t>
      </w:r>
    </w:p>
    <w:p w14:paraId="22B62CD7" w14:textId="4AB66B6D" w:rsidR="008B65FF" w:rsidRDefault="000058E0" w:rsidP="008B65FF">
      <w:pPr>
        <w:ind w:left="360"/>
      </w:pPr>
      <w:r w:rsidRPr="000E58F5">
        <w:rPr>
          <w:rFonts w:cs="Arial"/>
        </w:rPr>
        <w:t xml:space="preserve">There are no equipment or overhead costs. </w:t>
      </w:r>
      <w:r w:rsidRPr="00CF6092">
        <w:rPr>
          <w:rFonts w:cs="Arial"/>
          <w:color w:val="0070C0"/>
        </w:rPr>
        <w:t xml:space="preserve"> </w:t>
      </w:r>
      <w:r w:rsidRPr="000E58F5">
        <w:rPr>
          <w:rFonts w:cs="Arial"/>
        </w:rPr>
        <w:t>The only cost to the federal government would be the salary of CDC staff</w:t>
      </w:r>
      <w:r w:rsidR="009D4E17">
        <w:rPr>
          <w:rFonts w:cs="Arial"/>
        </w:rPr>
        <w:t xml:space="preserve"> and contractors</w:t>
      </w:r>
      <w:r w:rsidRPr="000E58F5">
        <w:rPr>
          <w:rFonts w:cs="Arial"/>
        </w:rPr>
        <w:t xml:space="preserve"> </w:t>
      </w:r>
      <w:r w:rsidR="00CF6092" w:rsidRPr="000E58F5">
        <w:rPr>
          <w:rFonts w:cs="Arial"/>
        </w:rPr>
        <w:t xml:space="preserve">to </w:t>
      </w:r>
      <w:r w:rsidR="00CF6092">
        <w:rPr>
          <w:rFonts w:cs="Arial"/>
        </w:rPr>
        <w:t>develop</w:t>
      </w:r>
      <w:r w:rsidR="00CF6092" w:rsidRPr="000E58F5">
        <w:rPr>
          <w:rFonts w:cs="Arial"/>
        </w:rPr>
        <w:t xml:space="preserve"> the </w:t>
      </w:r>
      <w:r w:rsidR="009A4F49">
        <w:rPr>
          <w:rFonts w:cs="Arial"/>
        </w:rPr>
        <w:t>web-based survey</w:t>
      </w:r>
      <w:r w:rsidR="00CF6092" w:rsidRPr="000E58F5">
        <w:rPr>
          <w:rFonts w:cs="Arial"/>
        </w:rPr>
        <w:t xml:space="preserve">, </w:t>
      </w:r>
      <w:r w:rsidR="00CF6092">
        <w:rPr>
          <w:rFonts w:cs="Arial"/>
        </w:rPr>
        <w:t>collect data</w:t>
      </w:r>
      <w:r w:rsidR="00CF6092" w:rsidRPr="000E58F5">
        <w:rPr>
          <w:rFonts w:cs="Arial"/>
        </w:rPr>
        <w:t xml:space="preserve">, </w:t>
      </w:r>
      <w:r w:rsidR="00CF6092">
        <w:rPr>
          <w:rFonts w:cs="Arial"/>
        </w:rPr>
        <w:t xml:space="preserve">perform </w:t>
      </w:r>
      <w:r w:rsidR="00CF6092" w:rsidRPr="000E58F5">
        <w:rPr>
          <w:rFonts w:cs="Arial"/>
        </w:rPr>
        <w:t>data analysis</w:t>
      </w:r>
      <w:r w:rsidR="004D4D9F">
        <w:rPr>
          <w:rFonts w:cs="Arial"/>
        </w:rPr>
        <w:t>, and disseminate findings</w:t>
      </w:r>
      <w:r w:rsidRPr="000E58F5">
        <w:rPr>
          <w:rFonts w:cs="Arial"/>
        </w:rPr>
        <w:t>.</w:t>
      </w:r>
      <w:r>
        <w:rPr>
          <w:rFonts w:cs="Arial"/>
        </w:rPr>
        <w:t xml:space="preserve"> </w:t>
      </w:r>
      <w:r w:rsidR="009D4E17">
        <w:rPr>
          <w:rFonts w:cs="Arial"/>
        </w:rPr>
        <w:t xml:space="preserve">Contractors are being used to support the following tasks: (1) develop, pilot, and administer the </w:t>
      </w:r>
      <w:r w:rsidR="009A4F49">
        <w:rPr>
          <w:rFonts w:cs="Arial"/>
        </w:rPr>
        <w:t xml:space="preserve">web-based </w:t>
      </w:r>
      <w:r w:rsidR="009D4E17">
        <w:rPr>
          <w:rFonts w:cs="Arial"/>
        </w:rPr>
        <w:t xml:space="preserve">survey, (2) conduct analysis, </w:t>
      </w:r>
      <w:r w:rsidR="00942349">
        <w:rPr>
          <w:rFonts w:cs="Arial"/>
        </w:rPr>
        <w:t xml:space="preserve">and </w:t>
      </w:r>
      <w:r w:rsidR="009D4E17">
        <w:rPr>
          <w:rFonts w:cs="Arial"/>
        </w:rPr>
        <w:t>(3)</w:t>
      </w:r>
      <w:r w:rsidR="00942349">
        <w:rPr>
          <w:rFonts w:cs="Arial"/>
        </w:rPr>
        <w:t xml:space="preserve"> report and disseminate findings to CDC and other stakeholders</w:t>
      </w:r>
      <w:r w:rsidR="004D4D9F">
        <w:rPr>
          <w:rFonts w:cs="Arial"/>
        </w:rPr>
        <w:t xml:space="preserve">. </w:t>
      </w:r>
      <w:r w:rsidRPr="000E58F5">
        <w:rPr>
          <w:rFonts w:cs="Arial"/>
        </w:rPr>
        <w:t>The total estimated cost to the federal government is</w:t>
      </w:r>
      <w:r w:rsidR="008C59E7">
        <w:rPr>
          <w:rFonts w:cs="Arial"/>
        </w:rPr>
        <w:t xml:space="preserve"> </w:t>
      </w:r>
      <w:r w:rsidR="00B5188E">
        <w:rPr>
          <w:rFonts w:cs="Arial"/>
        </w:rPr>
        <w:t>$</w:t>
      </w:r>
      <w:r w:rsidR="00B52195" w:rsidRPr="00B52195">
        <w:rPr>
          <w:rFonts w:cs="Arial"/>
        </w:rPr>
        <w:t>116,447</w:t>
      </w:r>
      <w:r w:rsidR="00CD7D47" w:rsidRPr="00B52195">
        <w:rPr>
          <w:rFonts w:cs="Arial"/>
        </w:rPr>
        <w:t>.</w:t>
      </w:r>
      <w:r w:rsidRPr="00B52195">
        <w:rPr>
          <w:rFonts w:cs="Arial"/>
        </w:rPr>
        <w:t xml:space="preserve"> </w:t>
      </w:r>
      <w:r w:rsidRPr="000E58F5">
        <w:rPr>
          <w:rFonts w:cs="Arial"/>
        </w:rPr>
        <w:t>Table A-14 describes how this cost estimate was calculated.</w:t>
      </w:r>
    </w:p>
    <w:p w14:paraId="41E2FD3C" w14:textId="77777777" w:rsidR="008B65FF" w:rsidRDefault="008B65FF" w:rsidP="008B65FF">
      <w:pPr>
        <w:ind w:left="360"/>
      </w:pPr>
    </w:p>
    <w:p w14:paraId="3C19CB6D" w14:textId="77777777" w:rsidR="003C31C9" w:rsidRPr="00D75750" w:rsidRDefault="008E0683" w:rsidP="008B65FF">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4158"/>
        <w:gridCol w:w="1782"/>
        <w:gridCol w:w="1350"/>
        <w:gridCol w:w="236"/>
        <w:gridCol w:w="236"/>
        <w:gridCol w:w="1672"/>
      </w:tblGrid>
      <w:tr w:rsidR="004841F1" w:rsidRPr="004841F1" w14:paraId="75FAA26E" w14:textId="77777777" w:rsidTr="00CF6092">
        <w:trPr>
          <w:trHeight w:val="593"/>
        </w:trPr>
        <w:tc>
          <w:tcPr>
            <w:tcW w:w="4158" w:type="dxa"/>
            <w:tcBorders>
              <w:bottom w:val="single" w:sz="12" w:space="0" w:color="auto"/>
            </w:tcBorders>
            <w:shd w:val="clear" w:color="auto" w:fill="D9D9D9" w:themeFill="background1" w:themeFillShade="D9"/>
            <w:vAlign w:val="center"/>
          </w:tcPr>
          <w:p w14:paraId="449DEC44" w14:textId="77777777" w:rsidR="004841F1" w:rsidRPr="00B52195" w:rsidRDefault="004841F1" w:rsidP="005D6F14">
            <w:pPr>
              <w:ind w:left="0"/>
              <w:jc w:val="center"/>
              <w:rPr>
                <w:b/>
                <w:sz w:val="20"/>
                <w:szCs w:val="20"/>
              </w:rPr>
            </w:pPr>
            <w:r w:rsidRPr="00B52195">
              <w:rPr>
                <w:b/>
                <w:sz w:val="20"/>
                <w:szCs w:val="20"/>
              </w:rPr>
              <w:t>Staff (FTE)</w:t>
            </w:r>
          </w:p>
        </w:tc>
        <w:tc>
          <w:tcPr>
            <w:tcW w:w="1782" w:type="dxa"/>
            <w:tcBorders>
              <w:bottom w:val="single" w:sz="12" w:space="0" w:color="auto"/>
            </w:tcBorders>
            <w:shd w:val="clear" w:color="auto" w:fill="D9D9D9" w:themeFill="background1" w:themeFillShade="D9"/>
            <w:vAlign w:val="center"/>
          </w:tcPr>
          <w:p w14:paraId="797DB41B" w14:textId="77777777" w:rsidR="004841F1" w:rsidRPr="00B52195" w:rsidRDefault="004841F1" w:rsidP="005D6F14">
            <w:pPr>
              <w:ind w:left="0"/>
              <w:jc w:val="center"/>
              <w:rPr>
                <w:b/>
                <w:sz w:val="20"/>
                <w:szCs w:val="20"/>
              </w:rPr>
            </w:pPr>
            <w:r w:rsidRPr="00B52195">
              <w:rPr>
                <w:b/>
                <w:sz w:val="20"/>
                <w:szCs w:val="20"/>
              </w:rPr>
              <w:t>Average Hours per Collection</w:t>
            </w:r>
          </w:p>
        </w:tc>
        <w:tc>
          <w:tcPr>
            <w:tcW w:w="1822" w:type="dxa"/>
            <w:gridSpan w:val="3"/>
            <w:tcBorders>
              <w:bottom w:val="single" w:sz="12" w:space="0" w:color="auto"/>
            </w:tcBorders>
            <w:shd w:val="clear" w:color="auto" w:fill="D9D9D9" w:themeFill="background1" w:themeFillShade="D9"/>
            <w:vAlign w:val="center"/>
          </w:tcPr>
          <w:p w14:paraId="667373FB" w14:textId="77777777" w:rsidR="004841F1" w:rsidRPr="00B52195" w:rsidRDefault="004841F1" w:rsidP="005D6F14">
            <w:pPr>
              <w:ind w:left="0"/>
              <w:jc w:val="center"/>
              <w:rPr>
                <w:b/>
                <w:sz w:val="20"/>
                <w:szCs w:val="20"/>
              </w:rPr>
            </w:pPr>
            <w:r w:rsidRPr="00B52195">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76354DE8" w14:textId="77777777" w:rsidR="004841F1" w:rsidRPr="00B52195" w:rsidRDefault="003A2555" w:rsidP="005D6F14">
            <w:pPr>
              <w:ind w:left="0"/>
              <w:jc w:val="center"/>
              <w:rPr>
                <w:b/>
                <w:sz w:val="20"/>
                <w:szCs w:val="20"/>
              </w:rPr>
            </w:pPr>
            <w:r w:rsidRPr="00B52195">
              <w:rPr>
                <w:b/>
                <w:sz w:val="20"/>
                <w:szCs w:val="20"/>
              </w:rPr>
              <w:t xml:space="preserve">Total </w:t>
            </w:r>
            <w:r w:rsidR="004841F1" w:rsidRPr="00B52195">
              <w:rPr>
                <w:b/>
                <w:sz w:val="20"/>
                <w:szCs w:val="20"/>
              </w:rPr>
              <w:t>Average Cost</w:t>
            </w:r>
          </w:p>
        </w:tc>
      </w:tr>
      <w:tr w:rsidR="004841F1" w:rsidRPr="004841F1" w14:paraId="33DAAEC7" w14:textId="77777777" w:rsidTr="00CF6092">
        <w:tc>
          <w:tcPr>
            <w:tcW w:w="4158" w:type="dxa"/>
            <w:tcBorders>
              <w:top w:val="single" w:sz="12" w:space="0" w:color="auto"/>
            </w:tcBorders>
          </w:tcPr>
          <w:p w14:paraId="5FD64C85" w14:textId="37CA5A2B" w:rsidR="00EE54FA" w:rsidRPr="00B52195" w:rsidRDefault="009D4E17" w:rsidP="00EE54FA">
            <w:pPr>
              <w:ind w:left="0"/>
            </w:pPr>
            <w:r w:rsidRPr="00B52195">
              <w:rPr>
                <w:sz w:val="20"/>
                <w:szCs w:val="20"/>
              </w:rPr>
              <w:t>Public Health Program Specialist (GS-1</w:t>
            </w:r>
            <w:r w:rsidR="00B52195" w:rsidRPr="00B52195">
              <w:rPr>
                <w:sz w:val="20"/>
                <w:szCs w:val="20"/>
              </w:rPr>
              <w:t>3</w:t>
            </w:r>
            <w:r w:rsidRPr="00B52195">
              <w:rPr>
                <w:sz w:val="20"/>
                <w:szCs w:val="20"/>
              </w:rPr>
              <w:t xml:space="preserve">, Step 1): Support for the development of the instrument, pilot testing, </w:t>
            </w:r>
            <w:r w:rsidR="001A6291" w:rsidRPr="00B52195">
              <w:rPr>
                <w:sz w:val="20"/>
                <w:szCs w:val="20"/>
              </w:rPr>
              <w:t xml:space="preserve">and </w:t>
            </w:r>
            <w:r w:rsidRPr="00B52195">
              <w:rPr>
                <w:sz w:val="20"/>
                <w:szCs w:val="20"/>
              </w:rPr>
              <w:t xml:space="preserve">review and oversee </w:t>
            </w:r>
            <w:r w:rsidR="001A6291" w:rsidRPr="00B52195">
              <w:rPr>
                <w:sz w:val="20"/>
                <w:szCs w:val="20"/>
              </w:rPr>
              <w:t>OMB package preparation</w:t>
            </w:r>
            <w:r w:rsidR="001A6291" w:rsidRPr="00B52195" w:rsidDel="009D4E17">
              <w:rPr>
                <w:sz w:val="20"/>
                <w:szCs w:val="20"/>
              </w:rPr>
              <w:t xml:space="preserve"> </w:t>
            </w:r>
          </w:p>
        </w:tc>
        <w:tc>
          <w:tcPr>
            <w:tcW w:w="1782" w:type="dxa"/>
            <w:tcBorders>
              <w:top w:val="single" w:sz="12" w:space="0" w:color="auto"/>
            </w:tcBorders>
          </w:tcPr>
          <w:p w14:paraId="0FEFFA9C" w14:textId="77777777" w:rsidR="00816F78" w:rsidRDefault="00816F78" w:rsidP="00816F78">
            <w:pPr>
              <w:ind w:left="0"/>
              <w:rPr>
                <w:sz w:val="20"/>
                <w:szCs w:val="20"/>
              </w:rPr>
            </w:pPr>
          </w:p>
          <w:p w14:paraId="3B42697A" w14:textId="046DEA59" w:rsidR="004841F1" w:rsidRPr="00B52195" w:rsidRDefault="009D4E17" w:rsidP="00C05287">
            <w:pPr>
              <w:ind w:left="0"/>
              <w:jc w:val="center"/>
              <w:rPr>
                <w:sz w:val="20"/>
                <w:szCs w:val="20"/>
              </w:rPr>
            </w:pPr>
            <w:r w:rsidRPr="00B52195">
              <w:rPr>
                <w:sz w:val="20"/>
                <w:szCs w:val="20"/>
              </w:rPr>
              <w:t>80</w:t>
            </w:r>
          </w:p>
        </w:tc>
        <w:tc>
          <w:tcPr>
            <w:tcW w:w="1822" w:type="dxa"/>
            <w:gridSpan w:val="3"/>
            <w:tcBorders>
              <w:top w:val="single" w:sz="12" w:space="0" w:color="auto"/>
            </w:tcBorders>
          </w:tcPr>
          <w:p w14:paraId="4024F250" w14:textId="77777777" w:rsidR="00C05287" w:rsidRDefault="00C05287" w:rsidP="00C05287">
            <w:pPr>
              <w:ind w:left="0"/>
              <w:jc w:val="center"/>
              <w:rPr>
                <w:sz w:val="20"/>
                <w:szCs w:val="20"/>
              </w:rPr>
            </w:pPr>
          </w:p>
          <w:p w14:paraId="7DD53B04" w14:textId="078CD06F" w:rsidR="004841F1" w:rsidRPr="00B52195" w:rsidRDefault="00B52195" w:rsidP="00C05287">
            <w:pPr>
              <w:ind w:left="0"/>
              <w:jc w:val="center"/>
              <w:rPr>
                <w:sz w:val="20"/>
                <w:szCs w:val="20"/>
              </w:rPr>
            </w:pPr>
            <w:r w:rsidRPr="00B52195">
              <w:rPr>
                <w:sz w:val="20"/>
                <w:szCs w:val="20"/>
              </w:rPr>
              <w:t>$50.66</w:t>
            </w:r>
          </w:p>
        </w:tc>
        <w:tc>
          <w:tcPr>
            <w:tcW w:w="1672" w:type="dxa"/>
            <w:tcBorders>
              <w:top w:val="single" w:sz="12" w:space="0" w:color="auto"/>
            </w:tcBorders>
          </w:tcPr>
          <w:p w14:paraId="55576792" w14:textId="77777777" w:rsidR="00C05287" w:rsidRDefault="00C05287" w:rsidP="00C05287">
            <w:pPr>
              <w:ind w:left="0"/>
              <w:jc w:val="center"/>
              <w:rPr>
                <w:sz w:val="20"/>
                <w:szCs w:val="20"/>
              </w:rPr>
            </w:pPr>
          </w:p>
          <w:p w14:paraId="78461684" w14:textId="6470C58C" w:rsidR="004841F1" w:rsidRPr="00B52195" w:rsidRDefault="003A2555" w:rsidP="00C05287">
            <w:pPr>
              <w:ind w:left="0"/>
              <w:jc w:val="center"/>
              <w:rPr>
                <w:sz w:val="20"/>
                <w:szCs w:val="20"/>
              </w:rPr>
            </w:pPr>
            <w:r w:rsidRPr="00B52195">
              <w:rPr>
                <w:sz w:val="20"/>
                <w:szCs w:val="20"/>
              </w:rPr>
              <w:t>$</w:t>
            </w:r>
            <w:r w:rsidR="00B52195" w:rsidRPr="00B52195">
              <w:rPr>
                <w:sz w:val="20"/>
                <w:szCs w:val="20"/>
              </w:rPr>
              <w:t>4,053</w:t>
            </w:r>
          </w:p>
        </w:tc>
      </w:tr>
      <w:tr w:rsidR="009D4E17" w:rsidRPr="004841F1" w14:paraId="2F64F237" w14:textId="77777777" w:rsidTr="00CF6092">
        <w:tc>
          <w:tcPr>
            <w:tcW w:w="4158" w:type="dxa"/>
          </w:tcPr>
          <w:p w14:paraId="3AA65676" w14:textId="39999C79" w:rsidR="009D4E17" w:rsidRPr="00B52195" w:rsidRDefault="009D4E17">
            <w:pPr>
              <w:ind w:left="0"/>
              <w:jc w:val="both"/>
              <w:rPr>
                <w:sz w:val="20"/>
                <w:szCs w:val="20"/>
              </w:rPr>
            </w:pPr>
            <w:r w:rsidRPr="00B52195">
              <w:rPr>
                <w:sz w:val="20"/>
                <w:szCs w:val="20"/>
              </w:rPr>
              <w:t>General Health Scientist (GS-1</w:t>
            </w:r>
            <w:r w:rsidR="00B52195" w:rsidRPr="00B52195">
              <w:rPr>
                <w:sz w:val="20"/>
                <w:szCs w:val="20"/>
              </w:rPr>
              <w:t>4</w:t>
            </w:r>
            <w:r w:rsidRPr="00B52195">
              <w:rPr>
                <w:sz w:val="20"/>
                <w:szCs w:val="20"/>
              </w:rPr>
              <w:t xml:space="preserve">, Step </w:t>
            </w:r>
            <w:r w:rsidR="00E658F2" w:rsidRPr="00B52195">
              <w:rPr>
                <w:sz w:val="20"/>
                <w:szCs w:val="20"/>
              </w:rPr>
              <w:t>1</w:t>
            </w:r>
            <w:r w:rsidRPr="00B52195">
              <w:rPr>
                <w:sz w:val="20"/>
                <w:szCs w:val="20"/>
              </w:rPr>
              <w:t xml:space="preserve">): Generalized support to develop the OMB package, feedback and guidance on </w:t>
            </w:r>
            <w:r w:rsidR="009A4F49" w:rsidRPr="00B52195">
              <w:rPr>
                <w:sz w:val="20"/>
                <w:szCs w:val="20"/>
              </w:rPr>
              <w:t>web-based</w:t>
            </w:r>
            <w:r w:rsidRPr="00B52195">
              <w:rPr>
                <w:sz w:val="20"/>
                <w:szCs w:val="20"/>
              </w:rPr>
              <w:t xml:space="preserve"> </w:t>
            </w:r>
            <w:r w:rsidRPr="00B52195">
              <w:rPr>
                <w:sz w:val="20"/>
                <w:szCs w:val="20"/>
              </w:rPr>
              <w:lastRenderedPageBreak/>
              <w:t>survey, data analysis, and collaboration for report preparation</w:t>
            </w:r>
          </w:p>
        </w:tc>
        <w:tc>
          <w:tcPr>
            <w:tcW w:w="1782" w:type="dxa"/>
          </w:tcPr>
          <w:p w14:paraId="125CC4B3" w14:textId="77777777" w:rsidR="00816F78" w:rsidRDefault="00816F78" w:rsidP="00816F78">
            <w:pPr>
              <w:ind w:left="0"/>
              <w:jc w:val="center"/>
              <w:rPr>
                <w:sz w:val="20"/>
                <w:szCs w:val="20"/>
              </w:rPr>
            </w:pPr>
          </w:p>
          <w:p w14:paraId="1A4FBB19" w14:textId="0BF2C706" w:rsidR="009D4E17" w:rsidRPr="00B52195" w:rsidRDefault="009D4E17" w:rsidP="00454716">
            <w:pPr>
              <w:ind w:left="0"/>
              <w:jc w:val="center"/>
              <w:rPr>
                <w:sz w:val="20"/>
                <w:szCs w:val="20"/>
              </w:rPr>
            </w:pPr>
            <w:r w:rsidRPr="00B52195">
              <w:rPr>
                <w:sz w:val="20"/>
                <w:szCs w:val="20"/>
              </w:rPr>
              <w:t>40</w:t>
            </w:r>
          </w:p>
        </w:tc>
        <w:tc>
          <w:tcPr>
            <w:tcW w:w="1822" w:type="dxa"/>
            <w:gridSpan w:val="3"/>
          </w:tcPr>
          <w:p w14:paraId="4E95AFFA" w14:textId="77777777" w:rsidR="00816F78" w:rsidRDefault="00816F78" w:rsidP="00454716">
            <w:pPr>
              <w:ind w:left="0"/>
              <w:rPr>
                <w:sz w:val="20"/>
                <w:szCs w:val="20"/>
              </w:rPr>
            </w:pPr>
          </w:p>
          <w:p w14:paraId="7FC96A78" w14:textId="7A9C05C1" w:rsidR="009D4E17" w:rsidRPr="00B52195" w:rsidRDefault="009D4E17" w:rsidP="00816F78">
            <w:pPr>
              <w:ind w:left="0"/>
              <w:jc w:val="center"/>
              <w:rPr>
                <w:sz w:val="20"/>
                <w:szCs w:val="20"/>
              </w:rPr>
            </w:pPr>
            <w:r w:rsidRPr="00B52195">
              <w:rPr>
                <w:sz w:val="20"/>
                <w:szCs w:val="20"/>
              </w:rPr>
              <w:t>$</w:t>
            </w:r>
            <w:r w:rsidR="00B52195" w:rsidRPr="00B52195">
              <w:rPr>
                <w:sz w:val="20"/>
                <w:szCs w:val="20"/>
              </w:rPr>
              <w:t>59.86</w:t>
            </w:r>
          </w:p>
        </w:tc>
        <w:tc>
          <w:tcPr>
            <w:tcW w:w="1672" w:type="dxa"/>
          </w:tcPr>
          <w:p w14:paraId="59D60559" w14:textId="77777777" w:rsidR="00816F78" w:rsidRDefault="00816F78" w:rsidP="00454716">
            <w:pPr>
              <w:ind w:left="0"/>
              <w:rPr>
                <w:sz w:val="20"/>
                <w:szCs w:val="20"/>
              </w:rPr>
            </w:pPr>
          </w:p>
          <w:p w14:paraId="6D068D3B" w14:textId="53FADBFB" w:rsidR="009D4E17" w:rsidRPr="00B52195" w:rsidRDefault="009D4E17" w:rsidP="00816F78">
            <w:pPr>
              <w:ind w:left="0"/>
              <w:jc w:val="center"/>
              <w:rPr>
                <w:sz w:val="20"/>
                <w:szCs w:val="20"/>
              </w:rPr>
            </w:pPr>
            <w:r w:rsidRPr="00B52195">
              <w:rPr>
                <w:sz w:val="20"/>
                <w:szCs w:val="20"/>
              </w:rPr>
              <w:t>$</w:t>
            </w:r>
            <w:r w:rsidR="00B52195" w:rsidRPr="00B52195">
              <w:rPr>
                <w:sz w:val="20"/>
                <w:szCs w:val="20"/>
              </w:rPr>
              <w:t>2,394</w:t>
            </w:r>
          </w:p>
        </w:tc>
      </w:tr>
      <w:tr w:rsidR="004841F1" w:rsidRPr="004841F1" w14:paraId="7792BF94" w14:textId="77777777" w:rsidTr="00B52195">
        <w:tc>
          <w:tcPr>
            <w:tcW w:w="4158" w:type="dxa"/>
          </w:tcPr>
          <w:p w14:paraId="4AEF7C43" w14:textId="0CA799D7" w:rsidR="00046CCD" w:rsidRPr="00B52195" w:rsidRDefault="00942349" w:rsidP="00046CCD">
            <w:pPr>
              <w:ind w:left="0"/>
              <w:rPr>
                <w:szCs w:val="20"/>
              </w:rPr>
            </w:pPr>
            <w:r w:rsidRPr="00B52195">
              <w:rPr>
                <w:sz w:val="20"/>
                <w:szCs w:val="20"/>
              </w:rPr>
              <w:t>Health Promotion Research Center</w:t>
            </w:r>
            <w:r w:rsidR="001F3525">
              <w:rPr>
                <w:sz w:val="20"/>
                <w:szCs w:val="20"/>
              </w:rPr>
              <w:t xml:space="preserve"> (x2)</w:t>
            </w:r>
            <w:r w:rsidRPr="00B52195">
              <w:rPr>
                <w:sz w:val="20"/>
                <w:szCs w:val="20"/>
              </w:rPr>
              <w:t xml:space="preserve"> – University of Washington: Develop, pilot, and administer </w:t>
            </w:r>
            <w:r w:rsidR="009A4F49" w:rsidRPr="00B52195">
              <w:rPr>
                <w:sz w:val="20"/>
                <w:szCs w:val="20"/>
              </w:rPr>
              <w:t>web-based</w:t>
            </w:r>
            <w:r w:rsidRPr="00B52195">
              <w:rPr>
                <w:sz w:val="20"/>
                <w:szCs w:val="20"/>
              </w:rPr>
              <w:t xml:space="preserve"> survey, conduct analysis, disseminate results to CDC and other relevant stakeho</w:t>
            </w:r>
            <w:r w:rsidR="00A256F0" w:rsidRPr="00B52195">
              <w:rPr>
                <w:sz w:val="20"/>
                <w:szCs w:val="20"/>
              </w:rPr>
              <w:t>lder</w:t>
            </w:r>
            <w:r w:rsidR="005D4234">
              <w:rPr>
                <w:sz w:val="20"/>
                <w:szCs w:val="20"/>
              </w:rPr>
              <w:t>s</w:t>
            </w:r>
          </w:p>
        </w:tc>
        <w:tc>
          <w:tcPr>
            <w:tcW w:w="1782" w:type="dxa"/>
            <w:shd w:val="clear" w:color="auto" w:fill="BFBFBF" w:themeFill="background1" w:themeFillShade="BF"/>
          </w:tcPr>
          <w:p w14:paraId="607F0502" w14:textId="7AB9A6EA" w:rsidR="004841F1" w:rsidRPr="00B52195" w:rsidRDefault="004841F1" w:rsidP="005A3933">
            <w:pPr>
              <w:ind w:left="0"/>
              <w:jc w:val="center"/>
              <w:rPr>
                <w:sz w:val="20"/>
                <w:szCs w:val="20"/>
              </w:rPr>
            </w:pPr>
          </w:p>
        </w:tc>
        <w:tc>
          <w:tcPr>
            <w:tcW w:w="1822" w:type="dxa"/>
            <w:gridSpan w:val="3"/>
            <w:shd w:val="clear" w:color="auto" w:fill="BFBFBF" w:themeFill="background1" w:themeFillShade="BF"/>
          </w:tcPr>
          <w:p w14:paraId="1714F4DF" w14:textId="77777777" w:rsidR="005A3933" w:rsidRPr="00B52195" w:rsidRDefault="005A3933">
            <w:pPr>
              <w:ind w:left="0"/>
              <w:rPr>
                <w:sz w:val="20"/>
                <w:szCs w:val="20"/>
              </w:rPr>
            </w:pPr>
          </w:p>
        </w:tc>
        <w:tc>
          <w:tcPr>
            <w:tcW w:w="1672" w:type="dxa"/>
          </w:tcPr>
          <w:p w14:paraId="1D51FC92" w14:textId="77777777" w:rsidR="00816F78" w:rsidRDefault="00816F78" w:rsidP="005A3933">
            <w:pPr>
              <w:ind w:left="0"/>
              <w:rPr>
                <w:sz w:val="20"/>
                <w:szCs w:val="20"/>
              </w:rPr>
            </w:pPr>
          </w:p>
          <w:p w14:paraId="2C942848" w14:textId="77777777" w:rsidR="00816F78" w:rsidRDefault="00816F78" w:rsidP="005A3933">
            <w:pPr>
              <w:ind w:left="0"/>
              <w:rPr>
                <w:sz w:val="20"/>
                <w:szCs w:val="20"/>
              </w:rPr>
            </w:pPr>
          </w:p>
          <w:p w14:paraId="1A02C6D6" w14:textId="6D5337E4" w:rsidR="004841F1" w:rsidRPr="00B52195" w:rsidRDefault="003A2555" w:rsidP="00816F78">
            <w:pPr>
              <w:ind w:left="0"/>
              <w:jc w:val="center"/>
              <w:rPr>
                <w:sz w:val="20"/>
                <w:szCs w:val="20"/>
              </w:rPr>
            </w:pPr>
            <w:r w:rsidRPr="00B52195">
              <w:rPr>
                <w:sz w:val="20"/>
                <w:szCs w:val="20"/>
              </w:rPr>
              <w:t>$</w:t>
            </w:r>
            <w:r w:rsidR="0039025E" w:rsidRPr="00B52195">
              <w:rPr>
                <w:sz w:val="20"/>
                <w:szCs w:val="20"/>
              </w:rPr>
              <w:t>110,000</w:t>
            </w:r>
          </w:p>
        </w:tc>
      </w:tr>
      <w:tr w:rsidR="005D6F14" w:rsidRPr="004841F1" w14:paraId="010E6F9E" w14:textId="77777777" w:rsidTr="00CF6092">
        <w:trPr>
          <w:trHeight w:val="332"/>
        </w:trPr>
        <w:tc>
          <w:tcPr>
            <w:tcW w:w="7290" w:type="dxa"/>
            <w:gridSpan w:val="3"/>
            <w:tcBorders>
              <w:right w:val="nil"/>
            </w:tcBorders>
            <w:vAlign w:val="center"/>
          </w:tcPr>
          <w:p w14:paraId="53CC87AD" w14:textId="77777777" w:rsidR="005D6F14" w:rsidRPr="00B52195" w:rsidRDefault="005D6F14" w:rsidP="005D6F14">
            <w:pPr>
              <w:ind w:left="0"/>
              <w:jc w:val="right"/>
              <w:rPr>
                <w:b/>
                <w:sz w:val="20"/>
                <w:szCs w:val="20"/>
              </w:rPr>
            </w:pPr>
            <w:r w:rsidRPr="00B52195">
              <w:rPr>
                <w:b/>
                <w:sz w:val="20"/>
                <w:szCs w:val="20"/>
              </w:rPr>
              <w:t>Estimated Total Cost of Information Collection</w:t>
            </w:r>
          </w:p>
        </w:tc>
        <w:tc>
          <w:tcPr>
            <w:tcW w:w="236" w:type="dxa"/>
            <w:tcBorders>
              <w:left w:val="nil"/>
              <w:right w:val="nil"/>
            </w:tcBorders>
            <w:vAlign w:val="center"/>
          </w:tcPr>
          <w:p w14:paraId="687DDBE0" w14:textId="77777777" w:rsidR="005D6F14" w:rsidRPr="00B52195" w:rsidRDefault="005D6F14" w:rsidP="00CA5840">
            <w:pPr>
              <w:ind w:left="0"/>
              <w:rPr>
                <w:b/>
                <w:sz w:val="20"/>
                <w:szCs w:val="20"/>
              </w:rPr>
            </w:pPr>
          </w:p>
        </w:tc>
        <w:tc>
          <w:tcPr>
            <w:tcW w:w="236" w:type="dxa"/>
            <w:tcBorders>
              <w:left w:val="nil"/>
            </w:tcBorders>
            <w:vAlign w:val="center"/>
          </w:tcPr>
          <w:p w14:paraId="3F690D05" w14:textId="77777777" w:rsidR="005D6F14" w:rsidRPr="00B52195" w:rsidRDefault="005D6F14" w:rsidP="00CA5840">
            <w:pPr>
              <w:ind w:left="0"/>
              <w:rPr>
                <w:b/>
                <w:sz w:val="20"/>
                <w:szCs w:val="20"/>
              </w:rPr>
            </w:pPr>
          </w:p>
        </w:tc>
        <w:tc>
          <w:tcPr>
            <w:tcW w:w="1672" w:type="dxa"/>
            <w:vAlign w:val="center"/>
          </w:tcPr>
          <w:p w14:paraId="3C256131" w14:textId="4F97407C" w:rsidR="005D6F14" w:rsidRPr="00B52195" w:rsidRDefault="003A2555">
            <w:pPr>
              <w:ind w:left="0"/>
              <w:jc w:val="center"/>
              <w:rPr>
                <w:b/>
                <w:sz w:val="20"/>
                <w:szCs w:val="20"/>
              </w:rPr>
            </w:pPr>
            <w:r w:rsidRPr="00B52195">
              <w:rPr>
                <w:b/>
                <w:sz w:val="20"/>
                <w:szCs w:val="20"/>
              </w:rPr>
              <w:t>$</w:t>
            </w:r>
            <w:r w:rsidR="00B52195" w:rsidRPr="00B52195">
              <w:rPr>
                <w:b/>
                <w:sz w:val="20"/>
                <w:szCs w:val="20"/>
              </w:rPr>
              <w:t>116,447</w:t>
            </w:r>
          </w:p>
        </w:tc>
      </w:tr>
    </w:tbl>
    <w:p w14:paraId="21DCB992" w14:textId="76FE5928" w:rsidR="0042500C" w:rsidRDefault="0042500C" w:rsidP="001C7607">
      <w:pPr>
        <w:ind w:left="360"/>
      </w:pPr>
    </w:p>
    <w:p w14:paraId="16AF5D67" w14:textId="609EF449" w:rsidR="0039025E" w:rsidRDefault="0039025E" w:rsidP="001C7607">
      <w:pPr>
        <w:ind w:left="360"/>
      </w:pPr>
    </w:p>
    <w:p w14:paraId="2DF1A2F1" w14:textId="77777777" w:rsidR="00B12F51" w:rsidRPr="00D75750" w:rsidRDefault="00D75750" w:rsidP="007C1328">
      <w:pPr>
        <w:pStyle w:val="Heading4"/>
      </w:pPr>
      <w:bookmarkStart w:id="24" w:name="_Toc427752828"/>
      <w:r w:rsidRPr="00D75750">
        <w:t>Explanation for Program Changes or Adjustments</w:t>
      </w:r>
      <w:bookmarkEnd w:id="24"/>
    </w:p>
    <w:p w14:paraId="2A04CA89" w14:textId="77777777" w:rsidR="00F52BCC" w:rsidRDefault="003C7C5D" w:rsidP="008B65FF">
      <w:pPr>
        <w:ind w:left="360"/>
      </w:pPr>
      <w:r>
        <w:t xml:space="preserve">This is a new </w:t>
      </w:r>
      <w:r w:rsidR="002E2EDD">
        <w:t>data</w:t>
      </w:r>
      <w:r w:rsidR="00157413">
        <w:t xml:space="preserve"> collection</w:t>
      </w:r>
      <w:r>
        <w:t>.</w:t>
      </w:r>
    </w:p>
    <w:p w14:paraId="14DAB6D6" w14:textId="77777777" w:rsidR="00721719" w:rsidRDefault="00721719" w:rsidP="005D6F14"/>
    <w:p w14:paraId="25A4EF65" w14:textId="77777777" w:rsidR="00734D99" w:rsidRDefault="00734D99" w:rsidP="001C7607"/>
    <w:p w14:paraId="4380C800" w14:textId="77777777" w:rsidR="00B12F51" w:rsidRPr="007B6A12" w:rsidRDefault="00616090" w:rsidP="007C1328">
      <w:pPr>
        <w:pStyle w:val="Heading4"/>
      </w:pPr>
      <w:bookmarkStart w:id="25" w:name="_Toc427752829"/>
      <w:r w:rsidRPr="007B6A12">
        <w:t>Plan</w:t>
      </w:r>
      <w:r w:rsidR="00D75750" w:rsidRPr="007B6A12">
        <w:t>s for Tabulation and Publication and Project Time Schedule</w:t>
      </w:r>
      <w:bookmarkEnd w:id="25"/>
    </w:p>
    <w:p w14:paraId="59CC9454" w14:textId="72C4C00C" w:rsidR="00D67961" w:rsidRDefault="005D4234" w:rsidP="004E1784">
      <w:pPr>
        <w:tabs>
          <w:tab w:val="clear" w:pos="9360"/>
        </w:tabs>
        <w:ind w:left="360"/>
      </w:pPr>
      <w:r>
        <w:rPr>
          <w:rFonts w:cs="Arial"/>
        </w:rPr>
        <w:t xml:space="preserve">As resources and respondents may be impacted by the COVID-19 pandemic, we propose that data collection begin in September 2020.  </w:t>
      </w:r>
      <w:r w:rsidR="00A256F0" w:rsidRPr="004E1784">
        <w:rPr>
          <w:rFonts w:cs="Arial"/>
        </w:rPr>
        <w:t xml:space="preserve">The </w:t>
      </w:r>
      <w:r w:rsidR="009A4F49" w:rsidRPr="004E1784">
        <w:rPr>
          <w:rFonts w:cs="Arial"/>
        </w:rPr>
        <w:t>web-based</w:t>
      </w:r>
      <w:r w:rsidR="00A256F0" w:rsidRPr="004E1784">
        <w:rPr>
          <w:rFonts w:cs="Arial"/>
        </w:rPr>
        <w:t xml:space="preserve"> survey will be administered to </w:t>
      </w:r>
      <w:r w:rsidR="00DF552B">
        <w:rPr>
          <w:rFonts w:cs="Arial"/>
        </w:rPr>
        <w:t>393</w:t>
      </w:r>
      <w:r w:rsidR="00DF552B" w:rsidRPr="004E1784">
        <w:rPr>
          <w:rFonts w:cs="Arial"/>
        </w:rPr>
        <w:t xml:space="preserve"> </w:t>
      </w:r>
      <w:r w:rsidR="00B52195" w:rsidRPr="004E1784">
        <w:rPr>
          <w:rFonts w:cs="Arial"/>
        </w:rPr>
        <w:t>health system clinic representatives</w:t>
      </w:r>
      <w:r w:rsidR="00A256F0" w:rsidRPr="004E1784">
        <w:rPr>
          <w:rFonts w:cs="Arial"/>
        </w:rPr>
        <w:t xml:space="preserve"> </w:t>
      </w:r>
      <w:r w:rsidR="00B52195" w:rsidRPr="004E1784">
        <w:rPr>
          <w:rFonts w:cs="Arial"/>
        </w:rPr>
        <w:t xml:space="preserve">in clinics </w:t>
      </w:r>
      <w:r w:rsidR="00A256F0" w:rsidRPr="004E1784">
        <w:rPr>
          <w:rFonts w:cs="Arial"/>
        </w:rPr>
        <w:t xml:space="preserve">implementing EBIs on behalf of </w:t>
      </w:r>
      <w:r w:rsidR="00DF552B">
        <w:rPr>
          <w:rFonts w:cs="Arial"/>
        </w:rPr>
        <w:t>15</w:t>
      </w:r>
      <w:r w:rsidR="00DF552B" w:rsidRPr="004E1784">
        <w:rPr>
          <w:rFonts w:cs="Arial"/>
        </w:rPr>
        <w:t xml:space="preserve"> </w:t>
      </w:r>
      <w:r w:rsidR="00A256F0" w:rsidRPr="004E1784">
        <w:rPr>
          <w:rFonts w:cs="Arial"/>
        </w:rPr>
        <w:t xml:space="preserve">CRCCP </w:t>
      </w:r>
      <w:r w:rsidR="00347054">
        <w:rPr>
          <w:rFonts w:cs="Arial"/>
        </w:rPr>
        <w:t>awardee</w:t>
      </w:r>
      <w:r w:rsidR="00A256F0" w:rsidRPr="004E1784">
        <w:rPr>
          <w:rFonts w:cs="Arial"/>
        </w:rPr>
        <w:t xml:space="preserve">s. Respondents will have approximately </w:t>
      </w:r>
      <w:r w:rsidR="00CD7D47" w:rsidRPr="004E1784">
        <w:rPr>
          <w:rFonts w:cs="Arial"/>
        </w:rPr>
        <w:t xml:space="preserve">6 </w:t>
      </w:r>
      <w:r w:rsidR="00A256F0" w:rsidRPr="004E1784">
        <w:rPr>
          <w:rFonts w:cs="Arial"/>
        </w:rPr>
        <w:t>weeks to complete the</w:t>
      </w:r>
      <w:r w:rsidR="007511AA" w:rsidRPr="004E1784">
        <w:rPr>
          <w:rFonts w:cs="Arial"/>
        </w:rPr>
        <w:t xml:space="preserve"> web-based</w:t>
      </w:r>
      <w:r w:rsidR="00A256F0" w:rsidRPr="004E1784">
        <w:rPr>
          <w:rFonts w:cs="Arial"/>
        </w:rPr>
        <w:t xml:space="preserve"> survey. Data will be </w:t>
      </w:r>
      <w:r w:rsidR="001A6291" w:rsidRPr="004E1784">
        <w:rPr>
          <w:rFonts w:cs="Arial"/>
        </w:rPr>
        <w:t xml:space="preserve">cleaned and </w:t>
      </w:r>
      <w:r w:rsidR="00A256F0" w:rsidRPr="004E1784">
        <w:rPr>
          <w:rFonts w:cs="Arial"/>
        </w:rPr>
        <w:t xml:space="preserve">analyzed </w:t>
      </w:r>
      <w:r w:rsidR="001A6291" w:rsidRPr="004E1784">
        <w:rPr>
          <w:rFonts w:cs="Arial"/>
        </w:rPr>
        <w:t xml:space="preserve">by </w:t>
      </w:r>
      <w:r w:rsidR="00085AA9">
        <w:rPr>
          <w:rFonts w:cs="Arial"/>
        </w:rPr>
        <w:t>University of Washington</w:t>
      </w:r>
      <w:r w:rsidR="001A6291" w:rsidRPr="004E1784">
        <w:rPr>
          <w:rFonts w:cs="Arial"/>
        </w:rPr>
        <w:t xml:space="preserve"> using </w:t>
      </w:r>
      <w:r w:rsidR="009D59CE" w:rsidRPr="004E1784">
        <w:rPr>
          <w:rFonts w:cs="Arial"/>
        </w:rPr>
        <w:t xml:space="preserve">appropriate statistical </w:t>
      </w:r>
      <w:r w:rsidR="001A6291" w:rsidRPr="004E1784">
        <w:rPr>
          <w:rFonts w:cs="Arial"/>
        </w:rPr>
        <w:t>software</w:t>
      </w:r>
      <w:r w:rsidR="009D59CE" w:rsidRPr="004E1784">
        <w:rPr>
          <w:rFonts w:cs="Arial"/>
        </w:rPr>
        <w:t xml:space="preserve"> (e.g., STATA, SPSS)</w:t>
      </w:r>
      <w:r w:rsidR="001A6291" w:rsidRPr="004E1784">
        <w:rPr>
          <w:rFonts w:cs="Arial"/>
        </w:rPr>
        <w:t>. Data will be analyzed by jurisdiction (state and tribal area)</w:t>
      </w:r>
      <w:r w:rsidR="00C62BE5" w:rsidRPr="004E1784">
        <w:rPr>
          <w:rFonts w:cs="Arial"/>
        </w:rPr>
        <w:t xml:space="preserve"> and clinic type (e.g., FQHC)</w:t>
      </w:r>
      <w:r w:rsidR="001A6291" w:rsidRPr="004E1784">
        <w:rPr>
          <w:rFonts w:cs="Arial"/>
        </w:rPr>
        <w:t xml:space="preserve"> and in aggregate</w:t>
      </w:r>
      <w:r w:rsidR="004E1784" w:rsidRPr="004E1784">
        <w:rPr>
          <w:rFonts w:cs="Arial"/>
        </w:rPr>
        <w:t xml:space="preserve">. Findings will be used to </w:t>
      </w:r>
      <w:r w:rsidR="004E1784" w:rsidRPr="004E1784">
        <w:t>describe implementation sites and understand EBI implementation</w:t>
      </w:r>
      <w:r w:rsidR="00BB63FD">
        <w:t xml:space="preserve"> across clinic sites</w:t>
      </w:r>
      <w:r w:rsidR="004E1784" w:rsidRPr="004E1784">
        <w:t xml:space="preserve">. Information collection will inform the development of CDC guidance and resource tools, as well as tailored technical assistance activities, to support future CRCCP implementation with the goal of increasing CRC screening rates over time. Dissemination of results will inform both funded and non-funded primary care clinics in implementing and sustaining EBIs. </w:t>
      </w:r>
    </w:p>
    <w:p w14:paraId="337FDA57" w14:textId="77777777" w:rsidR="00D67961" w:rsidRDefault="00D67961" w:rsidP="004E1784">
      <w:pPr>
        <w:tabs>
          <w:tab w:val="clear" w:pos="9360"/>
        </w:tabs>
        <w:ind w:left="360"/>
      </w:pPr>
    </w:p>
    <w:p w14:paraId="3E858313" w14:textId="0108720B" w:rsidR="008C59E7" w:rsidRPr="004E1784" w:rsidRDefault="00886CD8" w:rsidP="004E1784">
      <w:pPr>
        <w:tabs>
          <w:tab w:val="clear" w:pos="9360"/>
        </w:tabs>
        <w:ind w:left="360"/>
      </w:pPr>
      <w:r w:rsidRPr="004E1784">
        <w:rPr>
          <w:rFonts w:cs="Arial"/>
        </w:rPr>
        <w:t>All information will be stored on secure, password protected servers accessible only to project team members</w:t>
      </w:r>
      <w:r w:rsidR="009D59CE" w:rsidRPr="004E1784">
        <w:rPr>
          <w:rFonts w:cs="Arial"/>
        </w:rPr>
        <w:t xml:space="preserve">. </w:t>
      </w:r>
      <w:r w:rsidRPr="004E1784">
        <w:rPr>
          <w:rFonts w:cs="Arial"/>
        </w:rPr>
        <w:t xml:space="preserve">Respondents and clinics will not be identified in any publications or reports about the survey, nor will CDC have access to any individual identifiers. These data will also be linked to clinic data collected as part of other CRCCP activities. Data collected during the assessment will be presented only in aggregate form.  </w:t>
      </w:r>
    </w:p>
    <w:p w14:paraId="2302549C" w14:textId="77777777" w:rsidR="000058E0" w:rsidRDefault="000058E0" w:rsidP="008B65FF">
      <w:pPr>
        <w:ind w:left="360"/>
        <w:rPr>
          <w:rFonts w:cs="Arial"/>
          <w:b/>
        </w:rPr>
      </w:pPr>
    </w:p>
    <w:p w14:paraId="2B749CF2" w14:textId="77777777" w:rsidR="00734D99" w:rsidRDefault="00734D99" w:rsidP="0042500C">
      <w:pPr>
        <w:ind w:left="0"/>
        <w:rPr>
          <w:rFonts w:cs="Arial"/>
          <w:b/>
        </w:rPr>
      </w:pPr>
    </w:p>
    <w:p w14:paraId="33B5B333" w14:textId="77777777" w:rsidR="00E20294" w:rsidRDefault="00E20294" w:rsidP="0042500C">
      <w:pPr>
        <w:ind w:left="0"/>
        <w:rPr>
          <w:rFonts w:cs="Arial"/>
          <w:b/>
        </w:rPr>
      </w:pPr>
    </w:p>
    <w:p w14:paraId="5CA889B6" w14:textId="77777777" w:rsidR="008C59E7" w:rsidRPr="00BB090C" w:rsidRDefault="008C59E7" w:rsidP="008B65FF">
      <w:pPr>
        <w:ind w:left="360"/>
        <w:rPr>
          <w:rFonts w:cs="Arial"/>
          <w:color w:val="0070C0"/>
        </w:rPr>
      </w:pPr>
      <w:r w:rsidRPr="00BB090C">
        <w:rPr>
          <w:rFonts w:cs="Arial"/>
          <w:u w:val="single"/>
        </w:rPr>
        <w:t>Project Time Schedule</w:t>
      </w:r>
    </w:p>
    <w:p w14:paraId="48B7F152" w14:textId="0F2C0337" w:rsidR="008C59E7" w:rsidRPr="00F0000D" w:rsidRDefault="008C59E7" w:rsidP="00782FBD">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53B1A756" w14:textId="77777777" w:rsidR="008C59E7" w:rsidRPr="00F0000D" w:rsidRDefault="008C59E7" w:rsidP="00782FBD">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14:paraId="616D7232"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3EC2CDD8"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14:paraId="525F9D9A"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14:paraId="392DF762" w14:textId="77777777" w:rsidR="008C59E7" w:rsidRPr="00F0000D" w:rsidRDefault="008C59E7" w:rsidP="00782FBD">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14:paraId="33784DA8" w14:textId="35F684D2" w:rsidR="008C59E7" w:rsidRPr="00B52195" w:rsidRDefault="008C59E7" w:rsidP="00782FBD">
      <w:pPr>
        <w:pStyle w:val="ListParagraph"/>
        <w:numPr>
          <w:ilvl w:val="0"/>
          <w:numId w:val="2"/>
        </w:numPr>
        <w:tabs>
          <w:tab w:val="right" w:leader="dot" w:pos="9360"/>
        </w:tabs>
        <w:ind w:left="1080"/>
      </w:pPr>
      <w:r w:rsidRPr="00B52195">
        <w:rPr>
          <w:rFonts w:eastAsiaTheme="majorEastAsia" w:cstheme="majorBidi"/>
        </w:rPr>
        <w:t xml:space="preserve">Conduct </w:t>
      </w:r>
      <w:r w:rsidR="00F0000D" w:rsidRPr="00B52195">
        <w:rPr>
          <w:rFonts w:eastAsiaTheme="majorEastAsia" w:cstheme="majorBidi"/>
        </w:rPr>
        <w:t>data collection</w:t>
      </w:r>
      <w:r w:rsidRPr="00B52195">
        <w:rPr>
          <w:rFonts w:eastAsiaTheme="majorEastAsia" w:cstheme="majorBidi"/>
        </w:rPr>
        <w:t xml:space="preserve"> </w:t>
      </w:r>
      <w:r w:rsidRPr="00B52195">
        <w:tab/>
      </w:r>
      <w:r w:rsidRPr="00B52195">
        <w:rPr>
          <w:rFonts w:eastAsiaTheme="majorEastAsia" w:cstheme="majorBidi"/>
        </w:rPr>
        <w:t>(</w:t>
      </w:r>
      <w:r w:rsidR="00F0000D" w:rsidRPr="00B52195">
        <w:rPr>
          <w:rFonts w:eastAsiaTheme="majorEastAsia" w:cstheme="majorBidi"/>
        </w:rPr>
        <w:t>O</w:t>
      </w:r>
      <w:r w:rsidRPr="00B52195">
        <w:rPr>
          <w:rFonts w:eastAsiaTheme="majorEastAsia" w:cstheme="majorBidi"/>
        </w:rPr>
        <w:t xml:space="preserve">pen </w:t>
      </w:r>
      <w:r w:rsidR="00CD7D47" w:rsidRPr="00B52195">
        <w:rPr>
          <w:rFonts w:eastAsiaTheme="majorEastAsia" w:cstheme="majorBidi"/>
        </w:rPr>
        <w:t>6</w:t>
      </w:r>
      <w:r w:rsidRPr="00B52195">
        <w:rPr>
          <w:rFonts w:eastAsiaTheme="majorEastAsia" w:cstheme="majorBidi"/>
        </w:rPr>
        <w:t xml:space="preserve"> weeks)</w:t>
      </w:r>
    </w:p>
    <w:p w14:paraId="294804D1" w14:textId="6805D569" w:rsidR="008C59E7" w:rsidRPr="00B52195" w:rsidRDefault="008C59E7" w:rsidP="00782FBD">
      <w:pPr>
        <w:pStyle w:val="ListParagraph"/>
        <w:numPr>
          <w:ilvl w:val="0"/>
          <w:numId w:val="2"/>
        </w:numPr>
        <w:tabs>
          <w:tab w:val="right" w:leader="dot" w:pos="9360"/>
        </w:tabs>
        <w:ind w:left="1080"/>
      </w:pPr>
      <w:r w:rsidRPr="00B52195">
        <w:rPr>
          <w:rFonts w:eastAsiaTheme="majorEastAsia" w:cstheme="majorBidi"/>
        </w:rPr>
        <w:lastRenderedPageBreak/>
        <w:t>Code</w:t>
      </w:r>
      <w:r w:rsidR="001C7607" w:rsidRPr="00B52195">
        <w:rPr>
          <w:rFonts w:eastAsiaTheme="majorEastAsia" w:cstheme="majorBidi"/>
        </w:rPr>
        <w:t xml:space="preserve"> data</w:t>
      </w:r>
      <w:r w:rsidRPr="00B52195">
        <w:rPr>
          <w:rFonts w:eastAsiaTheme="majorEastAsia" w:cstheme="majorBidi"/>
        </w:rPr>
        <w:t xml:space="preserve">, </w:t>
      </w:r>
      <w:r w:rsidR="001C7607" w:rsidRPr="00B52195">
        <w:rPr>
          <w:rFonts w:eastAsiaTheme="majorEastAsia" w:cstheme="majorBidi"/>
        </w:rPr>
        <w:t xml:space="preserve">conduct </w:t>
      </w:r>
      <w:r w:rsidRPr="00B52195">
        <w:rPr>
          <w:rFonts w:eastAsiaTheme="majorEastAsia" w:cstheme="majorBidi"/>
        </w:rPr>
        <w:t>quality control, and analyze data</w:t>
      </w:r>
      <w:r w:rsidRPr="00B52195">
        <w:rPr>
          <w:rFonts w:cs="Arial"/>
        </w:rPr>
        <w:tab/>
      </w:r>
      <w:r w:rsidR="00F0000D" w:rsidRPr="00B52195">
        <w:rPr>
          <w:rFonts w:eastAsiaTheme="majorEastAsia" w:cstheme="majorBidi"/>
        </w:rPr>
        <w:t>(</w:t>
      </w:r>
      <w:r w:rsidR="009D59CE" w:rsidRPr="00B52195">
        <w:rPr>
          <w:rFonts w:eastAsiaTheme="majorEastAsia" w:cstheme="majorBidi"/>
        </w:rPr>
        <w:t>8</w:t>
      </w:r>
      <w:r w:rsidRPr="00B52195">
        <w:rPr>
          <w:rFonts w:eastAsiaTheme="majorEastAsia" w:cstheme="majorBidi"/>
        </w:rPr>
        <w:t xml:space="preserve"> weeks)</w:t>
      </w:r>
    </w:p>
    <w:p w14:paraId="4AED9726" w14:textId="19204C5E" w:rsidR="008C59E7" w:rsidRPr="00B52195" w:rsidRDefault="007B6A12" w:rsidP="00782FBD">
      <w:pPr>
        <w:pStyle w:val="ListParagraph"/>
        <w:numPr>
          <w:ilvl w:val="0"/>
          <w:numId w:val="2"/>
        </w:numPr>
        <w:tabs>
          <w:tab w:val="right" w:leader="dot" w:pos="9360"/>
        </w:tabs>
        <w:ind w:left="1080"/>
      </w:pPr>
      <w:r w:rsidRPr="00B52195">
        <w:rPr>
          <w:rFonts w:eastAsiaTheme="majorEastAsia" w:cstheme="majorBidi"/>
        </w:rPr>
        <w:t xml:space="preserve">Prepare </w:t>
      </w:r>
      <w:r w:rsidR="001C7607" w:rsidRPr="00B52195">
        <w:rPr>
          <w:rFonts w:eastAsiaTheme="majorEastAsia" w:cstheme="majorBidi"/>
        </w:rPr>
        <w:t xml:space="preserve">summary </w:t>
      </w:r>
      <w:r w:rsidRPr="00B52195">
        <w:rPr>
          <w:rFonts w:eastAsiaTheme="majorEastAsia" w:cstheme="majorBidi"/>
        </w:rPr>
        <w:t>report(s)</w:t>
      </w:r>
      <w:r w:rsidR="008C59E7" w:rsidRPr="00B52195">
        <w:rPr>
          <w:rFonts w:eastAsiaTheme="majorEastAsia" w:cstheme="majorBidi"/>
        </w:rPr>
        <w:t xml:space="preserve"> </w:t>
      </w:r>
      <w:r w:rsidR="008C59E7" w:rsidRPr="00B52195">
        <w:tab/>
      </w:r>
      <w:r w:rsidR="008C59E7" w:rsidRPr="00B52195">
        <w:rPr>
          <w:rFonts w:eastAsiaTheme="majorEastAsia" w:cstheme="majorBidi"/>
        </w:rPr>
        <w:t>(</w:t>
      </w:r>
      <w:r w:rsidR="009D59CE" w:rsidRPr="00B52195">
        <w:rPr>
          <w:rFonts w:eastAsiaTheme="majorEastAsia" w:cstheme="majorBidi"/>
        </w:rPr>
        <w:t>6</w:t>
      </w:r>
      <w:r w:rsidR="008C59E7" w:rsidRPr="00B52195">
        <w:rPr>
          <w:rFonts w:eastAsiaTheme="majorEastAsia" w:cstheme="majorBidi"/>
        </w:rPr>
        <w:t xml:space="preserve"> weeks)</w:t>
      </w:r>
    </w:p>
    <w:p w14:paraId="17CC62C0" w14:textId="35DF8945" w:rsidR="008C59E7" w:rsidRPr="00B52195" w:rsidRDefault="008C59E7" w:rsidP="00782FBD">
      <w:pPr>
        <w:pStyle w:val="ListParagraph"/>
        <w:numPr>
          <w:ilvl w:val="0"/>
          <w:numId w:val="2"/>
        </w:numPr>
        <w:tabs>
          <w:tab w:val="right" w:leader="dot" w:pos="9360"/>
        </w:tabs>
        <w:ind w:left="1080"/>
      </w:pPr>
      <w:r w:rsidRPr="00B52195">
        <w:rPr>
          <w:rFonts w:eastAsiaTheme="majorEastAsia" w:cstheme="majorBidi"/>
        </w:rPr>
        <w:t xml:space="preserve">Disseminate results/reports </w:t>
      </w:r>
      <w:r w:rsidRPr="00B52195">
        <w:tab/>
      </w:r>
      <w:r w:rsidRPr="00B52195">
        <w:rPr>
          <w:rFonts w:eastAsiaTheme="majorEastAsia" w:cstheme="majorBidi"/>
        </w:rPr>
        <w:t>(</w:t>
      </w:r>
      <w:r w:rsidR="009D59CE" w:rsidRPr="00B52195">
        <w:rPr>
          <w:rFonts w:eastAsiaTheme="majorEastAsia" w:cstheme="majorBidi"/>
        </w:rPr>
        <w:t>4</w:t>
      </w:r>
      <w:r w:rsidRPr="00B52195">
        <w:rPr>
          <w:rFonts w:eastAsiaTheme="majorEastAsia" w:cstheme="majorBidi"/>
        </w:rPr>
        <w:t xml:space="preserve"> weeks)</w:t>
      </w:r>
    </w:p>
    <w:p w14:paraId="16F52057" w14:textId="77777777" w:rsidR="000A71DF" w:rsidRDefault="000A71DF" w:rsidP="005D6F14"/>
    <w:p w14:paraId="54E6731C" w14:textId="77777777" w:rsidR="00F0000D" w:rsidRDefault="00F0000D" w:rsidP="005D6F14"/>
    <w:p w14:paraId="27DADA48" w14:textId="77777777" w:rsidR="00B12F51" w:rsidRPr="00D75750" w:rsidRDefault="00D75750" w:rsidP="007C1328">
      <w:pPr>
        <w:pStyle w:val="Heading4"/>
      </w:pPr>
      <w:bookmarkStart w:id="26" w:name="_Toc427752830"/>
      <w:r w:rsidRPr="00D75750">
        <w:t xml:space="preserve">Reason(s) Display of OMB Expiration </w:t>
      </w:r>
      <w:r>
        <w:t xml:space="preserve">Date </w:t>
      </w:r>
      <w:r w:rsidRPr="00D75750">
        <w:t>is Inappropriate</w:t>
      </w:r>
      <w:bookmarkEnd w:id="26"/>
    </w:p>
    <w:p w14:paraId="11F4BF38" w14:textId="77777777" w:rsidR="00F52BCC" w:rsidRDefault="00180D45" w:rsidP="008B65FF">
      <w:pPr>
        <w:ind w:left="360"/>
      </w:pPr>
      <w:r>
        <w:t>We are requesting no exemption.</w:t>
      </w:r>
    </w:p>
    <w:p w14:paraId="7558909F" w14:textId="77777777" w:rsidR="00F52BCC" w:rsidRDefault="00F52BCC" w:rsidP="005D6F14"/>
    <w:p w14:paraId="61B11653" w14:textId="77777777" w:rsidR="003705DF" w:rsidRDefault="003705DF" w:rsidP="005D6F14"/>
    <w:p w14:paraId="61B26403" w14:textId="77777777" w:rsidR="00B12F51" w:rsidRPr="00D26A64" w:rsidRDefault="00B12F51" w:rsidP="007C1328">
      <w:pPr>
        <w:pStyle w:val="Heading4"/>
      </w:pPr>
      <w:bookmarkStart w:id="27" w:name="_Toc427752831"/>
      <w:r w:rsidRPr="00D26A64">
        <w:t>Exceptions to Certification for Paperwork Reduction Act Submissions</w:t>
      </w:r>
      <w:bookmarkEnd w:id="27"/>
    </w:p>
    <w:p w14:paraId="13B3BC95" w14:textId="77777777" w:rsidR="00D1343B" w:rsidRDefault="0031279F" w:rsidP="00DD5E65">
      <w:pPr>
        <w:ind w:left="360"/>
      </w:pPr>
      <w:r>
        <w:t>There are no exceptions to the certification.</w:t>
      </w:r>
      <w:r w:rsidR="00180D45">
        <w:t xml:space="preserve">  These activities comply with the requirements in 5 CFR 1320.9.</w:t>
      </w:r>
    </w:p>
    <w:p w14:paraId="71564C69" w14:textId="77777777" w:rsidR="008B12FA" w:rsidRDefault="008B12FA" w:rsidP="00DD5E65">
      <w:pPr>
        <w:ind w:left="360"/>
      </w:pPr>
    </w:p>
    <w:p w14:paraId="1B92EB39" w14:textId="77777777" w:rsidR="00A36419" w:rsidRDefault="00A36419" w:rsidP="008C59E7">
      <w:pPr>
        <w:pStyle w:val="Heading3"/>
        <w:ind w:left="0"/>
      </w:pPr>
      <w:bookmarkStart w:id="28" w:name="_Toc427752832"/>
      <w:r>
        <w:t>LIST OF ATTACHMENTS</w:t>
      </w:r>
      <w:r w:rsidR="00A33E90">
        <w:t xml:space="preserve"> – Section A</w:t>
      </w:r>
      <w:bookmarkEnd w:id="28"/>
    </w:p>
    <w:p w14:paraId="6E56A1E7" w14:textId="77777777" w:rsidR="000058E0" w:rsidRDefault="000058E0" w:rsidP="008C59E7">
      <w:pPr>
        <w:ind w:left="0"/>
      </w:pPr>
      <w:r w:rsidRPr="00711BFA">
        <w:t>Note: Attachments are included as separate files as instructed.</w:t>
      </w:r>
    </w:p>
    <w:p w14:paraId="0C8DFD9A" w14:textId="3DED874C" w:rsidR="00E647FB" w:rsidRPr="00536444" w:rsidRDefault="00A1453A" w:rsidP="00950668">
      <w:pPr>
        <w:pStyle w:val="ListParagraph"/>
        <w:numPr>
          <w:ilvl w:val="0"/>
          <w:numId w:val="20"/>
        </w:numPr>
        <w:tabs>
          <w:tab w:val="clear" w:pos="9360"/>
        </w:tabs>
        <w:spacing w:line="240" w:lineRule="auto"/>
        <w:jc w:val="both"/>
        <w:rPr>
          <w:bCs/>
        </w:rPr>
      </w:pPr>
      <w:r w:rsidRPr="00536444">
        <w:rPr>
          <w:bCs/>
        </w:rPr>
        <w:t>Attachment A</w:t>
      </w:r>
      <w:r w:rsidR="0039025E" w:rsidRPr="00536444">
        <w:rPr>
          <w:bCs/>
        </w:rPr>
        <w:t xml:space="preserve">:  List of CRCCP </w:t>
      </w:r>
      <w:r w:rsidR="00F63E31" w:rsidRPr="00536444">
        <w:rPr>
          <w:bCs/>
        </w:rPr>
        <w:t>C</w:t>
      </w:r>
      <w:r w:rsidR="0039025E" w:rsidRPr="00536444">
        <w:rPr>
          <w:bCs/>
        </w:rPr>
        <w:t>linics</w:t>
      </w:r>
    </w:p>
    <w:p w14:paraId="5D8C82F5" w14:textId="36EA7E6A" w:rsidR="00B52195" w:rsidRPr="00536444" w:rsidRDefault="00A1453A" w:rsidP="00950668">
      <w:pPr>
        <w:pStyle w:val="ListParagraph"/>
        <w:numPr>
          <w:ilvl w:val="0"/>
          <w:numId w:val="20"/>
        </w:numPr>
        <w:tabs>
          <w:tab w:val="clear" w:pos="9360"/>
        </w:tabs>
        <w:spacing w:line="240" w:lineRule="auto"/>
        <w:jc w:val="both"/>
        <w:rPr>
          <w:bCs/>
        </w:rPr>
      </w:pPr>
      <w:r w:rsidRPr="00536444">
        <w:rPr>
          <w:bCs/>
        </w:rPr>
        <w:t xml:space="preserve">Attachment </w:t>
      </w:r>
      <w:r w:rsidR="00F63E31" w:rsidRPr="00536444">
        <w:rPr>
          <w:bCs/>
        </w:rPr>
        <w:t>B</w:t>
      </w:r>
      <w:r w:rsidR="0039025E" w:rsidRPr="00536444">
        <w:rPr>
          <w:bCs/>
        </w:rPr>
        <w:t xml:space="preserve">: List of CRCCP </w:t>
      </w:r>
      <w:r w:rsidR="00347054">
        <w:rPr>
          <w:bCs/>
        </w:rPr>
        <w:t>Awardee</w:t>
      </w:r>
      <w:r w:rsidR="0039025E" w:rsidRPr="00536444">
        <w:rPr>
          <w:bCs/>
        </w:rPr>
        <w:t xml:space="preserve">s  </w:t>
      </w:r>
    </w:p>
    <w:p w14:paraId="30A97A06" w14:textId="59687C48" w:rsidR="0039025E" w:rsidRPr="00536444" w:rsidRDefault="0039025E" w:rsidP="00950668">
      <w:pPr>
        <w:pStyle w:val="ListParagraph"/>
        <w:numPr>
          <w:ilvl w:val="0"/>
          <w:numId w:val="20"/>
        </w:numPr>
        <w:tabs>
          <w:tab w:val="clear" w:pos="9360"/>
        </w:tabs>
        <w:spacing w:line="240" w:lineRule="auto"/>
        <w:jc w:val="both"/>
        <w:rPr>
          <w:bCs/>
        </w:rPr>
      </w:pPr>
      <w:r w:rsidRPr="00536444">
        <w:rPr>
          <w:bCs/>
        </w:rPr>
        <w:t xml:space="preserve">Attachment </w:t>
      </w:r>
      <w:r w:rsidR="00B47A31" w:rsidRPr="00536444">
        <w:rPr>
          <w:bCs/>
        </w:rPr>
        <w:t>C</w:t>
      </w:r>
      <w:r w:rsidRPr="00536444">
        <w:rPr>
          <w:bCs/>
        </w:rPr>
        <w:t xml:space="preserve">: </w:t>
      </w:r>
      <w:r w:rsidR="00085AA9">
        <w:rPr>
          <w:bCs/>
        </w:rPr>
        <w:t>CDC Colorectal Cancer Control</w:t>
      </w:r>
      <w:r w:rsidR="00B52195" w:rsidRPr="00536444">
        <w:rPr>
          <w:bCs/>
        </w:rPr>
        <w:t xml:space="preserve"> Clinic Survey</w:t>
      </w:r>
      <w:r w:rsidR="00085AA9">
        <w:rPr>
          <w:bCs/>
        </w:rPr>
        <w:t>-</w:t>
      </w:r>
      <w:r w:rsidR="00171C80">
        <w:rPr>
          <w:bCs/>
        </w:rPr>
        <w:t>Word Version</w:t>
      </w:r>
      <w:r w:rsidR="00B52195" w:rsidRPr="00536444">
        <w:rPr>
          <w:bCs/>
        </w:rPr>
        <w:t xml:space="preserve">  </w:t>
      </w:r>
    </w:p>
    <w:p w14:paraId="0C32692F" w14:textId="40612494" w:rsidR="00B52195" w:rsidRPr="00536444" w:rsidRDefault="0039025E" w:rsidP="00950668">
      <w:pPr>
        <w:pStyle w:val="ListParagraph"/>
        <w:numPr>
          <w:ilvl w:val="0"/>
          <w:numId w:val="20"/>
        </w:numPr>
        <w:tabs>
          <w:tab w:val="clear" w:pos="9360"/>
        </w:tabs>
        <w:spacing w:line="240" w:lineRule="auto"/>
        <w:jc w:val="both"/>
        <w:rPr>
          <w:bCs/>
        </w:rPr>
      </w:pPr>
      <w:r w:rsidRPr="00536444">
        <w:rPr>
          <w:bCs/>
        </w:rPr>
        <w:t xml:space="preserve">Attachment </w:t>
      </w:r>
      <w:r w:rsidR="002B643D">
        <w:rPr>
          <w:bCs/>
        </w:rPr>
        <w:t>D</w:t>
      </w:r>
      <w:r w:rsidRPr="00536444">
        <w:rPr>
          <w:bCs/>
        </w:rPr>
        <w:t xml:space="preserve">: </w:t>
      </w:r>
      <w:r w:rsidR="00085AA9">
        <w:rPr>
          <w:bCs/>
        </w:rPr>
        <w:t>CDC Colorectal Cancer Control</w:t>
      </w:r>
      <w:r w:rsidR="00B52195" w:rsidRPr="00536444">
        <w:rPr>
          <w:bCs/>
        </w:rPr>
        <w:t xml:space="preserve"> Clinic Survey</w:t>
      </w:r>
      <w:r w:rsidR="00085AA9">
        <w:rPr>
          <w:bCs/>
        </w:rPr>
        <w:t>-</w:t>
      </w:r>
      <w:r w:rsidR="0074662E">
        <w:rPr>
          <w:bCs/>
        </w:rPr>
        <w:t>Web Version</w:t>
      </w:r>
    </w:p>
    <w:p w14:paraId="23FC58D7" w14:textId="0D90EF20" w:rsidR="0039025E" w:rsidRPr="00B52195" w:rsidRDefault="0039025E" w:rsidP="00B52195">
      <w:pPr>
        <w:tabs>
          <w:tab w:val="clear" w:pos="9360"/>
        </w:tabs>
        <w:spacing w:line="240" w:lineRule="auto"/>
        <w:ind w:left="0"/>
        <w:rPr>
          <w:b/>
          <w:color w:val="0070C0"/>
        </w:rPr>
      </w:pPr>
    </w:p>
    <w:p w14:paraId="4383F535" w14:textId="77777777" w:rsidR="00CC7188" w:rsidRDefault="00CC7188" w:rsidP="005D6F14"/>
    <w:p w14:paraId="3862C4D3" w14:textId="77777777" w:rsidR="003705DF" w:rsidRDefault="003705DF" w:rsidP="005D6F14">
      <w:bookmarkStart w:id="29" w:name="_GoBack"/>
      <w:bookmarkEnd w:id="29"/>
    </w:p>
    <w:p w14:paraId="4025B2EF" w14:textId="77777777" w:rsidR="00CC7188" w:rsidRDefault="00CC7188" w:rsidP="003860A5">
      <w:pPr>
        <w:pStyle w:val="Heading3"/>
        <w:ind w:left="0"/>
      </w:pPr>
      <w:bookmarkStart w:id="30" w:name="_Toc427752833"/>
      <w:r w:rsidRPr="00CC7188">
        <w:t xml:space="preserve">REFERENCE LIST </w:t>
      </w:r>
      <w:bookmarkEnd w:id="30"/>
    </w:p>
    <w:p w14:paraId="014E6454" w14:textId="4D25B1D9" w:rsidR="000058E0" w:rsidRDefault="000058E0" w:rsidP="00782FBD">
      <w:pPr>
        <w:pStyle w:val="ListParagraph"/>
        <w:numPr>
          <w:ilvl w:val="2"/>
          <w:numId w:val="1"/>
        </w:numPr>
        <w:tabs>
          <w:tab w:val="clear" w:pos="9360"/>
        </w:tabs>
        <w:spacing w:line="240" w:lineRule="auto"/>
        <w:ind w:hanging="360"/>
      </w:pPr>
      <w:r w:rsidRPr="008C59E7">
        <w:t xml:space="preserve">Centers for Disease Control and Prevention (CDC). "National Public Health Performance Standards Program (NPHPSP): 10 Essential Public Health Services." Available at </w:t>
      </w:r>
      <w:hyperlink r:id="rId17" w:history="1">
        <w:r w:rsidR="00561042" w:rsidRPr="00920332">
          <w:rPr>
            <w:rStyle w:val="Hyperlink"/>
          </w:rPr>
          <w:t>http://www.cdc.gov/nphpsp/essentialservices.html. Accessed on 8/14/14</w:t>
        </w:r>
      </w:hyperlink>
      <w:r w:rsidRPr="008C59E7">
        <w:t>.</w:t>
      </w:r>
    </w:p>
    <w:p w14:paraId="13713DDF" w14:textId="266F01E1" w:rsidR="00561042" w:rsidRDefault="00561042" w:rsidP="00782FBD">
      <w:pPr>
        <w:pStyle w:val="ListParagraph"/>
        <w:numPr>
          <w:ilvl w:val="2"/>
          <w:numId w:val="1"/>
        </w:numPr>
        <w:tabs>
          <w:tab w:val="clear" w:pos="9360"/>
        </w:tabs>
        <w:spacing w:line="240" w:lineRule="auto"/>
        <w:ind w:hanging="360"/>
      </w:pPr>
      <w:r>
        <w:t xml:space="preserve">U.S. Cancer Statistics Working Group. U.S. Cancer Statistics Data Visualizations Tool, based on November 2018 submission data (1999-2016): U.S. Department of Health and Human Services, Centers for Disease Control and Prevention and National Cancer Institute; </w:t>
      </w:r>
      <w:hyperlink r:id="rId18" w:history="1">
        <w:r w:rsidRPr="00920332">
          <w:rPr>
            <w:rStyle w:val="Hyperlink"/>
          </w:rPr>
          <w:t>www.cdc.gov/cancer/dataviz</w:t>
        </w:r>
      </w:hyperlink>
      <w:r>
        <w:t xml:space="preserve">. </w:t>
      </w:r>
    </w:p>
    <w:p w14:paraId="0BA7D9E7" w14:textId="2323A313" w:rsidR="0070562E" w:rsidRDefault="0070562E" w:rsidP="00782FBD">
      <w:pPr>
        <w:pStyle w:val="ListParagraph"/>
        <w:numPr>
          <w:ilvl w:val="2"/>
          <w:numId w:val="1"/>
        </w:numPr>
        <w:tabs>
          <w:tab w:val="clear" w:pos="9360"/>
        </w:tabs>
        <w:spacing w:line="240" w:lineRule="auto"/>
        <w:ind w:hanging="360"/>
      </w:pPr>
      <w:proofErr w:type="spellStart"/>
      <w:r w:rsidRPr="00EF3326">
        <w:t>Bibbins</w:t>
      </w:r>
      <w:proofErr w:type="spellEnd"/>
      <w:r w:rsidRPr="00EF3326">
        <w:t xml:space="preserve">-Domingo, K., et. al., 2016. </w:t>
      </w:r>
      <w:r>
        <w:t xml:space="preserve">Screening for </w:t>
      </w:r>
      <w:r w:rsidR="00847AD7">
        <w:t>C</w:t>
      </w:r>
      <w:r>
        <w:t xml:space="preserve">olorectal </w:t>
      </w:r>
      <w:r w:rsidR="00847AD7">
        <w:t>C</w:t>
      </w:r>
      <w:r>
        <w:t xml:space="preserve">ancer: US Preventive Services Task Force </w:t>
      </w:r>
      <w:r w:rsidR="00847AD7">
        <w:t>R</w:t>
      </w:r>
      <w:r>
        <w:t xml:space="preserve">ecommendation </w:t>
      </w:r>
      <w:r w:rsidR="00847AD7">
        <w:t>S</w:t>
      </w:r>
      <w:r>
        <w:t>tatemen</w:t>
      </w:r>
      <w:r w:rsidR="00847AD7">
        <w:t>t</w:t>
      </w:r>
      <w:r>
        <w:t xml:space="preserve">. </w:t>
      </w:r>
      <w:r w:rsidR="00847AD7">
        <w:rPr>
          <w:i/>
        </w:rPr>
        <w:t xml:space="preserve">Jama, 315, </w:t>
      </w:r>
      <w:r w:rsidR="00847AD7">
        <w:t>2564-2575.</w:t>
      </w:r>
    </w:p>
    <w:p w14:paraId="2933C28E" w14:textId="666FAF90" w:rsidR="005F63CB" w:rsidRDefault="005F63CB" w:rsidP="00782FBD">
      <w:pPr>
        <w:pStyle w:val="ListParagraph"/>
        <w:numPr>
          <w:ilvl w:val="2"/>
          <w:numId w:val="1"/>
        </w:numPr>
        <w:tabs>
          <w:tab w:val="clear" w:pos="9360"/>
        </w:tabs>
        <w:spacing w:line="240" w:lineRule="auto"/>
        <w:ind w:hanging="360"/>
      </w:pPr>
      <w:r>
        <w:t xml:space="preserve">Centers for Disease Control and Prevention, National Center for Chronic Disease Prevention and Health Promotion, Division of Population health. BRFSS Prevalence &amp; Trends Data [online]. 2015. [accessed June 24, 2019]. URL: </w:t>
      </w:r>
      <w:hyperlink r:id="rId19" w:history="1">
        <w:r w:rsidR="00AA6B8D" w:rsidRPr="00920332">
          <w:rPr>
            <w:rStyle w:val="Hyperlink"/>
          </w:rPr>
          <w:t>https://www.cdc.gov/brfss/brfssprevalence/</w:t>
        </w:r>
      </w:hyperlink>
      <w:r>
        <w:t>.</w:t>
      </w:r>
    </w:p>
    <w:p w14:paraId="089DC3D9" w14:textId="6E1BF973" w:rsidR="00AA6B8D" w:rsidRDefault="00AA6B8D" w:rsidP="00782FBD">
      <w:pPr>
        <w:pStyle w:val="ListParagraph"/>
        <w:numPr>
          <w:ilvl w:val="2"/>
          <w:numId w:val="1"/>
        </w:numPr>
        <w:tabs>
          <w:tab w:val="clear" w:pos="9360"/>
        </w:tabs>
        <w:spacing w:line="240" w:lineRule="auto"/>
        <w:ind w:hanging="360"/>
      </w:pPr>
      <w:r>
        <w:t xml:space="preserve">U.S. Department of Health and Human Services, Centers for Disease Control and Prevention, National Center for Chronic Disease Prevention and Health Promotion, Division of Cancer Prevention and Control. (2017, December 1). </w:t>
      </w:r>
      <w:r>
        <w:rPr>
          <w:i/>
        </w:rPr>
        <w:t>Meeting of the Breast and Cervical Cancer Early Detection and Control Advisory Committee</w:t>
      </w:r>
      <w:r>
        <w:t xml:space="preserve">. Retrieved from </w:t>
      </w:r>
      <w:hyperlink r:id="rId20" w:history="1">
        <w:r w:rsidR="00E05B15" w:rsidRPr="000F0C80">
          <w:rPr>
            <w:rStyle w:val="Hyperlink"/>
          </w:rPr>
          <w:t>https://www.cdc.gov/maso/facm/pdfs/bccedcac/508c_BCCEDCAC_Nov_30_2017_Dec_1_2017_Minutes.pdf</w:t>
        </w:r>
      </w:hyperlink>
    </w:p>
    <w:p w14:paraId="1AFD75E0" w14:textId="5BCE358B" w:rsidR="00E05B15" w:rsidRDefault="00E05B15" w:rsidP="00782FBD">
      <w:pPr>
        <w:pStyle w:val="ListParagraph"/>
        <w:numPr>
          <w:ilvl w:val="2"/>
          <w:numId w:val="1"/>
        </w:numPr>
        <w:tabs>
          <w:tab w:val="clear" w:pos="9360"/>
        </w:tabs>
        <w:spacing w:line="240" w:lineRule="auto"/>
        <w:ind w:hanging="360"/>
      </w:pPr>
      <w:r w:rsidRPr="00EF3326">
        <w:t xml:space="preserve">Sabatino, S.A., Lawrence, B., Elder, R., Mercer, S. L., et. al (2012). </w:t>
      </w:r>
      <w:r>
        <w:t xml:space="preserve">Effectiveness of Interventions to Increase Screening for Breast, Cervical, and Colorectal Cancers (The </w:t>
      </w:r>
      <w:r>
        <w:lastRenderedPageBreak/>
        <w:t xml:space="preserve">Community Preventive Services Task Force, Ed.). </w:t>
      </w:r>
      <w:r>
        <w:rPr>
          <w:i/>
        </w:rPr>
        <w:t>American Journal of Preventive Medicine,</w:t>
      </w:r>
      <w:r>
        <w:t xml:space="preserve"> </w:t>
      </w:r>
      <w:r>
        <w:rPr>
          <w:i/>
        </w:rPr>
        <w:t>43(1), 97-118</w:t>
      </w:r>
      <w:r>
        <w:t>. Retrieved June 25, 2019.</w:t>
      </w:r>
    </w:p>
    <w:p w14:paraId="10E90884" w14:textId="75B0D46F" w:rsidR="00E05B15" w:rsidRDefault="00E05B15" w:rsidP="00782FBD">
      <w:pPr>
        <w:pStyle w:val="ListParagraph"/>
        <w:numPr>
          <w:ilvl w:val="2"/>
          <w:numId w:val="1"/>
        </w:numPr>
        <w:tabs>
          <w:tab w:val="clear" w:pos="9360"/>
        </w:tabs>
        <w:spacing w:line="240" w:lineRule="auto"/>
        <w:ind w:hanging="360"/>
      </w:pPr>
      <w:r>
        <w:t>Satsangi, A., De</w:t>
      </w:r>
      <w:r w:rsidR="006A6935">
        <w:t>G</w:t>
      </w:r>
      <w:r>
        <w:t xml:space="preserve">roff, A. 2016. Planning a National-Level Data Collection Protocol to Measure Outcomes for the Colorectal Cancer Control Program. </w:t>
      </w:r>
      <w:r>
        <w:rPr>
          <w:i/>
        </w:rPr>
        <w:t xml:space="preserve">Journal of the Georgia Public Health Association, 6, </w:t>
      </w:r>
      <w:r w:rsidRPr="00331973">
        <w:t>292</w:t>
      </w:r>
      <w:r>
        <w:t xml:space="preserve">. </w:t>
      </w:r>
    </w:p>
    <w:p w14:paraId="065BABD9" w14:textId="774323BE" w:rsidR="00E05B15" w:rsidRDefault="00E05B15" w:rsidP="00331973">
      <w:pPr>
        <w:pStyle w:val="Heading4"/>
        <w:numPr>
          <w:ilvl w:val="0"/>
          <w:numId w:val="0"/>
        </w:numPr>
        <w:ind w:left="360"/>
      </w:pPr>
    </w:p>
    <w:p w14:paraId="0933F683" w14:textId="77777777" w:rsidR="00E05B15" w:rsidRPr="00E05B15" w:rsidRDefault="00E05B15" w:rsidP="00331973"/>
    <w:sectPr w:rsidR="00E05B15" w:rsidRPr="00E05B15" w:rsidSect="00385BB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2121B" w14:textId="77777777" w:rsidR="007741B4" w:rsidRDefault="007741B4" w:rsidP="007D6163">
      <w:r>
        <w:separator/>
      </w:r>
    </w:p>
    <w:p w14:paraId="36DD8348" w14:textId="77777777" w:rsidR="007741B4" w:rsidRDefault="007741B4" w:rsidP="007D6163"/>
  </w:endnote>
  <w:endnote w:type="continuationSeparator" w:id="0">
    <w:p w14:paraId="4C0C036F" w14:textId="77777777" w:rsidR="007741B4" w:rsidRDefault="007741B4" w:rsidP="007D6163">
      <w:r>
        <w:continuationSeparator/>
      </w:r>
    </w:p>
    <w:p w14:paraId="03EC98DD" w14:textId="77777777" w:rsidR="007741B4" w:rsidRDefault="007741B4"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hruti">
    <w:panose1 w:val="02000500000000000000"/>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F7B17" w14:textId="77777777" w:rsidR="000B1A41" w:rsidRDefault="000B1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53BE9409" w14:textId="746304B3" w:rsidR="001366A1" w:rsidRDefault="001366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141FC5A" w14:textId="77777777" w:rsidR="001366A1" w:rsidRDefault="001366A1" w:rsidP="007D61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EC33" w14:textId="77777777" w:rsidR="000B1A41" w:rsidRDefault="000B1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747BC" w14:textId="77777777" w:rsidR="007741B4" w:rsidRDefault="007741B4" w:rsidP="007D6163">
      <w:r>
        <w:separator/>
      </w:r>
    </w:p>
    <w:p w14:paraId="0857CBAB" w14:textId="77777777" w:rsidR="007741B4" w:rsidRDefault="007741B4" w:rsidP="007D6163"/>
  </w:footnote>
  <w:footnote w:type="continuationSeparator" w:id="0">
    <w:p w14:paraId="7E376655" w14:textId="77777777" w:rsidR="007741B4" w:rsidRDefault="007741B4" w:rsidP="007D6163">
      <w:r>
        <w:continuationSeparator/>
      </w:r>
    </w:p>
    <w:p w14:paraId="2E5DCA7C" w14:textId="77777777" w:rsidR="007741B4" w:rsidRDefault="007741B4" w:rsidP="007D6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7002" w14:textId="77777777" w:rsidR="000B1A41" w:rsidRDefault="000B1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4742" w14:textId="77777777" w:rsidR="001366A1" w:rsidRPr="00716F94" w:rsidRDefault="001366A1" w:rsidP="007D6163">
    <w:pPr>
      <w:pStyle w:val="Header"/>
      <w:rPr>
        <w:color w:val="0033CC"/>
      </w:rPr>
    </w:pPr>
    <w:r>
      <w:tab/>
    </w:r>
  </w:p>
  <w:p w14:paraId="00366AA0" w14:textId="77777777" w:rsidR="001366A1" w:rsidRDefault="001366A1" w:rsidP="007D61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AC5C" w14:textId="77777777" w:rsidR="000B1A41" w:rsidRDefault="000B1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E5583"/>
    <w:multiLevelType w:val="hybridMultilevel"/>
    <w:tmpl w:val="88A4954A"/>
    <w:lvl w:ilvl="0" w:tplc="04090001">
      <w:start w:val="1"/>
      <w:numFmt w:val="bullet"/>
      <w:lvlText w:val=""/>
      <w:lvlJc w:val="left"/>
      <w:pPr>
        <w:ind w:left="1080" w:hanging="360"/>
      </w:pPr>
      <w:rPr>
        <w:rFonts w:ascii="Symbol" w:hAnsi="Symbo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787AFF"/>
    <w:multiLevelType w:val="hybridMultilevel"/>
    <w:tmpl w:val="AD3E9860"/>
    <w:lvl w:ilvl="0" w:tplc="E682C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674339C"/>
    <w:multiLevelType w:val="hybridMultilevel"/>
    <w:tmpl w:val="2A009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6"/>
  </w:num>
  <w:num w:numId="4">
    <w:abstractNumId w:val="3"/>
  </w:num>
  <w:num w:numId="5">
    <w:abstractNumId w:val="12"/>
  </w:num>
  <w:num w:numId="6">
    <w:abstractNumId w:val="0"/>
  </w:num>
  <w:num w:numId="7">
    <w:abstractNumId w:val="7"/>
  </w:num>
  <w:num w:numId="8">
    <w:abstractNumId w:val="2"/>
  </w:num>
  <w:num w:numId="9">
    <w:abstractNumId w:val="11"/>
  </w:num>
  <w:num w:numId="10">
    <w:abstractNumId w:val="1"/>
  </w:num>
  <w:num w:numId="11">
    <w:abstractNumId w:val="6"/>
  </w:num>
  <w:num w:numId="12">
    <w:abstractNumId w:val="18"/>
  </w:num>
  <w:num w:numId="13">
    <w:abstractNumId w:val="17"/>
  </w:num>
  <w:num w:numId="14">
    <w:abstractNumId w:val="10"/>
  </w:num>
  <w:num w:numId="15">
    <w:abstractNumId w:val="9"/>
  </w:num>
  <w:num w:numId="16">
    <w:abstractNumId w:val="15"/>
  </w:num>
  <w:num w:numId="17">
    <w:abstractNumId w:val="13"/>
  </w:num>
  <w:num w:numId="18">
    <w:abstractNumId w:val="8"/>
  </w:num>
  <w:num w:numId="19">
    <w:abstractNumId w:val="5"/>
    <w:lvlOverride w:ilvl="0">
      <w:startOverride w:val="11"/>
    </w:lvlOverride>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499"/>
    <w:rsid w:val="00001835"/>
    <w:rsid w:val="000058E0"/>
    <w:rsid w:val="000064AC"/>
    <w:rsid w:val="00011A98"/>
    <w:rsid w:val="00011F8D"/>
    <w:rsid w:val="000130B4"/>
    <w:rsid w:val="00014361"/>
    <w:rsid w:val="00014579"/>
    <w:rsid w:val="00014944"/>
    <w:rsid w:val="00015FD9"/>
    <w:rsid w:val="000278C8"/>
    <w:rsid w:val="00033894"/>
    <w:rsid w:val="00040611"/>
    <w:rsid w:val="0004305C"/>
    <w:rsid w:val="000433DD"/>
    <w:rsid w:val="00044A6F"/>
    <w:rsid w:val="0004634F"/>
    <w:rsid w:val="00046CCD"/>
    <w:rsid w:val="000474FB"/>
    <w:rsid w:val="00050240"/>
    <w:rsid w:val="00050FB3"/>
    <w:rsid w:val="00053A92"/>
    <w:rsid w:val="00054839"/>
    <w:rsid w:val="00055DAE"/>
    <w:rsid w:val="00057F36"/>
    <w:rsid w:val="00061F24"/>
    <w:rsid w:val="000657F3"/>
    <w:rsid w:val="000710BE"/>
    <w:rsid w:val="00085AA9"/>
    <w:rsid w:val="000A1F30"/>
    <w:rsid w:val="000A2D0C"/>
    <w:rsid w:val="000A5835"/>
    <w:rsid w:val="000A71DF"/>
    <w:rsid w:val="000B0962"/>
    <w:rsid w:val="000B1A41"/>
    <w:rsid w:val="000B2CBC"/>
    <w:rsid w:val="000B4A58"/>
    <w:rsid w:val="000B521B"/>
    <w:rsid w:val="000C7A52"/>
    <w:rsid w:val="000E186E"/>
    <w:rsid w:val="000E6577"/>
    <w:rsid w:val="000E7A19"/>
    <w:rsid w:val="000F02F4"/>
    <w:rsid w:val="000F132C"/>
    <w:rsid w:val="000F7A2B"/>
    <w:rsid w:val="00104A1B"/>
    <w:rsid w:val="00116430"/>
    <w:rsid w:val="001177DD"/>
    <w:rsid w:val="00117BF2"/>
    <w:rsid w:val="00117EDD"/>
    <w:rsid w:val="00123671"/>
    <w:rsid w:val="00126FF0"/>
    <w:rsid w:val="00130D45"/>
    <w:rsid w:val="00135334"/>
    <w:rsid w:val="001366A1"/>
    <w:rsid w:val="00136DD7"/>
    <w:rsid w:val="001412D4"/>
    <w:rsid w:val="00144F64"/>
    <w:rsid w:val="00145D62"/>
    <w:rsid w:val="00151567"/>
    <w:rsid w:val="0015715D"/>
    <w:rsid w:val="00157413"/>
    <w:rsid w:val="00160DEE"/>
    <w:rsid w:val="0016238A"/>
    <w:rsid w:val="00163E17"/>
    <w:rsid w:val="00166F9E"/>
    <w:rsid w:val="00167880"/>
    <w:rsid w:val="00171032"/>
    <w:rsid w:val="00171C80"/>
    <w:rsid w:val="00180D45"/>
    <w:rsid w:val="00180E1A"/>
    <w:rsid w:val="00187870"/>
    <w:rsid w:val="00187D5A"/>
    <w:rsid w:val="0019164D"/>
    <w:rsid w:val="001961AC"/>
    <w:rsid w:val="00196622"/>
    <w:rsid w:val="001972D7"/>
    <w:rsid w:val="001A28F6"/>
    <w:rsid w:val="001A4322"/>
    <w:rsid w:val="001A6291"/>
    <w:rsid w:val="001A63C8"/>
    <w:rsid w:val="001B2831"/>
    <w:rsid w:val="001B4065"/>
    <w:rsid w:val="001B5910"/>
    <w:rsid w:val="001B70B4"/>
    <w:rsid w:val="001C040A"/>
    <w:rsid w:val="001C0493"/>
    <w:rsid w:val="001C28AD"/>
    <w:rsid w:val="001C2CFD"/>
    <w:rsid w:val="001C4EF7"/>
    <w:rsid w:val="001C7607"/>
    <w:rsid w:val="001D5697"/>
    <w:rsid w:val="001D65DE"/>
    <w:rsid w:val="001D7FCB"/>
    <w:rsid w:val="001E2075"/>
    <w:rsid w:val="001E2B99"/>
    <w:rsid w:val="001E69B6"/>
    <w:rsid w:val="001E7537"/>
    <w:rsid w:val="001F0ECB"/>
    <w:rsid w:val="001F183A"/>
    <w:rsid w:val="001F26BF"/>
    <w:rsid w:val="001F3525"/>
    <w:rsid w:val="001F4DBB"/>
    <w:rsid w:val="00202D07"/>
    <w:rsid w:val="0020312D"/>
    <w:rsid w:val="00206E33"/>
    <w:rsid w:val="00210519"/>
    <w:rsid w:val="00212B10"/>
    <w:rsid w:val="00227259"/>
    <w:rsid w:val="0023076E"/>
    <w:rsid w:val="00234E69"/>
    <w:rsid w:val="00241B17"/>
    <w:rsid w:val="00241C81"/>
    <w:rsid w:val="00243F4F"/>
    <w:rsid w:val="00244557"/>
    <w:rsid w:val="00245477"/>
    <w:rsid w:val="00245801"/>
    <w:rsid w:val="00246293"/>
    <w:rsid w:val="002540EE"/>
    <w:rsid w:val="0025622C"/>
    <w:rsid w:val="0025721E"/>
    <w:rsid w:val="00257A1C"/>
    <w:rsid w:val="00270125"/>
    <w:rsid w:val="0027234C"/>
    <w:rsid w:val="00272E3E"/>
    <w:rsid w:val="00273FD0"/>
    <w:rsid w:val="00275A37"/>
    <w:rsid w:val="00276327"/>
    <w:rsid w:val="00281795"/>
    <w:rsid w:val="00283A59"/>
    <w:rsid w:val="002850E3"/>
    <w:rsid w:val="002879F6"/>
    <w:rsid w:val="00287E2F"/>
    <w:rsid w:val="00292BD6"/>
    <w:rsid w:val="00293558"/>
    <w:rsid w:val="0029376E"/>
    <w:rsid w:val="002A1948"/>
    <w:rsid w:val="002B643D"/>
    <w:rsid w:val="002C0877"/>
    <w:rsid w:val="002C2AE2"/>
    <w:rsid w:val="002C5D72"/>
    <w:rsid w:val="002D0DCE"/>
    <w:rsid w:val="002D467F"/>
    <w:rsid w:val="002D7DBE"/>
    <w:rsid w:val="002E2B10"/>
    <w:rsid w:val="002E2EDD"/>
    <w:rsid w:val="002E73B0"/>
    <w:rsid w:val="002F0AC5"/>
    <w:rsid w:val="002F1502"/>
    <w:rsid w:val="002F2069"/>
    <w:rsid w:val="002F71A2"/>
    <w:rsid w:val="002F79D9"/>
    <w:rsid w:val="003041AD"/>
    <w:rsid w:val="0031279F"/>
    <w:rsid w:val="0031588A"/>
    <w:rsid w:val="003158D5"/>
    <w:rsid w:val="00316F00"/>
    <w:rsid w:val="003179F7"/>
    <w:rsid w:val="00321B51"/>
    <w:rsid w:val="00324FBB"/>
    <w:rsid w:val="00327848"/>
    <w:rsid w:val="003301FD"/>
    <w:rsid w:val="00331973"/>
    <w:rsid w:val="00332A09"/>
    <w:rsid w:val="003347C1"/>
    <w:rsid w:val="00336D96"/>
    <w:rsid w:val="00344F07"/>
    <w:rsid w:val="00345AF2"/>
    <w:rsid w:val="003469C8"/>
    <w:rsid w:val="00347054"/>
    <w:rsid w:val="00350C8C"/>
    <w:rsid w:val="00355986"/>
    <w:rsid w:val="00355EA4"/>
    <w:rsid w:val="003635BE"/>
    <w:rsid w:val="00365045"/>
    <w:rsid w:val="00366B5E"/>
    <w:rsid w:val="003705DF"/>
    <w:rsid w:val="003721B5"/>
    <w:rsid w:val="00376290"/>
    <w:rsid w:val="00376F54"/>
    <w:rsid w:val="00383542"/>
    <w:rsid w:val="0038581A"/>
    <w:rsid w:val="00385BB5"/>
    <w:rsid w:val="003860A5"/>
    <w:rsid w:val="00386BC2"/>
    <w:rsid w:val="0038758C"/>
    <w:rsid w:val="003876A9"/>
    <w:rsid w:val="00387CA6"/>
    <w:rsid w:val="0039025E"/>
    <w:rsid w:val="003A2555"/>
    <w:rsid w:val="003B125E"/>
    <w:rsid w:val="003B1BE3"/>
    <w:rsid w:val="003B2200"/>
    <w:rsid w:val="003B297E"/>
    <w:rsid w:val="003B2AE6"/>
    <w:rsid w:val="003C10B3"/>
    <w:rsid w:val="003C29A6"/>
    <w:rsid w:val="003C31C9"/>
    <w:rsid w:val="003C4961"/>
    <w:rsid w:val="003C4CB0"/>
    <w:rsid w:val="003C7C5D"/>
    <w:rsid w:val="003D0AD2"/>
    <w:rsid w:val="003E0F5E"/>
    <w:rsid w:val="003F0CC1"/>
    <w:rsid w:val="003F145F"/>
    <w:rsid w:val="003F2544"/>
    <w:rsid w:val="003F5913"/>
    <w:rsid w:val="004020C5"/>
    <w:rsid w:val="004024F8"/>
    <w:rsid w:val="00405696"/>
    <w:rsid w:val="0041159A"/>
    <w:rsid w:val="004135D5"/>
    <w:rsid w:val="004138E3"/>
    <w:rsid w:val="00416531"/>
    <w:rsid w:val="004223CF"/>
    <w:rsid w:val="004226DA"/>
    <w:rsid w:val="00424F5F"/>
    <w:rsid w:val="0042500C"/>
    <w:rsid w:val="004305A8"/>
    <w:rsid w:val="0043156F"/>
    <w:rsid w:val="00431AC0"/>
    <w:rsid w:val="0043201B"/>
    <w:rsid w:val="0043229B"/>
    <w:rsid w:val="004328D9"/>
    <w:rsid w:val="004353D5"/>
    <w:rsid w:val="00436B8A"/>
    <w:rsid w:val="0044130D"/>
    <w:rsid w:val="00441CC3"/>
    <w:rsid w:val="00443CA0"/>
    <w:rsid w:val="00450E14"/>
    <w:rsid w:val="00454716"/>
    <w:rsid w:val="00462C65"/>
    <w:rsid w:val="004674E7"/>
    <w:rsid w:val="00467B14"/>
    <w:rsid w:val="00467D07"/>
    <w:rsid w:val="00471642"/>
    <w:rsid w:val="00474EDA"/>
    <w:rsid w:val="00477C02"/>
    <w:rsid w:val="00481D80"/>
    <w:rsid w:val="004824FA"/>
    <w:rsid w:val="0048312B"/>
    <w:rsid w:val="00484011"/>
    <w:rsid w:val="004841F1"/>
    <w:rsid w:val="004866D4"/>
    <w:rsid w:val="00487937"/>
    <w:rsid w:val="00490BAE"/>
    <w:rsid w:val="004928A6"/>
    <w:rsid w:val="00493201"/>
    <w:rsid w:val="00496CAA"/>
    <w:rsid w:val="004A1A6A"/>
    <w:rsid w:val="004A1E3A"/>
    <w:rsid w:val="004A30CE"/>
    <w:rsid w:val="004A5A57"/>
    <w:rsid w:val="004B46D6"/>
    <w:rsid w:val="004B7E04"/>
    <w:rsid w:val="004C0BF6"/>
    <w:rsid w:val="004C4464"/>
    <w:rsid w:val="004C4AEA"/>
    <w:rsid w:val="004C6343"/>
    <w:rsid w:val="004D0430"/>
    <w:rsid w:val="004D1DAA"/>
    <w:rsid w:val="004D2B08"/>
    <w:rsid w:val="004D4D9F"/>
    <w:rsid w:val="004D4EB1"/>
    <w:rsid w:val="004E003C"/>
    <w:rsid w:val="004E16EB"/>
    <w:rsid w:val="004E1784"/>
    <w:rsid w:val="004E285E"/>
    <w:rsid w:val="004E6665"/>
    <w:rsid w:val="004E6DA5"/>
    <w:rsid w:val="004F1E5A"/>
    <w:rsid w:val="004F497D"/>
    <w:rsid w:val="004F601A"/>
    <w:rsid w:val="004F634E"/>
    <w:rsid w:val="004F6550"/>
    <w:rsid w:val="004F67A8"/>
    <w:rsid w:val="004F6AFA"/>
    <w:rsid w:val="0050025A"/>
    <w:rsid w:val="005070F6"/>
    <w:rsid w:val="00507646"/>
    <w:rsid w:val="005115FA"/>
    <w:rsid w:val="0051582C"/>
    <w:rsid w:val="005212E5"/>
    <w:rsid w:val="005224AB"/>
    <w:rsid w:val="00522A50"/>
    <w:rsid w:val="00525E61"/>
    <w:rsid w:val="00527225"/>
    <w:rsid w:val="0053557D"/>
    <w:rsid w:val="00536444"/>
    <w:rsid w:val="005375ED"/>
    <w:rsid w:val="005410E3"/>
    <w:rsid w:val="005463DE"/>
    <w:rsid w:val="0054692B"/>
    <w:rsid w:val="00546DC2"/>
    <w:rsid w:val="005542E8"/>
    <w:rsid w:val="00556630"/>
    <w:rsid w:val="0055686D"/>
    <w:rsid w:val="00561042"/>
    <w:rsid w:val="00561118"/>
    <w:rsid w:val="005652C3"/>
    <w:rsid w:val="00573BCB"/>
    <w:rsid w:val="005800EE"/>
    <w:rsid w:val="005869D6"/>
    <w:rsid w:val="00587C72"/>
    <w:rsid w:val="00590811"/>
    <w:rsid w:val="0059331E"/>
    <w:rsid w:val="00594619"/>
    <w:rsid w:val="005A189E"/>
    <w:rsid w:val="005A28E1"/>
    <w:rsid w:val="005A33F6"/>
    <w:rsid w:val="005A3933"/>
    <w:rsid w:val="005A59E5"/>
    <w:rsid w:val="005B7440"/>
    <w:rsid w:val="005D2F3E"/>
    <w:rsid w:val="005D4234"/>
    <w:rsid w:val="005D6F14"/>
    <w:rsid w:val="005D737C"/>
    <w:rsid w:val="005E2150"/>
    <w:rsid w:val="005E2236"/>
    <w:rsid w:val="005E2995"/>
    <w:rsid w:val="005F1C88"/>
    <w:rsid w:val="005F3FEF"/>
    <w:rsid w:val="005F63CB"/>
    <w:rsid w:val="006005D1"/>
    <w:rsid w:val="00600C4F"/>
    <w:rsid w:val="0060287B"/>
    <w:rsid w:val="006046E1"/>
    <w:rsid w:val="00605D50"/>
    <w:rsid w:val="00607F7C"/>
    <w:rsid w:val="006102DA"/>
    <w:rsid w:val="00613BCF"/>
    <w:rsid w:val="00616090"/>
    <w:rsid w:val="00617408"/>
    <w:rsid w:val="006257AF"/>
    <w:rsid w:val="00630B0B"/>
    <w:rsid w:val="006315A3"/>
    <w:rsid w:val="00642277"/>
    <w:rsid w:val="00644791"/>
    <w:rsid w:val="006453A2"/>
    <w:rsid w:val="0064733A"/>
    <w:rsid w:val="00651309"/>
    <w:rsid w:val="006558DB"/>
    <w:rsid w:val="006579A2"/>
    <w:rsid w:val="00667C89"/>
    <w:rsid w:val="006711EE"/>
    <w:rsid w:val="00675F9A"/>
    <w:rsid w:val="006809BB"/>
    <w:rsid w:val="006809FD"/>
    <w:rsid w:val="00685E55"/>
    <w:rsid w:val="00686471"/>
    <w:rsid w:val="00691D1F"/>
    <w:rsid w:val="00692DEB"/>
    <w:rsid w:val="00693C50"/>
    <w:rsid w:val="00697BAE"/>
    <w:rsid w:val="006A09E0"/>
    <w:rsid w:val="006A6935"/>
    <w:rsid w:val="006B1714"/>
    <w:rsid w:val="006B47D5"/>
    <w:rsid w:val="006B4DDC"/>
    <w:rsid w:val="006B51BD"/>
    <w:rsid w:val="006B5E55"/>
    <w:rsid w:val="006C20E8"/>
    <w:rsid w:val="006C33DF"/>
    <w:rsid w:val="006C4DA7"/>
    <w:rsid w:val="006C4F5F"/>
    <w:rsid w:val="006C56CC"/>
    <w:rsid w:val="006D0251"/>
    <w:rsid w:val="006D25A1"/>
    <w:rsid w:val="006D6F88"/>
    <w:rsid w:val="006E14E9"/>
    <w:rsid w:val="006E2732"/>
    <w:rsid w:val="006E6B0B"/>
    <w:rsid w:val="006F09A2"/>
    <w:rsid w:val="006F0E6D"/>
    <w:rsid w:val="006F1C0C"/>
    <w:rsid w:val="006F36C6"/>
    <w:rsid w:val="006F6856"/>
    <w:rsid w:val="006F752C"/>
    <w:rsid w:val="0070562E"/>
    <w:rsid w:val="00711098"/>
    <w:rsid w:val="00713412"/>
    <w:rsid w:val="0071409F"/>
    <w:rsid w:val="0071430D"/>
    <w:rsid w:val="007145D0"/>
    <w:rsid w:val="0071581A"/>
    <w:rsid w:val="00716CB4"/>
    <w:rsid w:val="00716F94"/>
    <w:rsid w:val="00721180"/>
    <w:rsid w:val="00721186"/>
    <w:rsid w:val="00721719"/>
    <w:rsid w:val="00721E72"/>
    <w:rsid w:val="00723321"/>
    <w:rsid w:val="00730985"/>
    <w:rsid w:val="00733A0C"/>
    <w:rsid w:val="00734D99"/>
    <w:rsid w:val="00741AA0"/>
    <w:rsid w:val="0074662E"/>
    <w:rsid w:val="007511AA"/>
    <w:rsid w:val="0075188E"/>
    <w:rsid w:val="007538AF"/>
    <w:rsid w:val="0076001C"/>
    <w:rsid w:val="00760E12"/>
    <w:rsid w:val="00760EA2"/>
    <w:rsid w:val="007611F4"/>
    <w:rsid w:val="00763CF3"/>
    <w:rsid w:val="00766AD3"/>
    <w:rsid w:val="00772293"/>
    <w:rsid w:val="007741B4"/>
    <w:rsid w:val="00774689"/>
    <w:rsid w:val="00776981"/>
    <w:rsid w:val="00781AE3"/>
    <w:rsid w:val="00782FBD"/>
    <w:rsid w:val="00783C75"/>
    <w:rsid w:val="00784619"/>
    <w:rsid w:val="00784735"/>
    <w:rsid w:val="0078627B"/>
    <w:rsid w:val="0078765B"/>
    <w:rsid w:val="007921F1"/>
    <w:rsid w:val="007929E9"/>
    <w:rsid w:val="00794E32"/>
    <w:rsid w:val="0079512F"/>
    <w:rsid w:val="007A0D73"/>
    <w:rsid w:val="007A3E25"/>
    <w:rsid w:val="007A5BA6"/>
    <w:rsid w:val="007A7D29"/>
    <w:rsid w:val="007B305A"/>
    <w:rsid w:val="007B6A12"/>
    <w:rsid w:val="007B7C44"/>
    <w:rsid w:val="007C1328"/>
    <w:rsid w:val="007C5666"/>
    <w:rsid w:val="007C58E7"/>
    <w:rsid w:val="007D6163"/>
    <w:rsid w:val="007E2AF8"/>
    <w:rsid w:val="007E575D"/>
    <w:rsid w:val="007E57CD"/>
    <w:rsid w:val="007E6AEF"/>
    <w:rsid w:val="007E734F"/>
    <w:rsid w:val="007F5776"/>
    <w:rsid w:val="008012F8"/>
    <w:rsid w:val="00810BCD"/>
    <w:rsid w:val="00815697"/>
    <w:rsid w:val="00815C7D"/>
    <w:rsid w:val="00816F78"/>
    <w:rsid w:val="00817941"/>
    <w:rsid w:val="008229E4"/>
    <w:rsid w:val="00823547"/>
    <w:rsid w:val="008261AB"/>
    <w:rsid w:val="008269AB"/>
    <w:rsid w:val="00834C91"/>
    <w:rsid w:val="00835CA7"/>
    <w:rsid w:val="008370D4"/>
    <w:rsid w:val="008375F0"/>
    <w:rsid w:val="008414AD"/>
    <w:rsid w:val="008428D9"/>
    <w:rsid w:val="00847AD7"/>
    <w:rsid w:val="00855F79"/>
    <w:rsid w:val="00864203"/>
    <w:rsid w:val="008705AC"/>
    <w:rsid w:val="008715E7"/>
    <w:rsid w:val="0087191D"/>
    <w:rsid w:val="008748B4"/>
    <w:rsid w:val="00881F67"/>
    <w:rsid w:val="0088467A"/>
    <w:rsid w:val="00884DB9"/>
    <w:rsid w:val="00886CD8"/>
    <w:rsid w:val="008923FB"/>
    <w:rsid w:val="008A1291"/>
    <w:rsid w:val="008B12FA"/>
    <w:rsid w:val="008B65FF"/>
    <w:rsid w:val="008C1F64"/>
    <w:rsid w:val="008C3944"/>
    <w:rsid w:val="008C408E"/>
    <w:rsid w:val="008C59E7"/>
    <w:rsid w:val="008C67D2"/>
    <w:rsid w:val="008C7049"/>
    <w:rsid w:val="008D6072"/>
    <w:rsid w:val="008E0683"/>
    <w:rsid w:val="008E2FCC"/>
    <w:rsid w:val="008E3D8D"/>
    <w:rsid w:val="008F3D10"/>
    <w:rsid w:val="008F7730"/>
    <w:rsid w:val="00902DD9"/>
    <w:rsid w:val="00911486"/>
    <w:rsid w:val="009129CA"/>
    <w:rsid w:val="00915C4D"/>
    <w:rsid w:val="00917500"/>
    <w:rsid w:val="009206B6"/>
    <w:rsid w:val="009252DC"/>
    <w:rsid w:val="009252F5"/>
    <w:rsid w:val="009263C1"/>
    <w:rsid w:val="00930378"/>
    <w:rsid w:val="00930882"/>
    <w:rsid w:val="00941B4F"/>
    <w:rsid w:val="00942349"/>
    <w:rsid w:val="009458F3"/>
    <w:rsid w:val="00945B19"/>
    <w:rsid w:val="00950668"/>
    <w:rsid w:val="009518C0"/>
    <w:rsid w:val="00954637"/>
    <w:rsid w:val="00961106"/>
    <w:rsid w:val="00963CE3"/>
    <w:rsid w:val="00964F18"/>
    <w:rsid w:val="00974424"/>
    <w:rsid w:val="00975BB2"/>
    <w:rsid w:val="00987F76"/>
    <w:rsid w:val="00991FDD"/>
    <w:rsid w:val="00993088"/>
    <w:rsid w:val="00995A3C"/>
    <w:rsid w:val="00995C68"/>
    <w:rsid w:val="0099664F"/>
    <w:rsid w:val="0099766B"/>
    <w:rsid w:val="00997D5D"/>
    <w:rsid w:val="009A0447"/>
    <w:rsid w:val="009A2CE5"/>
    <w:rsid w:val="009A30B5"/>
    <w:rsid w:val="009A4B59"/>
    <w:rsid w:val="009A4F49"/>
    <w:rsid w:val="009A737F"/>
    <w:rsid w:val="009B0D7F"/>
    <w:rsid w:val="009B10FF"/>
    <w:rsid w:val="009B420D"/>
    <w:rsid w:val="009B4A51"/>
    <w:rsid w:val="009C28B1"/>
    <w:rsid w:val="009C2B96"/>
    <w:rsid w:val="009C61AD"/>
    <w:rsid w:val="009C6697"/>
    <w:rsid w:val="009D14FD"/>
    <w:rsid w:val="009D24B7"/>
    <w:rsid w:val="009D373D"/>
    <w:rsid w:val="009D436B"/>
    <w:rsid w:val="009D4E17"/>
    <w:rsid w:val="009D5927"/>
    <w:rsid w:val="009D59CE"/>
    <w:rsid w:val="009D7B2C"/>
    <w:rsid w:val="009E0801"/>
    <w:rsid w:val="009E1D05"/>
    <w:rsid w:val="009F7DE0"/>
    <w:rsid w:val="00A0222E"/>
    <w:rsid w:val="00A05973"/>
    <w:rsid w:val="00A06BCB"/>
    <w:rsid w:val="00A1050C"/>
    <w:rsid w:val="00A11B0C"/>
    <w:rsid w:val="00A1453A"/>
    <w:rsid w:val="00A20BA8"/>
    <w:rsid w:val="00A237AF"/>
    <w:rsid w:val="00A242DB"/>
    <w:rsid w:val="00A256F0"/>
    <w:rsid w:val="00A33292"/>
    <w:rsid w:val="00A33B35"/>
    <w:rsid w:val="00A33E90"/>
    <w:rsid w:val="00A352E0"/>
    <w:rsid w:val="00A36419"/>
    <w:rsid w:val="00A44921"/>
    <w:rsid w:val="00A44AD9"/>
    <w:rsid w:val="00A470D2"/>
    <w:rsid w:val="00A573F5"/>
    <w:rsid w:val="00A578C2"/>
    <w:rsid w:val="00A62C98"/>
    <w:rsid w:val="00A65388"/>
    <w:rsid w:val="00A70B3C"/>
    <w:rsid w:val="00A72652"/>
    <w:rsid w:val="00A74EBC"/>
    <w:rsid w:val="00A75D1C"/>
    <w:rsid w:val="00A809AA"/>
    <w:rsid w:val="00A81EE0"/>
    <w:rsid w:val="00A849B3"/>
    <w:rsid w:val="00A8510D"/>
    <w:rsid w:val="00A86AF3"/>
    <w:rsid w:val="00A90355"/>
    <w:rsid w:val="00A90AFF"/>
    <w:rsid w:val="00A90BDC"/>
    <w:rsid w:val="00A95477"/>
    <w:rsid w:val="00A975A9"/>
    <w:rsid w:val="00AA3192"/>
    <w:rsid w:val="00AA3BB4"/>
    <w:rsid w:val="00AA4ED9"/>
    <w:rsid w:val="00AA56D9"/>
    <w:rsid w:val="00AA6B8D"/>
    <w:rsid w:val="00AB0486"/>
    <w:rsid w:val="00AB251E"/>
    <w:rsid w:val="00AB3608"/>
    <w:rsid w:val="00AC1272"/>
    <w:rsid w:val="00AC5499"/>
    <w:rsid w:val="00AC5C48"/>
    <w:rsid w:val="00AC63E3"/>
    <w:rsid w:val="00AC7ECF"/>
    <w:rsid w:val="00AD3F08"/>
    <w:rsid w:val="00AE0DD4"/>
    <w:rsid w:val="00AF0873"/>
    <w:rsid w:val="00AF0CF4"/>
    <w:rsid w:val="00AF2252"/>
    <w:rsid w:val="00B0098C"/>
    <w:rsid w:val="00B00B12"/>
    <w:rsid w:val="00B0120D"/>
    <w:rsid w:val="00B0338B"/>
    <w:rsid w:val="00B111D3"/>
    <w:rsid w:val="00B1129F"/>
    <w:rsid w:val="00B11D61"/>
    <w:rsid w:val="00B11F7B"/>
    <w:rsid w:val="00B12F51"/>
    <w:rsid w:val="00B2751E"/>
    <w:rsid w:val="00B3650C"/>
    <w:rsid w:val="00B42EAB"/>
    <w:rsid w:val="00B43AFE"/>
    <w:rsid w:val="00B4558C"/>
    <w:rsid w:val="00B46618"/>
    <w:rsid w:val="00B47055"/>
    <w:rsid w:val="00B47A31"/>
    <w:rsid w:val="00B5188E"/>
    <w:rsid w:val="00B52195"/>
    <w:rsid w:val="00B5238B"/>
    <w:rsid w:val="00B552BE"/>
    <w:rsid w:val="00B63CF3"/>
    <w:rsid w:val="00B64BFA"/>
    <w:rsid w:val="00B64D9F"/>
    <w:rsid w:val="00B71E63"/>
    <w:rsid w:val="00B72B9C"/>
    <w:rsid w:val="00B73672"/>
    <w:rsid w:val="00B83212"/>
    <w:rsid w:val="00B85DE4"/>
    <w:rsid w:val="00B8783F"/>
    <w:rsid w:val="00B87AAD"/>
    <w:rsid w:val="00B91A31"/>
    <w:rsid w:val="00B9300C"/>
    <w:rsid w:val="00BA0D0F"/>
    <w:rsid w:val="00BA50D9"/>
    <w:rsid w:val="00BA6325"/>
    <w:rsid w:val="00BA6C28"/>
    <w:rsid w:val="00BA6DB4"/>
    <w:rsid w:val="00BB0813"/>
    <w:rsid w:val="00BB090C"/>
    <w:rsid w:val="00BB5802"/>
    <w:rsid w:val="00BB63FD"/>
    <w:rsid w:val="00BC3F3C"/>
    <w:rsid w:val="00BC5BB2"/>
    <w:rsid w:val="00BC746D"/>
    <w:rsid w:val="00BD1F1E"/>
    <w:rsid w:val="00BD4599"/>
    <w:rsid w:val="00BD56AF"/>
    <w:rsid w:val="00BE2F5B"/>
    <w:rsid w:val="00BE3E7C"/>
    <w:rsid w:val="00BE4079"/>
    <w:rsid w:val="00BE5A15"/>
    <w:rsid w:val="00BE738E"/>
    <w:rsid w:val="00BF11A1"/>
    <w:rsid w:val="00BF3D06"/>
    <w:rsid w:val="00BF3F54"/>
    <w:rsid w:val="00C00697"/>
    <w:rsid w:val="00C033D9"/>
    <w:rsid w:val="00C0376C"/>
    <w:rsid w:val="00C04B37"/>
    <w:rsid w:val="00C05287"/>
    <w:rsid w:val="00C06D77"/>
    <w:rsid w:val="00C13298"/>
    <w:rsid w:val="00C14BA6"/>
    <w:rsid w:val="00C15652"/>
    <w:rsid w:val="00C2488E"/>
    <w:rsid w:val="00C25E63"/>
    <w:rsid w:val="00C25E82"/>
    <w:rsid w:val="00C27BE5"/>
    <w:rsid w:val="00C3485C"/>
    <w:rsid w:val="00C41034"/>
    <w:rsid w:val="00C4416B"/>
    <w:rsid w:val="00C4607C"/>
    <w:rsid w:val="00C46A54"/>
    <w:rsid w:val="00C511C7"/>
    <w:rsid w:val="00C544A4"/>
    <w:rsid w:val="00C60DE5"/>
    <w:rsid w:val="00C61149"/>
    <w:rsid w:val="00C62BE5"/>
    <w:rsid w:val="00C6751E"/>
    <w:rsid w:val="00C704F0"/>
    <w:rsid w:val="00C707F5"/>
    <w:rsid w:val="00C70A69"/>
    <w:rsid w:val="00C720A5"/>
    <w:rsid w:val="00C768E5"/>
    <w:rsid w:val="00C80576"/>
    <w:rsid w:val="00C80D43"/>
    <w:rsid w:val="00C85BF2"/>
    <w:rsid w:val="00C85F1F"/>
    <w:rsid w:val="00C96E44"/>
    <w:rsid w:val="00CA2004"/>
    <w:rsid w:val="00CA5840"/>
    <w:rsid w:val="00CA5B99"/>
    <w:rsid w:val="00CB01CD"/>
    <w:rsid w:val="00CB0933"/>
    <w:rsid w:val="00CB334D"/>
    <w:rsid w:val="00CB56D5"/>
    <w:rsid w:val="00CB6557"/>
    <w:rsid w:val="00CC32FC"/>
    <w:rsid w:val="00CC4DAB"/>
    <w:rsid w:val="00CC4E03"/>
    <w:rsid w:val="00CC7188"/>
    <w:rsid w:val="00CC76CD"/>
    <w:rsid w:val="00CD1EA8"/>
    <w:rsid w:val="00CD7D47"/>
    <w:rsid w:val="00CE55AB"/>
    <w:rsid w:val="00CF5ABD"/>
    <w:rsid w:val="00CF5DED"/>
    <w:rsid w:val="00CF6092"/>
    <w:rsid w:val="00CF63CE"/>
    <w:rsid w:val="00CF685B"/>
    <w:rsid w:val="00CF7C52"/>
    <w:rsid w:val="00D0044F"/>
    <w:rsid w:val="00D016E2"/>
    <w:rsid w:val="00D06157"/>
    <w:rsid w:val="00D065B1"/>
    <w:rsid w:val="00D067C1"/>
    <w:rsid w:val="00D06816"/>
    <w:rsid w:val="00D10C98"/>
    <w:rsid w:val="00D1343B"/>
    <w:rsid w:val="00D13B13"/>
    <w:rsid w:val="00D15EF4"/>
    <w:rsid w:val="00D16E78"/>
    <w:rsid w:val="00D201D3"/>
    <w:rsid w:val="00D21203"/>
    <w:rsid w:val="00D21778"/>
    <w:rsid w:val="00D221BF"/>
    <w:rsid w:val="00D240FB"/>
    <w:rsid w:val="00D26776"/>
    <w:rsid w:val="00D267D5"/>
    <w:rsid w:val="00D26A64"/>
    <w:rsid w:val="00D3123D"/>
    <w:rsid w:val="00D31720"/>
    <w:rsid w:val="00D31D6E"/>
    <w:rsid w:val="00D35688"/>
    <w:rsid w:val="00D36D40"/>
    <w:rsid w:val="00D41F1F"/>
    <w:rsid w:val="00D42A92"/>
    <w:rsid w:val="00D460C6"/>
    <w:rsid w:val="00D50FE3"/>
    <w:rsid w:val="00D52B9A"/>
    <w:rsid w:val="00D52E46"/>
    <w:rsid w:val="00D5367E"/>
    <w:rsid w:val="00D53B1E"/>
    <w:rsid w:val="00D55CCA"/>
    <w:rsid w:val="00D57566"/>
    <w:rsid w:val="00D6105F"/>
    <w:rsid w:val="00D61AD2"/>
    <w:rsid w:val="00D61EA5"/>
    <w:rsid w:val="00D62ADB"/>
    <w:rsid w:val="00D67961"/>
    <w:rsid w:val="00D71C1C"/>
    <w:rsid w:val="00D75750"/>
    <w:rsid w:val="00D84EF0"/>
    <w:rsid w:val="00D861ED"/>
    <w:rsid w:val="00D86D3B"/>
    <w:rsid w:val="00D873E0"/>
    <w:rsid w:val="00D87945"/>
    <w:rsid w:val="00D90B47"/>
    <w:rsid w:val="00D92B3A"/>
    <w:rsid w:val="00D941E3"/>
    <w:rsid w:val="00D942EB"/>
    <w:rsid w:val="00D94F8B"/>
    <w:rsid w:val="00D95FBF"/>
    <w:rsid w:val="00DA5988"/>
    <w:rsid w:val="00DA6EEC"/>
    <w:rsid w:val="00DA762F"/>
    <w:rsid w:val="00DB150D"/>
    <w:rsid w:val="00DB7EC9"/>
    <w:rsid w:val="00DB7F78"/>
    <w:rsid w:val="00DC0184"/>
    <w:rsid w:val="00DC2AD2"/>
    <w:rsid w:val="00DC317C"/>
    <w:rsid w:val="00DC456B"/>
    <w:rsid w:val="00DC4FF2"/>
    <w:rsid w:val="00DC79CC"/>
    <w:rsid w:val="00DD5E65"/>
    <w:rsid w:val="00DD7B09"/>
    <w:rsid w:val="00DD7BF0"/>
    <w:rsid w:val="00DF552B"/>
    <w:rsid w:val="00E00E99"/>
    <w:rsid w:val="00E041BE"/>
    <w:rsid w:val="00E05B15"/>
    <w:rsid w:val="00E078D3"/>
    <w:rsid w:val="00E1007A"/>
    <w:rsid w:val="00E10D39"/>
    <w:rsid w:val="00E134F4"/>
    <w:rsid w:val="00E13671"/>
    <w:rsid w:val="00E147D9"/>
    <w:rsid w:val="00E162E0"/>
    <w:rsid w:val="00E20294"/>
    <w:rsid w:val="00E20D75"/>
    <w:rsid w:val="00E210FC"/>
    <w:rsid w:val="00E23568"/>
    <w:rsid w:val="00E245B5"/>
    <w:rsid w:val="00E25996"/>
    <w:rsid w:val="00E25AE7"/>
    <w:rsid w:val="00E33E1B"/>
    <w:rsid w:val="00E34D3E"/>
    <w:rsid w:val="00E35AB7"/>
    <w:rsid w:val="00E35D90"/>
    <w:rsid w:val="00E41812"/>
    <w:rsid w:val="00E43738"/>
    <w:rsid w:val="00E46BAF"/>
    <w:rsid w:val="00E5146F"/>
    <w:rsid w:val="00E55A13"/>
    <w:rsid w:val="00E57145"/>
    <w:rsid w:val="00E61AE2"/>
    <w:rsid w:val="00E62BD2"/>
    <w:rsid w:val="00E647FB"/>
    <w:rsid w:val="00E658F2"/>
    <w:rsid w:val="00E720E9"/>
    <w:rsid w:val="00E75E46"/>
    <w:rsid w:val="00E7655F"/>
    <w:rsid w:val="00E81C5E"/>
    <w:rsid w:val="00E8391B"/>
    <w:rsid w:val="00E83B3C"/>
    <w:rsid w:val="00E8736B"/>
    <w:rsid w:val="00E87D26"/>
    <w:rsid w:val="00E90141"/>
    <w:rsid w:val="00E90275"/>
    <w:rsid w:val="00E91ED0"/>
    <w:rsid w:val="00E925D4"/>
    <w:rsid w:val="00E9465D"/>
    <w:rsid w:val="00E96F89"/>
    <w:rsid w:val="00E97226"/>
    <w:rsid w:val="00EA1987"/>
    <w:rsid w:val="00EA2B44"/>
    <w:rsid w:val="00EA33EF"/>
    <w:rsid w:val="00EA3800"/>
    <w:rsid w:val="00EA3A4A"/>
    <w:rsid w:val="00EA5285"/>
    <w:rsid w:val="00EB29C9"/>
    <w:rsid w:val="00EB6B9C"/>
    <w:rsid w:val="00EC4FFD"/>
    <w:rsid w:val="00EC58F5"/>
    <w:rsid w:val="00EC5EFC"/>
    <w:rsid w:val="00ED134A"/>
    <w:rsid w:val="00ED3C66"/>
    <w:rsid w:val="00ED54B3"/>
    <w:rsid w:val="00ED57D1"/>
    <w:rsid w:val="00ED6DF6"/>
    <w:rsid w:val="00EE12BA"/>
    <w:rsid w:val="00EE40C6"/>
    <w:rsid w:val="00EE54FA"/>
    <w:rsid w:val="00EE7BFB"/>
    <w:rsid w:val="00EF3326"/>
    <w:rsid w:val="00EF33CD"/>
    <w:rsid w:val="00F0000D"/>
    <w:rsid w:val="00F113F6"/>
    <w:rsid w:val="00F12924"/>
    <w:rsid w:val="00F12B3D"/>
    <w:rsid w:val="00F20C9B"/>
    <w:rsid w:val="00F23117"/>
    <w:rsid w:val="00F26ED5"/>
    <w:rsid w:val="00F300CB"/>
    <w:rsid w:val="00F31310"/>
    <w:rsid w:val="00F337B8"/>
    <w:rsid w:val="00F42C3A"/>
    <w:rsid w:val="00F43433"/>
    <w:rsid w:val="00F44C1E"/>
    <w:rsid w:val="00F45451"/>
    <w:rsid w:val="00F523E7"/>
    <w:rsid w:val="00F52BCC"/>
    <w:rsid w:val="00F5313F"/>
    <w:rsid w:val="00F63B90"/>
    <w:rsid w:val="00F63BC9"/>
    <w:rsid w:val="00F63E31"/>
    <w:rsid w:val="00F71C7F"/>
    <w:rsid w:val="00F731D0"/>
    <w:rsid w:val="00F7393E"/>
    <w:rsid w:val="00F81135"/>
    <w:rsid w:val="00F81A48"/>
    <w:rsid w:val="00F97CD3"/>
    <w:rsid w:val="00FA1F2A"/>
    <w:rsid w:val="00FA62E3"/>
    <w:rsid w:val="00FA7722"/>
    <w:rsid w:val="00FB247B"/>
    <w:rsid w:val="00FB62BC"/>
    <w:rsid w:val="00FB638B"/>
    <w:rsid w:val="00FB7068"/>
    <w:rsid w:val="00FB70AD"/>
    <w:rsid w:val="00FD17C9"/>
    <w:rsid w:val="00FD2A5B"/>
    <w:rsid w:val="00FD731A"/>
    <w:rsid w:val="00FE1F74"/>
    <w:rsid w:val="00FE6A5C"/>
    <w:rsid w:val="00FF0590"/>
    <w:rsid w:val="00FF307C"/>
    <w:rsid w:val="00FF56C5"/>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746AC"/>
  <w15:docId w15:val="{BB234214-7452-4D43-8293-5283F160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customStyle="1" w:styleId="EndNoteBibliography">
    <w:name w:val="EndNote Bibliography"/>
    <w:basedOn w:val="Normal"/>
    <w:link w:val="EndNoteBibliographyChar"/>
    <w:rsid w:val="00E05B15"/>
    <w:pPr>
      <w:tabs>
        <w:tab w:val="clear" w:pos="9360"/>
      </w:tabs>
      <w:spacing w:after="200" w:line="240" w:lineRule="auto"/>
      <w:ind w:left="0"/>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E05B15"/>
    <w:rPr>
      <w:rFonts w:ascii="Calibri" w:eastAsiaTheme="minorHAnsi" w:hAnsi="Calibri" w:cs="Calibri"/>
      <w:noProof/>
    </w:rPr>
  </w:style>
  <w:style w:type="character" w:customStyle="1" w:styleId="UnresolvedMention1">
    <w:name w:val="Unresolved Mention1"/>
    <w:basedOn w:val="DefaultParagraphFont"/>
    <w:uiPriority w:val="99"/>
    <w:semiHidden/>
    <w:unhideWhenUsed/>
    <w:rsid w:val="00A23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280">
      <w:bodyDiv w:val="1"/>
      <w:marLeft w:val="0"/>
      <w:marRight w:val="0"/>
      <w:marTop w:val="0"/>
      <w:marBottom w:val="0"/>
      <w:divBdr>
        <w:top w:val="none" w:sz="0" w:space="0" w:color="auto"/>
        <w:left w:val="none" w:sz="0" w:space="0" w:color="auto"/>
        <w:bottom w:val="none" w:sz="0" w:space="0" w:color="auto"/>
        <w:right w:val="none" w:sz="0" w:space="0" w:color="auto"/>
      </w:divBdr>
    </w:div>
    <w:div w:id="1349990902">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nccrt.org" TargetMode="External"/><Relationship Id="rId18" Type="http://schemas.openxmlformats.org/officeDocument/2006/relationships/hyperlink" Target="http://www.cdc.gov/cancer/datavi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dc.gov/nphpsp/essentialservices.html.%20Accessed%20on%208/14/14"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spe.hhs.gov/pdf-report/guidelines-regulatory-impact-analysis" TargetMode="External"/><Relationship Id="rId20" Type="http://schemas.openxmlformats.org/officeDocument/2006/relationships/hyperlink" Target="https://www.cdc.gov/maso/facm/pdfs/bccedcac/508c_BCCEDCAC_Nov_30_2017_Dec_1_2017_Minute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bls.gov/oes/current/oes_nat.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cdc.gov/brfss/brfssprevalen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hecommunityguide.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https://esp.cdc.gov/sites/ostlts/pip/osc/_layouts/15/DocIdRedir.aspx?ID=OSTLTSDOC-726-251</Url>
      <Description>OSTLTSDOC-726-251</Description>
    </_dlc_DocIdUrl>
    <_dlc_DocId xmlns="b5c0ca00-073d-4463-9985-b654f14791fe">OSTLTSDOC-726-251</_dlc_Doc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A7950-E72C-4626-ACA3-B285A07D93ED}">
  <ds:schemaRefs>
    <ds:schemaRef ds:uri="http://schemas.microsoft.com/sharepoint/events"/>
  </ds:schemaRefs>
</ds:datastoreItem>
</file>

<file path=customXml/itemProps2.xml><?xml version="1.0" encoding="utf-8"?>
<ds:datastoreItem xmlns:ds="http://schemas.openxmlformats.org/officeDocument/2006/customXml" ds:itemID="{A1655FFE-3D13-43DE-85F0-C566F6683EC4}">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ce849d94-b00b-4457-8fdf-7e9e81e05b5e"/>
    <ds:schemaRef ds:uri="http://purl.org/dc/elements/1.1/"/>
    <ds:schemaRef ds:uri="http://www.w3.org/XML/1998/namespace"/>
    <ds:schemaRef ds:uri="b5c0ca00-073d-4463-9985-b654f14791fe"/>
    <ds:schemaRef ds:uri="15b1c282-9287-45cb-9b41-eae3a76919a0"/>
    <ds:schemaRef ds:uri="bd99c180-279b-44c3-9486-dd050336677e"/>
    <ds:schemaRef ds:uri="http://purl.org/dc/terms/"/>
  </ds:schemaRefs>
</ds:datastoreItem>
</file>

<file path=customXml/itemProps3.xml><?xml version="1.0" encoding="utf-8"?>
<ds:datastoreItem xmlns:ds="http://schemas.openxmlformats.org/officeDocument/2006/customXml" ds:itemID="{F85C0268-183D-4ACB-9F5F-FDDC378BE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FB993-9022-457B-A979-CD8AF3EC980D}">
  <ds:schemaRefs>
    <ds:schemaRef ds:uri="http://schemas.microsoft.com/sharepoint/v3/contenttype/forms"/>
  </ds:schemaRefs>
</ds:datastoreItem>
</file>

<file path=customXml/itemProps5.xml><?xml version="1.0" encoding="utf-8"?>
<ds:datastoreItem xmlns:ds="http://schemas.openxmlformats.org/officeDocument/2006/customXml" ds:itemID="{D7E2CD89-6B9A-4224-A17D-4CCEEB57386D}">
  <ds:schemaRefs>
    <ds:schemaRef ds:uri="http://schemas.microsoft.com/office/2006/metadata/customXsn"/>
  </ds:schemaRefs>
</ds:datastoreItem>
</file>

<file path=customXml/itemProps6.xml><?xml version="1.0" encoding="utf-8"?>
<ds:datastoreItem xmlns:ds="http://schemas.openxmlformats.org/officeDocument/2006/customXml" ds:itemID="{24ABC0D2-A85E-47F5-BDEE-57AC206A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Gilliam, Adzua H. (CDC/DDPHSIS/CSTLTS/OD)</dc:creator>
  <cp:lastModifiedBy>Anderson, Brittany (CDC/DDPHSIS/CSTLTS/OD)</cp:lastModifiedBy>
  <cp:revision>18</cp:revision>
  <cp:lastPrinted>2020-02-06T18:15:00Z</cp:lastPrinted>
  <dcterms:created xsi:type="dcterms:W3CDTF">2020-06-23T15:17:00Z</dcterms:created>
  <dcterms:modified xsi:type="dcterms:W3CDTF">2020-06-23T18:17:00Z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25849ff8-7828-43b7-b700-08cc3eca0f80</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njg6@cdc.gov</vt:lpwstr>
  </property>
  <property fmtid="{D5CDD505-2E9C-101B-9397-08002B2CF9AE}" pid="7" name="MSIP_Label_7b94a7b8-f06c-4dfe-bdcc-9b548fd58c31_SetDate">
    <vt:lpwstr>2020-06-23T15:50:11.1920861Z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39ec87fd-4293-45f3-aa4b-46f8f3489322</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