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36AD5" w14:textId="77777777" w:rsidR="00DC57CC" w:rsidRDefault="002A6347" w:rsidP="002A6347">
      <w:pPr>
        <w:ind w:hanging="2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6347">
        <w:rPr>
          <w:rFonts w:ascii="Times New Roman" w:hAnsi="Times New Roman" w:cs="Times New Roman"/>
          <w:sz w:val="24"/>
          <w:szCs w:val="24"/>
        </w:rPr>
        <w:t>Attachm</w:t>
      </w:r>
      <w:r>
        <w:rPr>
          <w:rFonts w:ascii="Times New Roman" w:hAnsi="Times New Roman" w:cs="Times New Roman"/>
          <w:sz w:val="24"/>
          <w:szCs w:val="24"/>
        </w:rPr>
        <w:t xml:space="preserve">ent </w:t>
      </w:r>
      <w:r w:rsidR="00D840DE">
        <w:rPr>
          <w:rFonts w:ascii="Times New Roman" w:hAnsi="Times New Roman" w:cs="Times New Roman"/>
          <w:sz w:val="24"/>
          <w:szCs w:val="24"/>
        </w:rPr>
        <w:t>B: Approved G</w:t>
      </w:r>
      <w:r>
        <w:rPr>
          <w:rFonts w:ascii="Times New Roman" w:hAnsi="Times New Roman" w:cs="Times New Roman"/>
          <w:sz w:val="24"/>
          <w:szCs w:val="24"/>
        </w:rPr>
        <w:t>enICs under 09</w:t>
      </w:r>
      <w:r w:rsidRPr="002A6347">
        <w:rPr>
          <w:rFonts w:ascii="Times New Roman" w:hAnsi="Times New Roman" w:cs="Times New Roman"/>
          <w:sz w:val="24"/>
          <w:szCs w:val="24"/>
        </w:rPr>
        <w:t>20-0879</w:t>
      </w:r>
    </w:p>
    <w:p w14:paraId="3FB6565B" w14:textId="77777777" w:rsidR="002A6347" w:rsidRDefault="002A634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45" w:type="dxa"/>
        <w:tblInd w:w="-275" w:type="dxa"/>
        <w:tblLook w:val="04A0" w:firstRow="1" w:lastRow="0" w:firstColumn="1" w:lastColumn="0" w:noHBand="0" w:noVBand="1"/>
      </w:tblPr>
      <w:tblGrid>
        <w:gridCol w:w="799"/>
        <w:gridCol w:w="1803"/>
        <w:gridCol w:w="7743"/>
      </w:tblGrid>
      <w:tr w:rsidR="002A6347" w:rsidRPr="002A6347" w14:paraId="7C023C27" w14:textId="77777777" w:rsidTr="00305EAF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A6F7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3DA1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BE-REVIEW</w:t>
            </w:r>
          </w:p>
        </w:tc>
        <w:tc>
          <w:tcPr>
            <w:tcW w:w="7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128B" w14:textId="74577D8B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Review of Planning and Public Health concerns related to the build environment</w:t>
            </w:r>
          </w:p>
        </w:tc>
      </w:tr>
      <w:tr w:rsidR="002A6347" w:rsidRPr="002A6347" w14:paraId="48E3187D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A651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5EE6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NGWA-EVAL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5F92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Evaluation of Interventions to Prevent Exposure to Contaminants in Drinking Water</w:t>
            </w:r>
          </w:p>
        </w:tc>
      </w:tr>
      <w:tr w:rsidR="002A6347" w:rsidRPr="002A6347" w14:paraId="68DB8D55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52F2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D817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DSLR-PIRA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E3D0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SLHD Pandemic Influenza Readiness Assessment</w:t>
            </w:r>
          </w:p>
        </w:tc>
      </w:tr>
      <w:tr w:rsidR="002A6347" w:rsidRPr="002A6347" w14:paraId="4CF0712E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EFDD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C008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RSB-ASSESS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EF70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Online Data Collection for CDC's Radiation Studies Branch</w:t>
            </w:r>
          </w:p>
        </w:tc>
      </w:tr>
      <w:tr w:rsidR="002A6347" w:rsidRPr="002A6347" w14:paraId="4BDCC783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D537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8137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EPIAIDEVAL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D37A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Epi-Aid Satisfaction &amp; Impact Assessment</w:t>
            </w:r>
          </w:p>
        </w:tc>
      </w:tr>
      <w:tr w:rsidR="002A6347" w:rsidRPr="002A6347" w14:paraId="645465EC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BE69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A978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PWCSTE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4D04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Emerging issues for Private Wells:  CSTE member assessment</w:t>
            </w:r>
          </w:p>
        </w:tc>
      </w:tr>
      <w:tr w:rsidR="002A6347" w:rsidRPr="002A6347" w14:paraId="044B6291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F5EA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CA0F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SCH-TOOL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4FD4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School Health Tools and Resources: Assessing Feedback and Use</w:t>
            </w:r>
          </w:p>
        </w:tc>
      </w:tr>
      <w:tr w:rsidR="002A6347" w:rsidRPr="002A6347" w14:paraId="6D557B2E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138A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7E2F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TCP-CMI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9DE0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Comprehensive Tobacco Control and Prevention: Infrastructure Measurement</w:t>
            </w:r>
          </w:p>
        </w:tc>
      </w:tr>
      <w:tr w:rsidR="002A6347" w:rsidRPr="002A6347" w14:paraId="65EEF7CE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6387A1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DEF7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LHD-Prep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7B67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PrEP for HIV prevention: Assessing local health department roles and resource needs</w:t>
            </w:r>
          </w:p>
        </w:tc>
      </w:tr>
      <w:tr w:rsidR="002A6347" w:rsidRPr="002A6347" w14:paraId="2FCA7E5E" w14:textId="77777777" w:rsidTr="002A6347">
        <w:trPr>
          <w:trHeight w:val="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8E6D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B75A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PHEPCAPSUR</w:t>
            </w:r>
          </w:p>
        </w:tc>
        <w:tc>
          <w:tcPr>
            <w:tcW w:w="7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C3AD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Public Health Preparedness Capability Survey</w:t>
            </w:r>
          </w:p>
        </w:tc>
      </w:tr>
      <w:tr w:rsidR="002A6347" w:rsidRPr="002A6347" w14:paraId="6591334B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B0AC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65C3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Mass Gathering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DB48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Mass Gathering Outbreaks:  Assessment of Frequency, Policy, and Communication Strategies </w:t>
            </w:r>
          </w:p>
        </w:tc>
      </w:tr>
      <w:tr w:rsidR="002A6347" w:rsidRPr="002A6347" w14:paraId="5946E75B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B1CB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81A8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SHD-TTASNA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B364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State Chronic Disease Prevention and Control Programs: Training Needs</w:t>
            </w:r>
          </w:p>
        </w:tc>
      </w:tr>
      <w:tr w:rsidR="002A6347" w:rsidRPr="002A6347" w14:paraId="4E7D95FC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7AB5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33C4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WDP-CAP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C105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Waterborne Disease Prevention: State Program Infrastructure and Capacity Building Needs Assessment</w:t>
            </w:r>
          </w:p>
        </w:tc>
      </w:tr>
      <w:tr w:rsidR="002A6347" w:rsidRPr="002A6347" w14:paraId="1D54A3FB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D517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B4D7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DNPAO-SIR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5BA5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Early Care and Education (ECE) State Indicator Assessment</w:t>
            </w:r>
          </w:p>
        </w:tc>
      </w:tr>
      <w:tr w:rsidR="002A6347" w:rsidRPr="002A6347" w14:paraId="06F921E3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A242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A229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HD-AS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ACC0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 of Health Department Antibiotic Stewardship Roles and Activities</w:t>
            </w:r>
          </w:p>
        </w:tc>
      </w:tr>
      <w:tr w:rsidR="002A6347" w:rsidRPr="002A6347" w14:paraId="1EF440F9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B6AB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703F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PW-POLICY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0E94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Federally Unregulated Drinking Water Programs</w:t>
            </w:r>
          </w:p>
        </w:tc>
      </w:tr>
      <w:tr w:rsidR="002A6347" w:rsidRPr="002A6347" w14:paraId="62433D9C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5804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56D6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CSTEDWA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3139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Priority Non-Infectious Drinking Water Issues: CSTE Assessment</w:t>
            </w:r>
          </w:p>
        </w:tc>
      </w:tr>
      <w:tr w:rsidR="002A6347" w:rsidRPr="002A6347" w14:paraId="24C68868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64B6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6832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PROF-LEAD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03FB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State and Local Healthy Homes and Lead Poisoning Prevention Programs: Baseline Profile Assessment</w:t>
            </w:r>
          </w:p>
        </w:tc>
      </w:tr>
      <w:tr w:rsidR="002A6347" w:rsidRPr="002A6347" w14:paraId="6C3952A9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B78C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77CA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SBRL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32AA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Special Bacteriology Reference Laboratory Assessment</w:t>
            </w:r>
          </w:p>
        </w:tc>
      </w:tr>
      <w:tr w:rsidR="002A6347" w:rsidRPr="002A6347" w14:paraId="0CB3A2F0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125B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1BBB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CHSI-EVAL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935A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Community Health Status Indicators (CHSI) 2015: Awareness, Use, and Benefits Assessment </w:t>
            </w:r>
          </w:p>
        </w:tc>
      </w:tr>
      <w:tr w:rsidR="002A6347" w:rsidRPr="002A6347" w14:paraId="6CE9828D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905A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AB42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EHCA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BF4C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C10"/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Needs Assessment for Developing a National Network of Local Environmental Health Professionals</w:t>
            </w:r>
            <w:bookmarkEnd w:id="1"/>
          </w:p>
        </w:tc>
      </w:tr>
      <w:tr w:rsidR="002A6347" w:rsidRPr="002A6347" w14:paraId="34154F3F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410D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63DD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DIS-ENUM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14CF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STD/HIV Disease Intervention Specialist (DIS) Workforce Assessment</w:t>
            </w:r>
          </w:p>
        </w:tc>
      </w:tr>
      <w:tr w:rsidR="002A6347" w:rsidRPr="002A6347" w14:paraId="46EB9BC6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FC14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5D16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SVEVAL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FC52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Systematic Identification and Assessment of Sexual Violence Prevention Strategies</w:t>
            </w:r>
          </w:p>
        </w:tc>
      </w:tr>
      <w:tr w:rsidR="002A6347" w:rsidRPr="002A6347" w14:paraId="5A89875B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C76E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B243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DRRH-EVAL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6C03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Awareness and Practice of Disaster Risk Reduction for Health: A National Assessment</w:t>
            </w:r>
          </w:p>
        </w:tc>
      </w:tr>
      <w:tr w:rsidR="002A6347" w:rsidRPr="002A6347" w14:paraId="3A433041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86D9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160A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CHPIA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43FD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County Health Policy Implementation Assessment</w:t>
            </w:r>
          </w:p>
        </w:tc>
      </w:tr>
      <w:tr w:rsidR="002A6347" w:rsidRPr="002A6347" w14:paraId="5731D86C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044E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043E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XDRCI-COST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AB8C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Extensively Drug Resistant Tuberculosis Contact Investigation: A Cost Assessment  </w:t>
            </w:r>
          </w:p>
        </w:tc>
      </w:tr>
      <w:tr w:rsidR="002A6347" w:rsidRPr="002A6347" w14:paraId="14570E86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9AC6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7B37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NCSRC-Eval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CC4B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Cancer Survivorship Needs Assessment for the National Comprehensive Cancer Control Program Grantees</w:t>
            </w:r>
          </w:p>
        </w:tc>
      </w:tr>
      <w:tr w:rsidR="002A6347" w:rsidRPr="002A6347" w14:paraId="2C3B3176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E3C6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0C82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VTTX-IC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8828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HHS Region VI Virtual Tabletop Exercise Assessment Documents</w:t>
            </w:r>
          </w:p>
        </w:tc>
      </w:tr>
      <w:tr w:rsidR="002A6347" w:rsidRPr="002A6347" w14:paraId="0FF86AA5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47EB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EA38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TOOLS-SCH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5D41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School Health Resources: Assessing Awareness, Satisfaction, and Utility</w:t>
            </w:r>
          </w:p>
        </w:tc>
      </w:tr>
      <w:tr w:rsidR="002A6347" w:rsidRPr="002A6347" w14:paraId="4A2873C9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024D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0CF5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B19"/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SYS-SS-TIP Awardees</w:t>
            </w:r>
            <w:bookmarkEnd w:id="2"/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C355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Syndromic Surveillance: Success Stories from the Field from NSSP Awardees</w:t>
            </w:r>
          </w:p>
        </w:tc>
      </w:tr>
      <w:tr w:rsidR="002A6347" w:rsidRPr="002A6347" w14:paraId="5B5F0ECE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D30B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0B7D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SYS-SS-TIP Non-Awardees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809D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Syndromic Surveillance: Success Stories from the Field from NSSP Non-Awardees</w:t>
            </w:r>
          </w:p>
        </w:tc>
      </w:tr>
      <w:tr w:rsidR="002A6347" w:rsidRPr="002A6347" w14:paraId="5067BAC4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D3C5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0BB9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EVAL-TB-AG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AC44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 of the Tuberculosis Laboratory Aggregate Report</w:t>
            </w:r>
          </w:p>
        </w:tc>
      </w:tr>
      <w:tr w:rsidR="002A6347" w:rsidRPr="002A6347" w14:paraId="16C5735F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DA07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1CCE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ORD-CON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D1A5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 of Waste Left in Place (WLIP) Ordinances</w:t>
            </w:r>
          </w:p>
        </w:tc>
      </w:tr>
      <w:tr w:rsidR="002A6347" w:rsidRPr="002A6347" w14:paraId="48EC52EE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C17B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4779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ASPR GenIC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EB36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HHS Temporary Reassignment Request Form</w:t>
            </w:r>
          </w:p>
        </w:tc>
      </w:tr>
      <w:tr w:rsidR="002A6347" w:rsidRPr="002A6347" w14:paraId="597CD465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45E9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C022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ADHD-PA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8C94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Treatment of Pediatric Attention-Deficit/Hyperactivity Disorder: An Assessment of State Medicaid Policies</w:t>
            </w:r>
          </w:p>
        </w:tc>
      </w:tr>
      <w:tr w:rsidR="002A6347" w:rsidRPr="002A6347" w14:paraId="7632B555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FD3C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B8C5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AAPPS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2C77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STD Prevention and Control: Assessment of the STD AAPPS Funding Program </w:t>
            </w:r>
          </w:p>
        </w:tc>
      </w:tr>
      <w:tr w:rsidR="002A6347" w:rsidRPr="002A6347" w14:paraId="181FE1D7" w14:textId="77777777" w:rsidTr="00854400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717F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D31B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CHW-CASE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6E9A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Health Worker Certification: Effective Strategies and Potential Challenges</w:t>
            </w:r>
          </w:p>
        </w:tc>
      </w:tr>
      <w:tr w:rsidR="00854400" w:rsidRPr="002A6347" w14:paraId="304D455A" w14:textId="77777777" w:rsidTr="00854400">
        <w:trPr>
          <w:trHeight w:val="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AB0E" w14:textId="77777777" w:rsidR="00854400" w:rsidRPr="002A6347" w:rsidRDefault="00854400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0988" w14:textId="77777777" w:rsidR="00854400" w:rsidRPr="002A6347" w:rsidRDefault="00854400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VCASSESS</w:t>
            </w:r>
          </w:p>
        </w:tc>
        <w:tc>
          <w:tcPr>
            <w:tcW w:w="7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9142" w14:textId="77777777" w:rsidR="00854400" w:rsidRPr="002A6347" w:rsidRDefault="00854400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400">
              <w:rPr>
                <w:rFonts w:ascii="Times New Roman" w:eastAsia="Times New Roman" w:hAnsi="Times New Roman" w:cs="Times New Roman"/>
                <w:sz w:val="24"/>
                <w:szCs w:val="24"/>
              </w:rPr>
              <w:t>Mosquito Surveillance and Control Assessments NACCHO</w:t>
            </w:r>
          </w:p>
        </w:tc>
      </w:tr>
      <w:tr w:rsidR="00854400" w:rsidRPr="002A6347" w14:paraId="1DFDF5D5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6643" w14:textId="77777777" w:rsidR="00854400" w:rsidRPr="002A6347" w:rsidRDefault="00854400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E6A4" w14:textId="77777777" w:rsidR="00854400" w:rsidRPr="002A6347" w:rsidRDefault="00854400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BP-EVAL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F44D" w14:textId="77777777" w:rsidR="00854400" w:rsidRPr="002A6347" w:rsidRDefault="00854400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400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 of the 2014 Best Practices Guide for Comprehensive Tobacco Control Programs</w:t>
            </w:r>
          </w:p>
        </w:tc>
      </w:tr>
      <w:tr w:rsidR="00854400" w:rsidRPr="002A6347" w14:paraId="7D1376F3" w14:textId="77777777" w:rsidTr="00E34FBF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A746" w14:textId="77777777" w:rsidR="00854400" w:rsidRPr="002A6347" w:rsidRDefault="00854400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F96D" w14:textId="77777777" w:rsidR="00854400" w:rsidRPr="002A6347" w:rsidRDefault="00854400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TBCI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B1FF" w14:textId="77777777" w:rsidR="00854400" w:rsidRPr="002A6347" w:rsidRDefault="00854400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400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 of the 2011 CDC Protocol Change for Flight-Related Tuberculosis Contact Investigations</w:t>
            </w:r>
          </w:p>
        </w:tc>
      </w:tr>
      <w:tr w:rsidR="00E34FBF" w:rsidRPr="002A6347" w14:paraId="5747BF32" w14:textId="77777777" w:rsidTr="00E34FBF">
        <w:trPr>
          <w:trHeight w:val="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E47E" w14:textId="77777777" w:rsidR="00E34FBF" w:rsidRPr="002A6347" w:rsidRDefault="00E34FBF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7A55" w14:textId="425AE0EC" w:rsidR="00E34FBF" w:rsidRDefault="00E34FBF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MCH-ZIKA</w:t>
            </w:r>
          </w:p>
        </w:tc>
        <w:tc>
          <w:tcPr>
            <w:tcW w:w="7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F070" w14:textId="6CA20E43" w:rsidR="00E34FBF" w:rsidRPr="00854400" w:rsidRDefault="00E34FBF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MCH Zika Capacity Assessment</w:t>
            </w:r>
          </w:p>
        </w:tc>
      </w:tr>
      <w:tr w:rsidR="00305EAF" w:rsidRPr="002A6347" w14:paraId="1E5DCE7B" w14:textId="77777777" w:rsidTr="005A42D6">
        <w:trPr>
          <w:trHeight w:val="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4F12" w14:textId="77777777" w:rsidR="00305EAF" w:rsidRPr="002A6347" w:rsidRDefault="00305EAF" w:rsidP="00305E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6344" w14:textId="40B16136" w:rsidR="00305EAF" w:rsidRDefault="00305EAF" w:rsidP="00305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AF">
              <w:rPr>
                <w:rFonts w:ascii="Times New Roman" w:eastAsia="Times New Roman" w:hAnsi="Times New Roman" w:cs="Times New Roman"/>
                <w:sz w:val="24"/>
                <w:szCs w:val="24"/>
              </w:rPr>
              <w:t>HHIAG</w:t>
            </w:r>
          </w:p>
        </w:tc>
        <w:tc>
          <w:tcPr>
            <w:tcW w:w="7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5201C" w14:textId="6FEB3BCA" w:rsidR="00305EAF" w:rsidRDefault="00305EAF" w:rsidP="00305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AF">
              <w:rPr>
                <w:rFonts w:ascii="Times New Roman" w:eastAsia="Times New Roman" w:hAnsi="Times New Roman" w:cs="Times New Roman"/>
                <w:sz w:val="24"/>
                <w:szCs w:val="24"/>
              </w:rPr>
              <w:t>HIV Health Improvement Affinity Group (HHIAG) Assessment</w:t>
            </w:r>
          </w:p>
        </w:tc>
      </w:tr>
      <w:tr w:rsidR="00305EAF" w:rsidRPr="002A6347" w14:paraId="1773AF70" w14:textId="77777777" w:rsidTr="005A42D6">
        <w:trPr>
          <w:trHeight w:val="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4016" w14:textId="77777777" w:rsidR="00305EAF" w:rsidRPr="002A6347" w:rsidRDefault="00305EAF" w:rsidP="00305E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1781E" w14:textId="2E61B928" w:rsidR="00305EAF" w:rsidRDefault="00305EAF" w:rsidP="00305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AF">
              <w:rPr>
                <w:rFonts w:ascii="Times New Roman" w:eastAsia="Times New Roman" w:hAnsi="Times New Roman" w:cs="Times New Roman"/>
                <w:sz w:val="24"/>
                <w:szCs w:val="24"/>
              </w:rPr>
              <w:t>PHHSBGEVAL</w:t>
            </w:r>
          </w:p>
        </w:tc>
        <w:tc>
          <w:tcPr>
            <w:tcW w:w="7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9CE7E" w14:textId="76090846" w:rsidR="00305EAF" w:rsidRDefault="00305EAF" w:rsidP="00305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AF">
              <w:rPr>
                <w:rFonts w:ascii="Times New Roman" w:eastAsia="Times New Roman" w:hAnsi="Times New Roman" w:cs="Times New Roman"/>
                <w:sz w:val="24"/>
                <w:szCs w:val="24"/>
              </w:rPr>
              <w:t>PHHS Block Grant Measurement Framework: Assessment of Results</w:t>
            </w:r>
          </w:p>
        </w:tc>
      </w:tr>
      <w:tr w:rsidR="00305EAF" w:rsidRPr="002A6347" w14:paraId="114E29D6" w14:textId="77777777" w:rsidTr="005A42D6">
        <w:trPr>
          <w:trHeight w:val="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7FF0" w14:textId="77777777" w:rsidR="00305EAF" w:rsidRPr="002A6347" w:rsidRDefault="00305EAF" w:rsidP="00305E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BEB7C" w14:textId="538F4FFA" w:rsidR="00305EAF" w:rsidRDefault="00305EAF" w:rsidP="00305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AF">
              <w:rPr>
                <w:rFonts w:ascii="Times New Roman" w:eastAsia="Times New Roman" w:hAnsi="Times New Roman" w:cs="Times New Roman"/>
                <w:sz w:val="24"/>
                <w:szCs w:val="24"/>
              </w:rPr>
              <w:t>PHLP-NA</w:t>
            </w:r>
          </w:p>
        </w:tc>
        <w:tc>
          <w:tcPr>
            <w:tcW w:w="7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5D0F5" w14:textId="3BFC0F0D" w:rsidR="00305EAF" w:rsidRDefault="00305EAF" w:rsidP="00305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AF">
              <w:rPr>
                <w:rFonts w:ascii="Times New Roman" w:eastAsia="Times New Roman" w:hAnsi="Times New Roman" w:cs="Times New Roman"/>
                <w:sz w:val="24"/>
                <w:szCs w:val="24"/>
              </w:rPr>
              <w:t>STLT Public Health Law Needs Assessment</w:t>
            </w:r>
          </w:p>
        </w:tc>
      </w:tr>
      <w:tr w:rsidR="00305EAF" w:rsidRPr="002A6347" w14:paraId="1B756D45" w14:textId="77777777" w:rsidTr="004D2F1A">
        <w:trPr>
          <w:trHeight w:val="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DB32" w14:textId="77777777" w:rsidR="00305EAF" w:rsidRPr="002A6347" w:rsidRDefault="00305EAF" w:rsidP="00305E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4C3A3" w14:textId="2E22A97C" w:rsidR="00305EAF" w:rsidRDefault="00305EAF" w:rsidP="00305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AF">
              <w:rPr>
                <w:rFonts w:ascii="Times New Roman" w:eastAsia="Times New Roman" w:hAnsi="Times New Roman" w:cs="Times New Roman"/>
                <w:sz w:val="24"/>
                <w:szCs w:val="24"/>
              </w:rPr>
              <w:t>UX-OSTLTS</w:t>
            </w:r>
          </w:p>
        </w:tc>
        <w:tc>
          <w:tcPr>
            <w:tcW w:w="7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22014" w14:textId="02CCC880" w:rsidR="00305EAF" w:rsidRDefault="00305EAF" w:rsidP="00305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AF">
              <w:rPr>
                <w:rFonts w:ascii="Times New Roman" w:eastAsia="Times New Roman" w:hAnsi="Times New Roman" w:cs="Times New Roman"/>
                <w:sz w:val="24"/>
                <w:szCs w:val="24"/>
              </w:rPr>
              <w:t>Usability and Needs Assessment of CDC’s State, Tribal, Local, and Territorial Gateway Website</w:t>
            </w:r>
          </w:p>
        </w:tc>
      </w:tr>
      <w:tr w:rsidR="00305EAF" w:rsidRPr="002A6347" w14:paraId="5F963639" w14:textId="77777777" w:rsidTr="00305EAF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3584" w14:textId="77777777" w:rsidR="00305EAF" w:rsidRPr="002A6347" w:rsidRDefault="00305EAF" w:rsidP="00305E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F3F4" w14:textId="053490CC" w:rsidR="00305EAF" w:rsidRDefault="00305EAF" w:rsidP="00305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AF">
              <w:rPr>
                <w:rFonts w:ascii="Times New Roman" w:eastAsia="Times New Roman" w:hAnsi="Times New Roman" w:cs="Times New Roman"/>
                <w:sz w:val="24"/>
                <w:szCs w:val="24"/>
              </w:rPr>
              <w:t>SSPRACTICE</w:t>
            </w:r>
          </w:p>
        </w:tc>
        <w:tc>
          <w:tcPr>
            <w:tcW w:w="7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99CD" w14:textId="4CA3A1BA" w:rsidR="00305EAF" w:rsidRDefault="00305EAF" w:rsidP="00305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AF">
              <w:rPr>
                <w:rFonts w:ascii="Times New Roman" w:eastAsia="Times New Roman" w:hAnsi="Times New Roman" w:cs="Times New Roman"/>
                <w:sz w:val="24"/>
                <w:szCs w:val="24"/>
              </w:rPr>
              <w:t>Syndromic Surveillance Practice Assessment</w:t>
            </w:r>
          </w:p>
        </w:tc>
      </w:tr>
      <w:tr w:rsidR="00305EAF" w:rsidRPr="002A6347" w14:paraId="4EBC0320" w14:textId="77777777" w:rsidTr="00305EAF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A1D8" w14:textId="77777777" w:rsidR="00305EAF" w:rsidRPr="002A6347" w:rsidRDefault="00305EAF" w:rsidP="00305E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CB2F" w14:textId="3C802F35" w:rsidR="00305EAF" w:rsidRDefault="00305EAF" w:rsidP="00305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AF">
              <w:rPr>
                <w:rFonts w:ascii="Times New Roman" w:eastAsia="Times New Roman" w:hAnsi="Times New Roman" w:cs="Times New Roman"/>
                <w:sz w:val="24"/>
                <w:szCs w:val="24"/>
              </w:rPr>
              <w:t>PFS-EVAL</w:t>
            </w:r>
          </w:p>
        </w:tc>
        <w:tc>
          <w:tcPr>
            <w:tcW w:w="7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BC39B" w14:textId="1C9FDC39" w:rsidR="00305EAF" w:rsidRDefault="00305EAF" w:rsidP="00305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AF">
              <w:rPr>
                <w:rFonts w:ascii="Times New Roman" w:eastAsia="Times New Roman" w:hAnsi="Times New Roman" w:cs="Times New Roman"/>
                <w:sz w:val="24"/>
                <w:szCs w:val="24"/>
              </w:rPr>
              <w:t>Prescription Drug Overdose Prevention for States Program Assessment</w:t>
            </w:r>
          </w:p>
        </w:tc>
      </w:tr>
    </w:tbl>
    <w:p w14:paraId="6EC73718" w14:textId="77777777" w:rsidR="002A6347" w:rsidRPr="002A6347" w:rsidRDefault="002A6347">
      <w:pPr>
        <w:rPr>
          <w:rFonts w:ascii="Times New Roman" w:hAnsi="Times New Roman" w:cs="Times New Roman"/>
          <w:sz w:val="24"/>
          <w:szCs w:val="24"/>
        </w:rPr>
      </w:pPr>
    </w:p>
    <w:sectPr w:rsidR="002A6347" w:rsidRPr="002A6347" w:rsidSect="006C65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45C5B" w14:textId="77777777" w:rsidR="002A6347" w:rsidRDefault="002A6347" w:rsidP="008B5D54">
      <w:r>
        <w:separator/>
      </w:r>
    </w:p>
  </w:endnote>
  <w:endnote w:type="continuationSeparator" w:id="0">
    <w:p w14:paraId="33D3629D" w14:textId="77777777" w:rsidR="002A6347" w:rsidRDefault="002A6347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09695" w14:textId="77777777"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ADEB5" w14:textId="77777777"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D004C" w14:textId="77777777"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FD18B" w14:textId="77777777" w:rsidR="002A6347" w:rsidRDefault="002A6347" w:rsidP="008B5D54">
      <w:r>
        <w:separator/>
      </w:r>
    </w:p>
  </w:footnote>
  <w:footnote w:type="continuationSeparator" w:id="0">
    <w:p w14:paraId="5C948CEA" w14:textId="77777777" w:rsidR="002A6347" w:rsidRDefault="002A6347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9DF01" w14:textId="77777777"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F025D" w14:textId="77777777"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35373" w14:textId="77777777"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491C"/>
    <w:multiLevelType w:val="hybridMultilevel"/>
    <w:tmpl w:val="E59AE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51500"/>
    <w:multiLevelType w:val="hybridMultilevel"/>
    <w:tmpl w:val="95320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E23E0"/>
    <w:multiLevelType w:val="hybridMultilevel"/>
    <w:tmpl w:val="1ED65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8114F"/>
    <w:multiLevelType w:val="hybridMultilevel"/>
    <w:tmpl w:val="5F188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47"/>
    <w:rsid w:val="002A6347"/>
    <w:rsid w:val="00305EAF"/>
    <w:rsid w:val="003F3AFA"/>
    <w:rsid w:val="00603C74"/>
    <w:rsid w:val="006C6578"/>
    <w:rsid w:val="00854400"/>
    <w:rsid w:val="008B5D54"/>
    <w:rsid w:val="00A17386"/>
    <w:rsid w:val="00A70B1D"/>
    <w:rsid w:val="00B552DD"/>
    <w:rsid w:val="00B55735"/>
    <w:rsid w:val="00B608AC"/>
    <w:rsid w:val="00C3298A"/>
    <w:rsid w:val="00CA1965"/>
    <w:rsid w:val="00D840DE"/>
    <w:rsid w:val="00DC57CC"/>
    <w:rsid w:val="00E3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DEB3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2A63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2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9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9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9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9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2A63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2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9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9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9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9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2D1B6-F4E6-46E1-857D-5B154897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2017-11-20T16:51:00Z</dcterms:created>
  <dcterms:modified xsi:type="dcterms:W3CDTF">2017-11-20T16:51:00Z</dcterms:modified>
</cp:coreProperties>
</file>