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6085" w14:textId="174DF829" w:rsidR="00F70713" w:rsidRPr="00F70713" w:rsidRDefault="00F70713" w:rsidP="00A04F94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93189C">
        <w:rPr>
          <w:b/>
          <w:sz w:val="24"/>
          <w:szCs w:val="24"/>
        </w:rPr>
        <w:t>A</w:t>
      </w:r>
      <w:r w:rsidR="00AC5088">
        <w:rPr>
          <w:b/>
          <w:sz w:val="24"/>
          <w:szCs w:val="24"/>
        </w:rPr>
        <w:t>ttachment D</w:t>
      </w:r>
      <w:r w:rsidRPr="0093189C">
        <w:rPr>
          <w:b/>
          <w:sz w:val="24"/>
          <w:szCs w:val="24"/>
        </w:rPr>
        <w:t xml:space="preserve"> </w:t>
      </w:r>
      <w:r w:rsidR="00EC5453">
        <w:rPr>
          <w:b/>
          <w:sz w:val="24"/>
          <w:szCs w:val="24"/>
        </w:rPr>
        <w:t>—</w:t>
      </w:r>
      <w:r w:rsidRPr="0093189C">
        <w:rPr>
          <w:b/>
          <w:sz w:val="24"/>
          <w:szCs w:val="24"/>
        </w:rPr>
        <w:t xml:space="preserve"> </w:t>
      </w:r>
      <w:r w:rsidR="0096162E">
        <w:rPr>
          <w:b/>
          <w:sz w:val="24"/>
          <w:szCs w:val="24"/>
        </w:rPr>
        <w:t xml:space="preserve">Reminder </w:t>
      </w:r>
      <w:r w:rsidRPr="00F70713">
        <w:rPr>
          <w:b/>
          <w:sz w:val="24"/>
          <w:szCs w:val="24"/>
        </w:rPr>
        <w:t xml:space="preserve">Email </w:t>
      </w:r>
    </w:p>
    <w:p w14:paraId="72676086" w14:textId="77777777" w:rsidR="00A04F94" w:rsidRDefault="00A04F94" w:rsidP="00A04F94">
      <w:pPr>
        <w:spacing w:after="0" w:line="240" w:lineRule="auto"/>
        <w:rPr>
          <w:rFonts w:cstheme="minorHAnsi"/>
        </w:rPr>
      </w:pPr>
    </w:p>
    <w:p w14:paraId="72676087" w14:textId="77777777" w:rsidR="003D7A56" w:rsidRPr="00195CB9" w:rsidRDefault="003D7A56" w:rsidP="003D7A56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Dear &lt;&lt;Name&gt;&gt;,</w:t>
      </w:r>
    </w:p>
    <w:p w14:paraId="72676088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7267608A" w14:textId="7B987E31" w:rsidR="00BC523D" w:rsidRDefault="00F70713" w:rsidP="00A04F94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2"/>
        </w:rPr>
      </w:pPr>
      <w:r w:rsidRPr="00195CB9">
        <w:rPr>
          <w:rFonts w:asciiTheme="minorHAnsi" w:hAnsiTheme="minorHAnsi" w:cstheme="minorHAnsi"/>
          <w:sz w:val="20"/>
          <w:szCs w:val="22"/>
        </w:rPr>
        <w:t xml:space="preserve">We are </w:t>
      </w:r>
      <w:r w:rsidR="0096162E" w:rsidRPr="00195CB9">
        <w:rPr>
          <w:rFonts w:asciiTheme="minorHAnsi" w:hAnsiTheme="minorHAnsi" w:cstheme="minorHAnsi"/>
          <w:sz w:val="20"/>
          <w:szCs w:val="22"/>
        </w:rPr>
        <w:t xml:space="preserve">following up with an additional appeal to you to participate in an interview that will take no more than </w:t>
      </w:r>
      <w:r w:rsidR="003A70BF">
        <w:rPr>
          <w:rFonts w:asciiTheme="minorHAnsi" w:hAnsiTheme="minorHAnsi" w:cstheme="minorHAnsi"/>
          <w:sz w:val="20"/>
          <w:szCs w:val="22"/>
        </w:rPr>
        <w:t>55 minutes</w:t>
      </w:r>
      <w:r w:rsidR="0096162E" w:rsidRPr="00195CB9">
        <w:rPr>
          <w:rFonts w:asciiTheme="minorHAnsi" w:hAnsiTheme="minorHAnsi" w:cstheme="minorHAnsi"/>
          <w:sz w:val="20"/>
          <w:szCs w:val="22"/>
        </w:rPr>
        <w:t xml:space="preserve">. </w:t>
      </w:r>
      <w:r w:rsidR="0096162E" w:rsidRPr="00195CB9">
        <w:rPr>
          <w:rFonts w:asciiTheme="minorHAnsi" w:hAnsiTheme="minorHAnsi" w:cstheme="minorHAnsi"/>
          <w:b/>
          <w:sz w:val="20"/>
          <w:szCs w:val="22"/>
        </w:rPr>
        <w:t xml:space="preserve">&lt;&lt;funded local health department name&gt;&gt; </w:t>
      </w:r>
      <w:r w:rsidR="0096162E" w:rsidRPr="00195CB9">
        <w:rPr>
          <w:rFonts w:asciiTheme="minorHAnsi" w:hAnsiTheme="minorHAnsi" w:cstheme="minorHAnsi"/>
          <w:sz w:val="20"/>
          <w:szCs w:val="22"/>
        </w:rPr>
        <w:t>who is receiving CDC funding (1605 Program</w:t>
      </w:r>
      <w:r w:rsidR="003D7A56" w:rsidRPr="00195CB9">
        <w:rPr>
          <w:rFonts w:asciiTheme="minorHAnsi" w:hAnsiTheme="minorHAnsi" w:cstheme="minorHAnsi"/>
          <w:sz w:val="20"/>
          <w:szCs w:val="22"/>
        </w:rPr>
        <w:t xml:space="preserve">: Preventing Teen Dating and Youth Violence by Addressing Shared Risk and Protective Factors) </w:t>
      </w:r>
      <w:r w:rsidR="0096162E" w:rsidRPr="00195CB9">
        <w:rPr>
          <w:rFonts w:asciiTheme="minorHAnsi" w:hAnsiTheme="minorHAnsi" w:cstheme="minorHAnsi"/>
          <w:sz w:val="20"/>
          <w:szCs w:val="22"/>
        </w:rPr>
        <w:t xml:space="preserve">identified you with </w:t>
      </w:r>
      <w:r w:rsidR="00FE4CE1" w:rsidRPr="00195CB9">
        <w:rPr>
          <w:rFonts w:asciiTheme="minorHAnsi" w:hAnsiTheme="minorHAnsi" w:cstheme="minorHAnsi"/>
          <w:sz w:val="20"/>
          <w:szCs w:val="22"/>
        </w:rPr>
        <w:t>a role</w:t>
      </w:r>
      <w:r w:rsidR="0096162E" w:rsidRPr="00195CB9">
        <w:rPr>
          <w:rFonts w:asciiTheme="minorHAnsi" w:hAnsiTheme="minorHAnsi" w:cstheme="minorHAnsi"/>
          <w:sz w:val="20"/>
          <w:szCs w:val="22"/>
        </w:rPr>
        <w:t xml:space="preserve"> in </w:t>
      </w:r>
      <w:r w:rsidRPr="00195CB9">
        <w:rPr>
          <w:rFonts w:asciiTheme="minorHAnsi" w:hAnsiTheme="minorHAnsi" w:cstheme="minorHAnsi"/>
          <w:sz w:val="20"/>
          <w:szCs w:val="22"/>
        </w:rPr>
        <w:t xml:space="preserve">in coordinating and implementing </w:t>
      </w:r>
      <w:r w:rsidRPr="00195CB9">
        <w:rPr>
          <w:rFonts w:asciiTheme="minorHAnsi" w:hAnsiTheme="minorHAnsi" w:cstheme="minorHAnsi"/>
          <w:b/>
          <w:sz w:val="20"/>
          <w:szCs w:val="22"/>
        </w:rPr>
        <w:t>&lt;&lt;Prevention Strategy Name&gt;&gt;</w:t>
      </w:r>
      <w:r w:rsidR="0096162E" w:rsidRPr="00195CB9">
        <w:rPr>
          <w:rFonts w:asciiTheme="minorHAnsi" w:hAnsiTheme="minorHAnsi" w:cstheme="minorHAnsi"/>
          <w:b/>
          <w:sz w:val="20"/>
          <w:szCs w:val="22"/>
        </w:rPr>
        <w:t>.</w:t>
      </w:r>
      <w:r w:rsidR="00514621">
        <w:rPr>
          <w:rFonts w:asciiTheme="minorHAnsi" w:eastAsia="Times New Roman" w:hAnsiTheme="minorHAnsi" w:cstheme="minorHAnsi"/>
          <w:color w:val="auto"/>
          <w:sz w:val="20"/>
          <w:szCs w:val="22"/>
        </w:rPr>
        <w:t>W</w:t>
      </w:r>
      <w:r w:rsidR="0096162E" w:rsidRPr="00195CB9">
        <w:rPr>
          <w:rFonts w:asciiTheme="minorHAnsi" w:eastAsia="Times New Roman" w:hAnsiTheme="minorHAnsi" w:cstheme="minorHAnsi"/>
          <w:color w:val="auto"/>
          <w:sz w:val="20"/>
          <w:szCs w:val="22"/>
        </w:rPr>
        <w:t>e are conducting these interview</w:t>
      </w:r>
      <w:r w:rsidR="00F50F04">
        <w:rPr>
          <w:rFonts w:asciiTheme="minorHAnsi" w:eastAsia="Times New Roman" w:hAnsiTheme="minorHAnsi" w:cstheme="minorHAnsi"/>
          <w:color w:val="auto"/>
          <w:sz w:val="20"/>
          <w:szCs w:val="22"/>
        </w:rPr>
        <w:t>s</w:t>
      </w:r>
      <w:r w:rsidR="0096162E" w:rsidRPr="00195CB9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 to </w:t>
      </w:r>
      <w:r w:rsidR="003D7A56" w:rsidRPr="00195CB9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gather </w:t>
      </w:r>
      <w:r w:rsidR="003A70BF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information and </w:t>
      </w:r>
      <w:r w:rsidR="003D7A56" w:rsidRPr="00195CB9">
        <w:rPr>
          <w:rFonts w:asciiTheme="minorHAnsi" w:eastAsia="Times New Roman" w:hAnsiTheme="minorHAnsi" w:cstheme="minorHAnsi"/>
          <w:color w:val="auto"/>
          <w:sz w:val="20"/>
          <w:szCs w:val="22"/>
        </w:rPr>
        <w:t>lessons learned about the program delivery, specifically to understand how prevention strategies are being implemented</w:t>
      </w:r>
      <w:r w:rsidR="00BC0902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, </w:t>
      </w:r>
      <w:r w:rsidR="003D7A56" w:rsidRPr="00195CB9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and how the prevention strategies are working </w:t>
      </w:r>
      <w:r w:rsidR="00514621" w:rsidRPr="00990080">
        <w:rPr>
          <w:rFonts w:asciiTheme="minorHAnsi" w:eastAsia="Times New Roman" w:hAnsiTheme="minorHAnsi" w:cstheme="minorHAnsi"/>
          <w:color w:val="auto"/>
          <w:sz w:val="20"/>
          <w:szCs w:val="22"/>
        </w:rPr>
        <w:t xml:space="preserve">to </w:t>
      </w:r>
      <w:r w:rsidR="00514621">
        <w:rPr>
          <w:rFonts w:asciiTheme="minorHAnsi" w:eastAsia="Times New Roman" w:hAnsiTheme="minorHAnsi" w:cstheme="minorHAnsi"/>
          <w:color w:val="auto"/>
          <w:sz w:val="20"/>
          <w:szCs w:val="22"/>
        </w:rPr>
        <w:t>prevent teen dating violence and youth violence</w:t>
      </w:r>
      <w:r w:rsidR="00514621" w:rsidRPr="00990080">
        <w:rPr>
          <w:rFonts w:asciiTheme="minorHAnsi" w:eastAsia="Times New Roman" w:hAnsiTheme="minorHAnsi" w:cstheme="minorHAnsi"/>
          <w:color w:val="auto"/>
          <w:sz w:val="20"/>
          <w:szCs w:val="22"/>
        </w:rPr>
        <w:t>.</w:t>
      </w:r>
    </w:p>
    <w:p w14:paraId="3480A218" w14:textId="77777777" w:rsidR="00514621" w:rsidRPr="00195CB9" w:rsidRDefault="00514621" w:rsidP="00A04F94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2"/>
        </w:rPr>
      </w:pPr>
    </w:p>
    <w:p w14:paraId="7267608B" w14:textId="23B1BA71" w:rsidR="0096162E" w:rsidRPr="00195CB9" w:rsidRDefault="00BC523D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We have attached the interview guide for your reference. </w:t>
      </w:r>
      <w:r w:rsidR="0096162E" w:rsidRPr="00195CB9">
        <w:rPr>
          <w:rFonts w:cstheme="minorHAnsi"/>
          <w:sz w:val="20"/>
        </w:rPr>
        <w:t>We will take notes and audio-record</w:t>
      </w:r>
      <w:r w:rsidR="003A70BF">
        <w:rPr>
          <w:rFonts w:cstheme="minorHAnsi"/>
          <w:sz w:val="20"/>
        </w:rPr>
        <w:t>,</w:t>
      </w:r>
      <w:r w:rsidR="0096162E" w:rsidRPr="00195CB9">
        <w:rPr>
          <w:rFonts w:cstheme="minorHAnsi"/>
          <w:sz w:val="20"/>
        </w:rPr>
        <w:t xml:space="preserve"> if permitted</w:t>
      </w:r>
      <w:r w:rsidR="003A70BF">
        <w:rPr>
          <w:rFonts w:cstheme="minorHAnsi"/>
          <w:sz w:val="20"/>
        </w:rPr>
        <w:t>,</w:t>
      </w:r>
      <w:r w:rsidR="0096162E" w:rsidRPr="00195CB9">
        <w:rPr>
          <w:rFonts w:cstheme="minorHAnsi"/>
          <w:sz w:val="20"/>
        </w:rPr>
        <w:t xml:space="preserve"> to supplement our notes and capture information accurately. We will be conducting thematic analysis, and findings will o</w:t>
      </w:r>
      <w:r w:rsidR="00FE4CE1" w:rsidRPr="00195CB9">
        <w:rPr>
          <w:rFonts w:cstheme="minorHAnsi"/>
          <w:sz w:val="20"/>
        </w:rPr>
        <w:t xml:space="preserve">nly be shared in aggregate form. </w:t>
      </w:r>
      <w:r w:rsidR="0096162E" w:rsidRPr="00195CB9">
        <w:rPr>
          <w:rFonts w:cstheme="minorHAnsi"/>
          <w:sz w:val="20"/>
        </w:rPr>
        <w:t xml:space="preserve">Your name will not be tied to the findings. </w:t>
      </w:r>
    </w:p>
    <w:p w14:paraId="7267608C" w14:textId="77777777" w:rsidR="0096162E" w:rsidRPr="00195CB9" w:rsidRDefault="0096162E" w:rsidP="00A04F94">
      <w:pPr>
        <w:spacing w:after="0" w:line="240" w:lineRule="auto"/>
        <w:rPr>
          <w:rFonts w:cstheme="minorHAnsi"/>
          <w:sz w:val="20"/>
        </w:rPr>
      </w:pPr>
    </w:p>
    <w:p w14:paraId="7267608D" w14:textId="77777777" w:rsidR="00BC523D" w:rsidRPr="00195CB9" w:rsidRDefault="00BC523D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b/>
          <w:sz w:val="20"/>
        </w:rPr>
        <w:t>Please reply to this email by &lt;&lt;&lt;Date&gt;&gt;</w:t>
      </w:r>
      <w:r w:rsidRPr="00195CB9">
        <w:rPr>
          <w:rFonts w:cstheme="minorHAnsi"/>
          <w:sz w:val="20"/>
        </w:rPr>
        <w:t xml:space="preserve"> and let know</w:t>
      </w:r>
      <w:r w:rsidR="00844D65" w:rsidRPr="00195CB9">
        <w:rPr>
          <w:rFonts w:cstheme="minorHAnsi"/>
          <w:sz w:val="20"/>
        </w:rPr>
        <w:t xml:space="preserve"> us know</w:t>
      </w:r>
      <w:r w:rsidRPr="00195CB9">
        <w:rPr>
          <w:rFonts w:cstheme="minorHAnsi"/>
          <w:sz w:val="20"/>
        </w:rPr>
        <w:t xml:space="preserve"> </w:t>
      </w:r>
    </w:p>
    <w:p w14:paraId="7267608E" w14:textId="77777777" w:rsidR="00BC523D" w:rsidRPr="00195CB9" w:rsidRDefault="00BC523D" w:rsidP="00A04F94">
      <w:pPr>
        <w:pStyle w:val="ListParagraph"/>
        <w:numPr>
          <w:ilvl w:val="0"/>
          <w:numId w:val="7"/>
        </w:numPr>
        <w:spacing w:line="240" w:lineRule="auto"/>
        <w:ind w:left="1080" w:hanging="270"/>
        <w:rPr>
          <w:rFonts w:asciiTheme="minorHAnsi" w:hAnsiTheme="minorHAnsi" w:cstheme="minorHAnsi"/>
          <w:sz w:val="20"/>
        </w:rPr>
      </w:pPr>
      <w:r w:rsidRPr="00195CB9">
        <w:rPr>
          <w:rFonts w:asciiTheme="minorHAnsi" w:hAnsiTheme="minorHAnsi" w:cstheme="minorHAnsi"/>
          <w:sz w:val="20"/>
        </w:rPr>
        <w:t xml:space="preserve">whether you are willing to participate in this interview, and </w:t>
      </w:r>
    </w:p>
    <w:p w14:paraId="7267608F" w14:textId="77777777" w:rsidR="00D9291D" w:rsidRPr="00990080" w:rsidRDefault="00D9291D" w:rsidP="00D9291D">
      <w:pPr>
        <w:pStyle w:val="ListParagraph"/>
        <w:numPr>
          <w:ilvl w:val="0"/>
          <w:numId w:val="7"/>
        </w:numPr>
        <w:spacing w:line="240" w:lineRule="auto"/>
        <w:ind w:left="1080" w:hanging="27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your availability during the following dates and times: </w:t>
      </w:r>
    </w:p>
    <w:p w14:paraId="72676090" w14:textId="77777777" w:rsidR="00F70713" w:rsidRPr="00195CB9" w:rsidRDefault="00BC523D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 </w:t>
      </w:r>
    </w:p>
    <w:p w14:paraId="72676091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Thank you in advance for your assistance in helping us gather information and please do not hesitate to contact us with any questions you may have. </w:t>
      </w:r>
    </w:p>
    <w:p w14:paraId="72676092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72676093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Sincerely,</w:t>
      </w:r>
    </w:p>
    <w:p w14:paraId="72676094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72676095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Phyllis Ottley, PhD, MPH</w:t>
      </w:r>
    </w:p>
    <w:p w14:paraId="72676096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Behavioral Scientist </w:t>
      </w:r>
    </w:p>
    <w:p w14:paraId="72676097" w14:textId="77777777" w:rsidR="00844D65" w:rsidRPr="00195CB9" w:rsidRDefault="00844D65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404-498-1613</w:t>
      </w:r>
    </w:p>
    <w:p w14:paraId="72676098" w14:textId="77777777" w:rsidR="00F70713" w:rsidRPr="00195CB9" w:rsidRDefault="00C80C9D" w:rsidP="00A04F94">
      <w:pPr>
        <w:spacing w:after="0" w:line="240" w:lineRule="auto"/>
        <w:rPr>
          <w:rFonts w:cstheme="minorHAnsi"/>
          <w:sz w:val="20"/>
        </w:rPr>
      </w:pPr>
      <w:hyperlink r:id="rId12" w:history="1">
        <w:r w:rsidR="00844D65" w:rsidRPr="00195CB9">
          <w:rPr>
            <w:rStyle w:val="Hyperlink"/>
            <w:rFonts w:cstheme="minorHAnsi"/>
            <w:sz w:val="20"/>
          </w:rPr>
          <w:t>POttley@cdc.gov</w:t>
        </w:r>
      </w:hyperlink>
      <w:r w:rsidR="00844D65" w:rsidRPr="00195CB9">
        <w:rPr>
          <w:rFonts w:cstheme="minorHAnsi"/>
          <w:sz w:val="20"/>
        </w:rPr>
        <w:t xml:space="preserve"> </w:t>
      </w:r>
    </w:p>
    <w:p w14:paraId="72676099" w14:textId="77777777" w:rsidR="00844D65" w:rsidRPr="00195CB9" w:rsidRDefault="00844D65" w:rsidP="00A04F94">
      <w:pPr>
        <w:spacing w:after="0" w:line="240" w:lineRule="auto"/>
        <w:rPr>
          <w:rFonts w:cstheme="minorHAnsi"/>
          <w:sz w:val="20"/>
        </w:rPr>
      </w:pPr>
    </w:p>
    <w:p w14:paraId="7267609A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Linda Vo, MPH</w:t>
      </w:r>
    </w:p>
    <w:p w14:paraId="7267609B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Behavioral Scientist </w:t>
      </w:r>
    </w:p>
    <w:p w14:paraId="7267609C" w14:textId="77777777" w:rsidR="00844D65" w:rsidRPr="00195CB9" w:rsidRDefault="00844D65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770-488-0046</w:t>
      </w:r>
    </w:p>
    <w:p w14:paraId="7267609D" w14:textId="77777777" w:rsidR="00844D65" w:rsidRPr="00195CB9" w:rsidRDefault="00C80C9D" w:rsidP="00A04F94">
      <w:pPr>
        <w:spacing w:after="0" w:line="240" w:lineRule="auto"/>
        <w:rPr>
          <w:rFonts w:cstheme="minorHAnsi"/>
          <w:sz w:val="20"/>
        </w:rPr>
      </w:pPr>
      <w:hyperlink r:id="rId13" w:history="1">
        <w:r w:rsidR="00844D65" w:rsidRPr="00195CB9">
          <w:rPr>
            <w:rStyle w:val="Hyperlink"/>
            <w:rFonts w:cstheme="minorHAnsi"/>
            <w:sz w:val="20"/>
          </w:rPr>
          <w:t>Lindavo@cdc.gov</w:t>
        </w:r>
      </w:hyperlink>
      <w:r w:rsidR="00844D65" w:rsidRPr="00195CB9">
        <w:rPr>
          <w:rFonts w:cstheme="minorHAnsi"/>
          <w:sz w:val="20"/>
        </w:rPr>
        <w:t xml:space="preserve"> </w:t>
      </w:r>
    </w:p>
    <w:p w14:paraId="7267609E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7267609F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Division of Violence Prevention</w:t>
      </w:r>
    </w:p>
    <w:p w14:paraId="726760A0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National Center for Injury Prevention and Control </w:t>
      </w:r>
    </w:p>
    <w:p w14:paraId="726760A1" w14:textId="77777777" w:rsidR="00F70713" w:rsidRPr="00195CB9" w:rsidRDefault="00F70713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 xml:space="preserve">Centers for Disease Control and Prevention </w:t>
      </w:r>
    </w:p>
    <w:p w14:paraId="726760A2" w14:textId="77777777" w:rsidR="00844D65" w:rsidRPr="00195CB9" w:rsidRDefault="00844D65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sz w:val="20"/>
        </w:rPr>
        <w:t>4770 Buford Highway NE, MS F-64, Atlanta, GA 30341-3717</w:t>
      </w:r>
    </w:p>
    <w:p w14:paraId="726760A3" w14:textId="77777777" w:rsidR="00A04F94" w:rsidRPr="00195CB9" w:rsidRDefault="00A04F94" w:rsidP="00A04F94">
      <w:pPr>
        <w:spacing w:after="0" w:line="240" w:lineRule="auto"/>
        <w:rPr>
          <w:rFonts w:cstheme="minorHAnsi"/>
          <w:sz w:val="20"/>
        </w:rPr>
      </w:pPr>
    </w:p>
    <w:p w14:paraId="726760A4" w14:textId="77777777" w:rsidR="0096162E" w:rsidRPr="00195CB9" w:rsidRDefault="00A04F94" w:rsidP="00A04F94">
      <w:pPr>
        <w:spacing w:after="0" w:line="240" w:lineRule="auto"/>
        <w:rPr>
          <w:rFonts w:cstheme="minorHAnsi"/>
          <w:b/>
          <w:sz w:val="20"/>
        </w:rPr>
      </w:pPr>
      <w:r w:rsidRPr="00195CB9">
        <w:rPr>
          <w:rFonts w:cstheme="minorHAnsi"/>
          <w:b/>
          <w:sz w:val="20"/>
        </w:rPr>
        <w:t xml:space="preserve">Enclosed: </w:t>
      </w:r>
    </w:p>
    <w:p w14:paraId="726760A5" w14:textId="77777777" w:rsidR="00FC70C6" w:rsidRPr="00195CB9" w:rsidRDefault="00A04F94" w:rsidP="00A04F94">
      <w:pPr>
        <w:spacing w:after="0" w:line="240" w:lineRule="auto"/>
        <w:rPr>
          <w:rFonts w:cstheme="minorHAnsi"/>
          <w:b/>
          <w:sz w:val="20"/>
        </w:rPr>
      </w:pPr>
      <w:r w:rsidRPr="00195CB9">
        <w:rPr>
          <w:rFonts w:cstheme="minorHAnsi"/>
          <w:b/>
          <w:sz w:val="20"/>
        </w:rPr>
        <w:t>Guide for Program Coordinator Interview</w:t>
      </w:r>
    </w:p>
    <w:p w14:paraId="726760A6" w14:textId="77777777" w:rsidR="0096162E" w:rsidRPr="00195CB9" w:rsidRDefault="0096162E" w:rsidP="00A04F94">
      <w:pPr>
        <w:spacing w:after="0" w:line="240" w:lineRule="auto"/>
        <w:rPr>
          <w:rFonts w:cstheme="minorHAnsi"/>
          <w:sz w:val="20"/>
        </w:rPr>
      </w:pPr>
      <w:r w:rsidRPr="00195CB9">
        <w:rPr>
          <w:rFonts w:cstheme="minorHAnsi"/>
          <w:b/>
          <w:sz w:val="20"/>
        </w:rPr>
        <w:t xml:space="preserve">Notification Email for Interview </w:t>
      </w:r>
    </w:p>
    <w:sectPr w:rsidR="0096162E" w:rsidRPr="00195CB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760A9" w14:textId="77777777" w:rsidR="00F70713" w:rsidRDefault="00F70713" w:rsidP="00F70713">
      <w:pPr>
        <w:spacing w:after="0" w:line="240" w:lineRule="auto"/>
      </w:pPr>
      <w:r>
        <w:separator/>
      </w:r>
    </w:p>
  </w:endnote>
  <w:endnote w:type="continuationSeparator" w:id="0">
    <w:p w14:paraId="726760AA" w14:textId="77777777" w:rsidR="00F70713" w:rsidRDefault="00F70713" w:rsidP="00F7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760A7" w14:textId="77777777" w:rsidR="00F70713" w:rsidRDefault="00F70713" w:rsidP="00F70713">
      <w:pPr>
        <w:spacing w:after="0" w:line="240" w:lineRule="auto"/>
      </w:pPr>
      <w:r>
        <w:separator/>
      </w:r>
    </w:p>
  </w:footnote>
  <w:footnote w:type="continuationSeparator" w:id="0">
    <w:p w14:paraId="726760A8" w14:textId="77777777" w:rsidR="00F70713" w:rsidRDefault="00F70713" w:rsidP="00F70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82"/>
    <w:multiLevelType w:val="hybridMultilevel"/>
    <w:tmpl w:val="B51C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47ED"/>
    <w:multiLevelType w:val="hybridMultilevel"/>
    <w:tmpl w:val="2B28ED78"/>
    <w:lvl w:ilvl="0" w:tplc="5B4834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95D36"/>
    <w:multiLevelType w:val="hybridMultilevel"/>
    <w:tmpl w:val="709A3E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53F2"/>
    <w:multiLevelType w:val="hybridMultilevel"/>
    <w:tmpl w:val="5F60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F4C6E"/>
    <w:multiLevelType w:val="hybridMultilevel"/>
    <w:tmpl w:val="A3A81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B3E7F"/>
    <w:multiLevelType w:val="hybridMultilevel"/>
    <w:tmpl w:val="28B03388"/>
    <w:lvl w:ilvl="0" w:tplc="5B483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3"/>
    <w:rsid w:val="00195CB9"/>
    <w:rsid w:val="001B0FB3"/>
    <w:rsid w:val="003A70BF"/>
    <w:rsid w:val="003D7A56"/>
    <w:rsid w:val="004F35E9"/>
    <w:rsid w:val="00514621"/>
    <w:rsid w:val="006C4CC4"/>
    <w:rsid w:val="0082684C"/>
    <w:rsid w:val="00844D65"/>
    <w:rsid w:val="0096162E"/>
    <w:rsid w:val="00A04F94"/>
    <w:rsid w:val="00AC5088"/>
    <w:rsid w:val="00BC0902"/>
    <w:rsid w:val="00BC523D"/>
    <w:rsid w:val="00C80C9D"/>
    <w:rsid w:val="00C96A44"/>
    <w:rsid w:val="00D26908"/>
    <w:rsid w:val="00D9291D"/>
    <w:rsid w:val="00EC5453"/>
    <w:rsid w:val="00F50F04"/>
    <w:rsid w:val="00F70713"/>
    <w:rsid w:val="00FC70C6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6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71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13"/>
  </w:style>
  <w:style w:type="paragraph" w:styleId="Footer">
    <w:name w:val="footer"/>
    <w:basedOn w:val="Normal"/>
    <w:link w:val="Foot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13"/>
  </w:style>
  <w:style w:type="paragraph" w:styleId="ListParagraph">
    <w:name w:val="List Paragraph"/>
    <w:basedOn w:val="Normal"/>
    <w:uiPriority w:val="34"/>
    <w:qFormat/>
    <w:rsid w:val="00F70713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844D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71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13"/>
  </w:style>
  <w:style w:type="paragraph" w:styleId="Footer">
    <w:name w:val="footer"/>
    <w:basedOn w:val="Normal"/>
    <w:link w:val="Foot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13"/>
  </w:style>
  <w:style w:type="paragraph" w:styleId="ListParagraph">
    <w:name w:val="List Paragraph"/>
    <w:basedOn w:val="Normal"/>
    <w:uiPriority w:val="34"/>
    <w:qFormat/>
    <w:rsid w:val="00F70713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84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davo@cdc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Ottley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OSTLTSDOC-728-2191</_dlc_DocId>
    <_dlc_DocIdUrl xmlns="b5c0ca00-073d-4463-9985-b654f14791fe">
      <Url>https://esp.cdc.gov/sites/ostlts/pip/osc/_layouts/15/DocIdRedir.aspx?ID=OSTLTSDOC-728-2191</Url>
      <Description>OSTLTSDOC-728-2191</Description>
    </_dlc_DocIdUrl>
  </documentManagement>
</p:properties>
</file>

<file path=customXml/itemProps1.xml><?xml version="1.0" encoding="utf-8"?>
<ds:datastoreItem xmlns:ds="http://schemas.openxmlformats.org/officeDocument/2006/customXml" ds:itemID="{424121CD-2302-4876-894E-6C61638BE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C028C-E360-4215-9095-B8AB5D1D41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DB9165-79F8-4948-B360-09C071F42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88467-3BA7-4AA5-B84F-8783E61204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 Reminder Email for Telephone Interview</vt:lpstr>
    </vt:vector>
  </TitlesOfParts>
  <Company>Centers for Disease Control and Prevention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 Reminder Email</dc:title>
  <dc:subject/>
  <dc:creator>Linda Vo</dc:creator>
  <cp:keywords/>
  <dc:description/>
  <cp:lastModifiedBy>SYSTEM</cp:lastModifiedBy>
  <cp:revision>2</cp:revision>
  <dcterms:created xsi:type="dcterms:W3CDTF">2018-07-10T16:58:00Z</dcterms:created>
  <dcterms:modified xsi:type="dcterms:W3CDTF">2018-07-10T16:58:00Z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fe3383b4-832f-4a02-99c8-1944b8f362ec</vt:lpwstr>
  </property>
</Properties>
</file>