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33ED6" w14:textId="5D3CC1AA" w:rsidR="009B4A51" w:rsidRDefault="009B4A51" w:rsidP="00A1453A">
      <w:pPr>
        <w:ind w:left="0"/>
      </w:pPr>
      <w:bookmarkStart w:id="0" w:name="_GoBack"/>
      <w:bookmarkEnd w:id="0"/>
    </w:p>
    <w:p w14:paraId="325E79E6" w14:textId="77777777" w:rsidR="00667C89" w:rsidRDefault="00667C89" w:rsidP="00A1453A">
      <w:pPr>
        <w:ind w:left="0"/>
      </w:pPr>
    </w:p>
    <w:p w14:paraId="6D774471" w14:textId="77777777" w:rsidR="009B4A51" w:rsidRDefault="009B4A51" w:rsidP="004135D5">
      <w:pPr>
        <w:pStyle w:val="Heading6"/>
      </w:pPr>
    </w:p>
    <w:p w14:paraId="1389A5BB" w14:textId="77777777" w:rsidR="00A1453A" w:rsidRPr="00A1453A" w:rsidRDefault="00A1453A" w:rsidP="00A1453A"/>
    <w:p w14:paraId="54806B7B" w14:textId="77777777" w:rsidR="00F62C67" w:rsidRDefault="00F62C67" w:rsidP="00CA5840">
      <w:pPr>
        <w:pStyle w:val="Heading1"/>
        <w:ind w:left="0"/>
        <w:rPr>
          <w:color w:val="548DD4" w:themeColor="text2" w:themeTint="99"/>
        </w:rPr>
      </w:pPr>
    </w:p>
    <w:p w14:paraId="08BE8C2B" w14:textId="77777777" w:rsidR="00F62C67" w:rsidRDefault="00F62C67" w:rsidP="00CA5840">
      <w:pPr>
        <w:pStyle w:val="Heading1"/>
        <w:ind w:left="0"/>
        <w:rPr>
          <w:color w:val="548DD4" w:themeColor="text2" w:themeTint="99"/>
        </w:rPr>
      </w:pPr>
    </w:p>
    <w:p w14:paraId="13FF5E4E" w14:textId="4C16BE09" w:rsidR="00716F94" w:rsidRPr="00F62C67" w:rsidRDefault="00FD4F26" w:rsidP="00CA5840">
      <w:pPr>
        <w:pStyle w:val="Heading1"/>
        <w:ind w:left="0"/>
      </w:pPr>
      <w:r w:rsidRPr="00F62C67">
        <w:t>PHEP Success Story Assessment</w:t>
      </w:r>
    </w:p>
    <w:p w14:paraId="46D18A90" w14:textId="77777777" w:rsidR="00AA3192" w:rsidRDefault="00AA3192" w:rsidP="00CA5840">
      <w:pPr>
        <w:ind w:left="0"/>
      </w:pPr>
    </w:p>
    <w:p w14:paraId="6FBD80F0"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78773B4B" w14:textId="7D671040" w:rsidR="00F62C67" w:rsidRDefault="00484011" w:rsidP="00F62C67">
      <w:pPr>
        <w:ind w:left="0"/>
        <w:jc w:val="center"/>
      </w:pPr>
      <w:r w:rsidRPr="00AA3192">
        <w:t>OMB No. 0920-0879</w:t>
      </w:r>
    </w:p>
    <w:p w14:paraId="00AB4A6F" w14:textId="7C3CD03E" w:rsidR="00F62C67" w:rsidRDefault="00F62C67" w:rsidP="00CA5840">
      <w:pPr>
        <w:ind w:left="0"/>
      </w:pPr>
    </w:p>
    <w:p w14:paraId="440DD003" w14:textId="7E1CAB93" w:rsidR="00F62C67" w:rsidRDefault="00F62C67" w:rsidP="00CA5840">
      <w:pPr>
        <w:ind w:left="0"/>
      </w:pPr>
    </w:p>
    <w:p w14:paraId="2CEF2E53" w14:textId="0AF40E68" w:rsidR="00F62C67" w:rsidRDefault="00F62C67" w:rsidP="00CA5840">
      <w:pPr>
        <w:ind w:left="0"/>
      </w:pPr>
    </w:p>
    <w:p w14:paraId="4FD95B83" w14:textId="6C4E3B29" w:rsidR="00F62C67" w:rsidRDefault="00F62C67" w:rsidP="00CA5840">
      <w:pPr>
        <w:ind w:left="0"/>
      </w:pPr>
    </w:p>
    <w:p w14:paraId="104071DC" w14:textId="7D802CA1" w:rsidR="00F62C67" w:rsidRDefault="00F62C67" w:rsidP="00CA5840">
      <w:pPr>
        <w:ind w:left="0"/>
      </w:pPr>
    </w:p>
    <w:p w14:paraId="393D125A" w14:textId="28E86EA4" w:rsidR="00F62C67" w:rsidRDefault="00F62C67" w:rsidP="00CA5840">
      <w:pPr>
        <w:ind w:left="0"/>
      </w:pPr>
    </w:p>
    <w:p w14:paraId="77E95328" w14:textId="24427709" w:rsidR="00F62C67" w:rsidRDefault="00F62C67" w:rsidP="00CA5840">
      <w:pPr>
        <w:ind w:left="0"/>
      </w:pPr>
    </w:p>
    <w:p w14:paraId="3731E04B" w14:textId="4653AE9C" w:rsidR="00F62C67" w:rsidRDefault="00F62C67" w:rsidP="00CA5840">
      <w:pPr>
        <w:ind w:left="0"/>
      </w:pPr>
    </w:p>
    <w:p w14:paraId="135E760F" w14:textId="77777777" w:rsidR="00F62C67" w:rsidRDefault="00F62C67" w:rsidP="00CA5840">
      <w:pPr>
        <w:ind w:left="0"/>
      </w:pPr>
    </w:p>
    <w:p w14:paraId="0C325187" w14:textId="77777777" w:rsidR="009B4A51" w:rsidRDefault="009B4A51" w:rsidP="00A1453A">
      <w:pPr>
        <w:pStyle w:val="Heading2"/>
        <w:ind w:left="0"/>
      </w:pPr>
      <w:r w:rsidRPr="007D6163">
        <w:t>Supporting Statement – Section A</w:t>
      </w:r>
    </w:p>
    <w:p w14:paraId="016E4F4F" w14:textId="77777777" w:rsidR="00187D5A" w:rsidRDefault="00187D5A" w:rsidP="00CA5840">
      <w:pPr>
        <w:ind w:left="0"/>
      </w:pPr>
    </w:p>
    <w:p w14:paraId="7FE54411" w14:textId="4CA52434" w:rsidR="009B4A51" w:rsidRPr="009B4A51" w:rsidRDefault="009B4A51" w:rsidP="00CA5840">
      <w:pPr>
        <w:ind w:left="0"/>
        <w:jc w:val="center"/>
      </w:pPr>
      <w:r w:rsidRPr="00AA3192">
        <w:t>Submitted:</w:t>
      </w:r>
      <w:r w:rsidRPr="00713412">
        <w:rPr>
          <w:color w:val="0070C0"/>
        </w:rPr>
        <w:t xml:space="preserve"> </w:t>
      </w:r>
      <w:r w:rsidR="00EA6A7A">
        <w:t>October 5, 2018</w:t>
      </w:r>
    </w:p>
    <w:p w14:paraId="19712D20" w14:textId="77777777" w:rsidR="009B4A51" w:rsidRDefault="009B4A51" w:rsidP="007D6163"/>
    <w:p w14:paraId="25DCE7B0" w14:textId="77777777" w:rsidR="00AA3192" w:rsidRDefault="00AA3192" w:rsidP="00A1453A">
      <w:pPr>
        <w:ind w:left="0"/>
      </w:pPr>
    </w:p>
    <w:p w14:paraId="26B11438" w14:textId="77777777" w:rsidR="00A1453A" w:rsidRDefault="00A1453A" w:rsidP="00A1453A">
      <w:pPr>
        <w:ind w:left="0"/>
      </w:pPr>
    </w:p>
    <w:p w14:paraId="7261748B" w14:textId="6BD9AD1C" w:rsidR="009B4A51" w:rsidRDefault="009B4A51" w:rsidP="007D6163"/>
    <w:p w14:paraId="18D2EFF4" w14:textId="4A7B3427" w:rsidR="004651BB" w:rsidRDefault="004651BB" w:rsidP="007D6163"/>
    <w:p w14:paraId="738C9F38" w14:textId="77777777" w:rsidR="004651BB" w:rsidRDefault="004651BB" w:rsidP="007D6163"/>
    <w:p w14:paraId="1FC0EE49"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47822EAD" w14:textId="0D73BEB8" w:rsidR="00321B51" w:rsidRPr="00F62C67" w:rsidRDefault="00FD4F26" w:rsidP="00CA5840">
      <w:pPr>
        <w:ind w:left="0"/>
      </w:pPr>
      <w:r w:rsidRPr="00F62C67">
        <w:t>Kelcie Landon</w:t>
      </w:r>
      <w:r w:rsidRPr="00F62C67">
        <w:tab/>
      </w:r>
    </w:p>
    <w:p w14:paraId="6845799D" w14:textId="396466BB" w:rsidR="00321B51" w:rsidRPr="00F62C67" w:rsidRDefault="00FD4F26" w:rsidP="00CA5840">
      <w:pPr>
        <w:ind w:left="0"/>
      </w:pPr>
      <w:r w:rsidRPr="00F62C67">
        <w:t>Health Communication Specialist</w:t>
      </w:r>
    </w:p>
    <w:p w14:paraId="4C5762E9" w14:textId="7D1192D6" w:rsidR="00321B51" w:rsidRPr="00F62C67" w:rsidRDefault="00FD4F26" w:rsidP="00CA5840">
      <w:pPr>
        <w:ind w:left="0"/>
      </w:pPr>
      <w:r w:rsidRPr="00F62C67">
        <w:t>CDC/OPHPR/DSLR</w:t>
      </w:r>
    </w:p>
    <w:p w14:paraId="4F7A6D8B" w14:textId="4368D302" w:rsidR="00321B51" w:rsidRPr="00F62C67" w:rsidRDefault="00FD4F26" w:rsidP="00CA5840">
      <w:pPr>
        <w:ind w:left="0"/>
      </w:pPr>
      <w:r w:rsidRPr="00F62C67">
        <w:t>1600 Clifton Road, NE Atlanta, GA 30329</w:t>
      </w:r>
    </w:p>
    <w:p w14:paraId="26C952BA" w14:textId="6A41F636" w:rsidR="00321B51" w:rsidRPr="00F62C67" w:rsidRDefault="00FD4F26" w:rsidP="00CA5840">
      <w:pPr>
        <w:ind w:left="0"/>
      </w:pPr>
      <w:r w:rsidRPr="00F62C67">
        <w:t>404-718-1401</w:t>
      </w:r>
      <w:r w:rsidR="00B70BA9" w:rsidRPr="00F62C67">
        <w:t xml:space="preserve"> (phone)</w:t>
      </w:r>
    </w:p>
    <w:p w14:paraId="14776C42" w14:textId="2A6FCF15" w:rsidR="00321B51" w:rsidRPr="00F62C67" w:rsidRDefault="00B70BA9" w:rsidP="00CA5840">
      <w:pPr>
        <w:ind w:left="0"/>
      </w:pPr>
      <w:r w:rsidRPr="00F62C67">
        <w:t>404-639-2847 (fax)</w:t>
      </w:r>
    </w:p>
    <w:p w14:paraId="4480ECC7" w14:textId="721D7D1C" w:rsidR="00321B51" w:rsidRPr="00F62C67" w:rsidRDefault="0003288A" w:rsidP="00CA5840">
      <w:pPr>
        <w:ind w:left="0"/>
      </w:pPr>
      <w:hyperlink r:id="rId14" w:history="1">
        <w:r w:rsidR="00F62C67" w:rsidRPr="00753453">
          <w:rPr>
            <w:rStyle w:val="Hyperlink"/>
          </w:rPr>
          <w:t>xwz2@cdc.gov</w:t>
        </w:r>
      </w:hyperlink>
      <w:r w:rsidR="00F62C67">
        <w:t xml:space="preserve"> </w:t>
      </w:r>
    </w:p>
    <w:p w14:paraId="21086F1A" w14:textId="77777777" w:rsidR="000B0962" w:rsidRDefault="000B0962" w:rsidP="00383542">
      <w:pPr>
        <w:ind w:left="0"/>
      </w:pPr>
    </w:p>
    <w:p w14:paraId="5B9B05FF" w14:textId="77777777" w:rsidR="00CA5840" w:rsidRDefault="00CA5840">
      <w:pPr>
        <w:tabs>
          <w:tab w:val="clear" w:pos="9360"/>
        </w:tabs>
        <w:spacing w:after="200"/>
        <w:ind w:left="0"/>
        <w:rPr>
          <w:b/>
          <w:sz w:val="28"/>
        </w:rPr>
      </w:pPr>
      <w:r>
        <w:br w:type="page"/>
      </w:r>
    </w:p>
    <w:p w14:paraId="6541E166" w14:textId="77777777" w:rsidR="003860A5" w:rsidRDefault="003860A5" w:rsidP="003860A5">
      <w:pPr>
        <w:pStyle w:val="Heading3"/>
        <w:ind w:left="0"/>
      </w:pPr>
      <w:bookmarkStart w:id="1" w:name="_Toc427752811"/>
      <w:r>
        <w:lastRenderedPageBreak/>
        <w:t>Table of Contents</w:t>
      </w:r>
      <w:bookmarkEnd w:id="1"/>
    </w:p>
    <w:p w14:paraId="2B70F720" w14:textId="77777777" w:rsidR="003860A5" w:rsidRPr="003860A5" w:rsidRDefault="003860A5" w:rsidP="003860A5"/>
    <w:p w14:paraId="27C53DC6" w14:textId="709D169C"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561B48">
          <w:rPr>
            <w:noProof/>
            <w:webHidden/>
          </w:rPr>
          <w:t>2</w:t>
        </w:r>
        <w:r w:rsidR="00CC4DAB">
          <w:rPr>
            <w:noProof/>
            <w:webHidden/>
          </w:rPr>
          <w:fldChar w:fldCharType="end"/>
        </w:r>
      </w:hyperlink>
    </w:p>
    <w:p w14:paraId="54DFA2C7" w14:textId="5A5A2880" w:rsidR="00CC4DAB" w:rsidRDefault="0003288A">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561B48">
          <w:rPr>
            <w:noProof/>
            <w:webHidden/>
          </w:rPr>
          <w:t>3</w:t>
        </w:r>
        <w:r w:rsidR="00CC4DAB">
          <w:rPr>
            <w:noProof/>
            <w:webHidden/>
          </w:rPr>
          <w:fldChar w:fldCharType="end"/>
        </w:r>
      </w:hyperlink>
    </w:p>
    <w:p w14:paraId="2274A1EF" w14:textId="0205D3FA" w:rsidR="00CC4DAB" w:rsidRDefault="0003288A">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561B48">
          <w:rPr>
            <w:noProof/>
            <w:webHidden/>
          </w:rPr>
          <w:t>3</w:t>
        </w:r>
        <w:r w:rsidR="00CC4DAB">
          <w:rPr>
            <w:noProof/>
            <w:webHidden/>
          </w:rPr>
          <w:fldChar w:fldCharType="end"/>
        </w:r>
      </w:hyperlink>
    </w:p>
    <w:p w14:paraId="6F75080A" w14:textId="14A2FE6A" w:rsidR="00CC4DAB" w:rsidRDefault="0003288A">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561B48">
          <w:rPr>
            <w:noProof/>
            <w:webHidden/>
          </w:rPr>
          <w:t>5</w:t>
        </w:r>
        <w:r w:rsidR="00CC4DAB">
          <w:rPr>
            <w:noProof/>
            <w:webHidden/>
          </w:rPr>
          <w:fldChar w:fldCharType="end"/>
        </w:r>
      </w:hyperlink>
    </w:p>
    <w:p w14:paraId="77C26D01" w14:textId="5361B93A" w:rsidR="00CC4DAB" w:rsidRDefault="0003288A">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561B48">
          <w:rPr>
            <w:noProof/>
            <w:webHidden/>
          </w:rPr>
          <w:t>5</w:t>
        </w:r>
        <w:r w:rsidR="00CC4DAB">
          <w:rPr>
            <w:noProof/>
            <w:webHidden/>
          </w:rPr>
          <w:fldChar w:fldCharType="end"/>
        </w:r>
      </w:hyperlink>
    </w:p>
    <w:p w14:paraId="78DCA57D" w14:textId="31FD9833" w:rsidR="00CC4DAB" w:rsidRDefault="0003288A">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561B48">
          <w:rPr>
            <w:noProof/>
            <w:webHidden/>
          </w:rPr>
          <w:t>5</w:t>
        </w:r>
        <w:r w:rsidR="00CC4DAB">
          <w:rPr>
            <w:noProof/>
            <w:webHidden/>
          </w:rPr>
          <w:fldChar w:fldCharType="end"/>
        </w:r>
      </w:hyperlink>
    </w:p>
    <w:p w14:paraId="43C59C6E" w14:textId="13D22F82" w:rsidR="00CC4DAB" w:rsidRDefault="0003288A">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561B48">
          <w:rPr>
            <w:noProof/>
            <w:webHidden/>
          </w:rPr>
          <w:t>6</w:t>
        </w:r>
        <w:r w:rsidR="00CC4DAB">
          <w:rPr>
            <w:noProof/>
            <w:webHidden/>
          </w:rPr>
          <w:fldChar w:fldCharType="end"/>
        </w:r>
      </w:hyperlink>
    </w:p>
    <w:p w14:paraId="0F0EF0B8" w14:textId="23BDF24B" w:rsidR="00CC4DAB" w:rsidRDefault="0003288A">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561B48">
          <w:rPr>
            <w:noProof/>
            <w:webHidden/>
          </w:rPr>
          <w:t>6</w:t>
        </w:r>
        <w:r w:rsidR="00CC4DAB">
          <w:rPr>
            <w:noProof/>
            <w:webHidden/>
          </w:rPr>
          <w:fldChar w:fldCharType="end"/>
        </w:r>
      </w:hyperlink>
    </w:p>
    <w:p w14:paraId="4B3584A1" w14:textId="479A65D0" w:rsidR="00CC4DAB" w:rsidRDefault="0003288A">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561B48">
          <w:rPr>
            <w:noProof/>
            <w:webHidden/>
          </w:rPr>
          <w:t>6</w:t>
        </w:r>
        <w:r w:rsidR="00CC4DAB">
          <w:rPr>
            <w:noProof/>
            <w:webHidden/>
          </w:rPr>
          <w:fldChar w:fldCharType="end"/>
        </w:r>
      </w:hyperlink>
    </w:p>
    <w:p w14:paraId="5F2E00C2" w14:textId="74B05CC4" w:rsidR="00CC4DAB" w:rsidRDefault="0003288A">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561B48">
          <w:rPr>
            <w:noProof/>
            <w:webHidden/>
          </w:rPr>
          <w:t>6</w:t>
        </w:r>
        <w:r w:rsidR="00CC4DAB">
          <w:rPr>
            <w:noProof/>
            <w:webHidden/>
          </w:rPr>
          <w:fldChar w:fldCharType="end"/>
        </w:r>
      </w:hyperlink>
    </w:p>
    <w:p w14:paraId="02DFFE61" w14:textId="462E025E" w:rsidR="00CC4DAB" w:rsidRDefault="0003288A">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561B48">
          <w:rPr>
            <w:noProof/>
            <w:webHidden/>
          </w:rPr>
          <w:t>6</w:t>
        </w:r>
        <w:r w:rsidR="00CC4DAB">
          <w:rPr>
            <w:noProof/>
            <w:webHidden/>
          </w:rPr>
          <w:fldChar w:fldCharType="end"/>
        </w:r>
      </w:hyperlink>
    </w:p>
    <w:p w14:paraId="662E71EE" w14:textId="23576E0F" w:rsidR="00CC4DAB" w:rsidRDefault="0003288A">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561B48">
          <w:rPr>
            <w:noProof/>
            <w:webHidden/>
          </w:rPr>
          <w:t>6</w:t>
        </w:r>
        <w:r w:rsidR="00CC4DAB">
          <w:rPr>
            <w:noProof/>
            <w:webHidden/>
          </w:rPr>
          <w:fldChar w:fldCharType="end"/>
        </w:r>
      </w:hyperlink>
    </w:p>
    <w:p w14:paraId="1ED59520" w14:textId="35B8A5A6" w:rsidR="00CC4DAB" w:rsidRDefault="0003288A">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561B48">
          <w:rPr>
            <w:noProof/>
            <w:webHidden/>
          </w:rPr>
          <w:t>7</w:t>
        </w:r>
        <w:r w:rsidR="00CC4DAB">
          <w:rPr>
            <w:noProof/>
            <w:webHidden/>
          </w:rPr>
          <w:fldChar w:fldCharType="end"/>
        </w:r>
      </w:hyperlink>
    </w:p>
    <w:p w14:paraId="02C6B90E" w14:textId="65F93CC0" w:rsidR="00CC4DAB" w:rsidRDefault="0003288A">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561B48">
          <w:rPr>
            <w:noProof/>
            <w:webHidden/>
          </w:rPr>
          <w:t>7</w:t>
        </w:r>
        <w:r w:rsidR="00CC4DAB">
          <w:rPr>
            <w:noProof/>
            <w:webHidden/>
          </w:rPr>
          <w:fldChar w:fldCharType="end"/>
        </w:r>
      </w:hyperlink>
    </w:p>
    <w:p w14:paraId="1CB60C0E" w14:textId="4FD0268B" w:rsidR="00CC4DAB" w:rsidRDefault="0003288A">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561B48">
          <w:rPr>
            <w:noProof/>
            <w:webHidden/>
          </w:rPr>
          <w:t>7</w:t>
        </w:r>
        <w:r w:rsidR="00CC4DAB">
          <w:rPr>
            <w:noProof/>
            <w:webHidden/>
          </w:rPr>
          <w:fldChar w:fldCharType="end"/>
        </w:r>
      </w:hyperlink>
    </w:p>
    <w:p w14:paraId="0EF930E2" w14:textId="01CA1F22" w:rsidR="00CC4DAB" w:rsidRDefault="0003288A">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561B48">
          <w:rPr>
            <w:noProof/>
            <w:webHidden/>
          </w:rPr>
          <w:t>8</w:t>
        </w:r>
        <w:r w:rsidR="00CC4DAB">
          <w:rPr>
            <w:noProof/>
            <w:webHidden/>
          </w:rPr>
          <w:fldChar w:fldCharType="end"/>
        </w:r>
      </w:hyperlink>
    </w:p>
    <w:p w14:paraId="08D516A3" w14:textId="79BDD22E" w:rsidR="00CC4DAB" w:rsidRDefault="0003288A">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561B48">
          <w:rPr>
            <w:noProof/>
            <w:webHidden/>
          </w:rPr>
          <w:t>8</w:t>
        </w:r>
        <w:r w:rsidR="00CC4DAB">
          <w:rPr>
            <w:noProof/>
            <w:webHidden/>
          </w:rPr>
          <w:fldChar w:fldCharType="end"/>
        </w:r>
      </w:hyperlink>
    </w:p>
    <w:p w14:paraId="71D21818" w14:textId="502867D4" w:rsidR="00CC4DAB" w:rsidRDefault="0003288A">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561B48">
          <w:rPr>
            <w:noProof/>
            <w:webHidden/>
          </w:rPr>
          <w:t>8</w:t>
        </w:r>
        <w:r w:rsidR="00CC4DAB">
          <w:rPr>
            <w:noProof/>
            <w:webHidden/>
          </w:rPr>
          <w:fldChar w:fldCharType="end"/>
        </w:r>
      </w:hyperlink>
    </w:p>
    <w:p w14:paraId="23F3495B" w14:textId="10FAE9A9" w:rsidR="00CC4DAB" w:rsidRDefault="0003288A">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561B48">
          <w:rPr>
            <w:noProof/>
            <w:webHidden/>
          </w:rPr>
          <w:t>9</w:t>
        </w:r>
        <w:r w:rsidR="00CC4DAB">
          <w:rPr>
            <w:noProof/>
            <w:webHidden/>
          </w:rPr>
          <w:fldChar w:fldCharType="end"/>
        </w:r>
      </w:hyperlink>
    </w:p>
    <w:p w14:paraId="4751EC9E" w14:textId="6F86F10F" w:rsidR="00CC4DAB" w:rsidRDefault="0003288A">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561B48">
          <w:rPr>
            <w:noProof/>
            <w:webHidden/>
          </w:rPr>
          <w:t>9</w:t>
        </w:r>
        <w:r w:rsidR="00CC4DAB">
          <w:rPr>
            <w:noProof/>
            <w:webHidden/>
          </w:rPr>
          <w:fldChar w:fldCharType="end"/>
        </w:r>
      </w:hyperlink>
    </w:p>
    <w:p w14:paraId="2CEF4AF5" w14:textId="29276D28" w:rsidR="00CC4DAB" w:rsidRDefault="0003288A">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561B48">
          <w:rPr>
            <w:noProof/>
            <w:webHidden/>
          </w:rPr>
          <w:t>9</w:t>
        </w:r>
        <w:r w:rsidR="00CC4DAB">
          <w:rPr>
            <w:noProof/>
            <w:webHidden/>
          </w:rPr>
          <w:fldChar w:fldCharType="end"/>
        </w:r>
      </w:hyperlink>
    </w:p>
    <w:p w14:paraId="731B5F82" w14:textId="4B379E8D" w:rsidR="00CC4DAB" w:rsidRDefault="0003288A">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561B48">
          <w:rPr>
            <w:noProof/>
            <w:webHidden/>
          </w:rPr>
          <w:t>9</w:t>
        </w:r>
        <w:r w:rsidR="00CC4DAB">
          <w:rPr>
            <w:noProof/>
            <w:webHidden/>
          </w:rPr>
          <w:fldChar w:fldCharType="end"/>
        </w:r>
      </w:hyperlink>
    </w:p>
    <w:p w14:paraId="7C2BFB81" w14:textId="77777777" w:rsidR="003860A5" w:rsidRDefault="003860A5" w:rsidP="00CA5840">
      <w:pPr>
        <w:pStyle w:val="Heading3"/>
        <w:ind w:left="0"/>
      </w:pPr>
      <w:r>
        <w:fldChar w:fldCharType="end"/>
      </w:r>
    </w:p>
    <w:p w14:paraId="3E5C78AD" w14:textId="77777777" w:rsidR="00487937" w:rsidRDefault="00487937" w:rsidP="00CA5840">
      <w:pPr>
        <w:pStyle w:val="Heading3"/>
        <w:ind w:left="0"/>
      </w:pPr>
      <w:bookmarkStart w:id="2" w:name="_Toc413847747"/>
      <w:bookmarkStart w:id="3" w:name="_Toc427752812"/>
      <w:r w:rsidRPr="00487937">
        <w:rPr>
          <w:rFonts w:ascii="Calibri" w:eastAsia="Calibri" w:hAnsi="Calibri" w:cs="Times New Roman"/>
          <w:b w:val="0"/>
          <w:noProof/>
          <w:sz w:val="22"/>
        </w:rPr>
        <w:lastRenderedPageBreak/>
        <mc:AlternateContent>
          <mc:Choice Requires="wps">
            <w:drawing>
              <wp:inline distT="0" distB="0" distL="0" distR="0" wp14:anchorId="11E8A139" wp14:editId="3D4B31B3">
                <wp:extent cx="6162675" cy="3638550"/>
                <wp:effectExtent l="0" t="0" r="2857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638550"/>
                        </a:xfrm>
                        <a:prstGeom prst="rect">
                          <a:avLst/>
                        </a:prstGeom>
                        <a:solidFill>
                          <a:srgbClr val="FFFFFF"/>
                        </a:solidFill>
                        <a:ln w="9525">
                          <a:solidFill>
                            <a:srgbClr val="000000"/>
                          </a:solidFill>
                          <a:miter lim="800000"/>
                          <a:headEnd/>
                          <a:tailEnd/>
                        </a:ln>
                      </wps:spPr>
                      <wps:txbx>
                        <w:txbxContent>
                          <w:p w14:paraId="0AEE4889" w14:textId="0FFDCAEE" w:rsidR="00EB4244" w:rsidRDefault="00EB4244" w:rsidP="00A1002C">
                            <w:pPr>
                              <w:pStyle w:val="ListParagraph"/>
                              <w:numPr>
                                <w:ilvl w:val="0"/>
                                <w:numId w:val="8"/>
                              </w:numPr>
                              <w:tabs>
                                <w:tab w:val="clear" w:pos="9360"/>
                              </w:tabs>
                              <w:spacing w:after="200"/>
                            </w:pPr>
                            <w:r>
                              <w:rPr>
                                <w:b/>
                              </w:rPr>
                              <w:t>Purpose</w:t>
                            </w:r>
                            <w:r w:rsidRPr="007B7C44">
                              <w:rPr>
                                <w:b/>
                              </w:rPr>
                              <w:t xml:space="preserve"> of the data collection</w:t>
                            </w:r>
                            <w:r>
                              <w:rPr>
                                <w:b/>
                              </w:rPr>
                              <w:t>:</w:t>
                            </w:r>
                            <w:r w:rsidRPr="007B7C44">
                              <w:rPr>
                                <w:b/>
                              </w:rPr>
                              <w:t xml:space="preserve"> </w:t>
                            </w:r>
                            <w:r>
                              <w:t>The purpose of this data collection is to understand how useful preparedness-related success stories are to the Public Health Emergency Preparedness (PHEP) grantees, understand how these grantees hear about success stories, and how and with whom stories are shared.</w:t>
                            </w:r>
                          </w:p>
                          <w:p w14:paraId="446EF4A0" w14:textId="77777777" w:rsidR="00EB4244" w:rsidRPr="00F62C67" w:rsidRDefault="00EB4244" w:rsidP="00487937">
                            <w:pPr>
                              <w:pStyle w:val="ListParagraph"/>
                              <w:ind w:left="360"/>
                              <w:rPr>
                                <w:sz w:val="12"/>
                              </w:rPr>
                            </w:pPr>
                          </w:p>
                          <w:p w14:paraId="1B6E8D7A" w14:textId="277FFE83" w:rsidR="00EB4244" w:rsidRPr="00344F04" w:rsidRDefault="00EB4244" w:rsidP="00A1002C">
                            <w:pPr>
                              <w:pStyle w:val="ListParagraph"/>
                              <w:numPr>
                                <w:ilvl w:val="0"/>
                                <w:numId w:val="8"/>
                              </w:numPr>
                              <w:tabs>
                                <w:tab w:val="clear" w:pos="9360"/>
                              </w:tabs>
                            </w:pPr>
                            <w:r w:rsidRPr="007B7C44">
                              <w:rPr>
                                <w:b/>
                              </w:rPr>
                              <w:t>Intended use of the resulting data</w:t>
                            </w:r>
                            <w:r>
                              <w:rPr>
                                <w:b/>
                              </w:rPr>
                              <w:t>:</w:t>
                            </w:r>
                            <w:r w:rsidRPr="007B7C44">
                              <w:rPr>
                                <w:b/>
                              </w:rPr>
                              <w:t xml:space="preserve"> </w:t>
                            </w:r>
                            <w:r w:rsidRPr="00132111">
                              <w:t>The Division of State and Local Readiness (DSLR)</w:t>
                            </w:r>
                            <w:r>
                              <w:t xml:space="preserve"> will use this information to learn about the reach of stories, improve the story submission process, and identify how DSLR can better support state and local distribution of stories.  </w:t>
                            </w:r>
                          </w:p>
                          <w:p w14:paraId="66C67DFF" w14:textId="77777777" w:rsidR="00EB4244" w:rsidRPr="00F62C67" w:rsidRDefault="00EB4244" w:rsidP="00045B58">
                            <w:pPr>
                              <w:pStyle w:val="ListParagraph"/>
                              <w:tabs>
                                <w:tab w:val="clear" w:pos="9360"/>
                              </w:tabs>
                              <w:ind w:left="360"/>
                              <w:rPr>
                                <w:sz w:val="12"/>
                              </w:rPr>
                            </w:pPr>
                          </w:p>
                          <w:p w14:paraId="6CA2249A" w14:textId="165ECE40" w:rsidR="00EB4244" w:rsidRDefault="00EB4244" w:rsidP="00A1002C">
                            <w:pPr>
                              <w:pStyle w:val="ListParagraph"/>
                              <w:numPr>
                                <w:ilvl w:val="0"/>
                                <w:numId w:val="8"/>
                              </w:numPr>
                              <w:tabs>
                                <w:tab w:val="clear" w:pos="9360"/>
                              </w:tabs>
                            </w:pPr>
                            <w:r w:rsidRPr="007B7C44">
                              <w:rPr>
                                <w:b/>
                              </w:rPr>
                              <w:t>Methods to be used to collect data</w:t>
                            </w:r>
                            <w:r>
                              <w:rPr>
                                <w:b/>
                              </w:rPr>
                              <w:t>:</w:t>
                            </w:r>
                            <w:r w:rsidRPr="007B7C44">
                              <w:rPr>
                                <w:b/>
                              </w:rPr>
                              <w:t xml:space="preserve"> </w:t>
                            </w:r>
                            <w:r>
                              <w:t>Data will be collected via</w:t>
                            </w:r>
                            <w:r w:rsidRPr="00045B58">
                              <w:t xml:space="preserve"> electronic</w:t>
                            </w:r>
                            <w:r>
                              <w:t xml:space="preserve"> assessment</w:t>
                            </w:r>
                            <w:r w:rsidRPr="00045B58">
                              <w:t xml:space="preserve">, which will be emailed to participants. </w:t>
                            </w:r>
                          </w:p>
                          <w:p w14:paraId="30EDE455" w14:textId="77777777" w:rsidR="00EB4244" w:rsidRPr="00F62C67" w:rsidRDefault="00EB4244" w:rsidP="00045B58">
                            <w:pPr>
                              <w:pStyle w:val="ListParagraph"/>
                              <w:tabs>
                                <w:tab w:val="clear" w:pos="9360"/>
                              </w:tabs>
                              <w:ind w:left="360"/>
                              <w:rPr>
                                <w:sz w:val="12"/>
                              </w:rPr>
                            </w:pPr>
                          </w:p>
                          <w:p w14:paraId="2CBA9A8E" w14:textId="1F34B488" w:rsidR="00EB4244" w:rsidRDefault="00EB4244" w:rsidP="00A1002C">
                            <w:pPr>
                              <w:pStyle w:val="ListParagraph"/>
                              <w:numPr>
                                <w:ilvl w:val="0"/>
                                <w:numId w:val="8"/>
                              </w:numPr>
                              <w:tabs>
                                <w:tab w:val="clear" w:pos="9360"/>
                              </w:tabs>
                            </w:pPr>
                            <w:r w:rsidRPr="007B7C44">
                              <w:rPr>
                                <w:b/>
                              </w:rPr>
                              <w:t>Respondent Universe</w:t>
                            </w:r>
                            <w:r>
                              <w:rPr>
                                <w:b/>
                              </w:rPr>
                              <w:t>:</w:t>
                            </w:r>
                            <w:r w:rsidRPr="007B7C44">
                              <w:rPr>
                                <w:b/>
                              </w:rPr>
                              <w:t xml:space="preserve"> </w:t>
                            </w:r>
                            <w:r w:rsidRPr="00711BFA">
                              <w:t xml:space="preserve">Data will be </w:t>
                            </w:r>
                            <w:r w:rsidRPr="00F62C67">
                              <w:t>collected from a total of 62 respondents across 50 state, 4 local, and 8 territorial health departments/jurisdictions. Respondents acting in their official capacities include public health preparedness directors.</w:t>
                            </w:r>
                          </w:p>
                          <w:p w14:paraId="2FD770D6" w14:textId="77777777" w:rsidR="00EB4244" w:rsidRPr="00F62C67" w:rsidRDefault="00EB4244" w:rsidP="00487937">
                            <w:pPr>
                              <w:pStyle w:val="ListParagraph"/>
                              <w:ind w:left="360"/>
                              <w:rPr>
                                <w:sz w:val="12"/>
                              </w:rPr>
                            </w:pPr>
                          </w:p>
                          <w:p w14:paraId="3370AE84" w14:textId="7E615AE3" w:rsidR="00EB4244" w:rsidRPr="00045B58" w:rsidRDefault="00EB4244" w:rsidP="00A1002C">
                            <w:pPr>
                              <w:pStyle w:val="ListParagraph"/>
                              <w:numPr>
                                <w:ilvl w:val="0"/>
                                <w:numId w:val="8"/>
                              </w:numPr>
                              <w:tabs>
                                <w:tab w:val="clear" w:pos="9360"/>
                              </w:tabs>
                            </w:pPr>
                            <w:r w:rsidRPr="00292513">
                              <w:rPr>
                                <w:b/>
                              </w:rPr>
                              <w:t>How data will be analyzed</w:t>
                            </w:r>
                            <w:r>
                              <w:rPr>
                                <w:b/>
                              </w:rPr>
                              <w:t>:</w:t>
                            </w:r>
                            <w:r w:rsidRPr="00292513">
                              <w:rPr>
                                <w:b/>
                              </w:rPr>
                              <w:t xml:space="preserve"> </w:t>
                            </w:r>
                            <w:r w:rsidRPr="00F4009D">
                              <w:t>Data analysis will consist of descriptive statistics and will be run examining response frequencies.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5.25pt;height: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">
                <v:textbox>
                  <w:txbxContent>
                    <w:p w14:paraId="0AEE4889" w14:textId="0FFDCAEE" w:rsidR="00EB4244" w:rsidRDefault="00EB4244" w:rsidP="00A1002C">
                      <w:pPr>
                        <w:pStyle w:val="ListParagraph"/>
                        <w:numPr>
                          <w:ilvl w:val="0"/>
                          <w:numId w:val="8"/>
                        </w:numPr>
                        <w:tabs>
                          <w:tab w:val="clear" w:pos="9360"/>
                        </w:tabs>
                        <w:spacing w:after="200"/>
                      </w:pPr>
                      <w:r>
                        <w:rPr>
                          <w:b/>
                        </w:rPr>
                        <w:t>Purpose</w:t>
                      </w:r>
                      <w:r w:rsidRPr="007B7C44">
                        <w:rPr>
                          <w:b/>
                        </w:rPr>
                        <w:t xml:space="preserve"> of the data collection</w:t>
                      </w:r>
                      <w:r>
                        <w:rPr>
                          <w:b/>
                        </w:rPr>
                        <w:t>:</w:t>
                      </w:r>
                      <w:r w:rsidRPr="007B7C44">
                        <w:rPr>
                          <w:b/>
                        </w:rPr>
                        <w:t xml:space="preserve"> </w:t>
                      </w:r>
                      <w:r>
                        <w:t>The purpose of this data collection is to understand how useful preparedness-related success stories are to the Public Health Emergency Preparedness (PHEP) grantees, understand how these grantees hear about success stories, and how and with whom stories are shared.</w:t>
                      </w:r>
                    </w:p>
                    <w:p w14:paraId="446EF4A0" w14:textId="77777777" w:rsidR="00EB4244" w:rsidRPr="00F62C67" w:rsidRDefault="00EB4244" w:rsidP="00487937">
                      <w:pPr>
                        <w:pStyle w:val="ListParagraph"/>
                        <w:ind w:left="360"/>
                        <w:rPr>
                          <w:sz w:val="12"/>
                        </w:rPr>
                      </w:pPr>
                    </w:p>
                    <w:p w14:paraId="1B6E8D7A" w14:textId="277FFE83" w:rsidR="00EB4244" w:rsidRPr="00344F04" w:rsidRDefault="00EB4244" w:rsidP="00A1002C">
                      <w:pPr>
                        <w:pStyle w:val="ListParagraph"/>
                        <w:numPr>
                          <w:ilvl w:val="0"/>
                          <w:numId w:val="8"/>
                        </w:numPr>
                        <w:tabs>
                          <w:tab w:val="clear" w:pos="9360"/>
                        </w:tabs>
                      </w:pPr>
                      <w:r w:rsidRPr="007B7C44">
                        <w:rPr>
                          <w:b/>
                        </w:rPr>
                        <w:t>Intended use of the resulting data</w:t>
                      </w:r>
                      <w:r>
                        <w:rPr>
                          <w:b/>
                        </w:rPr>
                        <w:t>:</w:t>
                      </w:r>
                      <w:r w:rsidRPr="007B7C44">
                        <w:rPr>
                          <w:b/>
                        </w:rPr>
                        <w:t xml:space="preserve"> </w:t>
                      </w:r>
                      <w:r w:rsidRPr="00132111">
                        <w:t>The Division of State and Local Readiness (DSLR)</w:t>
                      </w:r>
                      <w:r>
                        <w:t xml:space="preserve"> will use this information to learn about the reach of stories, improve the story submission process, and identify how DSLR can better support state and local distribution of stories.  </w:t>
                      </w:r>
                    </w:p>
                    <w:p w14:paraId="66C67DFF" w14:textId="77777777" w:rsidR="00EB4244" w:rsidRPr="00F62C67" w:rsidRDefault="00EB4244" w:rsidP="00045B58">
                      <w:pPr>
                        <w:pStyle w:val="ListParagraph"/>
                        <w:tabs>
                          <w:tab w:val="clear" w:pos="9360"/>
                        </w:tabs>
                        <w:ind w:left="360"/>
                        <w:rPr>
                          <w:sz w:val="12"/>
                        </w:rPr>
                      </w:pPr>
                    </w:p>
                    <w:p w14:paraId="6CA2249A" w14:textId="165ECE40" w:rsidR="00EB4244" w:rsidRDefault="00EB4244" w:rsidP="00A1002C">
                      <w:pPr>
                        <w:pStyle w:val="ListParagraph"/>
                        <w:numPr>
                          <w:ilvl w:val="0"/>
                          <w:numId w:val="8"/>
                        </w:numPr>
                        <w:tabs>
                          <w:tab w:val="clear" w:pos="9360"/>
                        </w:tabs>
                      </w:pPr>
                      <w:r w:rsidRPr="007B7C44">
                        <w:rPr>
                          <w:b/>
                        </w:rPr>
                        <w:t>Methods to be used to collect data</w:t>
                      </w:r>
                      <w:r>
                        <w:rPr>
                          <w:b/>
                        </w:rPr>
                        <w:t>:</w:t>
                      </w:r>
                      <w:r w:rsidRPr="007B7C44">
                        <w:rPr>
                          <w:b/>
                        </w:rPr>
                        <w:t xml:space="preserve"> </w:t>
                      </w:r>
                      <w:r>
                        <w:t>Data will be collected via</w:t>
                      </w:r>
                      <w:r w:rsidRPr="00045B58">
                        <w:t xml:space="preserve"> electronic</w:t>
                      </w:r>
                      <w:r>
                        <w:t xml:space="preserve"> assessment</w:t>
                      </w:r>
                      <w:r w:rsidRPr="00045B58">
                        <w:t xml:space="preserve">, which will be emailed to participants. </w:t>
                      </w:r>
                    </w:p>
                    <w:p w14:paraId="30EDE455" w14:textId="77777777" w:rsidR="00EB4244" w:rsidRPr="00F62C67" w:rsidRDefault="00EB4244" w:rsidP="00045B58">
                      <w:pPr>
                        <w:pStyle w:val="ListParagraph"/>
                        <w:tabs>
                          <w:tab w:val="clear" w:pos="9360"/>
                        </w:tabs>
                        <w:ind w:left="360"/>
                        <w:rPr>
                          <w:sz w:val="12"/>
                        </w:rPr>
                      </w:pPr>
                    </w:p>
                    <w:p w14:paraId="2CBA9A8E" w14:textId="1F34B488" w:rsidR="00EB4244" w:rsidRDefault="00EB4244" w:rsidP="00A1002C">
                      <w:pPr>
                        <w:pStyle w:val="ListParagraph"/>
                        <w:numPr>
                          <w:ilvl w:val="0"/>
                          <w:numId w:val="8"/>
                        </w:numPr>
                        <w:tabs>
                          <w:tab w:val="clear" w:pos="9360"/>
                        </w:tabs>
                      </w:pPr>
                      <w:r w:rsidRPr="007B7C44">
                        <w:rPr>
                          <w:b/>
                        </w:rPr>
                        <w:t>Respondent Universe</w:t>
                      </w:r>
                      <w:r>
                        <w:rPr>
                          <w:b/>
                        </w:rPr>
                        <w:t>:</w:t>
                      </w:r>
                      <w:r w:rsidRPr="007B7C44">
                        <w:rPr>
                          <w:b/>
                        </w:rPr>
                        <w:t xml:space="preserve"> </w:t>
                      </w:r>
                      <w:r w:rsidRPr="00711BFA">
                        <w:t xml:space="preserve">Data will be </w:t>
                      </w:r>
                      <w:r w:rsidRPr="00F62C67">
                        <w:t>collected from a total of 62 respondents across 50 state, 4 local, and 8 territorial health departments/jurisdictions. Respondents acting in their official capacities include public health preparedness directors.</w:t>
                      </w:r>
                    </w:p>
                    <w:p w14:paraId="2FD770D6" w14:textId="77777777" w:rsidR="00EB4244" w:rsidRPr="00F62C67" w:rsidRDefault="00EB4244" w:rsidP="00487937">
                      <w:pPr>
                        <w:pStyle w:val="ListParagraph"/>
                        <w:ind w:left="360"/>
                        <w:rPr>
                          <w:sz w:val="12"/>
                        </w:rPr>
                      </w:pPr>
                    </w:p>
                    <w:p w14:paraId="3370AE84" w14:textId="7E615AE3" w:rsidR="00EB4244" w:rsidRPr="00045B58" w:rsidRDefault="00EB4244" w:rsidP="00A1002C">
                      <w:pPr>
                        <w:pStyle w:val="ListParagraph"/>
                        <w:numPr>
                          <w:ilvl w:val="0"/>
                          <w:numId w:val="8"/>
                        </w:numPr>
                        <w:tabs>
                          <w:tab w:val="clear" w:pos="9360"/>
                        </w:tabs>
                      </w:pPr>
                      <w:r w:rsidRPr="00292513">
                        <w:rPr>
                          <w:b/>
                        </w:rPr>
                        <w:t>How data will be analyzed</w:t>
                      </w:r>
                      <w:r>
                        <w:rPr>
                          <w:b/>
                        </w:rPr>
                        <w:t>:</w:t>
                      </w:r>
                      <w:r w:rsidRPr="00292513">
                        <w:rPr>
                          <w:b/>
                        </w:rPr>
                        <w:t xml:space="preserve"> </w:t>
                      </w:r>
                      <w:r w:rsidRPr="00F4009D">
                        <w:t>Data analysis will consist of descriptive statistics and will be run examining response frequencies.</w:t>
                      </w:r>
                    </w:p>
                  </w:txbxContent>
                </v:textbox>
                <w10:anchorlock/>
              </v:shape>
            </w:pict>
          </mc:Fallback>
        </mc:AlternateContent>
      </w:r>
      <w:bookmarkEnd w:id="2"/>
      <w:bookmarkEnd w:id="3"/>
    </w:p>
    <w:p w14:paraId="7C8E6594" w14:textId="77777777" w:rsidR="00487937" w:rsidRDefault="00487937" w:rsidP="00CA5840">
      <w:pPr>
        <w:pStyle w:val="Heading3"/>
        <w:ind w:left="0"/>
      </w:pPr>
    </w:p>
    <w:p w14:paraId="7DDBCBB5" w14:textId="77777777" w:rsidR="00CD1EA8" w:rsidRPr="007D6163" w:rsidRDefault="00CD1EA8" w:rsidP="00CA5840">
      <w:pPr>
        <w:pStyle w:val="Heading3"/>
        <w:ind w:left="0"/>
      </w:pPr>
      <w:bookmarkStart w:id="4" w:name="_Toc427752813"/>
      <w:r w:rsidRPr="007D6163">
        <w:t>Section A</w:t>
      </w:r>
      <w:r w:rsidR="00B12F51" w:rsidRPr="007D6163">
        <w:t xml:space="preserve"> – Justification</w:t>
      </w:r>
      <w:bookmarkEnd w:id="4"/>
    </w:p>
    <w:p w14:paraId="7422E326" w14:textId="77777777" w:rsidR="00B12F51" w:rsidRDefault="00B12F51" w:rsidP="007D6163"/>
    <w:p w14:paraId="79712781" w14:textId="77777777" w:rsidR="00CD1EA8" w:rsidRPr="007D6163" w:rsidRDefault="00B12F51" w:rsidP="00692DEB">
      <w:pPr>
        <w:pStyle w:val="Heading4"/>
      </w:pPr>
      <w:bookmarkStart w:id="5" w:name="_Toc427752814"/>
      <w:r w:rsidRPr="00692DEB">
        <w:t>Circumstances</w:t>
      </w:r>
      <w:r w:rsidRPr="007D6163">
        <w:t xml:space="preserve"> Making the Collection of Information </w:t>
      </w:r>
      <w:r w:rsidRPr="00692DEB">
        <w:t>Necessary</w:t>
      </w:r>
      <w:bookmarkEnd w:id="5"/>
    </w:p>
    <w:p w14:paraId="05058610" w14:textId="77777777" w:rsidR="00E33E1B" w:rsidRPr="007D6163" w:rsidRDefault="00E33E1B" w:rsidP="007B7C44">
      <w:pPr>
        <w:pStyle w:val="Heading5"/>
        <w:spacing w:after="120"/>
        <w:ind w:left="360"/>
      </w:pPr>
      <w:r w:rsidRPr="008B12FA">
        <w:t>Background</w:t>
      </w:r>
    </w:p>
    <w:p w14:paraId="3FF4D394" w14:textId="75C952E2" w:rsidR="0019164D" w:rsidRPr="00711BFA" w:rsidRDefault="004F67A8" w:rsidP="007B7C44">
      <w:pPr>
        <w:ind w:left="360"/>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w:t>
      </w:r>
      <w:r w:rsidR="009252DC" w:rsidRPr="00F62C67">
        <w:t xml:space="preserve">respondent universe for this </w:t>
      </w:r>
      <w:r w:rsidR="00157413" w:rsidRPr="00F62C67">
        <w:t>information collection aligns with that of the O2C2.</w:t>
      </w:r>
      <w:r w:rsidR="009252DC" w:rsidRPr="00F62C67">
        <w:t xml:space="preserve"> </w:t>
      </w:r>
      <w:r w:rsidR="0019164D" w:rsidRPr="00F62C67">
        <w:t xml:space="preserve">Data will be collected from </w:t>
      </w:r>
      <w:r w:rsidR="008B12FA" w:rsidRPr="00F62C67">
        <w:t xml:space="preserve">a total of </w:t>
      </w:r>
      <w:r w:rsidR="00045B58" w:rsidRPr="00F62C67">
        <w:t>62 respondents</w:t>
      </w:r>
      <w:r w:rsidR="0019164D" w:rsidRPr="00F62C67">
        <w:t xml:space="preserve"> across</w:t>
      </w:r>
      <w:r w:rsidR="001E7537" w:rsidRPr="00F62C67">
        <w:t xml:space="preserve"> </w:t>
      </w:r>
      <w:r w:rsidR="00045B58" w:rsidRPr="00F62C67">
        <w:t>50</w:t>
      </w:r>
      <w:r w:rsidR="001E7537" w:rsidRPr="00F62C67">
        <w:t xml:space="preserve"> state, </w:t>
      </w:r>
      <w:r w:rsidR="00045B58" w:rsidRPr="00F62C67">
        <w:t xml:space="preserve">4 </w:t>
      </w:r>
      <w:r w:rsidR="001E7537" w:rsidRPr="00F62C67">
        <w:t xml:space="preserve">local, and </w:t>
      </w:r>
      <w:r w:rsidR="00045B58" w:rsidRPr="00F62C67">
        <w:t xml:space="preserve">8 </w:t>
      </w:r>
      <w:r w:rsidR="001E7537" w:rsidRPr="00F62C67">
        <w:t>territorial health departments</w:t>
      </w:r>
      <w:r w:rsidR="008B12FA" w:rsidRPr="00F62C67">
        <w:t>/jurisdictions</w:t>
      </w:r>
      <w:r w:rsidR="0019164D" w:rsidRPr="00F62C67">
        <w:t>.</w:t>
      </w:r>
      <w:r w:rsidR="008B12FA" w:rsidRPr="00F62C67">
        <w:t xml:space="preserve"> Respondents acting in their official capacities include </w:t>
      </w:r>
      <w:r w:rsidR="00045B58" w:rsidRPr="00F62C67">
        <w:t>public health preparedness directors</w:t>
      </w:r>
      <w:r w:rsidR="00A3302E">
        <w:t xml:space="preserve">, all of which are PHEP </w:t>
      </w:r>
      <w:r w:rsidR="000A5F14">
        <w:t xml:space="preserve">grantees </w:t>
      </w:r>
      <w:r w:rsidR="00ED7BDF">
        <w:t>(Please see Attachment A: Respondent Breakdown)</w:t>
      </w:r>
      <w:r w:rsidR="00045B58" w:rsidRPr="00F62C67">
        <w:t>.</w:t>
      </w:r>
      <w:r w:rsidR="003A115C">
        <w:t xml:space="preserve"> </w:t>
      </w:r>
    </w:p>
    <w:p w14:paraId="2E659E59" w14:textId="77777777" w:rsidR="009252DC" w:rsidRDefault="009252DC" w:rsidP="007B7C44">
      <w:pPr>
        <w:ind w:left="1080"/>
      </w:pPr>
    </w:p>
    <w:p w14:paraId="0B787E0C" w14:textId="77777777" w:rsidR="001E7537" w:rsidRPr="00774689" w:rsidRDefault="00350C8C" w:rsidP="007B7C44">
      <w:pPr>
        <w:ind w:left="36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1E7537" w:rsidRPr="00B43AFE">
        <w:rPr>
          <w:iCs/>
        </w:rPr>
        <w:t xml:space="preserve">of </w:t>
      </w:r>
    </w:p>
    <w:p w14:paraId="2888514D" w14:textId="77777777" w:rsidR="00350C8C" w:rsidRPr="00774689" w:rsidRDefault="00350C8C" w:rsidP="007B7C44">
      <w:pPr>
        <w:ind w:left="360"/>
      </w:pPr>
    </w:p>
    <w:p w14:paraId="10A3C0A1"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6" w:name="Check25"/>
      <w:r w:rsidRPr="00774689">
        <w:rPr>
          <w:rFonts w:ascii="Shruti" w:eastAsia="Times New Roman" w:hAnsi="Shruti" w:cs="Shruti"/>
          <w:sz w:val="16"/>
          <w:szCs w:val="14"/>
        </w:rPr>
        <w:instrText xml:space="preserve"> FORMCHECKBOX </w:instrText>
      </w:r>
      <w:r w:rsidR="0003288A">
        <w:rPr>
          <w:rFonts w:ascii="Shruti" w:eastAsia="Times New Roman" w:hAnsi="Shruti" w:cs="Shruti"/>
          <w:sz w:val="16"/>
          <w:szCs w:val="14"/>
        </w:rPr>
      </w:r>
      <w:r w:rsidR="0003288A">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6"/>
      <w:r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7521A92A"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3288A">
        <w:rPr>
          <w:rFonts w:ascii="Shruti" w:eastAsia="Times New Roman" w:hAnsi="Shruti" w:cs="Shruti"/>
          <w:sz w:val="16"/>
          <w:szCs w:val="14"/>
        </w:rPr>
      </w:r>
      <w:r w:rsidR="0003288A">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2763B7CE" w14:textId="0CAB42A5" w:rsidR="00587C72" w:rsidRPr="00774689" w:rsidRDefault="00045B58" w:rsidP="007B7C44">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03288A">
        <w:rPr>
          <w:rFonts w:ascii="Shruti" w:eastAsia="Times New Roman" w:hAnsi="Shruti" w:cs="Shruti"/>
          <w:sz w:val="16"/>
          <w:szCs w:val="14"/>
        </w:rPr>
      </w:r>
      <w:r w:rsidR="0003288A">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F45451" w:rsidRPr="00774689">
        <w:t>3. I</w:t>
      </w:r>
      <w:r w:rsidR="00587C72" w:rsidRPr="00774689">
        <w:t>nforming, educating, and empowering people about health issues</w:t>
      </w:r>
    </w:p>
    <w:p w14:paraId="378F23F1"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3288A">
        <w:rPr>
          <w:rFonts w:ascii="Shruti" w:eastAsia="Times New Roman" w:hAnsi="Shruti" w:cs="Shruti"/>
          <w:sz w:val="16"/>
          <w:szCs w:val="14"/>
        </w:rPr>
      </w:r>
      <w:r w:rsidR="0003288A">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0962A0AE" w14:textId="1D2CF770" w:rsidR="00587C72" w:rsidRPr="00774689" w:rsidRDefault="00045B58" w:rsidP="007B7C44">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03288A">
        <w:rPr>
          <w:rFonts w:ascii="Shruti" w:eastAsia="Times New Roman" w:hAnsi="Shruti" w:cs="Shruti"/>
          <w:sz w:val="16"/>
          <w:szCs w:val="14"/>
        </w:rPr>
      </w:r>
      <w:r w:rsidR="0003288A">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5. D</w:t>
      </w:r>
      <w:r w:rsidR="00587C72" w:rsidRPr="00774689">
        <w:t>evelopment of policies and plans that support individual and community health efforts</w:t>
      </w:r>
    </w:p>
    <w:p w14:paraId="27BAFBAB"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3288A">
        <w:rPr>
          <w:rFonts w:ascii="Shruti" w:eastAsia="Times New Roman" w:hAnsi="Shruti" w:cs="Shruti"/>
          <w:sz w:val="16"/>
          <w:szCs w:val="14"/>
        </w:rPr>
      </w:r>
      <w:r w:rsidR="0003288A">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4B559B66" w14:textId="77777777" w:rsidR="00481D80"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3288A">
        <w:rPr>
          <w:rFonts w:ascii="Shruti" w:eastAsia="Times New Roman" w:hAnsi="Shruti" w:cs="Shruti"/>
          <w:sz w:val="16"/>
          <w:szCs w:val="14"/>
        </w:rPr>
      </w:r>
      <w:r w:rsidR="0003288A">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 xml:space="preserve">inking people to needed personal health services and assure the provision of health care </w:t>
      </w:r>
    </w:p>
    <w:p w14:paraId="2E376E73" w14:textId="77777777" w:rsidR="00587C72" w:rsidRPr="00774689" w:rsidRDefault="00481D80" w:rsidP="00EA3A4A">
      <w:pPr>
        <w:ind w:left="360"/>
      </w:pPr>
      <w:r w:rsidRPr="00774689">
        <w:t xml:space="preserve">            </w:t>
      </w:r>
      <w:r w:rsidR="00587C72" w:rsidRPr="00774689">
        <w:t>when otherwise unavailable</w:t>
      </w:r>
    </w:p>
    <w:p w14:paraId="1F94F5D1" w14:textId="75035E45" w:rsidR="00587C72" w:rsidRPr="00774689" w:rsidRDefault="00045B58" w:rsidP="007B7C44">
      <w:pPr>
        <w:ind w:left="360"/>
      </w:pPr>
      <w:r>
        <w:rPr>
          <w:rFonts w:ascii="Shruti" w:eastAsia="Times New Roman" w:hAnsi="Shruti" w:cs="Shruti"/>
          <w:sz w:val="16"/>
          <w:szCs w:val="14"/>
        </w:rPr>
        <w:fldChar w:fldCharType="begin">
          <w:ffData>
            <w:name w:val=""/>
            <w:enabled/>
            <w:calcOnExit w:val="0"/>
            <w:checkBox>
              <w:sizeAuto/>
              <w:default w:val="0"/>
            </w:checkBox>
          </w:ffData>
        </w:fldChar>
      </w:r>
      <w:r>
        <w:rPr>
          <w:rFonts w:ascii="Shruti" w:eastAsia="Times New Roman" w:hAnsi="Shruti" w:cs="Shruti"/>
          <w:sz w:val="16"/>
          <w:szCs w:val="14"/>
        </w:rPr>
        <w:instrText xml:space="preserve"> FORMCHECKBOX </w:instrText>
      </w:r>
      <w:r w:rsidR="0003288A">
        <w:rPr>
          <w:rFonts w:ascii="Shruti" w:eastAsia="Times New Roman" w:hAnsi="Shruti" w:cs="Shruti"/>
          <w:sz w:val="16"/>
          <w:szCs w:val="14"/>
        </w:rPr>
      </w:r>
      <w:r w:rsidR="0003288A">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8. A</w:t>
      </w:r>
      <w:r w:rsidR="00587C72" w:rsidRPr="00774689">
        <w:t>ssuring a competent public health and personal health care workforce</w:t>
      </w:r>
    </w:p>
    <w:p w14:paraId="30A703B5" w14:textId="77777777" w:rsidR="00EA3A4A" w:rsidRDefault="00B63CF3" w:rsidP="00EA3A4A">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3288A">
        <w:rPr>
          <w:rFonts w:ascii="Shruti" w:eastAsia="Times New Roman" w:hAnsi="Shruti" w:cs="Shruti"/>
          <w:sz w:val="16"/>
          <w:szCs w:val="14"/>
        </w:rPr>
      </w:r>
      <w:r w:rsidR="0003288A">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9. E</w:t>
      </w:r>
      <w:r w:rsidR="00587C72" w:rsidRPr="00774689">
        <w:t>valuating effectiveness, accessibility, and quality o</w:t>
      </w:r>
      <w:r w:rsidR="00EA3A4A">
        <w:t xml:space="preserve">f personal and population-based  </w:t>
      </w:r>
    </w:p>
    <w:p w14:paraId="1245F3C0" w14:textId="77777777" w:rsidR="00587C72" w:rsidRPr="00774689" w:rsidRDefault="00EA3A4A" w:rsidP="00EA3A4A">
      <w:r>
        <w:t xml:space="preserve">     </w:t>
      </w:r>
      <w:r w:rsidRPr="00774689">
        <w:t>health services</w:t>
      </w:r>
    </w:p>
    <w:p w14:paraId="20A4BAAF" w14:textId="77777777" w:rsidR="00481D80" w:rsidRDefault="00B63CF3" w:rsidP="007B7C44">
      <w:pPr>
        <w:ind w:left="360"/>
        <w:rPr>
          <w:iCs/>
          <w:vertAlign w:val="superscript"/>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3288A">
        <w:rPr>
          <w:rFonts w:ascii="Shruti" w:eastAsia="Times New Roman" w:hAnsi="Shruti" w:cs="Shruti"/>
          <w:sz w:val="16"/>
          <w:szCs w:val="14"/>
        </w:rPr>
      </w:r>
      <w:r w:rsidR="0003288A">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587C72" w:rsidRPr="00774689">
        <w:rPr>
          <w:iCs/>
          <w:vertAlign w:val="superscript"/>
        </w:rPr>
        <w:t xml:space="preserve"> 1</w:t>
      </w:r>
    </w:p>
    <w:p w14:paraId="6A9A8C4F" w14:textId="77777777" w:rsidR="00A62C98" w:rsidRDefault="00A62C98" w:rsidP="00EA3A4A">
      <w:pPr>
        <w:ind w:left="0"/>
        <w:rPr>
          <w:iCs/>
          <w:vertAlign w:val="superscript"/>
        </w:rPr>
      </w:pPr>
    </w:p>
    <w:p w14:paraId="2DA3A660" w14:textId="77777777" w:rsidR="00510886" w:rsidRDefault="00E504AA" w:rsidP="00510886">
      <w:pPr>
        <w:pStyle w:val="B1BodyCopy"/>
        <w:ind w:left="360"/>
        <w:rPr>
          <w:rFonts w:asciiTheme="majorHAnsi" w:hAnsiTheme="majorHAnsi"/>
          <w:color w:val="auto"/>
        </w:rPr>
      </w:pPr>
      <w:r w:rsidRPr="00F62C67">
        <w:rPr>
          <w:rFonts w:asciiTheme="majorHAnsi" w:hAnsiTheme="majorHAnsi"/>
          <w:color w:val="auto"/>
        </w:rPr>
        <w:t>The Public Health Emergency Preparedness (PHEP) cooperative agreement is a critical source of funding for state, local, and territorial public health departments. Since 2002, the PHEP cooperative agreement has provided more than $11 billion to public health departments across the nation. This funding helps health departments build and strengthen their abilities to effectively respond to a range of public health threats, including infectious diseases, natural disasters, and biological, chemical, nuclear, and radiological events. Preparedness activities funded by the PHEP cooperative agreement are targeted specifically for the development of emergency-ready public health departments that are flexible and adaptable</w:t>
      </w:r>
      <w:r w:rsidR="00832E36">
        <w:rPr>
          <w:rFonts w:asciiTheme="majorHAnsi" w:hAnsiTheme="majorHAnsi"/>
          <w:color w:val="auto"/>
          <w:vertAlign w:val="superscript"/>
        </w:rPr>
        <w:t>2</w:t>
      </w:r>
      <w:r w:rsidRPr="00F62C67">
        <w:rPr>
          <w:rFonts w:asciiTheme="majorHAnsi" w:hAnsiTheme="majorHAnsi"/>
          <w:color w:val="auto"/>
        </w:rPr>
        <w:t>.</w:t>
      </w:r>
    </w:p>
    <w:p w14:paraId="20916E51" w14:textId="77777777" w:rsidR="00510886" w:rsidRDefault="00510886" w:rsidP="00510886">
      <w:pPr>
        <w:pStyle w:val="B1BodyCopy"/>
        <w:ind w:left="360"/>
        <w:rPr>
          <w:rFonts w:asciiTheme="majorHAnsi" w:hAnsiTheme="majorHAnsi"/>
          <w:color w:val="auto"/>
        </w:rPr>
      </w:pPr>
    </w:p>
    <w:p w14:paraId="4A075DD1" w14:textId="23AF8BC3" w:rsidR="00C27C4A" w:rsidRPr="00510886" w:rsidRDefault="00C27C4A" w:rsidP="00510886">
      <w:pPr>
        <w:pStyle w:val="B1BodyCopy"/>
        <w:ind w:left="360"/>
        <w:rPr>
          <w:rFonts w:asciiTheme="majorHAnsi" w:hAnsiTheme="majorHAnsi"/>
          <w:color w:val="auto"/>
        </w:rPr>
      </w:pPr>
      <w:r w:rsidRPr="00510886">
        <w:rPr>
          <w:rFonts w:asciiTheme="majorHAnsi" w:hAnsiTheme="majorHAnsi"/>
          <w:color w:val="auto"/>
        </w:rPr>
        <w:t>Since 2016, CDC’s administrator of the PHEP cooperative agreement, the Division of State and Local Readiness (DSLR), has developed and distributed success stories on how PHEP funds have been used to improve health outcomes before, during, and after emergencies. CDC works directly with the jurisdictions to gather and tell their stories, compiling information through informal conversations.  Stories are written through a collaborative, back and forth effort between the jurisdiction and the CDC, and when complete, published on the CDC website. PHEP recipients can use the stories to educate diverse audiences about their preparedness programs. In various forms, the stories are also used in briefings for CDC leadership in preparation for site visits, as well as congressional and budget meetings and in CDC’s annual preparedness reports</w:t>
      </w:r>
      <w:r w:rsidR="00882520" w:rsidRPr="00510886">
        <w:rPr>
          <w:rFonts w:asciiTheme="majorHAnsi" w:hAnsiTheme="majorHAnsi"/>
          <w:color w:val="auto"/>
        </w:rPr>
        <w:t>.</w:t>
      </w:r>
    </w:p>
    <w:p w14:paraId="0740862F" w14:textId="77777777" w:rsidR="00882520" w:rsidRPr="00882520" w:rsidRDefault="00882520" w:rsidP="00882520">
      <w:pPr>
        <w:pStyle w:val="CommentText"/>
        <w:ind w:left="360"/>
        <w:rPr>
          <w:sz w:val="22"/>
          <w:szCs w:val="22"/>
        </w:rPr>
      </w:pPr>
    </w:p>
    <w:p w14:paraId="374BD136" w14:textId="477D92F3" w:rsidR="00B8620B" w:rsidRPr="003831D9" w:rsidRDefault="00B8620B" w:rsidP="00F62C67">
      <w:pPr>
        <w:pStyle w:val="B1BodyCopy"/>
        <w:ind w:left="360"/>
        <w:rPr>
          <w:rFonts w:asciiTheme="majorHAnsi" w:hAnsiTheme="majorHAnsi"/>
          <w:color w:val="auto"/>
        </w:rPr>
      </w:pPr>
      <w:r w:rsidRPr="003831D9">
        <w:rPr>
          <w:rFonts w:asciiTheme="majorHAnsi" w:hAnsiTheme="majorHAnsi"/>
          <w:color w:val="auto"/>
        </w:rPr>
        <w:t>These success stories assist in</w:t>
      </w:r>
      <w:r w:rsidR="008A6341">
        <w:rPr>
          <w:rFonts w:asciiTheme="majorHAnsi" w:hAnsiTheme="majorHAnsi"/>
          <w:color w:val="auto"/>
        </w:rPr>
        <w:t xml:space="preserve"> informing the public about public health’s role in emergency preparedness and educating policymakers on the role and importance of PHEP in public health preparedness.</w:t>
      </w:r>
      <w:r w:rsidRPr="003831D9">
        <w:rPr>
          <w:rFonts w:asciiTheme="majorHAnsi" w:hAnsiTheme="majorHAnsi"/>
          <w:color w:val="auto"/>
        </w:rPr>
        <w:t xml:space="preserve">  However, </w:t>
      </w:r>
      <w:r w:rsidR="00845EE9">
        <w:rPr>
          <w:rFonts w:asciiTheme="majorHAnsi" w:hAnsiTheme="majorHAnsi"/>
          <w:color w:val="auto"/>
        </w:rPr>
        <w:t>it is unknown how</w:t>
      </w:r>
      <w:r w:rsidR="008A6341">
        <w:rPr>
          <w:rFonts w:asciiTheme="majorHAnsi" w:hAnsiTheme="majorHAnsi"/>
          <w:color w:val="auto"/>
        </w:rPr>
        <w:t xml:space="preserve"> often these stories are reaching the intended audiences and through what channels, and if the content is appropriate for each intended purpose.</w:t>
      </w:r>
      <w:r w:rsidRPr="003831D9">
        <w:rPr>
          <w:rFonts w:asciiTheme="majorHAnsi" w:hAnsiTheme="majorHAnsi"/>
          <w:color w:val="auto"/>
        </w:rPr>
        <w:t xml:space="preserve">  </w:t>
      </w:r>
    </w:p>
    <w:p w14:paraId="0CFA311E" w14:textId="4B2DE5A2" w:rsidR="00F62C67" w:rsidRPr="003831D9" w:rsidRDefault="00490673" w:rsidP="00F62C67">
      <w:pPr>
        <w:pStyle w:val="B1BodyCopy"/>
        <w:ind w:left="360"/>
        <w:rPr>
          <w:rFonts w:asciiTheme="majorHAnsi" w:hAnsiTheme="majorHAnsi"/>
          <w:color w:val="auto"/>
        </w:rPr>
      </w:pPr>
      <w:r w:rsidRPr="003831D9">
        <w:rPr>
          <w:rFonts w:asciiTheme="majorHAnsi" w:hAnsiTheme="majorHAnsi"/>
          <w:color w:val="auto"/>
        </w:rPr>
        <w:t xml:space="preserve">   </w:t>
      </w:r>
    </w:p>
    <w:p w14:paraId="27A057C6" w14:textId="377B4F04" w:rsidR="00F62C67" w:rsidRPr="003831D9" w:rsidRDefault="002E1BD0" w:rsidP="002E1BD0">
      <w:pPr>
        <w:pStyle w:val="B1BodyCopy"/>
        <w:ind w:left="360"/>
        <w:rPr>
          <w:rFonts w:asciiTheme="majorHAnsi" w:hAnsiTheme="majorHAnsi"/>
          <w:color w:val="auto"/>
        </w:rPr>
      </w:pPr>
      <w:r w:rsidRPr="003831D9">
        <w:rPr>
          <w:rFonts w:asciiTheme="majorHAnsi" w:hAnsiTheme="majorHAnsi"/>
          <w:color w:val="auto"/>
        </w:rPr>
        <w:t xml:space="preserve">The purpose of this data collection is to </w:t>
      </w:r>
      <w:r w:rsidR="00692BE8" w:rsidRPr="00692BE8">
        <w:rPr>
          <w:rFonts w:asciiTheme="majorHAnsi" w:hAnsiTheme="majorHAnsi"/>
          <w:color w:val="auto"/>
        </w:rPr>
        <w:t>understand how useful preparedness-related success stories are to the Public Health Emergency Preparedness (PHEP) grantees, understand how these grantees hear about success stories, and how and with whom stories are shared.</w:t>
      </w:r>
    </w:p>
    <w:p w14:paraId="627C8A4D" w14:textId="1DEC40BC" w:rsidR="002E1BD0" w:rsidRPr="003831D9" w:rsidRDefault="002E1BD0" w:rsidP="002E1BD0">
      <w:pPr>
        <w:pStyle w:val="B1BodyCopy"/>
        <w:ind w:left="360"/>
        <w:rPr>
          <w:rFonts w:asciiTheme="majorHAnsi" w:hAnsiTheme="majorHAnsi"/>
          <w:color w:val="auto"/>
        </w:rPr>
      </w:pPr>
    </w:p>
    <w:p w14:paraId="4D558DCF" w14:textId="10932506" w:rsidR="002E1BD0" w:rsidRPr="00344F04" w:rsidRDefault="00FA22C1" w:rsidP="002E1BD0">
      <w:pPr>
        <w:pStyle w:val="B1BodyCopy"/>
        <w:ind w:left="360"/>
        <w:rPr>
          <w:rFonts w:asciiTheme="majorHAnsi" w:hAnsiTheme="majorHAnsi"/>
          <w:color w:val="auto"/>
        </w:rPr>
      </w:pPr>
      <w:r w:rsidRPr="003831D9">
        <w:rPr>
          <w:rFonts w:asciiTheme="majorHAnsi" w:hAnsiTheme="majorHAnsi"/>
          <w:color w:val="auto"/>
        </w:rPr>
        <w:t xml:space="preserve">Data will be used by DSLR to </w:t>
      </w:r>
      <w:r w:rsidR="00692BE8" w:rsidRPr="00692BE8">
        <w:rPr>
          <w:rFonts w:asciiTheme="majorHAnsi" w:hAnsiTheme="majorHAnsi"/>
          <w:color w:val="auto"/>
        </w:rPr>
        <w:t xml:space="preserve">learn about the reach of stories, improve the story submission process, and identify how DSLR can better support state and local distribution of stories.  </w:t>
      </w:r>
    </w:p>
    <w:p w14:paraId="61569CC5" w14:textId="4396B0B9" w:rsidR="00E504AA" w:rsidRDefault="00E504AA" w:rsidP="00F62C67">
      <w:pPr>
        <w:pStyle w:val="B1BodyCopy"/>
        <w:ind w:left="360"/>
        <w:rPr>
          <w:rFonts w:asciiTheme="majorHAnsi" w:hAnsiTheme="majorHAnsi"/>
          <w:color w:val="auto"/>
        </w:rPr>
      </w:pPr>
    </w:p>
    <w:p w14:paraId="0706823A" w14:textId="3E2DA615" w:rsidR="00535CE1" w:rsidRDefault="008A6341" w:rsidP="00F62C67">
      <w:pPr>
        <w:pStyle w:val="B1BodyCopy"/>
        <w:ind w:left="360"/>
        <w:rPr>
          <w:rFonts w:asciiTheme="majorHAnsi" w:hAnsiTheme="majorHAnsi"/>
          <w:color w:val="auto"/>
        </w:rPr>
      </w:pPr>
      <w:r>
        <w:rPr>
          <w:rFonts w:asciiTheme="majorHAnsi" w:hAnsiTheme="majorHAnsi"/>
          <w:color w:val="auto"/>
        </w:rPr>
        <w:t xml:space="preserve">This data will be analyzed and prepared into a report by </w:t>
      </w:r>
      <w:r w:rsidR="00A3302E">
        <w:rPr>
          <w:rFonts w:asciiTheme="majorHAnsi" w:hAnsiTheme="majorHAnsi"/>
          <w:color w:val="auto"/>
        </w:rPr>
        <w:t>contractors with Oak Ridge Associated Universities (ORAU)</w:t>
      </w:r>
      <w:r w:rsidR="000F2245">
        <w:rPr>
          <w:rFonts w:asciiTheme="majorHAnsi" w:hAnsiTheme="majorHAnsi"/>
          <w:color w:val="auto"/>
        </w:rPr>
        <w:t xml:space="preserve">.  </w:t>
      </w:r>
      <w:r w:rsidR="00B361AD">
        <w:rPr>
          <w:rFonts w:asciiTheme="majorHAnsi" w:hAnsiTheme="majorHAnsi"/>
          <w:color w:val="auto"/>
        </w:rPr>
        <w:t>DSLR already works with ORAU on a variety of projects, including social media develop and various communication materials (fact sheets, websites) that show the impact of and provide historical information for the PHEP program.</w:t>
      </w:r>
    </w:p>
    <w:p w14:paraId="6B2785D0" w14:textId="402548EA" w:rsidR="00376290" w:rsidRDefault="006102DA" w:rsidP="0064700B">
      <w:pPr>
        <w:pStyle w:val="Heading5"/>
        <w:spacing w:after="120"/>
        <w:ind w:left="0" w:firstLine="360"/>
      </w:pPr>
      <w:r w:rsidRPr="00BB0813">
        <w:t xml:space="preserve">Overview of the </w:t>
      </w:r>
      <w:r w:rsidR="007F5776" w:rsidRPr="00BB0813">
        <w:t>Information C</w:t>
      </w:r>
      <w:r w:rsidR="00157413" w:rsidRPr="00BB0813">
        <w:t>ollection</w:t>
      </w:r>
      <w:r w:rsidRPr="00BB0813">
        <w:t xml:space="preserve"> System</w:t>
      </w:r>
      <w:r w:rsidR="00151567" w:rsidRPr="001A28F6">
        <w:t xml:space="preserve"> </w:t>
      </w:r>
    </w:p>
    <w:p w14:paraId="76E53E54" w14:textId="77FFFF1D" w:rsidR="00B90483" w:rsidRDefault="00692DEB" w:rsidP="00B90483">
      <w:pPr>
        <w:pStyle w:val="ListParagraph"/>
        <w:ind w:left="360"/>
      </w:pPr>
      <w:r w:rsidRPr="00711BFA">
        <w:t xml:space="preserve">Data will be </w:t>
      </w:r>
      <w:r w:rsidRPr="00F62C67">
        <w:t>collected</w:t>
      </w:r>
      <w:r w:rsidR="00376290" w:rsidRPr="00F62C67">
        <w:t xml:space="preserve"> from </w:t>
      </w:r>
      <w:r w:rsidR="00B90483" w:rsidRPr="00F62C67">
        <w:t xml:space="preserve">62 preparedness directors (50 state, 4 local, and 8 territorial) </w:t>
      </w:r>
      <w:r w:rsidR="00376290" w:rsidRPr="00F62C67">
        <w:t xml:space="preserve">via </w:t>
      </w:r>
      <w:r w:rsidR="00B90483" w:rsidRPr="00F62C67">
        <w:t xml:space="preserve">a web-based </w:t>
      </w:r>
      <w:r w:rsidR="00F03B66">
        <w:t xml:space="preserve">assessment </w:t>
      </w:r>
      <w:r w:rsidRPr="00F62C67">
        <w:t>(</w:t>
      </w:r>
      <w:r w:rsidR="00E647FB" w:rsidRPr="00F62C67">
        <w:rPr>
          <w:b/>
        </w:rPr>
        <w:t>see</w:t>
      </w:r>
      <w:r w:rsidR="00E647FB" w:rsidRPr="00F62C67">
        <w:t xml:space="preserve"> </w:t>
      </w:r>
      <w:r w:rsidR="00292513" w:rsidRPr="00643052">
        <w:rPr>
          <w:b/>
        </w:rPr>
        <w:t xml:space="preserve">Attachments </w:t>
      </w:r>
      <w:r w:rsidR="00ED7BDF">
        <w:rPr>
          <w:b/>
        </w:rPr>
        <w:t>B</w:t>
      </w:r>
      <w:r w:rsidR="00292513">
        <w:rPr>
          <w:rFonts w:ascii="Calibri" w:hAnsi="Calibri"/>
          <w:b/>
        </w:rPr>
        <w:t>—</w:t>
      </w:r>
      <w:r w:rsidR="00453429">
        <w:rPr>
          <w:rFonts w:ascii="Calibri" w:hAnsi="Calibri"/>
          <w:b/>
        </w:rPr>
        <w:t xml:space="preserve"> PHEP </w:t>
      </w:r>
      <w:r w:rsidR="00292513">
        <w:rPr>
          <w:b/>
        </w:rPr>
        <w:t xml:space="preserve">Instrument: Word version </w:t>
      </w:r>
      <w:r w:rsidR="00292513" w:rsidRPr="00643052">
        <w:t>and</w:t>
      </w:r>
      <w:r w:rsidR="00292513">
        <w:rPr>
          <w:b/>
        </w:rPr>
        <w:t xml:space="preserve"> Attachment </w:t>
      </w:r>
      <w:r w:rsidR="00ED7BDF">
        <w:rPr>
          <w:b/>
        </w:rPr>
        <w:t>C</w:t>
      </w:r>
      <w:r w:rsidR="00292513">
        <w:rPr>
          <w:rFonts w:ascii="Calibri" w:hAnsi="Calibri"/>
          <w:b/>
        </w:rPr>
        <w:t>—</w:t>
      </w:r>
      <w:r w:rsidR="00453429">
        <w:rPr>
          <w:rFonts w:ascii="Calibri" w:hAnsi="Calibri"/>
          <w:b/>
        </w:rPr>
        <w:t xml:space="preserve"> PHEP </w:t>
      </w:r>
      <w:r w:rsidR="00292513">
        <w:rPr>
          <w:b/>
        </w:rPr>
        <w:t>Instrument: Web version</w:t>
      </w:r>
      <w:r w:rsidRPr="00F62C67">
        <w:t>). The instrument will be used to gather information regarding</w:t>
      </w:r>
      <w:r w:rsidR="00490673">
        <w:t xml:space="preserve"> </w:t>
      </w:r>
      <w:r w:rsidR="00692BE8" w:rsidRPr="00692BE8">
        <w:t>understand</w:t>
      </w:r>
      <w:r w:rsidR="00692BE8">
        <w:t>ing</w:t>
      </w:r>
      <w:r w:rsidR="00692BE8" w:rsidRPr="00692BE8">
        <w:t xml:space="preserve"> how useful preparedness-related success stories are to the Public Health Emergency Preparedness (PHEP) grantees, understand</w:t>
      </w:r>
      <w:r w:rsidR="00692BE8">
        <w:t>ing</w:t>
      </w:r>
      <w:r w:rsidR="00692BE8" w:rsidRPr="00692BE8">
        <w:t xml:space="preserve"> how these grantees hear about success stories, and how and with whom stories are shared.</w:t>
      </w:r>
    </w:p>
    <w:p w14:paraId="11D34855" w14:textId="7CA24397" w:rsidR="00DC2AD2" w:rsidRPr="00F4009D" w:rsidRDefault="00DC2AD2" w:rsidP="00F62C67">
      <w:pPr>
        <w:ind w:left="0"/>
      </w:pPr>
    </w:p>
    <w:p w14:paraId="7098A379" w14:textId="0BB53146" w:rsidR="00383542" w:rsidRDefault="00692DEB" w:rsidP="00F4009D">
      <w:pPr>
        <w:ind w:left="360"/>
      </w:pPr>
      <w:r w:rsidRPr="00F4009D">
        <w:t xml:space="preserve">The information collection instrument was pilot tested by </w:t>
      </w:r>
      <w:r w:rsidR="00567290" w:rsidRPr="00F4009D">
        <w:t>5</w:t>
      </w:r>
      <w:r w:rsidRPr="00F4009D">
        <w:t xml:space="preserve"> public</w:t>
      </w:r>
      <w:r w:rsidRPr="00711BFA">
        <w:t xml:space="preserve"> health professionals. Feedback from this group was used to refine questions as needed, ensure accurate programming and skip patterns and establish the estimated time required to complete the information collection instrument.</w:t>
      </w:r>
    </w:p>
    <w:p w14:paraId="2AC44E85" w14:textId="77777777" w:rsidR="00272E3E" w:rsidRDefault="00272E3E" w:rsidP="008B65FF">
      <w:pPr>
        <w:ind w:left="360"/>
      </w:pPr>
    </w:p>
    <w:p w14:paraId="48051E01" w14:textId="77777777" w:rsidR="00692DEB" w:rsidRPr="007B7C44" w:rsidRDefault="00692DEB" w:rsidP="008B65FF">
      <w:pPr>
        <w:pStyle w:val="Heading5"/>
        <w:spacing w:after="120"/>
        <w:ind w:left="360"/>
      </w:pPr>
      <w:r w:rsidRPr="00F4009D">
        <w:t>Items of Information to be Collected</w:t>
      </w:r>
    </w:p>
    <w:p w14:paraId="075CF677" w14:textId="36CBAE3D" w:rsidR="00692DEB" w:rsidRPr="00F4009D" w:rsidRDefault="00692DEB" w:rsidP="008B65FF">
      <w:pPr>
        <w:ind w:left="360"/>
      </w:pPr>
      <w:r w:rsidRPr="04524006">
        <w:t xml:space="preserve">The </w:t>
      </w:r>
      <w:r w:rsidRPr="00F4009D">
        <w:t xml:space="preserve">data collection instrument consists of </w:t>
      </w:r>
      <w:r w:rsidR="00567290" w:rsidRPr="00F4009D">
        <w:t>10</w:t>
      </w:r>
      <w:r w:rsidRPr="00F4009D">
        <w:t xml:space="preserve"> main questions of various types, including</w:t>
      </w:r>
      <w:r w:rsidR="008C59E7" w:rsidRPr="00F4009D">
        <w:t xml:space="preserve"> </w:t>
      </w:r>
      <w:r w:rsidR="00627C5E" w:rsidRPr="00F4009D">
        <w:t>dichotomous (yes/no) and multiple response</w:t>
      </w:r>
      <w:r w:rsidRPr="00F4009D">
        <w:rPr>
          <w:rFonts w:eastAsiaTheme="majorEastAsia" w:cstheme="majorBidi"/>
        </w:rPr>
        <w:t xml:space="preserve">. </w:t>
      </w:r>
      <w:r w:rsidRPr="00F4009D">
        <w:t xml:space="preserve">The instrument will collect </w:t>
      </w:r>
      <w:r w:rsidR="006C20E8" w:rsidRPr="00F4009D">
        <w:t>data</w:t>
      </w:r>
      <w:r w:rsidRPr="00F4009D">
        <w:t xml:space="preserve"> on the following: </w:t>
      </w:r>
    </w:p>
    <w:p w14:paraId="30246898" w14:textId="312611B5" w:rsidR="00E405E2" w:rsidRDefault="00E405E2" w:rsidP="00E405E2">
      <w:pPr>
        <w:pStyle w:val="ListParagraph"/>
        <w:numPr>
          <w:ilvl w:val="0"/>
          <w:numId w:val="6"/>
        </w:numPr>
        <w:tabs>
          <w:tab w:val="clear" w:pos="9360"/>
        </w:tabs>
        <w:spacing w:line="240" w:lineRule="auto"/>
        <w:ind w:left="1080"/>
      </w:pPr>
      <w:r>
        <w:t>Utility</w:t>
      </w:r>
      <w:r w:rsidRPr="00F4009D">
        <w:t xml:space="preserve"> of success stories</w:t>
      </w:r>
    </w:p>
    <w:p w14:paraId="20CDB7AB" w14:textId="6577219C" w:rsidR="00490673" w:rsidRDefault="00490673" w:rsidP="00627C5E">
      <w:pPr>
        <w:pStyle w:val="ListParagraph"/>
        <w:numPr>
          <w:ilvl w:val="0"/>
          <w:numId w:val="6"/>
        </w:numPr>
        <w:tabs>
          <w:tab w:val="clear" w:pos="9360"/>
        </w:tabs>
        <w:spacing w:line="240" w:lineRule="auto"/>
        <w:ind w:left="1080"/>
      </w:pPr>
      <w:r>
        <w:t>Distribution of success stories</w:t>
      </w:r>
    </w:p>
    <w:p w14:paraId="26513FD4" w14:textId="6C3D99B9" w:rsidR="00E405E2" w:rsidRDefault="00E405E2" w:rsidP="00E405E2">
      <w:pPr>
        <w:pStyle w:val="ListParagraph"/>
        <w:numPr>
          <w:ilvl w:val="0"/>
          <w:numId w:val="6"/>
        </w:numPr>
        <w:tabs>
          <w:tab w:val="clear" w:pos="9360"/>
        </w:tabs>
        <w:spacing w:line="240" w:lineRule="auto"/>
        <w:ind w:left="1080"/>
      </w:pPr>
      <w:r w:rsidRPr="00F4009D">
        <w:t>Perceptions of the effectiveness of success stories</w:t>
      </w:r>
    </w:p>
    <w:p w14:paraId="7174D9B6" w14:textId="39EF89E2" w:rsidR="00BD4599" w:rsidRDefault="00BD4599" w:rsidP="00383542">
      <w:pPr>
        <w:ind w:left="0"/>
        <w:rPr>
          <w:lang w:eastAsia="zh-CN"/>
        </w:rPr>
      </w:pPr>
    </w:p>
    <w:p w14:paraId="2AD10EBC" w14:textId="77777777" w:rsidR="00B12F51" w:rsidRPr="00014361" w:rsidRDefault="00B12F51" w:rsidP="00692DEB">
      <w:pPr>
        <w:pStyle w:val="Heading4"/>
      </w:pPr>
      <w:bookmarkStart w:id="7" w:name="_Toc427752815"/>
      <w:r w:rsidRPr="00014361">
        <w:t>Purpose and Use of the Information Collection</w:t>
      </w:r>
      <w:bookmarkEnd w:id="7"/>
    </w:p>
    <w:p w14:paraId="6773FEF7" w14:textId="77777777" w:rsidR="00194F7E" w:rsidRPr="00194F7E" w:rsidRDefault="00A3302E" w:rsidP="00194F7E">
      <w:pPr>
        <w:pStyle w:val="B1BodyCopy"/>
        <w:ind w:left="360"/>
        <w:rPr>
          <w:rFonts w:asciiTheme="majorHAnsi" w:hAnsiTheme="majorHAnsi"/>
          <w:color w:val="auto"/>
        </w:rPr>
      </w:pPr>
      <w:r w:rsidRPr="00194F7E">
        <w:rPr>
          <w:rFonts w:asciiTheme="majorHAnsi" w:hAnsiTheme="majorHAnsi"/>
          <w:color w:val="auto"/>
        </w:rPr>
        <w:t xml:space="preserve">The purpose of this data collection is to understand how useful preparedness-related success stories are to the PHEP grantees. The information collected will shed light on how grantees hear about success stories and how and with whom stories are shared. </w:t>
      </w:r>
    </w:p>
    <w:p w14:paraId="25EC599E" w14:textId="77777777" w:rsidR="00194F7E" w:rsidRPr="00194F7E" w:rsidRDefault="00194F7E" w:rsidP="00194F7E">
      <w:pPr>
        <w:pStyle w:val="B1BodyCopy"/>
        <w:ind w:left="360"/>
        <w:rPr>
          <w:rFonts w:asciiTheme="majorHAnsi" w:hAnsiTheme="majorHAnsi"/>
          <w:color w:val="auto"/>
        </w:rPr>
      </w:pPr>
    </w:p>
    <w:p w14:paraId="3B19E61A" w14:textId="0C036F91" w:rsidR="00675F9A" w:rsidRPr="00194F7E" w:rsidRDefault="00A3302E" w:rsidP="00194F7E">
      <w:pPr>
        <w:pStyle w:val="B1BodyCopy"/>
        <w:ind w:left="360"/>
        <w:rPr>
          <w:rFonts w:asciiTheme="majorHAnsi" w:hAnsiTheme="majorHAnsi"/>
          <w:color w:val="auto"/>
        </w:rPr>
      </w:pPr>
      <w:r w:rsidRPr="00194F7E">
        <w:rPr>
          <w:rFonts w:asciiTheme="majorHAnsi" w:hAnsiTheme="majorHAnsi"/>
          <w:color w:val="auto"/>
        </w:rPr>
        <w:t xml:space="preserve">DSLR will use this information to learn about the reach of stories, improve the story submission process, and identify how DSLR can better support state and local distribution of stories. </w:t>
      </w:r>
    </w:p>
    <w:p w14:paraId="73CA9C41" w14:textId="60CFDB34" w:rsidR="00194F7E" w:rsidRDefault="00194F7E" w:rsidP="00E407D0">
      <w:pPr>
        <w:pStyle w:val="B1BodyCopy"/>
        <w:ind w:left="0"/>
      </w:pPr>
    </w:p>
    <w:p w14:paraId="6B9D4E7B" w14:textId="77777777" w:rsidR="00B47055" w:rsidRPr="00FF5BF1" w:rsidRDefault="00B47055" w:rsidP="00692DEB">
      <w:pPr>
        <w:pStyle w:val="Heading4"/>
      </w:pPr>
      <w:bookmarkStart w:id="8" w:name="_Toc427752816"/>
      <w:r w:rsidRPr="00FF5BF1">
        <w:t>Use of Improved Information Technology and Burden Reduction</w:t>
      </w:r>
      <w:bookmarkEnd w:id="8"/>
    </w:p>
    <w:p w14:paraId="0CD8B920" w14:textId="4E928179" w:rsidR="00692DEB" w:rsidRPr="00F4009D" w:rsidRDefault="00EA3A4A" w:rsidP="007B7C44">
      <w:pPr>
        <w:ind w:left="360"/>
      </w:pPr>
      <w:r w:rsidRPr="00F4009D">
        <w:t>Data will be collected via</w:t>
      </w:r>
      <w:r w:rsidR="00692DEB" w:rsidRPr="00F4009D">
        <w:t xml:space="preserve"> </w:t>
      </w:r>
      <w:r w:rsidR="00627C5E" w:rsidRPr="00F4009D">
        <w:t xml:space="preserve">a web-based </w:t>
      </w:r>
      <w:r w:rsidR="00F03B66">
        <w:t>assessment</w:t>
      </w:r>
      <w:r w:rsidR="00627C5E" w:rsidRPr="00F4009D">
        <w:t>.</w:t>
      </w:r>
      <w:r w:rsidR="00692DEB" w:rsidRPr="00F4009D">
        <w:t xml:space="preserve"> This method was chosen to reduce the overall burden on respondents</w:t>
      </w:r>
      <w:r w:rsidR="00FF5BF1" w:rsidRPr="00F4009D">
        <w:t xml:space="preserve"> by </w:t>
      </w:r>
      <w:r w:rsidR="00627C5E" w:rsidRPr="00F4009D">
        <w:t>asking close-ended questions, in a survey that the respondents can complete anywhere.</w:t>
      </w:r>
      <w:r w:rsidR="00692DEB" w:rsidRPr="00F4009D">
        <w:t xml:space="preserve"> The </w:t>
      </w:r>
      <w:r w:rsidR="002E2EDD" w:rsidRPr="00F4009D">
        <w:t>data</w:t>
      </w:r>
      <w:r w:rsidR="00692DEB" w:rsidRPr="00F4009D">
        <w:t xml:space="preserve"> collection instrument was designed to collect the minimum information necessary for the purposes of this project (i.e., limited to </w:t>
      </w:r>
      <w:r w:rsidR="00567290" w:rsidRPr="00F4009D">
        <w:t>10</w:t>
      </w:r>
      <w:r w:rsidR="00627C5E" w:rsidRPr="00F4009D">
        <w:t xml:space="preserve"> </w:t>
      </w:r>
      <w:r w:rsidR="00692DEB" w:rsidRPr="00F4009D">
        <w:t>questions).</w:t>
      </w:r>
    </w:p>
    <w:p w14:paraId="28968903" w14:textId="77777777" w:rsidR="00275A37" w:rsidRDefault="00275A37" w:rsidP="006A09E0">
      <w:pPr>
        <w:ind w:left="0"/>
      </w:pPr>
    </w:p>
    <w:p w14:paraId="56910062" w14:textId="77777777" w:rsidR="00B47055" w:rsidRPr="00D42A92" w:rsidRDefault="00B47055" w:rsidP="00692DEB">
      <w:pPr>
        <w:pStyle w:val="Heading4"/>
      </w:pPr>
      <w:bookmarkStart w:id="9" w:name="_Toc427752817"/>
      <w:r w:rsidRPr="00D42A92">
        <w:t>Efforts to Identify Duplication and Use of Similar Information</w:t>
      </w:r>
      <w:bookmarkEnd w:id="9"/>
    </w:p>
    <w:p w14:paraId="43C7AC17" w14:textId="0D4623B4" w:rsidR="00766FCB" w:rsidRDefault="00A3302E" w:rsidP="00766FCB">
      <w:pPr>
        <w:ind w:left="360"/>
      </w:pPr>
      <w:r>
        <w:t xml:space="preserve">The information gathered through </w:t>
      </w:r>
      <w:r w:rsidR="00BB0E33">
        <w:t xml:space="preserve">this data collection request </w:t>
      </w:r>
      <w:r>
        <w:t>is not available from other data sources or through other means nor does it duplicate any information currently being co</w:t>
      </w:r>
      <w:r w:rsidR="00CB5EDA">
        <w:t xml:space="preserve">llected. The extent to which success stories are useful and how they are shared has not been collected previously. </w:t>
      </w:r>
      <w:r w:rsidR="00CA217F">
        <w:t xml:space="preserve"> </w:t>
      </w:r>
      <w:r>
        <w:t>Efforts were made to identify duplication and use of similar information, including</w:t>
      </w:r>
      <w:r>
        <w:rPr>
          <w:iCs/>
        </w:rPr>
        <w:t xml:space="preserve"> an environmental scan to identify any other </w:t>
      </w:r>
      <w:r w:rsidR="00484FF6">
        <w:rPr>
          <w:iCs/>
        </w:rPr>
        <w:t>assessment</w:t>
      </w:r>
      <w:r>
        <w:rPr>
          <w:iCs/>
        </w:rPr>
        <w:t xml:space="preserve">s conducted on PHEP. </w:t>
      </w:r>
      <w:r w:rsidR="00D13A94">
        <w:rPr>
          <w:iCs/>
        </w:rPr>
        <w:t xml:space="preserve"> </w:t>
      </w:r>
      <w:r w:rsidR="00766FCB">
        <w:rPr>
          <w:iCs/>
        </w:rPr>
        <w:t xml:space="preserve">Although 0920-0879 has been utilized to approve related collections (e.g., MCM-Needs), these collections differed in purpose and scope. </w:t>
      </w:r>
      <w:r w:rsidR="00766FCB">
        <w:t xml:space="preserve">No assessments past or planned have assessed the utility and distribution of the PHEP story project. </w:t>
      </w:r>
    </w:p>
    <w:p w14:paraId="56D4631E" w14:textId="77777777" w:rsidR="003D4774" w:rsidRPr="00201BA9" w:rsidRDefault="003D4774" w:rsidP="00766FCB">
      <w:pPr>
        <w:ind w:left="360"/>
        <w:rPr>
          <w:iCs/>
        </w:rPr>
      </w:pPr>
    </w:p>
    <w:p w14:paraId="48324FF5" w14:textId="1A29D8A1" w:rsidR="00B12F51" w:rsidRPr="00292513" w:rsidRDefault="00B47055" w:rsidP="00692DEB">
      <w:pPr>
        <w:pStyle w:val="Heading4"/>
      </w:pPr>
      <w:bookmarkStart w:id="10" w:name="_Toc427752818"/>
      <w:r w:rsidRPr="00292513">
        <w:t>Impact on Small Businesses or Other Small Entities</w:t>
      </w:r>
      <w:bookmarkEnd w:id="10"/>
    </w:p>
    <w:p w14:paraId="4D323A7A" w14:textId="77777777" w:rsidR="00BD4599" w:rsidRPr="00292513" w:rsidRDefault="00D26A64" w:rsidP="00383542">
      <w:pPr>
        <w:ind w:left="360"/>
      </w:pPr>
      <w:r w:rsidRPr="00292513">
        <w:t>N</w:t>
      </w:r>
      <w:r w:rsidR="00AF2252" w:rsidRPr="00292513">
        <w:t xml:space="preserve">o small businesses will be involved in this </w:t>
      </w:r>
      <w:r w:rsidR="00157413" w:rsidRPr="00292513">
        <w:t>information collection</w:t>
      </w:r>
      <w:r w:rsidRPr="00292513">
        <w:t>.</w:t>
      </w:r>
    </w:p>
    <w:p w14:paraId="0C289523" w14:textId="77777777" w:rsidR="00675F9A" w:rsidRPr="00292513" w:rsidRDefault="00675F9A" w:rsidP="00383542">
      <w:pPr>
        <w:ind w:left="0"/>
      </w:pPr>
    </w:p>
    <w:p w14:paraId="0BEE257A" w14:textId="77777777" w:rsidR="00B12F51" w:rsidRPr="00292513" w:rsidRDefault="00B47055" w:rsidP="00692DEB">
      <w:pPr>
        <w:pStyle w:val="Heading4"/>
      </w:pPr>
      <w:bookmarkStart w:id="11" w:name="_Toc427752819"/>
      <w:r w:rsidRPr="00292513">
        <w:t xml:space="preserve">Consequences of Collecting the Information Less Frequently </w:t>
      </w:r>
      <w:r w:rsidR="00D95FBF" w:rsidRPr="00292513">
        <w:t xml:space="preserve">  </w:t>
      </w:r>
      <w:bookmarkEnd w:id="11"/>
      <w:r w:rsidR="00D95FBF" w:rsidRPr="00292513">
        <w:t xml:space="preserve"> </w:t>
      </w:r>
    </w:p>
    <w:p w14:paraId="4A2070EB" w14:textId="77777777" w:rsidR="000058E0" w:rsidRPr="00292513" w:rsidRDefault="000058E0" w:rsidP="007B7C44">
      <w:pPr>
        <w:ind w:left="360"/>
      </w:pPr>
      <w:r w:rsidRPr="00292513">
        <w:t xml:space="preserve">This request is for a one time </w:t>
      </w:r>
      <w:r w:rsidR="005212E5" w:rsidRPr="00292513">
        <w:t>data</w:t>
      </w:r>
      <w:r w:rsidRPr="00292513">
        <w:t xml:space="preserve"> collection.  There are no legal obstacles to reduce the burden. If no data are collected, CDC will be unable to:</w:t>
      </w:r>
    </w:p>
    <w:p w14:paraId="2461B6B9" w14:textId="66E0D309" w:rsidR="008B3B3D" w:rsidRDefault="0089762B" w:rsidP="00506067">
      <w:pPr>
        <w:pStyle w:val="ListParagraph"/>
        <w:numPr>
          <w:ilvl w:val="0"/>
          <w:numId w:val="6"/>
        </w:numPr>
        <w:tabs>
          <w:tab w:val="clear" w:pos="9360"/>
        </w:tabs>
        <w:spacing w:line="240" w:lineRule="auto"/>
      </w:pPr>
      <w:r w:rsidRPr="00F23AA9">
        <w:t xml:space="preserve">Understand the perception of state, local, and territorial preparedness directors regarding the </w:t>
      </w:r>
      <w:r w:rsidR="00F23AA9" w:rsidRPr="00F23AA9">
        <w:t xml:space="preserve"> effectiveness</w:t>
      </w:r>
      <w:r w:rsidRPr="00F23AA9">
        <w:t xml:space="preserve"> of success stories </w:t>
      </w:r>
    </w:p>
    <w:p w14:paraId="50DC1691" w14:textId="77777777" w:rsidR="008B3B3D" w:rsidRDefault="006F604D" w:rsidP="00506067">
      <w:pPr>
        <w:pStyle w:val="ListParagraph"/>
        <w:numPr>
          <w:ilvl w:val="0"/>
          <w:numId w:val="6"/>
        </w:numPr>
        <w:tabs>
          <w:tab w:val="clear" w:pos="9360"/>
        </w:tabs>
        <w:spacing w:line="240" w:lineRule="auto"/>
        <w:rPr>
          <w:lang w:eastAsia="zh-CN"/>
        </w:rPr>
      </w:pPr>
      <w:r w:rsidRPr="006F604D">
        <w:t>understand how useful preparedness-related success stories are to (PHEP) grantees</w:t>
      </w:r>
    </w:p>
    <w:p w14:paraId="19E6DDB9" w14:textId="11794593" w:rsidR="00BD4599" w:rsidRDefault="00506067" w:rsidP="00506067">
      <w:pPr>
        <w:pStyle w:val="ListParagraph"/>
        <w:numPr>
          <w:ilvl w:val="0"/>
          <w:numId w:val="6"/>
        </w:numPr>
        <w:tabs>
          <w:tab w:val="clear" w:pos="9360"/>
        </w:tabs>
        <w:spacing w:line="240" w:lineRule="auto"/>
        <w:rPr>
          <w:lang w:eastAsia="zh-CN"/>
        </w:rPr>
      </w:pPr>
      <w:r>
        <w:t>k</w:t>
      </w:r>
      <w:r w:rsidR="0089762B" w:rsidRPr="00F23AA9">
        <w:t>now the ways in which state, local, and territorial preparedness directors are already sharing success stories</w:t>
      </w:r>
    </w:p>
    <w:p w14:paraId="746ED671" w14:textId="77777777" w:rsidR="00506067" w:rsidRDefault="00506067" w:rsidP="00506067">
      <w:pPr>
        <w:pStyle w:val="ListParagraph"/>
        <w:tabs>
          <w:tab w:val="clear" w:pos="9360"/>
        </w:tabs>
        <w:spacing w:line="240" w:lineRule="auto"/>
        <w:rPr>
          <w:lang w:eastAsia="zh-CN"/>
        </w:rPr>
      </w:pPr>
    </w:p>
    <w:p w14:paraId="48D4B0AA" w14:textId="77777777" w:rsidR="00B12F51" w:rsidRPr="00B47055" w:rsidRDefault="00B47055" w:rsidP="00692DEB">
      <w:pPr>
        <w:pStyle w:val="Heading4"/>
      </w:pPr>
      <w:bookmarkStart w:id="12" w:name="_Toc427752820"/>
      <w:r w:rsidRPr="00B47055">
        <w:t>Special Circumstances Relating to the Guidelines of 5 CFR 1320.5</w:t>
      </w:r>
      <w:bookmarkEnd w:id="12"/>
    </w:p>
    <w:p w14:paraId="228A34EA" w14:textId="77777777" w:rsidR="00F52BCC" w:rsidRDefault="00A809AA" w:rsidP="007B7C44">
      <w:pPr>
        <w:ind w:left="36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14:paraId="06898270" w14:textId="77777777" w:rsidR="00383542" w:rsidRDefault="00383542" w:rsidP="00383542">
      <w:pPr>
        <w:ind w:left="0"/>
      </w:pPr>
    </w:p>
    <w:p w14:paraId="645DADD8" w14:textId="77777777" w:rsidR="00B12F51" w:rsidRPr="0088467A" w:rsidRDefault="0088467A" w:rsidP="00692DEB">
      <w:pPr>
        <w:pStyle w:val="Heading4"/>
      </w:pPr>
      <w:bookmarkStart w:id="13" w:name="_Toc427752821"/>
      <w:r w:rsidRPr="0088467A">
        <w:t>Comments in Response to the Federal Register Notice and Efforts to Consult Outside the Agency</w:t>
      </w:r>
      <w:bookmarkEnd w:id="13"/>
    </w:p>
    <w:p w14:paraId="78E32948" w14:textId="77777777" w:rsidR="00A809AA" w:rsidRPr="00B8783F" w:rsidRDefault="00C768E5" w:rsidP="007B7C44">
      <w:pPr>
        <w:ind w:left="360"/>
        <w:rPr>
          <w:color w:val="FF0000"/>
        </w:rPr>
      </w:pPr>
      <w:r>
        <w:t xml:space="preserve">This </w:t>
      </w:r>
      <w:r w:rsidR="002E2EDD">
        <w:t>data</w:t>
      </w:r>
      <w:r w:rsidR="00157413">
        <w:t xml:space="preserve">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D21203" w:rsidRPr="00D21203">
        <w:t>A 60-day Federal Register Notice was published in the Federal Register on April 27, 2017, Vol. 82, No. 80, pp 19371-19373.  One non-substantive comment was received.  CDC sent forward the standard CDC response.</w:t>
      </w:r>
    </w:p>
    <w:p w14:paraId="3DB3ABFD" w14:textId="77777777" w:rsidR="00A809AA" w:rsidRPr="00A809AA" w:rsidRDefault="00A809AA" w:rsidP="00692DEB">
      <w:pPr>
        <w:ind w:left="0"/>
      </w:pPr>
    </w:p>
    <w:p w14:paraId="30D9D411" w14:textId="77777777" w:rsidR="00A809AA" w:rsidRDefault="00A809AA" w:rsidP="007B7C44">
      <w:pPr>
        <w:ind w:left="36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0CA6430F" w14:textId="77777777" w:rsidR="00F52BCC" w:rsidRPr="00A809AA" w:rsidRDefault="00F52BCC" w:rsidP="00675F9A">
      <w:pPr>
        <w:ind w:left="360"/>
      </w:pPr>
    </w:p>
    <w:p w14:paraId="6167419B" w14:textId="77777777" w:rsidR="00B12F51" w:rsidRPr="0088467A" w:rsidRDefault="0088467A" w:rsidP="00692DEB">
      <w:pPr>
        <w:pStyle w:val="Heading4"/>
      </w:pPr>
      <w:bookmarkStart w:id="14" w:name="_Toc427752822"/>
      <w:r w:rsidRPr="0088467A">
        <w:t>Explanation of Any Payment or Gift to Respondents</w:t>
      </w:r>
      <w:bookmarkEnd w:id="14"/>
    </w:p>
    <w:p w14:paraId="514CC920" w14:textId="77777777" w:rsidR="00675F9A" w:rsidRDefault="00A809AA" w:rsidP="005212E5">
      <w:pPr>
        <w:ind w:left="360"/>
      </w:pPr>
      <w:r>
        <w:t>CDC will not provide p</w:t>
      </w:r>
      <w:r w:rsidR="00D26A64">
        <w:t>ayments or gifts to respondents.</w:t>
      </w:r>
    </w:p>
    <w:p w14:paraId="7B54EEA5" w14:textId="378B0C33" w:rsidR="00F4009D" w:rsidRDefault="00F4009D" w:rsidP="00F23AA9">
      <w:pPr>
        <w:ind w:left="0"/>
      </w:pPr>
    </w:p>
    <w:p w14:paraId="40C8A23A" w14:textId="77777777" w:rsidR="00B12F51" w:rsidRPr="00D16E78" w:rsidRDefault="0088467A" w:rsidP="00692DEB">
      <w:pPr>
        <w:pStyle w:val="Heading4"/>
      </w:pPr>
      <w:r>
        <w:t xml:space="preserve"> </w:t>
      </w:r>
      <w:bookmarkStart w:id="15" w:name="_Toc427752823"/>
      <w:r w:rsidR="009D5927" w:rsidRPr="009D5927">
        <w:t>Protection of the Privacy and Confidentiality of Information Provided by Respondents</w:t>
      </w:r>
      <w:bookmarkEnd w:id="15"/>
    </w:p>
    <w:p w14:paraId="6C046ECC" w14:textId="77777777" w:rsidR="003C31C9" w:rsidRDefault="003C31C9" w:rsidP="006A09E0">
      <w:pPr>
        <w:ind w:left="360"/>
      </w:pPr>
      <w:r w:rsidRPr="003C31C9">
        <w:t xml:space="preserve">The Privacy Act does not apply to this </w:t>
      </w:r>
      <w:r w:rsidR="002E2EDD">
        <w:t>data</w:t>
      </w:r>
      <w:r w:rsidR="00157413">
        <w:t xml:space="preserve"> </w:t>
      </w:r>
      <w:r w:rsidR="00157413" w:rsidRPr="00040611">
        <w:t>collection</w:t>
      </w:r>
      <w:r w:rsidRPr="00040611">
        <w:t xml:space="preserve">.  </w:t>
      </w:r>
      <w:r w:rsidR="007F5776" w:rsidRPr="00040611">
        <w:t xml:space="preserve">STLT governmental staff and / or delegates </w:t>
      </w:r>
      <w:r w:rsidRPr="00040611">
        <w:t>will be speaking from their official roles</w:t>
      </w:r>
      <w:r w:rsidR="00D06816">
        <w:t xml:space="preserve">.  </w:t>
      </w:r>
      <w:r w:rsidRPr="00040611">
        <w:t xml:space="preserve"> </w:t>
      </w:r>
    </w:p>
    <w:p w14:paraId="011B7F40" w14:textId="77777777" w:rsidR="006A09E0" w:rsidRPr="003C31C9" w:rsidRDefault="006A09E0" w:rsidP="006A09E0">
      <w:pPr>
        <w:ind w:left="360"/>
      </w:pPr>
    </w:p>
    <w:p w14:paraId="45A05BE9" w14:textId="77777777" w:rsidR="00383542" w:rsidRPr="00383542" w:rsidRDefault="00383542" w:rsidP="00383542">
      <w:pPr>
        <w:ind w:left="0"/>
        <w:rPr>
          <w:iCs/>
          <w:color w:val="0070C0"/>
          <w:vertAlign w:val="superscript"/>
        </w:rPr>
      </w:pPr>
    </w:p>
    <w:p w14:paraId="33F2D8EB" w14:textId="77777777" w:rsidR="00B12F51" w:rsidRPr="0088467A" w:rsidRDefault="009D5927" w:rsidP="00692DEB">
      <w:pPr>
        <w:pStyle w:val="Heading4"/>
      </w:pPr>
      <w:bookmarkStart w:id="16" w:name="_Toc427752824"/>
      <w:r w:rsidRPr="009D5927">
        <w:t>Institutional Review Board (IRB) and Justification for Sensitive Questions</w:t>
      </w:r>
      <w:bookmarkEnd w:id="16"/>
    </w:p>
    <w:p w14:paraId="6B3F2D49" w14:textId="77777777" w:rsidR="009A3C17" w:rsidRDefault="003C31C9" w:rsidP="009A3C17">
      <w:pPr>
        <w:ind w:left="360"/>
      </w:pPr>
      <w:r>
        <w:t>No information will be collected</w:t>
      </w:r>
      <w:r w:rsidR="00616090">
        <w:t xml:space="preserve"> that are of personal or sensitive nature</w:t>
      </w:r>
      <w:r w:rsidR="00D26A64">
        <w:t>.</w:t>
      </w:r>
      <w:r w:rsidR="009A3C17">
        <w:t xml:space="preserve"> </w:t>
      </w:r>
      <w:r w:rsidR="009A3C17" w:rsidRPr="003C31C9">
        <w:t xml:space="preserve">This </w:t>
      </w:r>
      <w:r w:rsidR="009A3C17">
        <w:t>data collection</w:t>
      </w:r>
      <w:r w:rsidR="009A3C17" w:rsidRPr="003C31C9">
        <w:t xml:space="preserve"> is not research involving human subjects.</w:t>
      </w:r>
    </w:p>
    <w:p w14:paraId="5612B25F" w14:textId="12E67314" w:rsidR="00E20294" w:rsidRDefault="00E20294" w:rsidP="00E407D0">
      <w:pPr>
        <w:ind w:left="0"/>
      </w:pPr>
    </w:p>
    <w:p w14:paraId="2910B116" w14:textId="77777777" w:rsidR="00B64BFA" w:rsidRPr="0088467A" w:rsidRDefault="0088467A" w:rsidP="00692DEB">
      <w:pPr>
        <w:pStyle w:val="Heading4"/>
      </w:pPr>
      <w:bookmarkStart w:id="17" w:name="_Toc427752825"/>
      <w:r w:rsidRPr="0088467A">
        <w:t>Estimates of Annualized Burden Hours and Costs</w:t>
      </w:r>
      <w:bookmarkEnd w:id="17"/>
    </w:p>
    <w:p w14:paraId="006655D7" w14:textId="39B491C3" w:rsidR="000058E0" w:rsidRPr="00F4009D" w:rsidRDefault="000058E0" w:rsidP="008B65FF">
      <w:pPr>
        <w:ind w:left="360"/>
      </w:pPr>
      <w:r w:rsidRPr="00F4009D">
        <w:t xml:space="preserve">The estimate for burden hours is based on a pilot test of the </w:t>
      </w:r>
      <w:r w:rsidR="002E2EDD" w:rsidRPr="00F4009D">
        <w:t>data</w:t>
      </w:r>
      <w:r w:rsidRPr="00F4009D">
        <w:t xml:space="preserve"> collection instrument by </w:t>
      </w:r>
      <w:r w:rsidR="00EC260D" w:rsidRPr="00F4009D">
        <w:t>5</w:t>
      </w:r>
      <w:r w:rsidRPr="00F4009D">
        <w:t xml:space="preserve"> of public health professionals. In the pilot test, the average time to complete the instrument including time for reviewing instructions, gathering needed information and completing the instrument, was approximately </w:t>
      </w:r>
      <w:r w:rsidR="00357CA4" w:rsidRPr="00F4009D">
        <w:t>2</w:t>
      </w:r>
      <w:r w:rsidRPr="00F4009D">
        <w:t xml:space="preserve"> minutes</w:t>
      </w:r>
      <w:r w:rsidR="00A242DB" w:rsidRPr="00F4009D">
        <w:t xml:space="preserve"> (range: </w:t>
      </w:r>
      <w:r w:rsidR="00E13B33">
        <w:t>1</w:t>
      </w:r>
      <w:r w:rsidR="00721719" w:rsidRPr="00F4009D">
        <w:t xml:space="preserve">  –</w:t>
      </w:r>
      <w:r w:rsidR="00357CA4" w:rsidRPr="00F4009D">
        <w:t xml:space="preserve"> 3</w:t>
      </w:r>
      <w:r w:rsidR="00721719" w:rsidRPr="00F4009D">
        <w:t>)</w:t>
      </w:r>
      <w:r w:rsidRPr="00F4009D">
        <w:t xml:space="preserve">. For the purposes of estimating burden hours, the upper limit of this range (i.e., </w:t>
      </w:r>
      <w:r w:rsidR="00357CA4" w:rsidRPr="00F4009D">
        <w:t>3</w:t>
      </w:r>
      <w:r w:rsidR="008C59E7" w:rsidRPr="00F4009D">
        <w:t xml:space="preserve"> </w:t>
      </w:r>
      <w:r w:rsidRPr="00F4009D">
        <w:t>minutes) is used.</w:t>
      </w:r>
    </w:p>
    <w:p w14:paraId="70F7B919" w14:textId="77777777" w:rsidR="000058E0" w:rsidRDefault="000058E0" w:rsidP="000058E0">
      <w:pPr>
        <w:ind w:left="0"/>
      </w:pPr>
    </w:p>
    <w:p w14:paraId="6A84E36D" w14:textId="2C651B8B" w:rsidR="00BB090C" w:rsidRDefault="008C408E" w:rsidP="008B65FF">
      <w:pPr>
        <w:ind w:left="360"/>
      </w:pPr>
      <w:r w:rsidRPr="003E7701">
        <w:t xml:space="preserve">Estimates for the average hourly wage for respondents are based on the Department of Labor (DOL) </w:t>
      </w:r>
      <w:r>
        <w:t>Bureau of Labor Statisti</w:t>
      </w:r>
      <w:r w:rsidR="008F3D10">
        <w:t xml:space="preserve">cs for occupational employment </w:t>
      </w:r>
      <w:r>
        <w:t>for</w:t>
      </w:r>
      <w:r w:rsidRPr="008C408E">
        <w:rPr>
          <w:color w:val="0070C0"/>
        </w:rPr>
        <w:t xml:space="preserve"> </w:t>
      </w:r>
      <w:r w:rsidR="00F4009D">
        <w:rPr>
          <w:color w:val="0070C0"/>
        </w:rPr>
        <w:t xml:space="preserve"> </w:t>
      </w:r>
      <w:r w:rsidR="00937E26">
        <w:t>Administrative Service Managers (11-3011)</w:t>
      </w:r>
      <w:r w:rsidR="007436B7">
        <w:rPr>
          <w:color w:val="0070C0"/>
        </w:rPr>
        <w:t xml:space="preserve"> </w:t>
      </w:r>
      <w:hyperlink r:id="rId15" w:history="1">
        <w:r w:rsidRPr="009C70BD">
          <w:rPr>
            <w:rStyle w:val="Hyperlink"/>
          </w:rPr>
          <w:t>http://www.bls.gov/oes/current/oes_nat.htm</w:t>
        </w:r>
      </w:hyperlink>
      <w:r>
        <w:t xml:space="preserve">.  </w:t>
      </w:r>
      <w:r w:rsidR="000058E0" w:rsidRPr="00711BFA">
        <w:t xml:space="preserve">Based on DOL data, an average hourly wage of </w:t>
      </w:r>
      <w:r w:rsidR="00937E26" w:rsidRPr="00452C4C">
        <w:t xml:space="preserve">$33.91 </w:t>
      </w:r>
      <w:r w:rsidR="000058E0" w:rsidRPr="00452C4C">
        <w:t xml:space="preserve">is estimated for all </w:t>
      </w:r>
      <w:r w:rsidR="00937E26" w:rsidRPr="00452C4C">
        <w:t>62</w:t>
      </w:r>
      <w:r w:rsidR="000058E0" w:rsidRPr="00452C4C">
        <w:t xml:space="preserve"> respondents.</w:t>
      </w:r>
      <w:r w:rsidR="000058E0" w:rsidRPr="00711BFA">
        <w:t xml:space="preserve"> Table A-12 shows estimated burden and cost information.</w:t>
      </w:r>
    </w:p>
    <w:p w14:paraId="5C86F669" w14:textId="1C2D9D2C" w:rsidR="005A59E5" w:rsidRDefault="005A59E5" w:rsidP="00692DEB">
      <w:pPr>
        <w:ind w:left="0"/>
      </w:pPr>
    </w:p>
    <w:p w14:paraId="40A7FA34" w14:textId="77777777" w:rsidR="00E41812" w:rsidRDefault="005A59E5" w:rsidP="006A09E0">
      <w:pPr>
        <w:pStyle w:val="CommentText"/>
        <w:ind w:left="36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p w14:paraId="0736717D" w14:textId="77777777" w:rsidR="005A59E5" w:rsidRDefault="005A59E5" w:rsidP="008B65FF">
      <w:pPr>
        <w:pStyle w:val="ListParagraph"/>
        <w:ind w:left="360"/>
      </w:pPr>
    </w:p>
    <w:tbl>
      <w:tblPr>
        <w:tblW w:w="1030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440"/>
        <w:gridCol w:w="1440"/>
        <w:gridCol w:w="1350"/>
        <w:gridCol w:w="1260"/>
        <w:gridCol w:w="990"/>
        <w:gridCol w:w="1128"/>
        <w:gridCol w:w="1350"/>
      </w:tblGrid>
      <w:tr w:rsidR="0043229B" w:rsidRPr="006F6856" w14:paraId="73AAD698" w14:textId="77777777" w:rsidTr="004651BB">
        <w:trPr>
          <w:trHeight w:val="1493"/>
        </w:trPr>
        <w:tc>
          <w:tcPr>
            <w:tcW w:w="1350" w:type="dxa"/>
            <w:shd w:val="clear" w:color="auto" w:fill="D9D9D9" w:themeFill="background1" w:themeFillShade="D9"/>
          </w:tcPr>
          <w:p w14:paraId="4EAC7EA8" w14:textId="77777777" w:rsidR="003B2200" w:rsidRPr="00E647FB" w:rsidRDefault="002E2EDD" w:rsidP="000058E0">
            <w:pPr>
              <w:ind w:left="-18"/>
              <w:rPr>
                <w:b/>
                <w:sz w:val="20"/>
                <w:szCs w:val="20"/>
              </w:rPr>
            </w:pPr>
            <w:r>
              <w:rPr>
                <w:b/>
                <w:sz w:val="20"/>
                <w:szCs w:val="20"/>
              </w:rPr>
              <w:t>Data</w:t>
            </w:r>
            <w:r w:rsidR="00157413" w:rsidRPr="00E647FB">
              <w:rPr>
                <w:b/>
                <w:sz w:val="20"/>
                <w:szCs w:val="20"/>
              </w:rPr>
              <w:t xml:space="preserve"> collection</w:t>
            </w:r>
            <w:r w:rsidR="003B2200" w:rsidRPr="00E647FB">
              <w:rPr>
                <w:b/>
                <w:sz w:val="20"/>
                <w:szCs w:val="20"/>
              </w:rPr>
              <w:t xml:space="preserve"> Instrument: Form Name</w:t>
            </w:r>
          </w:p>
        </w:tc>
        <w:tc>
          <w:tcPr>
            <w:tcW w:w="1440" w:type="dxa"/>
            <w:shd w:val="clear" w:color="auto" w:fill="D9D9D9" w:themeFill="background1" w:themeFillShade="D9"/>
            <w:vAlign w:val="center"/>
          </w:tcPr>
          <w:p w14:paraId="4A83E05A" w14:textId="77777777" w:rsidR="003B2200" w:rsidRPr="00E647FB" w:rsidRDefault="003B2200" w:rsidP="000058E0">
            <w:pPr>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14:paraId="4042B70F" w14:textId="77777777" w:rsidR="003B2200" w:rsidRPr="00E647FB" w:rsidRDefault="003B2200" w:rsidP="000058E0">
            <w:pPr>
              <w:ind w:left="-18"/>
              <w:rPr>
                <w:b/>
                <w:sz w:val="20"/>
                <w:szCs w:val="20"/>
              </w:rPr>
            </w:pPr>
            <w:r w:rsidRPr="00E647FB">
              <w:rPr>
                <w:b/>
                <w:sz w:val="20"/>
                <w:szCs w:val="20"/>
              </w:rPr>
              <w:t>No. of Respondents</w:t>
            </w:r>
          </w:p>
        </w:tc>
        <w:tc>
          <w:tcPr>
            <w:tcW w:w="1350" w:type="dxa"/>
            <w:shd w:val="clear" w:color="auto" w:fill="D9D9D9" w:themeFill="background1" w:themeFillShade="D9"/>
            <w:vAlign w:val="center"/>
          </w:tcPr>
          <w:p w14:paraId="5A759689" w14:textId="77777777" w:rsidR="003B2200" w:rsidRPr="00E647FB" w:rsidRDefault="003B2200" w:rsidP="000058E0">
            <w:pPr>
              <w:ind w:left="-18"/>
              <w:rPr>
                <w:b/>
                <w:sz w:val="20"/>
                <w:szCs w:val="20"/>
              </w:rPr>
            </w:pPr>
            <w:r w:rsidRPr="00E647FB">
              <w:rPr>
                <w:b/>
                <w:sz w:val="20"/>
                <w:szCs w:val="20"/>
              </w:rPr>
              <w:t>No. of Responses per Respondent</w:t>
            </w:r>
          </w:p>
        </w:tc>
        <w:tc>
          <w:tcPr>
            <w:tcW w:w="1260" w:type="dxa"/>
            <w:shd w:val="clear" w:color="auto" w:fill="D9D9D9" w:themeFill="background1" w:themeFillShade="D9"/>
            <w:vAlign w:val="center"/>
          </w:tcPr>
          <w:p w14:paraId="6C1CE8AC" w14:textId="77777777" w:rsidR="003B2200" w:rsidRPr="00E647FB" w:rsidRDefault="003B2200" w:rsidP="000058E0">
            <w:pPr>
              <w:ind w:left="-18"/>
              <w:rPr>
                <w:b/>
                <w:sz w:val="20"/>
                <w:szCs w:val="20"/>
              </w:rPr>
            </w:pPr>
            <w:r w:rsidRPr="00E647FB">
              <w:rPr>
                <w:b/>
                <w:sz w:val="20"/>
                <w:szCs w:val="20"/>
              </w:rPr>
              <w:t>Average Burden per Response (in hours)</w:t>
            </w:r>
          </w:p>
        </w:tc>
        <w:tc>
          <w:tcPr>
            <w:tcW w:w="990" w:type="dxa"/>
            <w:shd w:val="clear" w:color="auto" w:fill="D9D9D9" w:themeFill="background1" w:themeFillShade="D9"/>
            <w:vAlign w:val="center"/>
          </w:tcPr>
          <w:p w14:paraId="2C1705B2" w14:textId="77777777" w:rsidR="003B2200" w:rsidRPr="00E647FB" w:rsidRDefault="003B2200" w:rsidP="000058E0">
            <w:pPr>
              <w:ind w:left="-18"/>
              <w:rPr>
                <w:b/>
                <w:sz w:val="20"/>
                <w:szCs w:val="20"/>
              </w:rPr>
            </w:pPr>
            <w:r w:rsidRPr="00394A13">
              <w:rPr>
                <w:b/>
                <w:sz w:val="20"/>
                <w:szCs w:val="20"/>
              </w:rPr>
              <w:t>Total Burden Hours</w:t>
            </w:r>
          </w:p>
        </w:tc>
        <w:tc>
          <w:tcPr>
            <w:tcW w:w="1128" w:type="dxa"/>
            <w:shd w:val="clear" w:color="auto" w:fill="D9D9D9" w:themeFill="background1" w:themeFillShade="D9"/>
            <w:vAlign w:val="center"/>
          </w:tcPr>
          <w:p w14:paraId="0A425735" w14:textId="77777777" w:rsidR="003B2200" w:rsidRPr="00E647FB" w:rsidRDefault="003B2200" w:rsidP="000058E0">
            <w:pPr>
              <w:ind w:left="-18"/>
              <w:rPr>
                <w:b/>
                <w:sz w:val="20"/>
                <w:szCs w:val="20"/>
              </w:rPr>
            </w:pPr>
            <w:r w:rsidRPr="00937E26">
              <w:rPr>
                <w:b/>
                <w:sz w:val="20"/>
                <w:szCs w:val="20"/>
              </w:rPr>
              <w:t>Hourly Wage Rate</w:t>
            </w:r>
          </w:p>
        </w:tc>
        <w:tc>
          <w:tcPr>
            <w:tcW w:w="1350" w:type="dxa"/>
            <w:shd w:val="clear" w:color="auto" w:fill="D9D9D9" w:themeFill="background1" w:themeFillShade="D9"/>
            <w:vAlign w:val="center"/>
          </w:tcPr>
          <w:p w14:paraId="2E18420E" w14:textId="77777777" w:rsidR="003B2200" w:rsidRPr="00E647FB" w:rsidRDefault="003B2200" w:rsidP="000058E0">
            <w:pPr>
              <w:ind w:left="-18"/>
              <w:rPr>
                <w:b/>
                <w:sz w:val="20"/>
                <w:szCs w:val="20"/>
              </w:rPr>
            </w:pPr>
            <w:r w:rsidRPr="000F3F51">
              <w:rPr>
                <w:b/>
                <w:sz w:val="20"/>
                <w:szCs w:val="20"/>
              </w:rPr>
              <w:t>Total Respondent Costs</w:t>
            </w:r>
          </w:p>
        </w:tc>
      </w:tr>
      <w:tr w:rsidR="00F4009D" w:rsidRPr="006F6856" w14:paraId="076876E2" w14:textId="77777777" w:rsidTr="004651BB">
        <w:tc>
          <w:tcPr>
            <w:tcW w:w="1350" w:type="dxa"/>
            <w:vMerge w:val="restart"/>
            <w:vAlign w:val="center"/>
          </w:tcPr>
          <w:p w14:paraId="1327A1CD" w14:textId="124DFFD1" w:rsidR="004651BB" w:rsidRPr="00E41812" w:rsidRDefault="004651BB" w:rsidP="004651BB">
            <w:pPr>
              <w:ind w:left="0"/>
              <w:rPr>
                <w:color w:val="0070C0"/>
                <w:sz w:val="20"/>
                <w:szCs w:val="20"/>
              </w:rPr>
            </w:pPr>
            <w:r w:rsidRPr="000F3F51">
              <w:rPr>
                <w:sz w:val="20"/>
                <w:szCs w:val="20"/>
              </w:rPr>
              <w:t xml:space="preserve">PHEP </w:t>
            </w:r>
            <w:r w:rsidR="00453429">
              <w:rPr>
                <w:sz w:val="20"/>
                <w:szCs w:val="20"/>
              </w:rPr>
              <w:t xml:space="preserve">Instrument </w:t>
            </w:r>
          </w:p>
          <w:p w14:paraId="7BF7784E" w14:textId="4AF729A0" w:rsidR="00F4009D" w:rsidRPr="00E647FB" w:rsidRDefault="00F4009D" w:rsidP="00F4009D">
            <w:pPr>
              <w:ind w:left="0"/>
              <w:rPr>
                <w:sz w:val="20"/>
                <w:szCs w:val="20"/>
              </w:rPr>
            </w:pPr>
          </w:p>
        </w:tc>
        <w:tc>
          <w:tcPr>
            <w:tcW w:w="1440" w:type="dxa"/>
          </w:tcPr>
          <w:p w14:paraId="5FCF4889" w14:textId="35A37B5B" w:rsidR="00F4009D" w:rsidRPr="000F3F51" w:rsidRDefault="004651BB" w:rsidP="004651BB">
            <w:pPr>
              <w:ind w:left="0"/>
              <w:rPr>
                <w:sz w:val="20"/>
                <w:szCs w:val="20"/>
              </w:rPr>
            </w:pPr>
            <w:r w:rsidRPr="000F3F51">
              <w:rPr>
                <w:sz w:val="20"/>
                <w:szCs w:val="20"/>
              </w:rPr>
              <w:t>State Preparedness Directors</w:t>
            </w:r>
          </w:p>
        </w:tc>
        <w:tc>
          <w:tcPr>
            <w:tcW w:w="1440" w:type="dxa"/>
          </w:tcPr>
          <w:p w14:paraId="2E1EA7E2" w14:textId="034E77C7" w:rsidR="00F4009D" w:rsidRPr="000F3F51" w:rsidRDefault="004651BB" w:rsidP="004651BB">
            <w:pPr>
              <w:ind w:left="0"/>
              <w:rPr>
                <w:sz w:val="20"/>
                <w:szCs w:val="20"/>
              </w:rPr>
            </w:pPr>
            <w:r w:rsidRPr="000F3F51">
              <w:rPr>
                <w:sz w:val="20"/>
                <w:szCs w:val="20"/>
              </w:rPr>
              <w:t>50</w:t>
            </w:r>
          </w:p>
        </w:tc>
        <w:tc>
          <w:tcPr>
            <w:tcW w:w="1350" w:type="dxa"/>
          </w:tcPr>
          <w:p w14:paraId="691B4318" w14:textId="77777777" w:rsidR="00F4009D" w:rsidRPr="00E647FB" w:rsidRDefault="00F4009D" w:rsidP="00471642">
            <w:pPr>
              <w:ind w:left="0"/>
              <w:rPr>
                <w:sz w:val="20"/>
                <w:szCs w:val="20"/>
              </w:rPr>
            </w:pPr>
            <w:r>
              <w:rPr>
                <w:sz w:val="20"/>
                <w:szCs w:val="20"/>
              </w:rPr>
              <w:t>1</w:t>
            </w:r>
          </w:p>
        </w:tc>
        <w:tc>
          <w:tcPr>
            <w:tcW w:w="1260" w:type="dxa"/>
          </w:tcPr>
          <w:p w14:paraId="55E9E02F" w14:textId="18E1E762" w:rsidR="00F4009D" w:rsidRPr="004651BB" w:rsidRDefault="004651BB" w:rsidP="00471642">
            <w:pPr>
              <w:ind w:left="0"/>
              <w:rPr>
                <w:sz w:val="20"/>
                <w:szCs w:val="20"/>
              </w:rPr>
            </w:pPr>
            <w:r w:rsidRPr="004651BB">
              <w:rPr>
                <w:sz w:val="20"/>
                <w:szCs w:val="20"/>
              </w:rPr>
              <w:t xml:space="preserve">3 </w:t>
            </w:r>
            <w:r w:rsidR="00F4009D" w:rsidRPr="004651BB">
              <w:rPr>
                <w:sz w:val="20"/>
                <w:szCs w:val="20"/>
              </w:rPr>
              <w:t xml:space="preserve">/ 60 </w:t>
            </w:r>
          </w:p>
        </w:tc>
        <w:tc>
          <w:tcPr>
            <w:tcW w:w="990" w:type="dxa"/>
          </w:tcPr>
          <w:p w14:paraId="084A5D92" w14:textId="005FB2D5" w:rsidR="00F4009D" w:rsidRPr="00394A13" w:rsidRDefault="00394A13" w:rsidP="00A1050C">
            <w:pPr>
              <w:ind w:left="0"/>
              <w:rPr>
                <w:sz w:val="20"/>
                <w:szCs w:val="20"/>
              </w:rPr>
            </w:pPr>
            <w:r w:rsidRPr="00394A13">
              <w:rPr>
                <w:sz w:val="20"/>
                <w:szCs w:val="20"/>
              </w:rPr>
              <w:t>3 hours</w:t>
            </w:r>
          </w:p>
        </w:tc>
        <w:tc>
          <w:tcPr>
            <w:tcW w:w="1128" w:type="dxa"/>
          </w:tcPr>
          <w:p w14:paraId="27F44C22" w14:textId="24D65F28" w:rsidR="00F4009D" w:rsidRPr="00394A13" w:rsidRDefault="00937E26" w:rsidP="00471642">
            <w:pPr>
              <w:ind w:left="0"/>
              <w:rPr>
                <w:sz w:val="20"/>
              </w:rPr>
            </w:pPr>
            <w:r w:rsidRPr="00394A13">
              <w:rPr>
                <w:sz w:val="20"/>
              </w:rPr>
              <w:t>$33.91</w:t>
            </w:r>
          </w:p>
        </w:tc>
        <w:tc>
          <w:tcPr>
            <w:tcW w:w="1350" w:type="dxa"/>
          </w:tcPr>
          <w:p w14:paraId="621980A0" w14:textId="3F558E11" w:rsidR="00F4009D" w:rsidRPr="000F3F51" w:rsidRDefault="00F4009D" w:rsidP="00EE54FA">
            <w:pPr>
              <w:ind w:left="0"/>
              <w:rPr>
                <w:sz w:val="20"/>
                <w:szCs w:val="20"/>
              </w:rPr>
            </w:pPr>
            <w:r w:rsidRPr="000F3F51">
              <w:rPr>
                <w:sz w:val="20"/>
                <w:szCs w:val="20"/>
              </w:rPr>
              <w:t>$</w:t>
            </w:r>
            <w:r w:rsidR="00C03634" w:rsidRPr="000F3F51">
              <w:rPr>
                <w:sz w:val="20"/>
                <w:szCs w:val="20"/>
              </w:rPr>
              <w:t>10</w:t>
            </w:r>
            <w:r w:rsidR="00452C4C" w:rsidRPr="000F3F51">
              <w:rPr>
                <w:sz w:val="20"/>
                <w:szCs w:val="20"/>
              </w:rPr>
              <w:t>2</w:t>
            </w:r>
          </w:p>
        </w:tc>
      </w:tr>
      <w:tr w:rsidR="00F4009D" w:rsidRPr="006F6856" w14:paraId="2AC1E1DE" w14:textId="77777777" w:rsidTr="004651BB">
        <w:tc>
          <w:tcPr>
            <w:tcW w:w="1350" w:type="dxa"/>
            <w:vMerge/>
          </w:tcPr>
          <w:p w14:paraId="04C99E5D" w14:textId="0AE1C544" w:rsidR="00F4009D" w:rsidRPr="00E41812" w:rsidRDefault="00F4009D" w:rsidP="00E41812">
            <w:pPr>
              <w:ind w:left="0"/>
              <w:rPr>
                <w:color w:val="0070C0"/>
                <w:sz w:val="20"/>
                <w:szCs w:val="20"/>
              </w:rPr>
            </w:pPr>
          </w:p>
        </w:tc>
        <w:tc>
          <w:tcPr>
            <w:tcW w:w="1440" w:type="dxa"/>
          </w:tcPr>
          <w:p w14:paraId="45CD025E" w14:textId="192E1F43" w:rsidR="00F4009D" w:rsidRPr="000F3F51" w:rsidRDefault="004651BB" w:rsidP="004651BB">
            <w:pPr>
              <w:ind w:left="0"/>
              <w:rPr>
                <w:sz w:val="20"/>
                <w:szCs w:val="20"/>
              </w:rPr>
            </w:pPr>
            <w:r w:rsidRPr="000F3F51">
              <w:rPr>
                <w:sz w:val="20"/>
                <w:szCs w:val="20"/>
              </w:rPr>
              <w:t>Local Preparedness Directors</w:t>
            </w:r>
          </w:p>
        </w:tc>
        <w:tc>
          <w:tcPr>
            <w:tcW w:w="1440" w:type="dxa"/>
          </w:tcPr>
          <w:p w14:paraId="64E0ACE8" w14:textId="6689F1C2" w:rsidR="00F4009D" w:rsidRPr="000F3F51" w:rsidRDefault="004651BB" w:rsidP="00F4009D">
            <w:pPr>
              <w:ind w:left="0"/>
              <w:rPr>
                <w:sz w:val="20"/>
                <w:szCs w:val="20"/>
              </w:rPr>
            </w:pPr>
            <w:r w:rsidRPr="000F3F51">
              <w:rPr>
                <w:sz w:val="20"/>
                <w:szCs w:val="20"/>
              </w:rPr>
              <w:t>4</w:t>
            </w:r>
          </w:p>
        </w:tc>
        <w:tc>
          <w:tcPr>
            <w:tcW w:w="1350" w:type="dxa"/>
          </w:tcPr>
          <w:p w14:paraId="1A563B8A" w14:textId="4B5A71B6" w:rsidR="00F4009D" w:rsidRDefault="00F4009D" w:rsidP="00F4009D">
            <w:pPr>
              <w:ind w:left="0"/>
              <w:rPr>
                <w:sz w:val="20"/>
                <w:szCs w:val="20"/>
              </w:rPr>
            </w:pPr>
            <w:r>
              <w:rPr>
                <w:sz w:val="20"/>
                <w:szCs w:val="20"/>
              </w:rPr>
              <w:t>1</w:t>
            </w:r>
          </w:p>
        </w:tc>
        <w:tc>
          <w:tcPr>
            <w:tcW w:w="1260" w:type="dxa"/>
          </w:tcPr>
          <w:p w14:paraId="7936EF40" w14:textId="25F7AF9B" w:rsidR="00F4009D" w:rsidRPr="004651BB" w:rsidRDefault="004651BB" w:rsidP="00F4009D">
            <w:pPr>
              <w:ind w:left="0"/>
              <w:rPr>
                <w:sz w:val="20"/>
                <w:szCs w:val="20"/>
              </w:rPr>
            </w:pPr>
            <w:r w:rsidRPr="004651BB">
              <w:rPr>
                <w:sz w:val="20"/>
                <w:szCs w:val="20"/>
              </w:rPr>
              <w:t>3</w:t>
            </w:r>
            <w:r w:rsidR="00F4009D" w:rsidRPr="004651BB">
              <w:rPr>
                <w:sz w:val="20"/>
                <w:szCs w:val="20"/>
              </w:rPr>
              <w:t xml:space="preserve"> / 60 </w:t>
            </w:r>
          </w:p>
        </w:tc>
        <w:tc>
          <w:tcPr>
            <w:tcW w:w="990" w:type="dxa"/>
          </w:tcPr>
          <w:p w14:paraId="4B856D73" w14:textId="1107FA49" w:rsidR="00F4009D" w:rsidRPr="00394A13" w:rsidRDefault="00E407D0" w:rsidP="00F4009D">
            <w:pPr>
              <w:ind w:left="0"/>
              <w:rPr>
                <w:sz w:val="20"/>
                <w:szCs w:val="20"/>
              </w:rPr>
            </w:pPr>
            <w:r>
              <w:rPr>
                <w:sz w:val="20"/>
                <w:szCs w:val="20"/>
              </w:rPr>
              <w:t>1</w:t>
            </w:r>
            <w:r w:rsidR="00394A13" w:rsidRPr="00394A13">
              <w:rPr>
                <w:sz w:val="20"/>
                <w:szCs w:val="20"/>
              </w:rPr>
              <w:t xml:space="preserve"> hours</w:t>
            </w:r>
          </w:p>
        </w:tc>
        <w:tc>
          <w:tcPr>
            <w:tcW w:w="1128" w:type="dxa"/>
          </w:tcPr>
          <w:p w14:paraId="58C4B0B7" w14:textId="29C11B84" w:rsidR="00F4009D" w:rsidRPr="00394A13" w:rsidRDefault="00937E26" w:rsidP="00937E26">
            <w:pPr>
              <w:ind w:left="0"/>
              <w:rPr>
                <w:sz w:val="20"/>
              </w:rPr>
            </w:pPr>
            <w:r w:rsidRPr="00394A13">
              <w:rPr>
                <w:sz w:val="20"/>
              </w:rPr>
              <w:t>$33.91</w:t>
            </w:r>
          </w:p>
        </w:tc>
        <w:tc>
          <w:tcPr>
            <w:tcW w:w="1350" w:type="dxa"/>
          </w:tcPr>
          <w:p w14:paraId="0CBC3174" w14:textId="1DEF319C" w:rsidR="00F4009D" w:rsidRPr="000F3F51" w:rsidRDefault="00F4009D" w:rsidP="00C03634">
            <w:pPr>
              <w:ind w:left="0"/>
              <w:rPr>
                <w:sz w:val="20"/>
                <w:szCs w:val="20"/>
              </w:rPr>
            </w:pPr>
            <w:r w:rsidRPr="000F3F51">
              <w:rPr>
                <w:sz w:val="20"/>
                <w:szCs w:val="20"/>
              </w:rPr>
              <w:t>$</w:t>
            </w:r>
            <w:r w:rsidR="00E407D0">
              <w:rPr>
                <w:sz w:val="20"/>
                <w:szCs w:val="20"/>
              </w:rPr>
              <w:t>34</w:t>
            </w:r>
          </w:p>
        </w:tc>
      </w:tr>
      <w:tr w:rsidR="00F4009D" w:rsidRPr="006F6856" w14:paraId="17E131D3" w14:textId="77777777" w:rsidTr="004651BB">
        <w:tc>
          <w:tcPr>
            <w:tcW w:w="1350" w:type="dxa"/>
            <w:vMerge/>
          </w:tcPr>
          <w:p w14:paraId="4DA58023" w14:textId="1F18A62E" w:rsidR="00F4009D" w:rsidRPr="00E647FB" w:rsidRDefault="00F4009D" w:rsidP="00E41812">
            <w:pPr>
              <w:ind w:left="0"/>
              <w:rPr>
                <w:sz w:val="20"/>
                <w:szCs w:val="20"/>
              </w:rPr>
            </w:pPr>
          </w:p>
        </w:tc>
        <w:tc>
          <w:tcPr>
            <w:tcW w:w="1440" w:type="dxa"/>
          </w:tcPr>
          <w:p w14:paraId="613195DB" w14:textId="4B485BDA" w:rsidR="00F4009D" w:rsidRPr="000F3F51" w:rsidRDefault="004651BB" w:rsidP="004651BB">
            <w:pPr>
              <w:ind w:left="0"/>
              <w:rPr>
                <w:sz w:val="20"/>
                <w:szCs w:val="20"/>
              </w:rPr>
            </w:pPr>
            <w:r w:rsidRPr="000F3F51">
              <w:rPr>
                <w:sz w:val="20"/>
                <w:szCs w:val="20"/>
              </w:rPr>
              <w:t>Territorial Preparedness Directors</w:t>
            </w:r>
          </w:p>
        </w:tc>
        <w:tc>
          <w:tcPr>
            <w:tcW w:w="1440" w:type="dxa"/>
          </w:tcPr>
          <w:p w14:paraId="464ED5EA" w14:textId="1DA095A8" w:rsidR="00F4009D" w:rsidRPr="00E647FB" w:rsidRDefault="004651BB" w:rsidP="00E41812">
            <w:pPr>
              <w:ind w:left="0"/>
              <w:rPr>
                <w:sz w:val="20"/>
                <w:szCs w:val="20"/>
              </w:rPr>
            </w:pPr>
            <w:r>
              <w:rPr>
                <w:sz w:val="20"/>
                <w:szCs w:val="20"/>
              </w:rPr>
              <w:t>8</w:t>
            </w:r>
          </w:p>
        </w:tc>
        <w:tc>
          <w:tcPr>
            <w:tcW w:w="1350" w:type="dxa"/>
          </w:tcPr>
          <w:p w14:paraId="5971464D" w14:textId="77777777" w:rsidR="00F4009D" w:rsidRPr="00E647FB" w:rsidRDefault="00F4009D" w:rsidP="00E41812">
            <w:pPr>
              <w:ind w:left="0"/>
              <w:rPr>
                <w:sz w:val="20"/>
                <w:szCs w:val="20"/>
              </w:rPr>
            </w:pPr>
            <w:r>
              <w:rPr>
                <w:sz w:val="20"/>
                <w:szCs w:val="20"/>
              </w:rPr>
              <w:t>1</w:t>
            </w:r>
          </w:p>
        </w:tc>
        <w:tc>
          <w:tcPr>
            <w:tcW w:w="1260" w:type="dxa"/>
          </w:tcPr>
          <w:p w14:paraId="69A2DF12" w14:textId="32EFF978" w:rsidR="00F4009D" w:rsidRPr="004651BB" w:rsidRDefault="004651BB" w:rsidP="00E41812">
            <w:pPr>
              <w:ind w:left="0"/>
              <w:rPr>
                <w:sz w:val="20"/>
                <w:szCs w:val="20"/>
              </w:rPr>
            </w:pPr>
            <w:r w:rsidRPr="004651BB">
              <w:rPr>
                <w:sz w:val="20"/>
                <w:szCs w:val="20"/>
              </w:rPr>
              <w:t>3</w:t>
            </w:r>
            <w:r w:rsidR="00F4009D" w:rsidRPr="004651BB">
              <w:rPr>
                <w:sz w:val="20"/>
                <w:szCs w:val="20"/>
              </w:rPr>
              <w:t xml:space="preserve"> / 60 </w:t>
            </w:r>
          </w:p>
        </w:tc>
        <w:tc>
          <w:tcPr>
            <w:tcW w:w="990" w:type="dxa"/>
          </w:tcPr>
          <w:p w14:paraId="2854B358" w14:textId="4CAA42F9" w:rsidR="00F4009D" w:rsidRPr="00394A13" w:rsidRDefault="00E407D0" w:rsidP="005A3933">
            <w:pPr>
              <w:ind w:left="0"/>
              <w:rPr>
                <w:sz w:val="20"/>
                <w:szCs w:val="20"/>
              </w:rPr>
            </w:pPr>
            <w:r>
              <w:rPr>
                <w:sz w:val="20"/>
                <w:szCs w:val="20"/>
              </w:rPr>
              <w:t>1</w:t>
            </w:r>
            <w:r w:rsidR="00394A13" w:rsidRPr="00394A13">
              <w:rPr>
                <w:sz w:val="20"/>
                <w:szCs w:val="20"/>
              </w:rPr>
              <w:t>hours</w:t>
            </w:r>
          </w:p>
        </w:tc>
        <w:tc>
          <w:tcPr>
            <w:tcW w:w="1128" w:type="dxa"/>
          </w:tcPr>
          <w:p w14:paraId="54710FD5" w14:textId="333339D6" w:rsidR="00F4009D" w:rsidRPr="00394A13" w:rsidRDefault="00937E26" w:rsidP="00937E26">
            <w:pPr>
              <w:ind w:left="0"/>
              <w:rPr>
                <w:color w:val="0070C0"/>
                <w:sz w:val="20"/>
              </w:rPr>
            </w:pPr>
            <w:r w:rsidRPr="00394A13">
              <w:rPr>
                <w:sz w:val="20"/>
              </w:rPr>
              <w:t>$33.91</w:t>
            </w:r>
          </w:p>
        </w:tc>
        <w:tc>
          <w:tcPr>
            <w:tcW w:w="1350" w:type="dxa"/>
          </w:tcPr>
          <w:p w14:paraId="1079488E" w14:textId="4D17E8FB" w:rsidR="00F4009D" w:rsidRPr="000F3F51" w:rsidRDefault="00F4009D" w:rsidP="00C03634">
            <w:pPr>
              <w:ind w:left="0"/>
              <w:rPr>
                <w:sz w:val="20"/>
                <w:szCs w:val="20"/>
              </w:rPr>
            </w:pPr>
            <w:r w:rsidRPr="000F3F51">
              <w:rPr>
                <w:sz w:val="20"/>
                <w:szCs w:val="20"/>
              </w:rPr>
              <w:t>$</w:t>
            </w:r>
            <w:r w:rsidR="00E407D0">
              <w:rPr>
                <w:sz w:val="20"/>
                <w:szCs w:val="20"/>
              </w:rPr>
              <w:t>34</w:t>
            </w:r>
          </w:p>
        </w:tc>
      </w:tr>
      <w:tr w:rsidR="0043229B" w:rsidRPr="006F6856" w14:paraId="79B24D24" w14:textId="77777777" w:rsidTr="004651BB">
        <w:trPr>
          <w:trHeight w:hRule="exact" w:val="1072"/>
        </w:trPr>
        <w:tc>
          <w:tcPr>
            <w:tcW w:w="1350" w:type="dxa"/>
          </w:tcPr>
          <w:p w14:paraId="35413502" w14:textId="77777777" w:rsidR="003B2200" w:rsidRPr="00E647FB" w:rsidRDefault="003B2200" w:rsidP="000058E0">
            <w:pPr>
              <w:ind w:left="0"/>
              <w:rPr>
                <w:b/>
                <w:sz w:val="20"/>
                <w:szCs w:val="20"/>
              </w:rPr>
            </w:pPr>
          </w:p>
        </w:tc>
        <w:tc>
          <w:tcPr>
            <w:tcW w:w="1440" w:type="dxa"/>
            <w:vAlign w:val="center"/>
          </w:tcPr>
          <w:p w14:paraId="219B60E6" w14:textId="77777777" w:rsidR="003B2200" w:rsidRPr="00E647FB" w:rsidRDefault="003B2200" w:rsidP="000058E0">
            <w:pPr>
              <w:ind w:left="0"/>
              <w:rPr>
                <w:b/>
                <w:sz w:val="20"/>
                <w:szCs w:val="20"/>
              </w:rPr>
            </w:pPr>
            <w:r w:rsidRPr="00E647FB">
              <w:rPr>
                <w:b/>
                <w:sz w:val="20"/>
                <w:szCs w:val="20"/>
              </w:rPr>
              <w:t>TOTALS</w:t>
            </w:r>
          </w:p>
        </w:tc>
        <w:tc>
          <w:tcPr>
            <w:tcW w:w="1440" w:type="dxa"/>
            <w:vAlign w:val="center"/>
          </w:tcPr>
          <w:p w14:paraId="60E122DB" w14:textId="1B7C9E7C" w:rsidR="003B2200" w:rsidRPr="00A1050C" w:rsidRDefault="00F4009D" w:rsidP="00EE54FA">
            <w:pPr>
              <w:ind w:left="0"/>
              <w:rPr>
                <w:b/>
                <w:sz w:val="20"/>
                <w:szCs w:val="20"/>
              </w:rPr>
            </w:pPr>
            <w:r w:rsidRPr="004651BB">
              <w:rPr>
                <w:b/>
                <w:sz w:val="20"/>
                <w:szCs w:val="20"/>
              </w:rPr>
              <w:t>62</w:t>
            </w:r>
          </w:p>
        </w:tc>
        <w:tc>
          <w:tcPr>
            <w:tcW w:w="1350" w:type="dxa"/>
            <w:shd w:val="clear" w:color="auto" w:fill="auto"/>
            <w:vAlign w:val="center"/>
          </w:tcPr>
          <w:p w14:paraId="38031A74" w14:textId="77777777" w:rsidR="003B2200" w:rsidRPr="00E647FB" w:rsidRDefault="00471642" w:rsidP="000058E0">
            <w:pPr>
              <w:ind w:left="0"/>
              <w:rPr>
                <w:b/>
                <w:sz w:val="20"/>
                <w:szCs w:val="20"/>
              </w:rPr>
            </w:pPr>
            <w:r>
              <w:rPr>
                <w:b/>
                <w:sz w:val="20"/>
                <w:szCs w:val="20"/>
              </w:rPr>
              <w:t>1</w:t>
            </w:r>
          </w:p>
        </w:tc>
        <w:tc>
          <w:tcPr>
            <w:tcW w:w="1260" w:type="dxa"/>
            <w:shd w:val="clear" w:color="auto" w:fill="D9D9D9" w:themeFill="background1" w:themeFillShade="D9"/>
            <w:vAlign w:val="center"/>
          </w:tcPr>
          <w:p w14:paraId="6A1AA762" w14:textId="77777777" w:rsidR="003B2200" w:rsidRPr="00E647FB" w:rsidRDefault="003B2200" w:rsidP="000058E0">
            <w:pPr>
              <w:ind w:left="0"/>
              <w:rPr>
                <w:b/>
                <w:sz w:val="20"/>
                <w:szCs w:val="20"/>
              </w:rPr>
            </w:pPr>
          </w:p>
        </w:tc>
        <w:tc>
          <w:tcPr>
            <w:tcW w:w="990" w:type="dxa"/>
            <w:vAlign w:val="center"/>
          </w:tcPr>
          <w:p w14:paraId="1B94533D" w14:textId="050DFD95" w:rsidR="003B2200" w:rsidRPr="00212B10" w:rsidRDefault="00E407D0" w:rsidP="004F6AFA">
            <w:pPr>
              <w:ind w:left="0"/>
              <w:rPr>
                <w:b/>
                <w:sz w:val="20"/>
                <w:szCs w:val="20"/>
              </w:rPr>
            </w:pPr>
            <w:r>
              <w:rPr>
                <w:b/>
                <w:sz w:val="20"/>
                <w:szCs w:val="20"/>
              </w:rPr>
              <w:t>5</w:t>
            </w:r>
            <w:r w:rsidR="00394A13">
              <w:rPr>
                <w:b/>
                <w:sz w:val="20"/>
                <w:szCs w:val="20"/>
              </w:rPr>
              <w:t xml:space="preserve"> hours</w:t>
            </w:r>
          </w:p>
        </w:tc>
        <w:tc>
          <w:tcPr>
            <w:tcW w:w="1128" w:type="dxa"/>
            <w:shd w:val="clear" w:color="auto" w:fill="D9D9D9" w:themeFill="background1" w:themeFillShade="D9"/>
            <w:vAlign w:val="center"/>
          </w:tcPr>
          <w:p w14:paraId="244A0F92" w14:textId="77777777" w:rsidR="003B2200" w:rsidRPr="00E647FB" w:rsidRDefault="003B2200" w:rsidP="000058E0">
            <w:pPr>
              <w:ind w:left="0"/>
              <w:rPr>
                <w:b/>
                <w:sz w:val="20"/>
                <w:szCs w:val="20"/>
              </w:rPr>
            </w:pPr>
          </w:p>
        </w:tc>
        <w:tc>
          <w:tcPr>
            <w:tcW w:w="1350" w:type="dxa"/>
            <w:vAlign w:val="center"/>
          </w:tcPr>
          <w:p w14:paraId="484427A9" w14:textId="3D9BB2BA" w:rsidR="003B2200" w:rsidRPr="000F3F51" w:rsidRDefault="004F6AFA" w:rsidP="00C03634">
            <w:pPr>
              <w:ind w:left="0"/>
              <w:rPr>
                <w:b/>
                <w:sz w:val="20"/>
                <w:szCs w:val="20"/>
              </w:rPr>
            </w:pPr>
            <w:r w:rsidRPr="000F3F51">
              <w:rPr>
                <w:b/>
                <w:sz w:val="20"/>
                <w:szCs w:val="20"/>
              </w:rPr>
              <w:t>$</w:t>
            </w:r>
            <w:r w:rsidR="00C03634" w:rsidRPr="000F3F51">
              <w:rPr>
                <w:b/>
                <w:sz w:val="20"/>
                <w:szCs w:val="20"/>
              </w:rPr>
              <w:t>1</w:t>
            </w:r>
            <w:r w:rsidR="00E407D0">
              <w:rPr>
                <w:b/>
                <w:sz w:val="20"/>
                <w:szCs w:val="20"/>
              </w:rPr>
              <w:t>70</w:t>
            </w:r>
          </w:p>
        </w:tc>
      </w:tr>
    </w:tbl>
    <w:p w14:paraId="48465A9C" w14:textId="77777777" w:rsidR="00130D45" w:rsidRPr="004F6AFA" w:rsidRDefault="00130D45" w:rsidP="00383542">
      <w:pPr>
        <w:ind w:left="0"/>
      </w:pPr>
      <w:bookmarkStart w:id="18" w:name="_Toc427752826"/>
    </w:p>
    <w:p w14:paraId="4E0EE850" w14:textId="77777777" w:rsidR="00B12F51" w:rsidRPr="0088467A" w:rsidRDefault="0088467A" w:rsidP="00692DEB">
      <w:pPr>
        <w:pStyle w:val="Heading4"/>
      </w:pPr>
      <w:r w:rsidRPr="0088467A">
        <w:t>Estimates of Other Total Annual Cost Burden to Respondents or Record Keepers</w:t>
      </w:r>
      <w:bookmarkEnd w:id="18"/>
    </w:p>
    <w:p w14:paraId="2CF33681" w14:textId="0A21EA3D" w:rsidR="003C31C9" w:rsidRDefault="003C31C9" w:rsidP="008B65FF">
      <w:pPr>
        <w:ind w:left="360"/>
      </w:pPr>
      <w:r w:rsidRPr="003C31C9">
        <w:t xml:space="preserve">There will be no </w:t>
      </w:r>
      <w:r w:rsidRPr="00040611">
        <w:t xml:space="preserve">direct costs to the respondents other than their time to participate in each </w:t>
      </w:r>
      <w:r w:rsidR="002E2EDD">
        <w:t>data</w:t>
      </w:r>
      <w:r w:rsidR="00157413" w:rsidRPr="008C59E7">
        <w:t xml:space="preserve"> collection</w:t>
      </w:r>
      <w:r w:rsidRPr="008C59E7">
        <w:t>.</w:t>
      </w:r>
    </w:p>
    <w:p w14:paraId="5223DB95" w14:textId="192A0AF5" w:rsidR="004651BB" w:rsidRDefault="004651BB" w:rsidP="008B65FF">
      <w:pPr>
        <w:ind w:left="360"/>
      </w:pPr>
    </w:p>
    <w:p w14:paraId="7CF30C07" w14:textId="77777777" w:rsidR="00E407D0" w:rsidRPr="00040611" w:rsidRDefault="00E407D0" w:rsidP="008B65FF">
      <w:pPr>
        <w:ind w:left="360"/>
      </w:pPr>
    </w:p>
    <w:p w14:paraId="025CFDFD" w14:textId="77777777" w:rsidR="00B12F51" w:rsidRPr="0088467A" w:rsidRDefault="0088467A" w:rsidP="00692DEB">
      <w:pPr>
        <w:pStyle w:val="Heading4"/>
      </w:pPr>
      <w:bookmarkStart w:id="19" w:name="_Toc427752827"/>
      <w:r w:rsidRPr="0088467A">
        <w:t>Annualized Cost to the Government</w:t>
      </w:r>
      <w:bookmarkEnd w:id="19"/>
      <w:r w:rsidR="00D75750">
        <w:t xml:space="preserve"> </w:t>
      </w:r>
    </w:p>
    <w:p w14:paraId="44887B85" w14:textId="19795364" w:rsidR="008B65FF" w:rsidRDefault="000058E0" w:rsidP="008B65FF">
      <w:pPr>
        <w:ind w:left="360"/>
      </w:pPr>
      <w:r w:rsidRPr="000E58F5">
        <w:rPr>
          <w:rFonts w:cs="Arial"/>
        </w:rPr>
        <w:t xml:space="preserve">There are no equipment or overhead costs. </w:t>
      </w:r>
      <w:r w:rsidRPr="00CF6092">
        <w:rPr>
          <w:rFonts w:cs="Arial"/>
          <w:color w:val="0070C0"/>
        </w:rPr>
        <w:t xml:space="preserve"> </w:t>
      </w:r>
      <w:r w:rsidRPr="000E58F5">
        <w:rPr>
          <w:rFonts w:cs="Arial"/>
        </w:rPr>
        <w:t xml:space="preserve">The only cost to the federal government would be the salary of CDC </w:t>
      </w:r>
      <w:r w:rsidRPr="00F4009D">
        <w:rPr>
          <w:rFonts w:cs="Arial"/>
        </w:rPr>
        <w:t>staff and contractors</w:t>
      </w:r>
      <w:r w:rsidR="00CF6092" w:rsidRPr="00F4009D">
        <w:rPr>
          <w:rFonts w:cs="Arial"/>
        </w:rPr>
        <w:t xml:space="preserve"> to develop the data collection instrument, collect data, and perform data analysis</w:t>
      </w:r>
      <w:r w:rsidRPr="00F4009D">
        <w:rPr>
          <w:rFonts w:cs="Arial"/>
        </w:rPr>
        <w:t xml:space="preserve">. </w:t>
      </w:r>
      <w:r w:rsidR="007436B7" w:rsidRPr="00F4009D">
        <w:rPr>
          <w:rFonts w:cs="Arial"/>
        </w:rPr>
        <w:t xml:space="preserve">Contractors are being used to support data analysis. </w:t>
      </w:r>
      <w:r w:rsidRPr="00F4009D">
        <w:rPr>
          <w:rFonts w:cs="Arial"/>
        </w:rPr>
        <w:t>The total estimated cost to the federal government is</w:t>
      </w:r>
      <w:r w:rsidR="008C59E7" w:rsidRPr="00F4009D">
        <w:rPr>
          <w:rFonts w:cs="Arial"/>
        </w:rPr>
        <w:t xml:space="preserve"> </w:t>
      </w:r>
      <w:r w:rsidR="00F4009D" w:rsidRPr="00F4009D">
        <w:rPr>
          <w:b/>
          <w:sz w:val="20"/>
          <w:szCs w:val="20"/>
        </w:rPr>
        <w:t>$3,</w:t>
      </w:r>
      <w:r w:rsidR="00E407D0">
        <w:rPr>
          <w:b/>
          <w:sz w:val="20"/>
          <w:szCs w:val="20"/>
        </w:rPr>
        <w:t>446</w:t>
      </w:r>
      <w:r w:rsidRPr="00F4009D">
        <w:rPr>
          <w:rFonts w:cs="Arial"/>
        </w:rPr>
        <w:t xml:space="preserve">. Table A-14 describes how </w:t>
      </w:r>
      <w:r w:rsidRPr="000E58F5">
        <w:rPr>
          <w:rFonts w:cs="Arial"/>
        </w:rPr>
        <w:t>this cost estimate was calculated.</w:t>
      </w:r>
    </w:p>
    <w:p w14:paraId="42F78864" w14:textId="77777777" w:rsidR="008B65FF" w:rsidRDefault="008B65FF" w:rsidP="008B65FF">
      <w:pPr>
        <w:ind w:left="360"/>
      </w:pPr>
    </w:p>
    <w:p w14:paraId="2D384476" w14:textId="77777777" w:rsidR="003C31C9" w:rsidRPr="00D75750" w:rsidRDefault="008E0683" w:rsidP="008B65FF">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tblInd w:w="355" w:type="dxa"/>
        <w:tblLook w:val="04A0" w:firstRow="1" w:lastRow="0" w:firstColumn="1" w:lastColumn="0" w:noHBand="0" w:noVBand="1"/>
      </w:tblPr>
      <w:tblGrid>
        <w:gridCol w:w="4590"/>
        <w:gridCol w:w="1350"/>
        <w:gridCol w:w="1350"/>
        <w:gridCol w:w="236"/>
        <w:gridCol w:w="236"/>
        <w:gridCol w:w="1672"/>
      </w:tblGrid>
      <w:tr w:rsidR="004841F1" w:rsidRPr="004841F1" w14:paraId="75DD0B07" w14:textId="77777777" w:rsidTr="00F4009D">
        <w:trPr>
          <w:trHeight w:val="593"/>
        </w:trPr>
        <w:tc>
          <w:tcPr>
            <w:tcW w:w="4590" w:type="dxa"/>
            <w:tcBorders>
              <w:bottom w:val="single" w:sz="12" w:space="0" w:color="auto"/>
            </w:tcBorders>
            <w:shd w:val="clear" w:color="auto" w:fill="D9D9D9" w:themeFill="background1" w:themeFillShade="D9"/>
            <w:vAlign w:val="center"/>
          </w:tcPr>
          <w:p w14:paraId="62A73E6E" w14:textId="77777777" w:rsidR="004841F1" w:rsidRPr="00E647FB" w:rsidRDefault="004841F1" w:rsidP="005D6F14">
            <w:pPr>
              <w:ind w:left="0"/>
              <w:jc w:val="center"/>
              <w:rPr>
                <w:b/>
                <w:sz w:val="20"/>
                <w:szCs w:val="20"/>
              </w:rPr>
            </w:pPr>
            <w:r w:rsidRPr="00E647FB">
              <w:rPr>
                <w:b/>
                <w:sz w:val="20"/>
                <w:szCs w:val="20"/>
              </w:rPr>
              <w:t>Staff (FTE)</w:t>
            </w:r>
          </w:p>
        </w:tc>
        <w:tc>
          <w:tcPr>
            <w:tcW w:w="1350" w:type="dxa"/>
            <w:tcBorders>
              <w:bottom w:val="single" w:sz="12" w:space="0" w:color="auto"/>
            </w:tcBorders>
            <w:shd w:val="clear" w:color="auto" w:fill="D9D9D9" w:themeFill="background1" w:themeFillShade="D9"/>
            <w:vAlign w:val="center"/>
          </w:tcPr>
          <w:p w14:paraId="4512DA74"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822" w:type="dxa"/>
            <w:gridSpan w:val="3"/>
            <w:tcBorders>
              <w:bottom w:val="single" w:sz="12" w:space="0" w:color="auto"/>
            </w:tcBorders>
            <w:shd w:val="clear" w:color="auto" w:fill="D9D9D9" w:themeFill="background1" w:themeFillShade="D9"/>
            <w:vAlign w:val="center"/>
          </w:tcPr>
          <w:p w14:paraId="7F535B78" w14:textId="77777777" w:rsidR="004841F1" w:rsidRPr="00E647FB" w:rsidRDefault="004841F1" w:rsidP="005D6F14">
            <w:pPr>
              <w:ind w:left="0"/>
              <w:jc w:val="center"/>
              <w:rPr>
                <w:b/>
                <w:sz w:val="20"/>
                <w:szCs w:val="20"/>
              </w:rPr>
            </w:pPr>
            <w:r w:rsidRPr="00E647FB">
              <w:rPr>
                <w:b/>
                <w:sz w:val="20"/>
                <w:szCs w:val="20"/>
              </w:rPr>
              <w:t>Average Hourly Rate</w:t>
            </w:r>
          </w:p>
        </w:tc>
        <w:tc>
          <w:tcPr>
            <w:tcW w:w="1672" w:type="dxa"/>
            <w:tcBorders>
              <w:bottom w:val="single" w:sz="12" w:space="0" w:color="auto"/>
            </w:tcBorders>
            <w:shd w:val="clear" w:color="auto" w:fill="D9D9D9" w:themeFill="background1" w:themeFillShade="D9"/>
            <w:vAlign w:val="center"/>
          </w:tcPr>
          <w:p w14:paraId="3BE907CD" w14:textId="77777777" w:rsidR="004841F1" w:rsidRPr="00E647FB" w:rsidRDefault="003A2555" w:rsidP="005D6F14">
            <w:pPr>
              <w:ind w:left="0"/>
              <w:jc w:val="center"/>
              <w:rPr>
                <w:b/>
                <w:sz w:val="20"/>
                <w:szCs w:val="20"/>
              </w:rPr>
            </w:pPr>
            <w:r>
              <w:rPr>
                <w:b/>
                <w:sz w:val="20"/>
                <w:szCs w:val="20"/>
              </w:rPr>
              <w:t xml:space="preserve">Total </w:t>
            </w:r>
            <w:r w:rsidR="004841F1" w:rsidRPr="00E647FB">
              <w:rPr>
                <w:b/>
                <w:sz w:val="20"/>
                <w:szCs w:val="20"/>
              </w:rPr>
              <w:t>Average Cost</w:t>
            </w:r>
          </w:p>
        </w:tc>
      </w:tr>
      <w:tr w:rsidR="004841F1" w:rsidRPr="004841F1" w14:paraId="6AD341E3" w14:textId="77777777" w:rsidTr="00F4009D">
        <w:tc>
          <w:tcPr>
            <w:tcW w:w="4590" w:type="dxa"/>
            <w:tcBorders>
              <w:top w:val="single" w:sz="12" w:space="0" w:color="auto"/>
              <w:bottom w:val="single" w:sz="4" w:space="0" w:color="auto"/>
            </w:tcBorders>
          </w:tcPr>
          <w:p w14:paraId="3BFCF74A" w14:textId="37FF4D3C" w:rsidR="00EE54FA" w:rsidRPr="00F4009D" w:rsidRDefault="006E459D" w:rsidP="00CA5840">
            <w:pPr>
              <w:ind w:left="0"/>
              <w:jc w:val="both"/>
              <w:rPr>
                <w:b/>
                <w:sz w:val="20"/>
                <w:szCs w:val="20"/>
              </w:rPr>
            </w:pPr>
            <w:r w:rsidRPr="00F4009D">
              <w:rPr>
                <w:b/>
                <w:sz w:val="20"/>
                <w:szCs w:val="20"/>
              </w:rPr>
              <w:t>Health Communication Specialist</w:t>
            </w:r>
            <w:r w:rsidR="00A1050C" w:rsidRPr="00F4009D">
              <w:rPr>
                <w:b/>
                <w:sz w:val="20"/>
                <w:szCs w:val="20"/>
              </w:rPr>
              <w:t xml:space="preserve"> –</w:t>
            </w:r>
            <w:r w:rsidR="00A70B3C" w:rsidRPr="00F4009D">
              <w:rPr>
                <w:b/>
                <w:sz w:val="20"/>
                <w:szCs w:val="20"/>
              </w:rPr>
              <w:t xml:space="preserve"> GS-</w:t>
            </w:r>
            <w:r w:rsidRPr="00F4009D">
              <w:rPr>
                <w:b/>
                <w:sz w:val="20"/>
                <w:szCs w:val="20"/>
              </w:rPr>
              <w:t xml:space="preserve">11 </w:t>
            </w:r>
            <w:r w:rsidR="00A70B3C" w:rsidRPr="00F4009D">
              <w:rPr>
                <w:b/>
                <w:sz w:val="20"/>
                <w:szCs w:val="20"/>
              </w:rPr>
              <w:t xml:space="preserve">Step </w:t>
            </w:r>
            <w:r w:rsidRPr="00F4009D">
              <w:rPr>
                <w:b/>
                <w:sz w:val="20"/>
                <w:szCs w:val="20"/>
              </w:rPr>
              <w:t>1</w:t>
            </w:r>
          </w:p>
          <w:p w14:paraId="72A7B383" w14:textId="15183438" w:rsidR="00EE54FA" w:rsidRPr="00F4009D" w:rsidRDefault="006E459D" w:rsidP="00EE54FA">
            <w:pPr>
              <w:ind w:left="0"/>
            </w:pPr>
            <w:r w:rsidRPr="00F4009D">
              <w:rPr>
                <w:sz w:val="20"/>
              </w:rPr>
              <w:t>Development of survey tool, dissemination of survey tool, plan and implement data collection</w:t>
            </w:r>
            <w:r w:rsidR="00357CA4" w:rsidRPr="00F4009D">
              <w:rPr>
                <w:sz w:val="20"/>
              </w:rPr>
              <w:t>/analysis</w:t>
            </w:r>
          </w:p>
        </w:tc>
        <w:tc>
          <w:tcPr>
            <w:tcW w:w="1350" w:type="dxa"/>
            <w:tcBorders>
              <w:top w:val="single" w:sz="12" w:space="0" w:color="auto"/>
              <w:bottom w:val="single" w:sz="4" w:space="0" w:color="auto"/>
            </w:tcBorders>
          </w:tcPr>
          <w:p w14:paraId="269E9C6E" w14:textId="594FB274" w:rsidR="004841F1" w:rsidRPr="00F4009D" w:rsidRDefault="006E459D" w:rsidP="006E459D">
            <w:pPr>
              <w:ind w:left="0"/>
              <w:jc w:val="center"/>
              <w:rPr>
                <w:sz w:val="20"/>
                <w:szCs w:val="20"/>
              </w:rPr>
            </w:pPr>
            <w:r w:rsidRPr="00F4009D">
              <w:rPr>
                <w:sz w:val="20"/>
                <w:szCs w:val="20"/>
              </w:rPr>
              <w:t>20</w:t>
            </w:r>
          </w:p>
        </w:tc>
        <w:tc>
          <w:tcPr>
            <w:tcW w:w="1822" w:type="dxa"/>
            <w:gridSpan w:val="3"/>
            <w:tcBorders>
              <w:top w:val="single" w:sz="12" w:space="0" w:color="auto"/>
              <w:bottom w:val="single" w:sz="4" w:space="0" w:color="auto"/>
            </w:tcBorders>
          </w:tcPr>
          <w:p w14:paraId="2DE3FAE8" w14:textId="20F9AFBE" w:rsidR="004841F1" w:rsidRPr="00F4009D" w:rsidRDefault="003A2555" w:rsidP="006E459D">
            <w:pPr>
              <w:ind w:left="0"/>
              <w:rPr>
                <w:sz w:val="20"/>
                <w:szCs w:val="20"/>
              </w:rPr>
            </w:pPr>
            <w:r w:rsidRPr="00F4009D">
              <w:rPr>
                <w:sz w:val="20"/>
                <w:szCs w:val="20"/>
              </w:rPr>
              <w:t>$</w:t>
            </w:r>
            <w:r w:rsidR="006E459D" w:rsidRPr="00F4009D">
              <w:rPr>
                <w:sz w:val="20"/>
                <w:szCs w:val="20"/>
              </w:rPr>
              <w:t>30.80</w:t>
            </w:r>
            <w:r w:rsidR="005A3933" w:rsidRPr="00F4009D">
              <w:rPr>
                <w:sz w:val="20"/>
                <w:szCs w:val="20"/>
              </w:rPr>
              <w:t>/hour</w:t>
            </w:r>
          </w:p>
        </w:tc>
        <w:tc>
          <w:tcPr>
            <w:tcW w:w="1672" w:type="dxa"/>
            <w:tcBorders>
              <w:top w:val="single" w:sz="12" w:space="0" w:color="auto"/>
              <w:bottom w:val="single" w:sz="4" w:space="0" w:color="auto"/>
            </w:tcBorders>
          </w:tcPr>
          <w:p w14:paraId="1E1D730B" w14:textId="26FE3653" w:rsidR="004841F1" w:rsidRPr="00F4009D" w:rsidRDefault="003A2555" w:rsidP="005A3933">
            <w:pPr>
              <w:ind w:left="0"/>
              <w:rPr>
                <w:sz w:val="20"/>
                <w:szCs w:val="20"/>
              </w:rPr>
            </w:pPr>
            <w:r w:rsidRPr="00F4009D">
              <w:rPr>
                <w:sz w:val="20"/>
                <w:szCs w:val="20"/>
              </w:rPr>
              <w:t>$</w:t>
            </w:r>
            <w:r w:rsidR="006E459D" w:rsidRPr="00F4009D">
              <w:rPr>
                <w:sz w:val="20"/>
                <w:szCs w:val="20"/>
              </w:rPr>
              <w:t>616</w:t>
            </w:r>
          </w:p>
        </w:tc>
      </w:tr>
      <w:tr w:rsidR="007436B7" w:rsidRPr="004841F1" w14:paraId="742B55D7" w14:textId="77777777" w:rsidTr="00F4009D">
        <w:tc>
          <w:tcPr>
            <w:tcW w:w="4590" w:type="dxa"/>
            <w:tcBorders>
              <w:top w:val="single" w:sz="4" w:space="0" w:color="auto"/>
            </w:tcBorders>
          </w:tcPr>
          <w:p w14:paraId="7A39BCF2" w14:textId="62FB299E" w:rsidR="006E459D" w:rsidRPr="00F4009D" w:rsidRDefault="006E459D" w:rsidP="006E459D">
            <w:pPr>
              <w:ind w:left="0"/>
              <w:jc w:val="both"/>
              <w:rPr>
                <w:b/>
                <w:sz w:val="20"/>
                <w:szCs w:val="20"/>
              </w:rPr>
            </w:pPr>
            <w:r w:rsidRPr="00F4009D">
              <w:rPr>
                <w:b/>
                <w:sz w:val="20"/>
                <w:szCs w:val="20"/>
              </w:rPr>
              <w:t>Health Communication Specialist – GS-13 Step 2</w:t>
            </w:r>
          </w:p>
          <w:p w14:paraId="450A8EAF" w14:textId="0ABCC252" w:rsidR="007436B7" w:rsidRPr="00F4009D" w:rsidRDefault="006E459D" w:rsidP="006E459D">
            <w:pPr>
              <w:ind w:left="0"/>
              <w:jc w:val="both"/>
              <w:rPr>
                <w:sz w:val="20"/>
                <w:szCs w:val="20"/>
              </w:rPr>
            </w:pPr>
            <w:r w:rsidRPr="00F4009D">
              <w:rPr>
                <w:sz w:val="20"/>
              </w:rPr>
              <w:t>Development of survey tool, dissemination of survey tool, plan and implement data collection</w:t>
            </w:r>
            <w:r w:rsidR="00357CA4" w:rsidRPr="00F4009D">
              <w:rPr>
                <w:sz w:val="20"/>
              </w:rPr>
              <w:t>/analysis</w:t>
            </w:r>
          </w:p>
        </w:tc>
        <w:tc>
          <w:tcPr>
            <w:tcW w:w="1350" w:type="dxa"/>
            <w:tcBorders>
              <w:top w:val="single" w:sz="4" w:space="0" w:color="auto"/>
            </w:tcBorders>
          </w:tcPr>
          <w:p w14:paraId="4110B374" w14:textId="2079C1D0" w:rsidR="007436B7" w:rsidRPr="00F4009D" w:rsidRDefault="006E459D" w:rsidP="005A3933">
            <w:pPr>
              <w:ind w:left="0"/>
              <w:jc w:val="center"/>
              <w:rPr>
                <w:sz w:val="20"/>
                <w:szCs w:val="20"/>
              </w:rPr>
            </w:pPr>
            <w:r w:rsidRPr="00F4009D">
              <w:rPr>
                <w:sz w:val="20"/>
                <w:szCs w:val="20"/>
              </w:rPr>
              <w:t>5</w:t>
            </w:r>
          </w:p>
        </w:tc>
        <w:tc>
          <w:tcPr>
            <w:tcW w:w="1822" w:type="dxa"/>
            <w:gridSpan w:val="3"/>
            <w:tcBorders>
              <w:top w:val="single" w:sz="4" w:space="0" w:color="auto"/>
            </w:tcBorders>
          </w:tcPr>
          <w:p w14:paraId="38C147DA" w14:textId="35837659" w:rsidR="007436B7" w:rsidRPr="00F4009D" w:rsidRDefault="006E459D" w:rsidP="006E459D">
            <w:pPr>
              <w:ind w:left="0"/>
              <w:rPr>
                <w:sz w:val="20"/>
                <w:szCs w:val="20"/>
              </w:rPr>
            </w:pPr>
            <w:r w:rsidRPr="00F4009D">
              <w:rPr>
                <w:sz w:val="20"/>
                <w:szCs w:val="20"/>
              </w:rPr>
              <w:t>$45.37/hour</w:t>
            </w:r>
          </w:p>
        </w:tc>
        <w:tc>
          <w:tcPr>
            <w:tcW w:w="1672" w:type="dxa"/>
            <w:tcBorders>
              <w:top w:val="single" w:sz="4" w:space="0" w:color="auto"/>
            </w:tcBorders>
          </w:tcPr>
          <w:p w14:paraId="69EE4072" w14:textId="0176DA49" w:rsidR="007436B7" w:rsidRPr="00F4009D" w:rsidRDefault="006E459D" w:rsidP="006E459D">
            <w:pPr>
              <w:ind w:left="0"/>
              <w:rPr>
                <w:sz w:val="20"/>
                <w:szCs w:val="20"/>
              </w:rPr>
            </w:pPr>
            <w:r w:rsidRPr="00F4009D">
              <w:rPr>
                <w:sz w:val="20"/>
                <w:szCs w:val="20"/>
              </w:rPr>
              <w:t>$22</w:t>
            </w:r>
            <w:r w:rsidR="00992714">
              <w:rPr>
                <w:sz w:val="20"/>
                <w:szCs w:val="20"/>
              </w:rPr>
              <w:t>7</w:t>
            </w:r>
          </w:p>
        </w:tc>
      </w:tr>
      <w:tr w:rsidR="004841F1" w:rsidRPr="004841F1" w14:paraId="2321A25B" w14:textId="77777777" w:rsidTr="00F4009D">
        <w:tc>
          <w:tcPr>
            <w:tcW w:w="4590" w:type="dxa"/>
          </w:tcPr>
          <w:p w14:paraId="459399F3" w14:textId="0E3E2A2C" w:rsidR="004824FA" w:rsidRPr="00F4009D" w:rsidRDefault="00357CA4" w:rsidP="00CA5840">
            <w:pPr>
              <w:ind w:left="0"/>
              <w:jc w:val="both"/>
              <w:rPr>
                <w:b/>
                <w:sz w:val="20"/>
                <w:szCs w:val="20"/>
              </w:rPr>
            </w:pPr>
            <w:r w:rsidRPr="00F4009D">
              <w:rPr>
                <w:b/>
                <w:sz w:val="20"/>
                <w:szCs w:val="20"/>
              </w:rPr>
              <w:t>Health Communication Specialist/ORAU</w:t>
            </w:r>
            <w:r w:rsidR="00196622" w:rsidRPr="00F4009D">
              <w:rPr>
                <w:b/>
                <w:sz w:val="20"/>
                <w:szCs w:val="20"/>
              </w:rPr>
              <w:t xml:space="preserve">- </w:t>
            </w:r>
          </w:p>
          <w:p w14:paraId="4A85DC1D" w14:textId="23FABAA3" w:rsidR="00046CCD" w:rsidRPr="00F4009D" w:rsidRDefault="00357CA4" w:rsidP="00357CA4">
            <w:pPr>
              <w:ind w:left="0"/>
              <w:rPr>
                <w:szCs w:val="20"/>
              </w:rPr>
            </w:pPr>
            <w:r w:rsidRPr="00F4009D">
              <w:rPr>
                <w:sz w:val="20"/>
              </w:rPr>
              <w:t>Development of survey tool, data analysis and report preparation</w:t>
            </w:r>
          </w:p>
        </w:tc>
        <w:tc>
          <w:tcPr>
            <w:tcW w:w="1350" w:type="dxa"/>
          </w:tcPr>
          <w:p w14:paraId="0C5A2067" w14:textId="521520B0" w:rsidR="004841F1" w:rsidRPr="00F4009D" w:rsidRDefault="00357CA4" w:rsidP="005A3933">
            <w:pPr>
              <w:ind w:left="0"/>
              <w:jc w:val="center"/>
              <w:rPr>
                <w:sz w:val="20"/>
                <w:szCs w:val="20"/>
              </w:rPr>
            </w:pPr>
            <w:r w:rsidRPr="00F4009D">
              <w:rPr>
                <w:sz w:val="20"/>
                <w:szCs w:val="20"/>
              </w:rPr>
              <w:t>25</w:t>
            </w:r>
          </w:p>
        </w:tc>
        <w:tc>
          <w:tcPr>
            <w:tcW w:w="1822" w:type="dxa"/>
            <w:gridSpan w:val="3"/>
          </w:tcPr>
          <w:p w14:paraId="3C10714C" w14:textId="04919654" w:rsidR="004841F1" w:rsidRPr="00F4009D" w:rsidRDefault="003A2555" w:rsidP="005A3933">
            <w:pPr>
              <w:ind w:left="0"/>
              <w:rPr>
                <w:sz w:val="20"/>
                <w:szCs w:val="20"/>
              </w:rPr>
            </w:pPr>
            <w:r w:rsidRPr="00F4009D">
              <w:rPr>
                <w:sz w:val="20"/>
                <w:szCs w:val="20"/>
              </w:rPr>
              <w:t>$</w:t>
            </w:r>
            <w:r w:rsidR="00357CA4" w:rsidRPr="00F4009D">
              <w:rPr>
                <w:sz w:val="20"/>
                <w:szCs w:val="20"/>
              </w:rPr>
              <w:t>86.75</w:t>
            </w:r>
            <w:r w:rsidR="004F6AFA" w:rsidRPr="00F4009D">
              <w:rPr>
                <w:sz w:val="20"/>
                <w:szCs w:val="20"/>
              </w:rPr>
              <w:t xml:space="preserve"> / hour</w:t>
            </w:r>
          </w:p>
          <w:p w14:paraId="5DD748F3" w14:textId="77777777" w:rsidR="005A3933" w:rsidRPr="00F4009D" w:rsidRDefault="005A3933" w:rsidP="005A3933">
            <w:pPr>
              <w:ind w:left="0"/>
              <w:rPr>
                <w:sz w:val="20"/>
                <w:szCs w:val="20"/>
              </w:rPr>
            </w:pPr>
          </w:p>
        </w:tc>
        <w:tc>
          <w:tcPr>
            <w:tcW w:w="1672" w:type="dxa"/>
          </w:tcPr>
          <w:p w14:paraId="2716720A" w14:textId="47A0C49D" w:rsidR="004841F1" w:rsidRPr="00F4009D" w:rsidRDefault="003A2555" w:rsidP="00357CA4">
            <w:pPr>
              <w:ind w:left="0"/>
              <w:rPr>
                <w:sz w:val="20"/>
                <w:szCs w:val="20"/>
              </w:rPr>
            </w:pPr>
            <w:r w:rsidRPr="00F4009D">
              <w:rPr>
                <w:sz w:val="20"/>
                <w:szCs w:val="20"/>
              </w:rPr>
              <w:t>$</w:t>
            </w:r>
            <w:r w:rsidR="00357CA4" w:rsidRPr="00F4009D">
              <w:rPr>
                <w:sz w:val="20"/>
                <w:szCs w:val="20"/>
              </w:rPr>
              <w:t>2,16</w:t>
            </w:r>
            <w:r w:rsidR="00992714">
              <w:rPr>
                <w:sz w:val="20"/>
                <w:szCs w:val="20"/>
              </w:rPr>
              <w:t>9</w:t>
            </w:r>
          </w:p>
        </w:tc>
      </w:tr>
      <w:tr w:rsidR="00357CA4" w:rsidRPr="004841F1" w14:paraId="044E2E75" w14:textId="77777777" w:rsidTr="00F4009D">
        <w:tc>
          <w:tcPr>
            <w:tcW w:w="4590" w:type="dxa"/>
          </w:tcPr>
          <w:p w14:paraId="62C575CE" w14:textId="77777777" w:rsidR="00357CA4" w:rsidRPr="00F4009D" w:rsidRDefault="00357CA4" w:rsidP="00357CA4">
            <w:pPr>
              <w:ind w:left="0"/>
              <w:jc w:val="both"/>
              <w:rPr>
                <w:b/>
                <w:sz w:val="20"/>
                <w:szCs w:val="20"/>
              </w:rPr>
            </w:pPr>
            <w:r w:rsidRPr="00F4009D">
              <w:rPr>
                <w:b/>
                <w:sz w:val="20"/>
                <w:szCs w:val="20"/>
              </w:rPr>
              <w:t xml:space="preserve">Health Communication Specialist/ORAU- </w:t>
            </w:r>
          </w:p>
          <w:p w14:paraId="552FFF7D" w14:textId="4C453EEB" w:rsidR="00357CA4" w:rsidRPr="00F4009D" w:rsidRDefault="00357CA4" w:rsidP="00357CA4">
            <w:pPr>
              <w:ind w:left="0"/>
              <w:jc w:val="both"/>
              <w:rPr>
                <w:sz w:val="20"/>
                <w:szCs w:val="20"/>
              </w:rPr>
            </w:pPr>
            <w:r w:rsidRPr="00F4009D">
              <w:rPr>
                <w:sz w:val="20"/>
              </w:rPr>
              <w:t>Development of survey tool, data analysis and report preparation</w:t>
            </w:r>
          </w:p>
        </w:tc>
        <w:tc>
          <w:tcPr>
            <w:tcW w:w="1350" w:type="dxa"/>
          </w:tcPr>
          <w:p w14:paraId="2D693685" w14:textId="455CFE42" w:rsidR="00357CA4" w:rsidRPr="00F4009D" w:rsidRDefault="00357CA4" w:rsidP="005A3933">
            <w:pPr>
              <w:ind w:left="0"/>
              <w:jc w:val="center"/>
              <w:rPr>
                <w:sz w:val="20"/>
                <w:szCs w:val="20"/>
              </w:rPr>
            </w:pPr>
            <w:r w:rsidRPr="00F4009D">
              <w:rPr>
                <w:sz w:val="20"/>
                <w:szCs w:val="20"/>
              </w:rPr>
              <w:t>5</w:t>
            </w:r>
          </w:p>
        </w:tc>
        <w:tc>
          <w:tcPr>
            <w:tcW w:w="1822" w:type="dxa"/>
            <w:gridSpan w:val="3"/>
          </w:tcPr>
          <w:p w14:paraId="5D5C4727" w14:textId="77777777" w:rsidR="00357CA4" w:rsidRPr="00F4009D" w:rsidRDefault="00357CA4" w:rsidP="00357CA4">
            <w:pPr>
              <w:ind w:left="0"/>
              <w:rPr>
                <w:sz w:val="20"/>
                <w:szCs w:val="20"/>
              </w:rPr>
            </w:pPr>
            <w:r w:rsidRPr="00F4009D">
              <w:rPr>
                <w:sz w:val="20"/>
                <w:szCs w:val="20"/>
              </w:rPr>
              <w:t>$86.75 / hour</w:t>
            </w:r>
          </w:p>
          <w:p w14:paraId="385D47E3" w14:textId="77777777" w:rsidR="00357CA4" w:rsidRPr="00F4009D" w:rsidRDefault="00357CA4" w:rsidP="005A3933">
            <w:pPr>
              <w:ind w:left="0"/>
              <w:rPr>
                <w:sz w:val="20"/>
                <w:szCs w:val="20"/>
              </w:rPr>
            </w:pPr>
          </w:p>
        </w:tc>
        <w:tc>
          <w:tcPr>
            <w:tcW w:w="1672" w:type="dxa"/>
          </w:tcPr>
          <w:p w14:paraId="6D9B9273" w14:textId="7DA3874F" w:rsidR="00357CA4" w:rsidRPr="00F4009D" w:rsidRDefault="00357CA4" w:rsidP="00357CA4">
            <w:pPr>
              <w:ind w:left="0"/>
              <w:rPr>
                <w:sz w:val="20"/>
                <w:szCs w:val="20"/>
              </w:rPr>
            </w:pPr>
            <w:r w:rsidRPr="00F4009D">
              <w:rPr>
                <w:sz w:val="20"/>
                <w:szCs w:val="20"/>
              </w:rPr>
              <w:t>$</w:t>
            </w:r>
            <w:r w:rsidR="00992714">
              <w:rPr>
                <w:sz w:val="20"/>
                <w:szCs w:val="20"/>
              </w:rPr>
              <w:t xml:space="preserve">434 </w:t>
            </w:r>
          </w:p>
        </w:tc>
      </w:tr>
      <w:tr w:rsidR="005D6F14" w:rsidRPr="004841F1" w14:paraId="43D94374" w14:textId="77777777" w:rsidTr="00CF6092">
        <w:trPr>
          <w:trHeight w:val="332"/>
        </w:trPr>
        <w:tc>
          <w:tcPr>
            <w:tcW w:w="7290" w:type="dxa"/>
            <w:gridSpan w:val="3"/>
            <w:tcBorders>
              <w:right w:val="nil"/>
            </w:tcBorders>
            <w:vAlign w:val="center"/>
          </w:tcPr>
          <w:p w14:paraId="5C5E43CA" w14:textId="77777777" w:rsidR="005D6F14" w:rsidRPr="00F4009D" w:rsidRDefault="005D6F14" w:rsidP="005D6F14">
            <w:pPr>
              <w:ind w:left="0"/>
              <w:jc w:val="right"/>
              <w:rPr>
                <w:b/>
                <w:sz w:val="20"/>
                <w:szCs w:val="20"/>
              </w:rPr>
            </w:pPr>
            <w:r w:rsidRPr="00F4009D">
              <w:rPr>
                <w:b/>
                <w:sz w:val="20"/>
                <w:szCs w:val="20"/>
              </w:rPr>
              <w:t>Estimated Total Cost of Information Collection</w:t>
            </w:r>
          </w:p>
        </w:tc>
        <w:tc>
          <w:tcPr>
            <w:tcW w:w="236" w:type="dxa"/>
            <w:tcBorders>
              <w:left w:val="nil"/>
              <w:right w:val="nil"/>
            </w:tcBorders>
            <w:vAlign w:val="center"/>
          </w:tcPr>
          <w:p w14:paraId="275B8835" w14:textId="77777777" w:rsidR="005D6F14" w:rsidRPr="00F4009D" w:rsidRDefault="005D6F14" w:rsidP="00CA5840">
            <w:pPr>
              <w:ind w:left="0"/>
              <w:rPr>
                <w:b/>
                <w:sz w:val="20"/>
                <w:szCs w:val="20"/>
              </w:rPr>
            </w:pPr>
          </w:p>
        </w:tc>
        <w:tc>
          <w:tcPr>
            <w:tcW w:w="236" w:type="dxa"/>
            <w:tcBorders>
              <w:left w:val="nil"/>
            </w:tcBorders>
            <w:vAlign w:val="center"/>
          </w:tcPr>
          <w:p w14:paraId="7D851B56" w14:textId="77777777" w:rsidR="005D6F14" w:rsidRPr="00F4009D" w:rsidRDefault="005D6F14" w:rsidP="00CA5840">
            <w:pPr>
              <w:ind w:left="0"/>
              <w:rPr>
                <w:b/>
                <w:sz w:val="20"/>
                <w:szCs w:val="20"/>
              </w:rPr>
            </w:pPr>
          </w:p>
        </w:tc>
        <w:tc>
          <w:tcPr>
            <w:tcW w:w="1672" w:type="dxa"/>
            <w:vAlign w:val="center"/>
          </w:tcPr>
          <w:p w14:paraId="7676BA62" w14:textId="77F52D35" w:rsidR="005D6F14" w:rsidRPr="00F4009D" w:rsidRDefault="003A2555" w:rsidP="00357CA4">
            <w:pPr>
              <w:ind w:left="0"/>
              <w:jc w:val="center"/>
              <w:rPr>
                <w:b/>
                <w:sz w:val="20"/>
                <w:szCs w:val="20"/>
              </w:rPr>
            </w:pPr>
            <w:r w:rsidRPr="00F4009D">
              <w:rPr>
                <w:b/>
                <w:sz w:val="20"/>
                <w:szCs w:val="20"/>
              </w:rPr>
              <w:t>$</w:t>
            </w:r>
            <w:r w:rsidR="00357CA4" w:rsidRPr="00F4009D">
              <w:rPr>
                <w:b/>
                <w:sz w:val="20"/>
                <w:szCs w:val="20"/>
              </w:rPr>
              <w:t>3,</w:t>
            </w:r>
            <w:r w:rsidR="00992714">
              <w:rPr>
                <w:b/>
                <w:sz w:val="20"/>
                <w:szCs w:val="20"/>
              </w:rPr>
              <w:t xml:space="preserve">446 </w:t>
            </w:r>
          </w:p>
        </w:tc>
      </w:tr>
    </w:tbl>
    <w:p w14:paraId="19C04715" w14:textId="77777777" w:rsidR="00734D99" w:rsidRDefault="00734D99" w:rsidP="001C7607">
      <w:pPr>
        <w:ind w:left="360"/>
      </w:pPr>
    </w:p>
    <w:p w14:paraId="0073C2FB" w14:textId="77777777" w:rsidR="00B12F51" w:rsidRPr="00D75750" w:rsidRDefault="00D75750" w:rsidP="00692DEB">
      <w:pPr>
        <w:pStyle w:val="Heading4"/>
      </w:pPr>
      <w:bookmarkStart w:id="20" w:name="_Toc427752828"/>
      <w:r w:rsidRPr="00D75750">
        <w:t>Explanation for Program Changes or Adjustments</w:t>
      </w:r>
      <w:bookmarkEnd w:id="20"/>
    </w:p>
    <w:p w14:paraId="740BC7B2" w14:textId="77777777" w:rsidR="00F52BCC" w:rsidRDefault="003C7C5D" w:rsidP="008B65FF">
      <w:pPr>
        <w:ind w:left="360"/>
      </w:pPr>
      <w:r>
        <w:t xml:space="preserve">This is a new </w:t>
      </w:r>
      <w:r w:rsidR="002E2EDD">
        <w:t>data</w:t>
      </w:r>
      <w:r w:rsidR="00157413">
        <w:t xml:space="preserve"> collection</w:t>
      </w:r>
      <w:r>
        <w:t>.</w:t>
      </w:r>
    </w:p>
    <w:p w14:paraId="24EF2563" w14:textId="77777777" w:rsidR="00734D99" w:rsidRDefault="00734D99" w:rsidP="001C7607"/>
    <w:p w14:paraId="057A150C" w14:textId="77777777" w:rsidR="00B12F51" w:rsidRPr="007B6A12" w:rsidRDefault="00616090" w:rsidP="00692DEB">
      <w:pPr>
        <w:pStyle w:val="Heading4"/>
      </w:pPr>
      <w:bookmarkStart w:id="21" w:name="_Toc427752829"/>
      <w:r w:rsidRPr="007B6A12">
        <w:t>Plan</w:t>
      </w:r>
      <w:r w:rsidR="00D75750" w:rsidRPr="007B6A12">
        <w:t>s for Tabulation and Publication and Project Time Schedule</w:t>
      </w:r>
      <w:bookmarkEnd w:id="21"/>
    </w:p>
    <w:p w14:paraId="2997F00F" w14:textId="77777777" w:rsidR="00252366" w:rsidRPr="00F4009D" w:rsidRDefault="00252366" w:rsidP="00F4009D">
      <w:pPr>
        <w:pStyle w:val="B1BodyCopy"/>
        <w:ind w:left="360"/>
        <w:rPr>
          <w:rFonts w:asciiTheme="majorHAnsi" w:hAnsiTheme="majorHAnsi"/>
          <w:color w:val="auto"/>
        </w:rPr>
      </w:pPr>
      <w:r w:rsidRPr="00F4009D">
        <w:rPr>
          <w:rFonts w:asciiTheme="majorHAnsi" w:hAnsiTheme="majorHAnsi"/>
          <w:color w:val="auto"/>
        </w:rPr>
        <w:t xml:space="preserve">Information collected from the online survey will be stored in a secure environment on the password-protected computers of DSLR/contractor staff and on secure CDC/contractor servers.  Once the survey is closed, responses will be downloaded from Survey Monkey.  Data analysis will consist of descriptive statistics and will be run examining response frequencies.  Following analysis of responses, key findings will be shared in aggregate form with project staff and OPHPR senior leadership.  Findings may also be disseminated through presentations at preparedness and health communication meetings and manuscript publication in scientific journals.  Data collected will inform development and delivery of the DSLR PHEP Success Stories project by 1) identifying opportunities to improve the current story submission process 2) assessing the reach of the stories and how they are being used, and 3) identifying methods to improve engagement.  </w:t>
      </w:r>
    </w:p>
    <w:p w14:paraId="70DC1231" w14:textId="4E8E2204" w:rsidR="00E20294" w:rsidRDefault="00E20294" w:rsidP="0042500C">
      <w:pPr>
        <w:ind w:left="0"/>
        <w:rPr>
          <w:rFonts w:cs="Arial"/>
          <w:b/>
        </w:rPr>
      </w:pPr>
    </w:p>
    <w:p w14:paraId="3DBBDF20" w14:textId="5C0DB02F" w:rsidR="00E407D0" w:rsidRDefault="00E407D0" w:rsidP="0042500C">
      <w:pPr>
        <w:ind w:left="0"/>
        <w:rPr>
          <w:rFonts w:cs="Arial"/>
          <w:b/>
        </w:rPr>
      </w:pPr>
    </w:p>
    <w:p w14:paraId="142CCFF9" w14:textId="77777777" w:rsidR="00FD47FE" w:rsidRDefault="00FD47FE" w:rsidP="0042500C">
      <w:pPr>
        <w:ind w:left="0"/>
        <w:rPr>
          <w:rFonts w:cs="Arial"/>
          <w:b/>
        </w:rPr>
      </w:pPr>
    </w:p>
    <w:p w14:paraId="45B2D9B0" w14:textId="77777777" w:rsidR="008C59E7" w:rsidRPr="00BB090C" w:rsidRDefault="008C59E7" w:rsidP="008B65FF">
      <w:pPr>
        <w:ind w:left="360"/>
        <w:rPr>
          <w:rFonts w:cs="Arial"/>
          <w:color w:val="0070C0"/>
        </w:rPr>
      </w:pPr>
      <w:r w:rsidRPr="00BB090C">
        <w:rPr>
          <w:rFonts w:cs="Arial"/>
          <w:u w:val="single"/>
        </w:rPr>
        <w:t>Project Time Schedule</w:t>
      </w:r>
    </w:p>
    <w:p w14:paraId="79560063" w14:textId="77777777" w:rsidR="008C59E7" w:rsidRPr="00F0000D" w:rsidRDefault="008C59E7" w:rsidP="00782FBD">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7359D2CB" w14:textId="77777777" w:rsidR="008C59E7" w:rsidRPr="00F0000D" w:rsidRDefault="008C59E7" w:rsidP="00782FBD">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14:paraId="57F8A743"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7935965E"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14:paraId="17D69CF8"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14:paraId="1F50A3A6" w14:textId="77777777" w:rsidR="008C59E7" w:rsidRPr="00F0000D" w:rsidRDefault="008C59E7" w:rsidP="00782FBD">
      <w:pPr>
        <w:pStyle w:val="ListParagraph"/>
        <w:numPr>
          <w:ilvl w:val="0"/>
          <w:numId w:val="2"/>
        </w:numPr>
        <w:tabs>
          <w:tab w:val="right" w:leader="dot" w:pos="9360"/>
        </w:tabs>
        <w:ind w:left="1080"/>
      </w:pPr>
      <w:r w:rsidRPr="00F0000D">
        <w:rPr>
          <w:rFonts w:eastAsiaTheme="majorEastAsia" w:cstheme="majorBidi"/>
        </w:rPr>
        <w:t xml:space="preserve">OMB approval </w:t>
      </w:r>
      <w:r w:rsidRPr="00F0000D">
        <w:tab/>
      </w:r>
      <w:r w:rsidRPr="00F0000D">
        <w:rPr>
          <w:rFonts w:eastAsiaTheme="majorEastAsia" w:cstheme="majorBidi"/>
        </w:rPr>
        <w:t>(TBD)</w:t>
      </w:r>
    </w:p>
    <w:p w14:paraId="73A2CAB4" w14:textId="7ED96AD7" w:rsidR="008C59E7" w:rsidRPr="00F4009D" w:rsidRDefault="008C59E7" w:rsidP="00782FBD">
      <w:pPr>
        <w:pStyle w:val="ListParagraph"/>
        <w:numPr>
          <w:ilvl w:val="0"/>
          <w:numId w:val="2"/>
        </w:numPr>
        <w:tabs>
          <w:tab w:val="right" w:leader="dot" w:pos="9360"/>
        </w:tabs>
        <w:ind w:left="1080"/>
      </w:pPr>
      <w:r w:rsidRPr="00F4009D">
        <w:rPr>
          <w:rFonts w:eastAsiaTheme="majorEastAsia" w:cstheme="majorBidi"/>
        </w:rPr>
        <w:t xml:space="preserve">Conduct </w:t>
      </w:r>
      <w:r w:rsidR="00F0000D" w:rsidRPr="00F4009D">
        <w:rPr>
          <w:rFonts w:eastAsiaTheme="majorEastAsia" w:cstheme="majorBidi"/>
        </w:rPr>
        <w:t>data collection</w:t>
      </w:r>
      <w:r w:rsidRPr="00F4009D">
        <w:rPr>
          <w:rFonts w:eastAsiaTheme="majorEastAsia" w:cstheme="majorBidi"/>
        </w:rPr>
        <w:t xml:space="preserve"> </w:t>
      </w:r>
      <w:r w:rsidRPr="00F4009D">
        <w:tab/>
      </w:r>
      <w:r w:rsidRPr="00F4009D">
        <w:rPr>
          <w:rFonts w:eastAsiaTheme="majorEastAsia" w:cstheme="majorBidi"/>
        </w:rPr>
        <w:t>(</w:t>
      </w:r>
      <w:r w:rsidR="00F0000D" w:rsidRPr="00F4009D">
        <w:rPr>
          <w:rFonts w:eastAsiaTheme="majorEastAsia" w:cstheme="majorBidi"/>
        </w:rPr>
        <w:t>O</w:t>
      </w:r>
      <w:r w:rsidRPr="00F4009D">
        <w:rPr>
          <w:rFonts w:eastAsiaTheme="majorEastAsia" w:cstheme="majorBidi"/>
        </w:rPr>
        <w:t xml:space="preserve">pen </w:t>
      </w:r>
      <w:r w:rsidR="006E459D" w:rsidRPr="00F4009D">
        <w:rPr>
          <w:rFonts w:eastAsiaTheme="majorEastAsia" w:cstheme="majorBidi"/>
        </w:rPr>
        <w:t>4</w:t>
      </w:r>
      <w:r w:rsidRPr="00F4009D">
        <w:rPr>
          <w:rFonts w:eastAsiaTheme="majorEastAsia" w:cstheme="majorBidi"/>
        </w:rPr>
        <w:t xml:space="preserve"> weeks)</w:t>
      </w:r>
    </w:p>
    <w:p w14:paraId="47474C75" w14:textId="101F11AE" w:rsidR="008C59E7" w:rsidRPr="00F4009D" w:rsidRDefault="008C59E7" w:rsidP="00782FBD">
      <w:pPr>
        <w:pStyle w:val="ListParagraph"/>
        <w:numPr>
          <w:ilvl w:val="0"/>
          <w:numId w:val="2"/>
        </w:numPr>
        <w:tabs>
          <w:tab w:val="right" w:leader="dot" w:pos="9360"/>
        </w:tabs>
        <w:ind w:left="1080"/>
      </w:pPr>
      <w:r w:rsidRPr="00F4009D">
        <w:rPr>
          <w:rFonts w:eastAsiaTheme="majorEastAsia" w:cstheme="majorBidi"/>
        </w:rPr>
        <w:t>Code</w:t>
      </w:r>
      <w:r w:rsidR="001C7607" w:rsidRPr="00F4009D">
        <w:rPr>
          <w:rFonts w:eastAsiaTheme="majorEastAsia" w:cstheme="majorBidi"/>
        </w:rPr>
        <w:t xml:space="preserve"> data</w:t>
      </w:r>
      <w:r w:rsidRPr="00F4009D">
        <w:rPr>
          <w:rFonts w:eastAsiaTheme="majorEastAsia" w:cstheme="majorBidi"/>
        </w:rPr>
        <w:t xml:space="preserve">, </w:t>
      </w:r>
      <w:r w:rsidR="001C7607" w:rsidRPr="00F4009D">
        <w:rPr>
          <w:rFonts w:eastAsiaTheme="majorEastAsia" w:cstheme="majorBidi"/>
        </w:rPr>
        <w:t xml:space="preserve">conduct </w:t>
      </w:r>
      <w:r w:rsidRPr="00F4009D">
        <w:rPr>
          <w:rFonts w:eastAsiaTheme="majorEastAsia" w:cstheme="majorBidi"/>
        </w:rPr>
        <w:t>quality control, and analyze data</w:t>
      </w:r>
      <w:r w:rsidRPr="00F4009D">
        <w:rPr>
          <w:rFonts w:cs="Arial"/>
        </w:rPr>
        <w:tab/>
      </w:r>
      <w:r w:rsidR="00F0000D" w:rsidRPr="00F4009D">
        <w:rPr>
          <w:rFonts w:eastAsiaTheme="majorEastAsia" w:cstheme="majorBidi"/>
        </w:rPr>
        <w:t>(</w:t>
      </w:r>
      <w:r w:rsidR="000C37A2" w:rsidRPr="00F4009D">
        <w:rPr>
          <w:rFonts w:eastAsiaTheme="majorEastAsia" w:cstheme="majorBidi"/>
        </w:rPr>
        <w:t>2</w:t>
      </w:r>
      <w:r w:rsidRPr="00F4009D">
        <w:rPr>
          <w:rFonts w:eastAsiaTheme="majorEastAsia" w:cstheme="majorBidi"/>
        </w:rPr>
        <w:t xml:space="preserve"> weeks</w:t>
      </w:r>
      <w:r w:rsidR="00954637" w:rsidRPr="00F4009D">
        <w:rPr>
          <w:rFonts w:eastAsiaTheme="majorEastAsia" w:cstheme="majorBidi"/>
        </w:rPr>
        <w:t>/months</w:t>
      </w:r>
      <w:r w:rsidRPr="00F4009D">
        <w:rPr>
          <w:rFonts w:eastAsiaTheme="majorEastAsia" w:cstheme="majorBidi"/>
        </w:rPr>
        <w:t>)</w:t>
      </w:r>
    </w:p>
    <w:p w14:paraId="154D0218" w14:textId="3BE0D137" w:rsidR="008C59E7" w:rsidRPr="00F4009D" w:rsidRDefault="007B6A12" w:rsidP="00782FBD">
      <w:pPr>
        <w:pStyle w:val="ListParagraph"/>
        <w:numPr>
          <w:ilvl w:val="0"/>
          <w:numId w:val="2"/>
        </w:numPr>
        <w:tabs>
          <w:tab w:val="right" w:leader="dot" w:pos="9360"/>
        </w:tabs>
        <w:ind w:left="1080"/>
      </w:pPr>
      <w:r w:rsidRPr="00F4009D">
        <w:rPr>
          <w:rFonts w:eastAsiaTheme="majorEastAsia" w:cstheme="majorBidi"/>
        </w:rPr>
        <w:t xml:space="preserve">Prepare </w:t>
      </w:r>
      <w:r w:rsidR="001C7607" w:rsidRPr="00F4009D">
        <w:rPr>
          <w:rFonts w:eastAsiaTheme="majorEastAsia" w:cstheme="majorBidi"/>
        </w:rPr>
        <w:t xml:space="preserve">summary </w:t>
      </w:r>
      <w:r w:rsidRPr="00F4009D">
        <w:rPr>
          <w:rFonts w:eastAsiaTheme="majorEastAsia" w:cstheme="majorBidi"/>
        </w:rPr>
        <w:t>report(s)</w:t>
      </w:r>
      <w:r w:rsidR="008C59E7" w:rsidRPr="00F4009D">
        <w:rPr>
          <w:rFonts w:eastAsiaTheme="majorEastAsia" w:cstheme="majorBidi"/>
        </w:rPr>
        <w:t xml:space="preserve"> </w:t>
      </w:r>
      <w:r w:rsidR="008C59E7" w:rsidRPr="00F4009D">
        <w:tab/>
      </w:r>
      <w:r w:rsidR="008C59E7" w:rsidRPr="00F4009D">
        <w:rPr>
          <w:rFonts w:eastAsiaTheme="majorEastAsia" w:cstheme="majorBidi"/>
        </w:rPr>
        <w:t>(</w:t>
      </w:r>
      <w:r w:rsidR="000C37A2" w:rsidRPr="00F4009D">
        <w:rPr>
          <w:rFonts w:eastAsiaTheme="majorEastAsia" w:cstheme="majorBidi"/>
        </w:rPr>
        <w:t>1</w:t>
      </w:r>
      <w:r w:rsidR="008C59E7" w:rsidRPr="00F4009D">
        <w:rPr>
          <w:rFonts w:eastAsiaTheme="majorEastAsia" w:cstheme="majorBidi"/>
        </w:rPr>
        <w:t xml:space="preserve"> </w:t>
      </w:r>
      <w:r w:rsidR="00954637" w:rsidRPr="00F4009D">
        <w:rPr>
          <w:rFonts w:eastAsiaTheme="majorEastAsia" w:cstheme="majorBidi"/>
        </w:rPr>
        <w:t>months</w:t>
      </w:r>
      <w:r w:rsidR="008C59E7" w:rsidRPr="00F4009D">
        <w:rPr>
          <w:rFonts w:eastAsiaTheme="majorEastAsia" w:cstheme="majorBidi"/>
        </w:rPr>
        <w:t>)</w:t>
      </w:r>
    </w:p>
    <w:p w14:paraId="4656012D" w14:textId="7953484F" w:rsidR="008C59E7" w:rsidRPr="00F4009D" w:rsidRDefault="008C59E7" w:rsidP="00782FBD">
      <w:pPr>
        <w:pStyle w:val="ListParagraph"/>
        <w:numPr>
          <w:ilvl w:val="0"/>
          <w:numId w:val="2"/>
        </w:numPr>
        <w:tabs>
          <w:tab w:val="right" w:leader="dot" w:pos="9360"/>
        </w:tabs>
        <w:ind w:left="1080"/>
      </w:pPr>
      <w:r w:rsidRPr="00F4009D">
        <w:rPr>
          <w:rFonts w:eastAsiaTheme="majorEastAsia" w:cstheme="majorBidi"/>
        </w:rPr>
        <w:t xml:space="preserve">Disseminate results/reports </w:t>
      </w:r>
      <w:r w:rsidRPr="00F4009D">
        <w:tab/>
      </w:r>
      <w:r w:rsidRPr="00F4009D">
        <w:rPr>
          <w:rFonts w:eastAsiaTheme="majorEastAsia" w:cstheme="majorBidi"/>
        </w:rPr>
        <w:t>(</w:t>
      </w:r>
      <w:r w:rsidR="000C37A2" w:rsidRPr="00F4009D">
        <w:rPr>
          <w:rFonts w:eastAsiaTheme="majorEastAsia" w:cstheme="majorBidi"/>
        </w:rPr>
        <w:t>1</w:t>
      </w:r>
      <w:r w:rsidRPr="00F4009D">
        <w:rPr>
          <w:rFonts w:eastAsiaTheme="majorEastAsia" w:cstheme="majorBidi"/>
        </w:rPr>
        <w:t xml:space="preserve"> week)</w:t>
      </w:r>
    </w:p>
    <w:p w14:paraId="6C77E680" w14:textId="77777777" w:rsidR="000A71DF" w:rsidRDefault="000A71DF" w:rsidP="005D6F14"/>
    <w:p w14:paraId="00EF6D25" w14:textId="77777777" w:rsidR="00B12F51" w:rsidRPr="00D75750" w:rsidRDefault="00D75750" w:rsidP="00692DEB">
      <w:pPr>
        <w:pStyle w:val="Heading4"/>
      </w:pPr>
      <w:bookmarkStart w:id="22" w:name="_Toc427752830"/>
      <w:r w:rsidRPr="00D75750">
        <w:t xml:space="preserve">Reason(s) Display of OMB Expiration </w:t>
      </w:r>
      <w:r>
        <w:t xml:space="preserve">Date </w:t>
      </w:r>
      <w:r w:rsidRPr="00D75750">
        <w:t>is Inappropriate</w:t>
      </w:r>
      <w:bookmarkEnd w:id="22"/>
    </w:p>
    <w:p w14:paraId="7C3ADD89" w14:textId="77777777" w:rsidR="00F52BCC" w:rsidRDefault="00180D45" w:rsidP="008B65FF">
      <w:pPr>
        <w:ind w:left="360"/>
      </w:pPr>
      <w:r>
        <w:t>We are requesting no exemption.</w:t>
      </w:r>
    </w:p>
    <w:p w14:paraId="4F66A4CC" w14:textId="77777777" w:rsidR="003705DF" w:rsidRDefault="003705DF" w:rsidP="005D6F14"/>
    <w:p w14:paraId="2FCD166E" w14:textId="77777777" w:rsidR="00B12F51" w:rsidRPr="00D26A64" w:rsidRDefault="00B12F51" w:rsidP="00692DEB">
      <w:pPr>
        <w:pStyle w:val="Heading4"/>
      </w:pPr>
      <w:bookmarkStart w:id="23" w:name="_Toc427752831"/>
      <w:r w:rsidRPr="00D26A64">
        <w:t>Exceptions to Certification for Paperwork Reduction Act Submissions</w:t>
      </w:r>
      <w:bookmarkEnd w:id="23"/>
    </w:p>
    <w:p w14:paraId="69E23826" w14:textId="7B1041BE" w:rsidR="00D1343B" w:rsidRDefault="0031279F" w:rsidP="00DD5E65">
      <w:pPr>
        <w:ind w:left="360"/>
      </w:pPr>
      <w:r>
        <w:t>There are no exceptions to the certification.</w:t>
      </w:r>
      <w:r w:rsidR="00180D45">
        <w:t xml:space="preserve">  These activities comply with the requirements in 5 CFR 1320.9.</w:t>
      </w:r>
    </w:p>
    <w:p w14:paraId="39B70D29" w14:textId="77777777" w:rsidR="00FD47FE" w:rsidRDefault="00FD47FE" w:rsidP="00DD5E65">
      <w:pPr>
        <w:ind w:left="360"/>
      </w:pPr>
    </w:p>
    <w:p w14:paraId="26086BC9" w14:textId="77777777" w:rsidR="00A36419" w:rsidRDefault="00A36419" w:rsidP="008C59E7">
      <w:pPr>
        <w:pStyle w:val="Heading3"/>
        <w:ind w:left="0"/>
      </w:pPr>
      <w:bookmarkStart w:id="24" w:name="_Toc427752832"/>
      <w:r>
        <w:t>LIST OF ATTACHMENTS</w:t>
      </w:r>
      <w:r w:rsidR="00A33E90">
        <w:t xml:space="preserve"> – Section A</w:t>
      </w:r>
      <w:bookmarkEnd w:id="24"/>
    </w:p>
    <w:p w14:paraId="458833B6" w14:textId="3E95F99C" w:rsidR="0064629A" w:rsidRPr="00E407D0" w:rsidRDefault="00A1453A" w:rsidP="0064629A">
      <w:pPr>
        <w:pStyle w:val="ListParagraph"/>
        <w:tabs>
          <w:tab w:val="clear" w:pos="9360"/>
        </w:tabs>
        <w:spacing w:line="240" w:lineRule="auto"/>
      </w:pPr>
      <w:r w:rsidRPr="00E407D0">
        <w:t>Attachment A</w:t>
      </w:r>
      <w:r w:rsidR="0064629A" w:rsidRPr="00E407D0">
        <w:rPr>
          <w:rFonts w:ascii="Cambria" w:hAnsi="Cambria"/>
        </w:rPr>
        <w:t xml:space="preserve">: Respondent Breakdown </w:t>
      </w:r>
    </w:p>
    <w:p w14:paraId="405DA550" w14:textId="4E7E531D" w:rsidR="00E647FB" w:rsidRPr="00E407D0" w:rsidRDefault="0064629A" w:rsidP="0064629A">
      <w:pPr>
        <w:pStyle w:val="ListParagraph"/>
        <w:tabs>
          <w:tab w:val="clear" w:pos="9360"/>
        </w:tabs>
        <w:spacing w:line="240" w:lineRule="auto"/>
      </w:pPr>
      <w:r w:rsidRPr="00E407D0">
        <w:t xml:space="preserve">Attachment B: PHEP </w:t>
      </w:r>
      <w:r w:rsidR="00F4009D" w:rsidRPr="00E407D0">
        <w:rPr>
          <w:rFonts w:ascii="Cambria" w:hAnsi="Cambria"/>
        </w:rPr>
        <w:t>Instrument: Word Version</w:t>
      </w:r>
    </w:p>
    <w:p w14:paraId="6B450F98" w14:textId="242944D6" w:rsidR="00E647FB" w:rsidRPr="00E407D0" w:rsidRDefault="0064629A" w:rsidP="0064629A">
      <w:pPr>
        <w:pStyle w:val="ListParagraph"/>
        <w:tabs>
          <w:tab w:val="clear" w:pos="9360"/>
        </w:tabs>
        <w:spacing w:line="240" w:lineRule="auto"/>
      </w:pPr>
      <w:r w:rsidRPr="00E407D0">
        <w:t xml:space="preserve">Attachment C: PHEP </w:t>
      </w:r>
      <w:r w:rsidR="00C97DF5">
        <w:rPr>
          <w:rFonts w:ascii="Cambria" w:hAnsi="Cambria"/>
        </w:rPr>
        <w:t>Instrument: Web</w:t>
      </w:r>
      <w:r w:rsidR="00F4009D" w:rsidRPr="00E407D0">
        <w:rPr>
          <w:rFonts w:ascii="Cambria" w:hAnsi="Cambria"/>
        </w:rPr>
        <w:t xml:space="preserve"> Version</w:t>
      </w:r>
    </w:p>
    <w:p w14:paraId="2C203C80" w14:textId="77777777" w:rsidR="003705DF" w:rsidRDefault="003705DF" w:rsidP="005D6F14"/>
    <w:p w14:paraId="6BBDB564" w14:textId="38FB9B5B" w:rsidR="00CC7188" w:rsidRDefault="00CC7188" w:rsidP="003860A5">
      <w:pPr>
        <w:pStyle w:val="Heading3"/>
        <w:ind w:left="0"/>
      </w:pPr>
      <w:bookmarkStart w:id="25" w:name="_Toc427752833"/>
      <w:r w:rsidRPr="00CC7188">
        <w:t xml:space="preserve">REFERENCE LIST </w:t>
      </w:r>
      <w:bookmarkEnd w:id="25"/>
    </w:p>
    <w:p w14:paraId="1F8884E1" w14:textId="3999BAC8" w:rsidR="00832E36" w:rsidRDefault="00832E36" w:rsidP="00832E36">
      <w:r w:rsidRPr="00832E36">
        <w:t>1.</w:t>
      </w:r>
      <w:r w:rsidRPr="00832E36">
        <w:tab/>
        <w:t xml:space="preserve">Centers for Disease Control and Prevention (CDC). "National Public Health Performance Standards Program (NPHPSP): 10 Essential Public Health Services." Available at </w:t>
      </w:r>
      <w:hyperlink r:id="rId16" w:history="1">
        <w:r w:rsidRPr="00925E81">
          <w:rPr>
            <w:rStyle w:val="Hyperlink"/>
          </w:rPr>
          <w:t>http://www.cdc.gov/nphpsp/essentialservices.html. Accessed on 8/14/14</w:t>
        </w:r>
      </w:hyperlink>
      <w:r w:rsidRPr="00832E36">
        <w:t>.</w:t>
      </w:r>
    </w:p>
    <w:p w14:paraId="599F5822" w14:textId="77777777" w:rsidR="00832E36" w:rsidRPr="00832E36" w:rsidRDefault="00832E36" w:rsidP="00832E36"/>
    <w:p w14:paraId="670435BA" w14:textId="78FE34A1" w:rsidR="00832E36" w:rsidRDefault="00832E36" w:rsidP="00832E36">
      <w:pPr>
        <w:rPr>
          <w:lang w:val="en"/>
        </w:rPr>
      </w:pPr>
      <w:r>
        <w:rPr>
          <w:lang w:val="en"/>
        </w:rPr>
        <w:t xml:space="preserve">2.    </w:t>
      </w:r>
      <w:r w:rsidR="00F36435" w:rsidRPr="00832E36">
        <w:rPr>
          <w:lang w:val="en"/>
        </w:rPr>
        <w:t xml:space="preserve">“State and Local Readiness.” </w:t>
      </w:r>
      <w:r w:rsidR="00F36435" w:rsidRPr="00832E36">
        <w:rPr>
          <w:i/>
          <w:iCs/>
          <w:lang w:val="en"/>
        </w:rPr>
        <w:t>Centers for Disease Control and Prevention</w:t>
      </w:r>
      <w:r w:rsidR="00F36435" w:rsidRPr="00832E36">
        <w:rPr>
          <w:lang w:val="en"/>
        </w:rPr>
        <w:t xml:space="preserve">, Centers for Disease Control and Prevention, 7 Aug. 2018, </w:t>
      </w:r>
      <w:hyperlink r:id="rId17" w:history="1">
        <w:r w:rsidRPr="00925E81">
          <w:rPr>
            <w:rStyle w:val="Hyperlink"/>
            <w:lang w:val="en"/>
          </w:rPr>
          <w:t>www.cdc.gov/phpr/readiness/phep.htm</w:t>
        </w:r>
      </w:hyperlink>
      <w:r>
        <w:rPr>
          <w:lang w:val="en"/>
        </w:rPr>
        <w:t>.</w:t>
      </w:r>
    </w:p>
    <w:p w14:paraId="67E4B4B0" w14:textId="7584C547" w:rsidR="000058E0" w:rsidRPr="008C59E7" w:rsidRDefault="000058E0" w:rsidP="00832E36"/>
    <w:sectPr w:rsidR="000058E0" w:rsidRPr="008C59E7" w:rsidSect="00385BB5">
      <w:headerReference w:type="default" r:id="rId18"/>
      <w:footerReference w:type="defaul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F4198" w14:textId="77777777" w:rsidR="00275C4E" w:rsidRDefault="00275C4E" w:rsidP="007D6163">
      <w:r>
        <w:separator/>
      </w:r>
    </w:p>
    <w:p w14:paraId="7904440D" w14:textId="77777777" w:rsidR="00275C4E" w:rsidRDefault="00275C4E" w:rsidP="007D6163"/>
  </w:endnote>
  <w:endnote w:type="continuationSeparator" w:id="0">
    <w:p w14:paraId="0A2C710F" w14:textId="77777777" w:rsidR="00275C4E" w:rsidRDefault="00275C4E" w:rsidP="007D6163">
      <w:r>
        <w:continuationSeparator/>
      </w:r>
    </w:p>
    <w:p w14:paraId="65F9F9DB" w14:textId="77777777" w:rsidR="00275C4E" w:rsidRDefault="00275C4E"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142B37CE" w14:textId="3DA2FC9A" w:rsidR="00EB4244" w:rsidRDefault="00EB424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3288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3288A">
              <w:rPr>
                <w:b/>
                <w:bCs/>
                <w:noProof/>
              </w:rPr>
              <w:t>2</w:t>
            </w:r>
            <w:r>
              <w:rPr>
                <w:b/>
                <w:bCs/>
                <w:sz w:val="24"/>
                <w:szCs w:val="24"/>
              </w:rPr>
              <w:fldChar w:fldCharType="end"/>
            </w:r>
          </w:p>
        </w:sdtContent>
      </w:sdt>
    </w:sdtContent>
  </w:sdt>
  <w:p w14:paraId="59088E36" w14:textId="63AE01CE" w:rsidR="00EB4244" w:rsidRDefault="00EB4244" w:rsidP="00F364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80297" w14:textId="77777777" w:rsidR="00275C4E" w:rsidRDefault="00275C4E" w:rsidP="007D6163">
      <w:r>
        <w:separator/>
      </w:r>
    </w:p>
    <w:p w14:paraId="7D28300C" w14:textId="77777777" w:rsidR="00275C4E" w:rsidRDefault="00275C4E" w:rsidP="007D6163"/>
  </w:footnote>
  <w:footnote w:type="continuationSeparator" w:id="0">
    <w:p w14:paraId="5F0DB169" w14:textId="77777777" w:rsidR="00275C4E" w:rsidRDefault="00275C4E" w:rsidP="007D6163">
      <w:r>
        <w:continuationSeparator/>
      </w:r>
    </w:p>
    <w:p w14:paraId="2B5BE682" w14:textId="77777777" w:rsidR="00275C4E" w:rsidRDefault="00275C4E"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175E8" w14:textId="77777777" w:rsidR="00EB4244" w:rsidRPr="00716F94" w:rsidRDefault="00EB4244" w:rsidP="007D6163">
    <w:pPr>
      <w:pStyle w:val="Header"/>
      <w:rPr>
        <w:color w:val="0033CC"/>
      </w:rPr>
    </w:pPr>
    <w:r>
      <w:tab/>
    </w:r>
  </w:p>
  <w:p w14:paraId="7DD51ED1" w14:textId="77777777" w:rsidR="00EB4244" w:rsidRDefault="00EB4244"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113387"/>
    <w:multiLevelType w:val="hybridMultilevel"/>
    <w:tmpl w:val="2CFC395A"/>
    <w:lvl w:ilvl="0" w:tplc="989E6AE4">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F861D9"/>
    <w:multiLevelType w:val="hybridMultilevel"/>
    <w:tmpl w:val="41A83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0A66532"/>
    <w:multiLevelType w:val="hybridMultilevel"/>
    <w:tmpl w:val="F4EEF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504F210E"/>
    <w:multiLevelType w:val="hybridMultilevel"/>
    <w:tmpl w:val="DD28EFC8"/>
    <w:lvl w:ilvl="0" w:tplc="36F0F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F73730"/>
    <w:multiLevelType w:val="hybridMultilevel"/>
    <w:tmpl w:val="D0A85624"/>
    <w:lvl w:ilvl="0" w:tplc="59160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470955"/>
    <w:multiLevelType w:val="hybridMultilevel"/>
    <w:tmpl w:val="83109A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5"/>
  </w:num>
  <w:num w:numId="3">
    <w:abstractNumId w:val="17"/>
  </w:num>
  <w:num w:numId="4">
    <w:abstractNumId w:val="5"/>
  </w:num>
  <w:num w:numId="5">
    <w:abstractNumId w:val="14"/>
  </w:num>
  <w:num w:numId="6">
    <w:abstractNumId w:val="0"/>
  </w:num>
  <w:num w:numId="7">
    <w:abstractNumId w:val="8"/>
  </w:num>
  <w:num w:numId="8">
    <w:abstractNumId w:val="4"/>
  </w:num>
  <w:num w:numId="9">
    <w:abstractNumId w:val="12"/>
  </w:num>
  <w:num w:numId="10">
    <w:abstractNumId w:val="2"/>
  </w:num>
  <w:num w:numId="11">
    <w:abstractNumId w:val="7"/>
  </w:num>
  <w:num w:numId="12">
    <w:abstractNumId w:val="20"/>
  </w:num>
  <w:num w:numId="13">
    <w:abstractNumId w:val="19"/>
  </w:num>
  <w:num w:numId="14">
    <w:abstractNumId w:val="11"/>
  </w:num>
  <w:num w:numId="15">
    <w:abstractNumId w:val="10"/>
  </w:num>
  <w:num w:numId="16">
    <w:abstractNumId w:val="16"/>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num>
  <w:num w:numId="21">
    <w:abstractNumId w:val="3"/>
  </w:num>
  <w:num w:numId="22">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A78"/>
    <w:rsid w:val="000058E0"/>
    <w:rsid w:val="00011A98"/>
    <w:rsid w:val="00011F8D"/>
    <w:rsid w:val="000130B4"/>
    <w:rsid w:val="00014361"/>
    <w:rsid w:val="00014579"/>
    <w:rsid w:val="00014944"/>
    <w:rsid w:val="00024C34"/>
    <w:rsid w:val="0003288A"/>
    <w:rsid w:val="00040611"/>
    <w:rsid w:val="0004305C"/>
    <w:rsid w:val="000449F0"/>
    <w:rsid w:val="00045B58"/>
    <w:rsid w:val="0004634F"/>
    <w:rsid w:val="0004665A"/>
    <w:rsid w:val="00046CCD"/>
    <w:rsid w:val="000474FB"/>
    <w:rsid w:val="00050240"/>
    <w:rsid w:val="00053A92"/>
    <w:rsid w:val="00054839"/>
    <w:rsid w:val="00055DAE"/>
    <w:rsid w:val="00057F36"/>
    <w:rsid w:val="0006465C"/>
    <w:rsid w:val="000A1F30"/>
    <w:rsid w:val="000A2D0C"/>
    <w:rsid w:val="000A59D1"/>
    <w:rsid w:val="000A5F14"/>
    <w:rsid w:val="000A71DF"/>
    <w:rsid w:val="000B0962"/>
    <w:rsid w:val="000B11BE"/>
    <w:rsid w:val="000B2CBC"/>
    <w:rsid w:val="000C37A2"/>
    <w:rsid w:val="000E6577"/>
    <w:rsid w:val="000E7A19"/>
    <w:rsid w:val="000F2245"/>
    <w:rsid w:val="000F3F51"/>
    <w:rsid w:val="00103F0F"/>
    <w:rsid w:val="00104A1B"/>
    <w:rsid w:val="001177DD"/>
    <w:rsid w:val="00130D45"/>
    <w:rsid w:val="00132111"/>
    <w:rsid w:val="00132A89"/>
    <w:rsid w:val="00132C84"/>
    <w:rsid w:val="00135334"/>
    <w:rsid w:val="001412D4"/>
    <w:rsid w:val="00144F64"/>
    <w:rsid w:val="00145D62"/>
    <w:rsid w:val="00151567"/>
    <w:rsid w:val="0015715D"/>
    <w:rsid w:val="00157413"/>
    <w:rsid w:val="00163E17"/>
    <w:rsid w:val="00166F9E"/>
    <w:rsid w:val="00167880"/>
    <w:rsid w:val="001744EB"/>
    <w:rsid w:val="00180D45"/>
    <w:rsid w:val="00187870"/>
    <w:rsid w:val="00187D5A"/>
    <w:rsid w:val="0019164D"/>
    <w:rsid w:val="00194F7E"/>
    <w:rsid w:val="00196622"/>
    <w:rsid w:val="001972D7"/>
    <w:rsid w:val="001A1C76"/>
    <w:rsid w:val="001A28F6"/>
    <w:rsid w:val="001B2831"/>
    <w:rsid w:val="001B4065"/>
    <w:rsid w:val="001B5910"/>
    <w:rsid w:val="001B70B4"/>
    <w:rsid w:val="001C0493"/>
    <w:rsid w:val="001C2852"/>
    <w:rsid w:val="001C28AD"/>
    <w:rsid w:val="001C7607"/>
    <w:rsid w:val="001D5697"/>
    <w:rsid w:val="001D6A78"/>
    <w:rsid w:val="001D7FCB"/>
    <w:rsid w:val="001E2075"/>
    <w:rsid w:val="001E2B99"/>
    <w:rsid w:val="001E69B6"/>
    <w:rsid w:val="001E7537"/>
    <w:rsid w:val="001F4DBB"/>
    <w:rsid w:val="00201BA9"/>
    <w:rsid w:val="00202D07"/>
    <w:rsid w:val="0020312D"/>
    <w:rsid w:val="00203FEB"/>
    <w:rsid w:val="00206E33"/>
    <w:rsid w:val="00210519"/>
    <w:rsid w:val="00212B10"/>
    <w:rsid w:val="00227259"/>
    <w:rsid w:val="002346E5"/>
    <w:rsid w:val="00241B17"/>
    <w:rsid w:val="00241C81"/>
    <w:rsid w:val="00244557"/>
    <w:rsid w:val="00245477"/>
    <w:rsid w:val="00252366"/>
    <w:rsid w:val="002540EE"/>
    <w:rsid w:val="00257A1C"/>
    <w:rsid w:val="0027234C"/>
    <w:rsid w:val="00272E3E"/>
    <w:rsid w:val="00275A37"/>
    <w:rsid w:val="00275C4E"/>
    <w:rsid w:val="00276327"/>
    <w:rsid w:val="0027748E"/>
    <w:rsid w:val="00281795"/>
    <w:rsid w:val="002850E3"/>
    <w:rsid w:val="00287E2F"/>
    <w:rsid w:val="00292513"/>
    <w:rsid w:val="002A1948"/>
    <w:rsid w:val="002A3EAC"/>
    <w:rsid w:val="002A5208"/>
    <w:rsid w:val="002B6B15"/>
    <w:rsid w:val="002C0877"/>
    <w:rsid w:val="002C2AE2"/>
    <w:rsid w:val="002C7097"/>
    <w:rsid w:val="002D0DCE"/>
    <w:rsid w:val="002D2203"/>
    <w:rsid w:val="002E1BD0"/>
    <w:rsid w:val="002E2B04"/>
    <w:rsid w:val="002E2B10"/>
    <w:rsid w:val="002E2EDD"/>
    <w:rsid w:val="002E73B0"/>
    <w:rsid w:val="002F1502"/>
    <w:rsid w:val="002F2069"/>
    <w:rsid w:val="002F71A2"/>
    <w:rsid w:val="003041AD"/>
    <w:rsid w:val="003074C7"/>
    <w:rsid w:val="0031279F"/>
    <w:rsid w:val="00316F00"/>
    <w:rsid w:val="003179F7"/>
    <w:rsid w:val="00321B51"/>
    <w:rsid w:val="00336D96"/>
    <w:rsid w:val="00344F04"/>
    <w:rsid w:val="00344F07"/>
    <w:rsid w:val="003469C8"/>
    <w:rsid w:val="00350C8C"/>
    <w:rsid w:val="00355EA4"/>
    <w:rsid w:val="00357CA4"/>
    <w:rsid w:val="003635BE"/>
    <w:rsid w:val="00365045"/>
    <w:rsid w:val="00366B5E"/>
    <w:rsid w:val="00366F08"/>
    <w:rsid w:val="003705DF"/>
    <w:rsid w:val="00376290"/>
    <w:rsid w:val="003831D9"/>
    <w:rsid w:val="00383542"/>
    <w:rsid w:val="00385BB5"/>
    <w:rsid w:val="003860A5"/>
    <w:rsid w:val="00386BC2"/>
    <w:rsid w:val="00387CA6"/>
    <w:rsid w:val="00394A13"/>
    <w:rsid w:val="003A115C"/>
    <w:rsid w:val="003A2555"/>
    <w:rsid w:val="003B125E"/>
    <w:rsid w:val="003B1BE3"/>
    <w:rsid w:val="003B2200"/>
    <w:rsid w:val="003B2AE6"/>
    <w:rsid w:val="003C31C9"/>
    <w:rsid w:val="003C4961"/>
    <w:rsid w:val="003C7C5D"/>
    <w:rsid w:val="003D0AD2"/>
    <w:rsid w:val="003D4774"/>
    <w:rsid w:val="003E0F5E"/>
    <w:rsid w:val="003F0CC1"/>
    <w:rsid w:val="003F5913"/>
    <w:rsid w:val="003F5C6B"/>
    <w:rsid w:val="00401307"/>
    <w:rsid w:val="004024F8"/>
    <w:rsid w:val="00405696"/>
    <w:rsid w:val="0041137E"/>
    <w:rsid w:val="0041159A"/>
    <w:rsid w:val="004135D5"/>
    <w:rsid w:val="004226DA"/>
    <w:rsid w:val="0042500C"/>
    <w:rsid w:val="004305A8"/>
    <w:rsid w:val="0043229B"/>
    <w:rsid w:val="004353D5"/>
    <w:rsid w:val="00436B8A"/>
    <w:rsid w:val="0044130D"/>
    <w:rsid w:val="00441CC3"/>
    <w:rsid w:val="00443CA0"/>
    <w:rsid w:val="00450E14"/>
    <w:rsid w:val="00452C4C"/>
    <w:rsid w:val="00453429"/>
    <w:rsid w:val="00462C65"/>
    <w:rsid w:val="004651BB"/>
    <w:rsid w:val="004674E7"/>
    <w:rsid w:val="00467B14"/>
    <w:rsid w:val="00467D07"/>
    <w:rsid w:val="00471642"/>
    <w:rsid w:val="00474EDA"/>
    <w:rsid w:val="00481D80"/>
    <w:rsid w:val="004824FA"/>
    <w:rsid w:val="00484011"/>
    <w:rsid w:val="004841F1"/>
    <w:rsid w:val="00484FF6"/>
    <w:rsid w:val="00487937"/>
    <w:rsid w:val="00490673"/>
    <w:rsid w:val="004A1E3A"/>
    <w:rsid w:val="004A30CE"/>
    <w:rsid w:val="004B46D6"/>
    <w:rsid w:val="004B7536"/>
    <w:rsid w:val="004C0BF6"/>
    <w:rsid w:val="004C4464"/>
    <w:rsid w:val="004C4AEA"/>
    <w:rsid w:val="004D00C2"/>
    <w:rsid w:val="004D0430"/>
    <w:rsid w:val="004D1DAA"/>
    <w:rsid w:val="004D4EB1"/>
    <w:rsid w:val="004E003C"/>
    <w:rsid w:val="004E16EB"/>
    <w:rsid w:val="004E26FA"/>
    <w:rsid w:val="004E6665"/>
    <w:rsid w:val="004E7E90"/>
    <w:rsid w:val="004F601A"/>
    <w:rsid w:val="004F634E"/>
    <w:rsid w:val="004F67A8"/>
    <w:rsid w:val="004F6AFA"/>
    <w:rsid w:val="00506067"/>
    <w:rsid w:val="005070F6"/>
    <w:rsid w:val="00510886"/>
    <w:rsid w:val="005115FA"/>
    <w:rsid w:val="0051582C"/>
    <w:rsid w:val="00515C6C"/>
    <w:rsid w:val="005212E5"/>
    <w:rsid w:val="00522A50"/>
    <w:rsid w:val="00525E61"/>
    <w:rsid w:val="00527225"/>
    <w:rsid w:val="0053557D"/>
    <w:rsid w:val="00535CE1"/>
    <w:rsid w:val="005410E3"/>
    <w:rsid w:val="005463DE"/>
    <w:rsid w:val="00546DC2"/>
    <w:rsid w:val="005542E8"/>
    <w:rsid w:val="00556630"/>
    <w:rsid w:val="0055686D"/>
    <w:rsid w:val="00561B48"/>
    <w:rsid w:val="005620C3"/>
    <w:rsid w:val="00567290"/>
    <w:rsid w:val="005800EE"/>
    <w:rsid w:val="005869D6"/>
    <w:rsid w:val="00587C72"/>
    <w:rsid w:val="0059331E"/>
    <w:rsid w:val="00594619"/>
    <w:rsid w:val="005A3169"/>
    <w:rsid w:val="005A33F6"/>
    <w:rsid w:val="005A3933"/>
    <w:rsid w:val="005A59E5"/>
    <w:rsid w:val="005B7440"/>
    <w:rsid w:val="005D6F14"/>
    <w:rsid w:val="005E2150"/>
    <w:rsid w:val="005E2236"/>
    <w:rsid w:val="005E2995"/>
    <w:rsid w:val="005F3FEF"/>
    <w:rsid w:val="005F72F9"/>
    <w:rsid w:val="00600C4F"/>
    <w:rsid w:val="0060287B"/>
    <w:rsid w:val="00605D50"/>
    <w:rsid w:val="00607F7C"/>
    <w:rsid w:val="006102DA"/>
    <w:rsid w:val="00613BCF"/>
    <w:rsid w:val="00616090"/>
    <w:rsid w:val="00627C5E"/>
    <w:rsid w:val="006315A3"/>
    <w:rsid w:val="00641B11"/>
    <w:rsid w:val="0064629A"/>
    <w:rsid w:val="006469FD"/>
    <w:rsid w:val="0064700B"/>
    <w:rsid w:val="00651309"/>
    <w:rsid w:val="006579A2"/>
    <w:rsid w:val="00667C89"/>
    <w:rsid w:val="006711EE"/>
    <w:rsid w:val="00675F9A"/>
    <w:rsid w:val="006809BB"/>
    <w:rsid w:val="006809FD"/>
    <w:rsid w:val="00690723"/>
    <w:rsid w:val="00691D1F"/>
    <w:rsid w:val="00692BE8"/>
    <w:rsid w:val="00692DEB"/>
    <w:rsid w:val="00697BAE"/>
    <w:rsid w:val="006A09E0"/>
    <w:rsid w:val="006B1370"/>
    <w:rsid w:val="006B3922"/>
    <w:rsid w:val="006B4DDC"/>
    <w:rsid w:val="006B51BD"/>
    <w:rsid w:val="006B5E55"/>
    <w:rsid w:val="006B7B79"/>
    <w:rsid w:val="006C20E8"/>
    <w:rsid w:val="006C4DA7"/>
    <w:rsid w:val="006D25A1"/>
    <w:rsid w:val="006D3AAD"/>
    <w:rsid w:val="006E14E9"/>
    <w:rsid w:val="006E4583"/>
    <w:rsid w:val="006E459D"/>
    <w:rsid w:val="006F09A2"/>
    <w:rsid w:val="006F0E6D"/>
    <w:rsid w:val="006F36C6"/>
    <w:rsid w:val="006F5A3A"/>
    <w:rsid w:val="006F604D"/>
    <w:rsid w:val="006F6856"/>
    <w:rsid w:val="006F6BC2"/>
    <w:rsid w:val="006F752C"/>
    <w:rsid w:val="00713412"/>
    <w:rsid w:val="0071430D"/>
    <w:rsid w:val="007145D0"/>
    <w:rsid w:val="00716CB4"/>
    <w:rsid w:val="00716F94"/>
    <w:rsid w:val="00721180"/>
    <w:rsid w:val="00721719"/>
    <w:rsid w:val="0073082A"/>
    <w:rsid w:val="00734D99"/>
    <w:rsid w:val="007436B7"/>
    <w:rsid w:val="00746EC7"/>
    <w:rsid w:val="0075188E"/>
    <w:rsid w:val="0076001C"/>
    <w:rsid w:val="00760E12"/>
    <w:rsid w:val="00763CF3"/>
    <w:rsid w:val="00766AD3"/>
    <w:rsid w:val="00766FCB"/>
    <w:rsid w:val="00772293"/>
    <w:rsid w:val="00774689"/>
    <w:rsid w:val="007761DB"/>
    <w:rsid w:val="00776981"/>
    <w:rsid w:val="00777D9E"/>
    <w:rsid w:val="00781AE3"/>
    <w:rsid w:val="00782FBD"/>
    <w:rsid w:val="00783C75"/>
    <w:rsid w:val="00784619"/>
    <w:rsid w:val="00784735"/>
    <w:rsid w:val="0078627B"/>
    <w:rsid w:val="0078765B"/>
    <w:rsid w:val="007921F1"/>
    <w:rsid w:val="00794E32"/>
    <w:rsid w:val="007A0D73"/>
    <w:rsid w:val="007B305A"/>
    <w:rsid w:val="007B6A12"/>
    <w:rsid w:val="007B7C44"/>
    <w:rsid w:val="007C1FCF"/>
    <w:rsid w:val="007C5666"/>
    <w:rsid w:val="007C58E7"/>
    <w:rsid w:val="007D2D34"/>
    <w:rsid w:val="007D6163"/>
    <w:rsid w:val="007E575D"/>
    <w:rsid w:val="007E57CD"/>
    <w:rsid w:val="007E6AEF"/>
    <w:rsid w:val="007F5776"/>
    <w:rsid w:val="0081070D"/>
    <w:rsid w:val="00815C7D"/>
    <w:rsid w:val="00817941"/>
    <w:rsid w:val="008229E4"/>
    <w:rsid w:val="00823547"/>
    <w:rsid w:val="008261AB"/>
    <w:rsid w:val="008269AB"/>
    <w:rsid w:val="00832E36"/>
    <w:rsid w:val="00834C91"/>
    <w:rsid w:val="00835CA7"/>
    <w:rsid w:val="008370D4"/>
    <w:rsid w:val="008414AD"/>
    <w:rsid w:val="008428D9"/>
    <w:rsid w:val="00845EE9"/>
    <w:rsid w:val="00855F79"/>
    <w:rsid w:val="008705AC"/>
    <w:rsid w:val="008715E7"/>
    <w:rsid w:val="008748B4"/>
    <w:rsid w:val="00882520"/>
    <w:rsid w:val="0088467A"/>
    <w:rsid w:val="00884DB9"/>
    <w:rsid w:val="0089762B"/>
    <w:rsid w:val="008A5716"/>
    <w:rsid w:val="008A6341"/>
    <w:rsid w:val="008B12FA"/>
    <w:rsid w:val="008B3B3D"/>
    <w:rsid w:val="008B65FF"/>
    <w:rsid w:val="008C408E"/>
    <w:rsid w:val="008C59E7"/>
    <w:rsid w:val="008C67D2"/>
    <w:rsid w:val="008E0683"/>
    <w:rsid w:val="008E3D8D"/>
    <w:rsid w:val="008F3D10"/>
    <w:rsid w:val="009000BF"/>
    <w:rsid w:val="00900816"/>
    <w:rsid w:val="00902DD9"/>
    <w:rsid w:val="00905167"/>
    <w:rsid w:val="00906271"/>
    <w:rsid w:val="00911486"/>
    <w:rsid w:val="009129CA"/>
    <w:rsid w:val="00915C4D"/>
    <w:rsid w:val="009171A6"/>
    <w:rsid w:val="009206B6"/>
    <w:rsid w:val="009252DC"/>
    <w:rsid w:val="009252F5"/>
    <w:rsid w:val="009263C1"/>
    <w:rsid w:val="00937E26"/>
    <w:rsid w:val="00941B4F"/>
    <w:rsid w:val="00945B19"/>
    <w:rsid w:val="009518C0"/>
    <w:rsid w:val="00954637"/>
    <w:rsid w:val="00963CE3"/>
    <w:rsid w:val="00964F18"/>
    <w:rsid w:val="00974424"/>
    <w:rsid w:val="00986915"/>
    <w:rsid w:val="00987F76"/>
    <w:rsid w:val="00992714"/>
    <w:rsid w:val="00993088"/>
    <w:rsid w:val="0099664F"/>
    <w:rsid w:val="00997D5D"/>
    <w:rsid w:val="009A0447"/>
    <w:rsid w:val="009A1D2B"/>
    <w:rsid w:val="009A2CE5"/>
    <w:rsid w:val="009A3C17"/>
    <w:rsid w:val="009A4B59"/>
    <w:rsid w:val="009A5C08"/>
    <w:rsid w:val="009A737F"/>
    <w:rsid w:val="009B4A51"/>
    <w:rsid w:val="009C28B1"/>
    <w:rsid w:val="009C4DF9"/>
    <w:rsid w:val="009C61AD"/>
    <w:rsid w:val="009C6697"/>
    <w:rsid w:val="009D373D"/>
    <w:rsid w:val="009D3B25"/>
    <w:rsid w:val="009D436B"/>
    <w:rsid w:val="009D5927"/>
    <w:rsid w:val="009D7B2C"/>
    <w:rsid w:val="009E0801"/>
    <w:rsid w:val="009E1D05"/>
    <w:rsid w:val="009E2333"/>
    <w:rsid w:val="009F7DE0"/>
    <w:rsid w:val="00A0222E"/>
    <w:rsid w:val="00A047DD"/>
    <w:rsid w:val="00A04A99"/>
    <w:rsid w:val="00A05973"/>
    <w:rsid w:val="00A06BCB"/>
    <w:rsid w:val="00A1002C"/>
    <w:rsid w:val="00A1050C"/>
    <w:rsid w:val="00A11B0C"/>
    <w:rsid w:val="00A1453A"/>
    <w:rsid w:val="00A1723D"/>
    <w:rsid w:val="00A20BA8"/>
    <w:rsid w:val="00A242DB"/>
    <w:rsid w:val="00A3302E"/>
    <w:rsid w:val="00A33B35"/>
    <w:rsid w:val="00A33E90"/>
    <w:rsid w:val="00A36419"/>
    <w:rsid w:val="00A44921"/>
    <w:rsid w:val="00A44AD9"/>
    <w:rsid w:val="00A52210"/>
    <w:rsid w:val="00A578C2"/>
    <w:rsid w:val="00A62C98"/>
    <w:rsid w:val="00A70B3C"/>
    <w:rsid w:val="00A72652"/>
    <w:rsid w:val="00A75D1C"/>
    <w:rsid w:val="00A809AA"/>
    <w:rsid w:val="00A849B3"/>
    <w:rsid w:val="00A8510D"/>
    <w:rsid w:val="00A86AF3"/>
    <w:rsid w:val="00A90AFF"/>
    <w:rsid w:val="00A90BDC"/>
    <w:rsid w:val="00A95477"/>
    <w:rsid w:val="00A975A9"/>
    <w:rsid w:val="00AA3192"/>
    <w:rsid w:val="00AA56D9"/>
    <w:rsid w:val="00AB0486"/>
    <w:rsid w:val="00AB1D92"/>
    <w:rsid w:val="00AB251E"/>
    <w:rsid w:val="00AB3608"/>
    <w:rsid w:val="00AC1272"/>
    <w:rsid w:val="00AC5C48"/>
    <w:rsid w:val="00AC63E3"/>
    <w:rsid w:val="00AC7ECF"/>
    <w:rsid w:val="00AD3F08"/>
    <w:rsid w:val="00AE5580"/>
    <w:rsid w:val="00AF0CF4"/>
    <w:rsid w:val="00AF2252"/>
    <w:rsid w:val="00B0098C"/>
    <w:rsid w:val="00B00B12"/>
    <w:rsid w:val="00B111D3"/>
    <w:rsid w:val="00B1129F"/>
    <w:rsid w:val="00B11D61"/>
    <w:rsid w:val="00B11F7B"/>
    <w:rsid w:val="00B12F51"/>
    <w:rsid w:val="00B2751E"/>
    <w:rsid w:val="00B361AD"/>
    <w:rsid w:val="00B3650C"/>
    <w:rsid w:val="00B43AFE"/>
    <w:rsid w:val="00B47055"/>
    <w:rsid w:val="00B63CF3"/>
    <w:rsid w:val="00B64BFA"/>
    <w:rsid w:val="00B70BA9"/>
    <w:rsid w:val="00B71E63"/>
    <w:rsid w:val="00B73672"/>
    <w:rsid w:val="00B83212"/>
    <w:rsid w:val="00B85DE4"/>
    <w:rsid w:val="00B8620B"/>
    <w:rsid w:val="00B8783F"/>
    <w:rsid w:val="00B87AAD"/>
    <w:rsid w:val="00B90483"/>
    <w:rsid w:val="00B91A31"/>
    <w:rsid w:val="00B9300C"/>
    <w:rsid w:val="00BA50D9"/>
    <w:rsid w:val="00BA6325"/>
    <w:rsid w:val="00BA6C28"/>
    <w:rsid w:val="00BA6DB4"/>
    <w:rsid w:val="00BB0813"/>
    <w:rsid w:val="00BB090C"/>
    <w:rsid w:val="00BB0E33"/>
    <w:rsid w:val="00BC3F3C"/>
    <w:rsid w:val="00BC5BB2"/>
    <w:rsid w:val="00BD4599"/>
    <w:rsid w:val="00BD56AF"/>
    <w:rsid w:val="00BE5A15"/>
    <w:rsid w:val="00BE738E"/>
    <w:rsid w:val="00BF11A1"/>
    <w:rsid w:val="00BF3F54"/>
    <w:rsid w:val="00C00697"/>
    <w:rsid w:val="00C03634"/>
    <w:rsid w:val="00C0376C"/>
    <w:rsid w:val="00C06D77"/>
    <w:rsid w:val="00C14BA6"/>
    <w:rsid w:val="00C27C4A"/>
    <w:rsid w:val="00C3485C"/>
    <w:rsid w:val="00C4416B"/>
    <w:rsid w:val="00C536B7"/>
    <w:rsid w:val="00C544A4"/>
    <w:rsid w:val="00C61C0B"/>
    <w:rsid w:val="00C768E5"/>
    <w:rsid w:val="00C97DF5"/>
    <w:rsid w:val="00CA2004"/>
    <w:rsid w:val="00CA217F"/>
    <w:rsid w:val="00CA5840"/>
    <w:rsid w:val="00CA5B99"/>
    <w:rsid w:val="00CA6B69"/>
    <w:rsid w:val="00CB054B"/>
    <w:rsid w:val="00CB0933"/>
    <w:rsid w:val="00CB334D"/>
    <w:rsid w:val="00CB56D5"/>
    <w:rsid w:val="00CB5EDA"/>
    <w:rsid w:val="00CC3033"/>
    <w:rsid w:val="00CC4DAB"/>
    <w:rsid w:val="00CC7188"/>
    <w:rsid w:val="00CC76CD"/>
    <w:rsid w:val="00CD1EA8"/>
    <w:rsid w:val="00CD76E0"/>
    <w:rsid w:val="00CF5ABD"/>
    <w:rsid w:val="00CF6092"/>
    <w:rsid w:val="00CF63CE"/>
    <w:rsid w:val="00D021EC"/>
    <w:rsid w:val="00D065B1"/>
    <w:rsid w:val="00D067C1"/>
    <w:rsid w:val="00D06816"/>
    <w:rsid w:val="00D1343B"/>
    <w:rsid w:val="00D13A94"/>
    <w:rsid w:val="00D13B13"/>
    <w:rsid w:val="00D14362"/>
    <w:rsid w:val="00D16E78"/>
    <w:rsid w:val="00D201D3"/>
    <w:rsid w:val="00D21203"/>
    <w:rsid w:val="00D267D5"/>
    <w:rsid w:val="00D26A64"/>
    <w:rsid w:val="00D31720"/>
    <w:rsid w:val="00D36A6E"/>
    <w:rsid w:val="00D42A92"/>
    <w:rsid w:val="00D5061F"/>
    <w:rsid w:val="00D52B9A"/>
    <w:rsid w:val="00D5367E"/>
    <w:rsid w:val="00D53B1E"/>
    <w:rsid w:val="00D6105F"/>
    <w:rsid w:val="00D61AD2"/>
    <w:rsid w:val="00D61EA5"/>
    <w:rsid w:val="00D71C1C"/>
    <w:rsid w:val="00D75750"/>
    <w:rsid w:val="00D84BDE"/>
    <w:rsid w:val="00D84EF0"/>
    <w:rsid w:val="00D861ED"/>
    <w:rsid w:val="00D873E0"/>
    <w:rsid w:val="00D941E3"/>
    <w:rsid w:val="00D94F8B"/>
    <w:rsid w:val="00D95FBF"/>
    <w:rsid w:val="00DA5988"/>
    <w:rsid w:val="00DA762F"/>
    <w:rsid w:val="00DA7682"/>
    <w:rsid w:val="00DB4D16"/>
    <w:rsid w:val="00DB5F8B"/>
    <w:rsid w:val="00DB7F78"/>
    <w:rsid w:val="00DC0184"/>
    <w:rsid w:val="00DC2AD2"/>
    <w:rsid w:val="00DC317C"/>
    <w:rsid w:val="00DC4FF2"/>
    <w:rsid w:val="00DC79CC"/>
    <w:rsid w:val="00DD5E65"/>
    <w:rsid w:val="00DD7BF0"/>
    <w:rsid w:val="00E00D83"/>
    <w:rsid w:val="00E1007A"/>
    <w:rsid w:val="00E10D39"/>
    <w:rsid w:val="00E1169F"/>
    <w:rsid w:val="00E134F4"/>
    <w:rsid w:val="00E13B33"/>
    <w:rsid w:val="00E147D9"/>
    <w:rsid w:val="00E162E0"/>
    <w:rsid w:val="00E20294"/>
    <w:rsid w:val="00E20D75"/>
    <w:rsid w:val="00E215DB"/>
    <w:rsid w:val="00E23568"/>
    <w:rsid w:val="00E245B5"/>
    <w:rsid w:val="00E33E1B"/>
    <w:rsid w:val="00E34D3E"/>
    <w:rsid w:val="00E35AB7"/>
    <w:rsid w:val="00E405E2"/>
    <w:rsid w:val="00E407D0"/>
    <w:rsid w:val="00E41812"/>
    <w:rsid w:val="00E46BAF"/>
    <w:rsid w:val="00E504AA"/>
    <w:rsid w:val="00E51208"/>
    <w:rsid w:val="00E5146F"/>
    <w:rsid w:val="00E51A3A"/>
    <w:rsid w:val="00E55EEA"/>
    <w:rsid w:val="00E62BD2"/>
    <w:rsid w:val="00E647FB"/>
    <w:rsid w:val="00E720E9"/>
    <w:rsid w:val="00E7655F"/>
    <w:rsid w:val="00E81C5E"/>
    <w:rsid w:val="00E83B3C"/>
    <w:rsid w:val="00E8736B"/>
    <w:rsid w:val="00E90275"/>
    <w:rsid w:val="00E904EB"/>
    <w:rsid w:val="00E925D4"/>
    <w:rsid w:val="00E9465D"/>
    <w:rsid w:val="00E97226"/>
    <w:rsid w:val="00EA2B44"/>
    <w:rsid w:val="00EA33EF"/>
    <w:rsid w:val="00EA3A4A"/>
    <w:rsid w:val="00EA6A7A"/>
    <w:rsid w:val="00EB4244"/>
    <w:rsid w:val="00EC260D"/>
    <w:rsid w:val="00EC4FFD"/>
    <w:rsid w:val="00EC58F5"/>
    <w:rsid w:val="00EC5EFC"/>
    <w:rsid w:val="00ED17F1"/>
    <w:rsid w:val="00ED57D1"/>
    <w:rsid w:val="00ED6DF6"/>
    <w:rsid w:val="00ED7BDF"/>
    <w:rsid w:val="00EE40C6"/>
    <w:rsid w:val="00EE54FA"/>
    <w:rsid w:val="00EE7BFB"/>
    <w:rsid w:val="00EF33CD"/>
    <w:rsid w:val="00F0000D"/>
    <w:rsid w:val="00F03B66"/>
    <w:rsid w:val="00F12924"/>
    <w:rsid w:val="00F20C9B"/>
    <w:rsid w:val="00F23117"/>
    <w:rsid w:val="00F23AA9"/>
    <w:rsid w:val="00F266F8"/>
    <w:rsid w:val="00F300CB"/>
    <w:rsid w:val="00F31310"/>
    <w:rsid w:val="00F36435"/>
    <w:rsid w:val="00F4009D"/>
    <w:rsid w:val="00F42C3A"/>
    <w:rsid w:val="00F45451"/>
    <w:rsid w:val="00F52BCC"/>
    <w:rsid w:val="00F5313F"/>
    <w:rsid w:val="00F60989"/>
    <w:rsid w:val="00F62C67"/>
    <w:rsid w:val="00F80D91"/>
    <w:rsid w:val="00F81135"/>
    <w:rsid w:val="00F81A48"/>
    <w:rsid w:val="00FA22C1"/>
    <w:rsid w:val="00FA77D3"/>
    <w:rsid w:val="00FB62BC"/>
    <w:rsid w:val="00FC0766"/>
    <w:rsid w:val="00FD17C9"/>
    <w:rsid w:val="00FD2A5B"/>
    <w:rsid w:val="00FD47FE"/>
    <w:rsid w:val="00FD4F26"/>
    <w:rsid w:val="00FD4FC6"/>
    <w:rsid w:val="00FD5B79"/>
    <w:rsid w:val="00FD731A"/>
    <w:rsid w:val="00FE15F8"/>
    <w:rsid w:val="00FE6A5C"/>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55546">
      <w:bodyDiv w:val="1"/>
      <w:marLeft w:val="0"/>
      <w:marRight w:val="0"/>
      <w:marTop w:val="0"/>
      <w:marBottom w:val="0"/>
      <w:divBdr>
        <w:top w:val="none" w:sz="0" w:space="0" w:color="auto"/>
        <w:left w:val="none" w:sz="0" w:space="0" w:color="auto"/>
        <w:bottom w:val="none" w:sz="0" w:space="0" w:color="auto"/>
        <w:right w:val="none" w:sz="0" w:space="0" w:color="auto"/>
      </w:divBdr>
    </w:div>
    <w:div w:id="455683050">
      <w:bodyDiv w:val="1"/>
      <w:marLeft w:val="0"/>
      <w:marRight w:val="0"/>
      <w:marTop w:val="0"/>
      <w:marBottom w:val="0"/>
      <w:divBdr>
        <w:top w:val="none" w:sz="0" w:space="0" w:color="auto"/>
        <w:left w:val="none" w:sz="0" w:space="0" w:color="auto"/>
        <w:bottom w:val="none" w:sz="0" w:space="0" w:color="auto"/>
        <w:right w:val="none" w:sz="0" w:space="0" w:color="auto"/>
      </w:divBdr>
    </w:div>
    <w:div w:id="79745264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38221830">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45632129">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3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cdc.gov/phpr/readiness/phep.htm" TargetMode="External"/><Relationship Id="rId2" Type="http://schemas.openxmlformats.org/officeDocument/2006/relationships/customXml" Target="../customXml/item2.xml"/><Relationship Id="rId16" Type="http://schemas.openxmlformats.org/officeDocument/2006/relationships/hyperlink" Target="http://www.cdc.gov/nphpsp/essentialservices.html.%20Accessed%20on%208/14/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oes/current/oes_nat.htm"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xwz2@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https://esp.cdc.gov/sites/ostlts/pip/osc/_layouts/15/DocIdRedir.aspx?ID=OSTLTSDOC-726-228</Url>
      <Description>OSTLTSDOC-726-228</Description>
    </_dlc_DocIdUrl>
    <_dlc_DocId xmlns="b5c0ca00-073d-4463-9985-b654f14791fe">OSTLTSDOC-726-228</_dlc_Doc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D2FE9-5ABF-4BCA-9D16-26923059D5F1}">
  <ds:schemaRefs>
    <ds:schemaRef ds:uri="http://schemas.microsoft.com/sharepoint/events"/>
  </ds:schemaRefs>
</ds:datastoreItem>
</file>

<file path=customXml/itemProps2.xml><?xml version="1.0" encoding="utf-8"?>
<ds:datastoreItem xmlns:ds="http://schemas.openxmlformats.org/officeDocument/2006/customXml" ds:itemID="{FE97B571-3FB6-4B5F-A6F2-5739F37B7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655FFE-3D13-43DE-85F0-C566F6683EC4}">
  <ds:schemaRefs>
    <ds:schemaRef ds:uri="http://schemas.microsoft.com/office/2006/metadata/properties"/>
    <ds:schemaRef ds:uri="http://schemas.microsoft.com/office/infopath/2007/PartnerControls"/>
    <ds:schemaRef ds:uri="bd99c180-279b-44c3-9486-dd050336677e"/>
    <ds:schemaRef ds:uri="ce849d94-b00b-4457-8fdf-7e9e81e05b5e"/>
    <ds:schemaRef ds:uri="15b1c282-9287-45cb-9b41-eae3a76919a0"/>
    <ds:schemaRef ds:uri="b5c0ca00-073d-4463-9985-b654f14791fe"/>
  </ds:schemaRefs>
</ds:datastoreItem>
</file>

<file path=customXml/itemProps4.xml><?xml version="1.0" encoding="utf-8"?>
<ds:datastoreItem xmlns:ds="http://schemas.openxmlformats.org/officeDocument/2006/customXml" ds:itemID="{488FB993-9022-457B-A979-CD8AF3EC980D}">
  <ds:schemaRefs>
    <ds:schemaRef ds:uri="http://schemas.microsoft.com/sharepoint/v3/contenttype/forms"/>
  </ds:schemaRefs>
</ds:datastoreItem>
</file>

<file path=customXml/itemProps5.xml><?xml version="1.0" encoding="utf-8"?>
<ds:datastoreItem xmlns:ds="http://schemas.openxmlformats.org/officeDocument/2006/customXml" ds:itemID="{BAB0A3A1-3294-46B1-B3E4-BB1BF643FB1D}">
  <ds:schemaRefs>
    <ds:schemaRef ds:uri="http://schemas.microsoft.com/office/2006/metadata/customXsn"/>
  </ds:schemaRefs>
</ds:datastoreItem>
</file>

<file path=customXml/itemProps6.xml><?xml version="1.0" encoding="utf-8"?>
<ds:datastoreItem xmlns:ds="http://schemas.openxmlformats.org/officeDocument/2006/customXml" ds:itemID="{05E57921-5D35-49BE-AD54-F39593AAD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2748</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Graaf, Christine (CDC/OSTLTS/DPHPI)</dc:creator>
  <cp:lastModifiedBy>SYSTEM</cp:lastModifiedBy>
  <cp:revision>2</cp:revision>
  <cp:lastPrinted>2011-06-07T15:53:00Z</cp:lastPrinted>
  <dcterms:created xsi:type="dcterms:W3CDTF">2018-10-16T13:49:00Z</dcterms:created>
  <dcterms:modified xsi:type="dcterms:W3CDTF">2018-10-16T13:49:00Z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077703ba-13f5-4fab-8e93-8c0173de77a1</vt:lpwstr>
  </property>
</Properties>
</file>