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C87BB" w14:textId="77777777" w:rsidR="00D45E85" w:rsidRDefault="00D45E85" w:rsidP="00F650A3">
      <w:pPr>
        <w:ind w:left="0"/>
        <w:jc w:val="center"/>
        <w:rPr>
          <w:b/>
          <w:color w:val="0070C0"/>
          <w:sz w:val="40"/>
        </w:rPr>
      </w:pPr>
      <w:bookmarkStart w:id="0" w:name="_GoBack"/>
      <w:bookmarkEnd w:id="0"/>
    </w:p>
    <w:p w14:paraId="64F62900" w14:textId="77777777" w:rsidR="00D45E85" w:rsidRDefault="00D45E85" w:rsidP="00F650A3">
      <w:pPr>
        <w:ind w:left="0"/>
        <w:jc w:val="center"/>
        <w:rPr>
          <w:b/>
          <w:color w:val="0070C0"/>
          <w:sz w:val="40"/>
        </w:rPr>
      </w:pPr>
    </w:p>
    <w:p w14:paraId="6B2AE569" w14:textId="77777777" w:rsidR="00D45E85" w:rsidRDefault="00D45E85" w:rsidP="00F650A3">
      <w:pPr>
        <w:ind w:left="0"/>
        <w:jc w:val="center"/>
        <w:rPr>
          <w:b/>
          <w:color w:val="0070C0"/>
          <w:sz w:val="40"/>
        </w:rPr>
      </w:pPr>
    </w:p>
    <w:p w14:paraId="0E886D7A" w14:textId="77777777" w:rsidR="00D45E85" w:rsidRDefault="00D45E85" w:rsidP="00F650A3">
      <w:pPr>
        <w:ind w:left="0"/>
        <w:jc w:val="center"/>
        <w:rPr>
          <w:b/>
          <w:color w:val="0070C0"/>
          <w:sz w:val="40"/>
        </w:rPr>
      </w:pPr>
    </w:p>
    <w:p w14:paraId="38BA0625" w14:textId="77777777" w:rsidR="00D45E85" w:rsidRDefault="00D45E85" w:rsidP="00F650A3">
      <w:pPr>
        <w:ind w:left="0"/>
        <w:jc w:val="center"/>
        <w:rPr>
          <w:b/>
          <w:color w:val="0070C0"/>
          <w:sz w:val="40"/>
        </w:rPr>
      </w:pPr>
    </w:p>
    <w:p w14:paraId="1767103E" w14:textId="77777777" w:rsidR="00D45E85" w:rsidRDefault="00D45E85" w:rsidP="00F650A3">
      <w:pPr>
        <w:ind w:left="0"/>
        <w:jc w:val="center"/>
        <w:rPr>
          <w:b/>
          <w:color w:val="0070C0"/>
          <w:sz w:val="40"/>
        </w:rPr>
      </w:pPr>
    </w:p>
    <w:p w14:paraId="7197B2B6" w14:textId="2D492D42" w:rsidR="00AA3192" w:rsidRPr="002044BA" w:rsidRDefault="006A0C4F" w:rsidP="00F650A3">
      <w:pPr>
        <w:ind w:left="0"/>
        <w:jc w:val="center"/>
      </w:pPr>
      <w:r w:rsidRPr="002044BA">
        <w:rPr>
          <w:b/>
          <w:sz w:val="40"/>
        </w:rPr>
        <w:t xml:space="preserve">Pre-Hospital </w:t>
      </w:r>
      <w:r w:rsidR="00896F95" w:rsidRPr="002044BA">
        <w:rPr>
          <w:b/>
          <w:sz w:val="40"/>
        </w:rPr>
        <w:t>Stroke Systems of Care</w:t>
      </w:r>
      <w:r w:rsidR="00A476AD" w:rsidRPr="002044BA">
        <w:rPr>
          <w:b/>
          <w:sz w:val="40"/>
        </w:rPr>
        <w:t xml:space="preserve">: </w:t>
      </w:r>
      <w:r w:rsidR="00041F96" w:rsidRPr="002044BA">
        <w:rPr>
          <w:b/>
          <w:sz w:val="40"/>
        </w:rPr>
        <w:t xml:space="preserve"> </w:t>
      </w:r>
      <w:r w:rsidR="00A476AD" w:rsidRPr="002044BA">
        <w:rPr>
          <w:b/>
          <w:sz w:val="40"/>
        </w:rPr>
        <w:t xml:space="preserve">Emergency Medical Service System (EMSS) </w:t>
      </w:r>
      <w:r w:rsidR="00041F96" w:rsidRPr="002044BA">
        <w:rPr>
          <w:b/>
          <w:sz w:val="40"/>
        </w:rPr>
        <w:t>Implementation</w:t>
      </w:r>
      <w:r w:rsidRPr="002044BA">
        <w:rPr>
          <w:b/>
          <w:sz w:val="40"/>
        </w:rPr>
        <w:t xml:space="preserve"> Assessment</w:t>
      </w:r>
      <w:r w:rsidR="00041F96" w:rsidRPr="002044BA">
        <w:rPr>
          <w:b/>
          <w:sz w:val="40"/>
        </w:rPr>
        <w:t xml:space="preserve"> </w:t>
      </w:r>
    </w:p>
    <w:p w14:paraId="63AFE60D" w14:textId="77777777" w:rsidR="00716F94" w:rsidRPr="00AA3192" w:rsidRDefault="00484011" w:rsidP="00CA5840">
      <w:pPr>
        <w:ind w:left="0"/>
        <w:jc w:val="center"/>
      </w:pPr>
      <w:r w:rsidRPr="00AA3192">
        <w:t>OSTL</w:t>
      </w:r>
      <w:r w:rsidR="00316F00">
        <w:t>TS Generic Information Collection</w:t>
      </w:r>
      <w:r w:rsidRPr="00AA3192">
        <w:t xml:space="preserve"> Request</w:t>
      </w:r>
    </w:p>
    <w:p w14:paraId="6E197D53" w14:textId="77777777" w:rsidR="00484011" w:rsidRPr="00AA3192" w:rsidRDefault="00484011" w:rsidP="00CA5840">
      <w:pPr>
        <w:ind w:left="0"/>
        <w:jc w:val="center"/>
      </w:pPr>
      <w:r w:rsidRPr="00AA3192">
        <w:t>OMB No. 0920-0879</w:t>
      </w:r>
    </w:p>
    <w:p w14:paraId="62E9DBFA" w14:textId="77777777" w:rsidR="009B4A51" w:rsidRDefault="009B4A51" w:rsidP="00CA5840">
      <w:pPr>
        <w:ind w:left="0"/>
      </w:pPr>
    </w:p>
    <w:p w14:paraId="40A8E55B" w14:textId="4B9018F4" w:rsidR="00AA3192" w:rsidRDefault="00AA3192" w:rsidP="00CA5840">
      <w:pPr>
        <w:ind w:left="0"/>
      </w:pPr>
    </w:p>
    <w:p w14:paraId="721A1EA8" w14:textId="02CFE59C" w:rsidR="00D45E85" w:rsidRDefault="00D45E85" w:rsidP="00CA5840">
      <w:pPr>
        <w:ind w:left="0"/>
      </w:pPr>
    </w:p>
    <w:p w14:paraId="755C1FAE" w14:textId="5A2D1F3B" w:rsidR="00D45E85" w:rsidRDefault="00D45E85" w:rsidP="00CA5840">
      <w:pPr>
        <w:ind w:left="0"/>
      </w:pPr>
    </w:p>
    <w:p w14:paraId="2A739E3D" w14:textId="77777777" w:rsidR="009B4A51" w:rsidRDefault="009B4A51" w:rsidP="00A1453A">
      <w:pPr>
        <w:pStyle w:val="Heading2"/>
        <w:ind w:left="0"/>
      </w:pPr>
      <w:r w:rsidRPr="007D6163">
        <w:t>Supporting Statement – Section A</w:t>
      </w:r>
    </w:p>
    <w:p w14:paraId="308A5D42" w14:textId="77777777" w:rsidR="00187D5A" w:rsidRDefault="00187D5A" w:rsidP="00CA5840">
      <w:pPr>
        <w:ind w:left="0"/>
      </w:pPr>
    </w:p>
    <w:p w14:paraId="2BECA0AA" w14:textId="22E72C05" w:rsidR="00771DCA" w:rsidRPr="003244AE" w:rsidRDefault="009B4A51" w:rsidP="00CA5840">
      <w:pPr>
        <w:ind w:left="0"/>
        <w:jc w:val="center"/>
      </w:pPr>
      <w:r w:rsidRPr="00AA3192">
        <w:t>Submitted:</w:t>
      </w:r>
      <w:r w:rsidRPr="00713412">
        <w:rPr>
          <w:color w:val="0070C0"/>
        </w:rPr>
        <w:t xml:space="preserve"> </w:t>
      </w:r>
      <w:r w:rsidR="000C5E22">
        <w:t>July 2, 2019</w:t>
      </w:r>
      <w:r w:rsidR="00D45E85" w:rsidRPr="003244AE">
        <w:t xml:space="preserve"> </w:t>
      </w:r>
    </w:p>
    <w:p w14:paraId="758FD6B6" w14:textId="706D84FF" w:rsidR="009B4A51" w:rsidRDefault="009B4A51" w:rsidP="007D6163"/>
    <w:p w14:paraId="34942D8A" w14:textId="47191B6E" w:rsidR="00D45E85" w:rsidRDefault="00D45E85" w:rsidP="007D6163"/>
    <w:p w14:paraId="293E1B49" w14:textId="555BE106" w:rsidR="00D45E85" w:rsidRDefault="00D45E85" w:rsidP="007D6163"/>
    <w:p w14:paraId="40D49466" w14:textId="68EAE971" w:rsidR="00D45E85" w:rsidRDefault="00D45E85" w:rsidP="007D6163"/>
    <w:p w14:paraId="170A7DED" w14:textId="079F221D" w:rsidR="00D45E85" w:rsidRDefault="00D45E85" w:rsidP="007D6163"/>
    <w:p w14:paraId="7EEC7392" w14:textId="38F62B1D" w:rsidR="00D45E85" w:rsidRDefault="00D45E85" w:rsidP="007D6163"/>
    <w:p w14:paraId="260FD971" w14:textId="714253BA" w:rsidR="00D45E85" w:rsidRDefault="00D45E85" w:rsidP="007D6163"/>
    <w:p w14:paraId="2A2CFD5A" w14:textId="77777777" w:rsidR="009B4A51" w:rsidRDefault="009B4A51" w:rsidP="007D6163"/>
    <w:p w14:paraId="1B003BA4" w14:textId="77777777" w:rsidR="00441CC3" w:rsidRDefault="00716F94" w:rsidP="00CA5840">
      <w:pPr>
        <w:ind w:left="0"/>
        <w:rPr>
          <w:b/>
          <w:u w:val="single"/>
        </w:rPr>
      </w:pPr>
      <w:r w:rsidRPr="00CA5840">
        <w:rPr>
          <w:b/>
          <w:u w:val="single"/>
        </w:rPr>
        <w:t>P</w:t>
      </w:r>
      <w:r w:rsidR="00667C89" w:rsidRPr="00CA5840">
        <w:rPr>
          <w:b/>
          <w:u w:val="single"/>
        </w:rPr>
        <w:t>rogram Official/Project Officer</w:t>
      </w:r>
    </w:p>
    <w:p w14:paraId="72FCC32A" w14:textId="77777777" w:rsidR="00867355" w:rsidRPr="00F37D40" w:rsidRDefault="00867355" w:rsidP="00867355">
      <w:pPr>
        <w:ind w:left="0"/>
        <w:rPr>
          <w:color w:val="000000" w:themeColor="text1"/>
        </w:rPr>
      </w:pPr>
      <w:r w:rsidRPr="00F37D40">
        <w:rPr>
          <w:color w:val="000000" w:themeColor="text1"/>
        </w:rPr>
        <w:t>Name: Erika Fulmer</w:t>
      </w:r>
      <w:r w:rsidRPr="00F37D40">
        <w:rPr>
          <w:color w:val="000000" w:themeColor="text1"/>
        </w:rPr>
        <w:tab/>
      </w:r>
    </w:p>
    <w:p w14:paraId="65D81220" w14:textId="77777777" w:rsidR="00867355" w:rsidRPr="00F37D40" w:rsidRDefault="00867355" w:rsidP="00867355">
      <w:pPr>
        <w:ind w:left="0"/>
        <w:rPr>
          <w:color w:val="000000" w:themeColor="text1"/>
        </w:rPr>
      </w:pPr>
      <w:r w:rsidRPr="00F37D40">
        <w:rPr>
          <w:color w:val="000000" w:themeColor="text1"/>
        </w:rPr>
        <w:t>Title: Policy Analyst</w:t>
      </w:r>
    </w:p>
    <w:p w14:paraId="2D3C36CF" w14:textId="77777777" w:rsidR="00867355" w:rsidRPr="00F37D40" w:rsidRDefault="00867355" w:rsidP="00867355">
      <w:pPr>
        <w:ind w:left="0"/>
        <w:rPr>
          <w:color w:val="000000" w:themeColor="text1"/>
        </w:rPr>
      </w:pPr>
      <w:r w:rsidRPr="00F37D40">
        <w:rPr>
          <w:color w:val="000000" w:themeColor="text1"/>
        </w:rPr>
        <w:t>Organization: Division for Heart Disease and Stroke Prevention, Centers for Disease Control and Prevention</w:t>
      </w:r>
    </w:p>
    <w:p w14:paraId="7A0F6D3A" w14:textId="77777777" w:rsidR="00867355" w:rsidRPr="00F37D40" w:rsidRDefault="00867355" w:rsidP="00867355">
      <w:pPr>
        <w:ind w:left="0"/>
        <w:rPr>
          <w:color w:val="000000" w:themeColor="text1"/>
        </w:rPr>
      </w:pPr>
      <w:r w:rsidRPr="00F37D40">
        <w:rPr>
          <w:color w:val="000000" w:themeColor="text1"/>
        </w:rPr>
        <w:t xml:space="preserve">Address: 4770 Buford Highway, NE; Mailstop F-75; Atlanta, GA 30341 </w:t>
      </w:r>
    </w:p>
    <w:p w14:paraId="3CDE3598" w14:textId="77777777" w:rsidR="00867355" w:rsidRPr="00F37D40" w:rsidRDefault="00867355" w:rsidP="00867355">
      <w:pPr>
        <w:ind w:left="0"/>
        <w:rPr>
          <w:color w:val="000000" w:themeColor="text1"/>
        </w:rPr>
      </w:pPr>
      <w:r w:rsidRPr="00F37D40">
        <w:rPr>
          <w:color w:val="000000" w:themeColor="text1"/>
        </w:rPr>
        <w:t xml:space="preserve">Phone: 770-488-5334 </w:t>
      </w:r>
    </w:p>
    <w:p w14:paraId="33BAD4DF" w14:textId="77777777" w:rsidR="00867355" w:rsidRPr="00F37D40" w:rsidRDefault="00867355" w:rsidP="00867355">
      <w:pPr>
        <w:ind w:left="0"/>
        <w:rPr>
          <w:color w:val="000000" w:themeColor="text1"/>
        </w:rPr>
      </w:pPr>
      <w:r w:rsidRPr="00F37D40">
        <w:rPr>
          <w:color w:val="000000" w:themeColor="text1"/>
        </w:rPr>
        <w:t xml:space="preserve">Fax: 770-488-5848 </w:t>
      </w:r>
    </w:p>
    <w:p w14:paraId="1B553A35" w14:textId="089FC9B7" w:rsidR="00F37D40" w:rsidRPr="00AA72F1" w:rsidRDefault="00867355" w:rsidP="00867355">
      <w:pPr>
        <w:ind w:left="0"/>
        <w:rPr>
          <w:color w:val="0070C0"/>
        </w:rPr>
      </w:pPr>
      <w:r w:rsidRPr="00F37D40">
        <w:rPr>
          <w:color w:val="000000" w:themeColor="text1"/>
        </w:rPr>
        <w:t>Email</w:t>
      </w:r>
      <w:r w:rsidRPr="00867355">
        <w:rPr>
          <w:color w:val="0070C0"/>
        </w:rPr>
        <w:t xml:space="preserve">: </w:t>
      </w:r>
      <w:hyperlink r:id="rId14" w:history="1">
        <w:r w:rsidR="00F37D40" w:rsidRPr="00FE0DE1">
          <w:rPr>
            <w:rStyle w:val="Hyperlink"/>
          </w:rPr>
          <w:t>Duj2@cdc.gov</w:t>
        </w:r>
      </w:hyperlink>
    </w:p>
    <w:p w14:paraId="2FA6D501" w14:textId="77777777" w:rsidR="003860A5" w:rsidRDefault="003860A5" w:rsidP="003860A5">
      <w:pPr>
        <w:pStyle w:val="Heading3"/>
        <w:ind w:left="0"/>
      </w:pPr>
      <w:bookmarkStart w:id="1" w:name="_Toc427752811"/>
      <w:r>
        <w:lastRenderedPageBreak/>
        <w:t>Table of Contents</w:t>
      </w:r>
      <w:bookmarkEnd w:id="1"/>
    </w:p>
    <w:p w14:paraId="2E46415C" w14:textId="77777777" w:rsidR="003860A5" w:rsidRPr="003860A5" w:rsidRDefault="003860A5" w:rsidP="003860A5"/>
    <w:p w14:paraId="58463086" w14:textId="459C9BA3" w:rsidR="00CC4DAB" w:rsidRDefault="003860A5">
      <w:pPr>
        <w:pStyle w:val="TOC1"/>
        <w:tabs>
          <w:tab w:val="right" w:leader="dot" w:pos="9350"/>
        </w:tabs>
        <w:rPr>
          <w:rFonts w:asciiTheme="minorHAnsi" w:hAnsiTheme="minorHAnsi"/>
          <w:noProof/>
        </w:rPr>
      </w:pPr>
      <w:r>
        <w:fldChar w:fldCharType="begin"/>
      </w:r>
      <w:r>
        <w:instrText xml:space="preserve"> TOC \h \z \u \t "Heading 3,1,Heading 4,2" </w:instrText>
      </w:r>
      <w:r>
        <w:fldChar w:fldCharType="separate"/>
      </w:r>
      <w:hyperlink w:anchor="_Toc427752811" w:history="1">
        <w:r w:rsidR="00CC4DAB" w:rsidRPr="00A94C41">
          <w:rPr>
            <w:rStyle w:val="Hyperlink"/>
            <w:noProof/>
          </w:rPr>
          <w:t>Table of Contents</w:t>
        </w:r>
        <w:r w:rsidR="00CC4DAB">
          <w:rPr>
            <w:noProof/>
            <w:webHidden/>
          </w:rPr>
          <w:tab/>
        </w:r>
        <w:r w:rsidR="00CC4DAB">
          <w:rPr>
            <w:noProof/>
            <w:webHidden/>
          </w:rPr>
          <w:fldChar w:fldCharType="begin"/>
        </w:r>
        <w:r w:rsidR="00CC4DAB">
          <w:rPr>
            <w:noProof/>
            <w:webHidden/>
          </w:rPr>
          <w:instrText xml:space="preserve"> PAGEREF _Toc427752811 \h </w:instrText>
        </w:r>
        <w:r w:rsidR="00CC4DAB">
          <w:rPr>
            <w:noProof/>
            <w:webHidden/>
          </w:rPr>
        </w:r>
        <w:r w:rsidR="00CC4DAB">
          <w:rPr>
            <w:noProof/>
            <w:webHidden/>
          </w:rPr>
          <w:fldChar w:fldCharType="separate"/>
        </w:r>
        <w:r w:rsidR="000C5E22">
          <w:rPr>
            <w:noProof/>
            <w:webHidden/>
          </w:rPr>
          <w:t>2</w:t>
        </w:r>
        <w:r w:rsidR="00CC4DAB">
          <w:rPr>
            <w:noProof/>
            <w:webHidden/>
          </w:rPr>
          <w:fldChar w:fldCharType="end"/>
        </w:r>
      </w:hyperlink>
    </w:p>
    <w:p w14:paraId="17C0772C" w14:textId="2A436433" w:rsidR="00CC4DAB" w:rsidRDefault="0044489D">
      <w:pPr>
        <w:pStyle w:val="TOC1"/>
        <w:tabs>
          <w:tab w:val="right" w:leader="dot" w:pos="9350"/>
        </w:tabs>
        <w:rPr>
          <w:rFonts w:asciiTheme="minorHAnsi" w:hAnsiTheme="minorHAnsi"/>
          <w:noProof/>
        </w:rPr>
      </w:pPr>
      <w:hyperlink w:anchor="_Toc427752813" w:history="1">
        <w:r w:rsidR="00CC4DAB" w:rsidRPr="00A94C41">
          <w:rPr>
            <w:rStyle w:val="Hyperlink"/>
            <w:noProof/>
          </w:rPr>
          <w:t>Section A – Justification</w:t>
        </w:r>
        <w:r w:rsidR="00CC4DAB">
          <w:rPr>
            <w:noProof/>
            <w:webHidden/>
          </w:rPr>
          <w:tab/>
        </w:r>
        <w:r w:rsidR="00CC4DAB">
          <w:rPr>
            <w:noProof/>
            <w:webHidden/>
          </w:rPr>
          <w:fldChar w:fldCharType="begin"/>
        </w:r>
        <w:r w:rsidR="00CC4DAB">
          <w:rPr>
            <w:noProof/>
            <w:webHidden/>
          </w:rPr>
          <w:instrText xml:space="preserve"> PAGEREF _Toc427752813 \h </w:instrText>
        </w:r>
        <w:r w:rsidR="00CC4DAB">
          <w:rPr>
            <w:noProof/>
            <w:webHidden/>
          </w:rPr>
        </w:r>
        <w:r w:rsidR="00CC4DAB">
          <w:rPr>
            <w:noProof/>
            <w:webHidden/>
          </w:rPr>
          <w:fldChar w:fldCharType="separate"/>
        </w:r>
        <w:r w:rsidR="000C5E22">
          <w:rPr>
            <w:noProof/>
            <w:webHidden/>
          </w:rPr>
          <w:t>3</w:t>
        </w:r>
        <w:r w:rsidR="00CC4DAB">
          <w:rPr>
            <w:noProof/>
            <w:webHidden/>
          </w:rPr>
          <w:fldChar w:fldCharType="end"/>
        </w:r>
      </w:hyperlink>
    </w:p>
    <w:p w14:paraId="4DA89B71" w14:textId="366CC8A3" w:rsidR="00CC4DAB" w:rsidRDefault="0044489D">
      <w:pPr>
        <w:pStyle w:val="TOC2"/>
        <w:rPr>
          <w:rFonts w:asciiTheme="minorHAnsi" w:hAnsiTheme="minorHAnsi"/>
          <w:noProof/>
        </w:rPr>
      </w:pPr>
      <w:hyperlink w:anchor="_Toc427752814" w:history="1">
        <w:r w:rsidR="00CC4DAB" w:rsidRPr="00A94C41">
          <w:rPr>
            <w:rStyle w:val="Hyperlink"/>
            <w:noProof/>
          </w:rPr>
          <w:t>1.</w:t>
        </w:r>
        <w:r w:rsidR="00CC4DAB">
          <w:rPr>
            <w:rFonts w:asciiTheme="minorHAnsi" w:hAnsiTheme="minorHAnsi"/>
            <w:noProof/>
          </w:rPr>
          <w:tab/>
        </w:r>
        <w:r w:rsidR="00CC4DAB" w:rsidRPr="00A94C41">
          <w:rPr>
            <w:rStyle w:val="Hyperlink"/>
            <w:noProof/>
          </w:rPr>
          <w:t>Circumstances Making the Collection of Information Necessary</w:t>
        </w:r>
        <w:r w:rsidR="00CC4DAB">
          <w:rPr>
            <w:noProof/>
            <w:webHidden/>
          </w:rPr>
          <w:tab/>
        </w:r>
        <w:r w:rsidR="00CC4DAB">
          <w:rPr>
            <w:noProof/>
            <w:webHidden/>
          </w:rPr>
          <w:fldChar w:fldCharType="begin"/>
        </w:r>
        <w:r w:rsidR="00CC4DAB">
          <w:rPr>
            <w:noProof/>
            <w:webHidden/>
          </w:rPr>
          <w:instrText xml:space="preserve"> PAGEREF _Toc427752814 \h </w:instrText>
        </w:r>
        <w:r w:rsidR="00CC4DAB">
          <w:rPr>
            <w:noProof/>
            <w:webHidden/>
          </w:rPr>
        </w:r>
        <w:r w:rsidR="00CC4DAB">
          <w:rPr>
            <w:noProof/>
            <w:webHidden/>
          </w:rPr>
          <w:fldChar w:fldCharType="separate"/>
        </w:r>
        <w:r w:rsidR="000C5E22">
          <w:rPr>
            <w:noProof/>
            <w:webHidden/>
          </w:rPr>
          <w:t>3</w:t>
        </w:r>
        <w:r w:rsidR="00CC4DAB">
          <w:rPr>
            <w:noProof/>
            <w:webHidden/>
          </w:rPr>
          <w:fldChar w:fldCharType="end"/>
        </w:r>
      </w:hyperlink>
    </w:p>
    <w:p w14:paraId="58600A54" w14:textId="166721AB" w:rsidR="00CC4DAB" w:rsidRDefault="0044489D">
      <w:pPr>
        <w:pStyle w:val="TOC2"/>
        <w:rPr>
          <w:rFonts w:asciiTheme="minorHAnsi" w:hAnsiTheme="minorHAnsi"/>
          <w:noProof/>
        </w:rPr>
      </w:pPr>
      <w:hyperlink w:anchor="_Toc427752815" w:history="1">
        <w:r w:rsidR="00CC4DAB" w:rsidRPr="00A94C41">
          <w:rPr>
            <w:rStyle w:val="Hyperlink"/>
            <w:noProof/>
          </w:rPr>
          <w:t>2.</w:t>
        </w:r>
        <w:r w:rsidR="00CC4DAB">
          <w:rPr>
            <w:rFonts w:asciiTheme="minorHAnsi" w:hAnsiTheme="minorHAnsi"/>
            <w:noProof/>
          </w:rPr>
          <w:tab/>
        </w:r>
        <w:r w:rsidR="00CC4DAB" w:rsidRPr="00A94C41">
          <w:rPr>
            <w:rStyle w:val="Hyperlink"/>
            <w:noProof/>
          </w:rPr>
          <w:t>Purpose and Use of the Information Collection</w:t>
        </w:r>
        <w:r w:rsidR="00CC4DAB">
          <w:rPr>
            <w:noProof/>
            <w:webHidden/>
          </w:rPr>
          <w:tab/>
        </w:r>
        <w:r w:rsidR="00CC4DAB">
          <w:rPr>
            <w:noProof/>
            <w:webHidden/>
          </w:rPr>
          <w:fldChar w:fldCharType="begin"/>
        </w:r>
        <w:r w:rsidR="00CC4DAB">
          <w:rPr>
            <w:noProof/>
            <w:webHidden/>
          </w:rPr>
          <w:instrText xml:space="preserve"> PAGEREF _Toc427752815 \h </w:instrText>
        </w:r>
        <w:r w:rsidR="00CC4DAB">
          <w:rPr>
            <w:noProof/>
            <w:webHidden/>
          </w:rPr>
        </w:r>
        <w:r w:rsidR="00CC4DAB">
          <w:rPr>
            <w:noProof/>
            <w:webHidden/>
          </w:rPr>
          <w:fldChar w:fldCharType="separate"/>
        </w:r>
        <w:r w:rsidR="000C5E22">
          <w:rPr>
            <w:noProof/>
            <w:webHidden/>
          </w:rPr>
          <w:t>6</w:t>
        </w:r>
        <w:r w:rsidR="00CC4DAB">
          <w:rPr>
            <w:noProof/>
            <w:webHidden/>
          </w:rPr>
          <w:fldChar w:fldCharType="end"/>
        </w:r>
      </w:hyperlink>
    </w:p>
    <w:p w14:paraId="77790EE8" w14:textId="70156CEF" w:rsidR="00CC4DAB" w:rsidRDefault="0044489D">
      <w:pPr>
        <w:pStyle w:val="TOC2"/>
        <w:rPr>
          <w:rFonts w:asciiTheme="minorHAnsi" w:hAnsiTheme="minorHAnsi"/>
          <w:noProof/>
        </w:rPr>
      </w:pPr>
      <w:hyperlink w:anchor="_Toc427752816" w:history="1">
        <w:r w:rsidR="00CC4DAB" w:rsidRPr="00A94C41">
          <w:rPr>
            <w:rStyle w:val="Hyperlink"/>
            <w:noProof/>
          </w:rPr>
          <w:t>3.</w:t>
        </w:r>
        <w:r w:rsidR="00CC4DAB">
          <w:rPr>
            <w:rFonts w:asciiTheme="minorHAnsi" w:hAnsiTheme="minorHAnsi"/>
            <w:noProof/>
          </w:rPr>
          <w:tab/>
        </w:r>
        <w:r w:rsidR="00CC4DAB" w:rsidRPr="00A94C41">
          <w:rPr>
            <w:rStyle w:val="Hyperlink"/>
            <w:noProof/>
          </w:rPr>
          <w:t>Use of Improved Information Technology and Burden Reduction</w:t>
        </w:r>
        <w:r w:rsidR="00CC4DAB">
          <w:rPr>
            <w:noProof/>
            <w:webHidden/>
          </w:rPr>
          <w:tab/>
        </w:r>
        <w:r w:rsidR="00CC4DAB">
          <w:rPr>
            <w:noProof/>
            <w:webHidden/>
          </w:rPr>
          <w:fldChar w:fldCharType="begin"/>
        </w:r>
        <w:r w:rsidR="00CC4DAB">
          <w:rPr>
            <w:noProof/>
            <w:webHidden/>
          </w:rPr>
          <w:instrText xml:space="preserve"> PAGEREF _Toc427752816 \h </w:instrText>
        </w:r>
        <w:r w:rsidR="00CC4DAB">
          <w:rPr>
            <w:noProof/>
            <w:webHidden/>
          </w:rPr>
        </w:r>
        <w:r w:rsidR="00CC4DAB">
          <w:rPr>
            <w:noProof/>
            <w:webHidden/>
          </w:rPr>
          <w:fldChar w:fldCharType="separate"/>
        </w:r>
        <w:r w:rsidR="000C5E22">
          <w:rPr>
            <w:noProof/>
            <w:webHidden/>
          </w:rPr>
          <w:t>6</w:t>
        </w:r>
        <w:r w:rsidR="00CC4DAB">
          <w:rPr>
            <w:noProof/>
            <w:webHidden/>
          </w:rPr>
          <w:fldChar w:fldCharType="end"/>
        </w:r>
      </w:hyperlink>
    </w:p>
    <w:p w14:paraId="7A3DC4AD" w14:textId="29E47817" w:rsidR="00CC4DAB" w:rsidRDefault="0044489D">
      <w:pPr>
        <w:pStyle w:val="TOC2"/>
        <w:rPr>
          <w:rFonts w:asciiTheme="minorHAnsi" w:hAnsiTheme="minorHAnsi"/>
          <w:noProof/>
        </w:rPr>
      </w:pPr>
      <w:hyperlink w:anchor="_Toc427752817" w:history="1">
        <w:r w:rsidR="00CC4DAB" w:rsidRPr="00A94C41">
          <w:rPr>
            <w:rStyle w:val="Hyperlink"/>
            <w:noProof/>
          </w:rPr>
          <w:t>4.</w:t>
        </w:r>
        <w:r w:rsidR="00CC4DAB">
          <w:rPr>
            <w:rFonts w:asciiTheme="minorHAnsi" w:hAnsiTheme="minorHAnsi"/>
            <w:noProof/>
          </w:rPr>
          <w:tab/>
        </w:r>
        <w:r w:rsidR="00CC4DAB" w:rsidRPr="00A94C41">
          <w:rPr>
            <w:rStyle w:val="Hyperlink"/>
            <w:noProof/>
          </w:rPr>
          <w:t>Efforts to Identify Duplication and Use of Similar Information</w:t>
        </w:r>
        <w:r w:rsidR="00CC4DAB">
          <w:rPr>
            <w:noProof/>
            <w:webHidden/>
          </w:rPr>
          <w:tab/>
        </w:r>
        <w:r w:rsidR="00CC4DAB">
          <w:rPr>
            <w:noProof/>
            <w:webHidden/>
          </w:rPr>
          <w:fldChar w:fldCharType="begin"/>
        </w:r>
        <w:r w:rsidR="00CC4DAB">
          <w:rPr>
            <w:noProof/>
            <w:webHidden/>
          </w:rPr>
          <w:instrText xml:space="preserve"> PAGEREF _Toc427752817 \h </w:instrText>
        </w:r>
        <w:r w:rsidR="00CC4DAB">
          <w:rPr>
            <w:noProof/>
            <w:webHidden/>
          </w:rPr>
        </w:r>
        <w:r w:rsidR="00CC4DAB">
          <w:rPr>
            <w:noProof/>
            <w:webHidden/>
          </w:rPr>
          <w:fldChar w:fldCharType="separate"/>
        </w:r>
        <w:r w:rsidR="000C5E22">
          <w:rPr>
            <w:noProof/>
            <w:webHidden/>
          </w:rPr>
          <w:t>6</w:t>
        </w:r>
        <w:r w:rsidR="00CC4DAB">
          <w:rPr>
            <w:noProof/>
            <w:webHidden/>
          </w:rPr>
          <w:fldChar w:fldCharType="end"/>
        </w:r>
      </w:hyperlink>
    </w:p>
    <w:p w14:paraId="2EAF1E5B" w14:textId="5D82D5DE" w:rsidR="00CC4DAB" w:rsidRDefault="0044489D">
      <w:pPr>
        <w:pStyle w:val="TOC2"/>
        <w:rPr>
          <w:rFonts w:asciiTheme="minorHAnsi" w:hAnsiTheme="minorHAnsi"/>
          <w:noProof/>
        </w:rPr>
      </w:pPr>
      <w:hyperlink w:anchor="_Toc427752818" w:history="1">
        <w:r w:rsidR="00CC4DAB" w:rsidRPr="00A94C41">
          <w:rPr>
            <w:rStyle w:val="Hyperlink"/>
            <w:noProof/>
          </w:rPr>
          <w:t>5.</w:t>
        </w:r>
        <w:r w:rsidR="00CC4DAB">
          <w:rPr>
            <w:rFonts w:asciiTheme="minorHAnsi" w:hAnsiTheme="minorHAnsi"/>
            <w:noProof/>
          </w:rPr>
          <w:tab/>
        </w:r>
        <w:r w:rsidR="00CC4DAB" w:rsidRPr="00A94C41">
          <w:rPr>
            <w:rStyle w:val="Hyperlink"/>
            <w:noProof/>
          </w:rPr>
          <w:t>Impact on Small Businesses or Other Small Entities</w:t>
        </w:r>
        <w:r w:rsidR="00CC4DAB">
          <w:rPr>
            <w:noProof/>
            <w:webHidden/>
          </w:rPr>
          <w:tab/>
        </w:r>
        <w:r w:rsidR="00CC4DAB">
          <w:rPr>
            <w:noProof/>
            <w:webHidden/>
          </w:rPr>
          <w:fldChar w:fldCharType="begin"/>
        </w:r>
        <w:r w:rsidR="00CC4DAB">
          <w:rPr>
            <w:noProof/>
            <w:webHidden/>
          </w:rPr>
          <w:instrText xml:space="preserve"> PAGEREF _Toc427752818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0F2C4621" w14:textId="62E250DD" w:rsidR="00CC4DAB" w:rsidRDefault="0044489D">
      <w:pPr>
        <w:pStyle w:val="TOC2"/>
        <w:rPr>
          <w:rFonts w:asciiTheme="minorHAnsi" w:hAnsiTheme="minorHAnsi"/>
          <w:noProof/>
        </w:rPr>
      </w:pPr>
      <w:hyperlink w:anchor="_Toc427752819" w:history="1">
        <w:r w:rsidR="00CC4DAB" w:rsidRPr="00A94C41">
          <w:rPr>
            <w:rStyle w:val="Hyperlink"/>
            <w:noProof/>
          </w:rPr>
          <w:t>6.</w:t>
        </w:r>
        <w:r w:rsidR="00CC4DAB">
          <w:rPr>
            <w:rFonts w:asciiTheme="minorHAnsi" w:hAnsiTheme="minorHAnsi"/>
            <w:noProof/>
          </w:rPr>
          <w:tab/>
        </w:r>
        <w:r w:rsidR="00CC4DAB" w:rsidRPr="00A94C41">
          <w:rPr>
            <w:rStyle w:val="Hyperlink"/>
            <w:noProof/>
          </w:rPr>
          <w:t xml:space="preserve">Consequences of Collecting the Information Less Frequently   </w:t>
        </w:r>
        <w:r w:rsidR="00CC4DAB">
          <w:rPr>
            <w:noProof/>
            <w:webHidden/>
          </w:rPr>
          <w:tab/>
        </w:r>
        <w:r w:rsidR="00CC4DAB">
          <w:rPr>
            <w:noProof/>
            <w:webHidden/>
          </w:rPr>
          <w:fldChar w:fldCharType="begin"/>
        </w:r>
        <w:r w:rsidR="00CC4DAB">
          <w:rPr>
            <w:noProof/>
            <w:webHidden/>
          </w:rPr>
          <w:instrText xml:space="preserve"> PAGEREF _Toc427752819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308B14E4" w14:textId="2B54B90C" w:rsidR="00CC4DAB" w:rsidRDefault="0044489D">
      <w:pPr>
        <w:pStyle w:val="TOC2"/>
        <w:rPr>
          <w:rFonts w:asciiTheme="minorHAnsi" w:hAnsiTheme="minorHAnsi"/>
          <w:noProof/>
        </w:rPr>
      </w:pPr>
      <w:hyperlink w:anchor="_Toc427752820" w:history="1">
        <w:r w:rsidR="00CC4DAB" w:rsidRPr="00A94C41">
          <w:rPr>
            <w:rStyle w:val="Hyperlink"/>
            <w:noProof/>
          </w:rPr>
          <w:t>7.</w:t>
        </w:r>
        <w:r w:rsidR="00CC4DAB">
          <w:rPr>
            <w:rFonts w:asciiTheme="minorHAnsi" w:hAnsiTheme="minorHAnsi"/>
            <w:noProof/>
          </w:rPr>
          <w:tab/>
        </w:r>
        <w:r w:rsidR="00CC4DAB" w:rsidRPr="00A94C41">
          <w:rPr>
            <w:rStyle w:val="Hyperlink"/>
            <w:noProof/>
          </w:rPr>
          <w:t>Special Circumstances Relating to the Guidelines of 5 CFR 1320.5</w:t>
        </w:r>
        <w:r w:rsidR="00CC4DAB">
          <w:rPr>
            <w:noProof/>
            <w:webHidden/>
          </w:rPr>
          <w:tab/>
        </w:r>
        <w:r w:rsidR="00CC4DAB">
          <w:rPr>
            <w:noProof/>
            <w:webHidden/>
          </w:rPr>
          <w:fldChar w:fldCharType="begin"/>
        </w:r>
        <w:r w:rsidR="00CC4DAB">
          <w:rPr>
            <w:noProof/>
            <w:webHidden/>
          </w:rPr>
          <w:instrText xml:space="preserve"> PAGEREF _Toc427752820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62AD2B71" w14:textId="4AC50941" w:rsidR="00CC4DAB" w:rsidRDefault="0044489D">
      <w:pPr>
        <w:pStyle w:val="TOC2"/>
        <w:rPr>
          <w:rFonts w:asciiTheme="minorHAnsi" w:hAnsiTheme="minorHAnsi"/>
          <w:noProof/>
        </w:rPr>
      </w:pPr>
      <w:hyperlink w:anchor="_Toc427752821" w:history="1">
        <w:r w:rsidR="00CC4DAB" w:rsidRPr="00A94C41">
          <w:rPr>
            <w:rStyle w:val="Hyperlink"/>
            <w:noProof/>
          </w:rPr>
          <w:t>8.</w:t>
        </w:r>
        <w:r w:rsidR="00CC4DAB">
          <w:rPr>
            <w:rFonts w:asciiTheme="minorHAnsi" w:hAnsiTheme="minorHAnsi"/>
            <w:noProof/>
          </w:rPr>
          <w:tab/>
        </w:r>
        <w:r w:rsidR="00CC4DAB" w:rsidRPr="00A94C41">
          <w:rPr>
            <w:rStyle w:val="Hyperlink"/>
            <w:noProof/>
          </w:rPr>
          <w:t>Comments in Response to the Federal Register Notice and Efforts to Consult Outside the Agency</w:t>
        </w:r>
        <w:r w:rsidR="00CC4DAB">
          <w:rPr>
            <w:noProof/>
            <w:webHidden/>
          </w:rPr>
          <w:tab/>
        </w:r>
        <w:r w:rsidR="00CC4DAB">
          <w:rPr>
            <w:noProof/>
            <w:webHidden/>
          </w:rPr>
          <w:fldChar w:fldCharType="begin"/>
        </w:r>
        <w:r w:rsidR="00CC4DAB">
          <w:rPr>
            <w:noProof/>
            <w:webHidden/>
          </w:rPr>
          <w:instrText xml:space="preserve"> PAGEREF _Toc427752821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28688C3B" w14:textId="22D4BD80" w:rsidR="00CC4DAB" w:rsidRDefault="0044489D">
      <w:pPr>
        <w:pStyle w:val="TOC2"/>
        <w:rPr>
          <w:rFonts w:asciiTheme="minorHAnsi" w:hAnsiTheme="minorHAnsi"/>
          <w:noProof/>
        </w:rPr>
      </w:pPr>
      <w:hyperlink w:anchor="_Toc427752822" w:history="1">
        <w:r w:rsidR="00CC4DAB" w:rsidRPr="00A94C41">
          <w:rPr>
            <w:rStyle w:val="Hyperlink"/>
            <w:noProof/>
          </w:rPr>
          <w:t>9.</w:t>
        </w:r>
        <w:r w:rsidR="00CC4DAB">
          <w:rPr>
            <w:rFonts w:asciiTheme="minorHAnsi" w:hAnsiTheme="minorHAnsi"/>
            <w:noProof/>
          </w:rPr>
          <w:tab/>
        </w:r>
        <w:r w:rsidR="00CC4DAB" w:rsidRPr="00A94C41">
          <w:rPr>
            <w:rStyle w:val="Hyperlink"/>
            <w:noProof/>
          </w:rPr>
          <w:t>Explanation of Any Payment or Gift to Respondents</w:t>
        </w:r>
        <w:r w:rsidR="00CC4DAB">
          <w:rPr>
            <w:noProof/>
            <w:webHidden/>
          </w:rPr>
          <w:tab/>
        </w:r>
        <w:r w:rsidR="00CC4DAB">
          <w:rPr>
            <w:noProof/>
            <w:webHidden/>
          </w:rPr>
          <w:fldChar w:fldCharType="begin"/>
        </w:r>
        <w:r w:rsidR="00CC4DAB">
          <w:rPr>
            <w:noProof/>
            <w:webHidden/>
          </w:rPr>
          <w:instrText xml:space="preserve"> PAGEREF _Toc427752822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4DD888C7" w14:textId="7B5533D9" w:rsidR="00CC4DAB" w:rsidRDefault="0044489D">
      <w:pPr>
        <w:pStyle w:val="TOC2"/>
        <w:rPr>
          <w:rFonts w:asciiTheme="minorHAnsi" w:hAnsiTheme="minorHAnsi"/>
          <w:noProof/>
        </w:rPr>
      </w:pPr>
      <w:hyperlink w:anchor="_Toc427752823" w:history="1">
        <w:r w:rsidR="00CC4DAB" w:rsidRPr="00A94C41">
          <w:rPr>
            <w:rStyle w:val="Hyperlink"/>
            <w:noProof/>
          </w:rPr>
          <w:t>10.</w:t>
        </w:r>
        <w:r w:rsidR="00CC4DAB">
          <w:rPr>
            <w:rFonts w:asciiTheme="minorHAnsi" w:hAnsiTheme="minorHAnsi"/>
            <w:noProof/>
          </w:rPr>
          <w:tab/>
        </w:r>
        <w:r w:rsidR="00CC4DAB" w:rsidRPr="00A94C41">
          <w:rPr>
            <w:rStyle w:val="Hyperlink"/>
            <w:noProof/>
          </w:rPr>
          <w:t>Protection of the Privacy and Confidentiality of Information Provided by Respondents</w:t>
        </w:r>
        <w:r w:rsidR="00CC4DAB">
          <w:rPr>
            <w:noProof/>
            <w:webHidden/>
          </w:rPr>
          <w:tab/>
        </w:r>
        <w:r w:rsidR="00CC4DAB">
          <w:rPr>
            <w:noProof/>
            <w:webHidden/>
          </w:rPr>
          <w:fldChar w:fldCharType="begin"/>
        </w:r>
        <w:r w:rsidR="00CC4DAB">
          <w:rPr>
            <w:noProof/>
            <w:webHidden/>
          </w:rPr>
          <w:instrText xml:space="preserve"> PAGEREF _Toc427752823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07040FDD" w14:textId="4BE15954" w:rsidR="00CC4DAB" w:rsidRDefault="0044489D">
      <w:pPr>
        <w:pStyle w:val="TOC2"/>
        <w:rPr>
          <w:rFonts w:asciiTheme="minorHAnsi" w:hAnsiTheme="minorHAnsi"/>
          <w:noProof/>
        </w:rPr>
      </w:pPr>
      <w:hyperlink w:anchor="_Toc427752824" w:history="1">
        <w:r w:rsidR="00CC4DAB" w:rsidRPr="00A94C41">
          <w:rPr>
            <w:rStyle w:val="Hyperlink"/>
            <w:noProof/>
          </w:rPr>
          <w:t>11.</w:t>
        </w:r>
        <w:r w:rsidR="00CC4DAB">
          <w:rPr>
            <w:rFonts w:asciiTheme="minorHAnsi" w:hAnsiTheme="minorHAnsi"/>
            <w:noProof/>
          </w:rPr>
          <w:tab/>
        </w:r>
        <w:r w:rsidR="00CC4DAB" w:rsidRPr="00A94C41">
          <w:rPr>
            <w:rStyle w:val="Hyperlink"/>
            <w:noProof/>
          </w:rPr>
          <w:t>Institutional Review Board (IRB) and Justification for Sensitive Questions</w:t>
        </w:r>
        <w:r w:rsidR="00CC4DAB">
          <w:rPr>
            <w:noProof/>
            <w:webHidden/>
          </w:rPr>
          <w:tab/>
        </w:r>
        <w:r w:rsidR="00CC4DAB">
          <w:rPr>
            <w:noProof/>
            <w:webHidden/>
          </w:rPr>
          <w:fldChar w:fldCharType="begin"/>
        </w:r>
        <w:r w:rsidR="00CC4DAB">
          <w:rPr>
            <w:noProof/>
            <w:webHidden/>
          </w:rPr>
          <w:instrText xml:space="preserve"> PAGEREF _Toc427752824 \h </w:instrText>
        </w:r>
        <w:r w:rsidR="00CC4DAB">
          <w:rPr>
            <w:noProof/>
            <w:webHidden/>
          </w:rPr>
        </w:r>
        <w:r w:rsidR="00CC4DAB">
          <w:rPr>
            <w:noProof/>
            <w:webHidden/>
          </w:rPr>
          <w:fldChar w:fldCharType="separate"/>
        </w:r>
        <w:r w:rsidR="000C5E22">
          <w:rPr>
            <w:noProof/>
            <w:webHidden/>
          </w:rPr>
          <w:t>7</w:t>
        </w:r>
        <w:r w:rsidR="00CC4DAB">
          <w:rPr>
            <w:noProof/>
            <w:webHidden/>
          </w:rPr>
          <w:fldChar w:fldCharType="end"/>
        </w:r>
      </w:hyperlink>
    </w:p>
    <w:p w14:paraId="41E15565" w14:textId="0F1FE13A" w:rsidR="00CC4DAB" w:rsidRDefault="0044489D">
      <w:pPr>
        <w:pStyle w:val="TOC2"/>
        <w:rPr>
          <w:rFonts w:asciiTheme="minorHAnsi" w:hAnsiTheme="minorHAnsi"/>
          <w:noProof/>
        </w:rPr>
      </w:pPr>
      <w:hyperlink w:anchor="_Toc427752825" w:history="1">
        <w:r w:rsidR="00CC4DAB" w:rsidRPr="00A94C41">
          <w:rPr>
            <w:rStyle w:val="Hyperlink"/>
            <w:noProof/>
          </w:rPr>
          <w:t>12.</w:t>
        </w:r>
        <w:r w:rsidR="00CC4DAB">
          <w:rPr>
            <w:rFonts w:asciiTheme="minorHAnsi" w:hAnsiTheme="minorHAnsi"/>
            <w:noProof/>
          </w:rPr>
          <w:tab/>
        </w:r>
        <w:r w:rsidR="00CC4DAB" w:rsidRPr="00A94C41">
          <w:rPr>
            <w:rStyle w:val="Hyperlink"/>
            <w:noProof/>
          </w:rPr>
          <w:t>Estimates of Annualized Burden Hours and Costs</w:t>
        </w:r>
        <w:r w:rsidR="00CC4DAB">
          <w:rPr>
            <w:noProof/>
            <w:webHidden/>
          </w:rPr>
          <w:tab/>
        </w:r>
        <w:r w:rsidR="00CC4DAB">
          <w:rPr>
            <w:noProof/>
            <w:webHidden/>
          </w:rPr>
          <w:fldChar w:fldCharType="begin"/>
        </w:r>
        <w:r w:rsidR="00CC4DAB">
          <w:rPr>
            <w:noProof/>
            <w:webHidden/>
          </w:rPr>
          <w:instrText xml:space="preserve"> PAGEREF _Toc427752825 \h </w:instrText>
        </w:r>
        <w:r w:rsidR="00CC4DAB">
          <w:rPr>
            <w:noProof/>
            <w:webHidden/>
          </w:rPr>
        </w:r>
        <w:r w:rsidR="00CC4DAB">
          <w:rPr>
            <w:noProof/>
            <w:webHidden/>
          </w:rPr>
          <w:fldChar w:fldCharType="separate"/>
        </w:r>
        <w:r w:rsidR="000C5E22">
          <w:rPr>
            <w:noProof/>
            <w:webHidden/>
          </w:rPr>
          <w:t>8</w:t>
        </w:r>
        <w:r w:rsidR="00CC4DAB">
          <w:rPr>
            <w:noProof/>
            <w:webHidden/>
          </w:rPr>
          <w:fldChar w:fldCharType="end"/>
        </w:r>
      </w:hyperlink>
    </w:p>
    <w:p w14:paraId="7C95E1CC" w14:textId="7A74A74A" w:rsidR="00CC4DAB" w:rsidRDefault="0044489D">
      <w:pPr>
        <w:pStyle w:val="TOC2"/>
        <w:rPr>
          <w:rFonts w:asciiTheme="minorHAnsi" w:hAnsiTheme="minorHAnsi"/>
          <w:noProof/>
        </w:rPr>
      </w:pPr>
      <w:hyperlink w:anchor="_Toc427752826" w:history="1">
        <w:r w:rsidR="00CC4DAB" w:rsidRPr="00A94C41">
          <w:rPr>
            <w:rStyle w:val="Hyperlink"/>
            <w:noProof/>
          </w:rPr>
          <w:t>13.</w:t>
        </w:r>
        <w:r w:rsidR="00CC4DAB">
          <w:rPr>
            <w:rFonts w:asciiTheme="minorHAnsi" w:hAnsiTheme="minorHAnsi"/>
            <w:noProof/>
          </w:rPr>
          <w:tab/>
        </w:r>
        <w:r w:rsidR="00CC4DAB" w:rsidRPr="00A94C41">
          <w:rPr>
            <w:rStyle w:val="Hyperlink"/>
            <w:noProof/>
          </w:rPr>
          <w:t>Estimates of Other Total Annual Cost Burden to Respondents or Record Keepers</w:t>
        </w:r>
        <w:r w:rsidR="00CC4DAB">
          <w:rPr>
            <w:noProof/>
            <w:webHidden/>
          </w:rPr>
          <w:tab/>
        </w:r>
        <w:r w:rsidR="00CC4DAB">
          <w:rPr>
            <w:noProof/>
            <w:webHidden/>
          </w:rPr>
          <w:fldChar w:fldCharType="begin"/>
        </w:r>
        <w:r w:rsidR="00CC4DAB">
          <w:rPr>
            <w:noProof/>
            <w:webHidden/>
          </w:rPr>
          <w:instrText xml:space="preserve"> PAGEREF _Toc427752826 \h </w:instrText>
        </w:r>
        <w:r w:rsidR="00CC4DAB">
          <w:rPr>
            <w:noProof/>
            <w:webHidden/>
          </w:rPr>
        </w:r>
        <w:r w:rsidR="00CC4DAB">
          <w:rPr>
            <w:noProof/>
            <w:webHidden/>
          </w:rPr>
          <w:fldChar w:fldCharType="separate"/>
        </w:r>
        <w:r w:rsidR="000C5E22">
          <w:rPr>
            <w:noProof/>
            <w:webHidden/>
          </w:rPr>
          <w:t>8</w:t>
        </w:r>
        <w:r w:rsidR="00CC4DAB">
          <w:rPr>
            <w:noProof/>
            <w:webHidden/>
          </w:rPr>
          <w:fldChar w:fldCharType="end"/>
        </w:r>
      </w:hyperlink>
    </w:p>
    <w:p w14:paraId="1D0454B5" w14:textId="368B9E62" w:rsidR="00CC4DAB" w:rsidRDefault="0044489D">
      <w:pPr>
        <w:pStyle w:val="TOC2"/>
        <w:rPr>
          <w:rFonts w:asciiTheme="minorHAnsi" w:hAnsiTheme="minorHAnsi"/>
          <w:noProof/>
        </w:rPr>
      </w:pPr>
      <w:hyperlink w:anchor="_Toc427752827" w:history="1">
        <w:r w:rsidR="00CC4DAB" w:rsidRPr="00A94C41">
          <w:rPr>
            <w:rStyle w:val="Hyperlink"/>
            <w:noProof/>
          </w:rPr>
          <w:t>14.</w:t>
        </w:r>
        <w:r w:rsidR="00CC4DAB">
          <w:rPr>
            <w:rFonts w:asciiTheme="minorHAnsi" w:hAnsiTheme="minorHAnsi"/>
            <w:noProof/>
          </w:rPr>
          <w:tab/>
        </w:r>
        <w:r w:rsidR="00CC4DAB" w:rsidRPr="00A94C41">
          <w:rPr>
            <w:rStyle w:val="Hyperlink"/>
            <w:noProof/>
          </w:rPr>
          <w:t>Annualized Cost to the Government</w:t>
        </w:r>
        <w:r w:rsidR="00CC4DAB">
          <w:rPr>
            <w:noProof/>
            <w:webHidden/>
          </w:rPr>
          <w:tab/>
        </w:r>
        <w:r w:rsidR="00CC4DAB">
          <w:rPr>
            <w:noProof/>
            <w:webHidden/>
          </w:rPr>
          <w:fldChar w:fldCharType="begin"/>
        </w:r>
        <w:r w:rsidR="00CC4DAB">
          <w:rPr>
            <w:noProof/>
            <w:webHidden/>
          </w:rPr>
          <w:instrText xml:space="preserve"> PAGEREF _Toc427752827 \h </w:instrText>
        </w:r>
        <w:r w:rsidR="00CC4DAB">
          <w:rPr>
            <w:noProof/>
            <w:webHidden/>
          </w:rPr>
        </w:r>
        <w:r w:rsidR="00CC4DAB">
          <w:rPr>
            <w:noProof/>
            <w:webHidden/>
          </w:rPr>
          <w:fldChar w:fldCharType="separate"/>
        </w:r>
        <w:r w:rsidR="000C5E22">
          <w:rPr>
            <w:noProof/>
            <w:webHidden/>
          </w:rPr>
          <w:t>9</w:t>
        </w:r>
        <w:r w:rsidR="00CC4DAB">
          <w:rPr>
            <w:noProof/>
            <w:webHidden/>
          </w:rPr>
          <w:fldChar w:fldCharType="end"/>
        </w:r>
      </w:hyperlink>
    </w:p>
    <w:p w14:paraId="4A32787F" w14:textId="3B09466F" w:rsidR="00CC4DAB" w:rsidRDefault="0044489D">
      <w:pPr>
        <w:pStyle w:val="TOC2"/>
        <w:rPr>
          <w:rFonts w:asciiTheme="minorHAnsi" w:hAnsiTheme="minorHAnsi"/>
          <w:noProof/>
        </w:rPr>
      </w:pPr>
      <w:hyperlink w:anchor="_Toc427752828" w:history="1">
        <w:r w:rsidR="00CC4DAB" w:rsidRPr="00A94C41">
          <w:rPr>
            <w:rStyle w:val="Hyperlink"/>
            <w:noProof/>
          </w:rPr>
          <w:t>15.</w:t>
        </w:r>
        <w:r w:rsidR="00CC4DAB">
          <w:rPr>
            <w:rFonts w:asciiTheme="minorHAnsi" w:hAnsiTheme="minorHAnsi"/>
            <w:noProof/>
          </w:rPr>
          <w:tab/>
        </w:r>
        <w:r w:rsidR="00CC4DAB" w:rsidRPr="00A94C41">
          <w:rPr>
            <w:rStyle w:val="Hyperlink"/>
            <w:noProof/>
          </w:rPr>
          <w:t>Explanation for Program Changes or Adjustments</w:t>
        </w:r>
        <w:r w:rsidR="00CC4DAB">
          <w:rPr>
            <w:noProof/>
            <w:webHidden/>
          </w:rPr>
          <w:tab/>
        </w:r>
        <w:r w:rsidR="00CC4DAB">
          <w:rPr>
            <w:noProof/>
            <w:webHidden/>
          </w:rPr>
          <w:fldChar w:fldCharType="begin"/>
        </w:r>
        <w:r w:rsidR="00CC4DAB">
          <w:rPr>
            <w:noProof/>
            <w:webHidden/>
          </w:rPr>
          <w:instrText xml:space="preserve"> PAGEREF _Toc427752828 \h </w:instrText>
        </w:r>
        <w:r w:rsidR="00CC4DAB">
          <w:rPr>
            <w:noProof/>
            <w:webHidden/>
          </w:rPr>
        </w:r>
        <w:r w:rsidR="00CC4DAB">
          <w:rPr>
            <w:noProof/>
            <w:webHidden/>
          </w:rPr>
          <w:fldChar w:fldCharType="separate"/>
        </w:r>
        <w:r w:rsidR="000C5E22">
          <w:rPr>
            <w:noProof/>
            <w:webHidden/>
          </w:rPr>
          <w:t>9</w:t>
        </w:r>
        <w:r w:rsidR="00CC4DAB">
          <w:rPr>
            <w:noProof/>
            <w:webHidden/>
          </w:rPr>
          <w:fldChar w:fldCharType="end"/>
        </w:r>
      </w:hyperlink>
    </w:p>
    <w:p w14:paraId="0D458AB0" w14:textId="17155D1B" w:rsidR="00CC4DAB" w:rsidRDefault="0044489D">
      <w:pPr>
        <w:pStyle w:val="TOC2"/>
        <w:rPr>
          <w:rFonts w:asciiTheme="minorHAnsi" w:hAnsiTheme="minorHAnsi"/>
          <w:noProof/>
        </w:rPr>
      </w:pPr>
      <w:hyperlink w:anchor="_Toc427752829" w:history="1">
        <w:r w:rsidR="00CC4DAB" w:rsidRPr="00A94C41">
          <w:rPr>
            <w:rStyle w:val="Hyperlink"/>
            <w:noProof/>
          </w:rPr>
          <w:t>16.</w:t>
        </w:r>
        <w:r w:rsidR="00CC4DAB">
          <w:rPr>
            <w:rFonts w:asciiTheme="minorHAnsi" w:hAnsiTheme="minorHAnsi"/>
            <w:noProof/>
          </w:rPr>
          <w:tab/>
        </w:r>
        <w:r w:rsidR="00CC4DAB" w:rsidRPr="00A94C41">
          <w:rPr>
            <w:rStyle w:val="Hyperlink"/>
            <w:noProof/>
          </w:rPr>
          <w:t>Plans for Tabulation and Publication and Project Time Schedule</w:t>
        </w:r>
        <w:r w:rsidR="00CC4DAB">
          <w:rPr>
            <w:noProof/>
            <w:webHidden/>
          </w:rPr>
          <w:tab/>
        </w:r>
        <w:r w:rsidR="00CC4DAB">
          <w:rPr>
            <w:noProof/>
            <w:webHidden/>
          </w:rPr>
          <w:fldChar w:fldCharType="begin"/>
        </w:r>
        <w:r w:rsidR="00CC4DAB">
          <w:rPr>
            <w:noProof/>
            <w:webHidden/>
          </w:rPr>
          <w:instrText xml:space="preserve"> PAGEREF _Toc427752829 \h </w:instrText>
        </w:r>
        <w:r w:rsidR="00CC4DAB">
          <w:rPr>
            <w:noProof/>
            <w:webHidden/>
          </w:rPr>
        </w:r>
        <w:r w:rsidR="00CC4DAB">
          <w:rPr>
            <w:noProof/>
            <w:webHidden/>
          </w:rPr>
          <w:fldChar w:fldCharType="separate"/>
        </w:r>
        <w:r w:rsidR="000C5E22">
          <w:rPr>
            <w:noProof/>
            <w:webHidden/>
          </w:rPr>
          <w:t>9</w:t>
        </w:r>
        <w:r w:rsidR="00CC4DAB">
          <w:rPr>
            <w:noProof/>
            <w:webHidden/>
          </w:rPr>
          <w:fldChar w:fldCharType="end"/>
        </w:r>
      </w:hyperlink>
    </w:p>
    <w:p w14:paraId="3FE640A7" w14:textId="5B02C5D4" w:rsidR="00CC4DAB" w:rsidRDefault="0044489D">
      <w:pPr>
        <w:pStyle w:val="TOC2"/>
        <w:rPr>
          <w:rFonts w:asciiTheme="minorHAnsi" w:hAnsiTheme="minorHAnsi"/>
          <w:noProof/>
        </w:rPr>
      </w:pPr>
      <w:hyperlink w:anchor="_Toc427752830" w:history="1">
        <w:r w:rsidR="00CC4DAB" w:rsidRPr="00A94C41">
          <w:rPr>
            <w:rStyle w:val="Hyperlink"/>
            <w:noProof/>
          </w:rPr>
          <w:t>17.</w:t>
        </w:r>
        <w:r w:rsidR="00CC4DAB">
          <w:rPr>
            <w:rFonts w:asciiTheme="minorHAnsi" w:hAnsiTheme="minorHAnsi"/>
            <w:noProof/>
          </w:rPr>
          <w:tab/>
        </w:r>
        <w:r w:rsidR="00CC4DAB" w:rsidRPr="00A94C41">
          <w:rPr>
            <w:rStyle w:val="Hyperlink"/>
            <w:noProof/>
          </w:rPr>
          <w:t>Reason(s) Display of OMB Expiration Date is Inappropriate</w:t>
        </w:r>
        <w:r w:rsidR="00CC4DAB">
          <w:rPr>
            <w:noProof/>
            <w:webHidden/>
          </w:rPr>
          <w:tab/>
        </w:r>
        <w:r w:rsidR="00CC4DAB">
          <w:rPr>
            <w:noProof/>
            <w:webHidden/>
          </w:rPr>
          <w:fldChar w:fldCharType="begin"/>
        </w:r>
        <w:r w:rsidR="00CC4DAB">
          <w:rPr>
            <w:noProof/>
            <w:webHidden/>
          </w:rPr>
          <w:instrText xml:space="preserve"> PAGEREF _Toc427752830 \h </w:instrText>
        </w:r>
        <w:r w:rsidR="00CC4DAB">
          <w:rPr>
            <w:noProof/>
            <w:webHidden/>
          </w:rPr>
        </w:r>
        <w:r w:rsidR="00CC4DAB">
          <w:rPr>
            <w:noProof/>
            <w:webHidden/>
          </w:rPr>
          <w:fldChar w:fldCharType="separate"/>
        </w:r>
        <w:r w:rsidR="000C5E22">
          <w:rPr>
            <w:noProof/>
            <w:webHidden/>
          </w:rPr>
          <w:t>10</w:t>
        </w:r>
        <w:r w:rsidR="00CC4DAB">
          <w:rPr>
            <w:noProof/>
            <w:webHidden/>
          </w:rPr>
          <w:fldChar w:fldCharType="end"/>
        </w:r>
      </w:hyperlink>
    </w:p>
    <w:p w14:paraId="7F4B21C7" w14:textId="5B0C16FA" w:rsidR="00CC4DAB" w:rsidRDefault="0044489D">
      <w:pPr>
        <w:pStyle w:val="TOC2"/>
        <w:rPr>
          <w:rFonts w:asciiTheme="minorHAnsi" w:hAnsiTheme="minorHAnsi"/>
          <w:noProof/>
        </w:rPr>
      </w:pPr>
      <w:hyperlink w:anchor="_Toc427752831" w:history="1">
        <w:r w:rsidR="00CC4DAB" w:rsidRPr="00A94C41">
          <w:rPr>
            <w:rStyle w:val="Hyperlink"/>
            <w:noProof/>
          </w:rPr>
          <w:t>18.</w:t>
        </w:r>
        <w:r w:rsidR="00CC4DAB">
          <w:rPr>
            <w:rFonts w:asciiTheme="minorHAnsi" w:hAnsiTheme="minorHAnsi"/>
            <w:noProof/>
          </w:rPr>
          <w:tab/>
        </w:r>
        <w:r w:rsidR="00CC4DAB" w:rsidRPr="00A94C41">
          <w:rPr>
            <w:rStyle w:val="Hyperlink"/>
            <w:noProof/>
          </w:rPr>
          <w:t>Exceptions to Certification for Paperwork Reduction Act Submissions</w:t>
        </w:r>
        <w:r w:rsidR="00CC4DAB">
          <w:rPr>
            <w:noProof/>
            <w:webHidden/>
          </w:rPr>
          <w:tab/>
        </w:r>
        <w:r w:rsidR="00CC4DAB">
          <w:rPr>
            <w:noProof/>
            <w:webHidden/>
          </w:rPr>
          <w:fldChar w:fldCharType="begin"/>
        </w:r>
        <w:r w:rsidR="00CC4DAB">
          <w:rPr>
            <w:noProof/>
            <w:webHidden/>
          </w:rPr>
          <w:instrText xml:space="preserve"> PAGEREF _Toc427752831 \h </w:instrText>
        </w:r>
        <w:r w:rsidR="00CC4DAB">
          <w:rPr>
            <w:noProof/>
            <w:webHidden/>
          </w:rPr>
        </w:r>
        <w:r w:rsidR="00CC4DAB">
          <w:rPr>
            <w:noProof/>
            <w:webHidden/>
          </w:rPr>
          <w:fldChar w:fldCharType="separate"/>
        </w:r>
        <w:r w:rsidR="000C5E22">
          <w:rPr>
            <w:noProof/>
            <w:webHidden/>
          </w:rPr>
          <w:t>10</w:t>
        </w:r>
        <w:r w:rsidR="00CC4DAB">
          <w:rPr>
            <w:noProof/>
            <w:webHidden/>
          </w:rPr>
          <w:fldChar w:fldCharType="end"/>
        </w:r>
      </w:hyperlink>
    </w:p>
    <w:p w14:paraId="005BCAB4" w14:textId="1B552862" w:rsidR="00CC4DAB" w:rsidRDefault="0044489D">
      <w:pPr>
        <w:pStyle w:val="TOC1"/>
        <w:tabs>
          <w:tab w:val="right" w:leader="dot" w:pos="9350"/>
        </w:tabs>
        <w:rPr>
          <w:rFonts w:asciiTheme="minorHAnsi" w:hAnsiTheme="minorHAnsi"/>
          <w:noProof/>
        </w:rPr>
      </w:pPr>
      <w:hyperlink w:anchor="_Toc427752832" w:history="1">
        <w:r w:rsidR="00CC4DAB" w:rsidRPr="00A94C41">
          <w:rPr>
            <w:rStyle w:val="Hyperlink"/>
            <w:noProof/>
          </w:rPr>
          <w:t>LIST OF ATTACHMENTS – Section A</w:t>
        </w:r>
        <w:r w:rsidR="00CC4DAB">
          <w:rPr>
            <w:noProof/>
            <w:webHidden/>
          </w:rPr>
          <w:tab/>
        </w:r>
        <w:r w:rsidR="00CC4DAB">
          <w:rPr>
            <w:noProof/>
            <w:webHidden/>
          </w:rPr>
          <w:fldChar w:fldCharType="begin"/>
        </w:r>
        <w:r w:rsidR="00CC4DAB">
          <w:rPr>
            <w:noProof/>
            <w:webHidden/>
          </w:rPr>
          <w:instrText xml:space="preserve"> PAGEREF _Toc427752832 \h </w:instrText>
        </w:r>
        <w:r w:rsidR="00CC4DAB">
          <w:rPr>
            <w:noProof/>
            <w:webHidden/>
          </w:rPr>
        </w:r>
        <w:r w:rsidR="00CC4DAB">
          <w:rPr>
            <w:noProof/>
            <w:webHidden/>
          </w:rPr>
          <w:fldChar w:fldCharType="separate"/>
        </w:r>
        <w:r w:rsidR="000C5E22">
          <w:rPr>
            <w:noProof/>
            <w:webHidden/>
          </w:rPr>
          <w:t>10</w:t>
        </w:r>
        <w:r w:rsidR="00CC4DAB">
          <w:rPr>
            <w:noProof/>
            <w:webHidden/>
          </w:rPr>
          <w:fldChar w:fldCharType="end"/>
        </w:r>
      </w:hyperlink>
    </w:p>
    <w:p w14:paraId="5C7C1529" w14:textId="1C1AD90B" w:rsidR="00CC4DAB" w:rsidRDefault="0044489D">
      <w:pPr>
        <w:pStyle w:val="TOC1"/>
        <w:tabs>
          <w:tab w:val="right" w:leader="dot" w:pos="9350"/>
        </w:tabs>
        <w:rPr>
          <w:rFonts w:asciiTheme="minorHAnsi" w:hAnsiTheme="minorHAnsi"/>
          <w:noProof/>
        </w:rPr>
      </w:pPr>
      <w:hyperlink w:anchor="_Toc427752833" w:history="1">
        <w:r w:rsidR="00CC4DAB" w:rsidRPr="00A94C41">
          <w:rPr>
            <w:rStyle w:val="Hyperlink"/>
            <w:noProof/>
          </w:rPr>
          <w:t xml:space="preserve">REFERENCE LIST </w:t>
        </w:r>
        <w:r w:rsidR="00CC4DAB">
          <w:rPr>
            <w:noProof/>
            <w:webHidden/>
          </w:rPr>
          <w:tab/>
        </w:r>
        <w:r w:rsidR="00CC4DAB">
          <w:rPr>
            <w:noProof/>
            <w:webHidden/>
          </w:rPr>
          <w:fldChar w:fldCharType="begin"/>
        </w:r>
        <w:r w:rsidR="00CC4DAB">
          <w:rPr>
            <w:noProof/>
            <w:webHidden/>
          </w:rPr>
          <w:instrText xml:space="preserve"> PAGEREF _Toc427752833 \h </w:instrText>
        </w:r>
        <w:r w:rsidR="00CC4DAB">
          <w:rPr>
            <w:noProof/>
            <w:webHidden/>
          </w:rPr>
        </w:r>
        <w:r w:rsidR="00CC4DAB">
          <w:rPr>
            <w:noProof/>
            <w:webHidden/>
          </w:rPr>
          <w:fldChar w:fldCharType="separate"/>
        </w:r>
        <w:r w:rsidR="000C5E22">
          <w:rPr>
            <w:noProof/>
            <w:webHidden/>
          </w:rPr>
          <w:t>10</w:t>
        </w:r>
        <w:r w:rsidR="00CC4DAB">
          <w:rPr>
            <w:noProof/>
            <w:webHidden/>
          </w:rPr>
          <w:fldChar w:fldCharType="end"/>
        </w:r>
      </w:hyperlink>
    </w:p>
    <w:p w14:paraId="1F44A176" w14:textId="77777777" w:rsidR="003860A5" w:rsidRDefault="003860A5" w:rsidP="00CA5840">
      <w:pPr>
        <w:pStyle w:val="Heading3"/>
        <w:ind w:left="0"/>
      </w:pPr>
      <w:r>
        <w:fldChar w:fldCharType="end"/>
      </w:r>
    </w:p>
    <w:p w14:paraId="26F2EC62" w14:textId="77777777" w:rsidR="00487937" w:rsidRDefault="00487937" w:rsidP="00CA5840">
      <w:pPr>
        <w:pStyle w:val="Heading3"/>
        <w:ind w:left="0"/>
      </w:pPr>
      <w:bookmarkStart w:id="2" w:name="_Toc413847747"/>
      <w:bookmarkStart w:id="3" w:name="_Toc427752812"/>
      <w:r w:rsidRPr="00487937">
        <w:rPr>
          <w:rFonts w:ascii="Calibri" w:eastAsia="Calibri" w:hAnsi="Calibri" w:cs="Times New Roman"/>
          <w:b w:val="0"/>
          <w:noProof/>
          <w:sz w:val="22"/>
        </w:rPr>
        <mc:AlternateContent>
          <mc:Choice Requires="wps">
            <w:drawing>
              <wp:inline distT="0" distB="0" distL="0" distR="0" wp14:anchorId="638C9B8A" wp14:editId="5FDEB135">
                <wp:extent cx="6162675" cy="3914775"/>
                <wp:effectExtent l="0" t="0" r="28575" b="28575"/>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914775"/>
                        </a:xfrm>
                        <a:prstGeom prst="rect">
                          <a:avLst/>
                        </a:prstGeom>
                        <a:solidFill>
                          <a:srgbClr val="FFFFFF"/>
                        </a:solidFill>
                        <a:ln w="9525">
                          <a:solidFill>
                            <a:srgbClr val="000000"/>
                          </a:solidFill>
                          <a:miter lim="800000"/>
                          <a:headEnd/>
                          <a:tailEnd/>
                        </a:ln>
                      </wps:spPr>
                      <wps:txbx>
                        <w:txbxContent>
                          <w:p w14:paraId="53398F16" w14:textId="04805C7E" w:rsidR="000F6D46" w:rsidRDefault="000F6D46" w:rsidP="00224E6C">
                            <w:pPr>
                              <w:pStyle w:val="ListParagraph"/>
                              <w:numPr>
                                <w:ilvl w:val="0"/>
                                <w:numId w:val="8"/>
                              </w:numPr>
                              <w:tabs>
                                <w:tab w:val="clear" w:pos="9360"/>
                              </w:tabs>
                              <w:spacing w:after="200"/>
                            </w:pPr>
                            <w:r w:rsidRPr="004C36AE">
                              <w:rPr>
                                <w:b/>
                              </w:rPr>
                              <w:t>Purpose</w:t>
                            </w:r>
                            <w:r w:rsidRPr="00B23299">
                              <w:rPr>
                                <w:b/>
                              </w:rPr>
                              <w:t xml:space="preserve"> of the data collection </w:t>
                            </w:r>
                            <w:r w:rsidRPr="004C36AE">
                              <w:t xml:space="preserve">To </w:t>
                            </w:r>
                            <w:r>
                              <w:t>identify</w:t>
                            </w:r>
                            <w:r w:rsidRPr="00F37D40">
                              <w:t xml:space="preserve"> </w:t>
                            </w:r>
                            <w:r>
                              <w:t xml:space="preserve">effective strategies and potential challenges associated with </w:t>
                            </w:r>
                            <w:r w:rsidRPr="00224E6C">
                              <w:t>the implementation of emergency medical service system (EMSS) based activities</w:t>
                            </w:r>
                            <w:r>
                              <w:t xml:space="preserve"> to enhance </w:t>
                            </w:r>
                            <w:r w:rsidRPr="00224E6C">
                              <w:t>stroke systems of care</w:t>
                            </w:r>
                            <w:r>
                              <w:t xml:space="preserve">. These EMSS based activities are coordinated by state agencies, including state health departments, and involve the </w:t>
                            </w:r>
                            <w:r w:rsidRPr="00F37D40">
                              <w:t xml:space="preserve">pre-notification, triage, transport, and transfer of </w:t>
                            </w:r>
                            <w:r>
                              <w:t xml:space="preserve">stroke </w:t>
                            </w:r>
                            <w:r w:rsidRPr="00F37D40">
                              <w:t xml:space="preserve">patients to the most appropriate stroke facility.  </w:t>
                            </w:r>
                          </w:p>
                          <w:p w14:paraId="2F158A1E" w14:textId="77777777" w:rsidR="000F6D46" w:rsidRDefault="000F6D46" w:rsidP="00A476AD">
                            <w:pPr>
                              <w:pStyle w:val="ListParagraph"/>
                              <w:tabs>
                                <w:tab w:val="clear" w:pos="9360"/>
                              </w:tabs>
                              <w:spacing w:after="200"/>
                              <w:ind w:left="360"/>
                            </w:pPr>
                          </w:p>
                          <w:p w14:paraId="5E5D88C3" w14:textId="0ADCF864" w:rsidR="000F6D46" w:rsidRPr="004C36AE" w:rsidRDefault="000F6D46" w:rsidP="00F7524B">
                            <w:pPr>
                              <w:pStyle w:val="ListParagraph"/>
                              <w:numPr>
                                <w:ilvl w:val="0"/>
                                <w:numId w:val="8"/>
                              </w:numPr>
                              <w:tabs>
                                <w:tab w:val="clear" w:pos="9360"/>
                              </w:tabs>
                              <w:spacing w:after="200"/>
                            </w:pPr>
                            <w:r w:rsidRPr="004C36AE">
                              <w:rPr>
                                <w:b/>
                              </w:rPr>
                              <w:t>Intended use of the resulting data</w:t>
                            </w:r>
                            <w:r w:rsidRPr="007B7C44">
                              <w:rPr>
                                <w:b/>
                              </w:rPr>
                              <w:t xml:space="preserve"> </w:t>
                            </w:r>
                            <w:r w:rsidRPr="001A6250">
                              <w:t>Data will be used to inform CDC about issues related to implementation of EMSS based activities to enhance stroke systems of care and to examine these issues to develop technical assistance material for state health departments and EMSS coordinators.   The information will be disseminated to the intended audiences via conference presentations, webinars, fact sheets and implementation guides</w:t>
                            </w:r>
                            <w:r>
                              <w:t>.</w:t>
                            </w:r>
                          </w:p>
                          <w:p w14:paraId="46F0D4B0" w14:textId="77777777" w:rsidR="000F6D46" w:rsidRPr="004C36AE" w:rsidRDefault="000F6D46" w:rsidP="004C36AE">
                            <w:pPr>
                              <w:pStyle w:val="ListParagraph"/>
                              <w:tabs>
                                <w:tab w:val="clear" w:pos="9360"/>
                              </w:tabs>
                              <w:spacing w:after="200"/>
                              <w:ind w:left="360"/>
                            </w:pPr>
                          </w:p>
                          <w:p w14:paraId="5CB50055" w14:textId="25894562" w:rsidR="000F6D46" w:rsidRPr="004C36AE" w:rsidRDefault="000F6D46" w:rsidP="004C36AE">
                            <w:pPr>
                              <w:pStyle w:val="ListParagraph"/>
                              <w:numPr>
                                <w:ilvl w:val="0"/>
                                <w:numId w:val="8"/>
                              </w:numPr>
                              <w:tabs>
                                <w:tab w:val="clear" w:pos="9360"/>
                              </w:tabs>
                              <w:spacing w:after="200"/>
                            </w:pPr>
                            <w:r w:rsidRPr="00E64A52">
                              <w:rPr>
                                <w:b/>
                              </w:rPr>
                              <w:t>Methods to be used to collect data</w:t>
                            </w:r>
                            <w:r w:rsidRPr="004C36AE">
                              <w:t xml:space="preserve"> </w:t>
                            </w:r>
                            <w:r w:rsidRPr="00E64A52">
                              <w:t>Information will be collected via informant interviews conducted by telephone.</w:t>
                            </w:r>
                          </w:p>
                          <w:p w14:paraId="50010FBC" w14:textId="77777777" w:rsidR="000F6D46" w:rsidRPr="00E64A52" w:rsidRDefault="000F6D46" w:rsidP="004C36AE">
                            <w:pPr>
                              <w:pStyle w:val="ListParagraph"/>
                              <w:tabs>
                                <w:tab w:val="clear" w:pos="9360"/>
                              </w:tabs>
                              <w:spacing w:after="200"/>
                              <w:ind w:left="360"/>
                            </w:pPr>
                          </w:p>
                          <w:p w14:paraId="1659D3B9" w14:textId="538F3CFA" w:rsidR="000F6D46" w:rsidRPr="00E64A52" w:rsidRDefault="000F6D46" w:rsidP="004C36AE">
                            <w:pPr>
                              <w:pStyle w:val="ListParagraph"/>
                              <w:numPr>
                                <w:ilvl w:val="0"/>
                                <w:numId w:val="8"/>
                              </w:numPr>
                              <w:tabs>
                                <w:tab w:val="clear" w:pos="9360"/>
                              </w:tabs>
                              <w:spacing w:after="200"/>
                            </w:pPr>
                            <w:r w:rsidRPr="00E64A52">
                              <w:rPr>
                                <w:b/>
                              </w:rPr>
                              <w:t>Respondent Universe</w:t>
                            </w:r>
                            <w:r w:rsidRPr="004C36AE">
                              <w:t xml:space="preserve"> </w:t>
                            </w:r>
                            <w:r>
                              <w:t>48</w:t>
                            </w:r>
                            <w:r w:rsidRPr="00E64A52">
                              <w:t xml:space="preserve"> state government staff </w:t>
                            </w:r>
                            <w:r w:rsidRPr="001A6250">
                              <w:t>and their delegates</w:t>
                            </w:r>
                            <w:r w:rsidRPr="00E64A52">
                              <w:t xml:space="preserve"> involved in stroke systems of care in 6 selected states (Georgia, Louisiana, Missouri, Rhode Island, </w:t>
                            </w:r>
                            <w:r>
                              <w:t xml:space="preserve">South Carolina </w:t>
                            </w:r>
                            <w:r w:rsidRPr="00E64A52">
                              <w:t xml:space="preserve">and Wyoming). </w:t>
                            </w:r>
                          </w:p>
                          <w:p w14:paraId="32771E0E" w14:textId="77777777" w:rsidR="000F6D46" w:rsidRDefault="000F6D46" w:rsidP="004C36AE">
                            <w:pPr>
                              <w:pStyle w:val="ListParagraph"/>
                              <w:tabs>
                                <w:tab w:val="clear" w:pos="9360"/>
                              </w:tabs>
                              <w:spacing w:after="200"/>
                              <w:ind w:left="360"/>
                            </w:pPr>
                          </w:p>
                          <w:p w14:paraId="0F1C1D94" w14:textId="25CC8781" w:rsidR="000F6D46" w:rsidRPr="004C36AE" w:rsidRDefault="000F6D46" w:rsidP="004C36AE">
                            <w:pPr>
                              <w:pStyle w:val="ListParagraph"/>
                              <w:numPr>
                                <w:ilvl w:val="0"/>
                                <w:numId w:val="8"/>
                              </w:numPr>
                              <w:tabs>
                                <w:tab w:val="clear" w:pos="9360"/>
                              </w:tabs>
                              <w:spacing w:after="200"/>
                            </w:pPr>
                            <w:r w:rsidRPr="00E64A52">
                              <w:rPr>
                                <w:b/>
                              </w:rPr>
                              <w:t>How data will be analyzed</w:t>
                            </w:r>
                            <w:r w:rsidRPr="004C36AE">
                              <w:t xml:space="preserve"> </w:t>
                            </w:r>
                            <w:r w:rsidRPr="00E64A52">
                              <w:t>Qualitative thematic analysis will be conducted.</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85.25pt;height:30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">
                <v:textbox>
                  <w:txbxContent>
                    <w:p w14:paraId="53398F16" w14:textId="04805C7E" w:rsidR="000F6D46" w:rsidRDefault="000F6D46" w:rsidP="00224E6C">
                      <w:pPr>
                        <w:pStyle w:val="ListParagraph"/>
                        <w:numPr>
                          <w:ilvl w:val="0"/>
                          <w:numId w:val="8"/>
                        </w:numPr>
                        <w:tabs>
                          <w:tab w:val="clear" w:pos="9360"/>
                        </w:tabs>
                        <w:spacing w:after="200"/>
                      </w:pPr>
                      <w:r w:rsidRPr="004C36AE">
                        <w:rPr>
                          <w:b/>
                        </w:rPr>
                        <w:t>Purpose</w:t>
                      </w:r>
                      <w:r w:rsidRPr="00B23299">
                        <w:rPr>
                          <w:b/>
                        </w:rPr>
                        <w:t xml:space="preserve"> of the data collection </w:t>
                      </w:r>
                      <w:r w:rsidRPr="004C36AE">
                        <w:t xml:space="preserve">To </w:t>
                      </w:r>
                      <w:r>
                        <w:t>identify</w:t>
                      </w:r>
                      <w:r w:rsidRPr="00F37D40">
                        <w:t xml:space="preserve"> </w:t>
                      </w:r>
                      <w:r>
                        <w:t xml:space="preserve">effective strategies and potential challenges associated with </w:t>
                      </w:r>
                      <w:r w:rsidRPr="00224E6C">
                        <w:t>the implementation of emergency medical service system (EMSS) based activities</w:t>
                      </w:r>
                      <w:r>
                        <w:t xml:space="preserve"> to enhance </w:t>
                      </w:r>
                      <w:r w:rsidRPr="00224E6C">
                        <w:t>stroke systems of care</w:t>
                      </w:r>
                      <w:r>
                        <w:t xml:space="preserve">. These EMSS based activities are coordinated by state agencies, including state health departments, and involve the </w:t>
                      </w:r>
                      <w:r w:rsidRPr="00F37D40">
                        <w:t xml:space="preserve">pre-notification, triage, transport, and transfer of </w:t>
                      </w:r>
                      <w:r>
                        <w:t xml:space="preserve">stroke </w:t>
                      </w:r>
                      <w:r w:rsidRPr="00F37D40">
                        <w:t xml:space="preserve">patients to the most appropriate stroke facility.  </w:t>
                      </w:r>
                    </w:p>
                    <w:p w14:paraId="2F158A1E" w14:textId="77777777" w:rsidR="000F6D46" w:rsidRDefault="000F6D46" w:rsidP="00A476AD">
                      <w:pPr>
                        <w:pStyle w:val="ListParagraph"/>
                        <w:tabs>
                          <w:tab w:val="clear" w:pos="9360"/>
                        </w:tabs>
                        <w:spacing w:after="200"/>
                        <w:ind w:left="360"/>
                      </w:pPr>
                    </w:p>
                    <w:p w14:paraId="5E5D88C3" w14:textId="0ADCF864" w:rsidR="000F6D46" w:rsidRPr="004C36AE" w:rsidRDefault="000F6D46" w:rsidP="00F7524B">
                      <w:pPr>
                        <w:pStyle w:val="ListParagraph"/>
                        <w:numPr>
                          <w:ilvl w:val="0"/>
                          <w:numId w:val="8"/>
                        </w:numPr>
                        <w:tabs>
                          <w:tab w:val="clear" w:pos="9360"/>
                        </w:tabs>
                        <w:spacing w:after="200"/>
                      </w:pPr>
                      <w:r w:rsidRPr="004C36AE">
                        <w:rPr>
                          <w:b/>
                        </w:rPr>
                        <w:t>Intended use of the resulting data</w:t>
                      </w:r>
                      <w:r w:rsidRPr="007B7C44">
                        <w:rPr>
                          <w:b/>
                        </w:rPr>
                        <w:t xml:space="preserve"> </w:t>
                      </w:r>
                      <w:r w:rsidRPr="001A6250">
                        <w:t>Data will be used to inform CDC about issues related to implementation of EMSS based activities to enhance stroke systems of care and to examine these issues to develop technical assistance material for state health departments and EMSS coordinators.   The information will be disseminated to the intended audiences via conference presentations, webinars, fact sheets and implementation guides</w:t>
                      </w:r>
                      <w:r>
                        <w:t>.</w:t>
                      </w:r>
                    </w:p>
                    <w:p w14:paraId="46F0D4B0" w14:textId="77777777" w:rsidR="000F6D46" w:rsidRPr="004C36AE" w:rsidRDefault="000F6D46" w:rsidP="004C36AE">
                      <w:pPr>
                        <w:pStyle w:val="ListParagraph"/>
                        <w:tabs>
                          <w:tab w:val="clear" w:pos="9360"/>
                        </w:tabs>
                        <w:spacing w:after="200"/>
                        <w:ind w:left="360"/>
                      </w:pPr>
                    </w:p>
                    <w:p w14:paraId="5CB50055" w14:textId="25894562" w:rsidR="000F6D46" w:rsidRPr="004C36AE" w:rsidRDefault="000F6D46" w:rsidP="004C36AE">
                      <w:pPr>
                        <w:pStyle w:val="ListParagraph"/>
                        <w:numPr>
                          <w:ilvl w:val="0"/>
                          <w:numId w:val="8"/>
                        </w:numPr>
                        <w:tabs>
                          <w:tab w:val="clear" w:pos="9360"/>
                        </w:tabs>
                        <w:spacing w:after="200"/>
                      </w:pPr>
                      <w:r w:rsidRPr="00E64A52">
                        <w:rPr>
                          <w:b/>
                        </w:rPr>
                        <w:t>Methods to be used to collect data</w:t>
                      </w:r>
                      <w:r w:rsidRPr="004C36AE">
                        <w:t xml:space="preserve"> </w:t>
                      </w:r>
                      <w:r w:rsidRPr="00E64A52">
                        <w:t>Information will be collected via informant interviews conducted by telephone.</w:t>
                      </w:r>
                    </w:p>
                    <w:p w14:paraId="50010FBC" w14:textId="77777777" w:rsidR="000F6D46" w:rsidRPr="00E64A52" w:rsidRDefault="000F6D46" w:rsidP="004C36AE">
                      <w:pPr>
                        <w:pStyle w:val="ListParagraph"/>
                        <w:tabs>
                          <w:tab w:val="clear" w:pos="9360"/>
                        </w:tabs>
                        <w:spacing w:after="200"/>
                        <w:ind w:left="360"/>
                      </w:pPr>
                    </w:p>
                    <w:p w14:paraId="1659D3B9" w14:textId="538F3CFA" w:rsidR="000F6D46" w:rsidRPr="00E64A52" w:rsidRDefault="000F6D46" w:rsidP="004C36AE">
                      <w:pPr>
                        <w:pStyle w:val="ListParagraph"/>
                        <w:numPr>
                          <w:ilvl w:val="0"/>
                          <w:numId w:val="8"/>
                        </w:numPr>
                        <w:tabs>
                          <w:tab w:val="clear" w:pos="9360"/>
                        </w:tabs>
                        <w:spacing w:after="200"/>
                      </w:pPr>
                      <w:r w:rsidRPr="00E64A52">
                        <w:rPr>
                          <w:b/>
                        </w:rPr>
                        <w:t>Respondent Universe</w:t>
                      </w:r>
                      <w:r w:rsidRPr="004C36AE">
                        <w:t xml:space="preserve"> </w:t>
                      </w:r>
                      <w:r>
                        <w:t>48</w:t>
                      </w:r>
                      <w:r w:rsidRPr="00E64A52">
                        <w:t xml:space="preserve"> state government staff </w:t>
                      </w:r>
                      <w:r w:rsidRPr="001A6250">
                        <w:t>and their delegates</w:t>
                      </w:r>
                      <w:r w:rsidRPr="00E64A52">
                        <w:t xml:space="preserve"> involved in stroke systems of care in 6 selected states (Georgia, Louisiana, Missouri, Rhode Island, </w:t>
                      </w:r>
                      <w:r>
                        <w:t xml:space="preserve">South Carolina </w:t>
                      </w:r>
                      <w:r w:rsidRPr="00E64A52">
                        <w:t xml:space="preserve">and Wyoming). </w:t>
                      </w:r>
                    </w:p>
                    <w:p w14:paraId="32771E0E" w14:textId="77777777" w:rsidR="000F6D46" w:rsidRDefault="000F6D46" w:rsidP="004C36AE">
                      <w:pPr>
                        <w:pStyle w:val="ListParagraph"/>
                        <w:tabs>
                          <w:tab w:val="clear" w:pos="9360"/>
                        </w:tabs>
                        <w:spacing w:after="200"/>
                        <w:ind w:left="360"/>
                      </w:pPr>
                    </w:p>
                    <w:p w14:paraId="0F1C1D94" w14:textId="25CC8781" w:rsidR="000F6D46" w:rsidRPr="004C36AE" w:rsidRDefault="000F6D46" w:rsidP="004C36AE">
                      <w:pPr>
                        <w:pStyle w:val="ListParagraph"/>
                        <w:numPr>
                          <w:ilvl w:val="0"/>
                          <w:numId w:val="8"/>
                        </w:numPr>
                        <w:tabs>
                          <w:tab w:val="clear" w:pos="9360"/>
                        </w:tabs>
                        <w:spacing w:after="200"/>
                      </w:pPr>
                      <w:r w:rsidRPr="00E64A52">
                        <w:rPr>
                          <w:b/>
                        </w:rPr>
                        <w:t>How data will be analyzed</w:t>
                      </w:r>
                      <w:r w:rsidRPr="004C36AE">
                        <w:t xml:space="preserve"> </w:t>
                      </w:r>
                      <w:r w:rsidRPr="00E64A52">
                        <w:t>Qualitative thematic analysis will be conducted.</w:t>
                      </w:r>
                    </w:p>
                  </w:txbxContent>
                </v:textbox>
                <w10:anchorlock/>
              </v:shape>
            </w:pict>
          </mc:Fallback>
        </mc:AlternateContent>
      </w:r>
      <w:bookmarkEnd w:id="2"/>
      <w:bookmarkEnd w:id="3"/>
    </w:p>
    <w:p w14:paraId="50632E23" w14:textId="77777777" w:rsidR="00487937" w:rsidRDefault="00487937" w:rsidP="00CA5840">
      <w:pPr>
        <w:pStyle w:val="Heading3"/>
        <w:ind w:left="0"/>
      </w:pPr>
    </w:p>
    <w:p w14:paraId="07EDD9F2" w14:textId="77777777" w:rsidR="00CD1EA8" w:rsidRPr="007D6163" w:rsidRDefault="00CD1EA8" w:rsidP="00CA5840">
      <w:pPr>
        <w:pStyle w:val="Heading3"/>
        <w:ind w:left="0"/>
      </w:pPr>
      <w:bookmarkStart w:id="4" w:name="_Toc427752813"/>
      <w:r w:rsidRPr="007D6163">
        <w:t>Section A</w:t>
      </w:r>
      <w:r w:rsidR="00B12F51" w:rsidRPr="007D6163">
        <w:t xml:space="preserve"> – Justification</w:t>
      </w:r>
      <w:bookmarkEnd w:id="4"/>
    </w:p>
    <w:p w14:paraId="4ACEDB9A" w14:textId="77777777" w:rsidR="00B12F51" w:rsidRDefault="00B12F51" w:rsidP="007D6163"/>
    <w:p w14:paraId="7CCB6FBE" w14:textId="77777777" w:rsidR="00CD1EA8" w:rsidRPr="007D6163" w:rsidRDefault="00B12F51" w:rsidP="00692DEB">
      <w:pPr>
        <w:pStyle w:val="Heading4"/>
      </w:pPr>
      <w:bookmarkStart w:id="5" w:name="_Toc427752814"/>
      <w:r w:rsidRPr="00692DEB">
        <w:t>Circumstances</w:t>
      </w:r>
      <w:r w:rsidRPr="007D6163">
        <w:t xml:space="preserve"> Making the Collection of Information </w:t>
      </w:r>
      <w:r w:rsidRPr="00692DEB">
        <w:t>Necessary</w:t>
      </w:r>
      <w:bookmarkEnd w:id="5"/>
    </w:p>
    <w:p w14:paraId="238AD332" w14:textId="77777777" w:rsidR="00E33E1B" w:rsidRPr="007D6163" w:rsidRDefault="00E33E1B" w:rsidP="007B7C44">
      <w:pPr>
        <w:pStyle w:val="Heading5"/>
        <w:spacing w:after="120"/>
        <w:ind w:left="360"/>
      </w:pPr>
      <w:r w:rsidRPr="008B12FA">
        <w:t>Background</w:t>
      </w:r>
    </w:p>
    <w:p w14:paraId="4770303F" w14:textId="48B33BF9" w:rsidR="009252DC" w:rsidRDefault="004F67A8" w:rsidP="00AA72F1">
      <w:pPr>
        <w:ind w:left="360"/>
      </w:pPr>
      <w:r>
        <w:t xml:space="preserve">This </w:t>
      </w:r>
      <w:r w:rsidR="00157413">
        <w:t>information collection</w:t>
      </w:r>
      <w:r w:rsidR="00484011">
        <w:t xml:space="preserve"> is being conducted </w:t>
      </w:r>
      <w:r w:rsidR="009252DC">
        <w:t>using</w:t>
      </w:r>
      <w:r w:rsidR="00484011">
        <w:t xml:space="preserve"> the Generic Information Collection mechanism </w:t>
      </w:r>
      <w:r w:rsidR="00157413">
        <w:t>of the OSTLTS OMB Clearance Center</w:t>
      </w:r>
      <w:r w:rsidR="009252DC">
        <w:t xml:space="preserve"> (O</w:t>
      </w:r>
      <w:r w:rsidR="00157413">
        <w:t>2</w:t>
      </w:r>
      <w:r w:rsidR="009252DC">
        <w:t>C</w:t>
      </w:r>
      <w:r w:rsidR="00157413">
        <w:t>2</w:t>
      </w:r>
      <w:r w:rsidR="009252DC">
        <w:t xml:space="preserve">) </w:t>
      </w:r>
      <w:r w:rsidR="00484011">
        <w:t>– OMB No. 0920-0879</w:t>
      </w:r>
      <w:r>
        <w:t>.</w:t>
      </w:r>
      <w:r w:rsidR="009252DC">
        <w:t xml:space="preserve"> The respondent universe for this </w:t>
      </w:r>
      <w:r w:rsidR="00157413">
        <w:t>information collection aligns with that of the O2C2.</w:t>
      </w:r>
      <w:r w:rsidR="009252DC">
        <w:t xml:space="preserve"> </w:t>
      </w:r>
      <w:r w:rsidR="005845F8" w:rsidRPr="005845F8">
        <w:t>The respondent universe for this information collection consists of a total of 48 state government staff and their delegates in 6 selected states (Georgia, Louisiana, Missouri, Rhode Island, South Carolina and Wyoming). Respondents acting in their official capacities include 6 State Health Department staff (one from each selected state), 6 state EMS Task Force Directors</w:t>
      </w:r>
      <w:r w:rsidR="005845F8">
        <w:t>,</w:t>
      </w:r>
      <w:r w:rsidR="005845F8" w:rsidRPr="005845F8">
        <w:t xml:space="preserve"> 6 state EMS data managers, 12 state EMS/Stroke Task Force Members, and 18 delegates.</w:t>
      </w:r>
      <w:r w:rsidR="006020E9" w:rsidRPr="006020E9">
        <w:t xml:space="preserve"> </w:t>
      </w:r>
      <w:r w:rsidR="006020E9">
        <w:t xml:space="preserve">The delegates included in this information collection consist of </w:t>
      </w:r>
      <w:r w:rsidR="00C222C9">
        <w:t>EMS</w:t>
      </w:r>
      <w:r w:rsidR="005B3C23">
        <w:t>/Stroke</w:t>
      </w:r>
      <w:r w:rsidR="00C222C9">
        <w:t xml:space="preserve"> Task Force members </w:t>
      </w:r>
      <w:r w:rsidR="006020E9">
        <w:t xml:space="preserve"> directed by the state health or safety departments (through state law and/or formal endorsement) to act on behalf of the STLT government agency staff involved in the provision of essential public health services to most effectively implement stroke systems of care in that jurisdiction.</w:t>
      </w:r>
      <w:r w:rsidR="001B18FC" w:rsidRPr="005402AF">
        <w:rPr>
          <w:vertAlign w:val="superscript"/>
        </w:rPr>
        <w:t>1</w:t>
      </w:r>
      <w:r w:rsidR="006020E9">
        <w:t xml:space="preserve"> Specific delegates vary depending on the state, but may include </w:t>
      </w:r>
      <w:r w:rsidR="00C222C9">
        <w:t>EMS</w:t>
      </w:r>
      <w:r w:rsidR="004B4580">
        <w:t>-</w:t>
      </w:r>
      <w:r w:rsidR="00C222C9">
        <w:t xml:space="preserve"> Related Task Force Members, </w:t>
      </w:r>
      <w:r w:rsidR="006020E9">
        <w:t xml:space="preserve">Rural Health </w:t>
      </w:r>
      <w:r w:rsidR="00C222C9">
        <w:t>Task Force Members, and Health</w:t>
      </w:r>
      <w:r w:rsidR="005B3C23">
        <w:t>c</w:t>
      </w:r>
      <w:r w:rsidR="00C222C9">
        <w:t>are Task Force Members</w:t>
      </w:r>
      <w:r w:rsidR="00924262">
        <w:t xml:space="preserve"> </w:t>
      </w:r>
      <w:r w:rsidR="00924262" w:rsidRPr="004C36AE">
        <w:rPr>
          <w:b/>
        </w:rPr>
        <w:t>(Please see Attachment A: Respondent Breakdown)</w:t>
      </w:r>
      <w:r w:rsidR="006020E9" w:rsidRPr="004C36AE">
        <w:rPr>
          <w:b/>
        </w:rPr>
        <w:t>.</w:t>
      </w:r>
    </w:p>
    <w:p w14:paraId="35F7AB97" w14:textId="77777777" w:rsidR="001E7537" w:rsidRPr="00774689" w:rsidRDefault="00350C8C" w:rsidP="005D4DBE">
      <w:pPr>
        <w:ind w:left="0"/>
        <w:rPr>
          <w:i/>
          <w:iCs/>
        </w:rPr>
      </w:pPr>
      <w:r>
        <w:t xml:space="preserve">This </w:t>
      </w:r>
      <w:r w:rsidR="00157413">
        <w:t>information collection</w:t>
      </w:r>
      <w:r>
        <w:t xml:space="preserve"> is authorized by Section 301 of the Public Health Service Act (42 U.S.C. </w:t>
      </w:r>
      <w:r w:rsidRPr="001A28F6">
        <w:t>241).</w:t>
      </w:r>
      <w:r w:rsidR="001E7537">
        <w:t xml:space="preserve"> </w:t>
      </w:r>
      <w:r w:rsidR="001E7537">
        <w:rPr>
          <w:iCs/>
        </w:rPr>
        <w:t>This information</w:t>
      </w:r>
      <w:r w:rsidR="001E7537" w:rsidRPr="00E94775">
        <w:rPr>
          <w:iCs/>
        </w:rPr>
        <w:t xml:space="preserve"> collection falls under the essential public health service</w:t>
      </w:r>
      <w:r w:rsidR="001E7537">
        <w:rPr>
          <w:iCs/>
        </w:rPr>
        <w:t>(s)</w:t>
      </w:r>
      <w:r w:rsidR="001E7537" w:rsidRPr="00E94775">
        <w:rPr>
          <w:iCs/>
        </w:rPr>
        <w:t xml:space="preserve"> </w:t>
      </w:r>
      <w:r w:rsidR="001E7537" w:rsidRPr="00B43AFE">
        <w:rPr>
          <w:iCs/>
        </w:rPr>
        <w:t xml:space="preserve">of </w:t>
      </w:r>
    </w:p>
    <w:p w14:paraId="797E9D5D" w14:textId="77777777" w:rsidR="00350C8C" w:rsidRPr="00774689" w:rsidRDefault="00350C8C" w:rsidP="007B7C44">
      <w:pPr>
        <w:ind w:left="360"/>
      </w:pPr>
    </w:p>
    <w:p w14:paraId="0967ED01"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bookmarkStart w:id="6" w:name="Check25"/>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bookmarkEnd w:id="6"/>
      <w:r w:rsidRPr="00774689">
        <w:rPr>
          <w:rFonts w:ascii="Shruti" w:eastAsia="Times New Roman" w:hAnsi="Shruti" w:cs="Shruti"/>
          <w:sz w:val="16"/>
          <w:szCs w:val="14"/>
        </w:rPr>
        <w:t xml:space="preserve"> </w:t>
      </w:r>
      <w:r w:rsidR="00F45451" w:rsidRPr="00774689">
        <w:t>1. M</w:t>
      </w:r>
      <w:r w:rsidR="00587C72" w:rsidRPr="00774689">
        <w:t>onitoring health status to identify community health problems</w:t>
      </w:r>
    </w:p>
    <w:p w14:paraId="72FBE859"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F45451" w:rsidRPr="00774689">
        <w:t>2. D</w:t>
      </w:r>
      <w:r w:rsidR="00587C72" w:rsidRPr="00774689">
        <w:t>iagnosing and investigating health problems and health hazards in the community</w:t>
      </w:r>
    </w:p>
    <w:p w14:paraId="450D85E2"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F45451" w:rsidRPr="00774689">
        <w:t>3. I</w:t>
      </w:r>
      <w:r w:rsidR="00587C72" w:rsidRPr="00774689">
        <w:t>nforming, educating, and empowering people about health issues</w:t>
      </w:r>
    </w:p>
    <w:p w14:paraId="32D60A24" w14:textId="77777777" w:rsidR="00587C72" w:rsidRPr="00774689" w:rsidRDefault="00702DDF" w:rsidP="007B7C44">
      <w:pPr>
        <w:ind w:left="360"/>
      </w:pPr>
      <w:r>
        <w:rPr>
          <w:rFonts w:ascii="Shruti" w:eastAsia="Times New Roman" w:hAnsi="Shruti" w:cs="Shruti"/>
          <w:sz w:val="16"/>
          <w:szCs w:val="14"/>
        </w:rPr>
        <w:fldChar w:fldCharType="begin">
          <w:ffData>
            <w:name w:val=""/>
            <w:enabled/>
            <w:calcOnExit w:val="0"/>
            <w:checkBox>
              <w:sizeAuto/>
              <w:default w:val="0"/>
            </w:checkBox>
          </w:ffData>
        </w:fldChar>
      </w:r>
      <w:r>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481D80" w:rsidRPr="00774689">
        <w:t>4. M</w:t>
      </w:r>
      <w:r w:rsidR="00587C72" w:rsidRPr="00774689">
        <w:t>obilizing community partnerships to identify and solve health problems</w:t>
      </w:r>
    </w:p>
    <w:p w14:paraId="584FD527" w14:textId="77777777" w:rsidR="00587C72" w:rsidRPr="00774689" w:rsidRDefault="00E44BD2" w:rsidP="007B7C44">
      <w:pPr>
        <w:ind w:left="36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481D80" w:rsidRPr="00774689">
        <w:t>5. D</w:t>
      </w:r>
      <w:r w:rsidR="00587C72" w:rsidRPr="00774689">
        <w:t>evelopment of policies and plans that support individual and community health efforts</w:t>
      </w:r>
    </w:p>
    <w:p w14:paraId="09B11D5A" w14:textId="77777777" w:rsidR="00587C72"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6. E</w:t>
      </w:r>
      <w:r w:rsidR="00587C72" w:rsidRPr="00774689">
        <w:t>nforcement of laws and regulations that pr</w:t>
      </w:r>
      <w:r w:rsidR="008E3D8D" w:rsidRPr="00774689">
        <w:t>otect health and ensure safety</w:t>
      </w:r>
    </w:p>
    <w:p w14:paraId="6ABFB38D" w14:textId="77777777" w:rsidR="00481D80" w:rsidRPr="00774689" w:rsidRDefault="00B63CF3" w:rsidP="007B7C44">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7. L</w:t>
      </w:r>
      <w:r w:rsidR="00587C72" w:rsidRPr="00774689">
        <w:t xml:space="preserve">inking people to needed personal health services and assure the provision of health care </w:t>
      </w:r>
    </w:p>
    <w:p w14:paraId="5758085B" w14:textId="77777777" w:rsidR="00587C72" w:rsidRPr="00774689" w:rsidRDefault="00481D80" w:rsidP="00EA3A4A">
      <w:pPr>
        <w:ind w:left="360"/>
      </w:pPr>
      <w:r w:rsidRPr="00774689">
        <w:t xml:space="preserve">            </w:t>
      </w:r>
      <w:r w:rsidR="00587C72" w:rsidRPr="00774689">
        <w:t>when otherwise unavailable</w:t>
      </w:r>
    </w:p>
    <w:p w14:paraId="6745669E" w14:textId="77777777" w:rsidR="00587C72" w:rsidRPr="00774689" w:rsidRDefault="00702DDF" w:rsidP="007B7C44">
      <w:pPr>
        <w:ind w:left="360"/>
      </w:pPr>
      <w:r>
        <w:rPr>
          <w:rFonts w:ascii="Shruti" w:eastAsia="Times New Roman" w:hAnsi="Shruti" w:cs="Shruti"/>
          <w:sz w:val="16"/>
          <w:szCs w:val="14"/>
        </w:rPr>
        <w:fldChar w:fldCharType="begin">
          <w:ffData>
            <w:name w:val=""/>
            <w:enabled/>
            <w:calcOnExit w:val="0"/>
            <w:checkBox>
              <w:sizeAuto/>
              <w:default w:val="1"/>
            </w:checkBox>
          </w:ffData>
        </w:fldChar>
      </w:r>
      <w:r>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Pr>
          <w:rFonts w:ascii="Shruti" w:eastAsia="Times New Roman" w:hAnsi="Shruti" w:cs="Shruti"/>
          <w:sz w:val="16"/>
          <w:szCs w:val="14"/>
        </w:rPr>
        <w:fldChar w:fldCharType="end"/>
      </w:r>
      <w:r w:rsidR="00B63CF3" w:rsidRPr="00774689">
        <w:rPr>
          <w:rFonts w:ascii="Shruti" w:eastAsia="Times New Roman" w:hAnsi="Shruti" w:cs="Shruti"/>
          <w:sz w:val="16"/>
          <w:szCs w:val="14"/>
        </w:rPr>
        <w:t xml:space="preserve"> </w:t>
      </w:r>
      <w:r w:rsidR="00481D80" w:rsidRPr="00774689">
        <w:t>8. A</w:t>
      </w:r>
      <w:r w:rsidR="00587C72" w:rsidRPr="00774689">
        <w:t>ssuring a competent public health and personal health care workforce</w:t>
      </w:r>
    </w:p>
    <w:p w14:paraId="6C7EBA40" w14:textId="77777777" w:rsidR="00EA3A4A" w:rsidRDefault="00B63CF3" w:rsidP="00EA3A4A">
      <w:pPr>
        <w:ind w:left="360"/>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9. E</w:t>
      </w:r>
      <w:r w:rsidR="00587C72" w:rsidRPr="00774689">
        <w:t>valuating effectiveness, accessibility, and quality o</w:t>
      </w:r>
      <w:r w:rsidR="00EA3A4A">
        <w:t xml:space="preserve">f personal and population-based  </w:t>
      </w:r>
    </w:p>
    <w:p w14:paraId="54BC16F2" w14:textId="77777777" w:rsidR="00587C72" w:rsidRPr="00774689" w:rsidRDefault="00EA3A4A" w:rsidP="00EA3A4A">
      <w:r>
        <w:t xml:space="preserve">     </w:t>
      </w:r>
      <w:r w:rsidRPr="00774689">
        <w:t>health services</w:t>
      </w:r>
    </w:p>
    <w:p w14:paraId="4EC918C1" w14:textId="7B1D6669" w:rsidR="00481D80" w:rsidRDefault="00B63CF3" w:rsidP="007B7C44">
      <w:pPr>
        <w:ind w:left="360"/>
        <w:rPr>
          <w:iCs/>
          <w:vertAlign w:val="superscript"/>
        </w:rPr>
      </w:pPr>
      <w:r w:rsidRPr="00774689">
        <w:rPr>
          <w:rFonts w:ascii="Shruti" w:eastAsia="Times New Roman" w:hAnsi="Shruti" w:cs="Shruti"/>
          <w:sz w:val="16"/>
          <w:szCs w:val="14"/>
        </w:rPr>
        <w:fldChar w:fldCharType="begin">
          <w:ffData>
            <w:name w:val="Check25"/>
            <w:enabled/>
            <w:calcOnExit w:val="0"/>
            <w:checkBox>
              <w:sizeAuto/>
              <w:default w:val="0"/>
            </w:checkBox>
          </w:ffData>
        </w:fldChar>
      </w:r>
      <w:r w:rsidRPr="00774689">
        <w:rPr>
          <w:rFonts w:ascii="Shruti" w:eastAsia="Times New Roman" w:hAnsi="Shruti" w:cs="Shruti"/>
          <w:sz w:val="16"/>
          <w:szCs w:val="14"/>
        </w:rPr>
        <w:instrText xml:space="preserve"> FORMCHECKBOX </w:instrText>
      </w:r>
      <w:r w:rsidR="0044489D">
        <w:rPr>
          <w:rFonts w:ascii="Shruti" w:eastAsia="Times New Roman" w:hAnsi="Shruti" w:cs="Shruti"/>
          <w:sz w:val="16"/>
          <w:szCs w:val="14"/>
        </w:rPr>
      </w:r>
      <w:r w:rsidR="0044489D">
        <w:rPr>
          <w:rFonts w:ascii="Shruti" w:eastAsia="Times New Roman" w:hAnsi="Shruti" w:cs="Shruti"/>
          <w:sz w:val="16"/>
          <w:szCs w:val="14"/>
        </w:rPr>
        <w:fldChar w:fldCharType="separate"/>
      </w:r>
      <w:r w:rsidRPr="00774689">
        <w:rPr>
          <w:rFonts w:ascii="Shruti" w:eastAsia="Times New Roman" w:hAnsi="Shruti" w:cs="Shruti"/>
          <w:sz w:val="16"/>
          <w:szCs w:val="14"/>
        </w:rPr>
        <w:fldChar w:fldCharType="end"/>
      </w:r>
      <w:r w:rsidRPr="00774689">
        <w:rPr>
          <w:rFonts w:ascii="Shruti" w:eastAsia="Times New Roman" w:hAnsi="Shruti" w:cs="Shruti"/>
          <w:sz w:val="16"/>
          <w:szCs w:val="14"/>
        </w:rPr>
        <w:t xml:space="preserve"> </w:t>
      </w:r>
      <w:r w:rsidR="00481D80" w:rsidRPr="00774689">
        <w:t>10. R</w:t>
      </w:r>
      <w:r w:rsidR="00587C72" w:rsidRPr="00774689">
        <w:t>esearch for new insights and innovative solutions to health problems</w:t>
      </w:r>
      <w:r w:rsidR="00587C72" w:rsidRPr="00774689">
        <w:rPr>
          <w:iCs/>
          <w:vertAlign w:val="superscript"/>
        </w:rPr>
        <w:t xml:space="preserve"> </w:t>
      </w:r>
      <w:r w:rsidR="00884AE4">
        <w:rPr>
          <w:iCs/>
          <w:vertAlign w:val="superscript"/>
        </w:rPr>
        <w:t>2</w:t>
      </w:r>
    </w:p>
    <w:p w14:paraId="13C791F6" w14:textId="77777777" w:rsidR="00A62C98" w:rsidRDefault="00A62C98" w:rsidP="00EA3A4A">
      <w:pPr>
        <w:ind w:left="0"/>
        <w:rPr>
          <w:iCs/>
          <w:vertAlign w:val="superscript"/>
        </w:rPr>
      </w:pPr>
    </w:p>
    <w:p w14:paraId="65F00642" w14:textId="7D32CB73" w:rsidR="002F50EF" w:rsidRPr="00DD6C33" w:rsidRDefault="002F50EF" w:rsidP="00DD6C33">
      <w:pPr>
        <w:ind w:left="0"/>
      </w:pPr>
      <w:r w:rsidRPr="009E456D">
        <w:t>Every year, a</w:t>
      </w:r>
      <w:r w:rsidR="004E03E6">
        <w:t>pproximately</w:t>
      </w:r>
      <w:r w:rsidRPr="009E456D">
        <w:t xml:space="preserve"> 795,000 people have a stroke</w:t>
      </w:r>
      <w:r>
        <w:t xml:space="preserve">. </w:t>
      </w:r>
      <w:r w:rsidRPr="002F50EF">
        <w:t>About 610,000 of these are first or new strokes; 185,000 are recurrent strokes.</w:t>
      </w:r>
      <w:r w:rsidR="00884AE4">
        <w:rPr>
          <w:vertAlign w:val="superscript"/>
        </w:rPr>
        <w:t>3</w:t>
      </w:r>
      <w:r w:rsidR="00884AE4" w:rsidRPr="0071587C">
        <w:rPr>
          <w:rStyle w:val="EndnoteReference"/>
        </w:rPr>
        <w:t xml:space="preserve"> </w:t>
      </w:r>
      <w:r w:rsidRPr="009E456D">
        <w:t>Stroke is the fifth leading cause of death in the United States</w:t>
      </w:r>
      <w:r w:rsidR="006D48AB">
        <w:t xml:space="preserve"> and</w:t>
      </w:r>
      <w:r>
        <w:t xml:space="preserve"> an important cause of disability</w:t>
      </w:r>
      <w:r w:rsidRPr="009E456D">
        <w:t>.</w:t>
      </w:r>
      <w:r w:rsidR="00884AE4">
        <w:rPr>
          <w:vertAlign w:val="superscript"/>
        </w:rPr>
        <w:t>4</w:t>
      </w:r>
      <w:r w:rsidR="00884AE4" w:rsidRPr="009E456D">
        <w:t xml:space="preserve"> </w:t>
      </w:r>
      <w:r w:rsidR="00884AE4">
        <w:t xml:space="preserve"> </w:t>
      </w:r>
      <w:r>
        <w:t xml:space="preserve">There are life-saving treatments for stroke, but patients must receive them quickly, often within hours of </w:t>
      </w:r>
      <w:r w:rsidR="006D48AB">
        <w:t xml:space="preserve">stroke </w:t>
      </w:r>
      <w:r>
        <w:t xml:space="preserve">onset. </w:t>
      </w:r>
      <w:r w:rsidR="002B7768">
        <w:t xml:space="preserve"> State</w:t>
      </w:r>
      <w:r w:rsidR="000E656F">
        <w:t>-</w:t>
      </w:r>
      <w:r w:rsidR="002B7768">
        <w:t>level i</w:t>
      </w:r>
      <w:r w:rsidR="006D48AB">
        <w:t xml:space="preserve">nterventions to enhance </w:t>
      </w:r>
      <w:r w:rsidR="006D48AB" w:rsidRPr="006D48AB">
        <w:t xml:space="preserve">pre-notification, triage, transport, and transfer of patients to the most appropriate stroke facility </w:t>
      </w:r>
      <w:r w:rsidR="00DD6C33" w:rsidRPr="00DD6C33">
        <w:t>could help increase the reach, consistency, coordination, and quality of pre-hospital/</w:t>
      </w:r>
      <w:r w:rsidR="00567E00" w:rsidRPr="00567E00">
        <w:t xml:space="preserve"> </w:t>
      </w:r>
      <w:r w:rsidR="00567E00">
        <w:t>emergency medical service systems (</w:t>
      </w:r>
      <w:r w:rsidR="00DD6C33" w:rsidRPr="00DD6C33">
        <w:t>EMSS</w:t>
      </w:r>
      <w:r w:rsidR="00567E00">
        <w:t>)</w:t>
      </w:r>
      <w:r w:rsidR="00DD6C33" w:rsidRPr="00DD6C33">
        <w:t xml:space="preserve"> stroke care.</w:t>
      </w:r>
    </w:p>
    <w:p w14:paraId="442CF781" w14:textId="77777777" w:rsidR="002F50EF" w:rsidRDefault="002F50EF" w:rsidP="002F50EF">
      <w:pPr>
        <w:ind w:left="0"/>
      </w:pPr>
    </w:p>
    <w:p w14:paraId="0C1FEE6D" w14:textId="30CA0A99" w:rsidR="006D46A1" w:rsidRDefault="00245A7B" w:rsidP="006D46A1">
      <w:pPr>
        <w:ind w:left="0"/>
      </w:pPr>
      <w:r>
        <w:t>Stroke systems of care at state and local levels work to coordinate the full range of activities and services associated with stroke prevention, treatment, and rehabilitation to promote timely, effective care.</w:t>
      </w:r>
      <w:r w:rsidR="00884AE4">
        <w:rPr>
          <w:vertAlign w:val="superscript"/>
        </w:rPr>
        <w:t>5</w:t>
      </w:r>
      <w:r w:rsidR="00884AE4">
        <w:t xml:space="preserve"> </w:t>
      </w:r>
      <w:r w:rsidR="002F50EF">
        <w:t>In stroke systems of care, EMSS and EMS providers are essential in the recognition of suspected strokes and providing timely transport and pre-hospital care for patients. State</w:t>
      </w:r>
      <w:r w:rsidR="000E656F">
        <w:t>-level</w:t>
      </w:r>
      <w:r w:rsidR="004B4580">
        <w:t xml:space="preserve"> </w:t>
      </w:r>
      <w:r w:rsidR="00D05E58">
        <w:t xml:space="preserve">interventions </w:t>
      </w:r>
      <w:r w:rsidR="002F50EF">
        <w:t xml:space="preserve">to </w:t>
      </w:r>
      <w:r w:rsidR="006D46A1" w:rsidRPr="006D46A1">
        <w:t>require or otherwise encourage evidence-supported pre-hospital/EMSS activities related to stroke pre-notification, triage, transport, and transfer of patients to the most appropriate stroke facility</w:t>
      </w:r>
      <w:r w:rsidR="006D46A1">
        <w:t xml:space="preserve"> can reduce time to treatment and subsequently improve health outcomes.</w:t>
      </w:r>
    </w:p>
    <w:p w14:paraId="400A87EA" w14:textId="136C3BD6" w:rsidR="006D46A1" w:rsidRDefault="006D46A1" w:rsidP="006D46A1">
      <w:pPr>
        <w:ind w:left="0"/>
      </w:pPr>
    </w:p>
    <w:p w14:paraId="5512B6B5" w14:textId="52055A0F" w:rsidR="0058661B" w:rsidRDefault="0058661B" w:rsidP="000145C1">
      <w:pPr>
        <w:ind w:left="0"/>
      </w:pPr>
      <w:r>
        <w:t>Recent</w:t>
      </w:r>
      <w:r w:rsidR="005A29F2">
        <w:t xml:space="preserve"> CDC assessment</w:t>
      </w:r>
      <w:r w:rsidR="000145C1">
        <w:t>s</w:t>
      </w:r>
      <w:r w:rsidR="005A29F2">
        <w:t xml:space="preserve"> </w:t>
      </w:r>
      <w:r w:rsidR="000145C1">
        <w:t xml:space="preserve">completed by the Division for Heart Disease and Stroke Prevention (DHDSP) </w:t>
      </w:r>
      <w:r w:rsidR="00C6184E">
        <w:t xml:space="preserve">in 2018 </w:t>
      </w:r>
      <w:r w:rsidR="005A29F2">
        <w:t xml:space="preserve">identified </w:t>
      </w:r>
      <w:r w:rsidR="00B11683">
        <w:t xml:space="preserve">early evidence related to state-level </w:t>
      </w:r>
      <w:r w:rsidR="006E46B1">
        <w:t xml:space="preserve">pre-hospital </w:t>
      </w:r>
      <w:r w:rsidR="006C761E">
        <w:t xml:space="preserve">stroke systems of care </w:t>
      </w:r>
      <w:r w:rsidR="006E46B1">
        <w:t xml:space="preserve">interventions </w:t>
      </w:r>
      <w:r w:rsidR="007B2752">
        <w:t>in the published and gray literature</w:t>
      </w:r>
      <w:r w:rsidR="00FE02CC">
        <w:t>s</w:t>
      </w:r>
      <w:r w:rsidR="00884AE4" w:rsidRPr="005402AF">
        <w:rPr>
          <w:vertAlign w:val="superscript"/>
        </w:rPr>
        <w:t>1</w:t>
      </w:r>
      <w:r w:rsidR="007B2752">
        <w:t xml:space="preserve"> </w:t>
      </w:r>
      <w:r w:rsidR="006E46B1">
        <w:t xml:space="preserve">and examined existing </w:t>
      </w:r>
      <w:r w:rsidR="000145C1">
        <w:t xml:space="preserve">enacted state laws (statutes, legislation, and regulations) </w:t>
      </w:r>
      <w:r w:rsidR="00A84917">
        <w:t xml:space="preserve">in the 50 states and DC intended </w:t>
      </w:r>
      <w:r w:rsidR="000145C1">
        <w:t>to enhance stroke systems of care</w:t>
      </w:r>
      <w:r w:rsidR="00D646F0">
        <w:t>.</w:t>
      </w:r>
      <w:r w:rsidR="00884AE4">
        <w:rPr>
          <w:vertAlign w:val="superscript"/>
        </w:rPr>
        <w:t>6</w:t>
      </w:r>
      <w:r w:rsidR="00D646F0">
        <w:t xml:space="preserve"> </w:t>
      </w:r>
      <w:r w:rsidR="000145C1">
        <w:t xml:space="preserve"> </w:t>
      </w:r>
      <w:r w:rsidR="007B2752">
        <w:t xml:space="preserve">The findings identified </w:t>
      </w:r>
      <w:r w:rsidR="00FE02CC">
        <w:t>large variability across states</w:t>
      </w:r>
      <w:r w:rsidR="006A6DEC">
        <w:t xml:space="preserve">, </w:t>
      </w:r>
      <w:r w:rsidR="00FE02CC">
        <w:t xml:space="preserve">with few having a comprehensive approach that aligned with </w:t>
      </w:r>
      <w:r w:rsidR="00B11683">
        <w:t xml:space="preserve">early </w:t>
      </w:r>
      <w:r w:rsidR="006A6DEC">
        <w:t xml:space="preserve">evidence.  This information along with </w:t>
      </w:r>
      <w:r>
        <w:t xml:space="preserve">the identified </w:t>
      </w:r>
      <w:r w:rsidR="006A6DEC">
        <w:t>technical assistance needs of CDC grantees</w:t>
      </w:r>
      <w:r>
        <w:t xml:space="preserve"> demonstrated a </w:t>
      </w:r>
      <w:r w:rsidR="0045466D">
        <w:t xml:space="preserve">gap in </w:t>
      </w:r>
      <w:r>
        <w:t xml:space="preserve">information about </w:t>
      </w:r>
      <w:r w:rsidR="006A6DEC" w:rsidRPr="006A6DEC">
        <w:t xml:space="preserve">effective </w:t>
      </w:r>
      <w:r w:rsidR="005336DB">
        <w:t xml:space="preserve">implementation </w:t>
      </w:r>
      <w:r w:rsidR="006A6DEC" w:rsidRPr="006A6DEC">
        <w:t xml:space="preserve">strategies and challenges associated with </w:t>
      </w:r>
      <w:r w:rsidR="00B44072">
        <w:t xml:space="preserve">state-level actions to improve </w:t>
      </w:r>
      <w:r>
        <w:t>pre-hospital stroke systems of care.</w:t>
      </w:r>
    </w:p>
    <w:p w14:paraId="2ECEB1CB" w14:textId="77777777" w:rsidR="00AA72F1" w:rsidRDefault="00D646F0" w:rsidP="006D46A1">
      <w:pPr>
        <w:ind w:left="0"/>
      </w:pPr>
      <w:r>
        <w:t xml:space="preserve"> </w:t>
      </w:r>
      <w:r w:rsidR="006E46B1">
        <w:t xml:space="preserve">  </w:t>
      </w:r>
    </w:p>
    <w:p w14:paraId="01593861" w14:textId="5BED0466" w:rsidR="00E91AF4" w:rsidRDefault="00DB4F75" w:rsidP="006D46A1">
      <w:pPr>
        <w:ind w:left="0"/>
      </w:pPr>
      <w:r>
        <w:t xml:space="preserve">The purpose of this </w:t>
      </w:r>
      <w:r w:rsidR="005336DB">
        <w:t xml:space="preserve">information collection is </w:t>
      </w:r>
      <w:r w:rsidR="005E7F53">
        <w:t xml:space="preserve">to </w:t>
      </w:r>
      <w:r w:rsidR="00B44072">
        <w:t xml:space="preserve">fill this gap by </w:t>
      </w:r>
      <w:r w:rsidR="0045466D">
        <w:t>assessing</w:t>
      </w:r>
      <w:r w:rsidRPr="00DB4F75">
        <w:t xml:space="preserve"> effective </w:t>
      </w:r>
      <w:r w:rsidR="00AD62B3">
        <w:t xml:space="preserve">development and implementation </w:t>
      </w:r>
      <w:r w:rsidRPr="00DB4F75">
        <w:t xml:space="preserve">strategies </w:t>
      </w:r>
      <w:r w:rsidR="00BF2410">
        <w:t xml:space="preserve">for EMSS based activities to enhance stroke systems of care including </w:t>
      </w:r>
      <w:r w:rsidR="00AD62B3">
        <w:t xml:space="preserve">stroke </w:t>
      </w:r>
      <w:r w:rsidRPr="00DB4F75">
        <w:t xml:space="preserve">pre-notification, triage, transport, and transfer of patients to the most appropriate stroke facility.  </w:t>
      </w:r>
    </w:p>
    <w:p w14:paraId="7A1646C9" w14:textId="23A10CF4" w:rsidR="00DA1D17" w:rsidRDefault="00172797" w:rsidP="006D46A1">
      <w:pPr>
        <w:ind w:left="0"/>
      </w:pPr>
      <w:r>
        <w:t xml:space="preserve">To do this, </w:t>
      </w:r>
      <w:r w:rsidRPr="00172797">
        <w:t xml:space="preserve">CDC is </w:t>
      </w:r>
      <w:r w:rsidR="00BF2410">
        <w:t>p</w:t>
      </w:r>
      <w:r w:rsidRPr="00172797">
        <w:t>artnering with the Association of State and Territorial Health Officials (ASTHO)</w:t>
      </w:r>
      <w:r w:rsidR="00BF2410">
        <w:t>.  ASTHO</w:t>
      </w:r>
      <w:r w:rsidRPr="00172797">
        <w:t xml:space="preserve">, a national nonprofit organization representing public health agencies in the United States, the U.S. Territories, and the District of Columbia, </w:t>
      </w:r>
      <w:r w:rsidR="005E7F53">
        <w:t xml:space="preserve">will conduct this information collection </w:t>
      </w:r>
      <w:r>
        <w:t>through a cooperative agreement</w:t>
      </w:r>
      <w:r w:rsidRPr="00172797">
        <w:t xml:space="preserve"> </w:t>
      </w:r>
      <w:r w:rsidR="00BF2410">
        <w:t xml:space="preserve">that </w:t>
      </w:r>
      <w:r>
        <w:t xml:space="preserve">seeks to capture information on processes, </w:t>
      </w:r>
      <w:r w:rsidRPr="006E5F1B">
        <w:t>roles, facilitators and barriers</w:t>
      </w:r>
      <w:r>
        <w:t xml:space="preserve"> to </w:t>
      </w:r>
      <w:r w:rsidRPr="006E5F1B">
        <w:t>state</w:t>
      </w:r>
      <w:r>
        <w:t>-level</w:t>
      </w:r>
      <w:r w:rsidRPr="006E5F1B">
        <w:t xml:space="preserve"> </w:t>
      </w:r>
      <w:r w:rsidR="00BF2410">
        <w:t>EMSS based activities to</w:t>
      </w:r>
      <w:r w:rsidRPr="006E5F1B">
        <w:t xml:space="preserve"> enhance pre-hospital stroke system of care</w:t>
      </w:r>
      <w:r w:rsidR="00BF2410">
        <w:t>.</w:t>
      </w:r>
      <w:r w:rsidRPr="00172797">
        <w:t xml:space="preserve"> </w:t>
      </w:r>
      <w:r w:rsidR="00BF2410">
        <w:t xml:space="preserve"> </w:t>
      </w:r>
      <w:r w:rsidRPr="00172797">
        <w:t>ASTHO is responsible for developing the information collection instrument, leading data collection, analyzing qualitative data and preparing a</w:t>
      </w:r>
      <w:r w:rsidR="00E91AF4">
        <w:t xml:space="preserve">n </w:t>
      </w:r>
      <w:r w:rsidR="00E91AF4" w:rsidRPr="00E91AF4">
        <w:t>aggregate</w:t>
      </w:r>
      <w:r w:rsidR="00E91AF4">
        <w:t>d</w:t>
      </w:r>
      <w:r w:rsidR="00E91AF4" w:rsidRPr="00E91AF4">
        <w:t xml:space="preserve"> </w:t>
      </w:r>
      <w:r w:rsidRPr="00172797">
        <w:t xml:space="preserve">data summary for CDC.  </w:t>
      </w:r>
    </w:p>
    <w:p w14:paraId="78080CE2" w14:textId="77777777" w:rsidR="00DA1D17" w:rsidRDefault="00DA1D17" w:rsidP="006D46A1">
      <w:pPr>
        <w:ind w:left="0"/>
      </w:pPr>
    </w:p>
    <w:p w14:paraId="3352EE8E" w14:textId="588383E3" w:rsidR="00DA1D17" w:rsidRDefault="00DA1D17" w:rsidP="006D46A1">
      <w:pPr>
        <w:ind w:left="0"/>
      </w:pPr>
      <w:r w:rsidRPr="00DA1D17">
        <w:t>Data will be used to inform CDC about issues related to implementation of stroke systems of care and to examine these issues to develop technical assistance material for state health department</w:t>
      </w:r>
      <w:r w:rsidR="00B11683">
        <w:t>s</w:t>
      </w:r>
      <w:r w:rsidRPr="00DA1D17">
        <w:t xml:space="preserve"> and EMSS coordinators.   The information will be disseminated to the intended audiences via conference presentations, webinars, fact sheets and implementation guides.</w:t>
      </w:r>
    </w:p>
    <w:p w14:paraId="608528E3" w14:textId="77777777" w:rsidR="009E5E95" w:rsidRDefault="009E5E95" w:rsidP="006D46A1">
      <w:pPr>
        <w:ind w:left="0"/>
      </w:pPr>
    </w:p>
    <w:p w14:paraId="640CD79F" w14:textId="77777777" w:rsidR="00376290" w:rsidRDefault="006102DA" w:rsidP="00271B82">
      <w:pPr>
        <w:pStyle w:val="Heading5"/>
        <w:spacing w:after="120"/>
        <w:ind w:left="0"/>
      </w:pPr>
      <w:r w:rsidRPr="00BB0813">
        <w:t xml:space="preserve">Overview of the </w:t>
      </w:r>
      <w:r w:rsidR="007F5776" w:rsidRPr="00BB0813">
        <w:t>Information C</w:t>
      </w:r>
      <w:r w:rsidR="00157413" w:rsidRPr="00BB0813">
        <w:t>ollection</w:t>
      </w:r>
      <w:r w:rsidRPr="00BB0813">
        <w:t xml:space="preserve"> System</w:t>
      </w:r>
      <w:r w:rsidR="00151567" w:rsidRPr="001A28F6">
        <w:t xml:space="preserve"> </w:t>
      </w:r>
    </w:p>
    <w:p w14:paraId="105E6DAF" w14:textId="78DD5D39" w:rsidR="005E7F53" w:rsidRDefault="00692DEB" w:rsidP="005E7F53">
      <w:pPr>
        <w:ind w:left="0"/>
      </w:pPr>
      <w:r w:rsidRPr="00711BFA">
        <w:t>Data will be collected</w:t>
      </w:r>
      <w:r w:rsidR="00376290">
        <w:t xml:space="preserve"> from </w:t>
      </w:r>
      <w:r w:rsidR="009E5E95">
        <w:t xml:space="preserve">a total of </w:t>
      </w:r>
      <w:r w:rsidR="005E7F53">
        <w:t xml:space="preserve">48 </w:t>
      </w:r>
      <w:r w:rsidR="00126EF8">
        <w:t xml:space="preserve">respondents </w:t>
      </w:r>
      <w:r w:rsidR="00E51457">
        <w:t>via</w:t>
      </w:r>
      <w:r w:rsidR="00E07B85">
        <w:t xml:space="preserve"> telephone informant interviews </w:t>
      </w:r>
      <w:r w:rsidRPr="00711BFA">
        <w:t>(</w:t>
      </w:r>
      <w:r w:rsidR="00E647FB" w:rsidRPr="00376290">
        <w:rPr>
          <w:b/>
        </w:rPr>
        <w:t>see</w:t>
      </w:r>
      <w:r w:rsidR="00E647FB" w:rsidRPr="006C20E8">
        <w:t xml:space="preserve"> </w:t>
      </w:r>
      <w:r w:rsidR="00E647FB">
        <w:rPr>
          <w:b/>
        </w:rPr>
        <w:t>Attachment</w:t>
      </w:r>
      <w:r w:rsidR="00E51457">
        <w:rPr>
          <w:b/>
        </w:rPr>
        <w:t xml:space="preserve"> </w:t>
      </w:r>
      <w:r w:rsidR="005E495C">
        <w:rPr>
          <w:b/>
        </w:rPr>
        <w:t>B:</w:t>
      </w:r>
      <w:r w:rsidR="00E51457">
        <w:rPr>
          <w:b/>
        </w:rPr>
        <w:t xml:space="preserve"> Telephone Interview Guide</w:t>
      </w:r>
      <w:r w:rsidRPr="0096435D">
        <w:t>)</w:t>
      </w:r>
      <w:r w:rsidR="00E07B85">
        <w:t xml:space="preserve">. </w:t>
      </w:r>
      <w:r w:rsidR="00E07B85" w:rsidRPr="00E07B85">
        <w:t xml:space="preserve">The instrument will be used to gather information from </w:t>
      </w:r>
      <w:r w:rsidR="00126EF8">
        <w:t>s</w:t>
      </w:r>
      <w:r w:rsidR="00E07B85">
        <w:t xml:space="preserve">tate </w:t>
      </w:r>
      <w:r w:rsidR="00126EF8">
        <w:t>h</w:t>
      </w:r>
      <w:r w:rsidR="00E07B85">
        <w:t xml:space="preserve">ealth </w:t>
      </w:r>
      <w:r w:rsidR="00126EF8">
        <w:t>d</w:t>
      </w:r>
      <w:r w:rsidR="00E07B85">
        <w:t xml:space="preserve">epartment staff and their delegates </w:t>
      </w:r>
      <w:r w:rsidR="00E07B85" w:rsidRPr="00E07B85">
        <w:t xml:space="preserve">regarding </w:t>
      </w:r>
      <w:r w:rsidR="005E7F53" w:rsidRPr="005E7F53">
        <w:t>effective strategies and potential challenges associated with the implementation of</w:t>
      </w:r>
      <w:r w:rsidR="005E7F53">
        <w:t xml:space="preserve"> EMSS based activities to </w:t>
      </w:r>
      <w:r w:rsidR="00110257">
        <w:t xml:space="preserve">enhance </w:t>
      </w:r>
      <w:r w:rsidR="005E7F53">
        <w:t>stroke systems of care.</w:t>
      </w:r>
    </w:p>
    <w:p w14:paraId="0D5FAC18" w14:textId="5F4E4A51" w:rsidR="00DC2AD2" w:rsidRDefault="00DC2AD2" w:rsidP="004C36AE">
      <w:pPr>
        <w:ind w:left="0"/>
      </w:pPr>
    </w:p>
    <w:p w14:paraId="2A59CBA5" w14:textId="14A31993" w:rsidR="00272E3E" w:rsidRDefault="00692DEB" w:rsidP="00E07B85">
      <w:pPr>
        <w:ind w:left="0"/>
      </w:pPr>
      <w:r>
        <w:t xml:space="preserve">The </w:t>
      </w:r>
      <w:r w:rsidRPr="00711BFA">
        <w:t xml:space="preserve">information collection instrument was pilot tested by </w:t>
      </w:r>
      <w:r w:rsidR="0046694C" w:rsidRPr="0046694C">
        <w:rPr>
          <w:color w:val="000000" w:themeColor="text1"/>
        </w:rPr>
        <w:t>three</w:t>
      </w:r>
      <w:r w:rsidRPr="00774689">
        <w:rPr>
          <w:color w:val="0070C0"/>
        </w:rPr>
        <w:t xml:space="preserve"> </w:t>
      </w:r>
      <w:r>
        <w:t>p</w:t>
      </w:r>
      <w:r w:rsidRPr="00711BFA">
        <w:t xml:space="preserve">ublic health professionals. Feedback from </w:t>
      </w:r>
      <w:r w:rsidR="00FC5408">
        <w:t xml:space="preserve">these individuals </w:t>
      </w:r>
      <w:r w:rsidRPr="00711BFA">
        <w:t>was use</w:t>
      </w:r>
      <w:r w:rsidR="00FC5408">
        <w:t>d to refine questions as needed</w:t>
      </w:r>
      <w:r w:rsidRPr="00711BFA">
        <w:t xml:space="preserve"> and establish the estimated time required to complete the information collection instrument.</w:t>
      </w:r>
      <w:r w:rsidR="00FC5408">
        <w:t xml:space="preserve"> </w:t>
      </w:r>
    </w:p>
    <w:p w14:paraId="1573C163" w14:textId="77777777" w:rsidR="00E07B85" w:rsidRDefault="00E07B85" w:rsidP="004C36AE">
      <w:pPr>
        <w:ind w:left="0"/>
      </w:pPr>
    </w:p>
    <w:p w14:paraId="0714AD1B" w14:textId="6E9AACC0" w:rsidR="00692DEB" w:rsidRPr="007B7C44" w:rsidRDefault="00692DEB" w:rsidP="00E07B85">
      <w:pPr>
        <w:pStyle w:val="Heading5"/>
        <w:spacing w:after="120"/>
        <w:ind w:left="0"/>
      </w:pPr>
      <w:r w:rsidRPr="0046694C">
        <w:t>Items of Information to be Collected</w:t>
      </w:r>
    </w:p>
    <w:p w14:paraId="3F419DE8" w14:textId="04B3438D" w:rsidR="00692DEB" w:rsidRPr="00E91AF4" w:rsidRDefault="00692DEB" w:rsidP="00E91AF4">
      <w:pPr>
        <w:tabs>
          <w:tab w:val="clear" w:pos="9360"/>
        </w:tabs>
        <w:spacing w:after="200"/>
        <w:ind w:left="0"/>
        <w:rPr>
          <w:i/>
        </w:rPr>
      </w:pPr>
      <w:r w:rsidRPr="04524006">
        <w:t xml:space="preserve">The data collection instrument consists of </w:t>
      </w:r>
      <w:r w:rsidR="005E2F37">
        <w:t xml:space="preserve">a total of </w:t>
      </w:r>
      <w:r w:rsidR="00341C5E">
        <w:t>29</w:t>
      </w:r>
      <w:r w:rsidR="0046694C">
        <w:rPr>
          <w:color w:val="0070C0"/>
        </w:rPr>
        <w:t xml:space="preserve"> </w:t>
      </w:r>
      <w:r w:rsidR="005E2F37">
        <w:t xml:space="preserve">open-ended questions.  </w:t>
      </w:r>
      <w:r w:rsidR="00C12249">
        <w:t xml:space="preserve"> T</w:t>
      </w:r>
      <w:r w:rsidR="005B6C86">
        <w:t xml:space="preserve">he </w:t>
      </w:r>
      <w:r w:rsidR="005E2F37">
        <w:t xml:space="preserve">instrument will </w:t>
      </w:r>
      <w:r w:rsidR="005E2F37" w:rsidRPr="006E5F1B">
        <w:t xml:space="preserve">capture information on the following: </w:t>
      </w:r>
    </w:p>
    <w:p w14:paraId="5353907E" w14:textId="68E24859" w:rsidR="00376632" w:rsidRPr="006E5F1B" w:rsidRDefault="00376632" w:rsidP="00376632">
      <w:pPr>
        <w:pStyle w:val="ListParagraph"/>
        <w:numPr>
          <w:ilvl w:val="0"/>
          <w:numId w:val="17"/>
        </w:numPr>
        <w:tabs>
          <w:tab w:val="clear" w:pos="9360"/>
        </w:tabs>
        <w:spacing w:line="240" w:lineRule="auto"/>
      </w:pPr>
      <w:r w:rsidRPr="006E5F1B">
        <w:t>Development roles, processes, facilitators and barriers for state</w:t>
      </w:r>
      <w:r w:rsidR="000E656F">
        <w:t>-level</w:t>
      </w:r>
      <w:r w:rsidRPr="006E5F1B">
        <w:t xml:space="preserve"> </w:t>
      </w:r>
      <w:r w:rsidR="00F7524B">
        <w:t xml:space="preserve">EMSS based </w:t>
      </w:r>
      <w:r w:rsidR="00D05E58">
        <w:t>interventions</w:t>
      </w:r>
      <w:r w:rsidR="00D05E58" w:rsidRPr="006E5F1B">
        <w:t xml:space="preserve"> </w:t>
      </w:r>
      <w:r w:rsidRPr="006E5F1B">
        <w:t xml:space="preserve">to enhance pre-hospital stroke system of care </w:t>
      </w:r>
      <w:r w:rsidR="00F274CF">
        <w:t>(</w:t>
      </w:r>
      <w:r w:rsidR="00F81E3C">
        <w:t>9</w:t>
      </w:r>
      <w:r w:rsidR="00F274CF">
        <w:t xml:space="preserve"> questions)</w:t>
      </w:r>
    </w:p>
    <w:p w14:paraId="47DB08FD" w14:textId="7561C827" w:rsidR="00376632" w:rsidRDefault="00376632" w:rsidP="00376632">
      <w:pPr>
        <w:pStyle w:val="ListParagraph"/>
        <w:numPr>
          <w:ilvl w:val="0"/>
          <w:numId w:val="17"/>
        </w:numPr>
        <w:tabs>
          <w:tab w:val="clear" w:pos="9360"/>
        </w:tabs>
        <w:spacing w:line="240" w:lineRule="auto"/>
      </w:pPr>
      <w:r w:rsidRPr="006E5F1B">
        <w:t>Implementation</w:t>
      </w:r>
      <w:r w:rsidR="00DA6E14">
        <w:t xml:space="preserve"> stakeholders, challenges, and potential solutions </w:t>
      </w:r>
      <w:r w:rsidR="004456B3">
        <w:t>for state</w:t>
      </w:r>
      <w:r w:rsidR="000E656F">
        <w:t>-level</w:t>
      </w:r>
      <w:r w:rsidR="004456B3">
        <w:t xml:space="preserve"> </w:t>
      </w:r>
      <w:r w:rsidR="00F7524B">
        <w:t xml:space="preserve">EMSS based </w:t>
      </w:r>
      <w:r w:rsidR="00D05E58">
        <w:t xml:space="preserve">interventions </w:t>
      </w:r>
      <w:r w:rsidR="004456B3">
        <w:t xml:space="preserve">to </w:t>
      </w:r>
      <w:r w:rsidRPr="006E5F1B">
        <w:t>enhance pre-hospital stroke system of care</w:t>
      </w:r>
      <w:r w:rsidR="00F274CF">
        <w:t xml:space="preserve"> (</w:t>
      </w:r>
      <w:r w:rsidR="00DA6E14">
        <w:rPr>
          <w:color w:val="000000" w:themeColor="text1"/>
        </w:rPr>
        <w:t>4</w:t>
      </w:r>
      <w:r w:rsidR="00341C5E">
        <w:rPr>
          <w:color w:val="548DD4" w:themeColor="text2" w:themeTint="99"/>
        </w:rPr>
        <w:t xml:space="preserve"> </w:t>
      </w:r>
      <w:r w:rsidR="00F274CF">
        <w:t>questions)</w:t>
      </w:r>
    </w:p>
    <w:p w14:paraId="38F4BC3C" w14:textId="124DF303" w:rsidR="00341C5E" w:rsidRDefault="00DA6E14" w:rsidP="00341C5E">
      <w:pPr>
        <w:pStyle w:val="ListParagraph"/>
        <w:numPr>
          <w:ilvl w:val="0"/>
          <w:numId w:val="17"/>
        </w:numPr>
        <w:tabs>
          <w:tab w:val="clear" w:pos="9360"/>
        </w:tabs>
        <w:spacing w:line="240" w:lineRule="auto"/>
      </w:pPr>
      <w:r>
        <w:t>EMS system structure, protocols</w:t>
      </w:r>
      <w:r w:rsidR="004456B3">
        <w:t xml:space="preserve">, communication and supervision related to </w:t>
      </w:r>
      <w:r w:rsidR="00341C5E" w:rsidRPr="006E5F1B">
        <w:t>pre-hospital stroke system of care</w:t>
      </w:r>
      <w:r w:rsidR="00341C5E">
        <w:t xml:space="preserve"> (</w:t>
      </w:r>
      <w:r w:rsidR="004456B3">
        <w:t>4</w:t>
      </w:r>
      <w:r w:rsidR="00341C5E">
        <w:t xml:space="preserve"> questions)</w:t>
      </w:r>
    </w:p>
    <w:p w14:paraId="1FE619F9" w14:textId="121CA62B" w:rsidR="006E5F1B" w:rsidRDefault="006511A0" w:rsidP="00FD2A40">
      <w:pPr>
        <w:pStyle w:val="ListParagraph"/>
        <w:numPr>
          <w:ilvl w:val="0"/>
          <w:numId w:val="17"/>
        </w:numPr>
        <w:tabs>
          <w:tab w:val="clear" w:pos="9360"/>
        </w:tabs>
        <w:spacing w:line="240" w:lineRule="auto"/>
      </w:pPr>
      <w:r>
        <w:t>Program improvement, outcomes</w:t>
      </w:r>
      <w:r w:rsidR="00FD2A40" w:rsidRPr="00FD2A40">
        <w:t>, and sustainability</w:t>
      </w:r>
      <w:r w:rsidR="00376632" w:rsidRPr="006E5F1B">
        <w:t xml:space="preserve"> of state</w:t>
      </w:r>
      <w:r w:rsidR="000E656F">
        <w:t>-level</w:t>
      </w:r>
      <w:r w:rsidR="00376632" w:rsidRPr="006E5F1B">
        <w:t xml:space="preserve"> </w:t>
      </w:r>
      <w:r w:rsidR="00F7524B">
        <w:t xml:space="preserve">EMSS based </w:t>
      </w:r>
      <w:r w:rsidR="00D05E58">
        <w:t>interventions</w:t>
      </w:r>
      <w:r w:rsidR="00D05E58" w:rsidRPr="006E5F1B">
        <w:t xml:space="preserve"> </w:t>
      </w:r>
      <w:r w:rsidR="00376632" w:rsidRPr="006E5F1B">
        <w:t>to enhance pre-hospital stroke system of care</w:t>
      </w:r>
      <w:r w:rsidR="00F274CF">
        <w:t xml:space="preserve"> (</w:t>
      </w:r>
      <w:r w:rsidR="00341C5E" w:rsidRPr="00341C5E">
        <w:t>1</w:t>
      </w:r>
      <w:r w:rsidR="004456B3">
        <w:t>2</w:t>
      </w:r>
      <w:r w:rsidR="00341C5E" w:rsidRPr="00341C5E">
        <w:t xml:space="preserve"> </w:t>
      </w:r>
      <w:r w:rsidR="00F274CF">
        <w:t>questions)</w:t>
      </w:r>
      <w:r w:rsidR="00341C5E">
        <w:t>.</w:t>
      </w:r>
    </w:p>
    <w:p w14:paraId="494CB48A" w14:textId="748FE0ED" w:rsidR="00AA72F1" w:rsidRDefault="00AA72F1" w:rsidP="005D4DBE">
      <w:pPr>
        <w:tabs>
          <w:tab w:val="clear" w:pos="9360"/>
        </w:tabs>
        <w:spacing w:line="240" w:lineRule="auto"/>
        <w:ind w:left="0"/>
      </w:pPr>
    </w:p>
    <w:p w14:paraId="4EB4E0D1" w14:textId="3E2DE424" w:rsidR="005D4DBE" w:rsidRDefault="005D4DBE" w:rsidP="005D4DBE">
      <w:pPr>
        <w:tabs>
          <w:tab w:val="clear" w:pos="9360"/>
        </w:tabs>
        <w:spacing w:line="240" w:lineRule="auto"/>
        <w:ind w:left="0"/>
      </w:pPr>
    </w:p>
    <w:p w14:paraId="0195FF71" w14:textId="250714E6" w:rsidR="005D4DBE" w:rsidRDefault="005D4DBE" w:rsidP="005D4DBE">
      <w:pPr>
        <w:tabs>
          <w:tab w:val="clear" w:pos="9360"/>
        </w:tabs>
        <w:spacing w:line="240" w:lineRule="auto"/>
        <w:ind w:left="0"/>
      </w:pPr>
    </w:p>
    <w:p w14:paraId="1BB9800B" w14:textId="77777777" w:rsidR="005D4DBE" w:rsidRPr="006E5F1B" w:rsidRDefault="005D4DBE" w:rsidP="005D4DBE">
      <w:pPr>
        <w:tabs>
          <w:tab w:val="clear" w:pos="9360"/>
        </w:tabs>
        <w:spacing w:line="240" w:lineRule="auto"/>
        <w:ind w:left="0"/>
      </w:pPr>
    </w:p>
    <w:p w14:paraId="07DBCFDA" w14:textId="77777777" w:rsidR="00B12F51" w:rsidRPr="00014361" w:rsidRDefault="00B12F51" w:rsidP="00692DEB">
      <w:pPr>
        <w:pStyle w:val="Heading4"/>
      </w:pPr>
      <w:bookmarkStart w:id="7" w:name="_Toc427752815"/>
      <w:r w:rsidRPr="00014361">
        <w:t>Purpose and Use of the Information Collection</w:t>
      </w:r>
      <w:bookmarkEnd w:id="7"/>
    </w:p>
    <w:p w14:paraId="264D6F9E" w14:textId="5604C9FC" w:rsidR="000D5673" w:rsidRPr="005F55D2" w:rsidRDefault="004F70C0" w:rsidP="004C36AE">
      <w:pPr>
        <w:ind w:left="0"/>
      </w:pPr>
      <w:r w:rsidRPr="005F55D2">
        <w:t>The purpose of this information collection is to</w:t>
      </w:r>
      <w:r w:rsidR="000D5673" w:rsidRPr="005F55D2">
        <w:t xml:space="preserve"> identify effective strategies and potential challenges associated with developing and implementing </w:t>
      </w:r>
      <w:r w:rsidR="00BF535C">
        <w:t xml:space="preserve">EMSS based activities to </w:t>
      </w:r>
      <w:r w:rsidR="00110257">
        <w:t>enhance</w:t>
      </w:r>
      <w:r w:rsidR="00BF535C">
        <w:t xml:space="preserve"> </w:t>
      </w:r>
      <w:r w:rsidR="000D5673" w:rsidRPr="005F55D2">
        <w:t xml:space="preserve">pre-hospital stroke systems of care including pre-notification, triage, transport, and transfer of patients to the most appropriate stroke facility. </w:t>
      </w:r>
    </w:p>
    <w:p w14:paraId="099A36F3" w14:textId="56FA6B90" w:rsidR="00F7524B" w:rsidRDefault="00F7524B" w:rsidP="004C36AE">
      <w:pPr>
        <w:ind w:left="0"/>
      </w:pPr>
    </w:p>
    <w:p w14:paraId="42E77186" w14:textId="18770FC5" w:rsidR="00F7524B" w:rsidRDefault="00F7524B" w:rsidP="004C36AE">
      <w:pPr>
        <w:ind w:left="0"/>
      </w:pPr>
      <w:r>
        <w:t xml:space="preserve">Data will be used to inform CDC about </w:t>
      </w:r>
      <w:r w:rsidRPr="00B23299">
        <w:t xml:space="preserve">issues related to implementation of </w:t>
      </w:r>
      <w:r>
        <w:t>EMSS based activities to enhance stroke systems of care</w:t>
      </w:r>
      <w:r w:rsidRPr="00B23299">
        <w:t xml:space="preserve"> and to </w:t>
      </w:r>
      <w:r>
        <w:t xml:space="preserve">examine these issues </w:t>
      </w:r>
      <w:r w:rsidRPr="00110257">
        <w:t>to develop technical assistance material for state health departments and EMSS coordinators</w:t>
      </w:r>
      <w:r w:rsidRPr="003535ED">
        <w:t>.</w:t>
      </w:r>
      <w:r>
        <w:t xml:space="preserve"> </w:t>
      </w:r>
      <w:r w:rsidRPr="00B23299">
        <w:t xml:space="preserve"> </w:t>
      </w:r>
      <w:r>
        <w:t xml:space="preserve"> The information</w:t>
      </w:r>
      <w:r w:rsidRPr="00B23299">
        <w:t xml:space="preserve"> will be disseminated </w:t>
      </w:r>
      <w:r>
        <w:t xml:space="preserve">to the intended audiences </w:t>
      </w:r>
      <w:r w:rsidRPr="00B23299">
        <w:t xml:space="preserve">via </w:t>
      </w:r>
      <w:r w:rsidRPr="00E64A52">
        <w:t>conference presentations, webinars, fact sheets and implementation guides.</w:t>
      </w:r>
    </w:p>
    <w:p w14:paraId="4CD190DB" w14:textId="77777777" w:rsidR="000D5673" w:rsidRPr="003F5E9A" w:rsidRDefault="000D5673" w:rsidP="003F5E9A">
      <w:pPr>
        <w:ind w:left="360"/>
      </w:pPr>
    </w:p>
    <w:p w14:paraId="5B1A36CA" w14:textId="77777777" w:rsidR="00B47055" w:rsidRPr="00FF5BF1" w:rsidRDefault="00B47055" w:rsidP="00692DEB">
      <w:pPr>
        <w:pStyle w:val="Heading4"/>
      </w:pPr>
      <w:bookmarkStart w:id="8" w:name="_Toc427752816"/>
      <w:r w:rsidRPr="00FF5BF1">
        <w:t>Use of Improved Information Technology and Burden Reduction</w:t>
      </w:r>
      <w:bookmarkEnd w:id="8"/>
    </w:p>
    <w:p w14:paraId="17B4DBB8" w14:textId="77777777" w:rsidR="00692DEB" w:rsidRPr="00711BFA" w:rsidRDefault="00EA3A4A" w:rsidP="004C36AE">
      <w:pPr>
        <w:ind w:left="0"/>
      </w:pPr>
      <w:r>
        <w:t>Data will be collected via</w:t>
      </w:r>
      <w:r w:rsidR="00692DEB" w:rsidRPr="00711BFA">
        <w:t xml:space="preserve"> </w:t>
      </w:r>
      <w:r w:rsidR="00CE71C1">
        <w:t xml:space="preserve">telephone informant interviews. </w:t>
      </w:r>
      <w:r w:rsidR="00692DEB" w:rsidRPr="00711BFA">
        <w:t>This method was chosen to reduce the overall burden on respondents</w:t>
      </w:r>
      <w:r w:rsidR="00FF5BF1">
        <w:t xml:space="preserve"> by </w:t>
      </w:r>
      <w:r w:rsidR="004A3D14">
        <w:t>focusing the discussion on the most pertinent issues specific to each respondent</w:t>
      </w:r>
      <w:r w:rsidR="00692DEB" w:rsidRPr="00711BFA">
        <w:t xml:space="preserve">. </w:t>
      </w:r>
      <w:r w:rsidR="004A3D14">
        <w:t>Telephone interviews will also help to minimize the burden on respondents and project staff by reducing the time required for follow-up—teams can verify responses</w:t>
      </w:r>
      <w:r w:rsidR="00230E0F">
        <w:t xml:space="preserve"> and request clarification as needed during the information collection process.</w:t>
      </w:r>
      <w:r w:rsidR="004A3D14">
        <w:t xml:space="preserve"> </w:t>
      </w:r>
      <w:r w:rsidR="00692DEB" w:rsidRPr="006F0460">
        <w:t xml:space="preserve">The </w:t>
      </w:r>
      <w:r w:rsidR="002E2EDD">
        <w:t>data</w:t>
      </w:r>
      <w:r w:rsidR="00692DEB" w:rsidRPr="006F0460">
        <w:t xml:space="preserve"> collection instrument </w:t>
      </w:r>
      <w:r w:rsidR="00692DEB" w:rsidRPr="00711BFA">
        <w:t xml:space="preserve">was designed to </w:t>
      </w:r>
      <w:r w:rsidR="00230E0F">
        <w:t>allow for skipping based on responses to</w:t>
      </w:r>
      <w:r w:rsidR="00832A77">
        <w:t xml:space="preserve"> role and</w:t>
      </w:r>
      <w:r w:rsidR="00230E0F">
        <w:t xml:space="preserve"> previous questions and to </w:t>
      </w:r>
      <w:r w:rsidR="00692DEB" w:rsidRPr="00711BFA">
        <w:t xml:space="preserve">collect the minimum information necessary for the purposes of this project (i.e., limited to </w:t>
      </w:r>
      <w:r w:rsidR="00832A77" w:rsidRPr="00832A77">
        <w:rPr>
          <w:color w:val="000000" w:themeColor="text1"/>
        </w:rPr>
        <w:t>29</w:t>
      </w:r>
      <w:r w:rsidR="00692DEB" w:rsidRPr="00832A77">
        <w:rPr>
          <w:color w:val="000000" w:themeColor="text1"/>
        </w:rPr>
        <w:t xml:space="preserve"> </w:t>
      </w:r>
      <w:r w:rsidR="00692DEB" w:rsidRPr="00711BFA">
        <w:t>questions).</w:t>
      </w:r>
    </w:p>
    <w:p w14:paraId="105DF0BF" w14:textId="77777777" w:rsidR="00675F9A" w:rsidRDefault="00675F9A" w:rsidP="006A09E0">
      <w:pPr>
        <w:ind w:left="0"/>
      </w:pPr>
    </w:p>
    <w:p w14:paraId="60D7F83D" w14:textId="77777777" w:rsidR="00B47055" w:rsidRPr="00D42A92" w:rsidRDefault="00B47055" w:rsidP="00692DEB">
      <w:pPr>
        <w:pStyle w:val="Heading4"/>
      </w:pPr>
      <w:bookmarkStart w:id="9" w:name="_Toc427752817"/>
      <w:r w:rsidRPr="00D42A92">
        <w:t>Efforts to Identify Duplication and Use of Similar Information</w:t>
      </w:r>
      <w:bookmarkEnd w:id="9"/>
    </w:p>
    <w:p w14:paraId="3531AF2F" w14:textId="0DD778E3" w:rsidR="000145C1" w:rsidRDefault="000145C1" w:rsidP="003535ED">
      <w:pPr>
        <w:ind w:left="0"/>
      </w:pPr>
      <w:r>
        <w:t xml:space="preserve">Although recent CDC assessments completed </w:t>
      </w:r>
      <w:r w:rsidR="00C6184E">
        <w:t xml:space="preserve">in 2018 </w:t>
      </w:r>
      <w:r>
        <w:t xml:space="preserve">by DHDSP examined </w:t>
      </w:r>
      <w:r w:rsidR="00B11683">
        <w:t>early evidence related to</w:t>
      </w:r>
      <w:r w:rsidR="00013F45">
        <w:t xml:space="preserve"> </w:t>
      </w:r>
      <w:r>
        <w:t>pre-hospital stroke systems of care interventions in the published and gray literatures</w:t>
      </w:r>
      <w:r w:rsidRPr="00CE41DB">
        <w:rPr>
          <w:vertAlign w:val="superscript"/>
        </w:rPr>
        <w:t>1</w:t>
      </w:r>
      <w:r>
        <w:t xml:space="preserve"> and </w:t>
      </w:r>
      <w:r w:rsidR="00A84917">
        <w:t>examined enacted state laws using the legal search engine, Westlaw (Thomson Reuters, Eagan, Minnesota)</w:t>
      </w:r>
      <w:r w:rsidR="00A84917">
        <w:rPr>
          <w:vertAlign w:val="superscript"/>
        </w:rPr>
        <w:t xml:space="preserve">6 </w:t>
      </w:r>
      <w:r w:rsidR="00A84917">
        <w:t>, neither assessment directly examined the steps needed to develop and implement state</w:t>
      </w:r>
      <w:r w:rsidR="00B11683">
        <w:t>-l</w:t>
      </w:r>
      <w:r w:rsidR="00A84917">
        <w:t xml:space="preserve">evel EMSS based activities to improve stroke systems of care. The previous assessments identified </w:t>
      </w:r>
      <w:r w:rsidR="00C6184E">
        <w:t xml:space="preserve">gaps </w:t>
      </w:r>
      <w:r w:rsidR="004A2E24">
        <w:t xml:space="preserve">in comprehensive approaches to </w:t>
      </w:r>
      <w:r w:rsidR="00B11683">
        <w:t xml:space="preserve">state-level </w:t>
      </w:r>
      <w:r w:rsidR="004A2E24">
        <w:t>pre-hospital stroke systems of care but did not provide tangible steps state health departments and EMSS coordinators could take to address the gap.  T</w:t>
      </w:r>
      <w:r w:rsidR="00A84917">
        <w:t xml:space="preserve">his study will provide information about the </w:t>
      </w:r>
      <w:r w:rsidR="004A2E24" w:rsidRPr="004A2E24">
        <w:t>effective strategies and potential challenges associated with developing and implementing EMSS based activities to improve pre-hospital stroke systems of care</w:t>
      </w:r>
      <w:r>
        <w:t>.</w:t>
      </w:r>
    </w:p>
    <w:p w14:paraId="7C5B40D7" w14:textId="77777777" w:rsidR="000145C1" w:rsidRDefault="000145C1" w:rsidP="004C36AE">
      <w:pPr>
        <w:ind w:left="0"/>
      </w:pPr>
    </w:p>
    <w:p w14:paraId="585B207D" w14:textId="37E7501C" w:rsidR="00BD4599" w:rsidRDefault="0005548E" w:rsidP="004C36AE">
      <w:pPr>
        <w:ind w:left="0"/>
      </w:pPr>
      <w:r>
        <w:t xml:space="preserve">The information that will be collected through this project is not available from other data sources or through other means. During </w:t>
      </w:r>
      <w:r w:rsidR="00C96ED9">
        <w:t xml:space="preserve">the </w:t>
      </w:r>
      <w:r>
        <w:t>concept development and planning phase</w:t>
      </w:r>
      <w:r w:rsidR="00C96ED9">
        <w:t>s</w:t>
      </w:r>
      <w:r>
        <w:t xml:space="preserve">, the project team </w:t>
      </w:r>
      <w:r w:rsidR="009F326B">
        <w:t>met with subject matter experts from CDC</w:t>
      </w:r>
      <w:r w:rsidR="00C96ED9">
        <w:t xml:space="preserve">’s </w:t>
      </w:r>
      <w:r w:rsidR="00C96ED9" w:rsidRPr="00C96ED9">
        <w:t>Paul Coverdell National Acute Stroke Program</w:t>
      </w:r>
      <w:r w:rsidR="00C96ED9">
        <w:t xml:space="preserve"> and several national partners engaged in stroke systems of care to ensure that there are no similar information sources available to meet the needs of the proposed information collection.  Additionally, </w:t>
      </w:r>
      <w:r w:rsidR="00C6184E">
        <w:t xml:space="preserve">the 2018 </w:t>
      </w:r>
      <w:r w:rsidR="00C96ED9">
        <w:t xml:space="preserve">detailed </w:t>
      </w:r>
      <w:r w:rsidR="00B11683">
        <w:t xml:space="preserve">early </w:t>
      </w:r>
      <w:r w:rsidR="00C96ED9">
        <w:t>evidence review of stroke</w:t>
      </w:r>
      <w:r w:rsidR="006044D4">
        <w:t xml:space="preserve"> systems of care literature</w:t>
      </w:r>
      <w:r w:rsidR="00C6184E">
        <w:t xml:space="preserve"> demonstrated </w:t>
      </w:r>
      <w:r w:rsidR="006044D4">
        <w:t>that no one has collected this information in the past.</w:t>
      </w:r>
    </w:p>
    <w:p w14:paraId="3FF915A4" w14:textId="7F34B280" w:rsidR="001A1E1F" w:rsidRDefault="001A1E1F" w:rsidP="004C36AE">
      <w:pPr>
        <w:ind w:left="0"/>
      </w:pPr>
    </w:p>
    <w:p w14:paraId="3AFA3D91" w14:textId="78991171" w:rsidR="00675F9A" w:rsidRDefault="00675F9A" w:rsidP="00AA72F1">
      <w:pPr>
        <w:ind w:left="0"/>
      </w:pPr>
    </w:p>
    <w:p w14:paraId="2D18BB91" w14:textId="77777777" w:rsidR="00B12F51" w:rsidRPr="00B47055" w:rsidRDefault="00B47055" w:rsidP="00692DEB">
      <w:pPr>
        <w:pStyle w:val="Heading4"/>
      </w:pPr>
      <w:bookmarkStart w:id="10" w:name="_Toc427752818"/>
      <w:r w:rsidRPr="00B47055">
        <w:t>Impact on Small Businesses or Other Small Entities</w:t>
      </w:r>
      <w:bookmarkEnd w:id="10"/>
    </w:p>
    <w:p w14:paraId="28E085FD" w14:textId="77777777" w:rsidR="00BD4599" w:rsidRDefault="00D26A64" w:rsidP="004C36AE">
      <w:pPr>
        <w:ind w:left="0"/>
      </w:pPr>
      <w:r>
        <w:t>N</w:t>
      </w:r>
      <w:r w:rsidR="00AF2252">
        <w:t xml:space="preserve">o small businesses will be involved in this </w:t>
      </w:r>
      <w:r w:rsidR="00157413">
        <w:t>information collection</w:t>
      </w:r>
      <w:r>
        <w:t>.</w:t>
      </w:r>
    </w:p>
    <w:p w14:paraId="19C3E9E9" w14:textId="0B616029" w:rsidR="00675F9A" w:rsidRPr="00D95FBF" w:rsidRDefault="00675F9A" w:rsidP="00383542">
      <w:pPr>
        <w:ind w:left="0"/>
      </w:pPr>
    </w:p>
    <w:p w14:paraId="0BF143E0" w14:textId="77777777" w:rsidR="00B12F51" w:rsidRPr="00B47055" w:rsidRDefault="00B47055" w:rsidP="00692DEB">
      <w:pPr>
        <w:pStyle w:val="Heading4"/>
      </w:pPr>
      <w:bookmarkStart w:id="11" w:name="_Toc427752819"/>
      <w:r w:rsidRPr="00B47055">
        <w:t xml:space="preserve">Consequences of Collecting the Information Less Frequently </w:t>
      </w:r>
      <w:r w:rsidR="00D95FBF" w:rsidRPr="00B47055">
        <w:t xml:space="preserve">  </w:t>
      </w:r>
      <w:bookmarkEnd w:id="11"/>
      <w:r w:rsidR="00D95FBF" w:rsidRPr="00B47055">
        <w:t xml:space="preserve"> </w:t>
      </w:r>
    </w:p>
    <w:p w14:paraId="41C58CA4" w14:textId="07824234" w:rsidR="000058E0" w:rsidRDefault="000058E0" w:rsidP="004C36AE">
      <w:pPr>
        <w:ind w:left="0"/>
      </w:pPr>
      <w:r w:rsidRPr="00711BFA">
        <w:t xml:space="preserve">This request is for a </w:t>
      </w:r>
      <w:r w:rsidR="00765438" w:rsidRPr="00711BFA">
        <w:t>one-time</w:t>
      </w:r>
      <w:r w:rsidRPr="00711BFA">
        <w:t xml:space="preserve"> </w:t>
      </w:r>
      <w:r w:rsidR="005212E5">
        <w:t>data</w:t>
      </w:r>
      <w:r w:rsidRPr="00711BFA">
        <w:t xml:space="preserve"> collection.  There are no legal obstacles to reduce the burden.</w:t>
      </w:r>
      <w:r>
        <w:t xml:space="preserve"> </w:t>
      </w:r>
      <w:r w:rsidRPr="0061015C">
        <w:t xml:space="preserve">If no data are collected, </w:t>
      </w:r>
      <w:r>
        <w:t>CDC</w:t>
      </w:r>
      <w:r w:rsidRPr="0061015C">
        <w:t xml:space="preserve"> will be unable to:</w:t>
      </w:r>
    </w:p>
    <w:p w14:paraId="52B1461F" w14:textId="1CCBE4C5" w:rsidR="006044D4" w:rsidRDefault="006044D4" w:rsidP="00782FBD">
      <w:pPr>
        <w:pStyle w:val="ListParagraph"/>
        <w:numPr>
          <w:ilvl w:val="0"/>
          <w:numId w:val="6"/>
        </w:numPr>
        <w:tabs>
          <w:tab w:val="clear" w:pos="9360"/>
        </w:tabs>
        <w:spacing w:line="240" w:lineRule="auto"/>
      </w:pPr>
      <w:r w:rsidRPr="006044D4">
        <w:t>Capture in-depth information about best practices in</w:t>
      </w:r>
      <w:r>
        <w:t xml:space="preserve"> </w:t>
      </w:r>
      <w:r w:rsidR="005F55D2">
        <w:t xml:space="preserve">developing and </w:t>
      </w:r>
      <w:r>
        <w:t>implementing state</w:t>
      </w:r>
      <w:r w:rsidR="000E656F">
        <w:t xml:space="preserve">-level </w:t>
      </w:r>
      <w:r w:rsidR="00D05E58">
        <w:t xml:space="preserve">interventions </w:t>
      </w:r>
      <w:r>
        <w:t>to enhance pre-hospital stroke systems of care</w:t>
      </w:r>
    </w:p>
    <w:p w14:paraId="75DBE53B" w14:textId="55141642" w:rsidR="00D568B0" w:rsidRDefault="00D568B0" w:rsidP="005F55D2">
      <w:pPr>
        <w:pStyle w:val="ListParagraph"/>
        <w:numPr>
          <w:ilvl w:val="0"/>
          <w:numId w:val="6"/>
        </w:numPr>
        <w:tabs>
          <w:tab w:val="clear" w:pos="9360"/>
        </w:tabs>
        <w:spacing w:line="240" w:lineRule="auto"/>
      </w:pPr>
      <w:r>
        <w:t xml:space="preserve">Provide information to </w:t>
      </w:r>
      <w:r w:rsidR="005F55D2" w:rsidRPr="005F55D2">
        <w:t>state health department grantees and EMSS coordinators</w:t>
      </w:r>
      <w:r w:rsidR="005F55D2" w:rsidRPr="005F55D2" w:rsidDel="005F55D2">
        <w:t xml:space="preserve"> </w:t>
      </w:r>
      <w:r>
        <w:t>about the</w:t>
      </w:r>
      <w:r w:rsidR="006044D4" w:rsidRPr="006044D4">
        <w:t xml:space="preserve"> </w:t>
      </w:r>
      <w:r w:rsidRPr="00D568B0">
        <w:t>common facilitators and barriers to this work</w:t>
      </w:r>
      <w:r w:rsidR="002B4505">
        <w:t xml:space="preserve"> </w:t>
      </w:r>
      <w:r>
        <w:t>that may impede uptake</w:t>
      </w:r>
      <w:r w:rsidR="009A28F6">
        <w:t xml:space="preserve"> of evidence-based practice</w:t>
      </w:r>
    </w:p>
    <w:p w14:paraId="0FF5FDB3" w14:textId="037D9DC2" w:rsidR="008C59E7" w:rsidRDefault="002B4505" w:rsidP="005F55D2">
      <w:pPr>
        <w:pStyle w:val="ListParagraph"/>
        <w:numPr>
          <w:ilvl w:val="0"/>
          <w:numId w:val="6"/>
        </w:numPr>
        <w:tabs>
          <w:tab w:val="clear" w:pos="9360"/>
        </w:tabs>
        <w:spacing w:line="240" w:lineRule="auto"/>
      </w:pPr>
      <w:r>
        <w:t>Understand the</w:t>
      </w:r>
      <w:r w:rsidRPr="002B4505">
        <w:t xml:space="preserve"> </w:t>
      </w:r>
      <w:r w:rsidR="005F55D2" w:rsidRPr="005F55D2">
        <w:t>program improvement processes, outcomes, and sustainability</w:t>
      </w:r>
      <w:r>
        <w:t xml:space="preserve"> of s</w:t>
      </w:r>
      <w:r w:rsidRPr="002B4505">
        <w:t>tate</w:t>
      </w:r>
      <w:r w:rsidR="005F55D2">
        <w:t xml:space="preserve">-level </w:t>
      </w:r>
      <w:r w:rsidR="00F43EDE">
        <w:t>interventions</w:t>
      </w:r>
      <w:r w:rsidRPr="002B4505">
        <w:t xml:space="preserve"> </w:t>
      </w:r>
      <w:r w:rsidR="00F43EDE">
        <w:t>to enhance pre-hospital stroke systems of care</w:t>
      </w:r>
      <w:r w:rsidRPr="002B4505">
        <w:t xml:space="preserve"> </w:t>
      </w:r>
    </w:p>
    <w:p w14:paraId="3ED927B0" w14:textId="77777777" w:rsidR="00BD4599" w:rsidRDefault="00BD4599" w:rsidP="00675F9A">
      <w:pPr>
        <w:pStyle w:val="ListParagraph"/>
        <w:ind w:left="360"/>
        <w:rPr>
          <w:lang w:eastAsia="zh-CN"/>
        </w:rPr>
      </w:pPr>
    </w:p>
    <w:p w14:paraId="2BD46B12" w14:textId="77777777" w:rsidR="00B12F51" w:rsidRPr="00B47055" w:rsidRDefault="00B47055" w:rsidP="00692DEB">
      <w:pPr>
        <w:pStyle w:val="Heading4"/>
      </w:pPr>
      <w:bookmarkStart w:id="12" w:name="_Toc427752820"/>
      <w:r w:rsidRPr="00B47055">
        <w:t>Special Circumstances Relating to the Guidelines of 5 CFR 1320.5</w:t>
      </w:r>
      <w:bookmarkEnd w:id="12"/>
    </w:p>
    <w:p w14:paraId="0F1C6D1B" w14:textId="77777777" w:rsidR="00F52BCC" w:rsidRDefault="00A809AA" w:rsidP="004C36AE">
      <w:pPr>
        <w:ind w:left="0"/>
      </w:pPr>
      <w:r>
        <w:t xml:space="preserve">There are no special circumstances with this </w:t>
      </w:r>
      <w:r w:rsidR="002E2EDD">
        <w:t>data</w:t>
      </w:r>
      <w:r>
        <w:t xml:space="preserve"> collection package. </w:t>
      </w:r>
      <w:r w:rsidR="00835CA7">
        <w:t>This request fully complies with the regulation 5 CFR 1320.5</w:t>
      </w:r>
      <w:r w:rsidR="00D95FBF">
        <w:t xml:space="preserve"> and will be voluntary</w:t>
      </w:r>
      <w:r w:rsidR="00835CA7">
        <w:t>.</w:t>
      </w:r>
    </w:p>
    <w:p w14:paraId="509256EF" w14:textId="77777777" w:rsidR="00F52BCC" w:rsidRDefault="00F52BCC" w:rsidP="00675F9A">
      <w:pPr>
        <w:ind w:left="360"/>
      </w:pPr>
    </w:p>
    <w:p w14:paraId="2E6D5129" w14:textId="77777777" w:rsidR="00B12F51" w:rsidRPr="0088467A" w:rsidRDefault="0088467A" w:rsidP="00692DEB">
      <w:pPr>
        <w:pStyle w:val="Heading4"/>
      </w:pPr>
      <w:bookmarkStart w:id="13" w:name="_Toc427752821"/>
      <w:r w:rsidRPr="0088467A">
        <w:t>Comments in Response to the Federal Register Notice and Efforts to Consult Outside the Agency</w:t>
      </w:r>
      <w:bookmarkEnd w:id="13"/>
    </w:p>
    <w:p w14:paraId="32CF5961" w14:textId="77777777" w:rsidR="00A809AA" w:rsidRPr="00B8783F" w:rsidRDefault="00C768E5" w:rsidP="004C36AE">
      <w:pPr>
        <w:ind w:left="0"/>
        <w:rPr>
          <w:color w:val="FF0000"/>
        </w:rPr>
      </w:pPr>
      <w:r>
        <w:t xml:space="preserve">This </w:t>
      </w:r>
      <w:r w:rsidR="002E2EDD">
        <w:t>data</w:t>
      </w:r>
      <w:r w:rsidR="00157413">
        <w:t xml:space="preserve"> collection</w:t>
      </w:r>
      <w:r>
        <w:t xml:space="preserve"> is being conducted using the Generic Information Collection mecha</w:t>
      </w:r>
      <w:r w:rsidR="00157413">
        <w:t>nism of the OSTLTS OMB Clearance Center</w:t>
      </w:r>
      <w:r>
        <w:t xml:space="preserve"> (O</w:t>
      </w:r>
      <w:r w:rsidR="00157413">
        <w:t>2</w:t>
      </w:r>
      <w:r>
        <w:t>C</w:t>
      </w:r>
      <w:r w:rsidR="00157413">
        <w:t>2</w:t>
      </w:r>
      <w:r>
        <w:t xml:space="preserve">) – OMB No. 0920-0879. </w:t>
      </w:r>
      <w:r w:rsidR="00D21203" w:rsidRPr="00D21203">
        <w:t>A 60-day Federal Register Notice was published in the Federal Register on April 27, 2017, Vol. 82, No. 80, pp 19371-19373.  One non-substantive comment was received.  CDC sent forward the standard CDC response.</w:t>
      </w:r>
    </w:p>
    <w:p w14:paraId="57A49CA7" w14:textId="77777777" w:rsidR="00A809AA" w:rsidRPr="00A809AA" w:rsidRDefault="00A809AA" w:rsidP="00692DEB">
      <w:pPr>
        <w:ind w:left="0"/>
      </w:pPr>
    </w:p>
    <w:p w14:paraId="611A9845" w14:textId="77777777" w:rsidR="00A809AA" w:rsidRDefault="00A809AA" w:rsidP="004C36AE">
      <w:pPr>
        <w:ind w:left="0"/>
      </w:pPr>
      <w:r w:rsidRPr="00A809AA">
        <w:t xml:space="preserve">CDC partners with professional STLT organizations, such as the Association of State and Territorial Health Officials (ASTHO), the National Association of County and City Health Officials (NACCHO), and the National Association of Local Boards of Health (NALBOH) along with the National Center for Health Statistics (NCHS) to ensure that the collection requests under individual ICs are not in conflict with collections they have or will have in the field within the same timeframe.  </w:t>
      </w:r>
    </w:p>
    <w:p w14:paraId="2D95C9C8" w14:textId="54A94432" w:rsidR="00F52BCC" w:rsidRPr="00A809AA" w:rsidRDefault="00F52BCC" w:rsidP="00AA72F1">
      <w:pPr>
        <w:ind w:left="0"/>
      </w:pPr>
    </w:p>
    <w:p w14:paraId="666AB9F9" w14:textId="77777777" w:rsidR="00B12F51" w:rsidRPr="0088467A" w:rsidRDefault="0088467A" w:rsidP="00692DEB">
      <w:pPr>
        <w:pStyle w:val="Heading4"/>
      </w:pPr>
      <w:bookmarkStart w:id="14" w:name="_Toc427752822"/>
      <w:r w:rsidRPr="0088467A">
        <w:t>Explanation of Any Payment or Gift to Respondents</w:t>
      </w:r>
      <w:bookmarkEnd w:id="14"/>
    </w:p>
    <w:p w14:paraId="276D67C4" w14:textId="77777777" w:rsidR="00675F9A" w:rsidRDefault="00A809AA" w:rsidP="004C36AE">
      <w:pPr>
        <w:ind w:left="0"/>
      </w:pPr>
      <w:r>
        <w:t>CDC will not provide p</w:t>
      </w:r>
      <w:r w:rsidR="00D26A64">
        <w:t>ayments or gifts to respondents.</w:t>
      </w:r>
    </w:p>
    <w:p w14:paraId="4CD83931" w14:textId="27B10325" w:rsidR="00C4416B" w:rsidRDefault="00C4416B" w:rsidP="00AA72F1">
      <w:pPr>
        <w:ind w:left="0"/>
      </w:pPr>
    </w:p>
    <w:p w14:paraId="1E16DF00" w14:textId="77777777" w:rsidR="00B12F51" w:rsidRPr="00D16E78" w:rsidRDefault="0088467A" w:rsidP="00692DEB">
      <w:pPr>
        <w:pStyle w:val="Heading4"/>
      </w:pPr>
      <w:r>
        <w:t xml:space="preserve"> </w:t>
      </w:r>
      <w:bookmarkStart w:id="15" w:name="_Toc427752823"/>
      <w:r w:rsidR="009D5927" w:rsidRPr="009D5927">
        <w:t>Protection of the Privacy and Confidentiality of Information Provided by Respondents</w:t>
      </w:r>
      <w:bookmarkEnd w:id="15"/>
    </w:p>
    <w:p w14:paraId="06EFAC45" w14:textId="3A3BFCE5" w:rsidR="00383542" w:rsidRDefault="003C31C9" w:rsidP="00383542">
      <w:pPr>
        <w:ind w:left="0"/>
      </w:pPr>
      <w:r w:rsidRPr="003C31C9">
        <w:t xml:space="preserve">The Privacy Act does not apply to this </w:t>
      </w:r>
      <w:r w:rsidR="002E2EDD">
        <w:t>data</w:t>
      </w:r>
      <w:r w:rsidR="00157413">
        <w:t xml:space="preserve"> </w:t>
      </w:r>
      <w:r w:rsidR="00157413" w:rsidRPr="00040611">
        <w:t>collection</w:t>
      </w:r>
      <w:r w:rsidRPr="00040611">
        <w:t xml:space="preserve">.  </w:t>
      </w:r>
      <w:r w:rsidR="007F5776" w:rsidRPr="00040611">
        <w:t xml:space="preserve">STLT governmental staff and delegates </w:t>
      </w:r>
      <w:r w:rsidRPr="00040611">
        <w:t>will be speaking from their official roles</w:t>
      </w:r>
      <w:r w:rsidR="00D06816">
        <w:t xml:space="preserve">.  </w:t>
      </w:r>
      <w:r w:rsidRPr="00040611">
        <w:t xml:space="preserve"> </w:t>
      </w:r>
    </w:p>
    <w:p w14:paraId="2A61B4DC" w14:textId="77777777" w:rsidR="00AA72F1" w:rsidRDefault="00AA72F1" w:rsidP="00383542">
      <w:pPr>
        <w:ind w:left="0"/>
      </w:pPr>
    </w:p>
    <w:p w14:paraId="33B08EB6" w14:textId="77777777" w:rsidR="00B12F51" w:rsidRPr="0088467A" w:rsidRDefault="009D5927" w:rsidP="00692DEB">
      <w:pPr>
        <w:pStyle w:val="Heading4"/>
      </w:pPr>
      <w:bookmarkStart w:id="16" w:name="_Toc427752824"/>
      <w:r w:rsidRPr="009D5927">
        <w:t>Institutional Review Board (IRB) and Justification for Sensitive Questions</w:t>
      </w:r>
      <w:bookmarkEnd w:id="16"/>
    </w:p>
    <w:p w14:paraId="11CB9A6B" w14:textId="7562675B" w:rsidR="00E20294" w:rsidRPr="0088467A" w:rsidRDefault="003C31C9" w:rsidP="00AA72F1">
      <w:pPr>
        <w:ind w:left="0"/>
      </w:pPr>
      <w:r>
        <w:t>No information will be collected</w:t>
      </w:r>
      <w:r w:rsidR="00A271D1">
        <w:t xml:space="preserve"> that are of</w:t>
      </w:r>
      <w:r w:rsidR="00616090">
        <w:t xml:space="preserve"> sensitive nature</w:t>
      </w:r>
      <w:r w:rsidR="00D26A64">
        <w:t>.</w:t>
      </w:r>
      <w:r w:rsidR="003D06F6" w:rsidRPr="003D06F6">
        <w:t xml:space="preserve"> </w:t>
      </w:r>
      <w:r w:rsidR="003D06F6" w:rsidRPr="003C31C9">
        <w:t xml:space="preserve">This </w:t>
      </w:r>
      <w:r w:rsidR="003D06F6">
        <w:t>data collection</w:t>
      </w:r>
      <w:r w:rsidR="003D06F6" w:rsidRPr="003C31C9">
        <w:t xml:space="preserve"> is not research involving human subjects.</w:t>
      </w:r>
    </w:p>
    <w:p w14:paraId="4AEFC666" w14:textId="77777777" w:rsidR="00B64BFA" w:rsidRPr="0088467A" w:rsidRDefault="0088467A" w:rsidP="00692DEB">
      <w:pPr>
        <w:pStyle w:val="Heading4"/>
      </w:pPr>
      <w:bookmarkStart w:id="17" w:name="_Toc427752825"/>
      <w:r w:rsidRPr="0088467A">
        <w:t>Estimates of Annualized Burden Hours and Costs</w:t>
      </w:r>
      <w:bookmarkEnd w:id="17"/>
    </w:p>
    <w:p w14:paraId="6B9B147D" w14:textId="37E69806" w:rsidR="000058E0" w:rsidRPr="00832A77" w:rsidRDefault="000058E0" w:rsidP="004C36AE">
      <w:pPr>
        <w:ind w:left="0"/>
        <w:rPr>
          <w:color w:val="000000"/>
        </w:rPr>
      </w:pPr>
      <w:r w:rsidRPr="00832A77">
        <w:rPr>
          <w:color w:val="000000"/>
        </w:rPr>
        <w:t xml:space="preserve">The estimate for burden hours is based on a pilot test of </w:t>
      </w:r>
      <w:r w:rsidRPr="00832A77">
        <w:t xml:space="preserve">the </w:t>
      </w:r>
      <w:r w:rsidR="002E2EDD" w:rsidRPr="00832A77">
        <w:t>data</w:t>
      </w:r>
      <w:r w:rsidRPr="00832A77">
        <w:t xml:space="preserve"> collection instrument </w:t>
      </w:r>
      <w:r w:rsidRPr="00832A77">
        <w:rPr>
          <w:color w:val="000000"/>
        </w:rPr>
        <w:t xml:space="preserve">by </w:t>
      </w:r>
      <w:r w:rsidR="00832A77" w:rsidRPr="00832A77">
        <w:t>three</w:t>
      </w:r>
      <w:r w:rsidRPr="00832A77">
        <w:t xml:space="preserve"> </w:t>
      </w:r>
      <w:r w:rsidRPr="00975B67">
        <w:rPr>
          <w:color w:val="000000"/>
        </w:rPr>
        <w:t xml:space="preserve">public health professionals. In the pilot test, the average time to complete the instrument including time for reviewing instructions, gathering needed information and completing the instrument, was approximately </w:t>
      </w:r>
      <w:r w:rsidR="00975B67" w:rsidRPr="00975B67">
        <w:rPr>
          <w:color w:val="000000"/>
        </w:rPr>
        <w:t>70</w:t>
      </w:r>
      <w:r w:rsidRPr="00975B67">
        <w:rPr>
          <w:color w:val="000000"/>
        </w:rPr>
        <w:t xml:space="preserve"> minutes</w:t>
      </w:r>
      <w:r w:rsidR="00A242DB" w:rsidRPr="00975B67">
        <w:rPr>
          <w:color w:val="000000"/>
        </w:rPr>
        <w:t xml:space="preserve"> (range: </w:t>
      </w:r>
      <w:r w:rsidR="00975B67" w:rsidRPr="00975B67">
        <w:rPr>
          <w:color w:val="000000"/>
        </w:rPr>
        <w:t>60</w:t>
      </w:r>
      <w:r w:rsidR="00721719" w:rsidRPr="00975B67">
        <w:rPr>
          <w:color w:val="000000"/>
        </w:rPr>
        <w:t xml:space="preserve"> –</w:t>
      </w:r>
      <w:r w:rsidR="00975B67" w:rsidRPr="00975B67">
        <w:rPr>
          <w:color w:val="000000"/>
        </w:rPr>
        <w:t>90</w:t>
      </w:r>
      <w:r w:rsidR="00721719" w:rsidRPr="00975B67">
        <w:rPr>
          <w:color w:val="000000"/>
        </w:rPr>
        <w:t>)</w:t>
      </w:r>
      <w:r w:rsidRPr="00975B67">
        <w:rPr>
          <w:color w:val="000000"/>
        </w:rPr>
        <w:t xml:space="preserve">. For the purposes of estimating burden hours, the upper limit of this range (i.e., </w:t>
      </w:r>
      <w:r w:rsidR="00975B67" w:rsidRPr="00975B67">
        <w:rPr>
          <w:color w:val="000000"/>
        </w:rPr>
        <w:t xml:space="preserve">90 </w:t>
      </w:r>
      <w:r w:rsidRPr="00975B67">
        <w:rPr>
          <w:color w:val="000000"/>
        </w:rPr>
        <w:t>minutes) is used.</w:t>
      </w:r>
    </w:p>
    <w:p w14:paraId="376DECA8" w14:textId="77777777" w:rsidR="000058E0" w:rsidRPr="00832A77" w:rsidRDefault="000058E0" w:rsidP="000058E0">
      <w:pPr>
        <w:ind w:left="0"/>
      </w:pPr>
    </w:p>
    <w:p w14:paraId="0F1CBC94" w14:textId="1692D747" w:rsidR="00BB090C" w:rsidRDefault="008C408E" w:rsidP="004C36AE">
      <w:pPr>
        <w:ind w:left="0"/>
      </w:pPr>
      <w:r w:rsidRPr="00832A77">
        <w:t>Estimates for the average hourly wage for respondents are based on the Department of Labor (DOL) Bureau of Labor Statisti</w:t>
      </w:r>
      <w:r w:rsidR="008F3D10" w:rsidRPr="00832A77">
        <w:t xml:space="preserve">cs for occupational employment </w:t>
      </w:r>
      <w:r w:rsidRPr="00832A77">
        <w:t>for</w:t>
      </w:r>
      <w:r w:rsidRPr="00832A77">
        <w:rPr>
          <w:color w:val="0070C0"/>
        </w:rPr>
        <w:t xml:space="preserve"> </w:t>
      </w:r>
      <w:r w:rsidR="007F142A" w:rsidRPr="00630D27">
        <w:rPr>
          <w:color w:val="000000" w:themeColor="text1"/>
        </w:rPr>
        <w:t xml:space="preserve">Top Executives  </w:t>
      </w:r>
      <w:hyperlink r:id="rId15" w:history="1">
        <w:r w:rsidRPr="00832A77">
          <w:rPr>
            <w:rStyle w:val="Hyperlink"/>
          </w:rPr>
          <w:t>http://www.bls.gov/oes/current/oes_nat.htm</w:t>
        </w:r>
      </w:hyperlink>
      <w:r w:rsidRPr="00832A77">
        <w:t xml:space="preserve">.  </w:t>
      </w:r>
      <w:r w:rsidR="000058E0" w:rsidRPr="00832A77">
        <w:t xml:space="preserve">Based on DOL data, an average hourly wage of </w:t>
      </w:r>
      <w:r w:rsidR="008C59E7" w:rsidRPr="008A629E">
        <w:t>$</w:t>
      </w:r>
      <w:r w:rsidR="008A629E" w:rsidRPr="008A629E">
        <w:t xml:space="preserve">61.55 </w:t>
      </w:r>
      <w:r w:rsidR="000058E0" w:rsidRPr="008A629E">
        <w:t xml:space="preserve">is estimated for all </w:t>
      </w:r>
      <w:r w:rsidR="00830A32" w:rsidRPr="008A629E">
        <w:t>4</w:t>
      </w:r>
      <w:r w:rsidR="00830A32">
        <w:t>8</w:t>
      </w:r>
      <w:r w:rsidR="00830A32" w:rsidRPr="008A629E">
        <w:t xml:space="preserve"> </w:t>
      </w:r>
      <w:r w:rsidR="000058E0" w:rsidRPr="008A629E">
        <w:t>respondents</w:t>
      </w:r>
      <w:r w:rsidR="000058E0" w:rsidRPr="00832A77">
        <w:t>. Table A-12 shows estimated burden and cost information.</w:t>
      </w:r>
      <w:r w:rsidR="002B32AB">
        <w:t xml:space="preserve"> </w:t>
      </w:r>
    </w:p>
    <w:p w14:paraId="5C7B418C" w14:textId="77777777" w:rsidR="00383542" w:rsidRDefault="00383542" w:rsidP="008B65FF">
      <w:pPr>
        <w:ind w:left="360"/>
      </w:pPr>
    </w:p>
    <w:p w14:paraId="7F8E7225" w14:textId="2F53DAD6" w:rsidR="00383542" w:rsidRPr="00564872" w:rsidRDefault="00383542" w:rsidP="004C36AE">
      <w:pPr>
        <w:ind w:left="0"/>
      </w:pPr>
      <w:r w:rsidRPr="004A30CE">
        <w:rPr>
          <w:rFonts w:ascii="Cambria" w:hAnsi="Cambria"/>
        </w:rPr>
        <w:t>There will be a total o</w:t>
      </w:r>
      <w:r w:rsidRPr="009A28F6">
        <w:rPr>
          <w:rFonts w:ascii="Cambria" w:hAnsi="Cambria"/>
          <w:color w:val="000000" w:themeColor="text1"/>
        </w:rPr>
        <w:t xml:space="preserve">f </w:t>
      </w:r>
      <w:r w:rsidR="00830A32" w:rsidRPr="009A28F6">
        <w:rPr>
          <w:rFonts w:ascii="Cambria" w:hAnsi="Cambria"/>
          <w:color w:val="000000" w:themeColor="text1"/>
        </w:rPr>
        <w:t>4</w:t>
      </w:r>
      <w:r w:rsidR="00830A32">
        <w:rPr>
          <w:rFonts w:ascii="Cambria" w:hAnsi="Cambria"/>
          <w:color w:val="000000" w:themeColor="text1"/>
        </w:rPr>
        <w:t>8</w:t>
      </w:r>
      <w:r w:rsidR="00830A32" w:rsidRPr="009A28F6">
        <w:rPr>
          <w:rFonts w:ascii="Cambria" w:hAnsi="Cambria"/>
          <w:color w:val="000000" w:themeColor="text1"/>
        </w:rPr>
        <w:t xml:space="preserve"> </w:t>
      </w:r>
      <w:r w:rsidRPr="009A28F6">
        <w:rPr>
          <w:rFonts w:ascii="Cambria" w:hAnsi="Cambria"/>
          <w:color w:val="000000" w:themeColor="text1"/>
        </w:rPr>
        <w:t xml:space="preserve">respondents and </w:t>
      </w:r>
      <w:r w:rsidR="00830A32" w:rsidRPr="009A28F6">
        <w:rPr>
          <w:rFonts w:ascii="Cambria" w:hAnsi="Cambria"/>
          <w:color w:val="000000" w:themeColor="text1"/>
        </w:rPr>
        <w:t>4</w:t>
      </w:r>
      <w:r w:rsidR="00830A32">
        <w:rPr>
          <w:rFonts w:ascii="Cambria" w:hAnsi="Cambria"/>
          <w:color w:val="000000" w:themeColor="text1"/>
        </w:rPr>
        <w:t>8</w:t>
      </w:r>
      <w:r w:rsidR="00830A32" w:rsidRPr="009A28F6">
        <w:rPr>
          <w:rFonts w:ascii="Cambria" w:hAnsi="Cambria"/>
          <w:color w:val="000000" w:themeColor="text1"/>
        </w:rPr>
        <w:t xml:space="preserve"> </w:t>
      </w:r>
      <w:r w:rsidRPr="004A30CE">
        <w:rPr>
          <w:rFonts w:ascii="Cambria" w:hAnsi="Cambria"/>
        </w:rPr>
        <w:t>responses.</w:t>
      </w:r>
    </w:p>
    <w:p w14:paraId="16BDF0ED" w14:textId="77777777" w:rsidR="005A59E5" w:rsidRDefault="005A59E5" w:rsidP="00692DEB">
      <w:pPr>
        <w:ind w:left="0"/>
      </w:pPr>
    </w:p>
    <w:p w14:paraId="0FD074C4" w14:textId="77777777" w:rsidR="00E41812" w:rsidRDefault="005A59E5" w:rsidP="004C36AE">
      <w:pPr>
        <w:pStyle w:val="CommentText"/>
        <w:ind w:left="0"/>
      </w:pPr>
      <w:r w:rsidRPr="008E0683">
        <w:rPr>
          <w:b/>
          <w:u w:val="single"/>
        </w:rPr>
        <w:t>Table A-12</w:t>
      </w:r>
      <w:r w:rsidRPr="008E0683">
        <w:rPr>
          <w:b/>
        </w:rPr>
        <w:t>:</w:t>
      </w:r>
      <w:r w:rsidRPr="003C31C9">
        <w:t xml:space="preserve"> </w:t>
      </w:r>
      <w:r>
        <w:t>Estimated</w:t>
      </w:r>
      <w:r w:rsidRPr="003C31C9">
        <w:t xml:space="preserve"> </w:t>
      </w:r>
      <w:r>
        <w:t>A</w:t>
      </w:r>
      <w:r w:rsidRPr="003C31C9">
        <w:t xml:space="preserve">nnualized </w:t>
      </w:r>
      <w:r>
        <w:t>Burden Hours and Costs to Respondents</w:t>
      </w:r>
    </w:p>
    <w:p w14:paraId="4B1C2D50" w14:textId="77777777" w:rsidR="005A59E5" w:rsidRDefault="005A59E5" w:rsidP="008B65FF">
      <w:pPr>
        <w:pStyle w:val="ListParagraph"/>
        <w:ind w:left="360"/>
      </w:pPr>
    </w:p>
    <w:tbl>
      <w:tblPr>
        <w:tblW w:w="981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440"/>
        <w:gridCol w:w="1440"/>
        <w:gridCol w:w="1260"/>
        <w:gridCol w:w="1260"/>
        <w:gridCol w:w="900"/>
        <w:gridCol w:w="900"/>
        <w:gridCol w:w="1440"/>
      </w:tblGrid>
      <w:tr w:rsidR="0043229B" w:rsidRPr="006F6856" w14:paraId="020A9A7D" w14:textId="77777777" w:rsidTr="002D3B2D">
        <w:trPr>
          <w:trHeight w:val="1493"/>
        </w:trPr>
        <w:tc>
          <w:tcPr>
            <w:tcW w:w="1170" w:type="dxa"/>
            <w:shd w:val="clear" w:color="auto" w:fill="D9D9D9" w:themeFill="background1" w:themeFillShade="D9"/>
          </w:tcPr>
          <w:p w14:paraId="1303330D" w14:textId="77777777" w:rsidR="003B2200" w:rsidRPr="002D3B2D" w:rsidRDefault="002E2EDD" w:rsidP="000058E0">
            <w:pPr>
              <w:ind w:left="-18"/>
              <w:rPr>
                <w:b/>
                <w:sz w:val="18"/>
                <w:szCs w:val="18"/>
              </w:rPr>
            </w:pPr>
            <w:r w:rsidRPr="002D3B2D">
              <w:rPr>
                <w:b/>
                <w:sz w:val="18"/>
                <w:szCs w:val="18"/>
              </w:rPr>
              <w:t>Data</w:t>
            </w:r>
            <w:r w:rsidR="00157413" w:rsidRPr="002D3B2D">
              <w:rPr>
                <w:b/>
                <w:sz w:val="18"/>
                <w:szCs w:val="18"/>
              </w:rPr>
              <w:t xml:space="preserve"> collection</w:t>
            </w:r>
            <w:r w:rsidR="003B2200" w:rsidRPr="002D3B2D">
              <w:rPr>
                <w:b/>
                <w:sz w:val="18"/>
                <w:szCs w:val="18"/>
              </w:rPr>
              <w:t xml:space="preserve"> Instrument: Form Name</w:t>
            </w:r>
          </w:p>
        </w:tc>
        <w:tc>
          <w:tcPr>
            <w:tcW w:w="1440" w:type="dxa"/>
            <w:shd w:val="clear" w:color="auto" w:fill="D9D9D9" w:themeFill="background1" w:themeFillShade="D9"/>
            <w:vAlign w:val="center"/>
          </w:tcPr>
          <w:p w14:paraId="7CCA3D28" w14:textId="77777777" w:rsidR="003B2200" w:rsidRPr="002D3B2D" w:rsidRDefault="003B2200" w:rsidP="000058E0">
            <w:pPr>
              <w:ind w:left="-18"/>
              <w:rPr>
                <w:b/>
                <w:sz w:val="18"/>
                <w:szCs w:val="18"/>
              </w:rPr>
            </w:pPr>
            <w:r w:rsidRPr="002D3B2D">
              <w:rPr>
                <w:b/>
                <w:sz w:val="18"/>
                <w:szCs w:val="18"/>
              </w:rPr>
              <w:t>Type of Respondent</w:t>
            </w:r>
          </w:p>
        </w:tc>
        <w:tc>
          <w:tcPr>
            <w:tcW w:w="1440" w:type="dxa"/>
            <w:shd w:val="clear" w:color="auto" w:fill="D9D9D9" w:themeFill="background1" w:themeFillShade="D9"/>
            <w:vAlign w:val="center"/>
          </w:tcPr>
          <w:p w14:paraId="759913A6" w14:textId="77777777" w:rsidR="003B2200" w:rsidRPr="002D3B2D" w:rsidRDefault="003B2200" w:rsidP="000058E0">
            <w:pPr>
              <w:ind w:left="-18"/>
              <w:rPr>
                <w:b/>
                <w:sz w:val="18"/>
                <w:szCs w:val="18"/>
              </w:rPr>
            </w:pPr>
            <w:r w:rsidRPr="002D3B2D">
              <w:rPr>
                <w:b/>
                <w:sz w:val="18"/>
                <w:szCs w:val="18"/>
              </w:rPr>
              <w:t>No. of Respondents</w:t>
            </w:r>
          </w:p>
        </w:tc>
        <w:tc>
          <w:tcPr>
            <w:tcW w:w="1260" w:type="dxa"/>
            <w:shd w:val="clear" w:color="auto" w:fill="D9D9D9" w:themeFill="background1" w:themeFillShade="D9"/>
            <w:vAlign w:val="center"/>
          </w:tcPr>
          <w:p w14:paraId="0C93CBB5" w14:textId="77777777" w:rsidR="003B2200" w:rsidRPr="002D3B2D" w:rsidRDefault="003B2200" w:rsidP="000058E0">
            <w:pPr>
              <w:ind w:left="-18"/>
              <w:rPr>
                <w:b/>
                <w:sz w:val="18"/>
                <w:szCs w:val="18"/>
              </w:rPr>
            </w:pPr>
            <w:r w:rsidRPr="002D3B2D">
              <w:rPr>
                <w:b/>
                <w:sz w:val="18"/>
                <w:szCs w:val="18"/>
              </w:rPr>
              <w:t>No. of Responses per Respondent</w:t>
            </w:r>
          </w:p>
        </w:tc>
        <w:tc>
          <w:tcPr>
            <w:tcW w:w="1260" w:type="dxa"/>
            <w:shd w:val="clear" w:color="auto" w:fill="D9D9D9" w:themeFill="background1" w:themeFillShade="D9"/>
            <w:vAlign w:val="center"/>
          </w:tcPr>
          <w:p w14:paraId="1CFA90BC" w14:textId="77777777" w:rsidR="003B2200" w:rsidRPr="002D3B2D" w:rsidRDefault="003B2200" w:rsidP="000058E0">
            <w:pPr>
              <w:ind w:left="-18"/>
              <w:rPr>
                <w:b/>
                <w:sz w:val="18"/>
                <w:szCs w:val="18"/>
              </w:rPr>
            </w:pPr>
            <w:r w:rsidRPr="002D3B2D">
              <w:rPr>
                <w:b/>
                <w:sz w:val="18"/>
                <w:szCs w:val="18"/>
              </w:rPr>
              <w:t>Average Burden per Response (in hours)</w:t>
            </w:r>
          </w:p>
        </w:tc>
        <w:tc>
          <w:tcPr>
            <w:tcW w:w="900" w:type="dxa"/>
            <w:shd w:val="clear" w:color="auto" w:fill="D9D9D9" w:themeFill="background1" w:themeFillShade="D9"/>
            <w:vAlign w:val="center"/>
          </w:tcPr>
          <w:p w14:paraId="538F35B1" w14:textId="77777777" w:rsidR="003B2200" w:rsidRPr="002D3B2D" w:rsidRDefault="003B2200" w:rsidP="000058E0">
            <w:pPr>
              <w:ind w:left="-18"/>
              <w:rPr>
                <w:b/>
                <w:sz w:val="18"/>
                <w:szCs w:val="18"/>
              </w:rPr>
            </w:pPr>
            <w:r w:rsidRPr="002D3B2D">
              <w:rPr>
                <w:b/>
                <w:sz w:val="18"/>
                <w:szCs w:val="18"/>
              </w:rPr>
              <w:t>Total Burden Hours</w:t>
            </w:r>
          </w:p>
        </w:tc>
        <w:tc>
          <w:tcPr>
            <w:tcW w:w="900" w:type="dxa"/>
            <w:shd w:val="clear" w:color="auto" w:fill="D9D9D9" w:themeFill="background1" w:themeFillShade="D9"/>
            <w:vAlign w:val="center"/>
          </w:tcPr>
          <w:p w14:paraId="380BA663" w14:textId="77777777" w:rsidR="003B2200" w:rsidRPr="002D3B2D" w:rsidRDefault="003B2200" w:rsidP="000058E0">
            <w:pPr>
              <w:ind w:left="-18"/>
              <w:rPr>
                <w:b/>
                <w:sz w:val="18"/>
                <w:szCs w:val="18"/>
              </w:rPr>
            </w:pPr>
            <w:r w:rsidRPr="002D3B2D">
              <w:rPr>
                <w:b/>
                <w:sz w:val="18"/>
                <w:szCs w:val="18"/>
              </w:rPr>
              <w:t>Hourly Wage Rate</w:t>
            </w:r>
          </w:p>
        </w:tc>
        <w:tc>
          <w:tcPr>
            <w:tcW w:w="1440" w:type="dxa"/>
            <w:shd w:val="clear" w:color="auto" w:fill="D9D9D9" w:themeFill="background1" w:themeFillShade="D9"/>
            <w:vAlign w:val="center"/>
          </w:tcPr>
          <w:p w14:paraId="31FAEAB3" w14:textId="77777777" w:rsidR="003B2200" w:rsidRPr="002D3B2D" w:rsidRDefault="003B2200" w:rsidP="000058E0">
            <w:pPr>
              <w:ind w:left="-18"/>
              <w:rPr>
                <w:b/>
                <w:sz w:val="18"/>
                <w:szCs w:val="18"/>
              </w:rPr>
            </w:pPr>
            <w:r w:rsidRPr="002D3B2D">
              <w:rPr>
                <w:b/>
                <w:sz w:val="18"/>
                <w:szCs w:val="18"/>
              </w:rPr>
              <w:t>Total Respondent Costs</w:t>
            </w:r>
          </w:p>
        </w:tc>
      </w:tr>
      <w:tr w:rsidR="00222C6C" w:rsidRPr="006F6856" w14:paraId="352462C6" w14:textId="77777777" w:rsidTr="002D3B2D">
        <w:tc>
          <w:tcPr>
            <w:tcW w:w="1170" w:type="dxa"/>
            <w:vMerge w:val="restart"/>
          </w:tcPr>
          <w:p w14:paraId="6BD56F7F" w14:textId="77777777" w:rsidR="00222C6C" w:rsidRPr="00830A32" w:rsidRDefault="00222C6C" w:rsidP="00222C6C">
            <w:pPr>
              <w:ind w:left="0"/>
              <w:rPr>
                <w:sz w:val="20"/>
                <w:szCs w:val="20"/>
              </w:rPr>
            </w:pPr>
            <w:r w:rsidRPr="00830A32">
              <w:rPr>
                <w:color w:val="000000" w:themeColor="text1"/>
                <w:sz w:val="20"/>
                <w:szCs w:val="20"/>
              </w:rPr>
              <w:t>Telephone Interview Guide</w:t>
            </w:r>
          </w:p>
          <w:p w14:paraId="76233CEB" w14:textId="77777777" w:rsidR="00222C6C" w:rsidRPr="00830A32" w:rsidRDefault="00222C6C" w:rsidP="00222C6C">
            <w:pPr>
              <w:ind w:left="0"/>
              <w:rPr>
                <w:sz w:val="20"/>
                <w:szCs w:val="20"/>
              </w:rPr>
            </w:pPr>
          </w:p>
        </w:tc>
        <w:tc>
          <w:tcPr>
            <w:tcW w:w="1440" w:type="dxa"/>
          </w:tcPr>
          <w:p w14:paraId="40E4F5C9" w14:textId="77777777" w:rsidR="00222C6C" w:rsidRPr="00830A32" w:rsidRDefault="00222C6C" w:rsidP="00596EC4">
            <w:pPr>
              <w:ind w:left="0"/>
              <w:rPr>
                <w:sz w:val="20"/>
                <w:szCs w:val="20"/>
              </w:rPr>
            </w:pPr>
            <w:r w:rsidRPr="00830A32">
              <w:rPr>
                <w:sz w:val="20"/>
                <w:szCs w:val="20"/>
              </w:rPr>
              <w:t xml:space="preserve">Senior state health department </w:t>
            </w:r>
            <w:r w:rsidR="00596EC4" w:rsidRPr="00830A32">
              <w:rPr>
                <w:sz w:val="20"/>
                <w:szCs w:val="20"/>
              </w:rPr>
              <w:t xml:space="preserve">and EMS executive </w:t>
            </w:r>
            <w:r w:rsidRPr="00830A32">
              <w:rPr>
                <w:sz w:val="20"/>
                <w:szCs w:val="20"/>
              </w:rPr>
              <w:t xml:space="preserve">staff </w:t>
            </w:r>
          </w:p>
        </w:tc>
        <w:tc>
          <w:tcPr>
            <w:tcW w:w="1440" w:type="dxa"/>
          </w:tcPr>
          <w:p w14:paraId="2AB607F2" w14:textId="27E7323F" w:rsidR="00222C6C" w:rsidRPr="00830A32" w:rsidRDefault="00830A32" w:rsidP="00222C6C">
            <w:pPr>
              <w:ind w:left="0"/>
              <w:rPr>
                <w:sz w:val="20"/>
                <w:szCs w:val="20"/>
              </w:rPr>
            </w:pPr>
            <w:r>
              <w:rPr>
                <w:sz w:val="20"/>
                <w:szCs w:val="20"/>
              </w:rPr>
              <w:t>30</w:t>
            </w:r>
          </w:p>
        </w:tc>
        <w:tc>
          <w:tcPr>
            <w:tcW w:w="1260" w:type="dxa"/>
          </w:tcPr>
          <w:p w14:paraId="245BA648" w14:textId="77777777" w:rsidR="00222C6C" w:rsidRPr="00830A32" w:rsidRDefault="00222C6C" w:rsidP="00222C6C">
            <w:pPr>
              <w:ind w:left="0"/>
              <w:rPr>
                <w:sz w:val="20"/>
                <w:szCs w:val="20"/>
              </w:rPr>
            </w:pPr>
            <w:r w:rsidRPr="00830A32">
              <w:rPr>
                <w:sz w:val="20"/>
                <w:szCs w:val="20"/>
              </w:rPr>
              <w:t>1</w:t>
            </w:r>
          </w:p>
        </w:tc>
        <w:tc>
          <w:tcPr>
            <w:tcW w:w="1260" w:type="dxa"/>
          </w:tcPr>
          <w:p w14:paraId="6B06EA0D" w14:textId="77777777" w:rsidR="00222C6C" w:rsidRPr="001A1E1F" w:rsidRDefault="00BA79DB" w:rsidP="00222C6C">
            <w:pPr>
              <w:ind w:left="0"/>
              <w:rPr>
                <w:sz w:val="20"/>
                <w:szCs w:val="20"/>
              </w:rPr>
            </w:pPr>
            <w:r w:rsidRPr="00830A32">
              <w:rPr>
                <w:sz w:val="20"/>
                <w:szCs w:val="20"/>
              </w:rPr>
              <w:t>90</w:t>
            </w:r>
            <w:r w:rsidR="00222C6C" w:rsidRPr="00830A32">
              <w:rPr>
                <w:sz w:val="20"/>
                <w:szCs w:val="20"/>
              </w:rPr>
              <w:t xml:space="preserve"> / 60 </w:t>
            </w:r>
          </w:p>
        </w:tc>
        <w:tc>
          <w:tcPr>
            <w:tcW w:w="900" w:type="dxa"/>
          </w:tcPr>
          <w:p w14:paraId="034DE305" w14:textId="685E90B9" w:rsidR="00222C6C" w:rsidRPr="00830A32" w:rsidRDefault="00F52CD4">
            <w:pPr>
              <w:ind w:left="0"/>
              <w:rPr>
                <w:sz w:val="20"/>
                <w:szCs w:val="20"/>
              </w:rPr>
            </w:pPr>
            <w:r w:rsidRPr="00830A32">
              <w:rPr>
                <w:sz w:val="20"/>
                <w:szCs w:val="20"/>
              </w:rPr>
              <w:t>4</w:t>
            </w:r>
            <w:r>
              <w:rPr>
                <w:sz w:val="20"/>
                <w:szCs w:val="20"/>
              </w:rPr>
              <w:t>5</w:t>
            </w:r>
          </w:p>
        </w:tc>
        <w:tc>
          <w:tcPr>
            <w:tcW w:w="900" w:type="dxa"/>
          </w:tcPr>
          <w:p w14:paraId="5E0AF8AD" w14:textId="77777777" w:rsidR="00222C6C" w:rsidRPr="00830A32" w:rsidRDefault="00222C6C" w:rsidP="00222C6C">
            <w:pPr>
              <w:ind w:left="0"/>
              <w:rPr>
                <w:sz w:val="20"/>
                <w:szCs w:val="20"/>
              </w:rPr>
            </w:pPr>
            <w:r w:rsidRPr="00830A32">
              <w:rPr>
                <w:sz w:val="20"/>
                <w:szCs w:val="20"/>
              </w:rPr>
              <w:t>$61.55</w:t>
            </w:r>
          </w:p>
        </w:tc>
        <w:tc>
          <w:tcPr>
            <w:tcW w:w="1440" w:type="dxa"/>
          </w:tcPr>
          <w:p w14:paraId="65F2F816" w14:textId="0EE2EB84" w:rsidR="00222C6C" w:rsidRPr="00830A32" w:rsidRDefault="007D5B23">
            <w:pPr>
              <w:ind w:left="0"/>
              <w:rPr>
                <w:sz w:val="20"/>
                <w:szCs w:val="20"/>
              </w:rPr>
            </w:pPr>
            <w:r w:rsidRPr="00830A32">
              <w:rPr>
                <w:sz w:val="20"/>
                <w:szCs w:val="20"/>
              </w:rPr>
              <w:t>$2</w:t>
            </w:r>
            <w:r w:rsidR="002D3B2D" w:rsidRPr="00830A32">
              <w:rPr>
                <w:sz w:val="20"/>
                <w:szCs w:val="20"/>
              </w:rPr>
              <w:t>,</w:t>
            </w:r>
            <w:r w:rsidR="00830A32">
              <w:rPr>
                <w:sz w:val="20"/>
                <w:szCs w:val="20"/>
              </w:rPr>
              <w:t>770</w:t>
            </w:r>
          </w:p>
        </w:tc>
      </w:tr>
      <w:tr w:rsidR="00222C6C" w:rsidRPr="006F6856" w14:paraId="7B0A2E9B" w14:textId="77777777" w:rsidTr="002D3B2D">
        <w:tc>
          <w:tcPr>
            <w:tcW w:w="1170" w:type="dxa"/>
            <w:vMerge/>
          </w:tcPr>
          <w:p w14:paraId="4FEE064B" w14:textId="77777777" w:rsidR="00222C6C" w:rsidRPr="00830A32" w:rsidRDefault="00222C6C" w:rsidP="00222C6C">
            <w:pPr>
              <w:ind w:left="0"/>
              <w:rPr>
                <w:color w:val="0070C0"/>
                <w:sz w:val="20"/>
                <w:szCs w:val="20"/>
              </w:rPr>
            </w:pPr>
          </w:p>
        </w:tc>
        <w:tc>
          <w:tcPr>
            <w:tcW w:w="1440" w:type="dxa"/>
          </w:tcPr>
          <w:p w14:paraId="79744635" w14:textId="77777777" w:rsidR="00222C6C" w:rsidRPr="00830A32" w:rsidRDefault="00222C6C" w:rsidP="00596EC4">
            <w:pPr>
              <w:ind w:left="0"/>
              <w:rPr>
                <w:sz w:val="20"/>
                <w:szCs w:val="20"/>
              </w:rPr>
            </w:pPr>
            <w:r w:rsidRPr="00830A32">
              <w:rPr>
                <w:sz w:val="20"/>
                <w:szCs w:val="20"/>
              </w:rPr>
              <w:t xml:space="preserve">State delegates implementing </w:t>
            </w:r>
            <w:r w:rsidR="00596EC4" w:rsidRPr="00830A32">
              <w:rPr>
                <w:sz w:val="20"/>
                <w:szCs w:val="20"/>
              </w:rPr>
              <w:t>stroke systems of care</w:t>
            </w:r>
          </w:p>
        </w:tc>
        <w:tc>
          <w:tcPr>
            <w:tcW w:w="1440" w:type="dxa"/>
          </w:tcPr>
          <w:p w14:paraId="662887AE" w14:textId="39F0DF5F" w:rsidR="00222C6C" w:rsidRPr="001A1E1F" w:rsidRDefault="00994FF5" w:rsidP="00222C6C">
            <w:pPr>
              <w:ind w:left="0"/>
              <w:rPr>
                <w:sz w:val="20"/>
                <w:szCs w:val="20"/>
              </w:rPr>
            </w:pPr>
            <w:r w:rsidRPr="001A1E1F">
              <w:rPr>
                <w:sz w:val="20"/>
                <w:szCs w:val="20"/>
              </w:rPr>
              <w:t>18</w:t>
            </w:r>
          </w:p>
          <w:p w14:paraId="7CB64CB9" w14:textId="1DEE9DCD" w:rsidR="00994FF5" w:rsidRPr="00830A32" w:rsidRDefault="00994FF5" w:rsidP="00222C6C">
            <w:pPr>
              <w:ind w:left="0"/>
              <w:rPr>
                <w:sz w:val="20"/>
                <w:szCs w:val="20"/>
              </w:rPr>
            </w:pPr>
          </w:p>
        </w:tc>
        <w:tc>
          <w:tcPr>
            <w:tcW w:w="1260" w:type="dxa"/>
          </w:tcPr>
          <w:p w14:paraId="78AA3D94" w14:textId="77777777" w:rsidR="00222C6C" w:rsidRPr="00830A32" w:rsidRDefault="00222C6C" w:rsidP="00222C6C">
            <w:pPr>
              <w:ind w:left="0"/>
              <w:rPr>
                <w:sz w:val="20"/>
                <w:szCs w:val="20"/>
              </w:rPr>
            </w:pPr>
            <w:r w:rsidRPr="00830A32">
              <w:rPr>
                <w:sz w:val="20"/>
                <w:szCs w:val="20"/>
              </w:rPr>
              <w:t>1</w:t>
            </w:r>
          </w:p>
        </w:tc>
        <w:tc>
          <w:tcPr>
            <w:tcW w:w="1260" w:type="dxa"/>
          </w:tcPr>
          <w:p w14:paraId="36095805" w14:textId="77777777" w:rsidR="00222C6C" w:rsidRPr="001A1E1F" w:rsidRDefault="00BA79DB" w:rsidP="00222C6C">
            <w:pPr>
              <w:ind w:left="0"/>
              <w:rPr>
                <w:sz w:val="20"/>
                <w:szCs w:val="20"/>
              </w:rPr>
            </w:pPr>
            <w:r w:rsidRPr="00830A32">
              <w:rPr>
                <w:sz w:val="20"/>
                <w:szCs w:val="20"/>
              </w:rPr>
              <w:t>90</w:t>
            </w:r>
            <w:r w:rsidR="00222C6C" w:rsidRPr="00830A32">
              <w:rPr>
                <w:sz w:val="20"/>
                <w:szCs w:val="20"/>
              </w:rPr>
              <w:t xml:space="preserve"> / 60 </w:t>
            </w:r>
          </w:p>
        </w:tc>
        <w:tc>
          <w:tcPr>
            <w:tcW w:w="900" w:type="dxa"/>
          </w:tcPr>
          <w:p w14:paraId="1F827808" w14:textId="2A88D5B4" w:rsidR="00222C6C" w:rsidRPr="00830A32" w:rsidRDefault="00F52CD4" w:rsidP="002D3B2D">
            <w:pPr>
              <w:ind w:left="0"/>
              <w:rPr>
                <w:sz w:val="20"/>
                <w:szCs w:val="20"/>
              </w:rPr>
            </w:pPr>
            <w:r>
              <w:rPr>
                <w:sz w:val="20"/>
                <w:szCs w:val="20"/>
              </w:rPr>
              <w:t>27</w:t>
            </w:r>
          </w:p>
        </w:tc>
        <w:tc>
          <w:tcPr>
            <w:tcW w:w="900" w:type="dxa"/>
          </w:tcPr>
          <w:p w14:paraId="6B4397EE" w14:textId="77777777" w:rsidR="00222C6C" w:rsidRPr="00830A32" w:rsidRDefault="00222C6C" w:rsidP="00222C6C">
            <w:pPr>
              <w:ind w:left="0"/>
              <w:rPr>
                <w:sz w:val="20"/>
                <w:szCs w:val="20"/>
              </w:rPr>
            </w:pPr>
            <w:r w:rsidRPr="00830A32">
              <w:rPr>
                <w:sz w:val="20"/>
                <w:szCs w:val="20"/>
              </w:rPr>
              <w:t>$61.55</w:t>
            </w:r>
          </w:p>
        </w:tc>
        <w:tc>
          <w:tcPr>
            <w:tcW w:w="1440" w:type="dxa"/>
          </w:tcPr>
          <w:p w14:paraId="1B287B2D" w14:textId="06011875" w:rsidR="00222C6C" w:rsidRPr="00830A32" w:rsidRDefault="00222C6C">
            <w:pPr>
              <w:ind w:left="0"/>
              <w:rPr>
                <w:sz w:val="20"/>
                <w:szCs w:val="20"/>
              </w:rPr>
            </w:pPr>
            <w:r w:rsidRPr="00830A32">
              <w:rPr>
                <w:sz w:val="20"/>
                <w:szCs w:val="20"/>
              </w:rPr>
              <w:t>$</w:t>
            </w:r>
            <w:r w:rsidR="00AD7972" w:rsidRPr="00830A32">
              <w:rPr>
                <w:sz w:val="20"/>
                <w:szCs w:val="20"/>
              </w:rPr>
              <w:t>1,</w:t>
            </w:r>
            <w:r w:rsidR="00D479DB">
              <w:rPr>
                <w:sz w:val="20"/>
                <w:szCs w:val="20"/>
              </w:rPr>
              <w:t>662</w:t>
            </w:r>
          </w:p>
        </w:tc>
      </w:tr>
      <w:tr w:rsidR="006378CA" w:rsidRPr="006F6856" w14:paraId="2A99CC65" w14:textId="77777777" w:rsidTr="002D3B2D">
        <w:trPr>
          <w:trHeight w:hRule="exact" w:val="1072"/>
        </w:trPr>
        <w:tc>
          <w:tcPr>
            <w:tcW w:w="1170" w:type="dxa"/>
          </w:tcPr>
          <w:p w14:paraId="50AAF887" w14:textId="77777777" w:rsidR="006378CA" w:rsidRPr="00E647FB" w:rsidRDefault="006378CA" w:rsidP="006378CA">
            <w:pPr>
              <w:ind w:left="0"/>
              <w:rPr>
                <w:b/>
                <w:sz w:val="20"/>
                <w:szCs w:val="20"/>
              </w:rPr>
            </w:pPr>
          </w:p>
        </w:tc>
        <w:tc>
          <w:tcPr>
            <w:tcW w:w="1440" w:type="dxa"/>
            <w:vAlign w:val="center"/>
          </w:tcPr>
          <w:p w14:paraId="4A0D3593" w14:textId="77777777" w:rsidR="006378CA" w:rsidRPr="00BA79DB" w:rsidRDefault="006378CA" w:rsidP="006378CA">
            <w:pPr>
              <w:ind w:left="0"/>
              <w:rPr>
                <w:b/>
                <w:sz w:val="20"/>
                <w:szCs w:val="20"/>
              </w:rPr>
            </w:pPr>
            <w:r w:rsidRPr="00BA79DB">
              <w:rPr>
                <w:b/>
                <w:sz w:val="20"/>
                <w:szCs w:val="20"/>
              </w:rPr>
              <w:t>TOTALS</w:t>
            </w:r>
          </w:p>
        </w:tc>
        <w:tc>
          <w:tcPr>
            <w:tcW w:w="1440" w:type="dxa"/>
            <w:vAlign w:val="center"/>
          </w:tcPr>
          <w:p w14:paraId="77CD1CC5" w14:textId="5E758203" w:rsidR="006378CA" w:rsidRPr="00BA79DB" w:rsidRDefault="000241E2">
            <w:pPr>
              <w:ind w:left="0"/>
              <w:rPr>
                <w:b/>
                <w:sz w:val="20"/>
                <w:szCs w:val="20"/>
              </w:rPr>
            </w:pPr>
            <w:r w:rsidRPr="000241E2">
              <w:rPr>
                <w:b/>
                <w:sz w:val="20"/>
                <w:szCs w:val="20"/>
              </w:rPr>
              <w:t>4</w:t>
            </w:r>
            <w:r>
              <w:rPr>
                <w:b/>
                <w:sz w:val="20"/>
                <w:szCs w:val="20"/>
              </w:rPr>
              <w:t>8</w:t>
            </w:r>
          </w:p>
        </w:tc>
        <w:tc>
          <w:tcPr>
            <w:tcW w:w="1260" w:type="dxa"/>
            <w:shd w:val="clear" w:color="auto" w:fill="auto"/>
            <w:vAlign w:val="center"/>
          </w:tcPr>
          <w:p w14:paraId="12D59FA4" w14:textId="77777777" w:rsidR="006378CA" w:rsidRPr="00BA79DB" w:rsidRDefault="006378CA" w:rsidP="006378CA">
            <w:pPr>
              <w:ind w:left="0"/>
              <w:rPr>
                <w:b/>
                <w:sz w:val="20"/>
                <w:szCs w:val="20"/>
              </w:rPr>
            </w:pPr>
            <w:r w:rsidRPr="00BA79DB">
              <w:rPr>
                <w:b/>
                <w:sz w:val="20"/>
                <w:szCs w:val="20"/>
              </w:rPr>
              <w:t>1</w:t>
            </w:r>
          </w:p>
        </w:tc>
        <w:tc>
          <w:tcPr>
            <w:tcW w:w="1260" w:type="dxa"/>
            <w:shd w:val="clear" w:color="auto" w:fill="D9D9D9" w:themeFill="background1" w:themeFillShade="D9"/>
            <w:vAlign w:val="center"/>
          </w:tcPr>
          <w:p w14:paraId="285A039D" w14:textId="77777777" w:rsidR="006378CA" w:rsidRPr="00BA79DB" w:rsidRDefault="006378CA" w:rsidP="006378CA">
            <w:pPr>
              <w:ind w:left="0"/>
              <w:rPr>
                <w:b/>
                <w:sz w:val="20"/>
                <w:szCs w:val="20"/>
              </w:rPr>
            </w:pPr>
          </w:p>
        </w:tc>
        <w:tc>
          <w:tcPr>
            <w:tcW w:w="900" w:type="dxa"/>
            <w:vAlign w:val="center"/>
          </w:tcPr>
          <w:p w14:paraId="204957E2" w14:textId="5208A471" w:rsidR="006378CA" w:rsidRPr="00BA79DB" w:rsidRDefault="002D3B2D">
            <w:pPr>
              <w:ind w:left="0"/>
              <w:rPr>
                <w:b/>
                <w:sz w:val="20"/>
                <w:szCs w:val="20"/>
              </w:rPr>
            </w:pPr>
            <w:r>
              <w:rPr>
                <w:b/>
                <w:sz w:val="20"/>
                <w:szCs w:val="20"/>
              </w:rPr>
              <w:t>7</w:t>
            </w:r>
            <w:r w:rsidR="00F52CD4">
              <w:rPr>
                <w:b/>
                <w:sz w:val="20"/>
                <w:szCs w:val="20"/>
              </w:rPr>
              <w:t>2</w:t>
            </w:r>
            <w:r w:rsidR="009F0CE5">
              <w:rPr>
                <w:b/>
                <w:sz w:val="20"/>
                <w:szCs w:val="20"/>
              </w:rPr>
              <w:t xml:space="preserve"> </w:t>
            </w:r>
          </w:p>
        </w:tc>
        <w:tc>
          <w:tcPr>
            <w:tcW w:w="900" w:type="dxa"/>
            <w:shd w:val="clear" w:color="auto" w:fill="D9D9D9" w:themeFill="background1" w:themeFillShade="D9"/>
            <w:vAlign w:val="center"/>
          </w:tcPr>
          <w:p w14:paraId="38BD3545" w14:textId="77777777" w:rsidR="006378CA" w:rsidRPr="00BA79DB" w:rsidRDefault="006378CA" w:rsidP="006378CA">
            <w:pPr>
              <w:ind w:left="0"/>
              <w:rPr>
                <w:b/>
                <w:sz w:val="20"/>
                <w:szCs w:val="20"/>
              </w:rPr>
            </w:pPr>
          </w:p>
        </w:tc>
        <w:tc>
          <w:tcPr>
            <w:tcW w:w="1440" w:type="dxa"/>
            <w:vAlign w:val="center"/>
          </w:tcPr>
          <w:p w14:paraId="4DB16C6F" w14:textId="139C273A" w:rsidR="006378CA" w:rsidRPr="00BA79DB" w:rsidRDefault="006378CA">
            <w:pPr>
              <w:ind w:left="0"/>
              <w:rPr>
                <w:b/>
                <w:sz w:val="20"/>
                <w:szCs w:val="20"/>
              </w:rPr>
            </w:pPr>
            <w:r w:rsidRPr="00BA79DB">
              <w:rPr>
                <w:b/>
                <w:sz w:val="20"/>
                <w:szCs w:val="20"/>
              </w:rPr>
              <w:t>$</w:t>
            </w:r>
            <w:r w:rsidR="00AD7972">
              <w:rPr>
                <w:b/>
                <w:sz w:val="20"/>
                <w:szCs w:val="20"/>
              </w:rPr>
              <w:t>4,</w:t>
            </w:r>
            <w:r w:rsidR="00D479DB">
              <w:rPr>
                <w:b/>
                <w:sz w:val="20"/>
                <w:szCs w:val="20"/>
              </w:rPr>
              <w:t>432</w:t>
            </w:r>
          </w:p>
        </w:tc>
      </w:tr>
    </w:tbl>
    <w:p w14:paraId="69431202" w14:textId="77777777" w:rsidR="00130D45" w:rsidRPr="004F6AFA" w:rsidRDefault="00130D45" w:rsidP="00383542">
      <w:pPr>
        <w:ind w:left="0"/>
      </w:pPr>
      <w:bookmarkStart w:id="18" w:name="_Toc427752826"/>
    </w:p>
    <w:p w14:paraId="4D16D654" w14:textId="77777777" w:rsidR="00B12F51" w:rsidRPr="0088467A" w:rsidRDefault="0088467A" w:rsidP="00692DEB">
      <w:pPr>
        <w:pStyle w:val="Heading4"/>
      </w:pPr>
      <w:r w:rsidRPr="0088467A">
        <w:t>Estimates of Other Total Annual Cost Burden to Respondents or Record Keepers</w:t>
      </w:r>
      <w:bookmarkEnd w:id="18"/>
    </w:p>
    <w:p w14:paraId="00293B2C" w14:textId="77777777" w:rsidR="003C31C9" w:rsidRPr="00040611" w:rsidRDefault="003C31C9" w:rsidP="004C36AE">
      <w:pPr>
        <w:ind w:left="0"/>
      </w:pPr>
      <w:r w:rsidRPr="003C31C9">
        <w:t xml:space="preserve">There will be no </w:t>
      </w:r>
      <w:r w:rsidRPr="00040611">
        <w:t xml:space="preserve">direct costs to the respondents other than their time to participate in each </w:t>
      </w:r>
      <w:r w:rsidR="002E2EDD">
        <w:t>data</w:t>
      </w:r>
      <w:r w:rsidR="00157413" w:rsidRPr="008C59E7">
        <w:t xml:space="preserve"> collection</w:t>
      </w:r>
      <w:r w:rsidRPr="008C59E7">
        <w:t>.</w:t>
      </w:r>
    </w:p>
    <w:p w14:paraId="6350DCA0" w14:textId="734D4447" w:rsidR="00383542" w:rsidRDefault="00383542" w:rsidP="00692DEB">
      <w:pPr>
        <w:ind w:left="0"/>
      </w:pPr>
    </w:p>
    <w:p w14:paraId="76415AB1" w14:textId="77777777" w:rsidR="00AA72F1" w:rsidRDefault="00AA72F1" w:rsidP="00692DEB">
      <w:pPr>
        <w:ind w:left="0"/>
      </w:pPr>
    </w:p>
    <w:p w14:paraId="302CDC70" w14:textId="77777777" w:rsidR="00B12F51" w:rsidRPr="0088467A" w:rsidRDefault="0088467A" w:rsidP="00692DEB">
      <w:pPr>
        <w:pStyle w:val="Heading4"/>
      </w:pPr>
      <w:bookmarkStart w:id="19" w:name="_Toc427752827"/>
      <w:r w:rsidRPr="0088467A">
        <w:t>Annualized Cost to the Government</w:t>
      </w:r>
      <w:bookmarkEnd w:id="19"/>
      <w:r w:rsidR="00D75750">
        <w:t xml:space="preserve"> </w:t>
      </w:r>
    </w:p>
    <w:p w14:paraId="44118742" w14:textId="27A132D7" w:rsidR="008B65FF" w:rsidRDefault="000058E0" w:rsidP="004C36AE">
      <w:pPr>
        <w:ind w:left="0"/>
      </w:pPr>
      <w:r w:rsidRPr="000E58F5">
        <w:rPr>
          <w:rFonts w:cs="Arial"/>
        </w:rPr>
        <w:t xml:space="preserve">There are no equipment or overhead costs. </w:t>
      </w:r>
      <w:r w:rsidRPr="00CF6092">
        <w:rPr>
          <w:rFonts w:cs="Arial"/>
          <w:color w:val="0070C0"/>
        </w:rPr>
        <w:t xml:space="preserve"> </w:t>
      </w:r>
      <w:r w:rsidRPr="000E58F5">
        <w:rPr>
          <w:rFonts w:cs="Arial"/>
        </w:rPr>
        <w:t>The only cost to the federal government would be the salary of CDC staff</w:t>
      </w:r>
      <w:r w:rsidR="006378CA">
        <w:rPr>
          <w:rFonts w:cs="Arial"/>
        </w:rPr>
        <w:t xml:space="preserve"> and cooperative agreement partner, ASTHO,</w:t>
      </w:r>
      <w:r w:rsidR="00CF6092">
        <w:rPr>
          <w:rFonts w:cs="Arial"/>
          <w:color w:val="0070C0"/>
        </w:rPr>
        <w:t xml:space="preserve"> </w:t>
      </w:r>
      <w:r w:rsidR="00CF6092" w:rsidRPr="000E58F5">
        <w:rPr>
          <w:rFonts w:cs="Arial"/>
        </w:rPr>
        <w:t xml:space="preserve">to </w:t>
      </w:r>
      <w:r w:rsidR="00CF6092">
        <w:rPr>
          <w:rFonts w:cs="Arial"/>
        </w:rPr>
        <w:t>develop</w:t>
      </w:r>
      <w:r w:rsidR="00CF6092" w:rsidRPr="000E58F5">
        <w:rPr>
          <w:rFonts w:cs="Arial"/>
        </w:rPr>
        <w:t xml:space="preserve"> the </w:t>
      </w:r>
      <w:r w:rsidR="00CF6092">
        <w:rPr>
          <w:rFonts w:cs="Arial"/>
        </w:rPr>
        <w:t>data collection instrument</w:t>
      </w:r>
      <w:r w:rsidR="00CF6092" w:rsidRPr="000E58F5">
        <w:rPr>
          <w:rFonts w:cs="Arial"/>
        </w:rPr>
        <w:t xml:space="preserve">, </w:t>
      </w:r>
      <w:r w:rsidR="00CF6092">
        <w:rPr>
          <w:rFonts w:cs="Arial"/>
        </w:rPr>
        <w:t>collect data</w:t>
      </w:r>
      <w:r w:rsidR="00CF6092" w:rsidRPr="000E58F5">
        <w:rPr>
          <w:rFonts w:cs="Arial"/>
        </w:rPr>
        <w:t xml:space="preserve">, and </w:t>
      </w:r>
      <w:r w:rsidR="00CF6092">
        <w:rPr>
          <w:rFonts w:cs="Arial"/>
        </w:rPr>
        <w:t xml:space="preserve">perform </w:t>
      </w:r>
      <w:r w:rsidR="00CF6092" w:rsidRPr="000E58F5">
        <w:rPr>
          <w:rFonts w:cs="Arial"/>
        </w:rPr>
        <w:t>data analysis</w:t>
      </w:r>
      <w:r w:rsidRPr="000E58F5">
        <w:rPr>
          <w:rFonts w:cs="Arial"/>
        </w:rPr>
        <w:t>.</w:t>
      </w:r>
      <w:r>
        <w:rPr>
          <w:rFonts w:cs="Arial"/>
        </w:rPr>
        <w:t xml:space="preserve"> </w:t>
      </w:r>
      <w:r w:rsidRPr="000E58F5">
        <w:rPr>
          <w:rFonts w:cs="Arial"/>
        </w:rPr>
        <w:t>The total estimated cost to the federal government is</w:t>
      </w:r>
      <w:r w:rsidR="008C59E7">
        <w:rPr>
          <w:rFonts w:cs="Arial"/>
        </w:rPr>
        <w:t xml:space="preserve"> </w:t>
      </w:r>
      <w:r w:rsidR="008C59E7" w:rsidRPr="0044130D">
        <w:rPr>
          <w:rFonts w:cs="Arial"/>
        </w:rPr>
        <w:t>$</w:t>
      </w:r>
      <w:r w:rsidR="002879D8" w:rsidRPr="002879D8">
        <w:rPr>
          <w:rFonts w:cs="Arial"/>
        </w:rPr>
        <w:t>19,813.12.</w:t>
      </w:r>
      <w:r w:rsidR="002879D8">
        <w:rPr>
          <w:rFonts w:cs="Arial"/>
          <w:color w:val="0070C0"/>
        </w:rPr>
        <w:t xml:space="preserve"> </w:t>
      </w:r>
      <w:r w:rsidRPr="000E58F5">
        <w:rPr>
          <w:rFonts w:cs="Arial"/>
        </w:rPr>
        <w:t>Table A-14 describes how this cost estimate was calculated.</w:t>
      </w:r>
    </w:p>
    <w:p w14:paraId="6F7ECF42" w14:textId="77777777" w:rsidR="008B65FF" w:rsidRDefault="008B65FF" w:rsidP="008B65FF">
      <w:pPr>
        <w:ind w:left="360"/>
      </w:pPr>
    </w:p>
    <w:p w14:paraId="6EE20079" w14:textId="77777777" w:rsidR="003C31C9" w:rsidRPr="00D75750" w:rsidRDefault="008E0683" w:rsidP="008B65FF">
      <w:pPr>
        <w:ind w:left="360"/>
      </w:pPr>
      <w:r w:rsidRPr="00692DEB">
        <w:rPr>
          <w:b/>
          <w:u w:val="single"/>
        </w:rPr>
        <w:t>Table A-14</w:t>
      </w:r>
      <w:r w:rsidRPr="00692DEB">
        <w:rPr>
          <w:b/>
        </w:rPr>
        <w:t>:</w:t>
      </w:r>
      <w:r w:rsidRPr="008E0683">
        <w:t xml:space="preserve"> Estimated Annualized Cost to the Federal Government</w:t>
      </w:r>
    </w:p>
    <w:tbl>
      <w:tblPr>
        <w:tblStyle w:val="TableGrid"/>
        <w:tblW w:w="9434" w:type="dxa"/>
        <w:tblInd w:w="355" w:type="dxa"/>
        <w:tblLook w:val="04A0" w:firstRow="1" w:lastRow="0" w:firstColumn="1" w:lastColumn="0" w:noHBand="0" w:noVBand="1"/>
      </w:tblPr>
      <w:tblGrid>
        <w:gridCol w:w="4158"/>
        <w:gridCol w:w="1782"/>
        <w:gridCol w:w="1350"/>
        <w:gridCol w:w="236"/>
        <w:gridCol w:w="236"/>
        <w:gridCol w:w="1672"/>
      </w:tblGrid>
      <w:tr w:rsidR="004841F1" w:rsidRPr="004841F1" w14:paraId="3D819BFB" w14:textId="77777777" w:rsidTr="00CF6092">
        <w:trPr>
          <w:trHeight w:val="593"/>
        </w:trPr>
        <w:tc>
          <w:tcPr>
            <w:tcW w:w="4158" w:type="dxa"/>
            <w:tcBorders>
              <w:bottom w:val="single" w:sz="12" w:space="0" w:color="auto"/>
            </w:tcBorders>
            <w:shd w:val="clear" w:color="auto" w:fill="D9D9D9" w:themeFill="background1" w:themeFillShade="D9"/>
            <w:vAlign w:val="center"/>
          </w:tcPr>
          <w:p w14:paraId="6F391891" w14:textId="77777777" w:rsidR="004841F1" w:rsidRPr="00E647FB" w:rsidRDefault="004841F1" w:rsidP="005D6F14">
            <w:pPr>
              <w:ind w:left="0"/>
              <w:jc w:val="center"/>
              <w:rPr>
                <w:b/>
                <w:sz w:val="20"/>
                <w:szCs w:val="20"/>
              </w:rPr>
            </w:pPr>
            <w:r w:rsidRPr="00E647FB">
              <w:rPr>
                <w:b/>
                <w:sz w:val="20"/>
                <w:szCs w:val="20"/>
              </w:rPr>
              <w:t>Staff (FTE)</w:t>
            </w:r>
          </w:p>
        </w:tc>
        <w:tc>
          <w:tcPr>
            <w:tcW w:w="1782" w:type="dxa"/>
            <w:tcBorders>
              <w:bottom w:val="single" w:sz="12" w:space="0" w:color="auto"/>
            </w:tcBorders>
            <w:shd w:val="clear" w:color="auto" w:fill="D9D9D9" w:themeFill="background1" w:themeFillShade="D9"/>
            <w:vAlign w:val="center"/>
          </w:tcPr>
          <w:p w14:paraId="7C706131" w14:textId="77777777" w:rsidR="004841F1" w:rsidRPr="00E647FB" w:rsidRDefault="004841F1" w:rsidP="005D6F14">
            <w:pPr>
              <w:ind w:left="0"/>
              <w:jc w:val="center"/>
              <w:rPr>
                <w:b/>
                <w:sz w:val="20"/>
                <w:szCs w:val="20"/>
              </w:rPr>
            </w:pPr>
            <w:r w:rsidRPr="00E647FB">
              <w:rPr>
                <w:b/>
                <w:sz w:val="20"/>
                <w:szCs w:val="20"/>
              </w:rPr>
              <w:t>Average Hours per Collection</w:t>
            </w:r>
          </w:p>
        </w:tc>
        <w:tc>
          <w:tcPr>
            <w:tcW w:w="1822" w:type="dxa"/>
            <w:gridSpan w:val="3"/>
            <w:tcBorders>
              <w:bottom w:val="single" w:sz="12" w:space="0" w:color="auto"/>
            </w:tcBorders>
            <w:shd w:val="clear" w:color="auto" w:fill="D9D9D9" w:themeFill="background1" w:themeFillShade="D9"/>
            <w:vAlign w:val="center"/>
          </w:tcPr>
          <w:p w14:paraId="7E4D9201" w14:textId="77777777" w:rsidR="004841F1" w:rsidRPr="00E647FB" w:rsidRDefault="004841F1" w:rsidP="005D6F14">
            <w:pPr>
              <w:ind w:left="0"/>
              <w:jc w:val="center"/>
              <w:rPr>
                <w:b/>
                <w:sz w:val="20"/>
                <w:szCs w:val="20"/>
              </w:rPr>
            </w:pPr>
            <w:r w:rsidRPr="00E647FB">
              <w:rPr>
                <w:b/>
                <w:sz w:val="20"/>
                <w:szCs w:val="20"/>
              </w:rPr>
              <w:t>Average Hourly Rate</w:t>
            </w:r>
          </w:p>
        </w:tc>
        <w:tc>
          <w:tcPr>
            <w:tcW w:w="1672" w:type="dxa"/>
            <w:tcBorders>
              <w:bottom w:val="single" w:sz="12" w:space="0" w:color="auto"/>
            </w:tcBorders>
            <w:shd w:val="clear" w:color="auto" w:fill="D9D9D9" w:themeFill="background1" w:themeFillShade="D9"/>
            <w:vAlign w:val="center"/>
          </w:tcPr>
          <w:p w14:paraId="00E71E4A" w14:textId="77777777" w:rsidR="004841F1" w:rsidRPr="00E647FB" w:rsidRDefault="003A2555" w:rsidP="005D6F14">
            <w:pPr>
              <w:ind w:left="0"/>
              <w:jc w:val="center"/>
              <w:rPr>
                <w:b/>
                <w:sz w:val="20"/>
                <w:szCs w:val="20"/>
              </w:rPr>
            </w:pPr>
            <w:r>
              <w:rPr>
                <w:b/>
                <w:sz w:val="20"/>
                <w:szCs w:val="20"/>
              </w:rPr>
              <w:t xml:space="preserve">Total </w:t>
            </w:r>
            <w:r w:rsidR="004841F1" w:rsidRPr="00E647FB">
              <w:rPr>
                <w:b/>
                <w:sz w:val="20"/>
                <w:szCs w:val="20"/>
              </w:rPr>
              <w:t>Average Cost</w:t>
            </w:r>
          </w:p>
        </w:tc>
      </w:tr>
      <w:tr w:rsidR="004841F1" w:rsidRPr="004841F1" w14:paraId="2CA88EAD" w14:textId="77777777" w:rsidTr="00CF6092">
        <w:tc>
          <w:tcPr>
            <w:tcW w:w="4158" w:type="dxa"/>
            <w:tcBorders>
              <w:top w:val="single" w:sz="12" w:space="0" w:color="auto"/>
            </w:tcBorders>
          </w:tcPr>
          <w:p w14:paraId="3049AE46" w14:textId="77777777" w:rsidR="00EE54FA" w:rsidRPr="006E4AAE" w:rsidRDefault="008B7639" w:rsidP="00EE54FA">
            <w:pPr>
              <w:ind w:left="0"/>
              <w:rPr>
                <w:color w:val="000000" w:themeColor="text1"/>
              </w:rPr>
            </w:pPr>
            <w:r>
              <w:rPr>
                <w:color w:val="000000" w:themeColor="text1"/>
                <w:sz w:val="20"/>
                <w:szCs w:val="20"/>
              </w:rPr>
              <w:t>Health Scientist, GS 13-Tool d</w:t>
            </w:r>
            <w:r w:rsidR="006378CA" w:rsidRPr="006E4AAE">
              <w:rPr>
                <w:color w:val="000000" w:themeColor="text1"/>
                <w:sz w:val="20"/>
                <w:szCs w:val="20"/>
              </w:rPr>
              <w:t>evelopment</w:t>
            </w:r>
            <w:r>
              <w:rPr>
                <w:color w:val="000000" w:themeColor="text1"/>
                <w:sz w:val="20"/>
                <w:szCs w:val="20"/>
              </w:rPr>
              <w:t xml:space="preserve"> and OMB package preparation</w:t>
            </w:r>
          </w:p>
        </w:tc>
        <w:tc>
          <w:tcPr>
            <w:tcW w:w="1782" w:type="dxa"/>
            <w:tcBorders>
              <w:top w:val="single" w:sz="12" w:space="0" w:color="auto"/>
            </w:tcBorders>
          </w:tcPr>
          <w:p w14:paraId="15AF7A51" w14:textId="77777777" w:rsidR="004841F1" w:rsidRDefault="008B7639" w:rsidP="005C4614">
            <w:pPr>
              <w:ind w:left="0"/>
              <w:jc w:val="center"/>
              <w:rPr>
                <w:color w:val="000000" w:themeColor="text1"/>
                <w:sz w:val="20"/>
                <w:szCs w:val="20"/>
              </w:rPr>
            </w:pPr>
            <w:r>
              <w:rPr>
                <w:color w:val="000000" w:themeColor="text1"/>
                <w:sz w:val="20"/>
                <w:szCs w:val="20"/>
              </w:rPr>
              <w:t>37</w:t>
            </w:r>
          </w:p>
          <w:p w14:paraId="07F42276" w14:textId="77777777" w:rsidR="008B7639" w:rsidRPr="006E4AAE" w:rsidRDefault="008B7639" w:rsidP="005C4614">
            <w:pPr>
              <w:ind w:left="0"/>
              <w:jc w:val="center"/>
              <w:rPr>
                <w:color w:val="000000" w:themeColor="text1"/>
                <w:sz w:val="20"/>
                <w:szCs w:val="20"/>
              </w:rPr>
            </w:pPr>
          </w:p>
        </w:tc>
        <w:tc>
          <w:tcPr>
            <w:tcW w:w="1822" w:type="dxa"/>
            <w:gridSpan w:val="3"/>
            <w:tcBorders>
              <w:top w:val="single" w:sz="12" w:space="0" w:color="auto"/>
            </w:tcBorders>
          </w:tcPr>
          <w:p w14:paraId="3BDAC2B6" w14:textId="77777777" w:rsidR="004841F1" w:rsidRPr="006E4AAE" w:rsidRDefault="003A2555" w:rsidP="00D94628">
            <w:pPr>
              <w:ind w:left="0"/>
              <w:rPr>
                <w:color w:val="000000" w:themeColor="text1"/>
                <w:sz w:val="20"/>
                <w:szCs w:val="20"/>
              </w:rPr>
            </w:pPr>
            <w:r w:rsidRPr="006E4AAE">
              <w:rPr>
                <w:color w:val="000000" w:themeColor="text1"/>
                <w:sz w:val="20"/>
                <w:szCs w:val="20"/>
              </w:rPr>
              <w:t>$</w:t>
            </w:r>
            <w:r w:rsidR="006E4AAE" w:rsidRPr="006E4AAE">
              <w:rPr>
                <w:color w:val="000000" w:themeColor="text1"/>
                <w:sz w:val="20"/>
                <w:szCs w:val="20"/>
              </w:rPr>
              <w:t>4</w:t>
            </w:r>
            <w:r w:rsidR="00D94628">
              <w:rPr>
                <w:color w:val="000000" w:themeColor="text1"/>
                <w:sz w:val="20"/>
                <w:szCs w:val="20"/>
              </w:rPr>
              <w:t>9.76</w:t>
            </w:r>
            <w:r w:rsidR="005A3933" w:rsidRPr="006E4AAE">
              <w:rPr>
                <w:color w:val="000000" w:themeColor="text1"/>
                <w:sz w:val="20"/>
                <w:szCs w:val="20"/>
              </w:rPr>
              <w:t>/hour</w:t>
            </w:r>
          </w:p>
        </w:tc>
        <w:tc>
          <w:tcPr>
            <w:tcW w:w="1672" w:type="dxa"/>
            <w:tcBorders>
              <w:top w:val="single" w:sz="12" w:space="0" w:color="auto"/>
            </w:tcBorders>
          </w:tcPr>
          <w:p w14:paraId="526CA2A6" w14:textId="77777777" w:rsidR="004841F1" w:rsidRPr="006E4AAE" w:rsidRDefault="003A2555" w:rsidP="008B7639">
            <w:pPr>
              <w:ind w:left="0"/>
              <w:rPr>
                <w:color w:val="000000" w:themeColor="text1"/>
                <w:sz w:val="20"/>
                <w:szCs w:val="20"/>
              </w:rPr>
            </w:pPr>
            <w:r w:rsidRPr="006E4AAE">
              <w:rPr>
                <w:color w:val="000000" w:themeColor="text1"/>
                <w:sz w:val="20"/>
                <w:szCs w:val="20"/>
              </w:rPr>
              <w:t>$</w:t>
            </w:r>
            <w:r w:rsidR="008B7639">
              <w:rPr>
                <w:color w:val="000000" w:themeColor="text1"/>
                <w:sz w:val="20"/>
                <w:szCs w:val="20"/>
              </w:rPr>
              <w:t>1841.12</w:t>
            </w:r>
          </w:p>
        </w:tc>
      </w:tr>
      <w:tr w:rsidR="00917689" w:rsidRPr="004841F1" w14:paraId="73353316" w14:textId="77777777" w:rsidTr="00CF6092">
        <w:tc>
          <w:tcPr>
            <w:tcW w:w="4158" w:type="dxa"/>
          </w:tcPr>
          <w:p w14:paraId="59764A8E" w14:textId="77777777" w:rsidR="00917689" w:rsidRPr="006E4AAE" w:rsidRDefault="006E4AAE" w:rsidP="008B7639">
            <w:pPr>
              <w:ind w:left="0"/>
              <w:jc w:val="both"/>
              <w:rPr>
                <w:color w:val="000000" w:themeColor="text1"/>
                <w:sz w:val="20"/>
                <w:szCs w:val="20"/>
              </w:rPr>
            </w:pPr>
            <w:r w:rsidRPr="006E4AAE">
              <w:rPr>
                <w:color w:val="000000" w:themeColor="text1"/>
                <w:sz w:val="20"/>
                <w:szCs w:val="20"/>
              </w:rPr>
              <w:t>Health Scientist, GS 13-</w:t>
            </w:r>
            <w:r w:rsidR="00470CCA">
              <w:rPr>
                <w:color w:val="000000" w:themeColor="text1"/>
                <w:sz w:val="20"/>
                <w:szCs w:val="20"/>
              </w:rPr>
              <w:t xml:space="preserve">Data </w:t>
            </w:r>
            <w:r w:rsidR="008B7639">
              <w:rPr>
                <w:color w:val="000000" w:themeColor="text1"/>
                <w:sz w:val="20"/>
                <w:szCs w:val="20"/>
              </w:rPr>
              <w:t>analysis</w:t>
            </w:r>
            <w:r w:rsidR="0079164D">
              <w:rPr>
                <w:color w:val="000000" w:themeColor="text1"/>
                <w:sz w:val="20"/>
                <w:szCs w:val="20"/>
              </w:rPr>
              <w:t>, report development and dissemination</w:t>
            </w:r>
          </w:p>
        </w:tc>
        <w:tc>
          <w:tcPr>
            <w:tcW w:w="1782" w:type="dxa"/>
          </w:tcPr>
          <w:p w14:paraId="2A16FCE8" w14:textId="77777777" w:rsidR="00917689" w:rsidRPr="006E4AAE" w:rsidRDefault="0079164D" w:rsidP="005A3933">
            <w:pPr>
              <w:ind w:left="0"/>
              <w:jc w:val="center"/>
              <w:rPr>
                <w:color w:val="000000" w:themeColor="text1"/>
                <w:sz w:val="20"/>
                <w:szCs w:val="20"/>
              </w:rPr>
            </w:pPr>
            <w:r>
              <w:rPr>
                <w:color w:val="000000" w:themeColor="text1"/>
                <w:sz w:val="20"/>
                <w:szCs w:val="20"/>
              </w:rPr>
              <w:t>55</w:t>
            </w:r>
          </w:p>
        </w:tc>
        <w:tc>
          <w:tcPr>
            <w:tcW w:w="1822" w:type="dxa"/>
            <w:gridSpan w:val="3"/>
          </w:tcPr>
          <w:p w14:paraId="4EF12985" w14:textId="77777777" w:rsidR="00917689" w:rsidRPr="006E4AAE" w:rsidRDefault="00D94628" w:rsidP="008B7639">
            <w:pPr>
              <w:ind w:left="0"/>
              <w:rPr>
                <w:color w:val="000000" w:themeColor="text1"/>
                <w:sz w:val="20"/>
                <w:szCs w:val="20"/>
              </w:rPr>
            </w:pPr>
            <w:r>
              <w:rPr>
                <w:color w:val="000000" w:themeColor="text1"/>
                <w:sz w:val="20"/>
                <w:szCs w:val="20"/>
              </w:rPr>
              <w:t>$4</w:t>
            </w:r>
            <w:r w:rsidR="008B7639">
              <w:rPr>
                <w:color w:val="000000" w:themeColor="text1"/>
                <w:sz w:val="20"/>
                <w:szCs w:val="20"/>
              </w:rPr>
              <w:t>6.83</w:t>
            </w:r>
            <w:r w:rsidR="00470CCA" w:rsidRPr="006E4AAE">
              <w:rPr>
                <w:color w:val="000000" w:themeColor="text1"/>
                <w:sz w:val="20"/>
                <w:szCs w:val="20"/>
              </w:rPr>
              <w:t>/hour</w:t>
            </w:r>
          </w:p>
        </w:tc>
        <w:tc>
          <w:tcPr>
            <w:tcW w:w="1672" w:type="dxa"/>
          </w:tcPr>
          <w:p w14:paraId="14D2B9F9" w14:textId="77777777" w:rsidR="00917689" w:rsidRPr="006E4AAE" w:rsidRDefault="004B1C84" w:rsidP="0079164D">
            <w:pPr>
              <w:ind w:left="0"/>
              <w:rPr>
                <w:color w:val="000000" w:themeColor="text1"/>
                <w:sz w:val="20"/>
                <w:szCs w:val="20"/>
              </w:rPr>
            </w:pPr>
            <w:r>
              <w:rPr>
                <w:color w:val="000000" w:themeColor="text1"/>
                <w:sz w:val="20"/>
                <w:szCs w:val="20"/>
              </w:rPr>
              <w:t>$</w:t>
            </w:r>
            <w:r w:rsidR="0079164D">
              <w:rPr>
                <w:color w:val="000000" w:themeColor="text1"/>
                <w:sz w:val="20"/>
                <w:szCs w:val="20"/>
              </w:rPr>
              <w:t>2575.65</w:t>
            </w:r>
          </w:p>
        </w:tc>
      </w:tr>
      <w:tr w:rsidR="005D5C43" w:rsidRPr="004841F1" w14:paraId="6B304C83" w14:textId="77777777" w:rsidTr="00CF6092">
        <w:tc>
          <w:tcPr>
            <w:tcW w:w="4158" w:type="dxa"/>
          </w:tcPr>
          <w:p w14:paraId="383FD426" w14:textId="21C0A384" w:rsidR="005D5C43" w:rsidRPr="002879D8" w:rsidRDefault="005D5C43" w:rsidP="00C14C81">
            <w:pPr>
              <w:ind w:left="0"/>
              <w:rPr>
                <w:sz w:val="20"/>
                <w:szCs w:val="20"/>
              </w:rPr>
            </w:pPr>
            <w:r w:rsidRPr="002879D8">
              <w:rPr>
                <w:sz w:val="20"/>
                <w:szCs w:val="20"/>
              </w:rPr>
              <w:t xml:space="preserve">Senior Analyst/ASTHO-Development of interview guide, </w:t>
            </w:r>
            <w:r w:rsidR="00C14C81" w:rsidRPr="002879D8">
              <w:rPr>
                <w:sz w:val="20"/>
                <w:szCs w:val="20"/>
              </w:rPr>
              <w:t xml:space="preserve">informant interviews, </w:t>
            </w:r>
            <w:r w:rsidRPr="002879D8">
              <w:rPr>
                <w:sz w:val="20"/>
                <w:szCs w:val="20"/>
              </w:rPr>
              <w:t>data analysis, informant interviews, report development and dissemination</w:t>
            </w:r>
            <w:r w:rsidR="00C14C81" w:rsidRPr="002879D8">
              <w:rPr>
                <w:sz w:val="20"/>
                <w:szCs w:val="20"/>
              </w:rPr>
              <w:t>.</w:t>
            </w:r>
          </w:p>
        </w:tc>
        <w:tc>
          <w:tcPr>
            <w:tcW w:w="1782" w:type="dxa"/>
          </w:tcPr>
          <w:p w14:paraId="03BA81DC" w14:textId="467B11AE" w:rsidR="005D5C43" w:rsidRPr="002879D8" w:rsidRDefault="005D5C43" w:rsidP="00A0215F">
            <w:pPr>
              <w:ind w:left="0"/>
              <w:jc w:val="center"/>
              <w:rPr>
                <w:sz w:val="20"/>
                <w:szCs w:val="20"/>
              </w:rPr>
            </w:pPr>
            <w:r w:rsidRPr="002879D8">
              <w:rPr>
                <w:sz w:val="20"/>
                <w:szCs w:val="20"/>
              </w:rPr>
              <w:t>150</w:t>
            </w:r>
          </w:p>
        </w:tc>
        <w:tc>
          <w:tcPr>
            <w:tcW w:w="1822" w:type="dxa"/>
            <w:gridSpan w:val="3"/>
          </w:tcPr>
          <w:p w14:paraId="25149669" w14:textId="77777777" w:rsidR="005D5C43" w:rsidRPr="002879D8" w:rsidRDefault="005D5C43" w:rsidP="00A0215F">
            <w:pPr>
              <w:ind w:left="0"/>
              <w:rPr>
                <w:color w:val="000000" w:themeColor="text1"/>
                <w:sz w:val="20"/>
                <w:szCs w:val="20"/>
              </w:rPr>
            </w:pPr>
          </w:p>
        </w:tc>
        <w:tc>
          <w:tcPr>
            <w:tcW w:w="1672" w:type="dxa"/>
          </w:tcPr>
          <w:p w14:paraId="21DB0A8B" w14:textId="7862F4F5" w:rsidR="005D5C43" w:rsidRPr="002879D8" w:rsidRDefault="009C2FBE" w:rsidP="00A0215F">
            <w:pPr>
              <w:ind w:left="0"/>
              <w:rPr>
                <w:sz w:val="20"/>
                <w:szCs w:val="20"/>
              </w:rPr>
            </w:pPr>
            <w:r w:rsidRPr="002879D8">
              <w:rPr>
                <w:sz w:val="20"/>
                <w:szCs w:val="20"/>
              </w:rPr>
              <w:t>$6,505.50</w:t>
            </w:r>
          </w:p>
        </w:tc>
      </w:tr>
      <w:tr w:rsidR="00C44789" w:rsidRPr="004841F1" w14:paraId="1A82AD72" w14:textId="77777777" w:rsidTr="00CF6092">
        <w:tc>
          <w:tcPr>
            <w:tcW w:w="4158" w:type="dxa"/>
          </w:tcPr>
          <w:p w14:paraId="5BD8C3E5" w14:textId="301BBC7F" w:rsidR="00C44789" w:rsidRPr="002879D8" w:rsidRDefault="00C44789" w:rsidP="00C44789">
            <w:pPr>
              <w:ind w:left="0"/>
              <w:rPr>
                <w:sz w:val="20"/>
                <w:szCs w:val="20"/>
              </w:rPr>
            </w:pPr>
            <w:r w:rsidRPr="002879D8">
              <w:rPr>
                <w:sz w:val="20"/>
                <w:szCs w:val="20"/>
              </w:rPr>
              <w:t>Research Analyst/ASTHO- Informant interviews, data analysis, report development and dissemination</w:t>
            </w:r>
          </w:p>
        </w:tc>
        <w:tc>
          <w:tcPr>
            <w:tcW w:w="1782" w:type="dxa"/>
          </w:tcPr>
          <w:p w14:paraId="25DFFEF6" w14:textId="29E6BB74" w:rsidR="00C44789" w:rsidRPr="002879D8" w:rsidRDefault="00C14C81" w:rsidP="00C14C81">
            <w:pPr>
              <w:ind w:left="0"/>
              <w:jc w:val="center"/>
              <w:rPr>
                <w:sz w:val="20"/>
                <w:szCs w:val="20"/>
              </w:rPr>
            </w:pPr>
            <w:r w:rsidRPr="002879D8">
              <w:rPr>
                <w:sz w:val="20"/>
                <w:szCs w:val="20"/>
              </w:rPr>
              <w:t>110</w:t>
            </w:r>
          </w:p>
        </w:tc>
        <w:tc>
          <w:tcPr>
            <w:tcW w:w="1822" w:type="dxa"/>
            <w:gridSpan w:val="3"/>
          </w:tcPr>
          <w:p w14:paraId="1D44E3E2" w14:textId="77777777" w:rsidR="00C44789" w:rsidRPr="002879D8" w:rsidRDefault="00C44789" w:rsidP="00A0215F">
            <w:pPr>
              <w:ind w:left="0"/>
              <w:rPr>
                <w:color w:val="000000" w:themeColor="text1"/>
                <w:sz w:val="20"/>
                <w:szCs w:val="20"/>
              </w:rPr>
            </w:pPr>
          </w:p>
        </w:tc>
        <w:tc>
          <w:tcPr>
            <w:tcW w:w="1672" w:type="dxa"/>
          </w:tcPr>
          <w:p w14:paraId="76E717A3" w14:textId="4D72A60B" w:rsidR="00C44789" w:rsidRPr="002879D8" w:rsidRDefault="00C14C81" w:rsidP="009C2FBE">
            <w:pPr>
              <w:ind w:left="0"/>
              <w:rPr>
                <w:sz w:val="20"/>
                <w:szCs w:val="20"/>
              </w:rPr>
            </w:pPr>
            <w:r w:rsidRPr="002879D8">
              <w:rPr>
                <w:sz w:val="20"/>
                <w:szCs w:val="20"/>
              </w:rPr>
              <w:t>$3,549.70</w:t>
            </w:r>
          </w:p>
        </w:tc>
      </w:tr>
      <w:tr w:rsidR="00A0215F" w:rsidRPr="004841F1" w14:paraId="36B5A1BD" w14:textId="77777777" w:rsidTr="00CF6092">
        <w:tc>
          <w:tcPr>
            <w:tcW w:w="4158" w:type="dxa"/>
          </w:tcPr>
          <w:p w14:paraId="2B6D40F6" w14:textId="7397C380" w:rsidR="00A0215F" w:rsidRPr="002879D8" w:rsidRDefault="00BA1AC5" w:rsidP="00BA1AC5">
            <w:pPr>
              <w:ind w:left="0"/>
              <w:rPr>
                <w:color w:val="000000" w:themeColor="text1"/>
                <w:sz w:val="20"/>
                <w:szCs w:val="20"/>
              </w:rPr>
            </w:pPr>
            <w:r>
              <w:rPr>
                <w:sz w:val="20"/>
                <w:szCs w:val="20"/>
              </w:rPr>
              <w:t xml:space="preserve">Research </w:t>
            </w:r>
            <w:r w:rsidR="00A0215F" w:rsidRPr="002879D8">
              <w:rPr>
                <w:sz w:val="20"/>
                <w:szCs w:val="20"/>
              </w:rPr>
              <w:t>Analys</w:t>
            </w:r>
            <w:r w:rsidR="005D5C43" w:rsidRPr="002879D8">
              <w:rPr>
                <w:sz w:val="20"/>
                <w:szCs w:val="20"/>
              </w:rPr>
              <w:t>t/ASTHO</w:t>
            </w:r>
            <w:r w:rsidR="009C2FBE" w:rsidRPr="002879D8">
              <w:rPr>
                <w:sz w:val="20"/>
                <w:szCs w:val="20"/>
              </w:rPr>
              <w:t>-D</w:t>
            </w:r>
            <w:r w:rsidR="00C44789" w:rsidRPr="002879D8">
              <w:rPr>
                <w:sz w:val="20"/>
                <w:szCs w:val="20"/>
              </w:rPr>
              <w:t xml:space="preserve">ata </w:t>
            </w:r>
            <w:r w:rsidR="00A0215F" w:rsidRPr="002879D8">
              <w:rPr>
                <w:sz w:val="20"/>
                <w:szCs w:val="20"/>
              </w:rPr>
              <w:t xml:space="preserve">analysis, informant interviews, report development </w:t>
            </w:r>
          </w:p>
        </w:tc>
        <w:tc>
          <w:tcPr>
            <w:tcW w:w="1782" w:type="dxa"/>
          </w:tcPr>
          <w:p w14:paraId="1961EF1E" w14:textId="70A52FE4" w:rsidR="00A0215F" w:rsidRPr="002879D8" w:rsidRDefault="00A0215F" w:rsidP="00A0215F">
            <w:pPr>
              <w:ind w:left="0"/>
              <w:jc w:val="center"/>
              <w:rPr>
                <w:color w:val="000000" w:themeColor="text1"/>
                <w:sz w:val="20"/>
                <w:szCs w:val="20"/>
              </w:rPr>
            </w:pPr>
            <w:r w:rsidRPr="002879D8">
              <w:rPr>
                <w:sz w:val="20"/>
                <w:szCs w:val="20"/>
              </w:rPr>
              <w:t>75</w:t>
            </w:r>
          </w:p>
        </w:tc>
        <w:tc>
          <w:tcPr>
            <w:tcW w:w="1822" w:type="dxa"/>
            <w:gridSpan w:val="3"/>
          </w:tcPr>
          <w:p w14:paraId="5D1F0BE4" w14:textId="3002BE5F" w:rsidR="00A0215F" w:rsidRPr="002879D8" w:rsidRDefault="00A0215F" w:rsidP="00A0215F">
            <w:pPr>
              <w:ind w:left="0"/>
              <w:rPr>
                <w:color w:val="000000" w:themeColor="text1"/>
                <w:sz w:val="20"/>
                <w:szCs w:val="20"/>
              </w:rPr>
            </w:pPr>
          </w:p>
        </w:tc>
        <w:tc>
          <w:tcPr>
            <w:tcW w:w="1672" w:type="dxa"/>
          </w:tcPr>
          <w:p w14:paraId="0B181A4D" w14:textId="569CEC6C" w:rsidR="00A0215F" w:rsidRPr="002879D8" w:rsidRDefault="00A0215F" w:rsidP="009C2FBE">
            <w:pPr>
              <w:ind w:left="0"/>
              <w:rPr>
                <w:color w:val="000000" w:themeColor="text1"/>
                <w:sz w:val="20"/>
                <w:szCs w:val="20"/>
              </w:rPr>
            </w:pPr>
            <w:r w:rsidRPr="002879D8">
              <w:rPr>
                <w:sz w:val="20"/>
                <w:szCs w:val="20"/>
              </w:rPr>
              <w:t>$</w:t>
            </w:r>
            <w:r w:rsidR="009C2FBE" w:rsidRPr="002879D8">
              <w:rPr>
                <w:sz w:val="20"/>
                <w:szCs w:val="20"/>
              </w:rPr>
              <w:t>2662.50</w:t>
            </w:r>
          </w:p>
        </w:tc>
      </w:tr>
      <w:tr w:rsidR="00A0215F" w:rsidRPr="004841F1" w14:paraId="060261D8" w14:textId="77777777" w:rsidTr="00CF6092">
        <w:tc>
          <w:tcPr>
            <w:tcW w:w="4158" w:type="dxa"/>
          </w:tcPr>
          <w:p w14:paraId="7C32F74E" w14:textId="27453267" w:rsidR="00A0215F" w:rsidRPr="002879D8" w:rsidRDefault="008757CD" w:rsidP="008757CD">
            <w:pPr>
              <w:ind w:left="0"/>
              <w:rPr>
                <w:color w:val="000000" w:themeColor="text1"/>
                <w:sz w:val="20"/>
                <w:szCs w:val="20"/>
              </w:rPr>
            </w:pPr>
            <w:r w:rsidRPr="002879D8">
              <w:rPr>
                <w:sz w:val="20"/>
                <w:szCs w:val="20"/>
              </w:rPr>
              <w:t xml:space="preserve">Research </w:t>
            </w:r>
            <w:r w:rsidR="00A0215F" w:rsidRPr="002879D8">
              <w:rPr>
                <w:sz w:val="20"/>
                <w:szCs w:val="20"/>
              </w:rPr>
              <w:t>Director</w:t>
            </w:r>
            <w:r w:rsidRPr="002879D8">
              <w:rPr>
                <w:sz w:val="20"/>
                <w:szCs w:val="20"/>
              </w:rPr>
              <w:t>/ASTHO-</w:t>
            </w:r>
            <w:r w:rsidR="00A0215F" w:rsidRPr="002879D8">
              <w:rPr>
                <w:sz w:val="20"/>
                <w:szCs w:val="20"/>
              </w:rPr>
              <w:t xml:space="preserve"> </w:t>
            </w:r>
            <w:r w:rsidRPr="002879D8">
              <w:rPr>
                <w:sz w:val="20"/>
                <w:szCs w:val="20"/>
              </w:rPr>
              <w:t xml:space="preserve">informant interviews, </w:t>
            </w:r>
            <w:r w:rsidR="00A0215F" w:rsidRPr="002879D8">
              <w:rPr>
                <w:sz w:val="20"/>
                <w:szCs w:val="20"/>
              </w:rPr>
              <w:t>data analysis, report development and dissemination</w:t>
            </w:r>
          </w:p>
        </w:tc>
        <w:tc>
          <w:tcPr>
            <w:tcW w:w="1782" w:type="dxa"/>
          </w:tcPr>
          <w:p w14:paraId="4A46726E" w14:textId="4FAE1242" w:rsidR="00A0215F" w:rsidRPr="002879D8" w:rsidRDefault="00E668CA" w:rsidP="00A0215F">
            <w:pPr>
              <w:ind w:left="0"/>
              <w:jc w:val="center"/>
              <w:rPr>
                <w:color w:val="000000" w:themeColor="text1"/>
                <w:sz w:val="20"/>
                <w:szCs w:val="20"/>
              </w:rPr>
            </w:pPr>
            <w:r>
              <w:rPr>
                <w:sz w:val="20"/>
                <w:szCs w:val="20"/>
              </w:rPr>
              <w:t>30</w:t>
            </w:r>
          </w:p>
        </w:tc>
        <w:tc>
          <w:tcPr>
            <w:tcW w:w="1822" w:type="dxa"/>
            <w:gridSpan w:val="3"/>
          </w:tcPr>
          <w:p w14:paraId="0BA0D2FC" w14:textId="1A2FBD78" w:rsidR="00A0215F" w:rsidRPr="002879D8" w:rsidRDefault="00A0215F" w:rsidP="00A0215F">
            <w:pPr>
              <w:ind w:left="0"/>
              <w:rPr>
                <w:color w:val="000000" w:themeColor="text1"/>
                <w:sz w:val="20"/>
                <w:szCs w:val="20"/>
              </w:rPr>
            </w:pPr>
          </w:p>
        </w:tc>
        <w:tc>
          <w:tcPr>
            <w:tcW w:w="1672" w:type="dxa"/>
          </w:tcPr>
          <w:p w14:paraId="33CACC0A" w14:textId="63FF60FD" w:rsidR="00A0215F" w:rsidRPr="002879D8" w:rsidRDefault="00A0215F" w:rsidP="00E668CA">
            <w:pPr>
              <w:ind w:left="0"/>
              <w:rPr>
                <w:color w:val="000000" w:themeColor="text1"/>
                <w:sz w:val="20"/>
                <w:szCs w:val="20"/>
              </w:rPr>
            </w:pPr>
            <w:r w:rsidRPr="002879D8">
              <w:rPr>
                <w:sz w:val="20"/>
                <w:szCs w:val="20"/>
              </w:rPr>
              <w:t>$</w:t>
            </w:r>
            <w:r w:rsidR="00E668CA">
              <w:rPr>
                <w:sz w:val="20"/>
                <w:szCs w:val="20"/>
              </w:rPr>
              <w:t>1607.19</w:t>
            </w:r>
          </w:p>
        </w:tc>
      </w:tr>
      <w:tr w:rsidR="00E668CA" w:rsidRPr="004841F1" w14:paraId="203162D7" w14:textId="77777777" w:rsidTr="00CF6092">
        <w:tc>
          <w:tcPr>
            <w:tcW w:w="4158" w:type="dxa"/>
          </w:tcPr>
          <w:p w14:paraId="1E07D8EE" w14:textId="7661D199" w:rsidR="00E668CA" w:rsidRPr="002879D8" w:rsidRDefault="00E668CA" w:rsidP="008757CD">
            <w:pPr>
              <w:ind w:left="0"/>
              <w:rPr>
                <w:sz w:val="20"/>
                <w:szCs w:val="20"/>
              </w:rPr>
            </w:pPr>
            <w:r>
              <w:rPr>
                <w:sz w:val="20"/>
                <w:szCs w:val="20"/>
              </w:rPr>
              <w:t>Chronic Disease Director/ASTHO-informant interviews and dissemination</w:t>
            </w:r>
          </w:p>
        </w:tc>
        <w:tc>
          <w:tcPr>
            <w:tcW w:w="1782" w:type="dxa"/>
          </w:tcPr>
          <w:p w14:paraId="2E19DF61" w14:textId="191AB303" w:rsidR="00E668CA" w:rsidRPr="002879D8" w:rsidRDefault="00E668CA" w:rsidP="00A0215F">
            <w:pPr>
              <w:ind w:left="0"/>
              <w:jc w:val="center"/>
              <w:rPr>
                <w:sz w:val="20"/>
                <w:szCs w:val="20"/>
              </w:rPr>
            </w:pPr>
            <w:r>
              <w:rPr>
                <w:sz w:val="20"/>
                <w:szCs w:val="20"/>
              </w:rPr>
              <w:t>20</w:t>
            </w:r>
          </w:p>
        </w:tc>
        <w:tc>
          <w:tcPr>
            <w:tcW w:w="1822" w:type="dxa"/>
            <w:gridSpan w:val="3"/>
          </w:tcPr>
          <w:p w14:paraId="319B5991" w14:textId="77777777" w:rsidR="00E668CA" w:rsidRPr="002879D8" w:rsidRDefault="00E668CA" w:rsidP="00A0215F">
            <w:pPr>
              <w:ind w:left="0"/>
              <w:rPr>
                <w:color w:val="000000" w:themeColor="text1"/>
                <w:sz w:val="20"/>
                <w:szCs w:val="20"/>
              </w:rPr>
            </w:pPr>
          </w:p>
        </w:tc>
        <w:tc>
          <w:tcPr>
            <w:tcW w:w="1672" w:type="dxa"/>
          </w:tcPr>
          <w:p w14:paraId="29745311" w14:textId="77777777" w:rsidR="00E668CA" w:rsidRDefault="00E668CA" w:rsidP="002879D8">
            <w:pPr>
              <w:ind w:left="0"/>
              <w:rPr>
                <w:sz w:val="20"/>
                <w:szCs w:val="20"/>
              </w:rPr>
            </w:pPr>
            <w:r>
              <w:rPr>
                <w:sz w:val="20"/>
                <w:szCs w:val="20"/>
              </w:rPr>
              <w:t>$1071.46</w:t>
            </w:r>
          </w:p>
          <w:p w14:paraId="2FC7D489" w14:textId="6D2B193E" w:rsidR="00E668CA" w:rsidRPr="002879D8" w:rsidRDefault="00E668CA" w:rsidP="002879D8">
            <w:pPr>
              <w:ind w:left="0"/>
              <w:rPr>
                <w:sz w:val="20"/>
                <w:szCs w:val="20"/>
              </w:rPr>
            </w:pPr>
          </w:p>
        </w:tc>
      </w:tr>
      <w:tr w:rsidR="005D6F14" w:rsidRPr="004841F1" w14:paraId="1FF9E614" w14:textId="77777777" w:rsidTr="00CF6092">
        <w:trPr>
          <w:trHeight w:val="332"/>
        </w:trPr>
        <w:tc>
          <w:tcPr>
            <w:tcW w:w="7290" w:type="dxa"/>
            <w:gridSpan w:val="3"/>
            <w:tcBorders>
              <w:right w:val="nil"/>
            </w:tcBorders>
            <w:vAlign w:val="center"/>
          </w:tcPr>
          <w:p w14:paraId="4CDC6229" w14:textId="77777777" w:rsidR="005D6F14" w:rsidRPr="002879D8" w:rsidRDefault="005D6F14" w:rsidP="005D6F14">
            <w:pPr>
              <w:ind w:left="0"/>
              <w:jc w:val="right"/>
              <w:rPr>
                <w:b/>
                <w:sz w:val="20"/>
                <w:szCs w:val="20"/>
              </w:rPr>
            </w:pPr>
            <w:r w:rsidRPr="002879D8">
              <w:rPr>
                <w:b/>
                <w:sz w:val="20"/>
                <w:szCs w:val="20"/>
              </w:rPr>
              <w:t>Estimated Total Cost of Information Collection</w:t>
            </w:r>
          </w:p>
        </w:tc>
        <w:tc>
          <w:tcPr>
            <w:tcW w:w="236" w:type="dxa"/>
            <w:tcBorders>
              <w:left w:val="nil"/>
              <w:right w:val="nil"/>
            </w:tcBorders>
            <w:vAlign w:val="center"/>
          </w:tcPr>
          <w:p w14:paraId="3DAEAFE3" w14:textId="77777777" w:rsidR="005D6F14" w:rsidRPr="002879D8" w:rsidRDefault="005D6F14" w:rsidP="00CA5840">
            <w:pPr>
              <w:ind w:left="0"/>
              <w:rPr>
                <w:b/>
                <w:sz w:val="20"/>
                <w:szCs w:val="20"/>
              </w:rPr>
            </w:pPr>
          </w:p>
        </w:tc>
        <w:tc>
          <w:tcPr>
            <w:tcW w:w="236" w:type="dxa"/>
            <w:tcBorders>
              <w:left w:val="nil"/>
            </w:tcBorders>
            <w:vAlign w:val="center"/>
          </w:tcPr>
          <w:p w14:paraId="719E6E01" w14:textId="77777777" w:rsidR="005D6F14" w:rsidRPr="002879D8" w:rsidRDefault="005D6F14" w:rsidP="00CA5840">
            <w:pPr>
              <w:ind w:left="0"/>
              <w:rPr>
                <w:b/>
                <w:sz w:val="20"/>
                <w:szCs w:val="20"/>
              </w:rPr>
            </w:pPr>
          </w:p>
        </w:tc>
        <w:tc>
          <w:tcPr>
            <w:tcW w:w="1672" w:type="dxa"/>
            <w:vAlign w:val="center"/>
          </w:tcPr>
          <w:p w14:paraId="65EF14B2" w14:textId="1090F8AD" w:rsidR="005D6F14" w:rsidRPr="002879D8" w:rsidRDefault="003A2555" w:rsidP="002879D8">
            <w:pPr>
              <w:ind w:left="0"/>
              <w:jc w:val="center"/>
              <w:rPr>
                <w:b/>
                <w:sz w:val="20"/>
                <w:szCs w:val="20"/>
              </w:rPr>
            </w:pPr>
            <w:r w:rsidRPr="002879D8">
              <w:rPr>
                <w:b/>
                <w:color w:val="000000" w:themeColor="text1"/>
                <w:sz w:val="20"/>
                <w:szCs w:val="20"/>
              </w:rPr>
              <w:t>$</w:t>
            </w:r>
            <w:r w:rsidR="002879D8" w:rsidRPr="002879D8">
              <w:rPr>
                <w:b/>
                <w:color w:val="000000" w:themeColor="text1"/>
                <w:sz w:val="20"/>
                <w:szCs w:val="20"/>
              </w:rPr>
              <w:t>19,813.12</w:t>
            </w:r>
          </w:p>
        </w:tc>
      </w:tr>
    </w:tbl>
    <w:p w14:paraId="7BED00EB" w14:textId="3D7FB301" w:rsidR="00734D99" w:rsidRDefault="00734D99" w:rsidP="005D4DBE">
      <w:pPr>
        <w:ind w:left="0"/>
      </w:pPr>
    </w:p>
    <w:p w14:paraId="4E4942BD" w14:textId="77777777" w:rsidR="00B12F51" w:rsidRPr="00D75750" w:rsidRDefault="00D75750" w:rsidP="00692DEB">
      <w:pPr>
        <w:pStyle w:val="Heading4"/>
      </w:pPr>
      <w:bookmarkStart w:id="20" w:name="_Toc427752828"/>
      <w:r w:rsidRPr="00D75750">
        <w:t>Explanation for Program Changes or Adjustments</w:t>
      </w:r>
      <w:bookmarkEnd w:id="20"/>
    </w:p>
    <w:p w14:paraId="6B9220CD" w14:textId="77777777" w:rsidR="00F52BCC" w:rsidRDefault="003C7C5D" w:rsidP="004C36AE">
      <w:pPr>
        <w:ind w:left="0"/>
      </w:pPr>
      <w:r>
        <w:t xml:space="preserve">This is a new </w:t>
      </w:r>
      <w:r w:rsidR="002E2EDD">
        <w:t>data</w:t>
      </w:r>
      <w:r w:rsidR="00157413">
        <w:t xml:space="preserve"> collection</w:t>
      </w:r>
      <w:r>
        <w:t>.</w:t>
      </w:r>
    </w:p>
    <w:p w14:paraId="602EEC2A" w14:textId="61D69592" w:rsidR="001A1E1F" w:rsidRDefault="001A1E1F" w:rsidP="00AA72F1">
      <w:pPr>
        <w:ind w:left="0"/>
      </w:pPr>
    </w:p>
    <w:p w14:paraId="5EF9EC6E" w14:textId="77777777" w:rsidR="00B12F51" w:rsidRPr="007B6A12" w:rsidRDefault="00616090" w:rsidP="00692DEB">
      <w:pPr>
        <w:pStyle w:val="Heading4"/>
      </w:pPr>
      <w:bookmarkStart w:id="21" w:name="_Toc427752829"/>
      <w:r w:rsidRPr="007B6A12">
        <w:t>Plan</w:t>
      </w:r>
      <w:r w:rsidR="00D75750" w:rsidRPr="007B6A12">
        <w:t>s for Tabulation and Publication and Project Time Schedule</w:t>
      </w:r>
      <w:bookmarkEnd w:id="21"/>
    </w:p>
    <w:p w14:paraId="112EAE90" w14:textId="1FE9E985" w:rsidR="000058E0" w:rsidRDefault="00DB24FD" w:rsidP="004C36AE">
      <w:pPr>
        <w:ind w:left="0"/>
        <w:rPr>
          <w:rFonts w:cs="Arial"/>
          <w:b/>
        </w:rPr>
      </w:pPr>
      <w:r w:rsidRPr="00DB24FD">
        <w:t xml:space="preserve">All information will be kept on secure, password protected servers accessible only to ASTHO project team members.  Data collected during the assessment will be shared only in aggregate form. </w:t>
      </w:r>
      <w:r w:rsidR="00031336">
        <w:t>U</w:t>
      </w:r>
      <w:r w:rsidR="00B510DB">
        <w:t>sing the thematic analysis</w:t>
      </w:r>
      <w:r w:rsidR="00EB359E">
        <w:t xml:space="preserve"> </w:t>
      </w:r>
      <w:r w:rsidR="00445DC3">
        <w:t>and having access only to the fully coded, aggregate information provided by ASTHO</w:t>
      </w:r>
      <w:r w:rsidR="00B510DB">
        <w:t xml:space="preserve">, CDC </w:t>
      </w:r>
      <w:r w:rsidR="00445DC3">
        <w:t>will contribute to interpretation of findings and the creation of a</w:t>
      </w:r>
      <w:r w:rsidR="00031336">
        <w:t xml:space="preserve"> summary report. The report will conclude with an overview of lessons learned regarding </w:t>
      </w:r>
      <w:r w:rsidR="00B510DB">
        <w:t>facilitators and barriers to implementing state</w:t>
      </w:r>
      <w:r w:rsidR="007F6D13">
        <w:t>-level</w:t>
      </w:r>
      <w:r w:rsidR="00B510DB">
        <w:t xml:space="preserve"> </w:t>
      </w:r>
      <w:r w:rsidR="00445DC3">
        <w:t xml:space="preserve">EMSS based activities </w:t>
      </w:r>
      <w:r w:rsidR="00B510DB">
        <w:t xml:space="preserve">to enhance stroke systems of care. </w:t>
      </w:r>
      <w:r w:rsidR="00CB0869">
        <w:t xml:space="preserve">Using summary findings, </w:t>
      </w:r>
      <w:r w:rsidR="00031336">
        <w:t xml:space="preserve">CDC will also </w:t>
      </w:r>
      <w:r w:rsidR="00445DC3">
        <w:t xml:space="preserve">contribute to </w:t>
      </w:r>
      <w:r w:rsidR="00031336">
        <w:t>the development of compl</w:t>
      </w:r>
      <w:r w:rsidR="00CB0869">
        <w:t>e</w:t>
      </w:r>
      <w:r w:rsidR="00031336">
        <w:t>mentary, technical assista</w:t>
      </w:r>
      <w:r w:rsidR="008253DA">
        <w:t xml:space="preserve">nce material for </w:t>
      </w:r>
      <w:r w:rsidR="006547F9">
        <w:t>state health departments</w:t>
      </w:r>
      <w:r w:rsidR="00031336">
        <w:t xml:space="preserve"> and</w:t>
      </w:r>
      <w:r w:rsidR="00445DC3">
        <w:t xml:space="preserve"> </w:t>
      </w:r>
      <w:r w:rsidR="00EB359E">
        <w:t xml:space="preserve">EMSS coordinators </w:t>
      </w:r>
      <w:r w:rsidR="00031336">
        <w:t xml:space="preserve">that will be disseminated via </w:t>
      </w:r>
      <w:r w:rsidR="008253DA" w:rsidRPr="008253DA">
        <w:t>conference presentations, webinars, fact sheets, implementation guides, and peer reviewed manuscripts.</w:t>
      </w:r>
    </w:p>
    <w:p w14:paraId="5716D415" w14:textId="28D2744D" w:rsidR="00E20294" w:rsidRDefault="00E20294" w:rsidP="0042500C">
      <w:pPr>
        <w:ind w:left="0"/>
        <w:rPr>
          <w:rFonts w:cs="Arial"/>
          <w:b/>
        </w:rPr>
      </w:pPr>
    </w:p>
    <w:p w14:paraId="2CC47681" w14:textId="77777777" w:rsidR="005D4DBE" w:rsidRDefault="005D4DBE" w:rsidP="0042500C">
      <w:pPr>
        <w:ind w:left="0"/>
        <w:rPr>
          <w:rFonts w:cs="Arial"/>
          <w:b/>
        </w:rPr>
      </w:pPr>
    </w:p>
    <w:p w14:paraId="21D3154E" w14:textId="77777777" w:rsidR="008C59E7" w:rsidRPr="00BB090C" w:rsidRDefault="008C59E7" w:rsidP="008B65FF">
      <w:pPr>
        <w:ind w:left="360"/>
        <w:rPr>
          <w:rFonts w:cs="Arial"/>
          <w:color w:val="0070C0"/>
        </w:rPr>
      </w:pPr>
      <w:r w:rsidRPr="00BB090C">
        <w:rPr>
          <w:rFonts w:cs="Arial"/>
          <w:u w:val="single"/>
        </w:rPr>
        <w:t>Project Time Schedule</w:t>
      </w:r>
    </w:p>
    <w:p w14:paraId="39E5057D" w14:textId="77777777" w:rsidR="008C59E7" w:rsidRPr="00F0000D" w:rsidRDefault="008C59E7" w:rsidP="00782FBD">
      <w:pPr>
        <w:pStyle w:val="ListParagraph"/>
        <w:numPr>
          <w:ilvl w:val="0"/>
          <w:numId w:val="3"/>
        </w:numPr>
        <w:tabs>
          <w:tab w:val="right" w:leader="dot" w:pos="9360"/>
        </w:tabs>
        <w:ind w:left="1080"/>
      </w:pPr>
      <w:r w:rsidRPr="00F0000D">
        <w:rPr>
          <w:rFonts w:eastAsiaTheme="majorEastAsia" w:cstheme="majorBidi"/>
        </w:rPr>
        <w:t xml:space="preserve">Design </w:t>
      </w:r>
      <w:r w:rsidR="00F0000D">
        <w:rPr>
          <w:rFonts w:eastAsiaTheme="majorEastAsia" w:cstheme="majorBidi"/>
        </w:rPr>
        <w:t>instrument</w:t>
      </w:r>
      <w:r w:rsidRPr="00F0000D">
        <w:rPr>
          <w:rFonts w:eastAsiaTheme="majorEastAsia" w:cstheme="majorBidi"/>
        </w:rPr>
        <w:t xml:space="preserve"> </w:t>
      </w:r>
      <w:r w:rsidRPr="00F0000D">
        <w:tab/>
      </w:r>
      <w:r w:rsidRPr="00F0000D">
        <w:rPr>
          <w:rFonts w:eastAsiaTheme="majorEastAsia" w:cstheme="majorBidi"/>
        </w:rPr>
        <w:t>(COMPLETE)</w:t>
      </w:r>
    </w:p>
    <w:p w14:paraId="22105013" w14:textId="77777777" w:rsidR="008C59E7" w:rsidRPr="00F0000D" w:rsidRDefault="008C59E7" w:rsidP="00782FBD">
      <w:pPr>
        <w:pStyle w:val="ListParagraph"/>
        <w:numPr>
          <w:ilvl w:val="0"/>
          <w:numId w:val="4"/>
        </w:numPr>
        <w:tabs>
          <w:tab w:val="right" w:leader="dot" w:pos="9360"/>
        </w:tabs>
        <w:ind w:left="1080"/>
      </w:pPr>
      <w:r w:rsidRPr="00F0000D">
        <w:rPr>
          <w:rFonts w:eastAsiaTheme="majorEastAsia" w:cstheme="majorBidi"/>
        </w:rPr>
        <w:t xml:space="preserve">Develop protocol, instructions, and analysis plan </w:t>
      </w:r>
      <w:r w:rsidRPr="00F0000D">
        <w:tab/>
      </w:r>
      <w:r w:rsidRPr="00F0000D">
        <w:rPr>
          <w:rFonts w:eastAsiaTheme="majorEastAsia" w:cstheme="majorBidi"/>
        </w:rPr>
        <w:t>(COMPLETE)</w:t>
      </w:r>
    </w:p>
    <w:p w14:paraId="66DC9D33" w14:textId="77777777" w:rsidR="008C59E7" w:rsidRPr="00F0000D" w:rsidRDefault="008C59E7" w:rsidP="00782FBD">
      <w:pPr>
        <w:pStyle w:val="ListParagraph"/>
        <w:numPr>
          <w:ilvl w:val="0"/>
          <w:numId w:val="5"/>
        </w:numPr>
        <w:tabs>
          <w:tab w:val="right" w:leader="dot" w:pos="9360"/>
        </w:tabs>
        <w:ind w:left="1080"/>
      </w:pPr>
      <w:r w:rsidRPr="00F0000D">
        <w:rPr>
          <w:rFonts w:eastAsiaTheme="majorEastAsia" w:cstheme="majorBidi"/>
        </w:rPr>
        <w:t xml:space="preserve">Pilot test </w:t>
      </w:r>
      <w:r w:rsidR="00F0000D">
        <w:rPr>
          <w:rFonts w:eastAsiaTheme="majorEastAsia" w:cstheme="majorBidi"/>
        </w:rPr>
        <w:t>instrument</w:t>
      </w:r>
      <w:r w:rsidRPr="00F0000D">
        <w:rPr>
          <w:rFonts w:eastAsiaTheme="majorEastAsia" w:cstheme="majorBidi"/>
        </w:rPr>
        <w:t xml:space="preserve"> </w:t>
      </w:r>
      <w:r w:rsidRPr="00F0000D">
        <w:tab/>
      </w:r>
      <w:r w:rsidRPr="00F0000D">
        <w:rPr>
          <w:rFonts w:eastAsiaTheme="majorEastAsia" w:cstheme="majorBidi"/>
        </w:rPr>
        <w:t>(COMPLETE)</w:t>
      </w:r>
    </w:p>
    <w:p w14:paraId="3887A57D" w14:textId="77777777" w:rsidR="008C59E7" w:rsidRPr="00F0000D" w:rsidRDefault="008C59E7" w:rsidP="00782FBD">
      <w:pPr>
        <w:pStyle w:val="ListParagraph"/>
        <w:numPr>
          <w:ilvl w:val="0"/>
          <w:numId w:val="5"/>
        </w:numPr>
        <w:tabs>
          <w:tab w:val="right" w:leader="dot" w:pos="9360"/>
        </w:tabs>
        <w:ind w:left="1080"/>
      </w:pPr>
      <w:r w:rsidRPr="00F0000D">
        <w:rPr>
          <w:rFonts w:eastAsiaTheme="majorEastAsia" w:cstheme="majorBidi"/>
        </w:rPr>
        <w:t xml:space="preserve">Prepare OMB package </w:t>
      </w:r>
      <w:r w:rsidRPr="00F0000D">
        <w:tab/>
      </w:r>
      <w:r w:rsidRPr="00F0000D">
        <w:rPr>
          <w:rFonts w:eastAsiaTheme="majorEastAsia" w:cstheme="majorBidi"/>
        </w:rPr>
        <w:t>(COMPLETE)</w:t>
      </w:r>
    </w:p>
    <w:p w14:paraId="46E47ED5" w14:textId="77777777" w:rsidR="008C59E7" w:rsidRPr="00F0000D" w:rsidRDefault="008C59E7" w:rsidP="00782FBD">
      <w:pPr>
        <w:pStyle w:val="ListParagraph"/>
        <w:numPr>
          <w:ilvl w:val="0"/>
          <w:numId w:val="5"/>
        </w:numPr>
        <w:tabs>
          <w:tab w:val="right" w:leader="dot" w:pos="9360"/>
        </w:tabs>
        <w:ind w:left="1080"/>
      </w:pPr>
      <w:r w:rsidRPr="00F0000D">
        <w:rPr>
          <w:rFonts w:eastAsiaTheme="majorEastAsia" w:cstheme="majorBidi"/>
        </w:rPr>
        <w:t xml:space="preserve">Submit OMB package </w:t>
      </w:r>
      <w:r w:rsidRPr="00F0000D">
        <w:tab/>
      </w:r>
      <w:r w:rsidRPr="00F0000D">
        <w:rPr>
          <w:rFonts w:eastAsiaTheme="majorEastAsia" w:cstheme="majorBidi"/>
        </w:rPr>
        <w:t>(COMPLETE)</w:t>
      </w:r>
    </w:p>
    <w:p w14:paraId="46E283BA" w14:textId="77777777" w:rsidR="008C59E7" w:rsidRPr="00E5274A" w:rsidRDefault="008C59E7" w:rsidP="00782FBD">
      <w:pPr>
        <w:pStyle w:val="ListParagraph"/>
        <w:numPr>
          <w:ilvl w:val="0"/>
          <w:numId w:val="2"/>
        </w:numPr>
        <w:tabs>
          <w:tab w:val="right" w:leader="dot" w:pos="9360"/>
        </w:tabs>
        <w:ind w:left="1080"/>
      </w:pPr>
      <w:r w:rsidRPr="00E5274A">
        <w:rPr>
          <w:rFonts w:eastAsiaTheme="majorEastAsia" w:cstheme="majorBidi"/>
        </w:rPr>
        <w:t xml:space="preserve">OMB approval </w:t>
      </w:r>
      <w:r w:rsidRPr="00E5274A">
        <w:tab/>
      </w:r>
      <w:r w:rsidRPr="00E5274A">
        <w:rPr>
          <w:rFonts w:eastAsiaTheme="majorEastAsia" w:cstheme="majorBidi"/>
        </w:rPr>
        <w:t>(TBD)</w:t>
      </w:r>
    </w:p>
    <w:p w14:paraId="7AE441F2" w14:textId="77777777" w:rsidR="008C59E7" w:rsidRPr="00E5274A" w:rsidRDefault="008C59E7" w:rsidP="00782FBD">
      <w:pPr>
        <w:pStyle w:val="ListParagraph"/>
        <w:numPr>
          <w:ilvl w:val="0"/>
          <w:numId w:val="2"/>
        </w:numPr>
        <w:tabs>
          <w:tab w:val="right" w:leader="dot" w:pos="9360"/>
        </w:tabs>
        <w:ind w:left="1080"/>
      </w:pPr>
      <w:r w:rsidRPr="00E5274A">
        <w:rPr>
          <w:rFonts w:eastAsiaTheme="majorEastAsia" w:cstheme="majorBidi"/>
        </w:rPr>
        <w:t xml:space="preserve">Conduct </w:t>
      </w:r>
      <w:r w:rsidR="00F0000D" w:rsidRPr="00E5274A">
        <w:rPr>
          <w:rFonts w:eastAsiaTheme="majorEastAsia" w:cstheme="majorBidi"/>
        </w:rPr>
        <w:t>data collection</w:t>
      </w:r>
      <w:r w:rsidRPr="00E5274A">
        <w:rPr>
          <w:rFonts w:eastAsiaTheme="majorEastAsia" w:cstheme="majorBidi"/>
        </w:rPr>
        <w:t xml:space="preserve"> </w:t>
      </w:r>
      <w:r w:rsidRPr="00E5274A">
        <w:tab/>
      </w:r>
      <w:r w:rsidRPr="00E5274A">
        <w:rPr>
          <w:rFonts w:eastAsiaTheme="majorEastAsia" w:cstheme="majorBidi"/>
        </w:rPr>
        <w:t>(</w:t>
      </w:r>
      <w:r w:rsidR="00F0000D" w:rsidRPr="00E5274A">
        <w:rPr>
          <w:rFonts w:eastAsiaTheme="majorEastAsia" w:cstheme="majorBidi"/>
        </w:rPr>
        <w:t>O</w:t>
      </w:r>
      <w:r w:rsidRPr="00E5274A">
        <w:rPr>
          <w:rFonts w:eastAsiaTheme="majorEastAsia" w:cstheme="majorBidi"/>
        </w:rPr>
        <w:t xml:space="preserve">pen </w:t>
      </w:r>
      <w:r w:rsidR="008253DA" w:rsidRPr="00E5274A">
        <w:rPr>
          <w:rFonts w:eastAsiaTheme="majorEastAsia" w:cstheme="majorBidi"/>
        </w:rPr>
        <w:t>8</w:t>
      </w:r>
      <w:r w:rsidRPr="00E5274A">
        <w:rPr>
          <w:rFonts w:eastAsiaTheme="majorEastAsia" w:cstheme="majorBidi"/>
        </w:rPr>
        <w:t xml:space="preserve"> weeks)</w:t>
      </w:r>
    </w:p>
    <w:p w14:paraId="21C2D6C7" w14:textId="77777777" w:rsidR="008C59E7" w:rsidRPr="00E5274A" w:rsidRDefault="008C59E7" w:rsidP="00782FBD">
      <w:pPr>
        <w:pStyle w:val="ListParagraph"/>
        <w:numPr>
          <w:ilvl w:val="0"/>
          <w:numId w:val="2"/>
        </w:numPr>
        <w:tabs>
          <w:tab w:val="right" w:leader="dot" w:pos="9360"/>
        </w:tabs>
        <w:ind w:left="1080"/>
      </w:pPr>
      <w:r w:rsidRPr="00E5274A">
        <w:rPr>
          <w:rFonts w:eastAsiaTheme="majorEastAsia" w:cstheme="majorBidi"/>
        </w:rPr>
        <w:t>Code</w:t>
      </w:r>
      <w:r w:rsidR="001C7607" w:rsidRPr="00E5274A">
        <w:rPr>
          <w:rFonts w:eastAsiaTheme="majorEastAsia" w:cstheme="majorBidi"/>
        </w:rPr>
        <w:t xml:space="preserve"> data</w:t>
      </w:r>
      <w:r w:rsidRPr="00E5274A">
        <w:rPr>
          <w:rFonts w:eastAsiaTheme="majorEastAsia" w:cstheme="majorBidi"/>
        </w:rPr>
        <w:t xml:space="preserve">, </w:t>
      </w:r>
      <w:r w:rsidR="001C7607" w:rsidRPr="00E5274A">
        <w:rPr>
          <w:rFonts w:eastAsiaTheme="majorEastAsia" w:cstheme="majorBidi"/>
        </w:rPr>
        <w:t xml:space="preserve">conduct </w:t>
      </w:r>
      <w:r w:rsidRPr="00E5274A">
        <w:rPr>
          <w:rFonts w:eastAsiaTheme="majorEastAsia" w:cstheme="majorBidi"/>
        </w:rPr>
        <w:t>quality control, and analyze data</w:t>
      </w:r>
      <w:r w:rsidRPr="00E5274A">
        <w:rPr>
          <w:rFonts w:cs="Arial"/>
        </w:rPr>
        <w:tab/>
      </w:r>
      <w:r w:rsidR="00F0000D" w:rsidRPr="00E5274A">
        <w:rPr>
          <w:rFonts w:eastAsiaTheme="majorEastAsia" w:cstheme="majorBidi"/>
        </w:rPr>
        <w:t>(</w:t>
      </w:r>
      <w:r w:rsidR="008253DA" w:rsidRPr="00E5274A">
        <w:rPr>
          <w:rFonts w:eastAsiaTheme="majorEastAsia" w:cstheme="majorBidi"/>
        </w:rPr>
        <w:t>8</w:t>
      </w:r>
      <w:r w:rsidRPr="00E5274A">
        <w:rPr>
          <w:rFonts w:eastAsiaTheme="majorEastAsia" w:cstheme="majorBidi"/>
        </w:rPr>
        <w:t xml:space="preserve"> weeks)</w:t>
      </w:r>
    </w:p>
    <w:p w14:paraId="4AB65F7E" w14:textId="77777777" w:rsidR="008C59E7" w:rsidRPr="00E5274A" w:rsidRDefault="007B6A12" w:rsidP="00782FBD">
      <w:pPr>
        <w:pStyle w:val="ListParagraph"/>
        <w:numPr>
          <w:ilvl w:val="0"/>
          <w:numId w:val="2"/>
        </w:numPr>
        <w:tabs>
          <w:tab w:val="right" w:leader="dot" w:pos="9360"/>
        </w:tabs>
        <w:ind w:left="1080"/>
      </w:pPr>
      <w:r w:rsidRPr="00E5274A">
        <w:rPr>
          <w:rFonts w:eastAsiaTheme="majorEastAsia" w:cstheme="majorBidi"/>
        </w:rPr>
        <w:t xml:space="preserve">Prepare </w:t>
      </w:r>
      <w:r w:rsidR="001C7607" w:rsidRPr="00E5274A">
        <w:rPr>
          <w:rFonts w:eastAsiaTheme="majorEastAsia" w:cstheme="majorBidi"/>
        </w:rPr>
        <w:t xml:space="preserve">summary </w:t>
      </w:r>
      <w:r w:rsidRPr="00E5274A">
        <w:rPr>
          <w:rFonts w:eastAsiaTheme="majorEastAsia" w:cstheme="majorBidi"/>
        </w:rPr>
        <w:t>report(s)</w:t>
      </w:r>
      <w:r w:rsidR="008C59E7" w:rsidRPr="00E5274A">
        <w:rPr>
          <w:rFonts w:eastAsiaTheme="majorEastAsia" w:cstheme="majorBidi"/>
        </w:rPr>
        <w:t xml:space="preserve"> </w:t>
      </w:r>
      <w:r w:rsidR="008C59E7" w:rsidRPr="00E5274A">
        <w:tab/>
      </w:r>
      <w:r w:rsidR="008C59E7" w:rsidRPr="00E5274A">
        <w:rPr>
          <w:rFonts w:eastAsiaTheme="majorEastAsia" w:cstheme="majorBidi"/>
        </w:rPr>
        <w:t>(</w:t>
      </w:r>
      <w:r w:rsidR="008253DA" w:rsidRPr="00E5274A">
        <w:rPr>
          <w:rFonts w:eastAsiaTheme="majorEastAsia" w:cstheme="majorBidi"/>
        </w:rPr>
        <w:t>4</w:t>
      </w:r>
      <w:r w:rsidR="008C59E7" w:rsidRPr="00E5274A">
        <w:rPr>
          <w:rFonts w:eastAsiaTheme="majorEastAsia" w:cstheme="majorBidi"/>
        </w:rPr>
        <w:t xml:space="preserve"> weeks)</w:t>
      </w:r>
    </w:p>
    <w:p w14:paraId="517A3E63" w14:textId="77777777" w:rsidR="008C59E7" w:rsidRPr="00E5274A" w:rsidRDefault="008C59E7" w:rsidP="00782FBD">
      <w:pPr>
        <w:pStyle w:val="ListParagraph"/>
        <w:numPr>
          <w:ilvl w:val="0"/>
          <w:numId w:val="2"/>
        </w:numPr>
        <w:tabs>
          <w:tab w:val="right" w:leader="dot" w:pos="9360"/>
        </w:tabs>
        <w:ind w:left="1080"/>
      </w:pPr>
      <w:r w:rsidRPr="00E5274A">
        <w:rPr>
          <w:rFonts w:eastAsiaTheme="majorEastAsia" w:cstheme="majorBidi"/>
        </w:rPr>
        <w:t xml:space="preserve">Disseminate results/reports </w:t>
      </w:r>
      <w:r w:rsidRPr="00E5274A">
        <w:tab/>
      </w:r>
      <w:r w:rsidRPr="00E5274A">
        <w:rPr>
          <w:rFonts w:eastAsiaTheme="majorEastAsia" w:cstheme="majorBidi"/>
        </w:rPr>
        <w:t>(</w:t>
      </w:r>
      <w:r w:rsidR="008253DA" w:rsidRPr="00E5274A">
        <w:rPr>
          <w:rFonts w:eastAsiaTheme="majorEastAsia" w:cstheme="majorBidi"/>
        </w:rPr>
        <w:t>4</w:t>
      </w:r>
      <w:r w:rsidRPr="00E5274A">
        <w:rPr>
          <w:rFonts w:eastAsiaTheme="majorEastAsia" w:cstheme="majorBidi"/>
        </w:rPr>
        <w:t xml:space="preserve"> weeks)</w:t>
      </w:r>
    </w:p>
    <w:p w14:paraId="0C59617A" w14:textId="068CE9A3" w:rsidR="00F0000D" w:rsidRDefault="00F0000D" w:rsidP="005D4DBE">
      <w:pPr>
        <w:ind w:left="0"/>
      </w:pPr>
    </w:p>
    <w:p w14:paraId="5BFD2C0F" w14:textId="77777777" w:rsidR="00B12F51" w:rsidRPr="00D75750" w:rsidRDefault="00D75750" w:rsidP="00692DEB">
      <w:pPr>
        <w:pStyle w:val="Heading4"/>
      </w:pPr>
      <w:bookmarkStart w:id="22" w:name="_Toc427752830"/>
      <w:r w:rsidRPr="00D75750">
        <w:t xml:space="preserve">Reason(s) Display of OMB Expiration </w:t>
      </w:r>
      <w:r>
        <w:t xml:space="preserve">Date </w:t>
      </w:r>
      <w:r w:rsidRPr="00D75750">
        <w:t>is Inappropriate</w:t>
      </w:r>
      <w:bookmarkEnd w:id="22"/>
    </w:p>
    <w:p w14:paraId="1A9011C5" w14:textId="77777777" w:rsidR="00F52BCC" w:rsidRDefault="00180D45" w:rsidP="008B65FF">
      <w:pPr>
        <w:ind w:left="360"/>
      </w:pPr>
      <w:r>
        <w:t>We are requesting no exemption.</w:t>
      </w:r>
    </w:p>
    <w:p w14:paraId="25F5751E" w14:textId="07C414A8" w:rsidR="003705DF" w:rsidRDefault="003705DF" w:rsidP="00AA72F1">
      <w:pPr>
        <w:ind w:left="0"/>
      </w:pPr>
    </w:p>
    <w:p w14:paraId="549ABC84" w14:textId="77777777" w:rsidR="00B12F51" w:rsidRPr="00D26A64" w:rsidRDefault="00B12F51" w:rsidP="00692DEB">
      <w:pPr>
        <w:pStyle w:val="Heading4"/>
      </w:pPr>
      <w:bookmarkStart w:id="23" w:name="_Toc427752831"/>
      <w:r w:rsidRPr="00D26A64">
        <w:t>Exceptions to Certification for Paperwork Reduction Act Submissions</w:t>
      </w:r>
      <w:bookmarkEnd w:id="23"/>
    </w:p>
    <w:p w14:paraId="4F3EEBC5" w14:textId="77777777" w:rsidR="00D1343B" w:rsidRDefault="0031279F" w:rsidP="00DD5E65">
      <w:pPr>
        <w:ind w:left="360"/>
      </w:pPr>
      <w:r>
        <w:t>There are no exceptions to the certification.</w:t>
      </w:r>
      <w:r w:rsidR="00180D45">
        <w:t xml:space="preserve">  These activities comply with the requirements in 5 CFR 1320.9.</w:t>
      </w:r>
    </w:p>
    <w:p w14:paraId="3BE7B9E9" w14:textId="77777777" w:rsidR="008B12FA" w:rsidRDefault="008B12FA" w:rsidP="00DD5E65">
      <w:pPr>
        <w:ind w:left="360"/>
      </w:pPr>
    </w:p>
    <w:p w14:paraId="43D3F536" w14:textId="77777777" w:rsidR="00A36419" w:rsidRDefault="00A36419" w:rsidP="008C59E7">
      <w:pPr>
        <w:pStyle w:val="Heading3"/>
        <w:ind w:left="0"/>
      </w:pPr>
      <w:bookmarkStart w:id="24" w:name="_Toc427752832"/>
      <w:r>
        <w:t>LIST OF ATTACHMENTS</w:t>
      </w:r>
      <w:r w:rsidR="00A33E90">
        <w:t xml:space="preserve"> – Section A</w:t>
      </w:r>
      <w:bookmarkEnd w:id="24"/>
    </w:p>
    <w:p w14:paraId="09CE65D9" w14:textId="39F17388" w:rsidR="001739BB" w:rsidRPr="00373BEA" w:rsidRDefault="001739BB" w:rsidP="00373BEA">
      <w:pPr>
        <w:tabs>
          <w:tab w:val="clear" w:pos="9360"/>
        </w:tabs>
        <w:spacing w:line="240" w:lineRule="auto"/>
        <w:ind w:left="360"/>
      </w:pPr>
      <w:r w:rsidRPr="00373BEA">
        <w:t>Attachment A: Respondent Breakdown</w:t>
      </w:r>
    </w:p>
    <w:p w14:paraId="5D73ECE6" w14:textId="72F9A1B8" w:rsidR="003705DF" w:rsidRDefault="00A1453A" w:rsidP="005D4DBE">
      <w:pPr>
        <w:tabs>
          <w:tab w:val="clear" w:pos="9360"/>
        </w:tabs>
        <w:spacing w:line="240" w:lineRule="auto"/>
        <w:ind w:left="360"/>
      </w:pPr>
      <w:r w:rsidRPr="00373BEA">
        <w:t>Attachment</w:t>
      </w:r>
      <w:r w:rsidR="001739BB" w:rsidRPr="00373BEA">
        <w:t xml:space="preserve"> B: </w:t>
      </w:r>
      <w:r w:rsidR="008253DA" w:rsidRPr="00373BEA">
        <w:t>Telephone Interview Guide</w:t>
      </w:r>
    </w:p>
    <w:p w14:paraId="6DBE0926" w14:textId="77777777" w:rsidR="005D4DBE" w:rsidRDefault="005D4DBE" w:rsidP="005D4DBE">
      <w:pPr>
        <w:tabs>
          <w:tab w:val="clear" w:pos="9360"/>
        </w:tabs>
        <w:spacing w:line="240" w:lineRule="auto"/>
        <w:ind w:left="360"/>
      </w:pPr>
    </w:p>
    <w:p w14:paraId="43541749" w14:textId="77777777" w:rsidR="00CC7188" w:rsidRDefault="00CC7188" w:rsidP="003860A5">
      <w:pPr>
        <w:pStyle w:val="Heading3"/>
        <w:ind w:left="0"/>
      </w:pPr>
      <w:bookmarkStart w:id="25" w:name="_Toc427752833"/>
      <w:r w:rsidRPr="00CC7188">
        <w:t xml:space="preserve">REFERENCE LIST </w:t>
      </w:r>
      <w:bookmarkEnd w:id="25"/>
    </w:p>
    <w:p w14:paraId="45BFD65E" w14:textId="0B746F49" w:rsidR="001B18FC" w:rsidRDefault="001B18FC" w:rsidP="00856C5E">
      <w:pPr>
        <w:pStyle w:val="ListParagraph"/>
        <w:numPr>
          <w:ilvl w:val="2"/>
          <w:numId w:val="1"/>
        </w:numPr>
        <w:tabs>
          <w:tab w:val="clear" w:pos="9360"/>
        </w:tabs>
        <w:spacing w:line="240" w:lineRule="auto"/>
        <w:ind w:hanging="360"/>
      </w:pPr>
      <w:r>
        <w:t>Centers for Disease Control and Prevention (CDC). Division for Heart Disease and Stroke Prevention.  What is the Evidence for Existing State Laws to Enhance Pre-hospital Stroke Care?  Atlanta, GA: Centers for Disease Control and Prevention; 2017.</w:t>
      </w:r>
    </w:p>
    <w:p w14:paraId="0C0E1C4C" w14:textId="0AF074DC" w:rsidR="00856C5E" w:rsidRDefault="000058E0" w:rsidP="00856C5E">
      <w:pPr>
        <w:pStyle w:val="ListParagraph"/>
        <w:numPr>
          <w:ilvl w:val="2"/>
          <w:numId w:val="1"/>
        </w:numPr>
        <w:tabs>
          <w:tab w:val="clear" w:pos="9360"/>
        </w:tabs>
        <w:spacing w:line="240" w:lineRule="auto"/>
        <w:ind w:hanging="360"/>
      </w:pPr>
      <w:r w:rsidRPr="008C59E7">
        <w:t xml:space="preserve">Centers for Disease Control and Prevention (CDC). "National Public Health Performance Standards Program (NPHPSP): 10 Essential Public Health Services." Available at </w:t>
      </w:r>
      <w:hyperlink r:id="rId16" w:history="1">
        <w:r w:rsidR="008253DA" w:rsidRPr="00DD3260">
          <w:rPr>
            <w:rStyle w:val="Hyperlink"/>
          </w:rPr>
          <w:t>http://www.cdc.gov/nphpsp/essentialservices.html. Accessed on 8/14/14</w:t>
        </w:r>
      </w:hyperlink>
      <w:r w:rsidRPr="008C59E7">
        <w:t>.</w:t>
      </w:r>
    </w:p>
    <w:p w14:paraId="14603BBF" w14:textId="77777777" w:rsidR="00856C5E" w:rsidRDefault="008253DA" w:rsidP="00856C5E">
      <w:pPr>
        <w:pStyle w:val="ListParagraph"/>
        <w:numPr>
          <w:ilvl w:val="2"/>
          <w:numId w:val="1"/>
        </w:numPr>
        <w:tabs>
          <w:tab w:val="clear" w:pos="9360"/>
        </w:tabs>
        <w:spacing w:line="240" w:lineRule="auto"/>
        <w:ind w:hanging="360"/>
      </w:pPr>
      <w:r>
        <w:t>Benjamin EJ, Blaha MJ, Chiuve SE, et al. on behalf of the American Heart Association Statistics Committee and Stroke Statistics Subcommittee. Heart disease and stroke statistics—2017 update: a report from the American Heart Association. Circulation. 2017;135:e229-e445.</w:t>
      </w:r>
    </w:p>
    <w:p w14:paraId="4AE0C156" w14:textId="77777777" w:rsidR="00856C5E" w:rsidRDefault="008253DA" w:rsidP="00856C5E">
      <w:pPr>
        <w:pStyle w:val="ListParagraph"/>
        <w:numPr>
          <w:ilvl w:val="2"/>
          <w:numId w:val="1"/>
        </w:numPr>
        <w:tabs>
          <w:tab w:val="clear" w:pos="9360"/>
        </w:tabs>
        <w:spacing w:line="240" w:lineRule="auto"/>
        <w:ind w:hanging="360"/>
      </w:pPr>
      <w:r>
        <w:t>Vital Signs: Recent trends in stroke death rates – United States, 2000-2015. MMWR 2017;66.</w:t>
      </w:r>
    </w:p>
    <w:p w14:paraId="581D0785" w14:textId="77777777" w:rsidR="005B4333" w:rsidRDefault="008253DA" w:rsidP="001A1E1F">
      <w:pPr>
        <w:pStyle w:val="ListParagraph"/>
        <w:numPr>
          <w:ilvl w:val="2"/>
          <w:numId w:val="1"/>
        </w:numPr>
        <w:tabs>
          <w:tab w:val="clear" w:pos="9360"/>
        </w:tabs>
        <w:spacing w:line="240" w:lineRule="auto"/>
        <w:ind w:hanging="360"/>
        <w:rPr>
          <w:rFonts w:ascii="Times New Roman" w:hAnsi="Times New Roman" w:cs="Times New Roman"/>
        </w:rPr>
      </w:pPr>
      <w:r>
        <w:t xml:space="preserve">Schwamm LH, Pancioli A, Acker JE, et al. Recommendations for the establishment of stroke systems of care. Recommendations from the American Stroke Association’s Task Force on </w:t>
      </w:r>
      <w:r w:rsidRPr="001A1E1F">
        <w:rPr>
          <w:rFonts w:ascii="Times New Roman" w:hAnsi="Times New Roman" w:cs="Times New Roman"/>
        </w:rPr>
        <w:t>the Development of Stroke Systems. Stroke. 2005;36(3):690-703.</w:t>
      </w:r>
      <w:bookmarkStart w:id="26" w:name="_top"/>
      <w:bookmarkEnd w:id="26"/>
    </w:p>
    <w:p w14:paraId="5D5A3DB2" w14:textId="4536B5E6" w:rsidR="00994FF5" w:rsidRPr="001A1E1F" w:rsidRDefault="005B4333" w:rsidP="001A1E1F">
      <w:pPr>
        <w:pStyle w:val="ListParagraph"/>
        <w:numPr>
          <w:ilvl w:val="2"/>
          <w:numId w:val="1"/>
        </w:numPr>
        <w:tabs>
          <w:tab w:val="clear" w:pos="9360"/>
        </w:tabs>
        <w:spacing w:line="240" w:lineRule="auto"/>
        <w:ind w:hanging="360"/>
        <w:rPr>
          <w:rFonts w:ascii="Times New Roman" w:hAnsi="Times New Roman" w:cs="Times New Roman"/>
        </w:rPr>
      </w:pPr>
      <w:r w:rsidRPr="001A1E1F">
        <w:rPr>
          <w:rFonts w:ascii="Times New Roman" w:hAnsi="Times New Roman" w:cs="Times New Roman"/>
        </w:rPr>
        <w:t>Centers for Disease Control and Prevention (CDC). Division for Heart Disease and Stroke Prevention.</w:t>
      </w:r>
      <w:r>
        <w:rPr>
          <w:rFonts w:ascii="Times New Roman" w:hAnsi="Times New Roman" w:cs="Times New Roman"/>
        </w:rPr>
        <w:t xml:space="preserve"> </w:t>
      </w:r>
      <w:r w:rsidRPr="001A1E1F">
        <w:rPr>
          <w:rFonts w:ascii="Times New Roman" w:hAnsi="Times New Roman" w:cs="Times New Roman"/>
        </w:rPr>
        <w:t>Stroke Systems of Care State Law Overview</w:t>
      </w:r>
      <w:r>
        <w:rPr>
          <w:rFonts w:ascii="Times New Roman" w:hAnsi="Times New Roman" w:cs="Times New Roman"/>
        </w:rPr>
        <w:t>. Unpublished report; 2018.</w:t>
      </w:r>
      <w:r w:rsidRPr="005B4333">
        <w:rPr>
          <w:b/>
        </w:rPr>
        <w:t xml:space="preserve"> </w:t>
      </w:r>
    </w:p>
    <w:p w14:paraId="00671BD7" w14:textId="52C12BB0" w:rsidR="00994FF5" w:rsidRDefault="00966277" w:rsidP="001A1E1F">
      <w:pPr>
        <w:pStyle w:val="ListParagraph"/>
        <w:numPr>
          <w:ilvl w:val="2"/>
          <w:numId w:val="1"/>
        </w:numPr>
        <w:tabs>
          <w:tab w:val="clear" w:pos="9360"/>
        </w:tabs>
        <w:spacing w:line="240" w:lineRule="auto"/>
        <w:ind w:hanging="360"/>
        <w:rPr>
          <w:rFonts w:ascii="Times New Roman" w:hAnsi="Times New Roman" w:cs="Times New Roman"/>
        </w:rPr>
      </w:pPr>
      <w:r w:rsidRPr="001A1E1F">
        <w:rPr>
          <w:rFonts w:ascii="Times New Roman" w:hAnsi="Times New Roman" w:cs="Times New Roman"/>
        </w:rPr>
        <w:t xml:space="preserve">General Assembly Report from the State Legislated Stroke Task Force.  Available at: </w:t>
      </w:r>
      <w:hyperlink r:id="rId17" w:history="1">
        <w:r w:rsidRPr="001A1E1F">
          <w:rPr>
            <w:rStyle w:val="Hyperlink"/>
            <w:rFonts w:ascii="Times New Roman" w:hAnsi="Times New Roman" w:cs="Times New Roman"/>
          </w:rPr>
          <w:t>http://www.health.ri.gov/publications/generalassemblyreports/2008StateLegislatedStrokeTaskForce.pdf</w:t>
        </w:r>
      </w:hyperlink>
      <w:r w:rsidRPr="001A1E1F">
        <w:rPr>
          <w:rFonts w:ascii="Times New Roman" w:hAnsi="Times New Roman" w:cs="Times New Roman"/>
        </w:rPr>
        <w:t xml:space="preserve"> .  Accessed May 3, 2019</w:t>
      </w:r>
      <w:r w:rsidR="00994FF5">
        <w:rPr>
          <w:rFonts w:ascii="Times New Roman" w:hAnsi="Times New Roman" w:cs="Times New Roman"/>
        </w:rPr>
        <w:t>.</w:t>
      </w:r>
    </w:p>
    <w:p w14:paraId="528D2576" w14:textId="6A0296FB" w:rsidR="001B6825" w:rsidRPr="001A1E1F" w:rsidRDefault="001B6825" w:rsidP="001A1E1F">
      <w:pPr>
        <w:pStyle w:val="ListParagraph"/>
        <w:numPr>
          <w:ilvl w:val="2"/>
          <w:numId w:val="1"/>
        </w:numPr>
        <w:tabs>
          <w:tab w:val="clear" w:pos="9360"/>
        </w:tabs>
        <w:spacing w:line="240" w:lineRule="auto"/>
        <w:ind w:hanging="360"/>
        <w:rPr>
          <w:rFonts w:ascii="Times New Roman" w:hAnsi="Times New Roman" w:cs="Times New Roman"/>
        </w:rPr>
      </w:pPr>
      <w:r w:rsidRPr="001A1E1F">
        <w:rPr>
          <w:rFonts w:ascii="Times New Roman" w:hAnsi="Times New Roman" w:cs="Times New Roman"/>
        </w:rPr>
        <w:t xml:space="preserve">Louisiana Emergency Response Task Force.  Available at: </w:t>
      </w:r>
      <w:hyperlink r:id="rId18" w:history="1">
        <w:r w:rsidRPr="001A1E1F">
          <w:rPr>
            <w:rStyle w:val="Hyperlink"/>
            <w:rFonts w:ascii="Times New Roman" w:hAnsi="Times New Roman" w:cs="Times New Roman"/>
          </w:rPr>
          <w:t>http://lern.la.gov/</w:t>
        </w:r>
      </w:hyperlink>
      <w:r w:rsidRPr="001A1E1F">
        <w:rPr>
          <w:rFonts w:ascii="Times New Roman" w:hAnsi="Times New Roman" w:cs="Times New Roman"/>
        </w:rPr>
        <w:t xml:space="preserve"> .  Accessed May 3, 2019.</w:t>
      </w:r>
    </w:p>
    <w:sectPr w:rsidR="001B6825" w:rsidRPr="001A1E1F" w:rsidSect="00385BB5">
      <w:headerReference w:type="default" r:id="rId19"/>
      <w:footerReference w:type="default" r:id="rId20"/>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C3014" w14:textId="77777777" w:rsidR="000F6D46" w:rsidRDefault="000F6D46" w:rsidP="007D6163">
      <w:r>
        <w:separator/>
      </w:r>
    </w:p>
    <w:p w14:paraId="78DD2968" w14:textId="77777777" w:rsidR="000F6D46" w:rsidRDefault="000F6D46" w:rsidP="007D6163"/>
  </w:endnote>
  <w:endnote w:type="continuationSeparator" w:id="0">
    <w:p w14:paraId="7657EA65" w14:textId="77777777" w:rsidR="000F6D46" w:rsidRDefault="000F6D46" w:rsidP="007D6163">
      <w:r>
        <w:continuationSeparator/>
      </w:r>
    </w:p>
    <w:p w14:paraId="25C81B3B" w14:textId="77777777" w:rsidR="000F6D46" w:rsidRDefault="000F6D46" w:rsidP="007D6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hruti">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367856"/>
      <w:docPartObj>
        <w:docPartGallery w:val="Page Numbers (Bottom of Page)"/>
        <w:docPartUnique/>
      </w:docPartObj>
    </w:sdtPr>
    <w:sdtEndPr/>
    <w:sdtContent>
      <w:sdt>
        <w:sdtPr>
          <w:id w:val="860082579"/>
          <w:docPartObj>
            <w:docPartGallery w:val="Page Numbers (Top of Page)"/>
            <w:docPartUnique/>
          </w:docPartObj>
        </w:sdtPr>
        <w:sdtEndPr/>
        <w:sdtContent>
          <w:p w14:paraId="1D1E40D1" w14:textId="0B4A966B" w:rsidR="000F6D46" w:rsidRDefault="000F6D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4207D">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4207D">
              <w:rPr>
                <w:b/>
                <w:bCs/>
                <w:noProof/>
              </w:rPr>
              <w:t>11</w:t>
            </w:r>
            <w:r>
              <w:rPr>
                <w:b/>
                <w:bCs/>
                <w:sz w:val="24"/>
                <w:szCs w:val="24"/>
              </w:rPr>
              <w:fldChar w:fldCharType="end"/>
            </w:r>
          </w:p>
        </w:sdtContent>
      </w:sdt>
    </w:sdtContent>
  </w:sdt>
  <w:p w14:paraId="2CA96480" w14:textId="77777777" w:rsidR="000F6D46" w:rsidRDefault="000F6D46" w:rsidP="007D616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DC4B8" w14:textId="77777777" w:rsidR="000F6D46" w:rsidRDefault="000F6D46" w:rsidP="007D6163">
      <w:r>
        <w:separator/>
      </w:r>
    </w:p>
    <w:p w14:paraId="18108569" w14:textId="77777777" w:rsidR="000F6D46" w:rsidRDefault="000F6D46" w:rsidP="007D6163"/>
  </w:footnote>
  <w:footnote w:type="continuationSeparator" w:id="0">
    <w:p w14:paraId="02F65914" w14:textId="77777777" w:rsidR="000F6D46" w:rsidRDefault="000F6D46" w:rsidP="007D6163">
      <w:r>
        <w:continuationSeparator/>
      </w:r>
    </w:p>
    <w:p w14:paraId="3FC40D36" w14:textId="77777777" w:rsidR="000F6D46" w:rsidRDefault="000F6D46" w:rsidP="007D616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BF986" w14:textId="77777777" w:rsidR="000F6D46" w:rsidRPr="00716F94" w:rsidRDefault="000F6D46" w:rsidP="007D6163">
    <w:pPr>
      <w:pStyle w:val="Header"/>
      <w:rPr>
        <w:color w:val="0033CC"/>
      </w:rPr>
    </w:pPr>
    <w:r>
      <w:tab/>
    </w:r>
  </w:p>
  <w:p w14:paraId="47C045B2" w14:textId="77777777" w:rsidR="000F6D46" w:rsidRDefault="000F6D46" w:rsidP="007D61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3D6F"/>
    <w:multiLevelType w:val="hybridMultilevel"/>
    <w:tmpl w:val="4BEAE1AC"/>
    <w:lvl w:ilvl="0" w:tplc="281C283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22082"/>
    <w:multiLevelType w:val="hybridMultilevel"/>
    <w:tmpl w:val="375C2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8561803"/>
    <w:multiLevelType w:val="hybridMultilevel"/>
    <w:tmpl w:val="B642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AF3879"/>
    <w:multiLevelType w:val="hybridMultilevel"/>
    <w:tmpl w:val="FC6ECA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2FC97E8D"/>
    <w:multiLevelType w:val="hybridMultilevel"/>
    <w:tmpl w:val="7D40639A"/>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0F0FA1"/>
    <w:multiLevelType w:val="hybridMultilevel"/>
    <w:tmpl w:val="596AC156"/>
    <w:lvl w:ilvl="0" w:tplc="805E065A">
      <w:start w:val="1"/>
      <w:numFmt w:val="decimal"/>
      <w:pStyle w:val="Heading4"/>
      <w:lvlText w:val="%1."/>
      <w:lvlJc w:val="left"/>
      <w:pPr>
        <w:ind w:left="360" w:hanging="360"/>
      </w:pPr>
      <w:rPr>
        <w:rFonts w:hint="default"/>
      </w:rPr>
    </w:lvl>
    <w:lvl w:ilvl="1" w:tplc="04090019">
      <w:start w:val="1"/>
      <w:numFmt w:val="lowerLetter"/>
      <w:lvlText w:val="%2."/>
      <w:lvlJc w:val="left"/>
      <w:pPr>
        <w:ind w:left="0" w:hanging="360"/>
      </w:pPr>
    </w:lvl>
    <w:lvl w:ilvl="2" w:tplc="0409000F">
      <w:start w:val="1"/>
      <w:numFmt w:val="decimal"/>
      <w:lvlText w:val="%3."/>
      <w:lvlJc w:val="left"/>
      <w:pPr>
        <w:ind w:left="720" w:hanging="180"/>
      </w:pPr>
      <w:rPr>
        <w:rFonts w:hint="default"/>
        <w:b/>
        <w:i w:val="0"/>
        <w:color w:val="auto"/>
      </w:r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nsid w:val="35357F7C"/>
    <w:multiLevelType w:val="hybridMultilevel"/>
    <w:tmpl w:val="082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3C654E"/>
    <w:multiLevelType w:val="hybridMultilevel"/>
    <w:tmpl w:val="652E0AE6"/>
    <w:lvl w:ilvl="0" w:tplc="480ED39A">
      <w:start w:val="1"/>
      <w:numFmt w:val="upperLetter"/>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B676E59"/>
    <w:multiLevelType w:val="hybridMultilevel"/>
    <w:tmpl w:val="4AF6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4263E3"/>
    <w:multiLevelType w:val="hybridMultilevel"/>
    <w:tmpl w:val="A266CBB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0">
    <w:nsid w:val="50477C4B"/>
    <w:multiLevelType w:val="hybridMultilevel"/>
    <w:tmpl w:val="6DC82C1C"/>
    <w:lvl w:ilvl="0" w:tplc="9B5C8548">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nsid w:val="5FAA364A"/>
    <w:multiLevelType w:val="hybridMultilevel"/>
    <w:tmpl w:val="C8BC5744"/>
    <w:lvl w:ilvl="0" w:tplc="0409000D">
      <w:start w:val="1"/>
      <w:numFmt w:val="bullet"/>
      <w:lvlText w:val=""/>
      <w:lvlJc w:val="left"/>
      <w:pPr>
        <w:ind w:left="1800" w:hanging="360"/>
      </w:pPr>
      <w:rPr>
        <w:rFonts w:ascii="Wingdings" w:hAnsi="Wingdings"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FDE1EBD"/>
    <w:multiLevelType w:val="hybridMultilevel"/>
    <w:tmpl w:val="D0FC0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9605014"/>
    <w:multiLevelType w:val="hybridMultilevel"/>
    <w:tmpl w:val="860A917E"/>
    <w:lvl w:ilvl="0" w:tplc="E1C03912">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1D5398"/>
    <w:multiLevelType w:val="hybridMultilevel"/>
    <w:tmpl w:val="750A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5B73B6"/>
    <w:multiLevelType w:val="hybridMultilevel"/>
    <w:tmpl w:val="DA906682"/>
    <w:lvl w:ilvl="0" w:tplc="0409000D">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FC0D7E"/>
    <w:multiLevelType w:val="hybridMultilevel"/>
    <w:tmpl w:val="A8E87D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nsid w:val="76C94696"/>
    <w:multiLevelType w:val="hybridMultilevel"/>
    <w:tmpl w:val="345E8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5"/>
  </w:num>
  <w:num w:numId="4">
    <w:abstractNumId w:val="4"/>
  </w:num>
  <w:num w:numId="5">
    <w:abstractNumId w:val="11"/>
  </w:num>
  <w:num w:numId="6">
    <w:abstractNumId w:val="1"/>
  </w:num>
  <w:num w:numId="7">
    <w:abstractNumId w:val="7"/>
  </w:num>
  <w:num w:numId="8">
    <w:abstractNumId w:val="3"/>
  </w:num>
  <w:num w:numId="9">
    <w:abstractNumId w:val="10"/>
  </w:num>
  <w:num w:numId="10">
    <w:abstractNumId w:val="2"/>
  </w:num>
  <w:num w:numId="11">
    <w:abstractNumId w:val="6"/>
  </w:num>
  <w:num w:numId="12">
    <w:abstractNumId w:val="17"/>
  </w:num>
  <w:num w:numId="13">
    <w:abstractNumId w:val="16"/>
  </w:num>
  <w:num w:numId="14">
    <w:abstractNumId w:val="9"/>
  </w:num>
  <w:num w:numId="15">
    <w:abstractNumId w:val="8"/>
  </w:num>
  <w:num w:numId="16">
    <w:abstractNumId w:val="14"/>
  </w:num>
  <w:num w:numId="17">
    <w:abstractNumId w:val="12"/>
  </w:num>
  <w:num w:numId="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19B"/>
    <w:rsid w:val="00001C4A"/>
    <w:rsid w:val="000058E0"/>
    <w:rsid w:val="00011A98"/>
    <w:rsid w:val="00011F8D"/>
    <w:rsid w:val="000130B4"/>
    <w:rsid w:val="00013928"/>
    <w:rsid w:val="00013CBD"/>
    <w:rsid w:val="00013F45"/>
    <w:rsid w:val="00014361"/>
    <w:rsid w:val="00014579"/>
    <w:rsid w:val="000145C1"/>
    <w:rsid w:val="00014944"/>
    <w:rsid w:val="000241E2"/>
    <w:rsid w:val="00031336"/>
    <w:rsid w:val="00037C6F"/>
    <w:rsid w:val="00040611"/>
    <w:rsid w:val="00041F96"/>
    <w:rsid w:val="0004305C"/>
    <w:rsid w:val="000435A2"/>
    <w:rsid w:val="0004634F"/>
    <w:rsid w:val="00046CCD"/>
    <w:rsid w:val="000474FB"/>
    <w:rsid w:val="00050240"/>
    <w:rsid w:val="00053A92"/>
    <w:rsid w:val="00054839"/>
    <w:rsid w:val="0005548E"/>
    <w:rsid w:val="00055DAE"/>
    <w:rsid w:val="00057F36"/>
    <w:rsid w:val="00063235"/>
    <w:rsid w:val="000833AC"/>
    <w:rsid w:val="0009047F"/>
    <w:rsid w:val="000A0165"/>
    <w:rsid w:val="000A104C"/>
    <w:rsid w:val="000A1F30"/>
    <w:rsid w:val="000A2D0C"/>
    <w:rsid w:val="000A71DF"/>
    <w:rsid w:val="000B0962"/>
    <w:rsid w:val="000B2CBC"/>
    <w:rsid w:val="000B2D1D"/>
    <w:rsid w:val="000C5E22"/>
    <w:rsid w:val="000D5673"/>
    <w:rsid w:val="000E6300"/>
    <w:rsid w:val="000E656F"/>
    <w:rsid w:val="000E6577"/>
    <w:rsid w:val="000E7A19"/>
    <w:rsid w:val="000F38D0"/>
    <w:rsid w:val="000F6AD0"/>
    <w:rsid w:val="000F6D46"/>
    <w:rsid w:val="00102DAD"/>
    <w:rsid w:val="00104A1B"/>
    <w:rsid w:val="00110257"/>
    <w:rsid w:val="001177DD"/>
    <w:rsid w:val="00123FBC"/>
    <w:rsid w:val="00125465"/>
    <w:rsid w:val="00126EF8"/>
    <w:rsid w:val="00130D45"/>
    <w:rsid w:val="00135334"/>
    <w:rsid w:val="001412D4"/>
    <w:rsid w:val="00144F64"/>
    <w:rsid w:val="00145D62"/>
    <w:rsid w:val="00151567"/>
    <w:rsid w:val="0015715D"/>
    <w:rsid w:val="00157413"/>
    <w:rsid w:val="00160900"/>
    <w:rsid w:val="00163E17"/>
    <w:rsid w:val="00166F9E"/>
    <w:rsid w:val="00167880"/>
    <w:rsid w:val="00172797"/>
    <w:rsid w:val="001739BB"/>
    <w:rsid w:val="00180D45"/>
    <w:rsid w:val="00187870"/>
    <w:rsid w:val="00187D5A"/>
    <w:rsid w:val="0019164D"/>
    <w:rsid w:val="00196622"/>
    <w:rsid w:val="001972D7"/>
    <w:rsid w:val="001A1E1F"/>
    <w:rsid w:val="001A2101"/>
    <w:rsid w:val="001A28F6"/>
    <w:rsid w:val="001A6250"/>
    <w:rsid w:val="001B18FC"/>
    <w:rsid w:val="001B2831"/>
    <w:rsid w:val="001B4065"/>
    <w:rsid w:val="001B5910"/>
    <w:rsid w:val="001B6825"/>
    <w:rsid w:val="001B70B4"/>
    <w:rsid w:val="001C0493"/>
    <w:rsid w:val="001C28AD"/>
    <w:rsid w:val="001C370F"/>
    <w:rsid w:val="001C73B5"/>
    <w:rsid w:val="001C7607"/>
    <w:rsid w:val="001D5697"/>
    <w:rsid w:val="001D7FCB"/>
    <w:rsid w:val="001E2075"/>
    <w:rsid w:val="001E2B99"/>
    <w:rsid w:val="001E3FAB"/>
    <w:rsid w:val="001E69B6"/>
    <w:rsid w:val="001E7537"/>
    <w:rsid w:val="001F4DBB"/>
    <w:rsid w:val="001F75A5"/>
    <w:rsid w:val="00202D07"/>
    <w:rsid w:val="0020312D"/>
    <w:rsid w:val="002044BA"/>
    <w:rsid w:val="00206E33"/>
    <w:rsid w:val="00210519"/>
    <w:rsid w:val="00212B10"/>
    <w:rsid w:val="00222C6C"/>
    <w:rsid w:val="00224E6C"/>
    <w:rsid w:val="00227259"/>
    <w:rsid w:val="00230E0F"/>
    <w:rsid w:val="00241B17"/>
    <w:rsid w:val="00241C81"/>
    <w:rsid w:val="00244557"/>
    <w:rsid w:val="00245477"/>
    <w:rsid w:val="00245A7B"/>
    <w:rsid w:val="002540EE"/>
    <w:rsid w:val="00257A1C"/>
    <w:rsid w:val="00263AF6"/>
    <w:rsid w:val="00271B82"/>
    <w:rsid w:val="0027234C"/>
    <w:rsid w:val="00272E3E"/>
    <w:rsid w:val="00275A37"/>
    <w:rsid w:val="00276327"/>
    <w:rsid w:val="00281795"/>
    <w:rsid w:val="002850E3"/>
    <w:rsid w:val="002879D8"/>
    <w:rsid w:val="00287E2F"/>
    <w:rsid w:val="002A1948"/>
    <w:rsid w:val="002A566D"/>
    <w:rsid w:val="002B1A89"/>
    <w:rsid w:val="002B32AB"/>
    <w:rsid w:val="002B4505"/>
    <w:rsid w:val="002B7768"/>
    <w:rsid w:val="002C0877"/>
    <w:rsid w:val="002C2AE2"/>
    <w:rsid w:val="002D0DCE"/>
    <w:rsid w:val="002D3B2D"/>
    <w:rsid w:val="002E2B10"/>
    <w:rsid w:val="002E2EDD"/>
    <w:rsid w:val="002E63B8"/>
    <w:rsid w:val="002E73B0"/>
    <w:rsid w:val="002F1502"/>
    <w:rsid w:val="002F2069"/>
    <w:rsid w:val="002F3D9C"/>
    <w:rsid w:val="002F50EF"/>
    <w:rsid w:val="002F71A2"/>
    <w:rsid w:val="003041AD"/>
    <w:rsid w:val="0031279F"/>
    <w:rsid w:val="00316F00"/>
    <w:rsid w:val="003179F7"/>
    <w:rsid w:val="00321B51"/>
    <w:rsid w:val="003244AE"/>
    <w:rsid w:val="0032458D"/>
    <w:rsid w:val="003318C1"/>
    <w:rsid w:val="00336D96"/>
    <w:rsid w:val="00341C5E"/>
    <w:rsid w:val="00344F07"/>
    <w:rsid w:val="003469C8"/>
    <w:rsid w:val="00350C8C"/>
    <w:rsid w:val="003535ED"/>
    <w:rsid w:val="00355EA4"/>
    <w:rsid w:val="003635BE"/>
    <w:rsid w:val="00365045"/>
    <w:rsid w:val="00366B5E"/>
    <w:rsid w:val="003705DF"/>
    <w:rsid w:val="00373BEA"/>
    <w:rsid w:val="00376290"/>
    <w:rsid w:val="00376632"/>
    <w:rsid w:val="00383542"/>
    <w:rsid w:val="00384EFF"/>
    <w:rsid w:val="00385BB5"/>
    <w:rsid w:val="003860A5"/>
    <w:rsid w:val="00386BC2"/>
    <w:rsid w:val="00387CA6"/>
    <w:rsid w:val="003958B1"/>
    <w:rsid w:val="003A2555"/>
    <w:rsid w:val="003B125E"/>
    <w:rsid w:val="003B1BE3"/>
    <w:rsid w:val="003B2200"/>
    <w:rsid w:val="003B2AE6"/>
    <w:rsid w:val="003B525B"/>
    <w:rsid w:val="003C31C9"/>
    <w:rsid w:val="003C3AD0"/>
    <w:rsid w:val="003C4961"/>
    <w:rsid w:val="003C581F"/>
    <w:rsid w:val="003C7387"/>
    <w:rsid w:val="003C7C5D"/>
    <w:rsid w:val="003C7EDB"/>
    <w:rsid w:val="003D06F6"/>
    <w:rsid w:val="003D0AD2"/>
    <w:rsid w:val="003E0F5E"/>
    <w:rsid w:val="003E785F"/>
    <w:rsid w:val="003F0CC1"/>
    <w:rsid w:val="003F5913"/>
    <w:rsid w:val="003F5E9A"/>
    <w:rsid w:val="004024F8"/>
    <w:rsid w:val="00405696"/>
    <w:rsid w:val="0041159A"/>
    <w:rsid w:val="004135D5"/>
    <w:rsid w:val="00417629"/>
    <w:rsid w:val="004226DA"/>
    <w:rsid w:val="0042500C"/>
    <w:rsid w:val="004305A8"/>
    <w:rsid w:val="0043229B"/>
    <w:rsid w:val="004353D5"/>
    <w:rsid w:val="00436B8A"/>
    <w:rsid w:val="0044130D"/>
    <w:rsid w:val="00441CC3"/>
    <w:rsid w:val="00443CA0"/>
    <w:rsid w:val="0044489D"/>
    <w:rsid w:val="004456B3"/>
    <w:rsid w:val="00445DC3"/>
    <w:rsid w:val="004468BC"/>
    <w:rsid w:val="00446E6B"/>
    <w:rsid w:val="0044734B"/>
    <w:rsid w:val="00450E14"/>
    <w:rsid w:val="0045466D"/>
    <w:rsid w:val="00462C65"/>
    <w:rsid w:val="0046694C"/>
    <w:rsid w:val="004674E7"/>
    <w:rsid w:val="00467B14"/>
    <w:rsid w:val="00467D07"/>
    <w:rsid w:val="00470CCA"/>
    <w:rsid w:val="00471642"/>
    <w:rsid w:val="00474EDA"/>
    <w:rsid w:val="00481D80"/>
    <w:rsid w:val="004823BA"/>
    <w:rsid w:val="004824FA"/>
    <w:rsid w:val="00484011"/>
    <w:rsid w:val="004841F1"/>
    <w:rsid w:val="00487937"/>
    <w:rsid w:val="004A1E3A"/>
    <w:rsid w:val="004A2E24"/>
    <w:rsid w:val="004A30CE"/>
    <w:rsid w:val="004A3D14"/>
    <w:rsid w:val="004B1C84"/>
    <w:rsid w:val="004B4580"/>
    <w:rsid w:val="004B46D6"/>
    <w:rsid w:val="004B4F1F"/>
    <w:rsid w:val="004B5266"/>
    <w:rsid w:val="004C0BF6"/>
    <w:rsid w:val="004C25F3"/>
    <w:rsid w:val="004C36AE"/>
    <w:rsid w:val="004C4464"/>
    <w:rsid w:val="004C4AEA"/>
    <w:rsid w:val="004C5F29"/>
    <w:rsid w:val="004C6130"/>
    <w:rsid w:val="004D0430"/>
    <w:rsid w:val="004D181C"/>
    <w:rsid w:val="004D1DAA"/>
    <w:rsid w:val="004D4EB1"/>
    <w:rsid w:val="004E003C"/>
    <w:rsid w:val="004E03E6"/>
    <w:rsid w:val="004E16EB"/>
    <w:rsid w:val="004E519B"/>
    <w:rsid w:val="004E6665"/>
    <w:rsid w:val="004F601A"/>
    <w:rsid w:val="004F634E"/>
    <w:rsid w:val="004F67A8"/>
    <w:rsid w:val="004F6AFA"/>
    <w:rsid w:val="004F70C0"/>
    <w:rsid w:val="005004DE"/>
    <w:rsid w:val="00502D81"/>
    <w:rsid w:val="005070F6"/>
    <w:rsid w:val="005115FA"/>
    <w:rsid w:val="0051582C"/>
    <w:rsid w:val="005212E5"/>
    <w:rsid w:val="005221F8"/>
    <w:rsid w:val="00522A50"/>
    <w:rsid w:val="00525E61"/>
    <w:rsid w:val="00527225"/>
    <w:rsid w:val="005336DB"/>
    <w:rsid w:val="0053557D"/>
    <w:rsid w:val="005402AF"/>
    <w:rsid w:val="005410E3"/>
    <w:rsid w:val="0054207D"/>
    <w:rsid w:val="005463DE"/>
    <w:rsid w:val="00546DC2"/>
    <w:rsid w:val="005506EB"/>
    <w:rsid w:val="005542E8"/>
    <w:rsid w:val="00556630"/>
    <w:rsid w:val="0055686D"/>
    <w:rsid w:val="00567E00"/>
    <w:rsid w:val="005800EE"/>
    <w:rsid w:val="005845F8"/>
    <w:rsid w:val="0058661B"/>
    <w:rsid w:val="005869D6"/>
    <w:rsid w:val="00587C72"/>
    <w:rsid w:val="0059331E"/>
    <w:rsid w:val="00594619"/>
    <w:rsid w:val="00596EC4"/>
    <w:rsid w:val="005A14D4"/>
    <w:rsid w:val="005A29F2"/>
    <w:rsid w:val="005A33F6"/>
    <w:rsid w:val="005A3933"/>
    <w:rsid w:val="005A59E5"/>
    <w:rsid w:val="005B11FD"/>
    <w:rsid w:val="005B3C23"/>
    <w:rsid w:val="005B4333"/>
    <w:rsid w:val="005B6C86"/>
    <w:rsid w:val="005B7440"/>
    <w:rsid w:val="005C4614"/>
    <w:rsid w:val="005D1670"/>
    <w:rsid w:val="005D4DBE"/>
    <w:rsid w:val="005D5C43"/>
    <w:rsid w:val="005D6F14"/>
    <w:rsid w:val="005D740E"/>
    <w:rsid w:val="005E2150"/>
    <w:rsid w:val="005E2236"/>
    <w:rsid w:val="005E2995"/>
    <w:rsid w:val="005E2F37"/>
    <w:rsid w:val="005E495C"/>
    <w:rsid w:val="005E7F53"/>
    <w:rsid w:val="005F3FEF"/>
    <w:rsid w:val="005F55D2"/>
    <w:rsid w:val="00600C4F"/>
    <w:rsid w:val="006020E9"/>
    <w:rsid w:val="0060287B"/>
    <w:rsid w:val="006044D4"/>
    <w:rsid w:val="00605D50"/>
    <w:rsid w:val="00607F7C"/>
    <w:rsid w:val="006102DA"/>
    <w:rsid w:val="00613BCF"/>
    <w:rsid w:val="00616090"/>
    <w:rsid w:val="0062302D"/>
    <w:rsid w:val="00630449"/>
    <w:rsid w:val="0063047F"/>
    <w:rsid w:val="006315A3"/>
    <w:rsid w:val="00635620"/>
    <w:rsid w:val="006378CA"/>
    <w:rsid w:val="006511A0"/>
    <w:rsid w:val="00651309"/>
    <w:rsid w:val="006547F9"/>
    <w:rsid w:val="006579A2"/>
    <w:rsid w:val="006619E6"/>
    <w:rsid w:val="00667187"/>
    <w:rsid w:val="00667C89"/>
    <w:rsid w:val="00670B85"/>
    <w:rsid w:val="006711EE"/>
    <w:rsid w:val="00675F9A"/>
    <w:rsid w:val="006809BB"/>
    <w:rsid w:val="006809FD"/>
    <w:rsid w:val="00684DAF"/>
    <w:rsid w:val="00686AE8"/>
    <w:rsid w:val="00691D1F"/>
    <w:rsid w:val="00692DEB"/>
    <w:rsid w:val="00696CE4"/>
    <w:rsid w:val="00697496"/>
    <w:rsid w:val="00697BAE"/>
    <w:rsid w:val="006A09E0"/>
    <w:rsid w:val="006A0C4F"/>
    <w:rsid w:val="006A6DEC"/>
    <w:rsid w:val="006B4DDC"/>
    <w:rsid w:val="006B51BD"/>
    <w:rsid w:val="006B5E55"/>
    <w:rsid w:val="006C20E8"/>
    <w:rsid w:val="006C4DA7"/>
    <w:rsid w:val="006C761E"/>
    <w:rsid w:val="006D25A1"/>
    <w:rsid w:val="006D46A1"/>
    <w:rsid w:val="006D48AB"/>
    <w:rsid w:val="006D64DE"/>
    <w:rsid w:val="006E14E9"/>
    <w:rsid w:val="006E46B1"/>
    <w:rsid w:val="006E4AAE"/>
    <w:rsid w:val="006E5F1B"/>
    <w:rsid w:val="006F09A2"/>
    <w:rsid w:val="006F0E6D"/>
    <w:rsid w:val="006F36C6"/>
    <w:rsid w:val="006F6856"/>
    <w:rsid w:val="006F752C"/>
    <w:rsid w:val="00702DDF"/>
    <w:rsid w:val="00710026"/>
    <w:rsid w:val="00713412"/>
    <w:rsid w:val="0071430D"/>
    <w:rsid w:val="007145D0"/>
    <w:rsid w:val="0071587C"/>
    <w:rsid w:val="00716CB4"/>
    <w:rsid w:val="00716F94"/>
    <w:rsid w:val="00721180"/>
    <w:rsid w:val="00721719"/>
    <w:rsid w:val="00734D99"/>
    <w:rsid w:val="0075188E"/>
    <w:rsid w:val="007543C2"/>
    <w:rsid w:val="00755DA2"/>
    <w:rsid w:val="0076001C"/>
    <w:rsid w:val="00760E12"/>
    <w:rsid w:val="00763CF3"/>
    <w:rsid w:val="0076427D"/>
    <w:rsid w:val="00765438"/>
    <w:rsid w:val="00766AD3"/>
    <w:rsid w:val="00771DCA"/>
    <w:rsid w:val="00772293"/>
    <w:rsid w:val="00774689"/>
    <w:rsid w:val="00776981"/>
    <w:rsid w:val="00781AE3"/>
    <w:rsid w:val="00782FBD"/>
    <w:rsid w:val="00783C75"/>
    <w:rsid w:val="00784619"/>
    <w:rsid w:val="00784735"/>
    <w:rsid w:val="0078627B"/>
    <w:rsid w:val="0078765B"/>
    <w:rsid w:val="0078767B"/>
    <w:rsid w:val="0079164D"/>
    <w:rsid w:val="007921F1"/>
    <w:rsid w:val="00794E32"/>
    <w:rsid w:val="00796CCF"/>
    <w:rsid w:val="007A0D73"/>
    <w:rsid w:val="007B2752"/>
    <w:rsid w:val="007B305A"/>
    <w:rsid w:val="007B6A12"/>
    <w:rsid w:val="007B7C44"/>
    <w:rsid w:val="007C5666"/>
    <w:rsid w:val="007C5799"/>
    <w:rsid w:val="007C58E7"/>
    <w:rsid w:val="007D2ED6"/>
    <w:rsid w:val="007D5B23"/>
    <w:rsid w:val="007D6163"/>
    <w:rsid w:val="007E575D"/>
    <w:rsid w:val="007E57CD"/>
    <w:rsid w:val="007E6AEF"/>
    <w:rsid w:val="007F142A"/>
    <w:rsid w:val="007F5776"/>
    <w:rsid w:val="007F6D13"/>
    <w:rsid w:val="00815C7D"/>
    <w:rsid w:val="00817941"/>
    <w:rsid w:val="008229E4"/>
    <w:rsid w:val="00823547"/>
    <w:rsid w:val="008253DA"/>
    <w:rsid w:val="008261AB"/>
    <w:rsid w:val="008269AB"/>
    <w:rsid w:val="00830A32"/>
    <w:rsid w:val="00832A77"/>
    <w:rsid w:val="00834C91"/>
    <w:rsid w:val="00835CA7"/>
    <w:rsid w:val="008370D4"/>
    <w:rsid w:val="008414AD"/>
    <w:rsid w:val="008428D9"/>
    <w:rsid w:val="00844624"/>
    <w:rsid w:val="00846A86"/>
    <w:rsid w:val="00855F79"/>
    <w:rsid w:val="00856C5E"/>
    <w:rsid w:val="00857BB1"/>
    <w:rsid w:val="00867355"/>
    <w:rsid w:val="00867E39"/>
    <w:rsid w:val="008705AC"/>
    <w:rsid w:val="008715E7"/>
    <w:rsid w:val="008748B4"/>
    <w:rsid w:val="008757CD"/>
    <w:rsid w:val="0088467A"/>
    <w:rsid w:val="00884AE4"/>
    <w:rsid w:val="00884DB9"/>
    <w:rsid w:val="008946A1"/>
    <w:rsid w:val="00896F95"/>
    <w:rsid w:val="008A4D01"/>
    <w:rsid w:val="008A5506"/>
    <w:rsid w:val="008A629E"/>
    <w:rsid w:val="008B12FA"/>
    <w:rsid w:val="008B65FF"/>
    <w:rsid w:val="008B7639"/>
    <w:rsid w:val="008C3281"/>
    <w:rsid w:val="008C408E"/>
    <w:rsid w:val="008C4C79"/>
    <w:rsid w:val="008C59E7"/>
    <w:rsid w:val="008C67D2"/>
    <w:rsid w:val="008C7668"/>
    <w:rsid w:val="008E0683"/>
    <w:rsid w:val="008E3D8D"/>
    <w:rsid w:val="008F3D10"/>
    <w:rsid w:val="00902DD9"/>
    <w:rsid w:val="00911486"/>
    <w:rsid w:val="009129CA"/>
    <w:rsid w:val="00915C4D"/>
    <w:rsid w:val="00917689"/>
    <w:rsid w:val="009206B6"/>
    <w:rsid w:val="00924262"/>
    <w:rsid w:val="009252DC"/>
    <w:rsid w:val="009252F5"/>
    <w:rsid w:val="009263C1"/>
    <w:rsid w:val="00940BC5"/>
    <w:rsid w:val="00941B4F"/>
    <w:rsid w:val="00945B19"/>
    <w:rsid w:val="009518C0"/>
    <w:rsid w:val="00954637"/>
    <w:rsid w:val="00963CE3"/>
    <w:rsid w:val="00964F18"/>
    <w:rsid w:val="00966277"/>
    <w:rsid w:val="00974424"/>
    <w:rsid w:val="00974D26"/>
    <w:rsid w:val="00975B67"/>
    <w:rsid w:val="00987F76"/>
    <w:rsid w:val="00993088"/>
    <w:rsid w:val="00994FF5"/>
    <w:rsid w:val="0099664F"/>
    <w:rsid w:val="00997D5D"/>
    <w:rsid w:val="009A0447"/>
    <w:rsid w:val="009A28F6"/>
    <w:rsid w:val="009A2CE5"/>
    <w:rsid w:val="009A4B59"/>
    <w:rsid w:val="009A6FFE"/>
    <w:rsid w:val="009A737F"/>
    <w:rsid w:val="009B4A51"/>
    <w:rsid w:val="009C28B1"/>
    <w:rsid w:val="009C2FBE"/>
    <w:rsid w:val="009C61AD"/>
    <w:rsid w:val="009C6697"/>
    <w:rsid w:val="009C78F1"/>
    <w:rsid w:val="009D373D"/>
    <w:rsid w:val="009D436B"/>
    <w:rsid w:val="009D4451"/>
    <w:rsid w:val="009D5927"/>
    <w:rsid w:val="009D7B2C"/>
    <w:rsid w:val="009E0801"/>
    <w:rsid w:val="009E1D05"/>
    <w:rsid w:val="009E1F0D"/>
    <w:rsid w:val="009E5E95"/>
    <w:rsid w:val="009F0CE5"/>
    <w:rsid w:val="009F326B"/>
    <w:rsid w:val="009F51DE"/>
    <w:rsid w:val="009F7DE0"/>
    <w:rsid w:val="00A0215F"/>
    <w:rsid w:val="00A0222E"/>
    <w:rsid w:val="00A05973"/>
    <w:rsid w:val="00A06BCB"/>
    <w:rsid w:val="00A1050C"/>
    <w:rsid w:val="00A11B0C"/>
    <w:rsid w:val="00A132AD"/>
    <w:rsid w:val="00A13B95"/>
    <w:rsid w:val="00A1453A"/>
    <w:rsid w:val="00A20BA8"/>
    <w:rsid w:val="00A242DB"/>
    <w:rsid w:val="00A25459"/>
    <w:rsid w:val="00A271D1"/>
    <w:rsid w:val="00A31E8A"/>
    <w:rsid w:val="00A33B35"/>
    <w:rsid w:val="00A33E90"/>
    <w:rsid w:val="00A36419"/>
    <w:rsid w:val="00A44921"/>
    <w:rsid w:val="00A44AD9"/>
    <w:rsid w:val="00A476AD"/>
    <w:rsid w:val="00A578C2"/>
    <w:rsid w:val="00A62C98"/>
    <w:rsid w:val="00A631F4"/>
    <w:rsid w:val="00A70B3C"/>
    <w:rsid w:val="00A72652"/>
    <w:rsid w:val="00A75D1C"/>
    <w:rsid w:val="00A770C8"/>
    <w:rsid w:val="00A809AA"/>
    <w:rsid w:val="00A84917"/>
    <w:rsid w:val="00A849B3"/>
    <w:rsid w:val="00A8510D"/>
    <w:rsid w:val="00A86AF3"/>
    <w:rsid w:val="00A90AFF"/>
    <w:rsid w:val="00A90BDC"/>
    <w:rsid w:val="00A912E6"/>
    <w:rsid w:val="00A95477"/>
    <w:rsid w:val="00A95D25"/>
    <w:rsid w:val="00A975A9"/>
    <w:rsid w:val="00AA3192"/>
    <w:rsid w:val="00AA56D9"/>
    <w:rsid w:val="00AA72F1"/>
    <w:rsid w:val="00AB0486"/>
    <w:rsid w:val="00AB251E"/>
    <w:rsid w:val="00AB3608"/>
    <w:rsid w:val="00AC1272"/>
    <w:rsid w:val="00AC5C48"/>
    <w:rsid w:val="00AC63E3"/>
    <w:rsid w:val="00AC7ECF"/>
    <w:rsid w:val="00AD3F08"/>
    <w:rsid w:val="00AD62B3"/>
    <w:rsid w:val="00AD6CEC"/>
    <w:rsid w:val="00AD7972"/>
    <w:rsid w:val="00AE4CE4"/>
    <w:rsid w:val="00AE6ACE"/>
    <w:rsid w:val="00AF0CF4"/>
    <w:rsid w:val="00AF2252"/>
    <w:rsid w:val="00B0098C"/>
    <w:rsid w:val="00B00B12"/>
    <w:rsid w:val="00B0110D"/>
    <w:rsid w:val="00B111D3"/>
    <w:rsid w:val="00B1129F"/>
    <w:rsid w:val="00B11683"/>
    <w:rsid w:val="00B11D61"/>
    <w:rsid w:val="00B11F7B"/>
    <w:rsid w:val="00B12F51"/>
    <w:rsid w:val="00B1478D"/>
    <w:rsid w:val="00B20EA8"/>
    <w:rsid w:val="00B23299"/>
    <w:rsid w:val="00B27231"/>
    <w:rsid w:val="00B2751E"/>
    <w:rsid w:val="00B27BC6"/>
    <w:rsid w:val="00B3650C"/>
    <w:rsid w:val="00B40C5B"/>
    <w:rsid w:val="00B42812"/>
    <w:rsid w:val="00B43AFE"/>
    <w:rsid w:val="00B44072"/>
    <w:rsid w:val="00B45BF8"/>
    <w:rsid w:val="00B47055"/>
    <w:rsid w:val="00B510DB"/>
    <w:rsid w:val="00B5544D"/>
    <w:rsid w:val="00B61E1B"/>
    <w:rsid w:val="00B63CF3"/>
    <w:rsid w:val="00B64BFA"/>
    <w:rsid w:val="00B71E63"/>
    <w:rsid w:val="00B726CB"/>
    <w:rsid w:val="00B73672"/>
    <w:rsid w:val="00B83212"/>
    <w:rsid w:val="00B85DE4"/>
    <w:rsid w:val="00B8783F"/>
    <w:rsid w:val="00B87AAD"/>
    <w:rsid w:val="00B91A31"/>
    <w:rsid w:val="00B9250E"/>
    <w:rsid w:val="00B9300C"/>
    <w:rsid w:val="00BA1AC5"/>
    <w:rsid w:val="00BA3560"/>
    <w:rsid w:val="00BA50D9"/>
    <w:rsid w:val="00BA6325"/>
    <w:rsid w:val="00BA6C28"/>
    <w:rsid w:val="00BA6DB4"/>
    <w:rsid w:val="00BA7744"/>
    <w:rsid w:val="00BA79DB"/>
    <w:rsid w:val="00BB0813"/>
    <w:rsid w:val="00BB090C"/>
    <w:rsid w:val="00BC3F3C"/>
    <w:rsid w:val="00BC5BB2"/>
    <w:rsid w:val="00BD4599"/>
    <w:rsid w:val="00BD56AF"/>
    <w:rsid w:val="00BE5A15"/>
    <w:rsid w:val="00BE738E"/>
    <w:rsid w:val="00BF11A1"/>
    <w:rsid w:val="00BF2410"/>
    <w:rsid w:val="00BF3F54"/>
    <w:rsid w:val="00BF43CF"/>
    <w:rsid w:val="00BF535C"/>
    <w:rsid w:val="00C00697"/>
    <w:rsid w:val="00C0376C"/>
    <w:rsid w:val="00C047D2"/>
    <w:rsid w:val="00C06D77"/>
    <w:rsid w:val="00C12249"/>
    <w:rsid w:val="00C14BA6"/>
    <w:rsid w:val="00C14C81"/>
    <w:rsid w:val="00C222C9"/>
    <w:rsid w:val="00C331BA"/>
    <w:rsid w:val="00C3485C"/>
    <w:rsid w:val="00C3776F"/>
    <w:rsid w:val="00C4416B"/>
    <w:rsid w:val="00C44789"/>
    <w:rsid w:val="00C544A4"/>
    <w:rsid w:val="00C6184E"/>
    <w:rsid w:val="00C67951"/>
    <w:rsid w:val="00C73E89"/>
    <w:rsid w:val="00C768E5"/>
    <w:rsid w:val="00C77115"/>
    <w:rsid w:val="00C77140"/>
    <w:rsid w:val="00C840A8"/>
    <w:rsid w:val="00C96ED9"/>
    <w:rsid w:val="00CA16AE"/>
    <w:rsid w:val="00CA2004"/>
    <w:rsid w:val="00CA5840"/>
    <w:rsid w:val="00CA5B99"/>
    <w:rsid w:val="00CA71C9"/>
    <w:rsid w:val="00CB0869"/>
    <w:rsid w:val="00CB0933"/>
    <w:rsid w:val="00CB334D"/>
    <w:rsid w:val="00CB56D5"/>
    <w:rsid w:val="00CC4237"/>
    <w:rsid w:val="00CC4DAB"/>
    <w:rsid w:val="00CC7188"/>
    <w:rsid w:val="00CC76CD"/>
    <w:rsid w:val="00CD14BD"/>
    <w:rsid w:val="00CD1EA8"/>
    <w:rsid w:val="00CE71C1"/>
    <w:rsid w:val="00CF5ABD"/>
    <w:rsid w:val="00CF6092"/>
    <w:rsid w:val="00CF63CE"/>
    <w:rsid w:val="00D04C5A"/>
    <w:rsid w:val="00D05E58"/>
    <w:rsid w:val="00D065B1"/>
    <w:rsid w:val="00D067C1"/>
    <w:rsid w:val="00D06816"/>
    <w:rsid w:val="00D1343B"/>
    <w:rsid w:val="00D13B13"/>
    <w:rsid w:val="00D16E78"/>
    <w:rsid w:val="00D201D3"/>
    <w:rsid w:val="00D21203"/>
    <w:rsid w:val="00D267D5"/>
    <w:rsid w:val="00D26A64"/>
    <w:rsid w:val="00D31720"/>
    <w:rsid w:val="00D42A92"/>
    <w:rsid w:val="00D45E85"/>
    <w:rsid w:val="00D4740C"/>
    <w:rsid w:val="00D479DB"/>
    <w:rsid w:val="00D52B9A"/>
    <w:rsid w:val="00D5367E"/>
    <w:rsid w:val="00D53B1E"/>
    <w:rsid w:val="00D55685"/>
    <w:rsid w:val="00D568B0"/>
    <w:rsid w:val="00D6105F"/>
    <w:rsid w:val="00D61AD2"/>
    <w:rsid w:val="00D61EA5"/>
    <w:rsid w:val="00D646F0"/>
    <w:rsid w:val="00D71C1C"/>
    <w:rsid w:val="00D75750"/>
    <w:rsid w:val="00D764DD"/>
    <w:rsid w:val="00D84EF0"/>
    <w:rsid w:val="00D861ED"/>
    <w:rsid w:val="00D873E0"/>
    <w:rsid w:val="00D93E5F"/>
    <w:rsid w:val="00D941E3"/>
    <w:rsid w:val="00D94628"/>
    <w:rsid w:val="00D94F8B"/>
    <w:rsid w:val="00D95FBF"/>
    <w:rsid w:val="00DA1D17"/>
    <w:rsid w:val="00DA5988"/>
    <w:rsid w:val="00DA66D7"/>
    <w:rsid w:val="00DA6E14"/>
    <w:rsid w:val="00DA762F"/>
    <w:rsid w:val="00DB24FD"/>
    <w:rsid w:val="00DB4F75"/>
    <w:rsid w:val="00DB7F78"/>
    <w:rsid w:val="00DC0184"/>
    <w:rsid w:val="00DC2AD2"/>
    <w:rsid w:val="00DC317C"/>
    <w:rsid w:val="00DC36E4"/>
    <w:rsid w:val="00DC4FF2"/>
    <w:rsid w:val="00DC79CC"/>
    <w:rsid w:val="00DD5E65"/>
    <w:rsid w:val="00DD6C33"/>
    <w:rsid w:val="00DD7BF0"/>
    <w:rsid w:val="00E07B85"/>
    <w:rsid w:val="00E1007A"/>
    <w:rsid w:val="00E10D39"/>
    <w:rsid w:val="00E134F4"/>
    <w:rsid w:val="00E147D9"/>
    <w:rsid w:val="00E14CD7"/>
    <w:rsid w:val="00E162E0"/>
    <w:rsid w:val="00E20294"/>
    <w:rsid w:val="00E20D75"/>
    <w:rsid w:val="00E220B2"/>
    <w:rsid w:val="00E23568"/>
    <w:rsid w:val="00E245B5"/>
    <w:rsid w:val="00E33E1B"/>
    <w:rsid w:val="00E344D1"/>
    <w:rsid w:val="00E34D3E"/>
    <w:rsid w:val="00E35AB7"/>
    <w:rsid w:val="00E41812"/>
    <w:rsid w:val="00E44BD2"/>
    <w:rsid w:val="00E45E94"/>
    <w:rsid w:val="00E46BAF"/>
    <w:rsid w:val="00E51457"/>
    <w:rsid w:val="00E5146F"/>
    <w:rsid w:val="00E5274A"/>
    <w:rsid w:val="00E6100F"/>
    <w:rsid w:val="00E62BD2"/>
    <w:rsid w:val="00E6459E"/>
    <w:rsid w:val="00E647FB"/>
    <w:rsid w:val="00E64A52"/>
    <w:rsid w:val="00E64CA6"/>
    <w:rsid w:val="00E668CA"/>
    <w:rsid w:val="00E720E9"/>
    <w:rsid w:val="00E7310C"/>
    <w:rsid w:val="00E7451C"/>
    <w:rsid w:val="00E7655F"/>
    <w:rsid w:val="00E81C5E"/>
    <w:rsid w:val="00E83B3C"/>
    <w:rsid w:val="00E8736B"/>
    <w:rsid w:val="00E90275"/>
    <w:rsid w:val="00E91AF4"/>
    <w:rsid w:val="00E925D4"/>
    <w:rsid w:val="00E9465D"/>
    <w:rsid w:val="00E96F13"/>
    <w:rsid w:val="00E97226"/>
    <w:rsid w:val="00EA2B44"/>
    <w:rsid w:val="00EA33EF"/>
    <w:rsid w:val="00EA3A4A"/>
    <w:rsid w:val="00EA4E7A"/>
    <w:rsid w:val="00EB359E"/>
    <w:rsid w:val="00EC4FFD"/>
    <w:rsid w:val="00EC58F5"/>
    <w:rsid w:val="00EC5EC4"/>
    <w:rsid w:val="00EC5EFC"/>
    <w:rsid w:val="00ED089C"/>
    <w:rsid w:val="00ED57D1"/>
    <w:rsid w:val="00ED6DF6"/>
    <w:rsid w:val="00EE40C6"/>
    <w:rsid w:val="00EE54FA"/>
    <w:rsid w:val="00EE7BFB"/>
    <w:rsid w:val="00EF33CD"/>
    <w:rsid w:val="00EF68EA"/>
    <w:rsid w:val="00F0000D"/>
    <w:rsid w:val="00F0089E"/>
    <w:rsid w:val="00F02A57"/>
    <w:rsid w:val="00F03E95"/>
    <w:rsid w:val="00F12924"/>
    <w:rsid w:val="00F168EA"/>
    <w:rsid w:val="00F20C9B"/>
    <w:rsid w:val="00F22319"/>
    <w:rsid w:val="00F22AE8"/>
    <w:rsid w:val="00F23117"/>
    <w:rsid w:val="00F25FFB"/>
    <w:rsid w:val="00F274CF"/>
    <w:rsid w:val="00F300CB"/>
    <w:rsid w:val="00F31310"/>
    <w:rsid w:val="00F35FD0"/>
    <w:rsid w:val="00F37424"/>
    <w:rsid w:val="00F3798E"/>
    <w:rsid w:val="00F37D40"/>
    <w:rsid w:val="00F42C3A"/>
    <w:rsid w:val="00F43EDE"/>
    <w:rsid w:val="00F45451"/>
    <w:rsid w:val="00F52BCC"/>
    <w:rsid w:val="00F52CD4"/>
    <w:rsid w:val="00F5313F"/>
    <w:rsid w:val="00F608F8"/>
    <w:rsid w:val="00F650A3"/>
    <w:rsid w:val="00F7524B"/>
    <w:rsid w:val="00F81135"/>
    <w:rsid w:val="00F81A48"/>
    <w:rsid w:val="00F81E3C"/>
    <w:rsid w:val="00FB62BC"/>
    <w:rsid w:val="00FC5408"/>
    <w:rsid w:val="00FD17C9"/>
    <w:rsid w:val="00FD2A40"/>
    <w:rsid w:val="00FD2A5B"/>
    <w:rsid w:val="00FD731A"/>
    <w:rsid w:val="00FE02CC"/>
    <w:rsid w:val="00FE6A5C"/>
    <w:rsid w:val="00FF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AD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1"/>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clear" w:pos="9360"/>
        <w:tab w:val="left" w:pos="660"/>
        <w:tab w:val="right" w:leader="dot" w:pos="935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paragraph" w:styleId="EndnoteText">
    <w:name w:val="endnote text"/>
    <w:basedOn w:val="Normal"/>
    <w:link w:val="EndnoteTextChar"/>
    <w:uiPriority w:val="99"/>
    <w:semiHidden/>
    <w:unhideWhenUsed/>
    <w:rsid w:val="00245A7B"/>
    <w:pPr>
      <w:tabs>
        <w:tab w:val="clear" w:pos="9360"/>
      </w:tabs>
      <w:spacing w:line="240" w:lineRule="auto"/>
      <w:ind w:left="0"/>
    </w:pPr>
    <w:rPr>
      <w:rFonts w:asciiTheme="minorHAnsi" w:eastAsiaTheme="minorHAnsi" w:hAnsiTheme="minorHAnsi"/>
      <w:sz w:val="20"/>
      <w:szCs w:val="20"/>
    </w:rPr>
  </w:style>
  <w:style w:type="character" w:customStyle="1" w:styleId="EndnoteTextChar">
    <w:name w:val="Endnote Text Char"/>
    <w:basedOn w:val="DefaultParagraphFont"/>
    <w:link w:val="EndnoteText"/>
    <w:uiPriority w:val="99"/>
    <w:semiHidden/>
    <w:rsid w:val="00245A7B"/>
    <w:rPr>
      <w:rFonts w:eastAsiaTheme="minorHAnsi"/>
      <w:sz w:val="20"/>
      <w:szCs w:val="20"/>
    </w:rPr>
  </w:style>
  <w:style w:type="character" w:styleId="EndnoteReference">
    <w:name w:val="endnote reference"/>
    <w:basedOn w:val="DefaultParagraphFont"/>
    <w:uiPriority w:val="99"/>
    <w:semiHidden/>
    <w:unhideWhenUsed/>
    <w:rsid w:val="00245A7B"/>
    <w:rPr>
      <w:vertAlign w:val="superscript"/>
    </w:rPr>
  </w:style>
  <w:style w:type="character" w:styleId="FootnoteReference">
    <w:name w:val="footnote reference"/>
    <w:basedOn w:val="DefaultParagraphFont"/>
    <w:uiPriority w:val="99"/>
    <w:semiHidden/>
    <w:unhideWhenUsed/>
    <w:rsid w:val="006020E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163"/>
    <w:pPr>
      <w:tabs>
        <w:tab w:val="right" w:pos="9360"/>
      </w:tabs>
      <w:spacing w:after="0"/>
      <w:ind w:left="720"/>
    </w:pPr>
    <w:rPr>
      <w:rFonts w:asciiTheme="majorHAnsi" w:hAnsiTheme="majorHAnsi"/>
    </w:rPr>
  </w:style>
  <w:style w:type="paragraph" w:styleId="Heading1">
    <w:name w:val="heading 1"/>
    <w:basedOn w:val="Normal"/>
    <w:next w:val="Normal"/>
    <w:link w:val="Heading1Char"/>
    <w:uiPriority w:val="9"/>
    <w:qFormat/>
    <w:rsid w:val="007D6163"/>
    <w:pPr>
      <w:jc w:val="center"/>
      <w:outlineLvl w:val="0"/>
    </w:pPr>
    <w:rPr>
      <w:b/>
      <w:sz w:val="40"/>
    </w:rPr>
  </w:style>
  <w:style w:type="paragraph" w:styleId="Heading2">
    <w:name w:val="heading 2"/>
    <w:basedOn w:val="Normal"/>
    <w:link w:val="Heading2Char"/>
    <w:uiPriority w:val="9"/>
    <w:qFormat/>
    <w:rsid w:val="007D6163"/>
    <w:pPr>
      <w:jc w:val="center"/>
      <w:outlineLvl w:val="1"/>
    </w:pPr>
    <w:rPr>
      <w:b/>
      <w:sz w:val="32"/>
    </w:rPr>
  </w:style>
  <w:style w:type="paragraph" w:styleId="Heading3">
    <w:name w:val="heading 3"/>
    <w:basedOn w:val="Normal"/>
    <w:next w:val="Normal"/>
    <w:link w:val="Heading3Char"/>
    <w:uiPriority w:val="9"/>
    <w:unhideWhenUsed/>
    <w:qFormat/>
    <w:rsid w:val="007D6163"/>
    <w:pPr>
      <w:outlineLvl w:val="2"/>
    </w:pPr>
    <w:rPr>
      <w:b/>
      <w:sz w:val="28"/>
    </w:rPr>
  </w:style>
  <w:style w:type="paragraph" w:styleId="Heading4">
    <w:name w:val="heading 4"/>
    <w:basedOn w:val="ListParagraph"/>
    <w:next w:val="Normal"/>
    <w:link w:val="Heading4Char"/>
    <w:uiPriority w:val="9"/>
    <w:unhideWhenUsed/>
    <w:qFormat/>
    <w:rsid w:val="00692DEB"/>
    <w:pPr>
      <w:numPr>
        <w:numId w:val="1"/>
      </w:numPr>
      <w:spacing w:after="120"/>
      <w:outlineLvl w:val="3"/>
    </w:pPr>
    <w:rPr>
      <w:b/>
    </w:rPr>
  </w:style>
  <w:style w:type="paragraph" w:styleId="Heading5">
    <w:name w:val="heading 5"/>
    <w:basedOn w:val="Normal"/>
    <w:next w:val="Normal"/>
    <w:link w:val="Heading5Char"/>
    <w:uiPriority w:val="9"/>
    <w:unhideWhenUsed/>
    <w:qFormat/>
    <w:rsid w:val="007D6163"/>
    <w:pPr>
      <w:outlineLvl w:val="4"/>
    </w:pPr>
    <w:rPr>
      <w:b/>
    </w:rPr>
  </w:style>
  <w:style w:type="paragraph" w:styleId="Heading6">
    <w:name w:val="heading 6"/>
    <w:basedOn w:val="Normal"/>
    <w:next w:val="Normal"/>
    <w:link w:val="Heading6Char"/>
    <w:uiPriority w:val="9"/>
    <w:unhideWhenUsed/>
    <w:qFormat/>
    <w:rsid w:val="007D6163"/>
    <w:pPr>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7D6163"/>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0B0962"/>
    <w:rPr>
      <w:sz w:val="16"/>
      <w:szCs w:val="16"/>
    </w:rPr>
  </w:style>
  <w:style w:type="paragraph" w:styleId="CommentText">
    <w:name w:val="annotation text"/>
    <w:basedOn w:val="Normal"/>
    <w:link w:val="CommentTextChar"/>
    <w:uiPriority w:val="99"/>
    <w:unhideWhenUsed/>
    <w:rsid w:val="000B0962"/>
    <w:pPr>
      <w:spacing w:line="240" w:lineRule="auto"/>
    </w:pPr>
    <w:rPr>
      <w:sz w:val="20"/>
      <w:szCs w:val="20"/>
    </w:rPr>
  </w:style>
  <w:style w:type="character" w:customStyle="1" w:styleId="CommentTextChar">
    <w:name w:val="Comment Text Char"/>
    <w:basedOn w:val="DefaultParagraphFont"/>
    <w:link w:val="CommentText"/>
    <w:uiPriority w:val="99"/>
    <w:rsid w:val="000B0962"/>
    <w:rPr>
      <w:sz w:val="20"/>
      <w:szCs w:val="20"/>
    </w:rPr>
  </w:style>
  <w:style w:type="paragraph" w:styleId="CommentSubject">
    <w:name w:val="annotation subject"/>
    <w:basedOn w:val="CommentText"/>
    <w:next w:val="CommentText"/>
    <w:link w:val="CommentSubjectChar"/>
    <w:uiPriority w:val="99"/>
    <w:semiHidden/>
    <w:unhideWhenUsed/>
    <w:rsid w:val="000B0962"/>
    <w:rPr>
      <w:b/>
      <w:bCs/>
    </w:rPr>
  </w:style>
  <w:style w:type="character" w:customStyle="1" w:styleId="CommentSubjectChar">
    <w:name w:val="Comment Subject Char"/>
    <w:basedOn w:val="CommentTextChar"/>
    <w:link w:val="CommentSubject"/>
    <w:uiPriority w:val="99"/>
    <w:semiHidden/>
    <w:rsid w:val="000B0962"/>
    <w:rPr>
      <w:b/>
      <w:bCs/>
      <w:sz w:val="20"/>
      <w:szCs w:val="20"/>
    </w:rPr>
  </w:style>
  <w:style w:type="character" w:customStyle="1" w:styleId="Heading1Char">
    <w:name w:val="Heading 1 Char"/>
    <w:basedOn w:val="DefaultParagraphFont"/>
    <w:link w:val="Heading1"/>
    <w:uiPriority w:val="9"/>
    <w:rsid w:val="007D6163"/>
    <w:rPr>
      <w:rFonts w:asciiTheme="majorHAnsi" w:hAnsiTheme="majorHAnsi"/>
      <w:b/>
      <w:sz w:val="40"/>
    </w:rPr>
  </w:style>
  <w:style w:type="character" w:customStyle="1" w:styleId="Heading3Char">
    <w:name w:val="Heading 3 Char"/>
    <w:basedOn w:val="DefaultParagraphFont"/>
    <w:link w:val="Heading3"/>
    <w:uiPriority w:val="9"/>
    <w:rsid w:val="007D6163"/>
    <w:rPr>
      <w:rFonts w:asciiTheme="majorHAnsi" w:hAnsiTheme="majorHAnsi"/>
      <w:b/>
      <w:sz w:val="28"/>
    </w:rPr>
  </w:style>
  <w:style w:type="character" w:customStyle="1" w:styleId="Heading4Char">
    <w:name w:val="Heading 4 Char"/>
    <w:basedOn w:val="DefaultParagraphFont"/>
    <w:link w:val="Heading4"/>
    <w:uiPriority w:val="9"/>
    <w:rsid w:val="00692DEB"/>
    <w:rPr>
      <w:rFonts w:asciiTheme="majorHAnsi" w:hAnsiTheme="majorHAnsi"/>
      <w:b/>
    </w:rPr>
  </w:style>
  <w:style w:type="character" w:customStyle="1" w:styleId="Heading5Char">
    <w:name w:val="Heading 5 Char"/>
    <w:basedOn w:val="DefaultParagraphFont"/>
    <w:link w:val="Heading5"/>
    <w:uiPriority w:val="9"/>
    <w:rsid w:val="007D6163"/>
    <w:rPr>
      <w:rFonts w:asciiTheme="majorHAnsi" w:hAnsiTheme="majorHAnsi"/>
      <w:b/>
    </w:rPr>
  </w:style>
  <w:style w:type="character" w:customStyle="1" w:styleId="Heading6Char">
    <w:name w:val="Heading 6 Char"/>
    <w:basedOn w:val="DefaultParagraphFont"/>
    <w:link w:val="Heading6"/>
    <w:uiPriority w:val="9"/>
    <w:rsid w:val="007D6163"/>
    <w:rPr>
      <w:rFonts w:asciiTheme="majorHAnsi" w:hAnsiTheme="majorHAnsi"/>
      <w:u w:val="single"/>
    </w:rPr>
  </w:style>
  <w:style w:type="paragraph" w:styleId="Revision">
    <w:name w:val="Revision"/>
    <w:hidden/>
    <w:uiPriority w:val="99"/>
    <w:semiHidden/>
    <w:rsid w:val="003B1BE3"/>
    <w:pPr>
      <w:spacing w:after="0" w:line="240" w:lineRule="auto"/>
    </w:pPr>
    <w:rPr>
      <w:rFonts w:asciiTheme="majorHAnsi" w:hAnsiTheme="majorHAnsi"/>
    </w:rPr>
  </w:style>
  <w:style w:type="paragraph" w:styleId="TOC1">
    <w:name w:val="toc 1"/>
    <w:basedOn w:val="Normal"/>
    <w:next w:val="Normal"/>
    <w:autoRedefine/>
    <w:uiPriority w:val="39"/>
    <w:unhideWhenUsed/>
    <w:rsid w:val="003860A5"/>
    <w:pPr>
      <w:tabs>
        <w:tab w:val="clear" w:pos="9360"/>
      </w:tabs>
      <w:spacing w:after="100"/>
      <w:ind w:left="0"/>
    </w:pPr>
  </w:style>
  <w:style w:type="paragraph" w:styleId="TOC2">
    <w:name w:val="toc 2"/>
    <w:basedOn w:val="Normal"/>
    <w:next w:val="Normal"/>
    <w:autoRedefine/>
    <w:uiPriority w:val="39"/>
    <w:unhideWhenUsed/>
    <w:rsid w:val="001B70B4"/>
    <w:pPr>
      <w:tabs>
        <w:tab w:val="clear" w:pos="9360"/>
        <w:tab w:val="left" w:pos="660"/>
        <w:tab w:val="right" w:leader="dot" w:pos="9350"/>
      </w:tabs>
      <w:spacing w:after="100"/>
      <w:ind w:left="630" w:hanging="410"/>
    </w:pPr>
  </w:style>
  <w:style w:type="paragraph" w:styleId="TOC8">
    <w:name w:val="toc 8"/>
    <w:basedOn w:val="Normal"/>
    <w:next w:val="Normal"/>
    <w:autoRedefine/>
    <w:uiPriority w:val="39"/>
    <w:unhideWhenUsed/>
    <w:rsid w:val="003860A5"/>
    <w:pPr>
      <w:tabs>
        <w:tab w:val="clear" w:pos="9360"/>
      </w:tabs>
      <w:spacing w:after="100"/>
      <w:ind w:left="1540"/>
    </w:pPr>
    <w:rPr>
      <w:rFonts w:asciiTheme="minorHAnsi" w:hAnsiTheme="minorHAnsi"/>
    </w:rPr>
  </w:style>
  <w:style w:type="character" w:styleId="FollowedHyperlink">
    <w:name w:val="FollowedHyperlink"/>
    <w:basedOn w:val="DefaultParagraphFont"/>
    <w:uiPriority w:val="99"/>
    <w:semiHidden/>
    <w:unhideWhenUsed/>
    <w:rsid w:val="008C408E"/>
    <w:rPr>
      <w:color w:val="800080" w:themeColor="followedHyperlink"/>
      <w:u w:val="single"/>
    </w:rPr>
  </w:style>
  <w:style w:type="paragraph" w:styleId="EndnoteText">
    <w:name w:val="endnote text"/>
    <w:basedOn w:val="Normal"/>
    <w:link w:val="EndnoteTextChar"/>
    <w:uiPriority w:val="99"/>
    <w:semiHidden/>
    <w:unhideWhenUsed/>
    <w:rsid w:val="00245A7B"/>
    <w:pPr>
      <w:tabs>
        <w:tab w:val="clear" w:pos="9360"/>
      </w:tabs>
      <w:spacing w:line="240" w:lineRule="auto"/>
      <w:ind w:left="0"/>
    </w:pPr>
    <w:rPr>
      <w:rFonts w:asciiTheme="minorHAnsi" w:eastAsiaTheme="minorHAnsi" w:hAnsiTheme="minorHAnsi"/>
      <w:sz w:val="20"/>
      <w:szCs w:val="20"/>
    </w:rPr>
  </w:style>
  <w:style w:type="character" w:customStyle="1" w:styleId="EndnoteTextChar">
    <w:name w:val="Endnote Text Char"/>
    <w:basedOn w:val="DefaultParagraphFont"/>
    <w:link w:val="EndnoteText"/>
    <w:uiPriority w:val="99"/>
    <w:semiHidden/>
    <w:rsid w:val="00245A7B"/>
    <w:rPr>
      <w:rFonts w:eastAsiaTheme="minorHAnsi"/>
      <w:sz w:val="20"/>
      <w:szCs w:val="20"/>
    </w:rPr>
  </w:style>
  <w:style w:type="character" w:styleId="EndnoteReference">
    <w:name w:val="endnote reference"/>
    <w:basedOn w:val="DefaultParagraphFont"/>
    <w:uiPriority w:val="99"/>
    <w:semiHidden/>
    <w:unhideWhenUsed/>
    <w:rsid w:val="00245A7B"/>
    <w:rPr>
      <w:vertAlign w:val="superscript"/>
    </w:rPr>
  </w:style>
  <w:style w:type="character" w:styleId="FootnoteReference">
    <w:name w:val="footnote reference"/>
    <w:basedOn w:val="DefaultParagraphFont"/>
    <w:uiPriority w:val="99"/>
    <w:semiHidden/>
    <w:unhideWhenUsed/>
    <w:rsid w:val="006020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1952586795">
      <w:bodyDiv w:val="1"/>
      <w:marLeft w:val="0"/>
      <w:marRight w:val="0"/>
      <w:marTop w:val="0"/>
      <w:marBottom w:val="0"/>
      <w:divBdr>
        <w:top w:val="none" w:sz="0" w:space="0" w:color="auto"/>
        <w:left w:val="none" w:sz="0" w:space="0" w:color="auto"/>
        <w:bottom w:val="none" w:sz="0" w:space="0" w:color="auto"/>
        <w:right w:val="none" w:sz="0" w:space="0" w:color="auto"/>
      </w:divBdr>
      <w:divsChild>
        <w:div w:id="997417974">
          <w:marLeft w:val="0"/>
          <w:marRight w:val="0"/>
          <w:marTop w:val="0"/>
          <w:marBottom w:val="0"/>
          <w:divBdr>
            <w:top w:val="none" w:sz="0" w:space="0" w:color="auto"/>
            <w:left w:val="none" w:sz="0" w:space="0" w:color="auto"/>
            <w:bottom w:val="none" w:sz="0" w:space="0" w:color="auto"/>
            <w:right w:val="none" w:sz="0" w:space="0" w:color="auto"/>
          </w:divBdr>
          <w:divsChild>
            <w:div w:id="1700549412">
              <w:marLeft w:val="0"/>
              <w:marRight w:val="0"/>
              <w:marTop w:val="0"/>
              <w:marBottom w:val="0"/>
              <w:divBdr>
                <w:top w:val="none" w:sz="0" w:space="0" w:color="auto"/>
                <w:left w:val="single" w:sz="6" w:space="0" w:color="E2E2E2"/>
                <w:bottom w:val="none" w:sz="0" w:space="0" w:color="auto"/>
                <w:right w:val="single" w:sz="6" w:space="0" w:color="E2E2E2"/>
              </w:divBdr>
              <w:divsChild>
                <w:div w:id="889462832">
                  <w:marLeft w:val="0"/>
                  <w:marRight w:val="0"/>
                  <w:marTop w:val="0"/>
                  <w:marBottom w:val="0"/>
                  <w:divBdr>
                    <w:top w:val="none" w:sz="0" w:space="0" w:color="auto"/>
                    <w:left w:val="none" w:sz="0" w:space="0" w:color="auto"/>
                    <w:bottom w:val="none" w:sz="0" w:space="0" w:color="auto"/>
                    <w:right w:val="none" w:sz="0" w:space="0" w:color="auto"/>
                  </w:divBdr>
                  <w:divsChild>
                    <w:div w:id="58179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lern.la.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health.ri.gov/publications/generalassemblyreports/2008StateLegislatedStrokeTaskForce.pdf" TargetMode="External"/><Relationship Id="rId2" Type="http://schemas.openxmlformats.org/officeDocument/2006/relationships/customXml" Target="../customXml/item2.xml"/><Relationship Id="rId16" Type="http://schemas.openxmlformats.org/officeDocument/2006/relationships/hyperlink" Target="http://www.cdc.gov/nphpsp/essentialservices.html.%20Accessed%20on%208/14/1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bls.gov/oes/current/oes_nat.htm" TargetMode="Externa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mailto:Duj2@cdc.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ntns:customXsn xmlns:ntns="http://schemas.microsoft.com/office/2006/metadata/customXsn">
  <ntns:xsnLocation>http://esp.cdc.gov/sites/ostlts/pip/osc/StatementA/Forms/Document/f1a9b05ff230bd57customXsn.xsn</ntns:xsnLocation>
  <ntns:cached>False</ntns:cached>
  <ntns:openByDefault>False</ntns:openByDefault>
  <ntns:xsnScope>http://esp.cdc.gov/sites/ostlts/pip/osc/StatementA</ntns:xsnScope>
</ntns: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B0C90E18ED62843B8190FE6ED302705" ma:contentTypeVersion="156" ma:contentTypeDescription="Create a new document." ma:contentTypeScope="" ma:versionID="0c0323e15530632096cbdc875ed5594f">
  <xsd:schema xmlns:xsd="http://www.w3.org/2001/XMLSchema" xmlns:xs="http://www.w3.org/2001/XMLSchema" xmlns:p="http://schemas.microsoft.com/office/2006/metadata/properties" xmlns:ns2="b5c0ca00-073d-4463-9985-b654f14791fe" xmlns:ns3="bd99c180-279b-44c3-9486-dd050336677e" xmlns:ns4="15b1c282-9287-45cb-9b41-eae3a76919a0" xmlns:ns5="ce849d94-b00b-4457-8fdf-7e9e81e05b5e" targetNamespace="http://schemas.microsoft.com/office/2006/metadata/properties" ma:root="true" ma:fieldsID="9ce394b6fd746891dba7a3791c49aea0" ns2:_="" ns3:_="" ns4:_="" ns5:_="">
    <xsd:import namespace="b5c0ca00-073d-4463-9985-b654f14791fe"/>
    <xsd:import namespace="bd99c180-279b-44c3-9486-dd050336677e"/>
    <xsd:import namespace="15b1c282-9287-45cb-9b41-eae3a76919a0"/>
    <xsd:import namespace="ce849d94-b00b-4457-8fdf-7e9e81e05b5e"/>
    <xsd:element name="properties">
      <xsd:complexType>
        <xsd:sequence>
          <xsd:element name="documentManagement">
            <xsd:complexType>
              <xsd:all>
                <xsd:element ref="ns2:_dlc_DocId" minOccurs="0"/>
                <xsd:element ref="ns2:_dlc_DocIdUrl" minOccurs="0"/>
                <xsd:element ref="ns2:_dlc_DocIdPersistId" minOccurs="0"/>
                <xsd:element ref="ns3:OSC_StateA_12_10Average_Burden_per_Response_in_Hours" minOccurs="0"/>
                <xsd:element ref="ns3:OSC_StateA_12_10Hourly_Wage_Rate" minOccurs="0"/>
                <xsd:element ref="ns3:OSC_StateA_12_10Number_of_Respondents" minOccurs="0"/>
                <xsd:element ref="ns3:OSC_StateA_12_10Number_of_Responses_per_Respondent" minOccurs="0"/>
                <xsd:element ref="ns3:OSC_StateA_12_10Total_Burden_Hours" minOccurs="0"/>
                <xsd:element ref="ns3:OSC_StateA_12_10Total_Respondent_Costs" minOccurs="0"/>
                <xsd:element ref="ns3:OSC_StateA_12_10Type_of_Respondent" minOccurs="0"/>
                <xsd:element ref="ns3:OSC_StateA_12_1Average_Burden_per_Response_in_Hours" minOccurs="0"/>
                <xsd:element ref="ns3:OSC_StateA_12_1Hourly_Wage_Rate" minOccurs="0"/>
                <xsd:element ref="ns3:OSC_StateA_12_1Number_of_Respondents" minOccurs="0"/>
                <xsd:element ref="ns3:OSC_StateA_12_1Number_of_Responses_per_Respondent" minOccurs="0"/>
                <xsd:element ref="ns3:OSC_StateA_12_1Total_Burden_Hours" minOccurs="0"/>
                <xsd:element ref="ns3:OSC_StateA_12_1Total_Respondent_Costs" minOccurs="0"/>
                <xsd:element ref="ns3:OSC_StateA_12_1Type_of_Respondent" minOccurs="0"/>
                <xsd:element ref="ns3:OSC_StateA_12_2Average_Burden_per_Response_in_Hours" minOccurs="0"/>
                <xsd:element ref="ns3:OSC_StateA_12_2Hourly_Wage_Rate" minOccurs="0"/>
                <xsd:element ref="ns3:OSC_StateA_12_2Number_of_Respondents" minOccurs="0"/>
                <xsd:element ref="ns3:OSC_StateA_12_2Number_of_Responses_per_Respondent" minOccurs="0"/>
                <xsd:element ref="ns3:OSC_StateA_12_2Total_Burden_Hours" minOccurs="0"/>
                <xsd:element ref="ns3:OSC_StateA_12_2Total_Respondent_Costs" minOccurs="0"/>
                <xsd:element ref="ns3:OSC_StateA_12_2Type_of_Respondent" minOccurs="0"/>
                <xsd:element ref="ns3:OSC_StateA_12_3Average_Burden_per_Response_in_Hours" minOccurs="0"/>
                <xsd:element ref="ns3:OSC_StateA_12_3Hourly_Wage_Rate" minOccurs="0"/>
                <xsd:element ref="ns3:OSC_StateA_12_3Number_of_Respondents" minOccurs="0"/>
                <xsd:element ref="ns3:OSC_StateA_12_3Number_of_Responses_per_Respondent" minOccurs="0"/>
                <xsd:element ref="ns3:OSC_StateA_12_3Total_Burden_Hours" minOccurs="0"/>
                <xsd:element ref="ns3:OSC_StateA_12_3Total_Respondent_Costs" minOccurs="0"/>
                <xsd:element ref="ns3:OSC_StateA_12_3Type_of_Respondent" minOccurs="0"/>
                <xsd:element ref="ns3:OSC_StateA_12_4Average_Burden_per_Response_in_Hours" minOccurs="0"/>
                <xsd:element ref="ns3:OSC_StateA_12_4Hourly_Wage_Rate" minOccurs="0"/>
                <xsd:element ref="ns3:OSC_StateA_12_4Number_of_Respondents" minOccurs="0"/>
                <xsd:element ref="ns3:OSC_StateA_12_4Number_of_Responses_per_Respondent" minOccurs="0"/>
                <xsd:element ref="ns3:OSC_StateA_12_4Total_Burden_Hours" minOccurs="0"/>
                <xsd:element ref="ns3:OSC_StateA_12_4Total_Respondent_Costs" minOccurs="0"/>
                <xsd:element ref="ns3:OSC_StateA_12_4Type_of_Respondent" minOccurs="0"/>
                <xsd:element ref="ns3:OSC_StateA_12_5Average_Burden_per_Response_in_Hours" minOccurs="0"/>
                <xsd:element ref="ns3:OSC_StateA_12_5Hourly_Wage_Rate" minOccurs="0"/>
                <xsd:element ref="ns3:OSC_StateA_12_5Number_of_Respondents" minOccurs="0"/>
                <xsd:element ref="ns3:OSC_StateA_12_5Number_of_Responses_per_Respondent" minOccurs="0"/>
                <xsd:element ref="ns3:OSC_StateA_12_5Total_Burden_Hours" minOccurs="0"/>
                <xsd:element ref="ns3:OSC_StateA_12_5Total_Respondent_Costs" minOccurs="0"/>
                <xsd:element ref="ns3:OSC_StateA_12_5Type_of_Respondent" minOccurs="0"/>
                <xsd:element ref="ns3:OSC_StateA_12_6Average_Burden_per_Response_in_Hours" minOccurs="0"/>
                <xsd:element ref="ns3:OSC_StateA_12_6Hourly_Wage_Rate" minOccurs="0"/>
                <xsd:element ref="ns3:OSC_StateA_12_6Number_of_Respondents" minOccurs="0"/>
                <xsd:element ref="ns3:OSC_StateA_12_6Number_of_Responses_per_Respondent" minOccurs="0"/>
                <xsd:element ref="ns3:OSC_StateA_12_6Total_Burden_Hours" minOccurs="0"/>
                <xsd:element ref="ns3:OSC_StateA_12_6Total_Respondent_Costs" minOccurs="0"/>
                <xsd:element ref="ns3:OSC_StateA_12_6Type_of_Respondent" minOccurs="0"/>
                <xsd:element ref="ns3:OSC_StateA_12_7Average_Burden_per_Response_in_Hours" minOccurs="0"/>
                <xsd:element ref="ns3:OSC_StateA_12_7Hourly_Wage_Rate" minOccurs="0"/>
                <xsd:element ref="ns3:OSC_StateA_12_7Number_of_Respondents" minOccurs="0"/>
                <xsd:element ref="ns3:OSC_StateA_12_7Number_of_Responses_per_Respondent" minOccurs="0"/>
                <xsd:element ref="ns3:OSC_StateA_12_7Total_Burden_Hours" minOccurs="0"/>
                <xsd:element ref="ns3:OSC_StateA_12_7Total_Respondent_Costs" minOccurs="0"/>
                <xsd:element ref="ns3:OSC_StateA_12_7Type_of_Respondent" minOccurs="0"/>
                <xsd:element ref="ns3:OSC_StateA_12_8Average_Burden_per_Response_in_Hours" minOccurs="0"/>
                <xsd:element ref="ns3:OSC_StateA_12_8Hourly_Wage_Rate" minOccurs="0"/>
                <xsd:element ref="ns3:OSC_StateA_12_8Number_of_Respondents" minOccurs="0"/>
                <xsd:element ref="ns3:OSC_StateA_12_8Number_of_Responses_per_Respondent" minOccurs="0"/>
                <xsd:element ref="ns3:OSC_StateA_12_8Total_Burden_Hours" minOccurs="0"/>
                <xsd:element ref="ns3:OSC_StateA_12_8Total_Respondent_Costs" minOccurs="0"/>
                <xsd:element ref="ns3:OSC_StateA_12_8Type_of_Respondent" minOccurs="0"/>
                <xsd:element ref="ns3:OSC_StateA_12_9Average_Burden_per_Response_in_Hours" minOccurs="0"/>
                <xsd:element ref="ns3:OSC_StateA_12_9Hourly_Wage_Rate" minOccurs="0"/>
                <xsd:element ref="ns3:OSC_StateA_12_9Number_of_Respondents" minOccurs="0"/>
                <xsd:element ref="ns3:OSC_StateA_12_9Number_of_Responses_per_Respondent" minOccurs="0"/>
                <xsd:element ref="ns3:OSC_StateA_12_9Total_Burden_Hours" minOccurs="0"/>
                <xsd:element ref="ns3:OSC_StateA_12_9Total_Respondent_Costs" minOccurs="0"/>
                <xsd:element ref="ns3:OSC_StateA_12_9Type_of_Respondent" minOccurs="0"/>
                <xsd:element ref="ns3:OSC_StateA_12_Total_Number_of_Responses_per_Respondent" minOccurs="0"/>
                <xsd:element ref="ns3:OSC_StateA_12_Total_Total_Burden_Hours" minOccurs="0"/>
                <xsd:element ref="ns3:OSC_StateA_12_Total_Total_Respondent_Costs" minOccurs="0"/>
                <xsd:element ref="ns3:OSC_StateA_14_10Average_Cost" minOccurs="0"/>
                <xsd:element ref="ns3:OSC_StateA_14_10Average_Hourly_Rate" minOccurs="0"/>
                <xsd:element ref="ns3:OSC_StateA_14_10Average_Hours_Per_Collection" minOccurs="0"/>
                <xsd:element ref="ns3:OSC_StateA_14_10Staff_FTE" minOccurs="0"/>
                <xsd:element ref="ns3:OSC_StateA_14_1Average_Cost" minOccurs="0"/>
                <xsd:element ref="ns3:OSC_StateA_14_1Average_Hourly_Rate" minOccurs="0"/>
                <xsd:element ref="ns3:OSC_StateA_14_1Average_Hours_Per_Collection" minOccurs="0"/>
                <xsd:element ref="ns3:OSC_StateA_14_1Staff_FTE" minOccurs="0"/>
                <xsd:element ref="ns3:OSC_StateA_14_2Average_Cost" minOccurs="0"/>
                <xsd:element ref="ns3:OSC_StateA_14_2Average_Hourly_Rate" minOccurs="0"/>
                <xsd:element ref="ns3:OSC_StateA_14_2Average_Hours_Per_Collection" minOccurs="0"/>
                <xsd:element ref="ns3:OSC_StateA_14_2Staff_FTE" minOccurs="0"/>
                <xsd:element ref="ns3:OSC_StateA_14_3Average_Cost" minOccurs="0"/>
                <xsd:element ref="ns3:OSC_StateA_14_3Average_Hourly_Rate" minOccurs="0"/>
                <xsd:element ref="ns3:OSC_StateA_14_3Average_Hours_Per_Collection" minOccurs="0"/>
                <xsd:element ref="ns3:OSC_StateA_14_3Staff_FTE" minOccurs="0"/>
                <xsd:element ref="ns3:OSC_StateA_14_4Average_Cost" minOccurs="0"/>
                <xsd:element ref="ns3:OSC_StateA_14_4Average_Hourly_Rate" minOccurs="0"/>
                <xsd:element ref="ns3:OSC_StateA_14_4Average_Hours_Per_Collection" minOccurs="0"/>
                <xsd:element ref="ns3:OSC_StateA_14_4Staff_FTE" minOccurs="0"/>
                <xsd:element ref="ns3:OSC_StateA_14_5Average_Cost" minOccurs="0"/>
                <xsd:element ref="ns3:OSC_StateA_14_5Average_Hourly_Rate" minOccurs="0"/>
                <xsd:element ref="ns3:OSC_StateA_14_5Average_Hours_Per_Collection" minOccurs="0"/>
                <xsd:element ref="ns3:OSC_StateA_14_5Staff_FTE" minOccurs="0"/>
                <xsd:element ref="ns3:OSC_StateA_14_6Average_Cost" minOccurs="0"/>
                <xsd:element ref="ns3:OSC_StateA_14_6Average_Hourly_Rate" minOccurs="0"/>
                <xsd:element ref="ns3:OSC_StateA_14_6Average_Hours_Per_Collection" minOccurs="0"/>
                <xsd:element ref="ns3:OSC_StateA_14_6Staff_FTE" minOccurs="0"/>
                <xsd:element ref="ns3:OSC_StateA_14_7Average_Cost" minOccurs="0"/>
                <xsd:element ref="ns3:OSC_StateA_14_7Average_Hourly_Rate" minOccurs="0"/>
                <xsd:element ref="ns3:OSC_StateA_14_7Average_Hours_Per_Collection" minOccurs="0"/>
                <xsd:element ref="ns3:OSC_StateA_14_7Staff_FTE" minOccurs="0"/>
                <xsd:element ref="ns3:OSC_StateA_14_8Average_Cost" minOccurs="0"/>
                <xsd:element ref="ns3:OSC_StateA_14_8Average_Hourly_Rate" minOccurs="0"/>
                <xsd:element ref="ns3:OSC_StateA_14_8Average_Hours_Per_Collection" minOccurs="0"/>
                <xsd:element ref="ns3:OSC_StateA_14_8Staff_FTE" minOccurs="0"/>
                <xsd:element ref="ns3:OSC_StateA_14_9Average_Cost" minOccurs="0"/>
                <xsd:element ref="ns3:OSC_StateA_14_9Average_Hourly_Rate" minOccurs="0"/>
                <xsd:element ref="ns3:OSC_StateA_14_9Average_Hours_Per_Collection" minOccurs="0"/>
                <xsd:element ref="ns3:OSC_StateA_14_9Staff_FTE" minOccurs="0"/>
                <xsd:element ref="ns3:OSC_StateA_14_Estimated_Total_Cost_of_Information_Collection" minOccurs="0"/>
                <xsd:element ref="ns3:OSC_StateA_Annualized_Cost_to_the_Government" minOccurs="0"/>
                <xsd:element ref="ns3:OSC_StateA_Assurance_of_Confidentiality_Provided_to_Respondents" minOccurs="0"/>
                <xsd:element ref="ns3:OSC_StateA_Background" minOccurs="0"/>
                <xsd:element ref="ns3:OSC_StateA_Consequences_Collecting_Less_Frequently" minOccurs="0"/>
                <xsd:element ref="ns3:OSC_StateA_Date_Submitted" minOccurs="0"/>
                <xsd:element ref="ns3:OSC_StateA_Estimate_Other_Total_Annual_Cost_Burden_to_Respond" minOccurs="0"/>
                <xsd:element ref="ns3:OSC_StateA_Estimates_of_Annualized_Burden_Hours_and_Costs" minOccurs="0"/>
                <xsd:element ref="ns3:OSC_StateA_Exceptions_Certification_Paperwork_Reduction_Act" minOccurs="0"/>
                <xsd:element ref="ns3:OSC_StateA_Explanation_for_Program_Changes_or_Adjustments" minOccurs="0"/>
                <xsd:element ref="ns3:OSC_StateA_Explanation_of_Any_Payment_or_Gift_to_Respondents" minOccurs="0"/>
                <xsd:element ref="ns3:OSC_StateA_Identify_Duplication_Similar_Information" minOccurs="0"/>
                <xsd:element ref="ns3:OSC_StateA_Impact_on_Small_Businesses_or_Other_Small_Entities" minOccurs="0"/>
                <xsd:element ref="ns3:OSC_StateA_Improved_Information_Technology_and_Burden_Reduction" minOccurs="0"/>
                <xsd:element ref="ns3:OSC_StateA_Items_to_be_collected" minOccurs="0"/>
                <xsd:element ref="ns3:OSC_StateA_Justification_for_Sensitive_Questions" minOccurs="0"/>
                <xsd:element ref="ns3:OSC_StateA_List_Of_Attachments" minOccurs="0"/>
                <xsd:element ref="ns3:OSC_StateA_Overview_Of_Data_Collection_System" minOccurs="0"/>
                <xsd:element ref="ns3:OSC_StateA_Purpose_and_Use" minOccurs="0"/>
                <xsd:element ref="ns3:OSC_StateA_Reason_Display_OMB_Expiration_Date_is_Inappropriate" minOccurs="0"/>
                <xsd:element ref="ns3:OSC_StateA_Response_to_the_Federal_Register_Notice_and_Efforts" minOccurs="0"/>
                <xsd:element ref="ns3:OSC_StateA_Tabulation_and_Publication_and_Project_Time_Schedule" minOccurs="0"/>
                <xsd:element ref="ns3:OSC_StateA_Websites_Directed_at_Children" minOccurs="0"/>
                <xsd:element ref="ns4:GenICNickname" minOccurs="0"/>
                <xsd:element ref="ns3:GenICPIBranchOROfficeTitle" minOccurs="0"/>
                <xsd:element ref="ns3:GenICPICDCID" minOccurs="0"/>
                <xsd:element ref="ns3:GenICPICenterDivisionBranch" minOccurs="0"/>
                <xsd:element ref="ns3:GenICPICIO" minOccurs="0"/>
                <xsd:element ref="ns3:GenICPIDivisionOROfficeTitle" minOccurs="0"/>
                <xsd:element ref="ns3:GenICPIEmail" minOccurs="0"/>
                <xsd:element ref="ns3:GenICPIFax" minOccurs="0"/>
                <xsd:element ref="ns3:GenICPIName" minOccurs="0"/>
                <xsd:element ref="ns3:GenICPIPhone" minOccurs="0"/>
                <xsd:element ref="ns3:GenICPITitle" minOccurs="0"/>
                <xsd:element ref="ns3:GenICPIWorkMailingAddress" minOccurs="0"/>
                <xsd:element ref="ns4:GenICTitle" minOccurs="0"/>
                <xsd:element ref="ns5:OSC_StateA_12_Total_Number_of_Respond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99c180-279b-44c3-9486-dd050336677e" elementFormDefault="qualified">
    <xsd:import namespace="http://schemas.microsoft.com/office/2006/documentManagement/types"/>
    <xsd:import namespace="http://schemas.microsoft.com/office/infopath/2007/PartnerControls"/>
    <xsd:element name="OSC_StateA_12_10Average_Burden_per_Response_in_Hours" ma:index="11" nillable="true" ma:displayName="OSC_StateA_12_10Average_Burden_per_Response_in_Hours" ma:default="=&gt;20/60&lt;=" ma:internalName="OSC_StateA_12_10Average_Burden_per_Response_in_Hours">
      <xsd:simpleType>
        <xsd:restriction base="dms:Text">
          <xsd:maxLength value="255"/>
        </xsd:restriction>
      </xsd:simpleType>
    </xsd:element>
    <xsd:element name="OSC_StateA_12_10Hourly_Wage_Rate" ma:index="12" nillable="true" ma:displayName="OSC_StateA_12_10Hourly_Wage_Rate" ma:default="0" ma:internalName="OSC_StateA_12_10Hourly_Wage_Rate">
      <xsd:simpleType>
        <xsd:restriction base="dms:Text">
          <xsd:maxLength value="255"/>
        </xsd:restriction>
      </xsd:simpleType>
    </xsd:element>
    <xsd:element name="OSC_StateA_12_10Number_of_Respondents" ma:index="13" nillable="true" ma:displayName="OSC_StateA_12_10Number_of_Respondents" ma:decimals="0" ma:default="0" ma:internalName="OSC_StateA_12_10Number_of_Respondents" ma:percentage="FALSE">
      <xsd:simpleType>
        <xsd:restriction base="dms:Number"/>
      </xsd:simpleType>
    </xsd:element>
    <xsd:element name="OSC_StateA_12_10Number_of_Responses_per_Respondent" ma:index="14" nillable="true" ma:displayName="OSC_StateA_12_10Number_of_Responses_per_Respondent" ma:default="1" ma:internalName="OSC_StateA_12_10Number_of_Responses_per_Respondent">
      <xsd:simpleType>
        <xsd:restriction base="dms:Text">
          <xsd:maxLength value="255"/>
        </xsd:restriction>
      </xsd:simpleType>
    </xsd:element>
    <xsd:element name="OSC_StateA_12_10Total_Burden_Hours" ma:index="15" nillable="true" ma:displayName="OSC_StateA_12_10Total_Burden_Hours" ma:decimals="0" ma:default="0" ma:internalName="OSC_StateA_12_10Total_Burden_Hours" ma:percentage="FALSE">
      <xsd:simpleType>
        <xsd:restriction base="dms:Number"/>
      </xsd:simpleType>
    </xsd:element>
    <xsd:element name="OSC_StateA_12_10Total_Respondent_Costs" ma:index="16" nillable="true" ma:displayName="OSC_StateA_12_10Total_Respondent_Costs" ma:decimals="2" ma:default="0" ma:LCID="1033" ma:internalName="OSC_StateA_12_10Total_Respondent_Costs">
      <xsd:simpleType>
        <xsd:restriction base="dms:Currency"/>
      </xsd:simpleType>
    </xsd:element>
    <xsd:element name="OSC_StateA_12_10Type_of_Respondent" ma:index="17" nillable="true" ma:displayName="OSC_StateA_12_10Type_of_Respondent" ma:default="=&gt;Enter&lt;=" ma:internalName="OSC_StateA_12_10Type_of_Respondent">
      <xsd:simpleType>
        <xsd:restriction base="dms:Text">
          <xsd:maxLength value="255"/>
        </xsd:restriction>
      </xsd:simpleType>
    </xsd:element>
    <xsd:element name="OSC_StateA_12_1Average_Burden_per_Response_in_Hours" ma:index="18" nillable="true" ma:displayName="OSC_StateA_12_1Average_Burden_per_Response_in_Hours" ma:default="=&gt;20/60&lt;=" ma:internalName="OSC_StateA_12_1Average_Burden_per_Response_in_Hours">
      <xsd:simpleType>
        <xsd:restriction base="dms:Text">
          <xsd:maxLength value="255"/>
        </xsd:restriction>
      </xsd:simpleType>
    </xsd:element>
    <xsd:element name="OSC_StateA_12_1Hourly_Wage_Rate" ma:index="19" nillable="true" ma:displayName="OSC_StateA_12_1Hourly_Wage_Rate" ma:default="0" ma:internalName="OSC_StateA_12_1Hourly_Wage_Rate">
      <xsd:simpleType>
        <xsd:restriction base="dms:Text">
          <xsd:maxLength value="255"/>
        </xsd:restriction>
      </xsd:simpleType>
    </xsd:element>
    <xsd:element name="OSC_StateA_12_1Number_of_Respondents" ma:index="20" nillable="true" ma:displayName="OSC_StateA_12_1Number_of_Respondents" ma:decimals="0" ma:default="0" ma:internalName="OSC_StateA_12_1Number_of_Respondents" ma:percentage="FALSE">
      <xsd:simpleType>
        <xsd:restriction base="dms:Number"/>
      </xsd:simpleType>
    </xsd:element>
    <xsd:element name="OSC_StateA_12_1Number_of_Responses_per_Respondent" ma:index="21" nillable="true" ma:displayName="OSC_StateA_12_1Number_of_Responses_per_Respondent" ma:default="1" ma:internalName="OSC_StateA_12_1Number_of_Responses_per_Respondent">
      <xsd:simpleType>
        <xsd:restriction base="dms:Text">
          <xsd:maxLength value="255"/>
        </xsd:restriction>
      </xsd:simpleType>
    </xsd:element>
    <xsd:element name="OSC_StateA_12_1Total_Burden_Hours" ma:index="22" nillable="true" ma:displayName="OSC_StateA_12_1Total_Burden_Hours" ma:decimals="0" ma:default="0" ma:internalName="OSC_StateA_12_1Total_Burden_Hours" ma:percentage="FALSE">
      <xsd:simpleType>
        <xsd:restriction base="dms:Number"/>
      </xsd:simpleType>
    </xsd:element>
    <xsd:element name="OSC_StateA_12_1Total_Respondent_Costs" ma:index="23" nillable="true" ma:displayName="OSC_StateA_12_1Total_Respondent_Costs" ma:decimals="2" ma:default="0" ma:LCID="1033" ma:internalName="OSC_StateA_12_1Total_Respondent_Costs">
      <xsd:simpleType>
        <xsd:restriction base="dms:Currency"/>
      </xsd:simpleType>
    </xsd:element>
    <xsd:element name="OSC_StateA_12_1Type_of_Respondent" ma:index="24" nillable="true" ma:displayName="OSC_StateA_12_1Type_of_Respondent" ma:default="=&gt;Enter&lt;=" ma:internalName="OSC_StateA_12_1Type_of_Respondent">
      <xsd:simpleType>
        <xsd:restriction base="dms:Text">
          <xsd:maxLength value="255"/>
        </xsd:restriction>
      </xsd:simpleType>
    </xsd:element>
    <xsd:element name="OSC_StateA_12_2Average_Burden_per_Response_in_Hours" ma:index="25" nillable="true" ma:displayName="OSC_StateA_12_2Average_Burden_per_Response_in_Hours" ma:default="=&gt;20/60&lt;=" ma:internalName="OSC_StateA_12_2Average_Burden_per_Response_in_Hours">
      <xsd:simpleType>
        <xsd:restriction base="dms:Text">
          <xsd:maxLength value="255"/>
        </xsd:restriction>
      </xsd:simpleType>
    </xsd:element>
    <xsd:element name="OSC_StateA_12_2Hourly_Wage_Rate" ma:index="26" nillable="true" ma:displayName="OSC_StateA_12_2Hourly_Wage_Rate" ma:default="0" ma:internalName="OSC_StateA_12_2Hourly_Wage_Rate">
      <xsd:simpleType>
        <xsd:restriction base="dms:Text">
          <xsd:maxLength value="255"/>
        </xsd:restriction>
      </xsd:simpleType>
    </xsd:element>
    <xsd:element name="OSC_StateA_12_2Number_of_Respondents" ma:index="27" nillable="true" ma:displayName="OSC_StateA_12_2Number_of_Respondents" ma:decimals="0" ma:default="0" ma:internalName="OSC_StateA_12_2Number_of_Respondents" ma:percentage="FALSE">
      <xsd:simpleType>
        <xsd:restriction base="dms:Number"/>
      </xsd:simpleType>
    </xsd:element>
    <xsd:element name="OSC_StateA_12_2Number_of_Responses_per_Respondent" ma:index="28" nillable="true" ma:displayName="OSC_StateA_12_2Number_of_Responses_per_Respondent" ma:default="1" ma:internalName="OSC_StateA_12_2Number_of_Responses_per_Respondent">
      <xsd:simpleType>
        <xsd:restriction base="dms:Text">
          <xsd:maxLength value="255"/>
        </xsd:restriction>
      </xsd:simpleType>
    </xsd:element>
    <xsd:element name="OSC_StateA_12_2Total_Burden_Hours" ma:index="29" nillable="true" ma:displayName="OSC_StateA_12_2Total_Burden_Hours" ma:decimals="0" ma:default="0" ma:internalName="OSC_StateA_12_2Total_Burden_Hours" ma:percentage="FALSE">
      <xsd:simpleType>
        <xsd:restriction base="dms:Number"/>
      </xsd:simpleType>
    </xsd:element>
    <xsd:element name="OSC_StateA_12_2Total_Respondent_Costs" ma:index="30" nillable="true" ma:displayName="OSC_StateA_12_2Total_Respondent_Costs" ma:decimals="2" ma:default="0" ma:LCID="1033" ma:internalName="OSC_StateA_12_2Total_Respondent_Costs">
      <xsd:simpleType>
        <xsd:restriction base="dms:Currency"/>
      </xsd:simpleType>
    </xsd:element>
    <xsd:element name="OSC_StateA_12_2Type_of_Respondent" ma:index="31" nillable="true" ma:displayName="OSC_StateA_12_2Type_of_Respondent" ma:default="=&gt;Enter&lt;=" ma:internalName="OSC_StateA_12_2Type_of_Respondent">
      <xsd:simpleType>
        <xsd:restriction base="dms:Text">
          <xsd:maxLength value="255"/>
        </xsd:restriction>
      </xsd:simpleType>
    </xsd:element>
    <xsd:element name="OSC_StateA_12_3Average_Burden_per_Response_in_Hours" ma:index="32" nillable="true" ma:displayName="OSC_StateA_12_3Average_Burden_per_Response_in_Hours" ma:default="=&gt;20/60&lt;=" ma:internalName="OSC_StateA_12_3Average_Burden_per_Response_in_Hours">
      <xsd:simpleType>
        <xsd:restriction base="dms:Text">
          <xsd:maxLength value="255"/>
        </xsd:restriction>
      </xsd:simpleType>
    </xsd:element>
    <xsd:element name="OSC_StateA_12_3Hourly_Wage_Rate" ma:index="33" nillable="true" ma:displayName="OSC_StateA_12_3Hourly_Wage_Rate" ma:default="0" ma:internalName="OSC_StateA_12_3Hourly_Wage_Rate">
      <xsd:simpleType>
        <xsd:restriction base="dms:Text">
          <xsd:maxLength value="255"/>
        </xsd:restriction>
      </xsd:simpleType>
    </xsd:element>
    <xsd:element name="OSC_StateA_12_3Number_of_Respondents" ma:index="34" nillable="true" ma:displayName="OSC_StateA_12_3Number_of_Respondents" ma:decimals="0" ma:default="0" ma:internalName="OSC_StateA_12_3Number_of_Respondents" ma:percentage="FALSE">
      <xsd:simpleType>
        <xsd:restriction base="dms:Number"/>
      </xsd:simpleType>
    </xsd:element>
    <xsd:element name="OSC_StateA_12_3Number_of_Responses_per_Respondent" ma:index="35" nillable="true" ma:displayName="OSC_StateA_12_3Number_of_Responses_per_Respondent" ma:default="1" ma:internalName="OSC_StateA_12_3Number_of_Responses_per_Respondent">
      <xsd:simpleType>
        <xsd:restriction base="dms:Text">
          <xsd:maxLength value="255"/>
        </xsd:restriction>
      </xsd:simpleType>
    </xsd:element>
    <xsd:element name="OSC_StateA_12_3Total_Burden_Hours" ma:index="36" nillable="true" ma:displayName="OSC_StateA_12_3Total_Burden_Hours" ma:decimals="0" ma:default="0" ma:internalName="OSC_StateA_12_3Total_Burden_Hours" ma:percentage="FALSE">
      <xsd:simpleType>
        <xsd:restriction base="dms:Number"/>
      </xsd:simpleType>
    </xsd:element>
    <xsd:element name="OSC_StateA_12_3Total_Respondent_Costs" ma:index="37" nillable="true" ma:displayName="OSC_StateA_12_3Total_Respondent_Costs" ma:decimals="2" ma:default="0" ma:LCID="1033" ma:internalName="OSC_StateA_12_3Total_Respondent_Costs">
      <xsd:simpleType>
        <xsd:restriction base="dms:Currency"/>
      </xsd:simpleType>
    </xsd:element>
    <xsd:element name="OSC_StateA_12_3Type_of_Respondent" ma:index="38" nillable="true" ma:displayName="OSC_StateA_12_3Type_of_Respondent" ma:default="=&gt;Enter&lt;=" ma:internalName="OSC_StateA_12_3Type_of_Respondent">
      <xsd:simpleType>
        <xsd:restriction base="dms:Text">
          <xsd:maxLength value="255"/>
        </xsd:restriction>
      </xsd:simpleType>
    </xsd:element>
    <xsd:element name="OSC_StateA_12_4Average_Burden_per_Response_in_Hours" ma:index="39" nillable="true" ma:displayName="OSC_StateA_12_4Average_Burden_per_Response_in_Hours" ma:default="=&gt;20/60&lt;=" ma:internalName="OSC_StateA_12_4Average_Burden_per_Response_in_Hours">
      <xsd:simpleType>
        <xsd:restriction base="dms:Text">
          <xsd:maxLength value="255"/>
        </xsd:restriction>
      </xsd:simpleType>
    </xsd:element>
    <xsd:element name="OSC_StateA_12_4Hourly_Wage_Rate" ma:index="40" nillable="true" ma:displayName="OSC_StateA_12_4Hourly_Wage_Rate" ma:default="0" ma:internalName="OSC_StateA_12_4Hourly_Wage_Rate">
      <xsd:simpleType>
        <xsd:restriction base="dms:Text">
          <xsd:maxLength value="255"/>
        </xsd:restriction>
      </xsd:simpleType>
    </xsd:element>
    <xsd:element name="OSC_StateA_12_4Number_of_Respondents" ma:index="41" nillable="true" ma:displayName="OSC_StateA_12_4Number_of_Respondents" ma:decimals="0" ma:default="0" ma:internalName="OSC_StateA_12_4Number_of_Respondents" ma:percentage="FALSE">
      <xsd:simpleType>
        <xsd:restriction base="dms:Number"/>
      </xsd:simpleType>
    </xsd:element>
    <xsd:element name="OSC_StateA_12_4Number_of_Responses_per_Respondent" ma:index="42" nillable="true" ma:displayName="OSC_StateA_12_4Number_of_Responses_per_Respondent" ma:default="1" ma:internalName="OSC_StateA_12_4Number_of_Responses_per_Respondent">
      <xsd:simpleType>
        <xsd:restriction base="dms:Text">
          <xsd:maxLength value="255"/>
        </xsd:restriction>
      </xsd:simpleType>
    </xsd:element>
    <xsd:element name="OSC_StateA_12_4Total_Burden_Hours" ma:index="43" nillable="true" ma:displayName="OSC_StateA_12_4Total_Burden_Hours" ma:decimals="0" ma:default="0" ma:internalName="OSC_StateA_12_4Total_Burden_Hours" ma:percentage="FALSE">
      <xsd:simpleType>
        <xsd:restriction base="dms:Number"/>
      </xsd:simpleType>
    </xsd:element>
    <xsd:element name="OSC_StateA_12_4Total_Respondent_Costs" ma:index="44" nillable="true" ma:displayName="OSC_StateA_12_4Total_Respondent_Costs" ma:decimals="2" ma:default="0" ma:LCID="1033" ma:internalName="OSC_StateA_12_4Total_Respondent_Costs">
      <xsd:simpleType>
        <xsd:restriction base="dms:Currency"/>
      </xsd:simpleType>
    </xsd:element>
    <xsd:element name="OSC_StateA_12_4Type_of_Respondent" ma:index="45" nillable="true" ma:displayName="OSC_StateA_12_4Type_of_Respondent" ma:default="=&gt;Enter&lt;=" ma:internalName="OSC_StateA_12_4Type_of_Respondent">
      <xsd:simpleType>
        <xsd:restriction base="dms:Text">
          <xsd:maxLength value="255"/>
        </xsd:restriction>
      </xsd:simpleType>
    </xsd:element>
    <xsd:element name="OSC_StateA_12_5Average_Burden_per_Response_in_Hours" ma:index="46" nillable="true" ma:displayName="OSC_StateA_12_5Average_Burden_per_Response_in_Hours" ma:default="=&gt;20/60&lt;=" ma:internalName="OSC_StateA_12_5Average_Burden_per_Response_in_Hours">
      <xsd:simpleType>
        <xsd:restriction base="dms:Text">
          <xsd:maxLength value="255"/>
        </xsd:restriction>
      </xsd:simpleType>
    </xsd:element>
    <xsd:element name="OSC_StateA_12_5Hourly_Wage_Rate" ma:index="47" nillable="true" ma:displayName="OSC_StateA_12_5Hourly_Wage_Rate" ma:default="0" ma:internalName="OSC_StateA_12_5Hourly_Wage_Rate">
      <xsd:simpleType>
        <xsd:restriction base="dms:Text">
          <xsd:maxLength value="255"/>
        </xsd:restriction>
      </xsd:simpleType>
    </xsd:element>
    <xsd:element name="OSC_StateA_12_5Number_of_Respondents" ma:index="48" nillable="true" ma:displayName="OSC_StateA_12_5Number_of_Respondents" ma:decimals="0" ma:default="0" ma:internalName="OSC_StateA_12_5Number_of_Respondents" ma:percentage="FALSE">
      <xsd:simpleType>
        <xsd:restriction base="dms:Number"/>
      </xsd:simpleType>
    </xsd:element>
    <xsd:element name="OSC_StateA_12_5Number_of_Responses_per_Respondent" ma:index="49" nillable="true" ma:displayName="OSC_StateA_12_5Number_of_Responses_per_Respondent" ma:default="1" ma:internalName="OSC_StateA_12_5Number_of_Responses_per_Respondent">
      <xsd:simpleType>
        <xsd:restriction base="dms:Text">
          <xsd:maxLength value="255"/>
        </xsd:restriction>
      </xsd:simpleType>
    </xsd:element>
    <xsd:element name="OSC_StateA_12_5Total_Burden_Hours" ma:index="50" nillable="true" ma:displayName="OSC_StateA_12_5Total_Burden_Hours" ma:decimals="0" ma:default="0" ma:internalName="OSC_StateA_12_5Total_Burden_Hours" ma:percentage="FALSE">
      <xsd:simpleType>
        <xsd:restriction base="dms:Number"/>
      </xsd:simpleType>
    </xsd:element>
    <xsd:element name="OSC_StateA_12_5Total_Respondent_Costs" ma:index="51" nillable="true" ma:displayName="OSC_StateA_12_5Total_Respondent_Costs" ma:decimals="2" ma:default="0" ma:LCID="1033" ma:internalName="OSC_StateA_12_5Total_Respondent_Costs">
      <xsd:simpleType>
        <xsd:restriction base="dms:Currency"/>
      </xsd:simpleType>
    </xsd:element>
    <xsd:element name="OSC_StateA_12_5Type_of_Respondent" ma:index="52" nillable="true" ma:displayName="OSC_StateA_12_5Type_of_Respondent" ma:default="=&gt;Enter&lt;=" ma:internalName="OSC_StateA_12_5Type_of_Respondent">
      <xsd:simpleType>
        <xsd:restriction base="dms:Text">
          <xsd:maxLength value="255"/>
        </xsd:restriction>
      </xsd:simpleType>
    </xsd:element>
    <xsd:element name="OSC_StateA_12_6Average_Burden_per_Response_in_Hours" ma:index="53" nillable="true" ma:displayName="OSC_StateA_12_6Average_Burden_per_Response_in_Hours" ma:default="=&gt;20/60&lt;=" ma:internalName="OSC_StateA_12_6Average_Burden_per_Response_in_Hours">
      <xsd:simpleType>
        <xsd:restriction base="dms:Text">
          <xsd:maxLength value="255"/>
        </xsd:restriction>
      </xsd:simpleType>
    </xsd:element>
    <xsd:element name="OSC_StateA_12_6Hourly_Wage_Rate" ma:index="54" nillable="true" ma:displayName="OSC_StateA_12_6Hourly_Wage_Rate" ma:default="0" ma:internalName="OSC_StateA_12_6Hourly_Wage_Rate">
      <xsd:simpleType>
        <xsd:restriction base="dms:Text">
          <xsd:maxLength value="255"/>
        </xsd:restriction>
      </xsd:simpleType>
    </xsd:element>
    <xsd:element name="OSC_StateA_12_6Number_of_Respondents" ma:index="55" nillable="true" ma:displayName="OSC_StateA_12_6Number_of_Respondents" ma:decimals="0" ma:default="0" ma:internalName="OSC_StateA_12_6Number_of_Respondents" ma:percentage="FALSE">
      <xsd:simpleType>
        <xsd:restriction base="dms:Number"/>
      </xsd:simpleType>
    </xsd:element>
    <xsd:element name="OSC_StateA_12_6Number_of_Responses_per_Respondent" ma:index="56" nillable="true" ma:displayName="OSC_StateA_12_6Number_of_Responses_per_Respondent" ma:default="1" ma:internalName="OSC_StateA_12_6Number_of_Responses_per_Respondent">
      <xsd:simpleType>
        <xsd:restriction base="dms:Text">
          <xsd:maxLength value="255"/>
        </xsd:restriction>
      </xsd:simpleType>
    </xsd:element>
    <xsd:element name="OSC_StateA_12_6Total_Burden_Hours" ma:index="57" nillable="true" ma:displayName="OSC_StateA_12_6Total_Burden_Hours" ma:decimals="0" ma:default="0" ma:internalName="OSC_StateA_12_6Total_Burden_Hours" ma:percentage="FALSE">
      <xsd:simpleType>
        <xsd:restriction base="dms:Number"/>
      </xsd:simpleType>
    </xsd:element>
    <xsd:element name="OSC_StateA_12_6Total_Respondent_Costs" ma:index="58" nillable="true" ma:displayName="OSC_StateA_12_6Total_Respondent_Costs" ma:decimals="2" ma:default="0" ma:LCID="1033" ma:internalName="OSC_StateA_12_6Total_Respondent_Costs">
      <xsd:simpleType>
        <xsd:restriction base="dms:Currency"/>
      </xsd:simpleType>
    </xsd:element>
    <xsd:element name="OSC_StateA_12_6Type_of_Respondent" ma:index="59" nillable="true" ma:displayName="OSC_StateA_12_6Type_of_Respondent" ma:default="=&gt;Enter&lt;=" ma:internalName="OSC_StateA_12_6Type_of_Respondent">
      <xsd:simpleType>
        <xsd:restriction base="dms:Text">
          <xsd:maxLength value="255"/>
        </xsd:restriction>
      </xsd:simpleType>
    </xsd:element>
    <xsd:element name="OSC_StateA_12_7Average_Burden_per_Response_in_Hours" ma:index="60" nillable="true" ma:displayName="OSC_StateA_12_7Average_Burden_per_Response_in_Hours" ma:default="=&gt;20/60&lt;=" ma:internalName="OSC_StateA_12_7Average_Burden_per_Response_in_Hours">
      <xsd:simpleType>
        <xsd:restriction base="dms:Text">
          <xsd:maxLength value="255"/>
        </xsd:restriction>
      </xsd:simpleType>
    </xsd:element>
    <xsd:element name="OSC_StateA_12_7Hourly_Wage_Rate" ma:index="61" nillable="true" ma:displayName="OSC_StateA_12_7Hourly_Wage_Rate" ma:default="0" ma:internalName="OSC_StateA_12_7Hourly_Wage_Rate">
      <xsd:simpleType>
        <xsd:restriction base="dms:Text">
          <xsd:maxLength value="255"/>
        </xsd:restriction>
      </xsd:simpleType>
    </xsd:element>
    <xsd:element name="OSC_StateA_12_7Number_of_Respondents" ma:index="62" nillable="true" ma:displayName="OSC_StateA_12_7Number_of_Respondents" ma:decimals="0" ma:default="0" ma:internalName="OSC_StateA_12_7Number_of_Respondents" ma:percentage="FALSE">
      <xsd:simpleType>
        <xsd:restriction base="dms:Number"/>
      </xsd:simpleType>
    </xsd:element>
    <xsd:element name="OSC_StateA_12_7Number_of_Responses_per_Respondent" ma:index="63" nillable="true" ma:displayName="OSC_StateA_12_7Number_of_Responses_per_Respondent" ma:default="1" ma:internalName="OSC_StateA_12_7Number_of_Responses_per_Respondent">
      <xsd:simpleType>
        <xsd:restriction base="dms:Text">
          <xsd:maxLength value="255"/>
        </xsd:restriction>
      </xsd:simpleType>
    </xsd:element>
    <xsd:element name="OSC_StateA_12_7Total_Burden_Hours" ma:index="64" nillable="true" ma:displayName="OSC_StateA_12_7Total_Burden_Hours" ma:decimals="2" ma:default="0" ma:internalName="OSC_StateA_12_7Total_Burden_Hours" ma:percentage="FALSE">
      <xsd:simpleType>
        <xsd:restriction base="dms:Number"/>
      </xsd:simpleType>
    </xsd:element>
    <xsd:element name="OSC_StateA_12_7Total_Respondent_Costs" ma:index="65" nillable="true" ma:displayName="OSC_StateA_12_7Total_Respondent_Costs" ma:decimals="2" ma:default="0" ma:LCID="1033" ma:internalName="OSC_StateA_12_7Total_Respondent_Costs">
      <xsd:simpleType>
        <xsd:restriction base="dms:Currency"/>
      </xsd:simpleType>
    </xsd:element>
    <xsd:element name="OSC_StateA_12_7Type_of_Respondent" ma:index="66" nillable="true" ma:displayName="OSC_StateA_12_7Type_of_Respondent" ma:default="=&gt;Enter&lt;=" ma:internalName="OSC_StateA_12_7Type_of_Respondent">
      <xsd:simpleType>
        <xsd:restriction base="dms:Text">
          <xsd:maxLength value="255"/>
        </xsd:restriction>
      </xsd:simpleType>
    </xsd:element>
    <xsd:element name="OSC_StateA_12_8Average_Burden_per_Response_in_Hours" ma:index="67" nillable="true" ma:displayName="OSC_StateA_12_8Average_Burden_per_Response_in_Hours" ma:default="=&gt;20/60&lt;=" ma:internalName="OSC_StateA_12_8Average_Burden_per_Response_in_Hours">
      <xsd:simpleType>
        <xsd:restriction base="dms:Text">
          <xsd:maxLength value="255"/>
        </xsd:restriction>
      </xsd:simpleType>
    </xsd:element>
    <xsd:element name="OSC_StateA_12_8Hourly_Wage_Rate" ma:index="68" nillable="true" ma:displayName="OSC_StateA_12_8Hourly_Wage_Rate" ma:default="0" ma:internalName="OSC_StateA_12_8Hourly_Wage_Rate">
      <xsd:simpleType>
        <xsd:restriction base="dms:Text">
          <xsd:maxLength value="255"/>
        </xsd:restriction>
      </xsd:simpleType>
    </xsd:element>
    <xsd:element name="OSC_StateA_12_8Number_of_Respondents" ma:index="69" nillable="true" ma:displayName="OSC_StateA_12_8Number_of_Respondents" ma:decimals="0" ma:default="0" ma:internalName="OSC_StateA_12_8Number_of_Respondents" ma:percentage="FALSE">
      <xsd:simpleType>
        <xsd:restriction base="dms:Number"/>
      </xsd:simpleType>
    </xsd:element>
    <xsd:element name="OSC_StateA_12_8Number_of_Responses_per_Respondent" ma:index="70" nillable="true" ma:displayName="OSC_StateA_12_8Number_of_Responses_per_Respondent" ma:default="1" ma:internalName="OSC_StateA_12_8Number_of_Responses_per_Respondent">
      <xsd:simpleType>
        <xsd:restriction base="dms:Text">
          <xsd:maxLength value="255"/>
        </xsd:restriction>
      </xsd:simpleType>
    </xsd:element>
    <xsd:element name="OSC_StateA_12_8Total_Burden_Hours" ma:index="71" nillable="true" ma:displayName="OSC_StateA_12_8Total_Burden_Hours" ma:decimals="0" ma:default="0" ma:internalName="OSC_StateA_12_8Total_Burden_Hours" ma:percentage="FALSE">
      <xsd:simpleType>
        <xsd:restriction base="dms:Number"/>
      </xsd:simpleType>
    </xsd:element>
    <xsd:element name="OSC_StateA_12_8Total_Respondent_Costs" ma:index="72" nillable="true" ma:displayName="OSC_StateA_12_8Total_Respondent_Costs" ma:decimals="2" ma:default="0" ma:LCID="1033" ma:internalName="OSC_StateA_12_8Total_Respondent_Costs">
      <xsd:simpleType>
        <xsd:restriction base="dms:Currency"/>
      </xsd:simpleType>
    </xsd:element>
    <xsd:element name="OSC_StateA_12_8Type_of_Respondent" ma:index="73" nillable="true" ma:displayName="OSC_StateA_12_8Type_of_Respondent" ma:default="=&gt;Enter&lt;=" ma:internalName="OSC_StateA_12_8Type_of_Respondent">
      <xsd:simpleType>
        <xsd:restriction base="dms:Text">
          <xsd:maxLength value="255"/>
        </xsd:restriction>
      </xsd:simpleType>
    </xsd:element>
    <xsd:element name="OSC_StateA_12_9Average_Burden_per_Response_in_Hours" ma:index="74" nillable="true" ma:displayName="OSC_StateA_12_9Average_Burden_per_Response_in_Hours" ma:default="=&gt;20/60&lt;=" ma:internalName="OSC_StateA_12_9Average_Burden_per_Response_in_Hours">
      <xsd:simpleType>
        <xsd:restriction base="dms:Text">
          <xsd:maxLength value="255"/>
        </xsd:restriction>
      </xsd:simpleType>
    </xsd:element>
    <xsd:element name="OSC_StateA_12_9Hourly_Wage_Rate" ma:index="75" nillable="true" ma:displayName="OSC_StateA_12_9Hourly_Wage_Rate" ma:default="0" ma:internalName="OSC_StateA_12_9Hourly_Wage_Rate">
      <xsd:simpleType>
        <xsd:restriction base="dms:Text">
          <xsd:maxLength value="255"/>
        </xsd:restriction>
      </xsd:simpleType>
    </xsd:element>
    <xsd:element name="OSC_StateA_12_9Number_of_Respondents" ma:index="76" nillable="true" ma:displayName="OSC_StateA_12_9Number_of_Respondents" ma:decimals="0" ma:default="0" ma:internalName="OSC_StateA_12_9Number_of_Respondents" ma:percentage="FALSE">
      <xsd:simpleType>
        <xsd:restriction base="dms:Number"/>
      </xsd:simpleType>
    </xsd:element>
    <xsd:element name="OSC_StateA_12_9Number_of_Responses_per_Respondent" ma:index="77" nillable="true" ma:displayName="OSC_StateA_12_9Number_of_Responses_per_Respondent" ma:default="1" ma:internalName="OSC_StateA_12_9Number_of_Responses_per_Respondent">
      <xsd:simpleType>
        <xsd:restriction base="dms:Text">
          <xsd:maxLength value="255"/>
        </xsd:restriction>
      </xsd:simpleType>
    </xsd:element>
    <xsd:element name="OSC_StateA_12_9Total_Burden_Hours" ma:index="78" nillable="true" ma:displayName="OSC_StateA_12_9Total_Burden_Hours" ma:decimals="0" ma:default="0" ma:internalName="OSC_StateA_12_9Total_Burden_Hours" ma:percentage="FALSE">
      <xsd:simpleType>
        <xsd:restriction base="dms:Number"/>
      </xsd:simpleType>
    </xsd:element>
    <xsd:element name="OSC_StateA_12_9Total_Respondent_Costs" ma:index="79" nillable="true" ma:displayName="OSC_StateA_12_9Total_Respondent_Costs" ma:decimals="2" ma:default="0" ma:LCID="1033" ma:internalName="OSC_StateA_12_9Total_Respondent_Costs">
      <xsd:simpleType>
        <xsd:restriction base="dms:Currency"/>
      </xsd:simpleType>
    </xsd:element>
    <xsd:element name="OSC_StateA_12_9Type_of_Respondent" ma:index="80" nillable="true" ma:displayName="OSC_StateA_12_9Type_of_Respondent" ma:default="=&gt;Enter&lt;=" ma:internalName="OSC_StateA_12_9Type_of_Respondent">
      <xsd:simpleType>
        <xsd:restriction base="dms:Text">
          <xsd:maxLength value="255"/>
        </xsd:restriction>
      </xsd:simpleType>
    </xsd:element>
    <xsd:element name="OSC_StateA_12_Total_Number_of_Responses_per_Respondent" ma:index="81" nillable="true" ma:displayName="OSC_StateA_12_Total_Number_of_Responses_per_Respondent" ma:default="1" ma:internalName="OSC_StateA_12_Total_Number_of_Responses_per_Respondent">
      <xsd:simpleType>
        <xsd:restriction base="dms:Text">
          <xsd:maxLength value="255"/>
        </xsd:restriction>
      </xsd:simpleType>
    </xsd:element>
    <xsd:element name="OSC_StateA_12_Total_Total_Burden_Hours" ma:index="82" nillable="true" ma:displayName="OSC_StateA_12_Total_Total_Burden_Hours" ma:decimals="0" ma:default="0" ma:internalName="OSC_StateA_12_Total_Total_Burden_Hours" ma:percentage="FALSE">
      <xsd:simpleType>
        <xsd:restriction base="dms:Number"/>
      </xsd:simpleType>
    </xsd:element>
    <xsd:element name="OSC_StateA_12_Total_Total_Respondent_Costs" ma:index="83" nillable="true" ma:displayName="OSC_StateA_12_Total_Total_Respondent_Costs" ma:decimals="2" ma:default="0" ma:LCID="1033" ma:internalName="OSC_StateA_12_Total_Total_Respondent_Costs">
      <xsd:simpleType>
        <xsd:restriction base="dms:Currency"/>
      </xsd:simpleType>
    </xsd:element>
    <xsd:element name="OSC_StateA_14_10Average_Cost" ma:index="84" nillable="true" ma:displayName="OSC_StateA_14_10Average_Cost" ma:decimals="2" ma:default="0" ma:LCID="1033" ma:internalName="OSC_StateA_14_10Average_Cost">
      <xsd:simpleType>
        <xsd:restriction base="dms:Currency"/>
      </xsd:simpleType>
    </xsd:element>
    <xsd:element name="OSC_StateA_14_10Average_Hourly_Rate" ma:index="85" nillable="true" ma:displayName="OSC_StateA_14_10Average_Hourly_Rate" ma:default="0" ma:internalName="OSC_StateA_14_10Average_Hourly_Rate">
      <xsd:simpleType>
        <xsd:restriction base="dms:Text">
          <xsd:maxLength value="255"/>
        </xsd:restriction>
      </xsd:simpleType>
    </xsd:element>
    <xsd:element name="OSC_StateA_14_10Average_Hours_Per_Collection" ma:index="86" nillable="true" ma:displayName="OSC_StateA_14_10Average_Hours_Per_Collection" ma:default="0" ma:internalName="OSC_StateA_14_10Average_Hours_Per_Collection">
      <xsd:simpleType>
        <xsd:restriction base="dms:Text">
          <xsd:maxLength value="255"/>
        </xsd:restriction>
      </xsd:simpleType>
    </xsd:element>
    <xsd:element name="OSC_StateA_14_10Staff_FTE" ma:index="87" nillable="true" ma:displayName="OSC_StateA_14_10Staff_FTE" ma:default="=&gt;Enter&lt;=" ma:internalName="OSC_StateA_14_10Staff_FTE">
      <xsd:simpleType>
        <xsd:restriction base="dms:Text">
          <xsd:maxLength value="255"/>
        </xsd:restriction>
      </xsd:simpleType>
    </xsd:element>
    <xsd:element name="OSC_StateA_14_1Average_Cost" ma:index="88" nillable="true" ma:displayName="OSC_StateA_14_1Average_Cost" ma:decimals="2" ma:default="0" ma:LCID="1033" ma:internalName="OSC_StateA_14_1Average_Cost">
      <xsd:simpleType>
        <xsd:restriction base="dms:Currency"/>
      </xsd:simpleType>
    </xsd:element>
    <xsd:element name="OSC_StateA_14_1Average_Hourly_Rate" ma:index="89" nillable="true" ma:displayName="OSC_StateA_14_1Average_Hourly_Rate" ma:default="0" ma:internalName="OSC_StateA_14_1Average_Hourly_Rate">
      <xsd:simpleType>
        <xsd:restriction base="dms:Text">
          <xsd:maxLength value="255"/>
        </xsd:restriction>
      </xsd:simpleType>
    </xsd:element>
    <xsd:element name="OSC_StateA_14_1Average_Hours_Per_Collection" ma:index="90" nillable="true" ma:displayName="OSC_StateA_14_1Average_Hours_Per_Collection" ma:default="0" ma:internalName="OSC_StateA_14_1Average_Hours_Per_Collection">
      <xsd:simpleType>
        <xsd:restriction base="dms:Text">
          <xsd:maxLength value="255"/>
        </xsd:restriction>
      </xsd:simpleType>
    </xsd:element>
    <xsd:element name="OSC_StateA_14_1Staff_FTE" ma:index="91" nillable="true" ma:displayName="OSC_StateA_14_1Staff_FTE" ma:default="=&gt;Enter&lt;=" ma:internalName="OSC_StateA_14_1Staff_FTE">
      <xsd:simpleType>
        <xsd:restriction base="dms:Text">
          <xsd:maxLength value="255"/>
        </xsd:restriction>
      </xsd:simpleType>
    </xsd:element>
    <xsd:element name="OSC_StateA_14_2Average_Cost" ma:index="92" nillable="true" ma:displayName="OSC_StateA_14_2Average_Cost" ma:decimals="2" ma:default="0" ma:LCID="1033" ma:internalName="OSC_StateA_14_2Average_Cost">
      <xsd:simpleType>
        <xsd:restriction base="dms:Currency"/>
      </xsd:simpleType>
    </xsd:element>
    <xsd:element name="OSC_StateA_14_2Average_Hourly_Rate" ma:index="93" nillable="true" ma:displayName="OSC_StateA_14_2Average_Hourly_Rate" ma:default="0" ma:internalName="OSC_StateA_14_2Average_Hourly_Rate">
      <xsd:simpleType>
        <xsd:restriction base="dms:Text">
          <xsd:maxLength value="255"/>
        </xsd:restriction>
      </xsd:simpleType>
    </xsd:element>
    <xsd:element name="OSC_StateA_14_2Average_Hours_Per_Collection" ma:index="94" nillable="true" ma:displayName="OSC_StateA_14_2Average_Hours_Per_Collection" ma:default="0" ma:internalName="OSC_StateA_14_2Average_Hours_Per_Collection">
      <xsd:simpleType>
        <xsd:restriction base="dms:Text">
          <xsd:maxLength value="255"/>
        </xsd:restriction>
      </xsd:simpleType>
    </xsd:element>
    <xsd:element name="OSC_StateA_14_2Staff_FTE" ma:index="95" nillable="true" ma:displayName="OSC_StateA_14_2Staff_FTE" ma:default="=&gt;Enter&lt;=" ma:internalName="OSC_StateA_14_2Staff_FTE">
      <xsd:simpleType>
        <xsd:restriction base="dms:Text">
          <xsd:maxLength value="255"/>
        </xsd:restriction>
      </xsd:simpleType>
    </xsd:element>
    <xsd:element name="OSC_StateA_14_3Average_Cost" ma:index="96" nillable="true" ma:displayName="OSC_StateA_14_3Average_Cost" ma:decimals="2" ma:default="0" ma:LCID="1033" ma:internalName="OSC_StateA_14_3Average_Cost">
      <xsd:simpleType>
        <xsd:restriction base="dms:Currency"/>
      </xsd:simpleType>
    </xsd:element>
    <xsd:element name="OSC_StateA_14_3Average_Hourly_Rate" ma:index="97" nillable="true" ma:displayName="OSC_StateA_14_3Average_Hourly_Rate" ma:default="0" ma:internalName="OSC_StateA_14_3Average_Hourly_Rate">
      <xsd:simpleType>
        <xsd:restriction base="dms:Text">
          <xsd:maxLength value="255"/>
        </xsd:restriction>
      </xsd:simpleType>
    </xsd:element>
    <xsd:element name="OSC_StateA_14_3Average_Hours_Per_Collection" ma:index="98" nillable="true" ma:displayName="OSC_StateA_14_3Average_Hours_Per_Collection" ma:default="0" ma:internalName="OSC_StateA_14_3Average_Hours_Per_Collection">
      <xsd:simpleType>
        <xsd:restriction base="dms:Text">
          <xsd:maxLength value="255"/>
        </xsd:restriction>
      </xsd:simpleType>
    </xsd:element>
    <xsd:element name="OSC_StateA_14_3Staff_FTE" ma:index="99" nillable="true" ma:displayName="OSC_StateA_14_3Staff_FTE" ma:default="=&gt;Enter&lt;=" ma:internalName="OSC_StateA_14_3Staff_FTE">
      <xsd:simpleType>
        <xsd:restriction base="dms:Text">
          <xsd:maxLength value="255"/>
        </xsd:restriction>
      </xsd:simpleType>
    </xsd:element>
    <xsd:element name="OSC_StateA_14_4Average_Cost" ma:index="100" nillable="true" ma:displayName="OSC_StateA_14_4Average_Cost" ma:decimals="2" ma:default="0" ma:LCID="1033" ma:internalName="OSC_StateA_14_4Average_Cost">
      <xsd:simpleType>
        <xsd:restriction base="dms:Currency"/>
      </xsd:simpleType>
    </xsd:element>
    <xsd:element name="OSC_StateA_14_4Average_Hourly_Rate" ma:index="101" nillable="true" ma:displayName="OSC_StateA_14_4Average_Hourly_Rate" ma:default="0" ma:internalName="OSC_StateA_14_4Average_Hourly_Rate">
      <xsd:simpleType>
        <xsd:restriction base="dms:Text">
          <xsd:maxLength value="255"/>
        </xsd:restriction>
      </xsd:simpleType>
    </xsd:element>
    <xsd:element name="OSC_StateA_14_4Average_Hours_Per_Collection" ma:index="102" nillable="true" ma:displayName="OSC_StateA_14_4Average_Hours_Per_Collection" ma:default="0" ma:internalName="OSC_StateA_14_4Average_Hours_Per_Collection">
      <xsd:simpleType>
        <xsd:restriction base="dms:Text">
          <xsd:maxLength value="255"/>
        </xsd:restriction>
      </xsd:simpleType>
    </xsd:element>
    <xsd:element name="OSC_StateA_14_4Staff_FTE" ma:index="103" nillable="true" ma:displayName="OSC_StateA_14_4Staff_FTE" ma:default="=&gt;Enter&lt;=" ma:internalName="OSC_StateA_14_4Staff_FTE">
      <xsd:simpleType>
        <xsd:restriction base="dms:Text">
          <xsd:maxLength value="255"/>
        </xsd:restriction>
      </xsd:simpleType>
    </xsd:element>
    <xsd:element name="OSC_StateA_14_5Average_Cost" ma:index="104" nillable="true" ma:displayName="OSC_StateA_14_5Average_Cost" ma:decimals="2" ma:default="0" ma:LCID="1033" ma:internalName="OSC_StateA_14_5Average_Cost">
      <xsd:simpleType>
        <xsd:restriction base="dms:Currency"/>
      </xsd:simpleType>
    </xsd:element>
    <xsd:element name="OSC_StateA_14_5Average_Hourly_Rate" ma:index="105" nillable="true" ma:displayName="OSC_StateA_14_5Average_Hourly_Rate" ma:default="0" ma:internalName="OSC_StateA_14_5Average_Hourly_Rate">
      <xsd:simpleType>
        <xsd:restriction base="dms:Text">
          <xsd:maxLength value="255"/>
        </xsd:restriction>
      </xsd:simpleType>
    </xsd:element>
    <xsd:element name="OSC_StateA_14_5Average_Hours_Per_Collection" ma:index="106" nillable="true" ma:displayName="OSC_StateA_14_5Average_Hours_Per_Collection" ma:default="0" ma:internalName="OSC_StateA_14_5Average_Hours_Per_Collection">
      <xsd:simpleType>
        <xsd:restriction base="dms:Text">
          <xsd:maxLength value="255"/>
        </xsd:restriction>
      </xsd:simpleType>
    </xsd:element>
    <xsd:element name="OSC_StateA_14_5Staff_FTE" ma:index="107" nillable="true" ma:displayName="OSC_StateA_14_5Staff_FTE" ma:default="=&gt;Enter&lt;=" ma:internalName="OSC_StateA_14_5Staff_FTE">
      <xsd:simpleType>
        <xsd:restriction base="dms:Text">
          <xsd:maxLength value="255"/>
        </xsd:restriction>
      </xsd:simpleType>
    </xsd:element>
    <xsd:element name="OSC_StateA_14_6Average_Cost" ma:index="108" nillable="true" ma:displayName="OSC_StateA_14_6Average_Cost" ma:decimals="2" ma:default="0" ma:LCID="1033" ma:internalName="OSC_StateA_14_6Average_Cost">
      <xsd:simpleType>
        <xsd:restriction base="dms:Currency"/>
      </xsd:simpleType>
    </xsd:element>
    <xsd:element name="OSC_StateA_14_6Average_Hourly_Rate" ma:index="109" nillable="true" ma:displayName="OSC_StateA_14_6Average_Hourly_Rate" ma:default="0" ma:internalName="OSC_StateA_14_6Average_Hourly_Rate">
      <xsd:simpleType>
        <xsd:restriction base="dms:Text">
          <xsd:maxLength value="255"/>
        </xsd:restriction>
      </xsd:simpleType>
    </xsd:element>
    <xsd:element name="OSC_StateA_14_6Average_Hours_Per_Collection" ma:index="110" nillable="true" ma:displayName="OSC_StateA_14_6Average_Hours_Per_Collection" ma:default="0" ma:internalName="OSC_StateA_14_6Average_Hours_Per_Collection">
      <xsd:simpleType>
        <xsd:restriction base="dms:Text">
          <xsd:maxLength value="255"/>
        </xsd:restriction>
      </xsd:simpleType>
    </xsd:element>
    <xsd:element name="OSC_StateA_14_6Staff_FTE" ma:index="111" nillable="true" ma:displayName="OSC_StateA_14_6Staff_FTE" ma:default="=&gt;Enter&lt;=" ma:internalName="OSC_StateA_14_6Staff_FTE">
      <xsd:simpleType>
        <xsd:restriction base="dms:Text">
          <xsd:maxLength value="255"/>
        </xsd:restriction>
      </xsd:simpleType>
    </xsd:element>
    <xsd:element name="OSC_StateA_14_7Average_Cost" ma:index="112" nillable="true" ma:displayName="OSC_StateA_14_7Average_Cost" ma:decimals="2" ma:default="0" ma:LCID="1033" ma:internalName="OSC_StateA_14_7Average_Cost">
      <xsd:simpleType>
        <xsd:restriction base="dms:Currency"/>
      </xsd:simpleType>
    </xsd:element>
    <xsd:element name="OSC_StateA_14_7Average_Hourly_Rate" ma:index="113" nillable="true" ma:displayName="OSC_StateA_14_7Average_Hourly_Rate" ma:default="0" ma:internalName="OSC_StateA_14_7Average_Hourly_Rate">
      <xsd:simpleType>
        <xsd:restriction base="dms:Text">
          <xsd:maxLength value="255"/>
        </xsd:restriction>
      </xsd:simpleType>
    </xsd:element>
    <xsd:element name="OSC_StateA_14_7Average_Hours_Per_Collection" ma:index="114" nillable="true" ma:displayName="OSC_StateA_14_7Average_Hours_Per_Collection" ma:default="0" ma:internalName="OSC_StateA_14_7Average_Hours_Per_Collection">
      <xsd:simpleType>
        <xsd:restriction base="dms:Text">
          <xsd:maxLength value="255"/>
        </xsd:restriction>
      </xsd:simpleType>
    </xsd:element>
    <xsd:element name="OSC_StateA_14_7Staff_FTE" ma:index="115" nillable="true" ma:displayName="OSC_StateA_14_7Staff_FTE" ma:default="=&gt;Enter&lt;=" ma:internalName="OSC_StateA_14_7Staff_FTE">
      <xsd:simpleType>
        <xsd:restriction base="dms:Text">
          <xsd:maxLength value="255"/>
        </xsd:restriction>
      </xsd:simpleType>
    </xsd:element>
    <xsd:element name="OSC_StateA_14_8Average_Cost" ma:index="116" nillable="true" ma:displayName="OSC_StateA_14_8Average_Cost" ma:decimals="2" ma:default="0" ma:LCID="1033" ma:internalName="OSC_StateA_14_8Average_Cost">
      <xsd:simpleType>
        <xsd:restriction base="dms:Currency"/>
      </xsd:simpleType>
    </xsd:element>
    <xsd:element name="OSC_StateA_14_8Average_Hourly_Rate" ma:index="117" nillable="true" ma:displayName="OSC_StateA_14_8Average_Hourly_Rate" ma:default="0" ma:internalName="OSC_StateA_14_8Average_Hourly_Rate">
      <xsd:simpleType>
        <xsd:restriction base="dms:Text">
          <xsd:maxLength value="255"/>
        </xsd:restriction>
      </xsd:simpleType>
    </xsd:element>
    <xsd:element name="OSC_StateA_14_8Average_Hours_Per_Collection" ma:index="118" nillable="true" ma:displayName="OSC_StateA_14_8Average_Hours_Per_Collection" ma:default="0" ma:internalName="OSC_StateA_14_8Average_Hours_Per_Collection">
      <xsd:simpleType>
        <xsd:restriction base="dms:Text">
          <xsd:maxLength value="255"/>
        </xsd:restriction>
      </xsd:simpleType>
    </xsd:element>
    <xsd:element name="OSC_StateA_14_8Staff_FTE" ma:index="119" nillable="true" ma:displayName="OSC_StateA_14_8Staff_FTE" ma:default="=&gt;Enter&lt;=" ma:internalName="OSC_StateA_14_8Staff_FTE">
      <xsd:simpleType>
        <xsd:restriction base="dms:Text">
          <xsd:maxLength value="255"/>
        </xsd:restriction>
      </xsd:simpleType>
    </xsd:element>
    <xsd:element name="OSC_StateA_14_9Average_Cost" ma:index="120" nillable="true" ma:displayName="OSC_StateA_14_9Average_Cost" ma:decimals="2" ma:default="0" ma:LCID="1033" ma:internalName="OSC_StateA_14_9Average_Cost">
      <xsd:simpleType>
        <xsd:restriction base="dms:Currency"/>
      </xsd:simpleType>
    </xsd:element>
    <xsd:element name="OSC_StateA_14_9Average_Hourly_Rate" ma:index="121" nillable="true" ma:displayName="OSC_StateA_14_9Average_Hourly_Rate" ma:default="0" ma:internalName="OSC_StateA_14_9Average_Hourly_Rate">
      <xsd:simpleType>
        <xsd:restriction base="dms:Text">
          <xsd:maxLength value="255"/>
        </xsd:restriction>
      </xsd:simpleType>
    </xsd:element>
    <xsd:element name="OSC_StateA_14_9Average_Hours_Per_Collection" ma:index="122" nillable="true" ma:displayName="OSC_StateA_14_9Average_Hours_Per_Collection" ma:default="0" ma:internalName="OSC_StateA_14_9Average_Hours_Per_Collection">
      <xsd:simpleType>
        <xsd:restriction base="dms:Text">
          <xsd:maxLength value="255"/>
        </xsd:restriction>
      </xsd:simpleType>
    </xsd:element>
    <xsd:element name="OSC_StateA_14_9Staff_FTE" ma:index="123" nillable="true" ma:displayName="OSC_StateA_14_9Staff_FTE" ma:default="=&gt;Enter&lt;=" ma:internalName="OSC_StateA_14_9Staff_FTE">
      <xsd:simpleType>
        <xsd:restriction base="dms:Text">
          <xsd:maxLength value="255"/>
        </xsd:restriction>
      </xsd:simpleType>
    </xsd:element>
    <xsd:element name="OSC_StateA_14_Estimated_Total_Cost_of_Information_Collection" ma:index="124" nillable="true" ma:displayName="OSC_StateA_14_Estimated_Total_Cost_of_Information_Collection" ma:decimals="2" ma:default="0" ma:LCID="1033" ma:internalName="OSC_StateA_14_Estimated_Total_Cost_of_Information_Collection">
      <xsd:simpleType>
        <xsd:restriction base="dms:Currency"/>
      </xsd:simpleType>
    </xsd:element>
    <xsd:element name="OSC_StateA_Annualized_Cost_to_the_Government" ma:index="125" nillable="true" ma:displayName="OSC_StateA_Annualized_Cost_to_the_Government" ma:internalName="OSC_StateA_Annualized_Cost_to_the_Government">
      <xsd:simpleType>
        <xsd:restriction base="dms:Note"/>
      </xsd:simpleType>
    </xsd:element>
    <xsd:element name="OSC_StateA_Assurance_of_Confidentiality_Provided_to_Respondents" ma:index="126" nillable="true" ma:displayName="OSC_StateA_Assurance_of_Confidentiality_Provided_to_Respondents" ma:internalName="OSC_StateA_Assurance_of_Confidentiality_Provided_to_Respondents">
      <xsd:simpleType>
        <xsd:restriction base="dms:Note">
          <xsd:maxLength value="255"/>
        </xsd:restriction>
      </xsd:simpleType>
    </xsd:element>
    <xsd:element name="OSC_StateA_Background" ma:index="127" nillable="true" ma:displayName="OSC_StateA_Background" ma:internalName="OSC_StateA_Background">
      <xsd:simpleType>
        <xsd:restriction base="dms:Note">
          <xsd:maxLength value="255"/>
        </xsd:restriction>
      </xsd:simpleType>
    </xsd:element>
    <xsd:element name="OSC_StateA_Consequences_Collecting_Less_Frequently" ma:index="128" nillable="true" ma:displayName="OSC_StateA_Consequences_Collecting_Less_Frequently" ma:internalName="OSC_StateA_Consequences_Collecting_Less_Frequently">
      <xsd:simpleType>
        <xsd:restriction base="dms:Note">
          <xsd:maxLength value="255"/>
        </xsd:restriction>
      </xsd:simpleType>
    </xsd:element>
    <xsd:element name="OSC_StateA_Date_Submitted" ma:index="129" nillable="true" ma:displayName="OSC_StateA_Date_Submitted" ma:format="DateOnly" ma:internalName="OSC_StateA_Date_Submitted">
      <xsd:simpleType>
        <xsd:restriction base="dms:DateTime"/>
      </xsd:simpleType>
    </xsd:element>
    <xsd:element name="OSC_StateA_Estimate_Other_Total_Annual_Cost_Burden_to_Respond" ma:index="130" nillable="true" ma:displayName="OSC_StateA_Estimate_Other_Total_Annual_Cost_Burden_to_Respond" ma:internalName="OSC_StateA_Estimate_Other_Total_Annual_Cost_Burden_to_Respond">
      <xsd:simpleType>
        <xsd:restriction base="dms:Note">
          <xsd:maxLength value="255"/>
        </xsd:restriction>
      </xsd:simpleType>
    </xsd:element>
    <xsd:element name="OSC_StateA_Estimates_of_Annualized_Burden_Hours_and_Costs" ma:index="131" nillable="true" ma:displayName="OSC_StateA_Estimates_of_Annualized_Burden_Hours_and_Costs" ma:internalName="OSC_StateA_Estimates_of_Annualized_Burden_Hours_and_Costs">
      <xsd:simpleType>
        <xsd:restriction base="dms:Note">
          <xsd:maxLength value="255"/>
        </xsd:restriction>
      </xsd:simpleType>
    </xsd:element>
    <xsd:element name="OSC_StateA_Exceptions_Certification_Paperwork_Reduction_Act" ma:index="132" nillable="true" ma:displayName="OSC_StateA_Exceptions_Certification_Paperwork_Reduction_Act" ma:internalName="OSC_StateA_Exceptions_Certification_Paperwork_Reduction_Act">
      <xsd:simpleType>
        <xsd:restriction base="dms:Note">
          <xsd:maxLength value="255"/>
        </xsd:restriction>
      </xsd:simpleType>
    </xsd:element>
    <xsd:element name="OSC_StateA_Explanation_for_Program_Changes_or_Adjustments" ma:index="133" nillable="true" ma:displayName="OSC_StateA_Explanation_for_Program_Changes_or_Adjustments" ma:internalName="OSC_StateA_Explanation_for_Program_Changes_or_Adjustments">
      <xsd:simpleType>
        <xsd:restriction base="dms:Note">
          <xsd:maxLength value="255"/>
        </xsd:restriction>
      </xsd:simpleType>
    </xsd:element>
    <xsd:element name="OSC_StateA_Explanation_of_Any_Payment_or_Gift_to_Respondents" ma:index="134" nillable="true" ma:displayName="OSC_StateA_Explanation_of_Any_Payment_or_Gift_to_Respondents" ma:internalName="OSC_StateA_Explanation_of_Any_Payment_or_Gift_to_Respondents">
      <xsd:simpleType>
        <xsd:restriction base="dms:Note">
          <xsd:maxLength value="255"/>
        </xsd:restriction>
      </xsd:simpleType>
    </xsd:element>
    <xsd:element name="OSC_StateA_Identify_Duplication_Similar_Information" ma:index="135" nillable="true" ma:displayName="OSC_StateA_Identify_Duplication_Similar_Information" ma:internalName="OSC_StateA_Identify_Duplication_Similar_Information">
      <xsd:simpleType>
        <xsd:restriction base="dms:Note">
          <xsd:maxLength value="255"/>
        </xsd:restriction>
      </xsd:simpleType>
    </xsd:element>
    <xsd:element name="OSC_StateA_Impact_on_Small_Businesses_or_Other_Small_Entities" ma:index="136" nillable="true" ma:displayName="OSC_StateA_Impact_on_Small_Businesses_or_Other_Small_Entities" ma:internalName="OSC_StateA_Impact_on_Small_Businesses_or_Other_Small_Entities">
      <xsd:simpleType>
        <xsd:restriction base="dms:Note">
          <xsd:maxLength value="255"/>
        </xsd:restriction>
      </xsd:simpleType>
    </xsd:element>
    <xsd:element name="OSC_StateA_Improved_Information_Technology_and_Burden_Reduction" ma:index="137" nillable="true" ma:displayName="OSC_StateA_Improved_Information_Technology_and_Burden_Reduction" ma:internalName="OSC_StateA_Improved_Information_Technology_and_Burden_Reduction">
      <xsd:simpleType>
        <xsd:restriction base="dms:Note">
          <xsd:maxLength value="255"/>
        </xsd:restriction>
      </xsd:simpleType>
    </xsd:element>
    <xsd:element name="OSC_StateA_Items_to_be_collected" ma:index="138" nillable="true" ma:displayName="OSC_StateA_Items_to_be_collected" ma:internalName="OSC_StateA_Items_to_be_collected">
      <xsd:simpleType>
        <xsd:restriction base="dms:Note">
          <xsd:maxLength value="255"/>
        </xsd:restriction>
      </xsd:simpleType>
    </xsd:element>
    <xsd:element name="OSC_StateA_Justification_for_Sensitive_Questions" ma:index="139" nillable="true" ma:displayName="OSC_StateA_Justification_for_Sensitive_Questions" ma:internalName="OSC_StateA_Justification_for_Sensitive_Questions">
      <xsd:simpleType>
        <xsd:restriction base="dms:Note">
          <xsd:maxLength value="255"/>
        </xsd:restriction>
      </xsd:simpleType>
    </xsd:element>
    <xsd:element name="OSC_StateA_List_Of_Attachments" ma:index="140" nillable="true" ma:displayName="OSC_StateA_List_Of_Attachments" ma:internalName="OSC_StateA_List_Of_Attachments">
      <xsd:simpleType>
        <xsd:restriction base="dms:Note">
          <xsd:maxLength value="255"/>
        </xsd:restriction>
      </xsd:simpleType>
    </xsd:element>
    <xsd:element name="OSC_StateA_Overview_Of_Data_Collection_System" ma:index="141" nillable="true" ma:displayName="OSC_StateA_Overview_Of_Data_Collection_System" ma:internalName="OSC_StateA_Overview_Of_Data_Collection_System">
      <xsd:simpleType>
        <xsd:restriction base="dms:Note">
          <xsd:maxLength value="255"/>
        </xsd:restriction>
      </xsd:simpleType>
    </xsd:element>
    <xsd:element name="OSC_StateA_Purpose_and_Use" ma:index="142" nillable="true" ma:displayName="OSC_StateA_Purpose_and_Use" ma:internalName="OSC_StateA_Purpose_and_Use">
      <xsd:simpleType>
        <xsd:restriction base="dms:Note">
          <xsd:maxLength value="255"/>
        </xsd:restriction>
      </xsd:simpleType>
    </xsd:element>
    <xsd:element name="OSC_StateA_Reason_Display_OMB_Expiration_Date_is_Inappropriate" ma:index="143" nillable="true" ma:displayName="OSC_StateA_Reason_Display_OMB_Expiration_Date_is_Inappropriate" ma:internalName="OSC_StateA_Reason_Display_OMB_Expiration_Date_is_Inappropriate">
      <xsd:simpleType>
        <xsd:restriction base="dms:Note">
          <xsd:maxLength value="255"/>
        </xsd:restriction>
      </xsd:simpleType>
    </xsd:element>
    <xsd:element name="OSC_StateA_Response_to_the_Federal_Register_Notice_and_Efforts" ma:index="144" nillable="true" ma:displayName="OSC_StateA_Response_to_the_Federal_Register_Notice_and_Efforts" ma:internalName="OSC_StateA_Response_to_the_Federal_Register_Notice_and_Efforts">
      <xsd:simpleType>
        <xsd:restriction base="dms:Note">
          <xsd:maxLength value="255"/>
        </xsd:restriction>
      </xsd:simpleType>
    </xsd:element>
    <xsd:element name="OSC_StateA_Tabulation_and_Publication_and_Project_Time_Schedule" ma:index="145" nillable="true" ma:displayName="OSC_StateA_Tabulation_and_Publication_and_Project_Time_Schedule" ma:internalName="OSC_StateA_Tabulation_and_Publication_and_Project_Time_Schedule">
      <xsd:simpleType>
        <xsd:restriction base="dms:Note">
          <xsd:maxLength value="255"/>
        </xsd:restriction>
      </xsd:simpleType>
    </xsd:element>
    <xsd:element name="OSC_StateA_Websites_Directed_at_Children" ma:index="146" nillable="true" ma:displayName="OSC_StateA_Websites_Directed_at_Children" ma:internalName="OSC_StateA_Websites_Directed_at_Children">
      <xsd:simpleType>
        <xsd:restriction base="dms:Note">
          <xsd:maxLength value="255"/>
        </xsd:restriction>
      </xsd:simpleType>
    </xsd:element>
    <xsd:element name="GenICPIBranchOROfficeTitle" ma:index="148" nillable="true" ma:displayName="GenIC PI Branch OR Office Title" ma:default="=&gt;Enter branch or office title&lt;=" ma:internalName="GenICPIBranchOROfficeTitle">
      <xsd:simpleType>
        <xsd:restriction base="dms:Text">
          <xsd:maxLength value="255"/>
        </xsd:restriction>
      </xsd:simpleType>
    </xsd:element>
    <xsd:element name="GenICPICDCID" ma:index="149" nillable="true" ma:displayName="GenIC PI CDC ID" ma:description="" ma:internalName="GenICPICDCID">
      <xsd:simpleType>
        <xsd:restriction base="dms:Text">
          <xsd:maxLength value="255"/>
        </xsd:restriction>
      </xsd:simpleType>
    </xsd:element>
    <xsd:element name="GenICPICenterDivisionBranch" ma:index="150" nillable="true" ma:displayName="GenIC PI Center Division Branch" ma:description="" ma:internalName="GenICPICenterDivisionBranch">
      <xsd:simpleType>
        <xsd:restriction base="dms:Text">
          <xsd:maxLength value="255"/>
        </xsd:restriction>
      </xsd:simpleType>
    </xsd:element>
    <xsd:element name="GenICPICIO" ma:index="151" nillable="true" ma:displayName="GenIC PI CIO" ma:internalName="GenICPICIO">
      <xsd:simpleType>
        <xsd:restriction base="dms:Text">
          <xsd:maxLength value="255"/>
        </xsd:restriction>
      </xsd:simpleType>
    </xsd:element>
    <xsd:element name="GenICPIDivisionOROfficeTitle" ma:index="152" nillable="true" ma:displayName="GenIC PI Division OR Office Title" ma:default="=&gt;Enter division or office title&lt;=" ma:internalName="GenICPIDivisionOROfficeTitle">
      <xsd:simpleType>
        <xsd:restriction base="dms:Text">
          <xsd:maxLength value="255"/>
        </xsd:restriction>
      </xsd:simpleType>
    </xsd:element>
    <xsd:element name="GenICPIEmail" ma:index="153" nillable="true" ma:displayName="GenIC PI Email" ma:default="=&gt;Enter work email&lt;=" ma:description="" ma:internalName="GenICPIEmail">
      <xsd:simpleType>
        <xsd:restriction base="dms:Text">
          <xsd:maxLength value="255"/>
        </xsd:restriction>
      </xsd:simpleType>
    </xsd:element>
    <xsd:element name="GenICPIFax" ma:index="154" nillable="true" ma:displayName="GenIC PI Fax" ma:default="=&gt;###-###-####&lt;=" ma:internalName="GenICPIFax">
      <xsd:simpleType>
        <xsd:restriction base="dms:Text">
          <xsd:maxLength value="255"/>
        </xsd:restriction>
      </xsd:simpleType>
    </xsd:element>
    <xsd:element name="GenICPIName" ma:index="155" nillable="true" ma:displayName="GenIC PI Name" ma:default="=&gt;Enter full name and credentials&lt;=" ma:description="" ma:internalName="GenICPIName">
      <xsd:simpleType>
        <xsd:restriction base="dms:Text">
          <xsd:maxLength value="255"/>
        </xsd:restriction>
      </xsd:simpleType>
    </xsd:element>
    <xsd:element name="GenICPIPhone" ma:index="156" nillable="true" ma:displayName="GenIC PI Phone" ma:default="=&gt;###-###-####&lt;=" ma:description="" ma:internalName="GenICPIPhone">
      <xsd:simpleType>
        <xsd:restriction base="dms:Text">
          <xsd:maxLength value="255"/>
        </xsd:restriction>
      </xsd:simpleType>
    </xsd:element>
    <xsd:element name="GenICPITitle" ma:index="157" nillable="true" ma:displayName="GenIC PI Title" ma:default="=&gt;Enter official CDC title&lt;=" ma:internalName="GenICPITitle">
      <xsd:simpleType>
        <xsd:restriction base="dms:Text">
          <xsd:maxLength value="255"/>
        </xsd:restriction>
      </xsd:simpleType>
    </xsd:element>
    <xsd:element name="GenICPIWorkMailingAddress" ma:index="158" nillable="true" ma:displayName="GenIC PI Work Mailing Address" ma:default="=&gt;Enter work mailing address&lt;=" ma:internalName="GenICPIWorkMailing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1c282-9287-45cb-9b41-eae3a76919a0" elementFormDefault="qualified">
    <xsd:import namespace="http://schemas.microsoft.com/office/2006/documentManagement/types"/>
    <xsd:import namespace="http://schemas.microsoft.com/office/infopath/2007/PartnerControls"/>
    <xsd:element name="GenICNickname" ma:index="147" nillable="true" ma:displayName="GenIC Nickname" ma:internalName="GenICNickname">
      <xsd:simpleType>
        <xsd:restriction base="dms:Text">
          <xsd:maxLength value="255"/>
        </xsd:restriction>
      </xsd:simpleType>
    </xsd:element>
    <xsd:element name="GenICTitle" ma:index="159" nillable="true" ma:displayName="GenIC Title" ma:default="=&gt;Enter short but descriptive title reflecting the purpose of the data collection. &lt;=" ma:internalName="GenICTitl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849d94-b00b-4457-8fdf-7e9e81e05b5e" elementFormDefault="qualified">
    <xsd:import namespace="http://schemas.microsoft.com/office/2006/documentManagement/types"/>
    <xsd:import namespace="http://schemas.microsoft.com/office/infopath/2007/PartnerControls"/>
    <xsd:element name="OSC_StateA_12_Total_Number_of_Respondents" ma:index="160" nillable="true" ma:displayName="OSC_StateA_12_Total_Number_of_Respondents" ma:decimals="0" ma:default="0" ma:internalName="OSC_StateA_12_Total_Number_of_Respondents">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SC_StateA_12_10Total_Respondent_Costs xmlns="bd99c180-279b-44c3-9486-dd050336677e">0</OSC_StateA_12_10Total_Respondent_Costs>
    <OSC_StateA_12_2Number_of_Respondents xmlns="bd99c180-279b-44c3-9486-dd050336677e">0</OSC_StateA_12_2Number_of_Respondents>
    <OSC_StateA_12_6Average_Burden_per_Response_in_Hours xmlns="bd99c180-279b-44c3-9486-dd050336677e">=&gt;20/60&lt;=</OSC_StateA_12_6Average_Burden_per_Response_in_Hours>
    <OSC_StateA_12_9Total_Respondent_Costs xmlns="bd99c180-279b-44c3-9486-dd050336677e">0</OSC_StateA_12_9Total_Respondent_Costs>
    <OSC_StateA_14_10Average_Hourly_Rate xmlns="bd99c180-279b-44c3-9486-dd050336677e">0</OSC_StateA_14_10Average_Hourly_Rate>
    <OSC_StateA_14_2Staff_FTE xmlns="bd99c180-279b-44c3-9486-dd050336677e">=&gt;Enter&lt;=</OSC_StateA_14_2Staff_FTE>
    <OSC_StateA_14_5Average_Hourly_Rate xmlns="bd99c180-279b-44c3-9486-dd050336677e">0</OSC_StateA_14_5Average_Hourly_Rate>
    <OSC_StateA_14_8Average_Cost xmlns="bd99c180-279b-44c3-9486-dd050336677e">0</OSC_StateA_14_8Average_Cost>
    <GenICPIEmail xmlns="bd99c180-279b-44c3-9486-dd050336677e">=&gt;Enter work email&lt;=</GenICPIEmail>
    <OSC_StateA_12_Total_Number_of_Respondents xmlns="ce849d94-b00b-4457-8fdf-7e9e81e05b5e">0</OSC_StateA_12_Total_Number_of_Respondents>
    <OSC_StateA_12_10Average_Burden_per_Response_in_Hours xmlns="bd99c180-279b-44c3-9486-dd050336677e">=&gt;20/60&lt;=</OSC_StateA_12_10Average_Burden_per_Response_in_Hours>
    <OSC_StateA_12_10Type_of_Respondent xmlns="bd99c180-279b-44c3-9486-dd050336677e">=&gt;Enter&lt;=</OSC_StateA_12_10Type_of_Respondent>
    <OSC_StateA_12_3Number_of_Respondents xmlns="bd99c180-279b-44c3-9486-dd050336677e">0</OSC_StateA_12_3Number_of_Respondents>
    <OSC_StateA_12_7Average_Burden_per_Response_in_Hours xmlns="bd99c180-279b-44c3-9486-dd050336677e">=&gt;20/60&lt;=</OSC_StateA_12_7Average_Burden_per_Response_in_Hours>
    <OSC_StateA_12_8Total_Respondent_Costs xmlns="bd99c180-279b-44c3-9486-dd050336677e">0</OSC_StateA_12_8Total_Respondent_Costs>
    <OSC_StateA_14_3Staff_FTE xmlns="bd99c180-279b-44c3-9486-dd050336677e">=&gt;Enter&lt;=</OSC_StateA_14_3Staff_FTE>
    <OSC_StateA_14_4Average_Hourly_Rate xmlns="bd99c180-279b-44c3-9486-dd050336677e">0</OSC_StateA_14_4Average_Hourly_Rate>
    <OSC_StateA_14_9Average_Cost xmlns="bd99c180-279b-44c3-9486-dd050336677e">0</OSC_StateA_14_9Average_Cost>
    <OSC_StateA_12_4Average_Burden_per_Response_in_Hours xmlns="bd99c180-279b-44c3-9486-dd050336677e">=&gt;20/60&lt;=</OSC_StateA_12_4Average_Burden_per_Response_in_Hours>
    <OSC_StateA_12_9Type_of_Respondent xmlns="bd99c180-279b-44c3-9486-dd050336677e">=&gt;Enter&lt;=</OSC_StateA_12_9Type_of_Respondent>
    <OSC_StateA_14_7Average_Hourly_Rate xmlns="bd99c180-279b-44c3-9486-dd050336677e">0</OSC_StateA_14_7Average_Hourly_Rate>
    <OSC_StateA_Tabulation_and_Publication_and_Project_Time_Schedule xmlns="bd99c180-279b-44c3-9486-dd050336677e" xsi:nil="true"/>
    <OSC_StateA_12_10Number_of_Responses_per_Respondent xmlns="bd99c180-279b-44c3-9486-dd050336677e">1</OSC_StateA_12_10Number_of_Responses_per_Respondent>
    <OSC_StateA_12_1Number_of_Respondents xmlns="bd99c180-279b-44c3-9486-dd050336677e">0</OSC_StateA_12_1Number_of_Respondents>
    <OSC_StateA_12_5Average_Burden_per_Response_in_Hours xmlns="bd99c180-279b-44c3-9486-dd050336677e">=&gt;20/60&lt;=</OSC_StateA_12_5Average_Burden_per_Response_in_Hours>
    <OSC_StateA_12_8Type_of_Respondent xmlns="bd99c180-279b-44c3-9486-dd050336677e">=&gt;Enter&lt;=</OSC_StateA_12_8Type_of_Respondent>
    <OSC_StateA_14_1Staff_FTE xmlns="bd99c180-279b-44c3-9486-dd050336677e">=&gt;Enter&lt;=</OSC_StateA_14_1Staff_FTE>
    <OSC_StateA_14_6Average_Hourly_Rate xmlns="bd99c180-279b-44c3-9486-dd050336677e">0</OSC_StateA_14_6Average_Hourly_Rate>
    <OSC_StateA_Overview_Of_Data_Collection_System xmlns="bd99c180-279b-44c3-9486-dd050336677e" xsi:nil="true"/>
    <OSC_StateA_12_9Number_of_Responses_per_Respondent xmlns="bd99c180-279b-44c3-9486-dd050336677e">1</OSC_StateA_12_9Number_of_Responses_per_Respondent>
    <OSC_StateA_14_4Average_Hours_Per_Collection xmlns="bd99c180-279b-44c3-9486-dd050336677e">0</OSC_StateA_14_4Average_Hours_Per_Collection>
    <GenICPICenterDivisionBranch xmlns="bd99c180-279b-44c3-9486-dd050336677e" xsi:nil="true"/>
    <GenICPIWorkMailingAddress xmlns="bd99c180-279b-44c3-9486-dd050336677e">=&gt;Enter work mailing address&lt;=</GenICPIWorkMailingAddress>
    <OSC_StateA_12_8Number_of_Responses_per_Respondent xmlns="bd99c180-279b-44c3-9486-dd050336677e">1</OSC_StateA_12_8Number_of_Responses_per_Respondent>
    <OSC_StateA_14_5Average_Hours_Per_Collection xmlns="bd99c180-279b-44c3-9486-dd050336677e">0</OSC_StateA_14_5Average_Hours_Per_Collection>
    <OSC_StateA_Identify_Duplication_Similar_Information xmlns="bd99c180-279b-44c3-9486-dd050336677e" xsi:nil="true"/>
    <OSC_StateA_Justification_for_Sensitive_Questions xmlns="bd99c180-279b-44c3-9486-dd050336677e" xsi:nil="true"/>
    <GenICPICDCID xmlns="bd99c180-279b-44c3-9486-dd050336677e" xsi:nil="true"/>
    <OSC_StateA_12_8Average_Burden_per_Response_in_Hours xmlns="bd99c180-279b-44c3-9486-dd050336677e">=&gt;20/60&lt;=</OSC_StateA_12_8Average_Burden_per_Response_in_Hours>
    <OSC_StateA_14_6Average_Hours_Per_Collection xmlns="bd99c180-279b-44c3-9486-dd050336677e">0</OSC_StateA_14_6Average_Hours_Per_Collection>
    <OSC_StateA_Assurance_of_Confidentiality_Provided_to_Respondents xmlns="bd99c180-279b-44c3-9486-dd050336677e" xsi:nil="true"/>
    <OSC_StateA_Consequences_Collecting_Less_Frequently xmlns="bd99c180-279b-44c3-9486-dd050336677e" xsi:nil="true"/>
    <OSC_StateA_List_Of_Attachments xmlns="bd99c180-279b-44c3-9486-dd050336677e" xsi:nil="true"/>
    <GenICNickname xmlns="15b1c282-9287-45cb-9b41-eae3a76919a0" xsi:nil="true"/>
    <OSC_StateA_12_10Total_Burden_Hours xmlns="bd99c180-279b-44c3-9486-dd050336677e">0</OSC_StateA_12_10Total_Burden_Hours>
    <OSC_StateA_12_9Average_Burden_per_Response_in_Hours xmlns="bd99c180-279b-44c3-9486-dd050336677e">=&gt;20/60&lt;=</OSC_StateA_12_9Average_Burden_per_Response_in_Hours>
    <OSC_StateA_14_10Average_Hours_Per_Collection xmlns="bd99c180-279b-44c3-9486-dd050336677e">0</OSC_StateA_14_10Average_Hours_Per_Collection>
    <OSC_StateA_14_7Average_Hours_Per_Collection xmlns="bd99c180-279b-44c3-9486-dd050336677e">0</OSC_StateA_14_7Average_Hours_Per_Collection>
    <OSC_StateA_Date_Submitted xmlns="bd99c180-279b-44c3-9486-dd050336677e" xsi:nil="true"/>
    <OSC_StateA_12_10Number_of_Respondents xmlns="bd99c180-279b-44c3-9486-dd050336677e">0</OSC_StateA_12_10Number_of_Respondents>
    <OSC_StateA_12_1Total_Burden_Hours xmlns="bd99c180-279b-44c3-9486-dd050336677e">0</OSC_StateA_12_1Total_Burden_Hours>
    <OSC_StateA_12_1Total_Respondent_Costs xmlns="bd99c180-279b-44c3-9486-dd050336677e">0</OSC_StateA_12_1Total_Respondent_Costs>
    <OSC_StateA_12_7Type_of_Respondent xmlns="bd99c180-279b-44c3-9486-dd050336677e">=&gt;Enter&lt;=</OSC_StateA_12_7Type_of_Respondent>
    <OSC_StateA_14_9Average_Hourly_Rate xmlns="bd99c180-279b-44c3-9486-dd050336677e">0</OSC_StateA_14_9Average_Hourly_Rate>
    <OSC_StateA_14_Estimated_Total_Cost_of_Information_Collection xmlns="bd99c180-279b-44c3-9486-dd050336677e" xsi:nil="true"/>
    <OSC_StateA_Reason_Display_OMB_Expiration_Date_is_Inappropriate xmlns="bd99c180-279b-44c3-9486-dd050336677e" xsi:nil="true"/>
    <GenICPIName xmlns="bd99c180-279b-44c3-9486-dd050336677e">=&gt;Enter full name and credentials&lt;=</GenICPIName>
    <OSC_StateA_12_6Type_of_Respondent xmlns="bd99c180-279b-44c3-9486-dd050336677e">=&gt;Enter&lt;=</OSC_StateA_12_6Type_of_Respondent>
    <OSC_StateA_12_Total_Total_Respondent_Costs xmlns="bd99c180-279b-44c3-9486-dd050336677e">0</OSC_StateA_12_Total_Total_Respondent_Costs>
    <OSC_StateA_14_1Average_Hours_Per_Collection xmlns="bd99c180-279b-44c3-9486-dd050336677e">0</OSC_StateA_14_1Average_Hours_Per_Collection>
    <OSC_StateA_14_8Average_Hourly_Rate xmlns="bd99c180-279b-44c3-9486-dd050336677e">0</OSC_StateA_14_8Average_Hourly_Rate>
    <GenICPICIO xmlns="bd99c180-279b-44c3-9486-dd050336677e" xsi:nil="true"/>
    <GenICTitle xmlns="15b1c282-9287-45cb-9b41-eae3a76919a0">=&gt;Enter short but descriptive title reflecting the purpose of the data collection. &lt;=</GenICTitle>
    <OSC_StateA_12_3Total_Burden_Hours xmlns="bd99c180-279b-44c3-9486-dd050336677e">0</OSC_StateA_12_3Total_Burden_Hours>
    <OSC_StateA_12_3Total_Respondent_Costs xmlns="bd99c180-279b-44c3-9486-dd050336677e">0</OSC_StateA_12_3Total_Respondent_Costs>
    <OSC_StateA_12_5Type_of_Respondent xmlns="bd99c180-279b-44c3-9486-dd050336677e">=&gt;Enter&lt;=</OSC_StateA_12_5Type_of_Respondent>
    <OSC_StateA_12_8Hourly_Wage_Rate xmlns="bd99c180-279b-44c3-9486-dd050336677e">0</OSC_StateA_12_8Hourly_Wage_Rate>
    <OSC_StateA_12_Total_Number_of_Responses_per_Respondent xmlns="bd99c180-279b-44c3-9486-dd050336677e">1</OSC_StateA_12_Total_Number_of_Responses_per_Respondent>
    <OSC_StateA_14_2Average_Hours_Per_Collection xmlns="bd99c180-279b-44c3-9486-dd050336677e">0</OSC_StateA_14_2Average_Hours_Per_Collection>
    <OSC_StateA_Background xmlns="bd99c180-279b-44c3-9486-dd050336677e" xsi:nil="true"/>
    <OSC_StateA_Estimates_of_Annualized_Burden_Hours_and_Costs xmlns="bd99c180-279b-44c3-9486-dd050336677e" xsi:nil="true"/>
    <OSC_StateA_Items_to_be_collected xmlns="bd99c180-279b-44c3-9486-dd050336677e" xsi:nil="true"/>
    <OSC_StateA_12_2Total_Burden_Hours xmlns="bd99c180-279b-44c3-9486-dd050336677e">0</OSC_StateA_12_2Total_Burden_Hours>
    <OSC_StateA_12_2Total_Respondent_Costs xmlns="bd99c180-279b-44c3-9486-dd050336677e">0</OSC_StateA_12_2Total_Respondent_Costs>
    <OSC_StateA_12_4Type_of_Respondent xmlns="bd99c180-279b-44c3-9486-dd050336677e">=&gt;Enter&lt;=</OSC_StateA_12_4Type_of_Respondent>
    <OSC_StateA_12_9Hourly_Wage_Rate xmlns="bd99c180-279b-44c3-9486-dd050336677e">0</OSC_StateA_12_9Hourly_Wage_Rate>
    <OSC_StateA_14_3Average_Hours_Per_Collection xmlns="bd99c180-279b-44c3-9486-dd050336677e">0</OSC_StateA_14_3Average_Hours_Per_Collection>
    <OSC_StateA_Explanation_of_Any_Payment_or_Gift_to_Respondents xmlns="bd99c180-279b-44c3-9486-dd050336677e" xsi:nil="true"/>
    <OSC_StateA_12_3Type_of_Respondent xmlns="bd99c180-279b-44c3-9486-dd050336677e">=&gt;Enter&lt;=</OSC_StateA_12_3Type_of_Respondent>
    <OSC_StateA_12_5Number_of_Responses_per_Respondent xmlns="bd99c180-279b-44c3-9486-dd050336677e">1</OSC_StateA_12_5Number_of_Responses_per_Respondent>
    <OSC_StateA_12_5Total_Burden_Hours xmlns="bd99c180-279b-44c3-9486-dd050336677e">0</OSC_StateA_12_5Total_Burden_Hours>
    <OSC_StateA_12_5Total_Respondent_Costs xmlns="bd99c180-279b-44c3-9486-dd050336677e">0</OSC_StateA_12_5Total_Respondent_Costs>
    <OSC_StateA_12_6Hourly_Wage_Rate xmlns="bd99c180-279b-44c3-9486-dd050336677e">0</OSC_StateA_12_6Hourly_Wage_Rate>
    <OSC_StateA_Improved_Information_Technology_and_Burden_Reduction xmlns="bd99c180-279b-44c3-9486-dd050336677e" xsi:nil="true"/>
    <OSC_StateA_12_2Type_of_Respondent xmlns="bd99c180-279b-44c3-9486-dd050336677e">=&gt;Enter&lt;=</OSC_StateA_12_2Type_of_Respondent>
    <OSC_StateA_12_4Number_of_Responses_per_Respondent xmlns="bd99c180-279b-44c3-9486-dd050336677e">1</OSC_StateA_12_4Number_of_Responses_per_Respondent>
    <OSC_StateA_12_4Total_Burden_Hours xmlns="bd99c180-279b-44c3-9486-dd050336677e">0</OSC_StateA_12_4Total_Burden_Hours>
    <OSC_StateA_12_4Total_Respondent_Costs xmlns="bd99c180-279b-44c3-9486-dd050336677e">0</OSC_StateA_12_4Total_Respondent_Costs>
    <OSC_StateA_12_7Hourly_Wage_Rate xmlns="bd99c180-279b-44c3-9486-dd050336677e">0</OSC_StateA_12_7Hourly_Wage_Rate>
    <OSC_StateA_14_10Staff_FTE xmlns="bd99c180-279b-44c3-9486-dd050336677e">=&gt;Enter&lt;=</OSC_StateA_14_10Staff_FTE>
    <OSC_StateA_14_1Average_Cost xmlns="bd99c180-279b-44c3-9486-dd050336677e">0</OSC_StateA_14_1Average_Cost>
    <OSC_StateA_Estimate_Other_Total_Annual_Cost_Burden_to_Respond xmlns="bd99c180-279b-44c3-9486-dd050336677e" xsi:nil="true"/>
    <GenICPITitle xmlns="bd99c180-279b-44c3-9486-dd050336677e">=&gt;Enter official CDC title&lt;=</GenICPITitle>
    <OSC_StateA_12_1Type_of_Respondent xmlns="bd99c180-279b-44c3-9486-dd050336677e">=&gt;Enter&lt;=</OSC_StateA_12_1Type_of_Respondent>
    <OSC_StateA_12_4Hourly_Wage_Rate xmlns="bd99c180-279b-44c3-9486-dd050336677e">0</OSC_StateA_12_4Hourly_Wage_Rate>
    <OSC_StateA_12_7Number_of_Responses_per_Respondent xmlns="bd99c180-279b-44c3-9486-dd050336677e">1</OSC_StateA_12_7Number_of_Responses_per_Respondent>
    <OSC_StateA_12_7Total_Burden_Hours xmlns="bd99c180-279b-44c3-9486-dd050336677e">0</OSC_StateA_12_7Total_Burden_Hours>
    <OSC_StateA_12_7Total_Respondent_Costs xmlns="bd99c180-279b-44c3-9486-dd050336677e">0</OSC_StateA_12_7Total_Respondent_Costs>
    <OSC_StateA_12_8Number_of_Respondents xmlns="bd99c180-279b-44c3-9486-dd050336677e">0</OSC_StateA_12_8Number_of_Respondents>
    <OSC_StateA_12_Total_Total_Burden_Hours xmlns="bd99c180-279b-44c3-9486-dd050336677e">0</OSC_StateA_12_Total_Total_Burden_Hours>
    <OSC_StateA_14_2Average_Cost xmlns="bd99c180-279b-44c3-9486-dd050336677e">0</OSC_StateA_14_2Average_Cost>
    <OSC_StateA_14_8Staff_FTE xmlns="bd99c180-279b-44c3-9486-dd050336677e">=&gt;Enter&lt;=</OSC_StateA_14_8Staff_FTE>
    <OSC_StateA_Websites_Directed_at_Children xmlns="bd99c180-279b-44c3-9486-dd050336677e" xsi:nil="true"/>
    <GenICPIDivisionOROfficeTitle xmlns="bd99c180-279b-44c3-9486-dd050336677e">=&gt;Enter division or office title&lt;=</GenICPIDivisionOROfficeTitle>
    <OSC_StateA_12_5Hourly_Wage_Rate xmlns="bd99c180-279b-44c3-9486-dd050336677e">0</OSC_StateA_12_5Hourly_Wage_Rate>
    <OSC_StateA_12_6Number_of_Responses_per_Respondent xmlns="bd99c180-279b-44c3-9486-dd050336677e">1</OSC_StateA_12_6Number_of_Responses_per_Respondent>
    <OSC_StateA_12_6Total_Burden_Hours xmlns="bd99c180-279b-44c3-9486-dd050336677e">0</OSC_StateA_12_6Total_Burden_Hours>
    <OSC_StateA_12_6Total_Respondent_Costs xmlns="bd99c180-279b-44c3-9486-dd050336677e">0</OSC_StateA_12_6Total_Respondent_Costs>
    <OSC_StateA_12_9Number_of_Respondents xmlns="bd99c180-279b-44c3-9486-dd050336677e">0</OSC_StateA_12_9Number_of_Respondents>
    <OSC_StateA_14_3Average_Cost xmlns="bd99c180-279b-44c3-9486-dd050336677e">0</OSC_StateA_14_3Average_Cost>
    <OSC_StateA_14_9Staff_FTE xmlns="bd99c180-279b-44c3-9486-dd050336677e">=&gt;Enter&lt;=</OSC_StateA_14_9Staff_FTE>
    <OSC_StateA_Annualized_Cost_to_the_Government xmlns="bd99c180-279b-44c3-9486-dd050336677e" xsi:nil="true"/>
    <OSC_StateA_12_10Hourly_Wage_Rate xmlns="bd99c180-279b-44c3-9486-dd050336677e">0</OSC_StateA_12_10Hourly_Wage_Rate>
    <OSC_StateA_12_1Number_of_Responses_per_Respondent xmlns="bd99c180-279b-44c3-9486-dd050336677e">1</OSC_StateA_12_1Number_of_Responses_per_Respondent>
    <OSC_StateA_12_2Average_Burden_per_Response_in_Hours xmlns="bd99c180-279b-44c3-9486-dd050336677e">=&gt;20/60&lt;=</OSC_StateA_12_2Average_Burden_per_Response_in_Hours>
    <OSC_StateA_12_2Hourly_Wage_Rate xmlns="bd99c180-279b-44c3-9486-dd050336677e">0</OSC_StateA_12_2Hourly_Wage_Rate>
    <OSC_StateA_12_6Number_of_Respondents xmlns="bd99c180-279b-44c3-9486-dd050336677e">0</OSC_StateA_12_6Number_of_Respondents>
    <OSC_StateA_12_9Total_Burden_Hours xmlns="bd99c180-279b-44c3-9486-dd050336677e">0</OSC_StateA_12_9Total_Burden_Hours>
    <OSC_StateA_14_1Average_Hourly_Rate xmlns="bd99c180-279b-44c3-9486-dd050336677e">0</OSC_StateA_14_1Average_Hourly_Rate>
    <OSC_StateA_14_4Average_Cost xmlns="bd99c180-279b-44c3-9486-dd050336677e">0</OSC_StateA_14_4Average_Cost>
    <OSC_StateA_14_6Staff_FTE xmlns="bd99c180-279b-44c3-9486-dd050336677e">=&gt;Enter&lt;=</OSC_StateA_14_6Staff_FTE>
    <OSC_StateA_14_8Average_Hours_Per_Collection xmlns="bd99c180-279b-44c3-9486-dd050336677e">0</OSC_StateA_14_8Average_Hours_Per_Collection>
    <OSC_StateA_Exceptions_Certification_Paperwork_Reduction_Act xmlns="bd99c180-279b-44c3-9486-dd050336677e" xsi:nil="true"/>
    <OSC_StateA_Explanation_for_Program_Changes_or_Adjustments xmlns="bd99c180-279b-44c3-9486-dd050336677e" xsi:nil="true"/>
    <OSC_StateA_Purpose_and_Use xmlns="bd99c180-279b-44c3-9486-dd050336677e" xsi:nil="true"/>
    <OSC_StateA_12_3Average_Burden_per_Response_in_Hours xmlns="bd99c180-279b-44c3-9486-dd050336677e">=&gt;20/60&lt;=</OSC_StateA_12_3Average_Burden_per_Response_in_Hours>
    <OSC_StateA_12_3Hourly_Wage_Rate xmlns="bd99c180-279b-44c3-9486-dd050336677e">0</OSC_StateA_12_3Hourly_Wage_Rate>
    <OSC_StateA_12_7Number_of_Respondents xmlns="bd99c180-279b-44c3-9486-dd050336677e">0</OSC_StateA_12_7Number_of_Respondents>
    <OSC_StateA_12_8Total_Burden_Hours xmlns="bd99c180-279b-44c3-9486-dd050336677e">0</OSC_StateA_12_8Total_Burden_Hours>
    <OSC_StateA_14_5Average_Cost xmlns="bd99c180-279b-44c3-9486-dd050336677e">0</OSC_StateA_14_5Average_Cost>
    <OSC_StateA_14_7Staff_FTE xmlns="bd99c180-279b-44c3-9486-dd050336677e">=&gt;Enter&lt;=</OSC_StateA_14_7Staff_FTE>
    <OSC_StateA_14_9Average_Hours_Per_Collection xmlns="bd99c180-279b-44c3-9486-dd050336677e">0</OSC_StateA_14_9Average_Hours_Per_Collection>
    <OSC_StateA_Impact_on_Small_Businesses_or_Other_Small_Entities xmlns="bd99c180-279b-44c3-9486-dd050336677e" xsi:nil="true"/>
    <GenICPIBranchOROfficeTitle xmlns="bd99c180-279b-44c3-9486-dd050336677e">=&gt;Enter branch or office title&lt;=</GenICPIBranchOROfficeTitle>
    <GenICPIFax xmlns="bd99c180-279b-44c3-9486-dd050336677e">=&gt;###-###-####&lt;=</GenICPIFax>
    <OSC_StateA_12_3Number_of_Responses_per_Respondent xmlns="bd99c180-279b-44c3-9486-dd050336677e">1</OSC_StateA_12_3Number_of_Responses_per_Respondent>
    <OSC_StateA_12_4Number_of_Respondents xmlns="bd99c180-279b-44c3-9486-dd050336677e">0</OSC_StateA_12_4Number_of_Respondents>
    <OSC_StateA_14_10Average_Cost xmlns="bd99c180-279b-44c3-9486-dd050336677e">0</OSC_StateA_14_10Average_Cost>
    <OSC_StateA_14_3Average_Hourly_Rate xmlns="bd99c180-279b-44c3-9486-dd050336677e">0</OSC_StateA_14_3Average_Hourly_Rate>
    <OSC_StateA_14_4Staff_FTE xmlns="bd99c180-279b-44c3-9486-dd050336677e">=&gt;Enter&lt;=</OSC_StateA_14_4Staff_FTE>
    <OSC_StateA_14_6Average_Cost xmlns="bd99c180-279b-44c3-9486-dd050336677e">0</OSC_StateA_14_6Average_Cost>
    <GenICPIPhone xmlns="bd99c180-279b-44c3-9486-dd050336677e">=&gt;###-###-####&lt;=</GenICPIPhone>
    <OSC_StateA_12_1Average_Burden_per_Response_in_Hours xmlns="bd99c180-279b-44c3-9486-dd050336677e">=&gt;20/60&lt;=</OSC_StateA_12_1Average_Burden_per_Response_in_Hours>
    <OSC_StateA_12_1Hourly_Wage_Rate xmlns="bd99c180-279b-44c3-9486-dd050336677e">0</OSC_StateA_12_1Hourly_Wage_Rate>
    <OSC_StateA_12_2Number_of_Responses_per_Respondent xmlns="bd99c180-279b-44c3-9486-dd050336677e">1</OSC_StateA_12_2Number_of_Responses_per_Respondent>
    <OSC_StateA_12_5Number_of_Respondents xmlns="bd99c180-279b-44c3-9486-dd050336677e">0</OSC_StateA_12_5Number_of_Respondents>
    <OSC_StateA_14_2Average_Hourly_Rate xmlns="bd99c180-279b-44c3-9486-dd050336677e">0</OSC_StateA_14_2Average_Hourly_Rate>
    <OSC_StateA_14_5Staff_FTE xmlns="bd99c180-279b-44c3-9486-dd050336677e">=&gt;Enter&lt;=</OSC_StateA_14_5Staff_FTE>
    <OSC_StateA_14_7Average_Cost xmlns="bd99c180-279b-44c3-9486-dd050336677e">0</OSC_StateA_14_7Average_Cost>
    <OSC_StateA_Response_to_the_Federal_Register_Notice_and_Efforts xmlns="bd99c180-279b-44c3-9486-dd050336677e" xsi:nil="true"/>
    <_dlc_DocIdUrl xmlns="b5c0ca00-073d-4463-9985-b654f14791fe">
      <Url>https://esp.cdc.gov/sites/ostlts/pip/osc/_layouts/15/DocIdRedir.aspx?ID=OSTLTSDOC-726-246</Url>
      <Description>OSTLTSDOC-726-246</Description>
    </_dlc_DocIdUrl>
    <_dlc_DocId xmlns="b5c0ca00-073d-4463-9985-b654f14791fe">OSTLTSDOC-726-246</_dlc_Doc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0A3A1-3294-46B1-B3E4-BB1BF643FB1D}">
  <ds:schemaRefs>
    <ds:schemaRef ds:uri="http://schemas.microsoft.com/office/2006/metadata/customXsn"/>
  </ds:schemaRefs>
</ds:datastoreItem>
</file>

<file path=customXml/itemProps2.xml><?xml version="1.0" encoding="utf-8"?>
<ds:datastoreItem xmlns:ds="http://schemas.openxmlformats.org/officeDocument/2006/customXml" ds:itemID="{97CD2FE9-5ABF-4BCA-9D16-26923059D5F1}">
  <ds:schemaRefs>
    <ds:schemaRef ds:uri="http://schemas.microsoft.com/sharepoint/events"/>
  </ds:schemaRefs>
</ds:datastoreItem>
</file>

<file path=customXml/itemProps3.xml><?xml version="1.0" encoding="utf-8"?>
<ds:datastoreItem xmlns:ds="http://schemas.openxmlformats.org/officeDocument/2006/customXml" ds:itemID="{FE97B571-3FB6-4B5F-A6F2-5739F37B7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bd99c180-279b-44c3-9486-dd050336677e"/>
    <ds:schemaRef ds:uri="15b1c282-9287-45cb-9b41-eae3a76919a0"/>
    <ds:schemaRef ds:uri="ce849d94-b00b-4457-8fdf-7e9e81e05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655FFE-3D13-43DE-85F0-C566F6683EC4}">
  <ds:schemaRefs>
    <ds:schemaRef ds:uri="http://purl.org/dc/terms/"/>
    <ds:schemaRef ds:uri="15b1c282-9287-45cb-9b41-eae3a76919a0"/>
    <ds:schemaRef ds:uri="http://schemas.microsoft.com/office/2006/documentManagement/types"/>
    <ds:schemaRef ds:uri="ce849d94-b00b-4457-8fdf-7e9e81e05b5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bd99c180-279b-44c3-9486-dd050336677e"/>
    <ds:schemaRef ds:uri="b5c0ca00-073d-4463-9985-b654f14791fe"/>
    <ds:schemaRef ds:uri="http://www.w3.org/XML/1998/namespace"/>
    <ds:schemaRef ds:uri="http://purl.org/dc/dcmitype/"/>
  </ds:schemaRefs>
</ds:datastoreItem>
</file>

<file path=customXml/itemProps5.xml><?xml version="1.0" encoding="utf-8"?>
<ds:datastoreItem xmlns:ds="http://schemas.openxmlformats.org/officeDocument/2006/customXml" ds:itemID="{488FB993-9022-457B-A979-CD8AF3EC980D}">
  <ds:schemaRefs>
    <ds:schemaRef ds:uri="http://schemas.microsoft.com/sharepoint/v3/contenttype/forms"/>
  </ds:schemaRefs>
</ds:datastoreItem>
</file>

<file path=customXml/itemProps6.xml><?xml version="1.0" encoding="utf-8"?>
<ds:datastoreItem xmlns:ds="http://schemas.openxmlformats.org/officeDocument/2006/customXml" ds:itemID="{097BB7DE-A06C-48E8-B9BD-1E3D3FAE1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3467</Words>
  <Characters>19767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Gilliam, Adzua H. (CDC/OSTLTS/DPHPI)</dc:creator>
  <cp:lastModifiedBy>SYSTEM</cp:lastModifiedBy>
  <cp:revision>2</cp:revision>
  <cp:lastPrinted>2011-06-07T15:53:00Z</cp:lastPrinted>
  <dcterms:created xsi:type="dcterms:W3CDTF">2019-07-05T12:07:00Z</dcterms:created>
  <dcterms:modified xsi:type="dcterms:W3CDTF">2019-07-05T12:07:00Z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0x0101008B0C90E18ED62843B8190FE6ED302705</vt:lpwstr>
  </property>
  <property fmtid="{D5CDD505-2E9C-101B-9397-08002B2CF9AE}" pid="3" name="_dlc_DocIdItemGuid">
    <vt:lpwstr>6846c16c-30da-4a14-b847-05ebf9f8938e</vt:lpwstr>
  </property>
</Properties>
</file>