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E746" w14:textId="77777777" w:rsidR="002E7226" w:rsidRPr="00C6346C" w:rsidRDefault="002E7226" w:rsidP="00BD0AA0">
      <w:pPr>
        <w:autoSpaceDE w:val="0"/>
        <w:autoSpaceDN w:val="0"/>
        <w:adjustRightInd w:val="0"/>
        <w:jc w:val="center"/>
        <w:rPr>
          <w:rFonts w:ascii="Times New Roman" w:hAnsi="Times New Roman" w:cs="Times New Roman"/>
          <w:b/>
          <w:bCs/>
          <w:color w:val="FF0000"/>
          <w:sz w:val="24"/>
          <w:szCs w:val="24"/>
        </w:rPr>
      </w:pPr>
      <w:bookmarkStart w:id="0" w:name="_GoBack"/>
      <w:bookmarkEnd w:id="0"/>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r w:rsidRPr="00C6346C">
        <w:rPr>
          <w:rFonts w:ascii="Times New Roman" w:hAnsi="Times New Roman" w:cs="Times New Roman"/>
          <w:b/>
          <w:bCs/>
          <w:color w:val="FF0000"/>
          <w:sz w:val="24"/>
          <w:szCs w:val="24"/>
        </w:rPr>
        <w:softHyphen/>
      </w:r>
    </w:p>
    <w:p w14:paraId="7C452D83" w14:textId="77777777" w:rsidR="00A46E5B" w:rsidRPr="00C6346C"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4EFE691" w14:textId="77777777" w:rsidR="00763C53" w:rsidRPr="00C6346C" w:rsidRDefault="00763C53" w:rsidP="00763C53">
      <w:pPr>
        <w:keepNext/>
        <w:keepLines/>
        <w:spacing w:after="0"/>
        <w:jc w:val="center"/>
        <w:outlineLvl w:val="6"/>
        <w:rPr>
          <w:rFonts w:ascii="Times New Roman" w:eastAsiaTheme="majorEastAsia" w:hAnsi="Times New Roman" w:cs="Times New Roman"/>
          <w:i/>
          <w:iCs/>
          <w:color w:val="404040" w:themeColor="text1" w:themeTint="BF"/>
          <w:sz w:val="24"/>
          <w:szCs w:val="24"/>
        </w:rPr>
      </w:pPr>
      <w:r w:rsidRPr="00C6346C">
        <w:rPr>
          <w:rFonts w:ascii="Times New Roman" w:eastAsiaTheme="majorEastAsia" w:hAnsi="Times New Roman" w:cs="Times New Roman"/>
          <w:b/>
          <w:i/>
          <w:iCs/>
          <w:color w:val="404040" w:themeColor="text1" w:themeTint="BF"/>
          <w:sz w:val="24"/>
          <w:szCs w:val="24"/>
        </w:rPr>
        <w:t xml:space="preserve">SUPPORTING STATEMENT:  </w:t>
      </w:r>
      <w:r w:rsidRPr="00C6346C">
        <w:rPr>
          <w:rFonts w:ascii="Times New Roman" w:eastAsiaTheme="majorEastAsia" w:hAnsi="Times New Roman" w:cs="Times New Roman"/>
          <w:i/>
          <w:iCs/>
          <w:color w:val="404040" w:themeColor="text1" w:themeTint="BF"/>
          <w:sz w:val="24"/>
          <w:szCs w:val="24"/>
        </w:rPr>
        <w:t>PART B</w:t>
      </w:r>
    </w:p>
    <w:p w14:paraId="026CF26A" w14:textId="77777777" w:rsidR="00A46E5B" w:rsidRPr="00C6346C"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89C86A7" w14:textId="77777777" w:rsidR="002E7226" w:rsidRPr="00C6346C" w:rsidRDefault="002E7226" w:rsidP="00864D7C">
      <w:pPr>
        <w:jc w:val="center"/>
        <w:rPr>
          <w:rFonts w:ascii="Times New Roman" w:hAnsi="Times New Roman" w:cs="Times New Roman"/>
          <w:b/>
          <w:sz w:val="24"/>
          <w:szCs w:val="24"/>
        </w:rPr>
      </w:pPr>
    </w:p>
    <w:p w14:paraId="17E68CB7" w14:textId="69066FFB" w:rsidR="00864D7C" w:rsidRPr="00C6346C" w:rsidRDefault="00A23B26" w:rsidP="00864D7C">
      <w:pPr>
        <w:jc w:val="center"/>
        <w:rPr>
          <w:rFonts w:ascii="Times New Roman" w:hAnsi="Times New Roman" w:cs="Times New Roman"/>
          <w:b/>
          <w:sz w:val="24"/>
          <w:szCs w:val="24"/>
        </w:rPr>
      </w:pPr>
      <w:r>
        <w:rPr>
          <w:rFonts w:ascii="Times New Roman" w:hAnsi="Times New Roman" w:cs="Times New Roman"/>
          <w:b/>
          <w:sz w:val="24"/>
          <w:szCs w:val="24"/>
        </w:rPr>
        <w:t>October 17</w:t>
      </w:r>
      <w:r w:rsidR="00FD46A8">
        <w:rPr>
          <w:rFonts w:ascii="Times New Roman" w:hAnsi="Times New Roman" w:cs="Times New Roman"/>
          <w:b/>
          <w:sz w:val="24"/>
          <w:szCs w:val="24"/>
        </w:rPr>
        <w:t>, 2017</w:t>
      </w:r>
    </w:p>
    <w:p w14:paraId="02B0FD02" w14:textId="77777777" w:rsidR="002E7226" w:rsidRPr="00C6346C" w:rsidRDefault="002E7226" w:rsidP="002E7226">
      <w:pPr>
        <w:autoSpaceDE w:val="0"/>
        <w:autoSpaceDN w:val="0"/>
        <w:adjustRightInd w:val="0"/>
        <w:ind w:left="720"/>
        <w:rPr>
          <w:rFonts w:ascii="Times New Roman" w:hAnsi="Times New Roman" w:cs="Times New Roman"/>
          <w:sz w:val="24"/>
          <w:szCs w:val="24"/>
        </w:rPr>
      </w:pPr>
      <w:r w:rsidRPr="00C6346C">
        <w:rPr>
          <w:rFonts w:ascii="Times New Roman" w:hAnsi="Times New Roman" w:cs="Times New Roman"/>
          <w:sz w:val="24"/>
          <w:szCs w:val="24"/>
        </w:rPr>
        <w:t xml:space="preserve">                                                                      </w:t>
      </w:r>
    </w:p>
    <w:p w14:paraId="5AE6F5DD" w14:textId="77777777" w:rsidR="002E7226" w:rsidRPr="00C6346C" w:rsidRDefault="002E7226" w:rsidP="002E7226">
      <w:pPr>
        <w:autoSpaceDE w:val="0"/>
        <w:autoSpaceDN w:val="0"/>
        <w:adjustRightInd w:val="0"/>
        <w:ind w:left="720"/>
        <w:rPr>
          <w:rFonts w:ascii="Times New Roman" w:hAnsi="Times New Roman" w:cs="Times New Roman"/>
          <w:sz w:val="24"/>
          <w:szCs w:val="24"/>
        </w:rPr>
      </w:pPr>
    </w:p>
    <w:p w14:paraId="69730BB5" w14:textId="77777777" w:rsidR="000807F6" w:rsidRPr="00C6346C" w:rsidRDefault="002E7226" w:rsidP="000807F6">
      <w:pPr>
        <w:jc w:val="center"/>
        <w:rPr>
          <w:rFonts w:ascii="Times New Roman" w:hAnsi="Times New Roman" w:cs="Times New Roman"/>
          <w:b/>
          <w:sz w:val="24"/>
          <w:szCs w:val="24"/>
        </w:rPr>
      </w:pPr>
      <w:r w:rsidRPr="00C6346C">
        <w:rPr>
          <w:rFonts w:ascii="Times New Roman" w:hAnsi="Times New Roman" w:cs="Times New Roman"/>
          <w:sz w:val="24"/>
          <w:szCs w:val="24"/>
        </w:rPr>
        <w:t xml:space="preserve">     </w:t>
      </w:r>
      <w:r w:rsidR="000807F6" w:rsidRPr="00C6346C">
        <w:rPr>
          <w:rFonts w:ascii="Times New Roman" w:hAnsi="Times New Roman" w:cs="Times New Roman"/>
          <w:sz w:val="24"/>
          <w:szCs w:val="24"/>
        </w:rPr>
        <w:t xml:space="preserve">          </w:t>
      </w:r>
      <w:r w:rsidR="0054573B" w:rsidRPr="00C6346C">
        <w:rPr>
          <w:rFonts w:ascii="Times New Roman" w:hAnsi="Times New Roman" w:cs="Times New Roman"/>
          <w:b/>
          <w:sz w:val="24"/>
          <w:szCs w:val="24"/>
        </w:rPr>
        <w:t xml:space="preserve">Evaluation of the SAMHSA Naloxone Education and Distribution Program </w:t>
      </w:r>
    </w:p>
    <w:p w14:paraId="7D950939" w14:textId="77777777" w:rsidR="003B34E7" w:rsidRPr="00C6346C" w:rsidRDefault="003B34E7" w:rsidP="003B34E7">
      <w:pPr>
        <w:jc w:val="center"/>
        <w:rPr>
          <w:rFonts w:ascii="Times New Roman" w:hAnsi="Times New Roman" w:cs="Times New Roman"/>
          <w:b/>
          <w:sz w:val="24"/>
          <w:szCs w:val="24"/>
        </w:rPr>
      </w:pPr>
      <w:r w:rsidRPr="00C6346C">
        <w:rPr>
          <w:rFonts w:ascii="Times New Roman" w:hAnsi="Times New Roman" w:cs="Times New Roman"/>
          <w:b/>
          <w:sz w:val="24"/>
          <w:szCs w:val="24"/>
        </w:rPr>
        <w:t>OMB# 0920-</w:t>
      </w:r>
      <w:r w:rsidR="00E25D5E" w:rsidRPr="00C6346C">
        <w:rPr>
          <w:rFonts w:ascii="Times New Roman" w:hAnsi="Times New Roman" w:cs="Times New Roman"/>
          <w:b/>
          <w:sz w:val="24"/>
          <w:szCs w:val="24"/>
        </w:rPr>
        <w:t>XXXX</w:t>
      </w:r>
    </w:p>
    <w:p w14:paraId="598FD42E" w14:textId="77777777" w:rsidR="00864D7C" w:rsidRPr="00C6346C" w:rsidRDefault="00864D7C" w:rsidP="00864D7C">
      <w:pPr>
        <w:jc w:val="center"/>
        <w:rPr>
          <w:rFonts w:ascii="Times New Roman" w:hAnsi="Times New Roman" w:cs="Times New Roman"/>
          <w:sz w:val="24"/>
          <w:szCs w:val="24"/>
        </w:rPr>
      </w:pPr>
    </w:p>
    <w:p w14:paraId="7DCBC7F1" w14:textId="77777777" w:rsidR="00864D7C" w:rsidRPr="00C6346C" w:rsidRDefault="00864D7C" w:rsidP="00864D7C">
      <w:pPr>
        <w:jc w:val="center"/>
        <w:rPr>
          <w:rFonts w:ascii="Times New Roman" w:hAnsi="Times New Roman" w:cs="Times New Roman"/>
          <w:sz w:val="24"/>
          <w:szCs w:val="24"/>
        </w:rPr>
      </w:pPr>
    </w:p>
    <w:p w14:paraId="0DC26396" w14:textId="77777777" w:rsidR="00864D7C" w:rsidRPr="00C6346C" w:rsidRDefault="00864D7C" w:rsidP="00864D7C">
      <w:pPr>
        <w:jc w:val="center"/>
        <w:rPr>
          <w:rFonts w:ascii="Times New Roman" w:hAnsi="Times New Roman" w:cs="Times New Roman"/>
          <w:sz w:val="24"/>
          <w:szCs w:val="24"/>
        </w:rPr>
      </w:pPr>
    </w:p>
    <w:p w14:paraId="75732EDB" w14:textId="77777777" w:rsidR="005A35F5" w:rsidRPr="00C6346C" w:rsidRDefault="005A35F5" w:rsidP="005A35F5">
      <w:pPr>
        <w:spacing w:after="0"/>
        <w:jc w:val="center"/>
        <w:rPr>
          <w:rFonts w:ascii="Times New Roman" w:hAnsi="Times New Roman" w:cs="Times New Roman"/>
          <w:sz w:val="24"/>
          <w:szCs w:val="24"/>
        </w:rPr>
      </w:pPr>
      <w:r w:rsidRPr="00C6346C">
        <w:rPr>
          <w:rFonts w:ascii="Times New Roman" w:hAnsi="Times New Roman" w:cs="Times New Roman"/>
          <w:sz w:val="24"/>
          <w:szCs w:val="24"/>
        </w:rPr>
        <w:t>Point of Contact:</w:t>
      </w:r>
    </w:p>
    <w:p w14:paraId="5ED97EB1" w14:textId="77777777" w:rsidR="005A35F5" w:rsidRPr="00C6346C" w:rsidRDefault="005A35F5" w:rsidP="005A35F5">
      <w:pPr>
        <w:spacing w:after="0"/>
        <w:jc w:val="center"/>
        <w:rPr>
          <w:rFonts w:ascii="Times New Roman" w:hAnsi="Times New Roman" w:cs="Times New Roman"/>
          <w:sz w:val="24"/>
          <w:szCs w:val="24"/>
        </w:rPr>
      </w:pPr>
      <w:r w:rsidRPr="00C6346C">
        <w:rPr>
          <w:rFonts w:ascii="Times New Roman" w:hAnsi="Times New Roman" w:cs="Times New Roman"/>
          <w:sz w:val="24"/>
          <w:szCs w:val="24"/>
        </w:rPr>
        <w:t>Sally Thigpen</w:t>
      </w:r>
    </w:p>
    <w:p w14:paraId="58DE454F" w14:textId="77777777" w:rsidR="005A35F5" w:rsidRPr="00C6346C" w:rsidRDefault="005A35F5" w:rsidP="005A35F5">
      <w:pPr>
        <w:spacing w:after="0"/>
        <w:jc w:val="center"/>
        <w:rPr>
          <w:rFonts w:ascii="Times New Roman" w:hAnsi="Times New Roman" w:cs="Times New Roman"/>
          <w:sz w:val="24"/>
          <w:szCs w:val="24"/>
        </w:rPr>
      </w:pPr>
    </w:p>
    <w:p w14:paraId="6215CEF3" w14:textId="77777777" w:rsidR="005A35F5" w:rsidRPr="00C6346C" w:rsidRDefault="005A35F5" w:rsidP="005A35F5">
      <w:pPr>
        <w:spacing w:after="0"/>
        <w:jc w:val="center"/>
        <w:rPr>
          <w:rFonts w:ascii="Times New Roman" w:hAnsi="Times New Roman" w:cs="Times New Roman"/>
          <w:sz w:val="24"/>
          <w:szCs w:val="24"/>
        </w:rPr>
      </w:pPr>
      <w:r w:rsidRPr="00C6346C">
        <w:rPr>
          <w:rFonts w:ascii="Times New Roman" w:hAnsi="Times New Roman" w:cs="Times New Roman"/>
          <w:sz w:val="24"/>
          <w:szCs w:val="24"/>
        </w:rPr>
        <w:t>Contact Information:</w:t>
      </w:r>
      <w:bookmarkStart w:id="1" w:name="_MailAutoSig"/>
    </w:p>
    <w:p w14:paraId="79B125A7" w14:textId="77777777" w:rsidR="005A35F5" w:rsidRPr="00C6346C" w:rsidRDefault="005A35F5" w:rsidP="005A35F5">
      <w:pPr>
        <w:spacing w:after="0"/>
        <w:jc w:val="center"/>
        <w:rPr>
          <w:rFonts w:ascii="Times New Roman" w:hAnsi="Times New Roman" w:cs="Times New Roman"/>
          <w:sz w:val="24"/>
          <w:szCs w:val="24"/>
        </w:rPr>
      </w:pPr>
      <w:r w:rsidRPr="00C6346C">
        <w:rPr>
          <w:rFonts w:ascii="Times New Roman" w:hAnsi="Times New Roman" w:cs="Times New Roman"/>
          <w:noProof/>
          <w:sz w:val="24"/>
          <w:szCs w:val="24"/>
        </w:rPr>
        <w:t>Centers for Disease Control and Prevention</w:t>
      </w:r>
    </w:p>
    <w:p w14:paraId="1BFE6EA8" w14:textId="77777777" w:rsidR="005A35F5" w:rsidRPr="00C6346C" w:rsidRDefault="005A35F5" w:rsidP="005A35F5">
      <w:pPr>
        <w:pStyle w:val="E-mailSignature"/>
        <w:jc w:val="center"/>
        <w:rPr>
          <w:noProof/>
        </w:rPr>
      </w:pPr>
      <w:r w:rsidRPr="00C6346C">
        <w:rPr>
          <w:noProof/>
        </w:rPr>
        <w:t>National Center for Injury Prevention and Control</w:t>
      </w:r>
    </w:p>
    <w:p w14:paraId="0AE7E798" w14:textId="77777777" w:rsidR="005A35F5" w:rsidRPr="00C6346C" w:rsidRDefault="005A35F5" w:rsidP="005A35F5">
      <w:pPr>
        <w:pStyle w:val="E-mailSignature"/>
        <w:jc w:val="center"/>
        <w:rPr>
          <w:noProof/>
        </w:rPr>
      </w:pPr>
      <w:r w:rsidRPr="00C6346C">
        <w:rPr>
          <w:noProof/>
        </w:rPr>
        <w:t>4770 Buford Highway NE  MS F-64</w:t>
      </w:r>
    </w:p>
    <w:p w14:paraId="7DAC6D69" w14:textId="77777777" w:rsidR="005A35F5" w:rsidRPr="00C6346C" w:rsidRDefault="005A35F5" w:rsidP="005A35F5">
      <w:pPr>
        <w:pStyle w:val="E-mailSignature"/>
        <w:jc w:val="center"/>
        <w:rPr>
          <w:noProof/>
        </w:rPr>
      </w:pPr>
      <w:r w:rsidRPr="00C6346C">
        <w:rPr>
          <w:noProof/>
        </w:rPr>
        <w:t>Atlanta, GA 30341-3724</w:t>
      </w:r>
    </w:p>
    <w:p w14:paraId="5AEE4204" w14:textId="77777777" w:rsidR="005A35F5" w:rsidRPr="00C6346C" w:rsidRDefault="005A35F5" w:rsidP="005A35F5">
      <w:pPr>
        <w:pStyle w:val="E-mailSignature"/>
        <w:jc w:val="center"/>
        <w:rPr>
          <w:noProof/>
        </w:rPr>
      </w:pPr>
      <w:r w:rsidRPr="00C6346C">
        <w:rPr>
          <w:noProof/>
        </w:rPr>
        <w:t>Phone: 770-488-3892</w:t>
      </w:r>
    </w:p>
    <w:p w14:paraId="01676A73" w14:textId="77777777" w:rsidR="005A35F5" w:rsidRPr="00C6346C" w:rsidRDefault="005A35F5" w:rsidP="005A35F5">
      <w:pPr>
        <w:pStyle w:val="E-mailSignature"/>
        <w:jc w:val="center"/>
        <w:rPr>
          <w:noProof/>
        </w:rPr>
      </w:pPr>
      <w:r w:rsidRPr="00C6346C">
        <w:rPr>
          <w:noProof/>
        </w:rPr>
        <w:t>Fax: 770-488-3551</w:t>
      </w:r>
    </w:p>
    <w:p w14:paraId="776B6CD4" w14:textId="77777777" w:rsidR="005A35F5" w:rsidRPr="00C6346C" w:rsidRDefault="005A35F5" w:rsidP="005A35F5">
      <w:pPr>
        <w:pStyle w:val="E-mailSignature"/>
        <w:jc w:val="center"/>
        <w:rPr>
          <w:noProof/>
        </w:rPr>
      </w:pPr>
      <w:r w:rsidRPr="00C6346C">
        <w:rPr>
          <w:noProof/>
        </w:rPr>
        <w:t>Email: sti9@cdc.gov</w:t>
      </w:r>
      <w:bookmarkEnd w:id="1"/>
    </w:p>
    <w:p w14:paraId="6F3B03EA" w14:textId="77777777" w:rsidR="005A35F5" w:rsidRPr="00C6346C" w:rsidRDefault="005A35F5">
      <w:pPr>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br w:type="page"/>
      </w:r>
    </w:p>
    <w:p w14:paraId="461219F9" w14:textId="77777777" w:rsidR="005A35F5" w:rsidRPr="00C6346C" w:rsidRDefault="005A35F5" w:rsidP="005A35F5">
      <w:pPr>
        <w:autoSpaceDE w:val="0"/>
        <w:autoSpaceDN w:val="0"/>
        <w:adjustRightInd w:val="0"/>
        <w:spacing w:after="0" w:line="240" w:lineRule="auto"/>
        <w:jc w:val="center"/>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lastRenderedPageBreak/>
        <w:t>COLLECTIONS OF INFORMATION EMPLOYING STATISTICAL METHODS</w:t>
      </w:r>
    </w:p>
    <w:p w14:paraId="3F7B49F0" w14:textId="77777777" w:rsidR="005A35F5" w:rsidRPr="00C6346C" w:rsidRDefault="005A35F5" w:rsidP="005A35F5">
      <w:pPr>
        <w:autoSpaceDE w:val="0"/>
        <w:autoSpaceDN w:val="0"/>
        <w:adjustRightInd w:val="0"/>
        <w:spacing w:after="0" w:line="240" w:lineRule="auto"/>
        <w:rPr>
          <w:rFonts w:ascii="Times New Roman" w:eastAsia="Times New Roman" w:hAnsi="Times New Roman" w:cs="Times New Roman"/>
          <w:bCs/>
          <w:sz w:val="24"/>
          <w:szCs w:val="24"/>
        </w:rPr>
      </w:pPr>
    </w:p>
    <w:p w14:paraId="77D045EA" w14:textId="77777777" w:rsidR="005A35F5" w:rsidRPr="00C6346C" w:rsidRDefault="005A35F5" w:rsidP="005A35F5">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C6346C">
        <w:rPr>
          <w:rFonts w:ascii="Times New Roman" w:eastAsia="Times New Roman" w:hAnsi="Times New Roman" w:cs="Times New Roman"/>
          <w:bCs/>
          <w:sz w:val="24"/>
          <w:szCs w:val="24"/>
        </w:rPr>
        <w:t>B.1. Respondent Universe and Sampling Methods</w:t>
      </w:r>
      <w:r w:rsidRPr="00C6346C">
        <w:rPr>
          <w:rFonts w:ascii="Times New Roman" w:eastAsia="Times New Roman" w:hAnsi="Times New Roman" w:cs="Times New Roman"/>
          <w:bCs/>
          <w:color w:val="FF0000"/>
          <w:sz w:val="24"/>
          <w:szCs w:val="24"/>
        </w:rPr>
        <w:t xml:space="preserve"> </w:t>
      </w:r>
    </w:p>
    <w:p w14:paraId="0C171806" w14:textId="77777777" w:rsidR="005A35F5" w:rsidRPr="00C6346C" w:rsidRDefault="005A35F5" w:rsidP="005A35F5">
      <w:pPr>
        <w:spacing w:after="0" w:line="240" w:lineRule="auto"/>
        <w:ind w:firstLine="360"/>
        <w:rPr>
          <w:rFonts w:ascii="Times New Roman" w:eastAsia="SimSun" w:hAnsi="Times New Roman" w:cs="Times New Roman"/>
          <w:sz w:val="24"/>
          <w:szCs w:val="24"/>
        </w:rPr>
      </w:pPr>
    </w:p>
    <w:p w14:paraId="6D0154F3" w14:textId="77777777" w:rsidR="005A35F5" w:rsidRPr="00C6346C" w:rsidRDefault="005A35F5" w:rsidP="005A35F5">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C6346C">
        <w:rPr>
          <w:rFonts w:ascii="Times New Roman" w:eastAsia="Times New Roman" w:hAnsi="Times New Roman" w:cs="Times New Roman"/>
          <w:bCs/>
          <w:sz w:val="24"/>
          <w:szCs w:val="24"/>
        </w:rPr>
        <w:t>B.2. Procedures for the Collection of Information</w:t>
      </w:r>
      <w:r w:rsidRPr="00C6346C">
        <w:rPr>
          <w:rFonts w:ascii="Times New Roman" w:eastAsia="Times New Roman" w:hAnsi="Times New Roman" w:cs="Times New Roman"/>
          <w:bCs/>
          <w:color w:val="FF0000"/>
          <w:sz w:val="24"/>
          <w:szCs w:val="24"/>
        </w:rPr>
        <w:t xml:space="preserve"> </w:t>
      </w:r>
    </w:p>
    <w:p w14:paraId="6724E603" w14:textId="77777777" w:rsidR="005A35F5" w:rsidRPr="00C6346C" w:rsidRDefault="005A35F5" w:rsidP="005A35F5">
      <w:pPr>
        <w:autoSpaceDE w:val="0"/>
        <w:autoSpaceDN w:val="0"/>
        <w:adjustRightInd w:val="0"/>
        <w:spacing w:after="0" w:line="240" w:lineRule="auto"/>
        <w:rPr>
          <w:rFonts w:ascii="Times New Roman" w:eastAsia="Times New Roman" w:hAnsi="Times New Roman" w:cs="Times New Roman"/>
          <w:sz w:val="24"/>
          <w:szCs w:val="24"/>
        </w:rPr>
      </w:pPr>
    </w:p>
    <w:p w14:paraId="0D98E51F" w14:textId="77777777" w:rsidR="005A35F5" w:rsidRPr="00C6346C" w:rsidRDefault="005A35F5" w:rsidP="005A35F5">
      <w:pPr>
        <w:spacing w:after="0" w:line="240" w:lineRule="auto"/>
        <w:outlineLvl w:val="1"/>
        <w:rPr>
          <w:rFonts w:ascii="Times New Roman" w:eastAsia="Times New Roman" w:hAnsi="Times New Roman" w:cs="Times New Roman"/>
          <w:bCs/>
          <w:sz w:val="24"/>
          <w:szCs w:val="24"/>
        </w:rPr>
      </w:pPr>
      <w:r w:rsidRPr="00C6346C">
        <w:rPr>
          <w:rFonts w:ascii="Times New Roman" w:eastAsia="Times New Roman" w:hAnsi="Times New Roman" w:cs="Times New Roman"/>
          <w:bCs/>
          <w:sz w:val="24"/>
          <w:szCs w:val="24"/>
        </w:rPr>
        <w:t xml:space="preserve">B.3. Methods to Maximize Response Rates and Deal with Nonresponse </w:t>
      </w:r>
    </w:p>
    <w:p w14:paraId="3D9A9C8C" w14:textId="77777777" w:rsidR="005A35F5" w:rsidRPr="00C6346C" w:rsidRDefault="005A35F5" w:rsidP="005A35F5">
      <w:pPr>
        <w:autoSpaceDE w:val="0"/>
        <w:autoSpaceDN w:val="0"/>
        <w:adjustRightInd w:val="0"/>
        <w:spacing w:after="0" w:line="240" w:lineRule="auto"/>
        <w:rPr>
          <w:rFonts w:ascii="Times New Roman" w:eastAsia="Times New Roman" w:hAnsi="Times New Roman" w:cs="Times New Roman"/>
          <w:sz w:val="24"/>
          <w:szCs w:val="24"/>
        </w:rPr>
      </w:pPr>
    </w:p>
    <w:p w14:paraId="6F7468DE" w14:textId="77777777" w:rsidR="005A35F5" w:rsidRPr="00C6346C" w:rsidRDefault="005A35F5" w:rsidP="005A35F5">
      <w:pPr>
        <w:autoSpaceDE w:val="0"/>
        <w:autoSpaceDN w:val="0"/>
        <w:adjustRightInd w:val="0"/>
        <w:spacing w:after="0" w:line="240" w:lineRule="auto"/>
        <w:outlineLvl w:val="1"/>
        <w:rPr>
          <w:rFonts w:ascii="Times New Roman" w:eastAsia="Times New Roman" w:hAnsi="Times New Roman" w:cs="Times New Roman"/>
          <w:bCs/>
          <w:sz w:val="24"/>
          <w:szCs w:val="24"/>
        </w:rPr>
      </w:pPr>
      <w:r w:rsidRPr="00C6346C">
        <w:rPr>
          <w:rFonts w:ascii="Times New Roman" w:eastAsia="Times New Roman" w:hAnsi="Times New Roman" w:cs="Times New Roman"/>
          <w:bCs/>
          <w:sz w:val="24"/>
          <w:szCs w:val="24"/>
        </w:rPr>
        <w:t xml:space="preserve">B.4. Tests of Procedures or Methods to be Undertaken </w:t>
      </w:r>
    </w:p>
    <w:p w14:paraId="5FE80DD3" w14:textId="77777777" w:rsidR="005A35F5" w:rsidRPr="00C6346C" w:rsidRDefault="005A35F5" w:rsidP="005A35F5">
      <w:pPr>
        <w:autoSpaceDE w:val="0"/>
        <w:autoSpaceDN w:val="0"/>
        <w:adjustRightInd w:val="0"/>
        <w:spacing w:after="0" w:line="240" w:lineRule="auto"/>
        <w:rPr>
          <w:rFonts w:ascii="Times New Roman" w:eastAsia="Times New Roman" w:hAnsi="Times New Roman" w:cs="Times New Roman"/>
          <w:sz w:val="24"/>
          <w:szCs w:val="24"/>
        </w:rPr>
      </w:pPr>
    </w:p>
    <w:p w14:paraId="6467372F" w14:textId="77777777" w:rsidR="005A35F5" w:rsidRPr="00C6346C" w:rsidRDefault="005A35F5" w:rsidP="005A35F5">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C6346C">
        <w:rPr>
          <w:rFonts w:ascii="Times New Roman" w:eastAsia="Times New Roman" w:hAnsi="Times New Roman" w:cs="Times New Roman"/>
          <w:bCs/>
          <w:sz w:val="24"/>
          <w:szCs w:val="24"/>
        </w:rPr>
        <w:t>B.5. Individuals Consulted on Statistical Aspects and Individuals Collecting and/or Analyzing Data</w:t>
      </w:r>
    </w:p>
    <w:p w14:paraId="66BCF69D" w14:textId="77777777" w:rsidR="005A35F5" w:rsidRPr="00C6346C" w:rsidRDefault="005A35F5" w:rsidP="005A35F5">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p>
    <w:p w14:paraId="209A8E09" w14:textId="77777777"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Attachments</w:t>
      </w:r>
    </w:p>
    <w:p w14:paraId="6447A345" w14:textId="77777777"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A</w:t>
      </w:r>
      <w:r w:rsidRPr="00856D55">
        <w:rPr>
          <w:rFonts w:ascii="Times New Roman" w:eastAsia="Times New Roman" w:hAnsi="Times New Roman" w:cs="Times New Roman"/>
          <w:bCs/>
          <w:sz w:val="24"/>
          <w:szCs w:val="24"/>
        </w:rPr>
        <w:tab/>
        <w:t>Authorizing Legislation: Public Health Service Act</w:t>
      </w:r>
    </w:p>
    <w:p w14:paraId="2B4F6A28" w14:textId="77777777"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B</w:t>
      </w:r>
      <w:r w:rsidRPr="00856D55">
        <w:rPr>
          <w:rFonts w:ascii="Times New Roman" w:eastAsia="Times New Roman" w:hAnsi="Times New Roman" w:cs="Times New Roman"/>
          <w:bCs/>
          <w:sz w:val="24"/>
          <w:szCs w:val="24"/>
        </w:rPr>
        <w:tab/>
        <w:t>Published 60-Day Federal Register Notice</w:t>
      </w:r>
    </w:p>
    <w:p w14:paraId="20A83D13" w14:textId="1F55AF5E"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C</w:t>
      </w:r>
      <w:r w:rsidRPr="00856D55">
        <w:rPr>
          <w:rFonts w:ascii="Times New Roman" w:eastAsia="Times New Roman" w:hAnsi="Times New Roman" w:cs="Times New Roman"/>
          <w:bCs/>
          <w:sz w:val="24"/>
          <w:szCs w:val="24"/>
        </w:rPr>
        <w:tab/>
        <w:t xml:space="preserve">IRB Documentation  </w:t>
      </w:r>
      <w:r w:rsidRPr="00856D55">
        <w:rPr>
          <w:rFonts w:ascii="Times New Roman" w:eastAsia="Times New Roman" w:hAnsi="Times New Roman" w:cs="Times New Roman"/>
          <w:bCs/>
          <w:sz w:val="24"/>
          <w:szCs w:val="24"/>
        </w:rPr>
        <w:tab/>
      </w:r>
      <w:r w:rsidRPr="00856D55">
        <w:rPr>
          <w:rFonts w:ascii="Times New Roman" w:eastAsia="Times New Roman" w:hAnsi="Times New Roman" w:cs="Times New Roman"/>
          <w:bCs/>
          <w:sz w:val="24"/>
          <w:szCs w:val="24"/>
        </w:rPr>
        <w:tab/>
      </w:r>
    </w:p>
    <w:p w14:paraId="713BD2BF" w14:textId="00D6881D"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D</w:t>
      </w:r>
      <w:r w:rsidRPr="00856D55">
        <w:rPr>
          <w:rFonts w:ascii="Times New Roman" w:eastAsia="Times New Roman" w:hAnsi="Times New Roman" w:cs="Times New Roman"/>
          <w:bCs/>
          <w:sz w:val="24"/>
          <w:szCs w:val="24"/>
        </w:rPr>
        <w:tab/>
        <w:t xml:space="preserve">Focus Group Guides </w:t>
      </w:r>
    </w:p>
    <w:p w14:paraId="1F10E937" w14:textId="65D1B290"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E</w:t>
      </w:r>
      <w:r w:rsidRPr="00856D55">
        <w:rPr>
          <w:rFonts w:ascii="Times New Roman" w:eastAsia="Times New Roman" w:hAnsi="Times New Roman" w:cs="Times New Roman"/>
          <w:bCs/>
          <w:sz w:val="24"/>
          <w:szCs w:val="24"/>
        </w:rPr>
        <w:tab/>
        <w:t>Key Informant Interview Guides</w:t>
      </w:r>
    </w:p>
    <w:p w14:paraId="66CFB852" w14:textId="4474189B"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ab/>
        <w:t>E1. Key Informant Interview Guide-Grantee</w:t>
      </w:r>
    </w:p>
    <w:p w14:paraId="49DF1DB8" w14:textId="6EF3EC82" w:rsidR="00856D55" w:rsidRPr="00856D55" w:rsidRDefault="00856D55" w:rsidP="00856D55">
      <w:pPr>
        <w:autoSpaceDE w:val="0"/>
        <w:autoSpaceDN w:val="0"/>
        <w:adjustRightInd w:val="0"/>
        <w:spacing w:after="0" w:line="240" w:lineRule="auto"/>
        <w:ind w:firstLine="720"/>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E2. Key Informant Interview Guide-Partner</w:t>
      </w:r>
    </w:p>
    <w:p w14:paraId="0F840652" w14:textId="77777777"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ab/>
      </w:r>
      <w:r w:rsidRPr="00856D55">
        <w:rPr>
          <w:rFonts w:ascii="Times New Roman" w:eastAsia="Times New Roman" w:hAnsi="Times New Roman" w:cs="Times New Roman"/>
          <w:bCs/>
          <w:sz w:val="24"/>
          <w:szCs w:val="24"/>
        </w:rPr>
        <w:tab/>
      </w:r>
      <w:r w:rsidRPr="00856D55">
        <w:rPr>
          <w:rFonts w:ascii="Times New Roman" w:eastAsia="Times New Roman" w:hAnsi="Times New Roman" w:cs="Times New Roman"/>
          <w:bCs/>
          <w:sz w:val="24"/>
          <w:szCs w:val="24"/>
        </w:rPr>
        <w:tab/>
        <w:t>E3. Key Informant Interview Guide-Layperson</w:t>
      </w:r>
    </w:p>
    <w:p w14:paraId="56F32F89" w14:textId="1BDEC201"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F</w:t>
      </w:r>
      <w:r w:rsidRPr="00856D55">
        <w:rPr>
          <w:rFonts w:ascii="Times New Roman" w:eastAsia="Times New Roman" w:hAnsi="Times New Roman" w:cs="Times New Roman"/>
          <w:bCs/>
          <w:sz w:val="24"/>
          <w:szCs w:val="24"/>
        </w:rPr>
        <w:tab/>
        <w:t>Recruitment Contact scripts and informed consent</w:t>
      </w:r>
    </w:p>
    <w:p w14:paraId="4A737A01" w14:textId="594DE581" w:rsidR="00856D55" w:rsidRPr="00856D55" w:rsidRDefault="00856D55" w:rsidP="00856D55">
      <w:pPr>
        <w:autoSpaceDE w:val="0"/>
        <w:autoSpaceDN w:val="0"/>
        <w:adjustRightInd w:val="0"/>
        <w:spacing w:after="0" w:line="240" w:lineRule="auto"/>
        <w:rPr>
          <w:rFonts w:ascii="Times New Roman" w:eastAsia="Times New Roman" w:hAnsi="Times New Roman" w:cs="Times New Roman"/>
          <w:bCs/>
          <w:sz w:val="24"/>
          <w:szCs w:val="24"/>
        </w:rPr>
      </w:pPr>
      <w:r w:rsidRPr="00856D55">
        <w:rPr>
          <w:rFonts w:ascii="Times New Roman" w:eastAsia="Times New Roman" w:hAnsi="Times New Roman" w:cs="Times New Roman"/>
          <w:bCs/>
          <w:sz w:val="24"/>
          <w:szCs w:val="24"/>
        </w:rPr>
        <w:t>G</w:t>
      </w:r>
      <w:r w:rsidRPr="00856D55">
        <w:rPr>
          <w:rFonts w:ascii="Times New Roman" w:eastAsia="Times New Roman" w:hAnsi="Times New Roman" w:cs="Times New Roman"/>
          <w:bCs/>
          <w:sz w:val="24"/>
          <w:szCs w:val="24"/>
        </w:rPr>
        <w:tab/>
        <w:t>Key Informant Selection Tool</w:t>
      </w:r>
    </w:p>
    <w:p w14:paraId="1137FF82" w14:textId="6D89E529" w:rsidR="005A35F5" w:rsidRPr="00C6346C" w:rsidRDefault="00856D55" w:rsidP="00856D55">
      <w:pPr>
        <w:autoSpaceDE w:val="0"/>
        <w:autoSpaceDN w:val="0"/>
        <w:adjustRightInd w:val="0"/>
        <w:spacing w:after="0" w:line="240" w:lineRule="auto"/>
        <w:rPr>
          <w:rFonts w:ascii="Times New Roman" w:eastAsia="Times New Roman" w:hAnsi="Times New Roman" w:cs="Times New Roman"/>
          <w:b/>
          <w:bCs/>
          <w:color w:val="FF0000"/>
          <w:sz w:val="24"/>
          <w:szCs w:val="24"/>
        </w:rPr>
      </w:pPr>
      <w:r w:rsidRPr="00856D55">
        <w:rPr>
          <w:rFonts w:ascii="Times New Roman" w:eastAsia="Times New Roman" w:hAnsi="Times New Roman" w:cs="Times New Roman"/>
          <w:bCs/>
          <w:sz w:val="24"/>
          <w:szCs w:val="24"/>
        </w:rPr>
        <w:t>H</w:t>
      </w:r>
      <w:r w:rsidRPr="00856D55">
        <w:rPr>
          <w:rFonts w:ascii="Times New Roman" w:eastAsia="Times New Roman" w:hAnsi="Times New Roman" w:cs="Times New Roman"/>
          <w:bCs/>
          <w:sz w:val="24"/>
          <w:szCs w:val="24"/>
        </w:rPr>
        <w:tab/>
        <w:t>State Evaluation Plan Template</w:t>
      </w:r>
    </w:p>
    <w:p w14:paraId="2C51CEA2" w14:textId="77777777" w:rsidR="005A35F5" w:rsidRPr="00C6346C" w:rsidRDefault="005A35F5">
      <w:pPr>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br w:type="page"/>
      </w:r>
    </w:p>
    <w:p w14:paraId="5970DD5D" w14:textId="77777777" w:rsidR="00A46E5B" w:rsidRPr="00C6346C"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lastRenderedPageBreak/>
        <w:t xml:space="preserve">B. COLLECTIONS OF INFORMATION EMPLOYING STATISTICAL METHODS </w:t>
      </w:r>
    </w:p>
    <w:p w14:paraId="59E921AF" w14:textId="77777777" w:rsidR="00A46E5B" w:rsidRPr="00C6346C"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p>
    <w:p w14:paraId="5FBE1BCD" w14:textId="77777777" w:rsidR="00A46E5B" w:rsidRPr="00C6346C"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C6346C">
        <w:rPr>
          <w:rFonts w:ascii="Times New Roman" w:eastAsia="Times New Roman" w:hAnsi="Times New Roman" w:cs="Times New Roman"/>
          <w:b/>
          <w:bCs/>
          <w:sz w:val="24"/>
          <w:szCs w:val="24"/>
        </w:rPr>
        <w:t xml:space="preserve">B.1. </w:t>
      </w:r>
      <w:r w:rsidRPr="00C6346C">
        <w:rPr>
          <w:rFonts w:ascii="Times New Roman" w:eastAsia="Times New Roman" w:hAnsi="Times New Roman" w:cs="Times New Roman"/>
          <w:b/>
          <w:bCs/>
          <w:sz w:val="24"/>
          <w:szCs w:val="24"/>
        </w:rPr>
        <w:tab/>
        <w:t>Respondent Universe and Sampling Methods</w:t>
      </w:r>
      <w:r w:rsidRPr="00C6346C">
        <w:rPr>
          <w:rFonts w:ascii="Times New Roman" w:eastAsia="Times New Roman" w:hAnsi="Times New Roman" w:cs="Times New Roman"/>
          <w:b/>
          <w:bCs/>
          <w:color w:val="FF0000"/>
          <w:sz w:val="24"/>
          <w:szCs w:val="24"/>
        </w:rPr>
        <w:t xml:space="preserve"> </w:t>
      </w:r>
    </w:p>
    <w:p w14:paraId="1B3D7086" w14:textId="77777777" w:rsidR="005A35F5" w:rsidRPr="00C6346C" w:rsidRDefault="005A35F5" w:rsidP="005A35F5">
      <w:pPr>
        <w:spacing w:after="120" w:line="240" w:lineRule="auto"/>
        <w:rPr>
          <w:rFonts w:ascii="Times New Roman" w:eastAsia="SimSun" w:hAnsi="Times New Roman" w:cs="Times New Roman"/>
          <w:sz w:val="24"/>
          <w:szCs w:val="24"/>
        </w:rPr>
      </w:pPr>
    </w:p>
    <w:p w14:paraId="1F12917C" w14:textId="77777777" w:rsidR="003A4F91" w:rsidRPr="00C6346C" w:rsidRDefault="005A35F5" w:rsidP="005A35F5">
      <w:pPr>
        <w:spacing w:after="120" w:line="240" w:lineRule="auto"/>
        <w:rPr>
          <w:rFonts w:ascii="Times New Roman" w:hAnsi="Times New Roman" w:cs="Times New Roman"/>
          <w:sz w:val="24"/>
          <w:szCs w:val="24"/>
        </w:rPr>
      </w:pPr>
      <w:r w:rsidRPr="00C6346C">
        <w:rPr>
          <w:rFonts w:ascii="Times New Roman" w:eastAsia="SimSun" w:hAnsi="Times New Roman" w:cs="Times New Roman"/>
          <w:sz w:val="24"/>
          <w:szCs w:val="24"/>
        </w:rPr>
        <w:t>Respondents will include all</w:t>
      </w:r>
      <w:r w:rsidR="000807F6" w:rsidRPr="00C6346C">
        <w:rPr>
          <w:rFonts w:ascii="Times New Roman" w:hAnsi="Times New Roman" w:cs="Times New Roman"/>
          <w:sz w:val="24"/>
          <w:szCs w:val="24"/>
        </w:rPr>
        <w:t xml:space="preserve"> </w:t>
      </w:r>
      <w:r w:rsidR="005737F1" w:rsidRPr="00C6346C">
        <w:rPr>
          <w:rFonts w:ascii="Times New Roman" w:hAnsi="Times New Roman" w:cs="Times New Roman"/>
          <w:sz w:val="24"/>
          <w:szCs w:val="24"/>
        </w:rPr>
        <w:t>12 grantee</w:t>
      </w:r>
      <w:r w:rsidR="003A4F91" w:rsidRPr="00C6346C">
        <w:rPr>
          <w:rFonts w:ascii="Times New Roman" w:hAnsi="Times New Roman" w:cs="Times New Roman"/>
          <w:sz w:val="24"/>
          <w:szCs w:val="24"/>
        </w:rPr>
        <w:t>s</w:t>
      </w:r>
      <w:r w:rsidR="005737F1" w:rsidRPr="00C6346C">
        <w:rPr>
          <w:rFonts w:ascii="Times New Roman" w:hAnsi="Times New Roman" w:cs="Times New Roman"/>
          <w:sz w:val="24"/>
          <w:szCs w:val="24"/>
        </w:rPr>
        <w:t xml:space="preserve"> </w:t>
      </w:r>
      <w:r w:rsidRPr="00C6346C">
        <w:rPr>
          <w:rFonts w:ascii="Times New Roman" w:hAnsi="Times New Roman" w:cs="Times New Roman"/>
          <w:sz w:val="24"/>
          <w:szCs w:val="24"/>
        </w:rPr>
        <w:t>funded under SAMHSA</w:t>
      </w:r>
      <w:r w:rsidR="005737F1" w:rsidRPr="00C6346C">
        <w:rPr>
          <w:rFonts w:ascii="Times New Roman" w:hAnsi="Times New Roman" w:cs="Times New Roman"/>
          <w:sz w:val="24"/>
          <w:szCs w:val="24"/>
        </w:rPr>
        <w:t xml:space="preserve"> </w:t>
      </w:r>
      <w:r w:rsidR="00876A69">
        <w:rPr>
          <w:rFonts w:ascii="Times New Roman" w:hAnsi="Times New Roman" w:cs="Times New Roman"/>
          <w:sz w:val="24"/>
          <w:szCs w:val="24"/>
        </w:rPr>
        <w:t xml:space="preserve">FOA No. SP-16-005, </w:t>
      </w:r>
      <w:r w:rsidR="009B3D8A" w:rsidRPr="00C6346C">
        <w:rPr>
          <w:rFonts w:ascii="Times New Roman" w:hAnsi="Times New Roman" w:cs="Times New Roman"/>
          <w:sz w:val="24"/>
          <w:szCs w:val="24"/>
        </w:rPr>
        <w:t>Grants to Prevent Prescription Drug/Opioid Overdose-Related Deaths (PDO</w:t>
      </w:r>
      <w:r w:rsidRPr="00C6346C">
        <w:rPr>
          <w:rFonts w:ascii="Times New Roman" w:hAnsi="Times New Roman" w:cs="Times New Roman"/>
          <w:sz w:val="24"/>
          <w:szCs w:val="24"/>
        </w:rPr>
        <w:t xml:space="preserve"> grant</w:t>
      </w:r>
      <w:r w:rsidR="009B3D8A" w:rsidRPr="00C6346C">
        <w:rPr>
          <w:rFonts w:ascii="Times New Roman" w:hAnsi="Times New Roman" w:cs="Times New Roman"/>
          <w:sz w:val="24"/>
          <w:szCs w:val="24"/>
        </w:rPr>
        <w:t>)</w:t>
      </w:r>
      <w:r w:rsidR="00DF4240" w:rsidRPr="00C6346C">
        <w:rPr>
          <w:rFonts w:ascii="Times New Roman" w:hAnsi="Times New Roman" w:cs="Times New Roman"/>
          <w:sz w:val="24"/>
          <w:szCs w:val="24"/>
        </w:rPr>
        <w:t xml:space="preserve"> and associated stakeholders in those jurisdictions</w:t>
      </w:r>
      <w:r w:rsidR="009B3D8A" w:rsidRPr="00C6346C">
        <w:rPr>
          <w:rFonts w:ascii="Times New Roman" w:hAnsi="Times New Roman" w:cs="Times New Roman"/>
          <w:sz w:val="24"/>
          <w:szCs w:val="24"/>
        </w:rPr>
        <w:t>.</w:t>
      </w:r>
      <w:r w:rsidR="00330BE4" w:rsidRPr="00C6346C">
        <w:rPr>
          <w:rFonts w:ascii="Times New Roman" w:hAnsi="Times New Roman" w:cs="Times New Roman"/>
          <w:sz w:val="24"/>
          <w:szCs w:val="24"/>
        </w:rPr>
        <w:t xml:space="preserve"> </w:t>
      </w:r>
      <w:r w:rsidR="0077476E" w:rsidRPr="00C6346C">
        <w:rPr>
          <w:rFonts w:ascii="Times New Roman" w:hAnsi="Times New Roman" w:cs="Times New Roman"/>
          <w:sz w:val="24"/>
          <w:szCs w:val="24"/>
        </w:rPr>
        <w:t>Funded</w:t>
      </w:r>
      <w:r w:rsidR="00330BE4" w:rsidRPr="00C6346C">
        <w:rPr>
          <w:rFonts w:ascii="Times New Roman" w:hAnsi="Times New Roman" w:cs="Times New Roman"/>
          <w:sz w:val="24"/>
          <w:szCs w:val="24"/>
        </w:rPr>
        <w:t xml:space="preserve"> states </w:t>
      </w:r>
      <w:r w:rsidR="0077476E" w:rsidRPr="00C6346C">
        <w:rPr>
          <w:rFonts w:ascii="Times New Roman" w:hAnsi="Times New Roman" w:cs="Times New Roman"/>
          <w:sz w:val="24"/>
          <w:szCs w:val="24"/>
        </w:rPr>
        <w:t>include</w:t>
      </w:r>
      <w:r w:rsidR="00330BE4" w:rsidRPr="00C6346C">
        <w:rPr>
          <w:rFonts w:ascii="Times New Roman" w:hAnsi="Times New Roman" w:cs="Times New Roman"/>
          <w:sz w:val="24"/>
          <w:szCs w:val="24"/>
        </w:rPr>
        <w:t xml:space="preserve"> Alaska, Arkansas, Illinois, Missouri, New Jersey, New Mexico, Oklahoma, South Carolina, Washington, Wisconsin, West Virginia, and Wyoming.</w:t>
      </w:r>
      <w:r w:rsidR="009B3D8A" w:rsidRPr="00C6346C">
        <w:rPr>
          <w:rFonts w:ascii="Times New Roman" w:hAnsi="Times New Roman" w:cs="Times New Roman"/>
          <w:sz w:val="24"/>
          <w:szCs w:val="24"/>
        </w:rPr>
        <w:t xml:space="preserve"> </w:t>
      </w:r>
    </w:p>
    <w:p w14:paraId="2663FC7E" w14:textId="77777777" w:rsidR="004B7C7E" w:rsidRDefault="005E3B60" w:rsidP="00330BE4">
      <w:pPr>
        <w:spacing w:after="120" w:line="240" w:lineRule="auto"/>
        <w:rPr>
          <w:rFonts w:ascii="Times New Roman" w:hAnsi="Times New Roman" w:cs="Times New Roman"/>
          <w:sz w:val="24"/>
          <w:szCs w:val="24"/>
        </w:rPr>
      </w:pPr>
      <w:r w:rsidRPr="00C6346C">
        <w:rPr>
          <w:rFonts w:ascii="Times New Roman" w:hAnsi="Times New Roman" w:cs="Times New Roman"/>
          <w:sz w:val="24"/>
          <w:szCs w:val="24"/>
        </w:rPr>
        <w:t xml:space="preserve">Selection of </w:t>
      </w:r>
      <w:r w:rsidR="004B7C7E">
        <w:rPr>
          <w:rFonts w:ascii="Times New Roman" w:hAnsi="Times New Roman" w:cs="Times New Roman"/>
          <w:sz w:val="24"/>
          <w:szCs w:val="24"/>
        </w:rPr>
        <w:t xml:space="preserve">non-layperson </w:t>
      </w:r>
      <w:r w:rsidRPr="00C6346C">
        <w:rPr>
          <w:rFonts w:ascii="Times New Roman" w:hAnsi="Times New Roman" w:cs="Times New Roman"/>
          <w:sz w:val="24"/>
          <w:szCs w:val="24"/>
        </w:rPr>
        <w:t>respondents</w:t>
      </w:r>
      <w:r w:rsidR="0077476E" w:rsidRPr="00C6346C">
        <w:rPr>
          <w:rFonts w:ascii="Times New Roman" w:hAnsi="Times New Roman" w:cs="Times New Roman"/>
          <w:sz w:val="24"/>
          <w:szCs w:val="24"/>
        </w:rPr>
        <w:t xml:space="preserve"> will be purposive, and not based on a sample. </w:t>
      </w:r>
      <w:r w:rsidR="00C169B2" w:rsidRPr="00C6346C">
        <w:rPr>
          <w:rFonts w:ascii="Times New Roman" w:hAnsi="Times New Roman" w:cs="Times New Roman"/>
          <w:sz w:val="24"/>
          <w:szCs w:val="24"/>
        </w:rPr>
        <w:t>To identify potential participants, we will consult with</w:t>
      </w:r>
      <w:r w:rsidR="006C5A14" w:rsidRPr="00C6346C">
        <w:rPr>
          <w:rFonts w:ascii="Times New Roman" w:hAnsi="Times New Roman" w:cs="Times New Roman"/>
          <w:sz w:val="24"/>
          <w:szCs w:val="24"/>
        </w:rPr>
        <w:t xml:space="preserve"> grantee program staff in each funded </w:t>
      </w:r>
      <w:r w:rsidR="00B051E0">
        <w:rPr>
          <w:rFonts w:ascii="Times New Roman" w:hAnsi="Times New Roman" w:cs="Times New Roman"/>
          <w:sz w:val="24"/>
          <w:szCs w:val="24"/>
        </w:rPr>
        <w:t>jurisdiction</w:t>
      </w:r>
      <w:r w:rsidR="006C5A14" w:rsidRPr="00C6346C">
        <w:rPr>
          <w:rFonts w:ascii="Times New Roman" w:hAnsi="Times New Roman" w:cs="Times New Roman"/>
          <w:sz w:val="24"/>
          <w:szCs w:val="24"/>
        </w:rPr>
        <w:t xml:space="preserve">. To assist with identifying potential participants, grantee program staff will be provided with a </w:t>
      </w:r>
      <w:r w:rsidR="00C169B2" w:rsidRPr="00C6346C">
        <w:rPr>
          <w:rFonts w:ascii="Times New Roman" w:hAnsi="Times New Roman" w:cs="Times New Roman"/>
          <w:sz w:val="24"/>
          <w:szCs w:val="24"/>
        </w:rPr>
        <w:t xml:space="preserve">tool for identifying potential </w:t>
      </w:r>
      <w:r w:rsidR="004B7C7E">
        <w:rPr>
          <w:rFonts w:ascii="Times New Roman" w:hAnsi="Times New Roman" w:cs="Times New Roman"/>
          <w:sz w:val="24"/>
          <w:szCs w:val="24"/>
        </w:rPr>
        <w:t xml:space="preserve">non-layperson </w:t>
      </w:r>
      <w:r w:rsidR="00C169B2" w:rsidRPr="00C6346C">
        <w:rPr>
          <w:rFonts w:ascii="Times New Roman" w:hAnsi="Times New Roman" w:cs="Times New Roman"/>
          <w:sz w:val="24"/>
          <w:szCs w:val="24"/>
        </w:rPr>
        <w:t xml:space="preserve">stakeholders </w:t>
      </w:r>
      <w:r w:rsidR="006C5A14" w:rsidRPr="00C6346C">
        <w:rPr>
          <w:rFonts w:ascii="Times New Roman" w:hAnsi="Times New Roman" w:cs="Times New Roman"/>
          <w:sz w:val="24"/>
          <w:szCs w:val="24"/>
        </w:rPr>
        <w:t xml:space="preserve">(see Appendix </w:t>
      </w:r>
      <w:r w:rsidR="004B7C7E">
        <w:rPr>
          <w:rFonts w:ascii="Times New Roman" w:hAnsi="Times New Roman" w:cs="Times New Roman"/>
          <w:sz w:val="24"/>
          <w:szCs w:val="24"/>
        </w:rPr>
        <w:t>G</w:t>
      </w:r>
      <w:r w:rsidR="006C5A14" w:rsidRPr="00C6346C">
        <w:rPr>
          <w:rFonts w:ascii="Times New Roman" w:hAnsi="Times New Roman" w:cs="Times New Roman"/>
          <w:sz w:val="24"/>
          <w:szCs w:val="24"/>
        </w:rPr>
        <w:t>: Key Informant Ident</w:t>
      </w:r>
      <w:r w:rsidR="008A1F7E">
        <w:rPr>
          <w:rFonts w:ascii="Times New Roman" w:hAnsi="Times New Roman" w:cs="Times New Roman"/>
          <w:sz w:val="24"/>
          <w:szCs w:val="24"/>
        </w:rPr>
        <w:t xml:space="preserve">ification and Selection Tool). </w:t>
      </w:r>
      <w:r w:rsidR="00B051E0" w:rsidRPr="00B051E0">
        <w:rPr>
          <w:rFonts w:ascii="Times New Roman" w:hAnsi="Times New Roman" w:cs="Times New Roman"/>
          <w:sz w:val="24"/>
          <w:szCs w:val="24"/>
        </w:rPr>
        <w:t xml:space="preserve">The state grantee contact will be asked to use the tool to </w:t>
      </w:r>
      <w:r w:rsidR="00B051E0">
        <w:rPr>
          <w:rFonts w:ascii="Times New Roman" w:hAnsi="Times New Roman" w:cs="Times New Roman"/>
          <w:sz w:val="24"/>
          <w:szCs w:val="24"/>
        </w:rPr>
        <w:t>identify</w:t>
      </w:r>
      <w:r w:rsidR="00B051E0" w:rsidRPr="00B051E0">
        <w:rPr>
          <w:rFonts w:ascii="Times New Roman" w:hAnsi="Times New Roman" w:cs="Times New Roman"/>
          <w:sz w:val="24"/>
          <w:szCs w:val="24"/>
        </w:rPr>
        <w:t xml:space="preserve"> 10-12 potential key informants based on their </w:t>
      </w:r>
      <w:r w:rsidR="00C162F2">
        <w:rPr>
          <w:rFonts w:ascii="Times New Roman" w:hAnsi="Times New Roman" w:cs="Times New Roman"/>
          <w:sz w:val="24"/>
          <w:szCs w:val="24"/>
        </w:rPr>
        <w:t xml:space="preserve">role and </w:t>
      </w:r>
      <w:r w:rsidR="00B051E0" w:rsidRPr="00B051E0">
        <w:rPr>
          <w:rFonts w:ascii="Times New Roman" w:hAnsi="Times New Roman" w:cs="Times New Roman"/>
          <w:sz w:val="24"/>
          <w:szCs w:val="24"/>
        </w:rPr>
        <w:t xml:space="preserve">involvement in the PDO/naloxone grant. </w:t>
      </w:r>
    </w:p>
    <w:p w14:paraId="64DA3B53" w14:textId="77777777" w:rsidR="004B7C7E" w:rsidRDefault="004B7C7E" w:rsidP="004B7C7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Selection of laypersons will come from a convenience sample of laypersons that participate in naloxone education and distribution activities that are conducted by grantees as part of the PDO grant. </w:t>
      </w:r>
      <w:r w:rsidRPr="004B7C7E">
        <w:rPr>
          <w:rFonts w:ascii="Times New Roman" w:hAnsi="Times New Roman" w:cs="Times New Roman"/>
          <w:sz w:val="24"/>
          <w:szCs w:val="24"/>
        </w:rPr>
        <w:t xml:space="preserve"> </w:t>
      </w:r>
    </w:p>
    <w:p w14:paraId="2322B8EB" w14:textId="77777777" w:rsidR="004B7C7E" w:rsidRPr="00C6346C" w:rsidRDefault="004B7C7E" w:rsidP="004B7C7E">
      <w:pPr>
        <w:spacing w:after="120" w:line="240" w:lineRule="auto"/>
        <w:rPr>
          <w:rFonts w:ascii="Times New Roman" w:hAnsi="Times New Roman" w:cs="Times New Roman"/>
          <w:sz w:val="24"/>
          <w:szCs w:val="24"/>
        </w:rPr>
      </w:pPr>
      <w:r w:rsidRPr="00C6346C">
        <w:rPr>
          <w:rFonts w:ascii="Times New Roman" w:hAnsi="Times New Roman" w:cs="Times New Roman"/>
          <w:sz w:val="24"/>
          <w:szCs w:val="24"/>
        </w:rPr>
        <w:t>We anticipate interviewing approximately 12 respondents per state</w:t>
      </w:r>
      <w:r w:rsidR="00C162F2">
        <w:rPr>
          <w:rFonts w:ascii="Times New Roman" w:hAnsi="Times New Roman" w:cs="Times New Roman"/>
          <w:sz w:val="24"/>
          <w:szCs w:val="24"/>
        </w:rPr>
        <w:t xml:space="preserve"> grantee</w:t>
      </w:r>
      <w:r w:rsidRPr="00C6346C">
        <w:rPr>
          <w:rFonts w:ascii="Times New Roman" w:hAnsi="Times New Roman" w:cs="Times New Roman"/>
          <w:sz w:val="24"/>
          <w:szCs w:val="24"/>
        </w:rPr>
        <w:t>, per year as follows:</w:t>
      </w:r>
    </w:p>
    <w:p w14:paraId="061CDA14" w14:textId="77777777" w:rsidR="004B7C7E" w:rsidRPr="00C6346C" w:rsidRDefault="004B7C7E" w:rsidP="004B7C7E">
      <w:pPr>
        <w:spacing w:after="0" w:line="240" w:lineRule="auto"/>
        <w:rPr>
          <w:rFonts w:ascii="Times New Roman" w:hAnsi="Times New Roman" w:cs="Times New Roman"/>
          <w:sz w:val="24"/>
          <w:szCs w:val="24"/>
        </w:rPr>
      </w:pPr>
      <w:r w:rsidRPr="00C6346C">
        <w:rPr>
          <w:rFonts w:ascii="Times New Roman" w:hAnsi="Times New Roman" w:cs="Times New Roman"/>
          <w:sz w:val="24"/>
          <w:szCs w:val="24"/>
        </w:rPr>
        <w:t>Grantee program staff: 4</w:t>
      </w:r>
    </w:p>
    <w:p w14:paraId="1BE6E86A" w14:textId="77777777" w:rsidR="004B7C7E" w:rsidRPr="00C6346C" w:rsidRDefault="004B7C7E" w:rsidP="004B7C7E">
      <w:pPr>
        <w:spacing w:after="0" w:line="240" w:lineRule="auto"/>
        <w:rPr>
          <w:rFonts w:ascii="Times New Roman" w:hAnsi="Times New Roman" w:cs="Times New Roman"/>
          <w:sz w:val="24"/>
          <w:szCs w:val="24"/>
        </w:rPr>
      </w:pPr>
      <w:r w:rsidRPr="00C6346C">
        <w:rPr>
          <w:rFonts w:ascii="Times New Roman" w:hAnsi="Times New Roman" w:cs="Times New Roman"/>
          <w:sz w:val="24"/>
          <w:szCs w:val="24"/>
        </w:rPr>
        <w:t>Stakeholders and community partners</w:t>
      </w:r>
      <w:r>
        <w:rPr>
          <w:rFonts w:ascii="Times New Roman" w:hAnsi="Times New Roman" w:cs="Times New Roman"/>
          <w:sz w:val="24"/>
          <w:szCs w:val="24"/>
        </w:rPr>
        <w:t xml:space="preserve">: </w:t>
      </w:r>
      <w:r w:rsidRPr="00C6346C">
        <w:rPr>
          <w:rFonts w:ascii="Times New Roman" w:hAnsi="Times New Roman" w:cs="Times New Roman"/>
          <w:sz w:val="24"/>
          <w:szCs w:val="24"/>
        </w:rPr>
        <w:t>6</w:t>
      </w:r>
    </w:p>
    <w:p w14:paraId="046EF85D" w14:textId="77777777" w:rsidR="004B7C7E" w:rsidRPr="00C6346C" w:rsidRDefault="004B7C7E" w:rsidP="004B7C7E">
      <w:pPr>
        <w:spacing w:after="0" w:line="240" w:lineRule="auto"/>
        <w:rPr>
          <w:rFonts w:ascii="Times New Roman" w:hAnsi="Times New Roman" w:cs="Times New Roman"/>
          <w:sz w:val="24"/>
          <w:szCs w:val="24"/>
        </w:rPr>
      </w:pPr>
      <w:r w:rsidRPr="00C6346C">
        <w:rPr>
          <w:rFonts w:ascii="Times New Roman" w:hAnsi="Times New Roman" w:cs="Times New Roman"/>
          <w:sz w:val="24"/>
          <w:szCs w:val="24"/>
        </w:rPr>
        <w:t>Lay persons</w:t>
      </w:r>
      <w:r>
        <w:rPr>
          <w:rFonts w:ascii="Times New Roman" w:hAnsi="Times New Roman" w:cs="Times New Roman"/>
          <w:sz w:val="24"/>
          <w:szCs w:val="24"/>
        </w:rPr>
        <w:t>/naloxone users</w:t>
      </w:r>
      <w:r w:rsidRPr="00C6346C">
        <w:rPr>
          <w:rFonts w:ascii="Times New Roman" w:hAnsi="Times New Roman" w:cs="Times New Roman"/>
          <w:sz w:val="24"/>
          <w:szCs w:val="24"/>
        </w:rPr>
        <w:t>: 2</w:t>
      </w:r>
    </w:p>
    <w:p w14:paraId="303AB0B3" w14:textId="77777777" w:rsidR="004B7C7E" w:rsidRDefault="004B7C7E" w:rsidP="004B7C7E">
      <w:pPr>
        <w:spacing w:after="0" w:line="240" w:lineRule="auto"/>
        <w:rPr>
          <w:rFonts w:ascii="Times New Roman" w:hAnsi="Times New Roman" w:cs="Times New Roman"/>
          <w:sz w:val="24"/>
          <w:szCs w:val="24"/>
        </w:rPr>
      </w:pPr>
    </w:p>
    <w:p w14:paraId="56997D3F" w14:textId="77777777" w:rsidR="004B7C7E" w:rsidRDefault="004B7C7E" w:rsidP="004B7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each funded program is required by the FOA to form a PDO advisory council and </w:t>
      </w:r>
      <w:r w:rsidR="00C162F2">
        <w:rPr>
          <w:rFonts w:ascii="Times New Roman" w:hAnsi="Times New Roman" w:cs="Times New Roman"/>
          <w:sz w:val="24"/>
          <w:szCs w:val="24"/>
        </w:rPr>
        <w:t xml:space="preserve">an </w:t>
      </w:r>
      <w:r>
        <w:rPr>
          <w:rFonts w:ascii="Times New Roman" w:hAnsi="Times New Roman" w:cs="Times New Roman"/>
          <w:sz w:val="24"/>
          <w:szCs w:val="24"/>
        </w:rPr>
        <w:t xml:space="preserve">annual focus group may be conducted with up to ten advisory committee members in each jurisdiction for a total of 12 focus group or 120 participants per year.  </w:t>
      </w:r>
    </w:p>
    <w:p w14:paraId="5966B8E5" w14:textId="77777777" w:rsidR="006C5A14" w:rsidRPr="00C6346C" w:rsidRDefault="006C5A14"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p>
    <w:p w14:paraId="54D00F51" w14:textId="77777777" w:rsidR="00A46E5B" w:rsidRPr="00C6346C"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C6346C">
        <w:rPr>
          <w:rFonts w:ascii="Times New Roman" w:eastAsia="Times New Roman" w:hAnsi="Times New Roman" w:cs="Times New Roman"/>
          <w:b/>
          <w:bCs/>
          <w:sz w:val="24"/>
          <w:szCs w:val="24"/>
        </w:rPr>
        <w:t xml:space="preserve">B.2. </w:t>
      </w:r>
      <w:r w:rsidRPr="00C6346C">
        <w:rPr>
          <w:rFonts w:ascii="Times New Roman" w:eastAsia="Times New Roman" w:hAnsi="Times New Roman" w:cs="Times New Roman"/>
          <w:b/>
          <w:bCs/>
          <w:sz w:val="24"/>
          <w:szCs w:val="24"/>
        </w:rPr>
        <w:tab/>
        <w:t>Procedures for the Collection of Information</w:t>
      </w:r>
      <w:r w:rsidRPr="00C6346C">
        <w:rPr>
          <w:rFonts w:ascii="Times New Roman" w:eastAsia="Times New Roman" w:hAnsi="Times New Roman" w:cs="Times New Roman"/>
          <w:b/>
          <w:bCs/>
          <w:color w:val="FF0000"/>
          <w:sz w:val="24"/>
          <w:szCs w:val="24"/>
        </w:rPr>
        <w:t xml:space="preserve"> </w:t>
      </w:r>
    </w:p>
    <w:p w14:paraId="4CE8865E" w14:textId="77777777" w:rsidR="00C169B2" w:rsidRPr="00C6346C" w:rsidRDefault="00C169B2" w:rsidP="00A46E5B">
      <w:pPr>
        <w:autoSpaceDE w:val="0"/>
        <w:autoSpaceDN w:val="0"/>
        <w:adjustRightInd w:val="0"/>
        <w:spacing w:after="0" w:line="240" w:lineRule="auto"/>
        <w:rPr>
          <w:rFonts w:ascii="Times New Roman" w:eastAsia="Times New Roman" w:hAnsi="Times New Roman" w:cs="Times New Roman"/>
          <w:sz w:val="24"/>
          <w:szCs w:val="24"/>
        </w:rPr>
      </w:pPr>
    </w:p>
    <w:p w14:paraId="0F77AC3A" w14:textId="77777777" w:rsidR="005E3B60" w:rsidRPr="00C6346C" w:rsidRDefault="005E3B60" w:rsidP="004A0469">
      <w:pPr>
        <w:autoSpaceDE w:val="0"/>
        <w:autoSpaceDN w:val="0"/>
        <w:adjustRightInd w:val="0"/>
        <w:spacing w:after="0" w:line="240" w:lineRule="auto"/>
        <w:rPr>
          <w:rFonts w:ascii="Times New Roman" w:eastAsia="Times New Roman" w:hAnsi="Times New Roman" w:cs="Times New Roman"/>
          <w:sz w:val="24"/>
          <w:szCs w:val="24"/>
        </w:rPr>
      </w:pPr>
      <w:r w:rsidRPr="00C6346C">
        <w:rPr>
          <w:rFonts w:ascii="Times New Roman" w:eastAsia="Times New Roman" w:hAnsi="Times New Roman" w:cs="Times New Roman"/>
          <w:sz w:val="24"/>
          <w:szCs w:val="24"/>
        </w:rPr>
        <w:t xml:space="preserve">Recruitment of all respondents will be conducted by the contractor (Battelle). </w:t>
      </w:r>
      <w:r w:rsidR="004A0469">
        <w:rPr>
          <w:rFonts w:ascii="Times New Roman" w:eastAsia="Times New Roman" w:hAnsi="Times New Roman" w:cs="Times New Roman"/>
          <w:sz w:val="24"/>
          <w:szCs w:val="24"/>
        </w:rPr>
        <w:t xml:space="preserve">Data collection methods will include qualitative data collection. </w:t>
      </w:r>
      <w:r w:rsidR="004A0469" w:rsidRPr="004A0469">
        <w:rPr>
          <w:rFonts w:ascii="Times New Roman" w:eastAsia="Times New Roman" w:hAnsi="Times New Roman" w:cs="Times New Roman"/>
          <w:sz w:val="24"/>
          <w:szCs w:val="24"/>
        </w:rPr>
        <w:t xml:space="preserve">Qualitative data will be collected annually through </w:t>
      </w:r>
      <w:r w:rsidR="004A0469">
        <w:rPr>
          <w:rFonts w:ascii="Times New Roman" w:eastAsia="Times New Roman" w:hAnsi="Times New Roman" w:cs="Times New Roman"/>
          <w:sz w:val="24"/>
          <w:szCs w:val="24"/>
        </w:rPr>
        <w:t>focus groups (see Attachment D</w:t>
      </w:r>
      <w:r w:rsidR="004A0469" w:rsidRPr="004A0469">
        <w:rPr>
          <w:rFonts w:ascii="Times New Roman" w:eastAsia="Times New Roman" w:hAnsi="Times New Roman" w:cs="Times New Roman"/>
          <w:sz w:val="24"/>
          <w:szCs w:val="24"/>
        </w:rPr>
        <w:t xml:space="preserve">) </w:t>
      </w:r>
      <w:r w:rsidR="004A0469">
        <w:rPr>
          <w:rFonts w:ascii="Times New Roman" w:eastAsia="Times New Roman" w:hAnsi="Times New Roman" w:cs="Times New Roman"/>
          <w:sz w:val="24"/>
          <w:szCs w:val="24"/>
        </w:rPr>
        <w:t>and key informant interviews (see Attachment E1-E3) with</w:t>
      </w:r>
      <w:r w:rsidR="004A0469" w:rsidRPr="004A0469">
        <w:rPr>
          <w:rFonts w:ascii="Times New Roman" w:eastAsia="Times New Roman" w:hAnsi="Times New Roman" w:cs="Times New Roman"/>
          <w:sz w:val="24"/>
          <w:szCs w:val="24"/>
        </w:rPr>
        <w:t xml:space="preserve"> grantees and select stakeholders at each of the 12 SAMHSA-funded sites</w:t>
      </w:r>
      <w:r w:rsidR="004A0469">
        <w:rPr>
          <w:rFonts w:ascii="Times New Roman" w:eastAsia="Times New Roman" w:hAnsi="Times New Roman" w:cs="Times New Roman"/>
          <w:sz w:val="24"/>
          <w:szCs w:val="24"/>
        </w:rPr>
        <w:t xml:space="preserve">. </w:t>
      </w:r>
      <w:r w:rsidRPr="00C6346C">
        <w:rPr>
          <w:rFonts w:ascii="Times New Roman" w:eastAsia="Times New Roman" w:hAnsi="Times New Roman" w:cs="Times New Roman"/>
          <w:sz w:val="24"/>
          <w:szCs w:val="24"/>
        </w:rPr>
        <w:t xml:space="preserve">Once an individual has been identified and selected as a potential </w:t>
      </w:r>
      <w:r w:rsidR="004B7C7E">
        <w:rPr>
          <w:rFonts w:ascii="Times New Roman" w:eastAsia="Times New Roman" w:hAnsi="Times New Roman" w:cs="Times New Roman"/>
          <w:sz w:val="24"/>
          <w:szCs w:val="24"/>
        </w:rPr>
        <w:t xml:space="preserve">non-layperson </w:t>
      </w:r>
      <w:r w:rsidRPr="00C6346C">
        <w:rPr>
          <w:rFonts w:ascii="Times New Roman" w:eastAsia="Times New Roman" w:hAnsi="Times New Roman" w:cs="Times New Roman"/>
          <w:sz w:val="24"/>
          <w:szCs w:val="24"/>
        </w:rPr>
        <w:t>key informant, a Battelle staff person will reach out to that individual to describe the study and invite the individual to participate i</w:t>
      </w:r>
      <w:r w:rsidR="008A1F7E">
        <w:rPr>
          <w:rFonts w:ascii="Times New Roman" w:eastAsia="Times New Roman" w:hAnsi="Times New Roman" w:cs="Times New Roman"/>
          <w:sz w:val="24"/>
          <w:szCs w:val="24"/>
        </w:rPr>
        <w:t xml:space="preserve">n an interview or focus group. </w:t>
      </w:r>
      <w:r w:rsidRPr="00C6346C">
        <w:rPr>
          <w:rFonts w:ascii="Times New Roman" w:eastAsia="Times New Roman" w:hAnsi="Times New Roman" w:cs="Times New Roman"/>
          <w:sz w:val="24"/>
          <w:szCs w:val="24"/>
        </w:rPr>
        <w:t>If the participant agrees, an interview</w:t>
      </w:r>
      <w:r w:rsidR="004B7C7E">
        <w:rPr>
          <w:rFonts w:ascii="Times New Roman" w:eastAsia="Times New Roman" w:hAnsi="Times New Roman" w:cs="Times New Roman"/>
          <w:sz w:val="24"/>
          <w:szCs w:val="24"/>
        </w:rPr>
        <w:t xml:space="preserve"> or focus group</w:t>
      </w:r>
      <w:r w:rsidRPr="00C6346C">
        <w:rPr>
          <w:rFonts w:ascii="Times New Roman" w:eastAsia="Times New Roman" w:hAnsi="Times New Roman" w:cs="Times New Roman"/>
          <w:sz w:val="24"/>
          <w:szCs w:val="24"/>
        </w:rPr>
        <w:t xml:space="preserve"> will be scheduled at a time that is convenient for him or her. Interviews will be conducted by a trained interviewer and will generally occur by telephone. Prior to the start of the interview, the interviewer will read the consent form and obtain informed consent from the participant. Permission will also be requested to audio record the conversation to help prepare accurate interview notes. </w:t>
      </w:r>
    </w:p>
    <w:p w14:paraId="7D16EC02" w14:textId="77777777" w:rsidR="005E3B60" w:rsidRPr="00C6346C" w:rsidRDefault="005E3B60" w:rsidP="00C169B2">
      <w:pPr>
        <w:autoSpaceDE w:val="0"/>
        <w:autoSpaceDN w:val="0"/>
        <w:adjustRightInd w:val="0"/>
        <w:spacing w:after="0" w:line="240" w:lineRule="auto"/>
        <w:rPr>
          <w:rFonts w:ascii="Times New Roman" w:eastAsia="Times New Roman" w:hAnsi="Times New Roman" w:cs="Times New Roman"/>
          <w:sz w:val="24"/>
          <w:szCs w:val="24"/>
        </w:rPr>
      </w:pPr>
    </w:p>
    <w:p w14:paraId="7368F8BE" w14:textId="77777777" w:rsidR="00C169B2" w:rsidRPr="00C6346C" w:rsidRDefault="00C169B2" w:rsidP="00C169B2">
      <w:pPr>
        <w:autoSpaceDE w:val="0"/>
        <w:autoSpaceDN w:val="0"/>
        <w:adjustRightInd w:val="0"/>
        <w:spacing w:after="0" w:line="240" w:lineRule="auto"/>
        <w:rPr>
          <w:rFonts w:ascii="Times New Roman" w:eastAsia="Times New Roman" w:hAnsi="Times New Roman" w:cs="Times New Roman"/>
          <w:sz w:val="24"/>
          <w:szCs w:val="24"/>
        </w:rPr>
      </w:pPr>
      <w:r w:rsidRPr="00C6346C">
        <w:rPr>
          <w:rFonts w:ascii="Times New Roman" w:eastAsia="Times New Roman" w:hAnsi="Times New Roman" w:cs="Times New Roman"/>
          <w:sz w:val="24"/>
          <w:szCs w:val="24"/>
        </w:rPr>
        <w:t>The procedure for conducting interview</w:t>
      </w:r>
      <w:r w:rsidR="005E3B60" w:rsidRPr="00C6346C">
        <w:rPr>
          <w:rFonts w:ascii="Times New Roman" w:eastAsia="Times New Roman" w:hAnsi="Times New Roman" w:cs="Times New Roman"/>
          <w:sz w:val="24"/>
          <w:szCs w:val="24"/>
        </w:rPr>
        <w:t>s</w:t>
      </w:r>
      <w:r w:rsidRPr="00C6346C">
        <w:rPr>
          <w:rFonts w:ascii="Times New Roman" w:eastAsia="Times New Roman" w:hAnsi="Times New Roman" w:cs="Times New Roman"/>
          <w:sz w:val="24"/>
          <w:szCs w:val="24"/>
        </w:rPr>
        <w:t xml:space="preserve"> with laypersons will vary slightly and we anticipate that this will</w:t>
      </w:r>
      <w:r w:rsidR="005E3B60" w:rsidRPr="00C6346C">
        <w:rPr>
          <w:rFonts w:ascii="Times New Roman" w:eastAsia="Times New Roman" w:hAnsi="Times New Roman" w:cs="Times New Roman"/>
          <w:sz w:val="24"/>
          <w:szCs w:val="24"/>
        </w:rPr>
        <w:t xml:space="preserve"> take place in one of two ways:</w:t>
      </w:r>
    </w:p>
    <w:p w14:paraId="1D1B8025" w14:textId="77777777" w:rsidR="00EF7A08" w:rsidRPr="00C6346C" w:rsidRDefault="00EF7A08" w:rsidP="00C169B2">
      <w:pPr>
        <w:autoSpaceDE w:val="0"/>
        <w:autoSpaceDN w:val="0"/>
        <w:adjustRightInd w:val="0"/>
        <w:spacing w:after="0" w:line="240" w:lineRule="auto"/>
        <w:rPr>
          <w:rFonts w:ascii="Times New Roman" w:eastAsia="Times New Roman" w:hAnsi="Times New Roman" w:cs="Times New Roman"/>
          <w:sz w:val="24"/>
          <w:szCs w:val="24"/>
        </w:rPr>
      </w:pPr>
    </w:p>
    <w:p w14:paraId="430FCD4E" w14:textId="77777777" w:rsidR="002D1ACC" w:rsidRPr="00C6346C" w:rsidRDefault="00EF7A08" w:rsidP="002D1ACC">
      <w:pPr>
        <w:autoSpaceDE w:val="0"/>
        <w:autoSpaceDN w:val="0"/>
        <w:adjustRightInd w:val="0"/>
        <w:spacing w:after="0" w:line="240" w:lineRule="auto"/>
        <w:rPr>
          <w:rFonts w:ascii="Times New Roman" w:eastAsia="Times New Roman" w:hAnsi="Times New Roman" w:cs="Times New Roman"/>
          <w:sz w:val="24"/>
          <w:szCs w:val="24"/>
        </w:rPr>
      </w:pPr>
      <w:r w:rsidRPr="00C6346C">
        <w:rPr>
          <w:rFonts w:ascii="Times New Roman" w:eastAsia="Times New Roman" w:hAnsi="Times New Roman" w:cs="Times New Roman"/>
          <w:sz w:val="24"/>
          <w:szCs w:val="24"/>
        </w:rPr>
        <w:t xml:space="preserve">• Potential participants </w:t>
      </w:r>
      <w:r w:rsidR="004B7C7E">
        <w:rPr>
          <w:rFonts w:ascii="Times New Roman" w:eastAsia="Times New Roman" w:hAnsi="Times New Roman" w:cs="Times New Roman"/>
          <w:sz w:val="24"/>
          <w:szCs w:val="24"/>
        </w:rPr>
        <w:t xml:space="preserve">will be informed of the study by their community partners and if they are interested in participating </w:t>
      </w:r>
      <w:r w:rsidR="002D1ACC">
        <w:rPr>
          <w:rFonts w:ascii="Times New Roman" w:eastAsia="Times New Roman" w:hAnsi="Times New Roman" w:cs="Times New Roman"/>
          <w:sz w:val="24"/>
          <w:szCs w:val="24"/>
        </w:rPr>
        <w:t xml:space="preserve">they will </w:t>
      </w:r>
      <w:r w:rsidR="004B7C7E">
        <w:rPr>
          <w:rFonts w:ascii="Times New Roman" w:eastAsia="Times New Roman" w:hAnsi="Times New Roman" w:cs="Times New Roman"/>
          <w:sz w:val="24"/>
          <w:szCs w:val="24"/>
        </w:rPr>
        <w:t>contact the</w:t>
      </w:r>
      <w:r w:rsidR="002D1ACC">
        <w:rPr>
          <w:rFonts w:ascii="Times New Roman" w:eastAsia="Times New Roman" w:hAnsi="Times New Roman" w:cs="Times New Roman"/>
          <w:sz w:val="24"/>
          <w:szCs w:val="24"/>
        </w:rPr>
        <w:t xml:space="preserve"> c</w:t>
      </w:r>
      <w:r w:rsidR="008A1F7E">
        <w:rPr>
          <w:rFonts w:ascii="Times New Roman" w:eastAsia="Times New Roman" w:hAnsi="Times New Roman" w:cs="Times New Roman"/>
          <w:sz w:val="24"/>
          <w:szCs w:val="24"/>
        </w:rPr>
        <w:t xml:space="preserve">ontractor (Battelle) directly. </w:t>
      </w:r>
      <w:r w:rsidR="002D1ACC">
        <w:rPr>
          <w:rFonts w:ascii="Times New Roman" w:eastAsia="Times New Roman" w:hAnsi="Times New Roman" w:cs="Times New Roman"/>
          <w:sz w:val="24"/>
          <w:szCs w:val="24"/>
        </w:rPr>
        <w:t>The i</w:t>
      </w:r>
      <w:r w:rsidR="002D1ACC" w:rsidRPr="00C6346C">
        <w:rPr>
          <w:rFonts w:ascii="Times New Roman" w:eastAsia="Times New Roman" w:hAnsi="Times New Roman" w:cs="Times New Roman"/>
          <w:sz w:val="24"/>
          <w:szCs w:val="24"/>
        </w:rPr>
        <w:t>nterview</w:t>
      </w:r>
      <w:r w:rsidR="002D1ACC">
        <w:rPr>
          <w:rFonts w:ascii="Times New Roman" w:eastAsia="Times New Roman" w:hAnsi="Times New Roman" w:cs="Times New Roman"/>
          <w:sz w:val="24"/>
          <w:szCs w:val="24"/>
        </w:rPr>
        <w:t xml:space="preserve"> will then </w:t>
      </w:r>
      <w:r w:rsidR="002D1ACC" w:rsidRPr="00C6346C">
        <w:rPr>
          <w:rFonts w:ascii="Times New Roman" w:eastAsia="Times New Roman" w:hAnsi="Times New Roman" w:cs="Times New Roman"/>
          <w:sz w:val="24"/>
          <w:szCs w:val="24"/>
        </w:rPr>
        <w:t xml:space="preserve">be scheduled at a time that is convenient </w:t>
      </w:r>
      <w:r w:rsidR="002D1ACC">
        <w:rPr>
          <w:rFonts w:ascii="Times New Roman" w:eastAsia="Times New Roman" w:hAnsi="Times New Roman" w:cs="Times New Roman"/>
          <w:sz w:val="24"/>
          <w:szCs w:val="24"/>
        </w:rPr>
        <w:t>for the participant</w:t>
      </w:r>
      <w:r w:rsidR="002D1ACC" w:rsidRPr="00C6346C">
        <w:rPr>
          <w:rFonts w:ascii="Times New Roman" w:eastAsia="Times New Roman" w:hAnsi="Times New Roman" w:cs="Times New Roman"/>
          <w:sz w:val="24"/>
          <w:szCs w:val="24"/>
        </w:rPr>
        <w:t xml:space="preserve">. Prior to the start of the interview, the interviewer will read the consent form and obtain informed consent from the participant. Permission will also be requested to audio record the conversation to help prepare accurate interview notes. </w:t>
      </w:r>
    </w:p>
    <w:p w14:paraId="5043F636" w14:textId="77777777" w:rsidR="00C169B2" w:rsidRPr="00C6346C" w:rsidRDefault="00C169B2" w:rsidP="00C169B2">
      <w:pPr>
        <w:autoSpaceDE w:val="0"/>
        <w:autoSpaceDN w:val="0"/>
        <w:adjustRightInd w:val="0"/>
        <w:spacing w:after="0" w:line="240" w:lineRule="auto"/>
        <w:rPr>
          <w:rFonts w:ascii="Times New Roman" w:eastAsia="Times New Roman" w:hAnsi="Times New Roman" w:cs="Times New Roman"/>
          <w:sz w:val="24"/>
          <w:szCs w:val="24"/>
        </w:rPr>
      </w:pPr>
    </w:p>
    <w:p w14:paraId="5A495D64" w14:textId="77777777" w:rsidR="00C169B2" w:rsidRPr="00C6346C" w:rsidRDefault="00EF7A08" w:rsidP="00C169B2">
      <w:pPr>
        <w:autoSpaceDE w:val="0"/>
        <w:autoSpaceDN w:val="0"/>
        <w:adjustRightInd w:val="0"/>
        <w:spacing w:after="0" w:line="240" w:lineRule="auto"/>
        <w:rPr>
          <w:rFonts w:ascii="Times New Roman" w:eastAsia="Times New Roman" w:hAnsi="Times New Roman" w:cs="Times New Roman"/>
          <w:sz w:val="24"/>
          <w:szCs w:val="24"/>
        </w:rPr>
      </w:pPr>
      <w:r w:rsidRPr="00C6346C">
        <w:rPr>
          <w:rFonts w:ascii="Times New Roman" w:eastAsia="Times New Roman" w:hAnsi="Times New Roman" w:cs="Times New Roman"/>
          <w:sz w:val="24"/>
          <w:szCs w:val="24"/>
        </w:rPr>
        <w:t>•</w:t>
      </w:r>
      <w:r w:rsidR="002D1ACC" w:rsidRPr="002D1ACC">
        <w:rPr>
          <w:rFonts w:ascii="Times New Roman" w:eastAsia="Times New Roman" w:hAnsi="Times New Roman" w:cs="Times New Roman"/>
          <w:sz w:val="24"/>
          <w:szCs w:val="24"/>
        </w:rPr>
        <w:t xml:space="preserve"> </w:t>
      </w:r>
      <w:r w:rsidR="002D1ACC" w:rsidRPr="00C6346C">
        <w:rPr>
          <w:rFonts w:ascii="Times New Roman" w:eastAsia="Times New Roman" w:hAnsi="Times New Roman" w:cs="Times New Roman"/>
          <w:sz w:val="24"/>
          <w:szCs w:val="24"/>
        </w:rPr>
        <w:t xml:space="preserve">Potential participants </w:t>
      </w:r>
      <w:r w:rsidR="002D1ACC">
        <w:rPr>
          <w:rFonts w:ascii="Times New Roman" w:eastAsia="Times New Roman" w:hAnsi="Times New Roman" w:cs="Times New Roman"/>
          <w:sz w:val="24"/>
          <w:szCs w:val="24"/>
        </w:rPr>
        <w:t>will be informed of the study by their community partners and if they are interested in participating</w:t>
      </w:r>
      <w:r w:rsidR="005E3B60" w:rsidRPr="00C6346C">
        <w:rPr>
          <w:rFonts w:ascii="Times New Roman" w:eastAsia="Times New Roman" w:hAnsi="Times New Roman" w:cs="Times New Roman"/>
          <w:sz w:val="24"/>
          <w:szCs w:val="24"/>
        </w:rPr>
        <w:t>, the</w:t>
      </w:r>
      <w:r w:rsidRPr="00C6346C">
        <w:rPr>
          <w:rFonts w:ascii="Times New Roman" w:eastAsia="Times New Roman" w:hAnsi="Times New Roman" w:cs="Times New Roman"/>
          <w:sz w:val="24"/>
          <w:szCs w:val="24"/>
        </w:rPr>
        <w:t xml:space="preserve"> community representative would </w:t>
      </w:r>
      <w:r w:rsidR="005E3B60" w:rsidRPr="00C6346C">
        <w:rPr>
          <w:rFonts w:ascii="Times New Roman" w:eastAsia="Times New Roman" w:hAnsi="Times New Roman" w:cs="Times New Roman"/>
          <w:sz w:val="24"/>
          <w:szCs w:val="24"/>
        </w:rPr>
        <w:t xml:space="preserve">make the </w:t>
      </w:r>
      <w:r w:rsidRPr="00C6346C">
        <w:rPr>
          <w:rFonts w:ascii="Times New Roman" w:eastAsia="Times New Roman" w:hAnsi="Times New Roman" w:cs="Times New Roman"/>
          <w:sz w:val="24"/>
          <w:szCs w:val="24"/>
        </w:rPr>
        <w:t>arrange</w:t>
      </w:r>
      <w:r w:rsidR="005E3B60" w:rsidRPr="00C6346C">
        <w:rPr>
          <w:rFonts w:ascii="Times New Roman" w:eastAsia="Times New Roman" w:hAnsi="Times New Roman" w:cs="Times New Roman"/>
          <w:sz w:val="24"/>
          <w:szCs w:val="24"/>
        </w:rPr>
        <w:t>ments</w:t>
      </w:r>
      <w:r w:rsidR="002D1ACC">
        <w:rPr>
          <w:rFonts w:ascii="Times New Roman" w:eastAsia="Times New Roman" w:hAnsi="Times New Roman" w:cs="Times New Roman"/>
          <w:sz w:val="24"/>
          <w:szCs w:val="24"/>
        </w:rPr>
        <w:t xml:space="preserve"> for the interview</w:t>
      </w:r>
      <w:r w:rsidR="005E3B60" w:rsidRPr="00C6346C">
        <w:rPr>
          <w:rFonts w:ascii="Times New Roman" w:eastAsia="Times New Roman" w:hAnsi="Times New Roman" w:cs="Times New Roman"/>
          <w:sz w:val="24"/>
          <w:szCs w:val="24"/>
        </w:rPr>
        <w:t xml:space="preserve">. </w:t>
      </w:r>
      <w:r w:rsidR="002D1ACC">
        <w:rPr>
          <w:rFonts w:ascii="Times New Roman" w:eastAsia="Times New Roman" w:hAnsi="Times New Roman" w:cs="Times New Roman"/>
          <w:sz w:val="24"/>
          <w:szCs w:val="24"/>
        </w:rPr>
        <w:t>In this case, t</w:t>
      </w:r>
      <w:r w:rsidR="00C169B2" w:rsidRPr="00C6346C">
        <w:rPr>
          <w:rFonts w:ascii="Times New Roman" w:eastAsia="Times New Roman" w:hAnsi="Times New Roman" w:cs="Times New Roman"/>
          <w:sz w:val="24"/>
          <w:szCs w:val="24"/>
        </w:rPr>
        <w:t>he community representative would call Battelle directly</w:t>
      </w:r>
      <w:r w:rsidRPr="00C6346C">
        <w:rPr>
          <w:rFonts w:ascii="Times New Roman" w:eastAsia="Times New Roman" w:hAnsi="Times New Roman" w:cs="Times New Roman"/>
          <w:sz w:val="24"/>
          <w:szCs w:val="24"/>
        </w:rPr>
        <w:t xml:space="preserve"> at an agreed upon time</w:t>
      </w:r>
      <w:r w:rsidR="00C169B2" w:rsidRPr="00C6346C">
        <w:rPr>
          <w:rFonts w:ascii="Times New Roman" w:eastAsia="Times New Roman" w:hAnsi="Times New Roman" w:cs="Times New Roman"/>
          <w:sz w:val="24"/>
          <w:szCs w:val="24"/>
        </w:rPr>
        <w:t xml:space="preserve"> and then hand the phone over to the layperson </w:t>
      </w:r>
      <w:r w:rsidR="002D1ACC">
        <w:rPr>
          <w:rFonts w:ascii="Times New Roman" w:eastAsia="Times New Roman" w:hAnsi="Times New Roman" w:cs="Times New Roman"/>
          <w:sz w:val="24"/>
          <w:szCs w:val="24"/>
        </w:rPr>
        <w:t>to participate in</w:t>
      </w:r>
      <w:r w:rsidR="00C169B2" w:rsidRPr="00C6346C">
        <w:rPr>
          <w:rFonts w:ascii="Times New Roman" w:eastAsia="Times New Roman" w:hAnsi="Times New Roman" w:cs="Times New Roman"/>
          <w:sz w:val="24"/>
          <w:szCs w:val="24"/>
        </w:rPr>
        <w:t xml:space="preserve"> the interview. The interview would be conducted in a private location and the community partner would leave the room after handing over the phone and would not be present d</w:t>
      </w:r>
      <w:r w:rsidR="008A1F7E">
        <w:rPr>
          <w:rFonts w:ascii="Times New Roman" w:eastAsia="Times New Roman" w:hAnsi="Times New Roman" w:cs="Times New Roman"/>
          <w:sz w:val="24"/>
          <w:szCs w:val="24"/>
        </w:rPr>
        <w:t xml:space="preserve">uring the actual interview. </w:t>
      </w:r>
      <w:r w:rsidR="00C169B2" w:rsidRPr="00C6346C">
        <w:rPr>
          <w:rFonts w:ascii="Times New Roman" w:eastAsia="Times New Roman" w:hAnsi="Times New Roman" w:cs="Times New Roman"/>
          <w:sz w:val="24"/>
          <w:szCs w:val="24"/>
        </w:rPr>
        <w:t xml:space="preserve">After the interview, the participant would hand the phone back over to the community representative.  </w:t>
      </w:r>
    </w:p>
    <w:p w14:paraId="4B90B51F" w14:textId="77777777" w:rsidR="00EF7A08" w:rsidRPr="00C6346C" w:rsidRDefault="00EF7A08" w:rsidP="00C169B2">
      <w:pPr>
        <w:autoSpaceDE w:val="0"/>
        <w:autoSpaceDN w:val="0"/>
        <w:adjustRightInd w:val="0"/>
        <w:spacing w:after="0" w:line="240" w:lineRule="auto"/>
        <w:rPr>
          <w:rFonts w:ascii="Times New Roman" w:eastAsia="Times New Roman" w:hAnsi="Times New Roman" w:cs="Times New Roman"/>
          <w:sz w:val="24"/>
          <w:szCs w:val="24"/>
        </w:rPr>
      </w:pPr>
    </w:p>
    <w:p w14:paraId="09814067" w14:textId="77777777" w:rsidR="00A46E5B" w:rsidRPr="00C6346C" w:rsidRDefault="00A46E5B" w:rsidP="005C20A1">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t xml:space="preserve">B.3. </w:t>
      </w:r>
      <w:r w:rsidR="005C20A1" w:rsidRPr="00C6346C">
        <w:rPr>
          <w:rFonts w:ascii="Times New Roman" w:eastAsia="Times New Roman" w:hAnsi="Times New Roman" w:cs="Times New Roman"/>
          <w:b/>
          <w:bCs/>
          <w:sz w:val="24"/>
          <w:szCs w:val="24"/>
        </w:rPr>
        <w:t xml:space="preserve">    </w:t>
      </w:r>
      <w:r w:rsidRPr="00C6346C">
        <w:rPr>
          <w:rFonts w:ascii="Times New Roman" w:eastAsia="Times New Roman" w:hAnsi="Times New Roman" w:cs="Times New Roman"/>
          <w:b/>
          <w:bCs/>
          <w:sz w:val="24"/>
          <w:szCs w:val="24"/>
        </w:rPr>
        <w:t xml:space="preserve">Methods to Maximize Response Rates and Deal with Nonresponse </w:t>
      </w:r>
    </w:p>
    <w:p w14:paraId="3E90769A" w14:textId="77777777" w:rsidR="00A46E5B" w:rsidRDefault="00EF7A08" w:rsidP="00A46E5B">
      <w:pPr>
        <w:autoSpaceDE w:val="0"/>
        <w:autoSpaceDN w:val="0"/>
        <w:adjustRightInd w:val="0"/>
        <w:spacing w:after="0" w:line="240" w:lineRule="auto"/>
        <w:outlineLvl w:val="2"/>
        <w:rPr>
          <w:rFonts w:ascii="Times New Roman" w:eastAsia="Times New Roman" w:hAnsi="Times New Roman" w:cs="Times New Roman"/>
          <w:sz w:val="24"/>
          <w:szCs w:val="24"/>
        </w:rPr>
      </w:pPr>
      <w:r w:rsidRPr="00C6346C">
        <w:rPr>
          <w:rFonts w:ascii="Times New Roman" w:eastAsia="Times New Roman" w:hAnsi="Times New Roman" w:cs="Times New Roman"/>
          <w:sz w:val="24"/>
          <w:szCs w:val="24"/>
        </w:rPr>
        <w:t xml:space="preserve">The contractor will employ several strategies to maximize response rates and participation in the evaluation. </w:t>
      </w:r>
      <w:r w:rsidR="005E3B60" w:rsidRPr="00C6346C">
        <w:rPr>
          <w:rFonts w:ascii="Times New Roman" w:eastAsia="Times New Roman" w:hAnsi="Times New Roman" w:cs="Times New Roman"/>
          <w:sz w:val="24"/>
          <w:szCs w:val="24"/>
        </w:rPr>
        <w:t xml:space="preserve">In most cases, introductions with potential </w:t>
      </w:r>
      <w:r w:rsidR="002D1ACC">
        <w:rPr>
          <w:rFonts w:ascii="Times New Roman" w:eastAsia="Times New Roman" w:hAnsi="Times New Roman" w:cs="Times New Roman"/>
          <w:sz w:val="24"/>
          <w:szCs w:val="24"/>
        </w:rPr>
        <w:t xml:space="preserve">non-layperson </w:t>
      </w:r>
      <w:r w:rsidR="005E3B60" w:rsidRPr="00C6346C">
        <w:rPr>
          <w:rFonts w:ascii="Times New Roman" w:eastAsia="Times New Roman" w:hAnsi="Times New Roman" w:cs="Times New Roman"/>
          <w:sz w:val="24"/>
          <w:szCs w:val="24"/>
        </w:rPr>
        <w:t xml:space="preserve">participants will come from the state grantee contacts, who will likely already have an established relationship with potential respondents. </w:t>
      </w:r>
      <w:r w:rsidR="002D1ACC">
        <w:rPr>
          <w:rFonts w:ascii="Times New Roman" w:eastAsia="Times New Roman" w:hAnsi="Times New Roman" w:cs="Times New Roman"/>
          <w:sz w:val="24"/>
          <w:szCs w:val="24"/>
        </w:rPr>
        <w:t>This will facil</w:t>
      </w:r>
      <w:r w:rsidR="008A1F7E">
        <w:rPr>
          <w:rFonts w:ascii="Times New Roman" w:eastAsia="Times New Roman" w:hAnsi="Times New Roman" w:cs="Times New Roman"/>
          <w:sz w:val="24"/>
          <w:szCs w:val="24"/>
        </w:rPr>
        <w:t xml:space="preserve">itate the recruitment process. </w:t>
      </w:r>
      <w:r w:rsidRPr="00C6346C">
        <w:rPr>
          <w:rFonts w:ascii="Times New Roman" w:eastAsia="Times New Roman" w:hAnsi="Times New Roman" w:cs="Times New Roman"/>
          <w:sz w:val="24"/>
          <w:szCs w:val="24"/>
        </w:rPr>
        <w:t>Additionally, when attempting to schedule the interviews/focus groups, participants will be asked for dates and times that</w:t>
      </w:r>
      <w:r w:rsidR="008A1F7E">
        <w:rPr>
          <w:rFonts w:ascii="Times New Roman" w:eastAsia="Times New Roman" w:hAnsi="Times New Roman" w:cs="Times New Roman"/>
          <w:sz w:val="24"/>
          <w:szCs w:val="24"/>
        </w:rPr>
        <w:t xml:space="preserve"> are most convenient for them. </w:t>
      </w:r>
      <w:r w:rsidR="002D1ACC">
        <w:rPr>
          <w:rFonts w:ascii="Times New Roman" w:eastAsia="Times New Roman" w:hAnsi="Times New Roman" w:cs="Times New Roman"/>
          <w:sz w:val="24"/>
          <w:szCs w:val="24"/>
        </w:rPr>
        <w:t>A</w:t>
      </w:r>
      <w:r w:rsidRPr="00C6346C">
        <w:rPr>
          <w:rFonts w:ascii="Times New Roman" w:eastAsia="Times New Roman" w:hAnsi="Times New Roman" w:cs="Times New Roman"/>
          <w:sz w:val="24"/>
          <w:szCs w:val="24"/>
        </w:rPr>
        <w:t xml:space="preserve"> </w:t>
      </w:r>
      <w:r w:rsidR="005E3B60" w:rsidRPr="00C6346C">
        <w:rPr>
          <w:rFonts w:ascii="Times New Roman" w:eastAsia="Times New Roman" w:hAnsi="Times New Roman" w:cs="Times New Roman"/>
          <w:sz w:val="24"/>
          <w:szCs w:val="24"/>
        </w:rPr>
        <w:t xml:space="preserve">dedicated </w:t>
      </w:r>
      <w:r w:rsidRPr="00C6346C">
        <w:rPr>
          <w:rFonts w:ascii="Times New Roman" w:eastAsia="Times New Roman" w:hAnsi="Times New Roman" w:cs="Times New Roman"/>
          <w:sz w:val="24"/>
          <w:szCs w:val="24"/>
        </w:rPr>
        <w:t xml:space="preserve">Battelle study </w:t>
      </w:r>
      <w:r w:rsidR="00C6346C" w:rsidRPr="00C6346C">
        <w:rPr>
          <w:rFonts w:ascii="Times New Roman" w:eastAsia="Times New Roman" w:hAnsi="Times New Roman" w:cs="Times New Roman"/>
          <w:sz w:val="24"/>
          <w:szCs w:val="24"/>
        </w:rPr>
        <w:t xml:space="preserve">coordinator will </w:t>
      </w:r>
      <w:r w:rsidR="002D1ACC">
        <w:rPr>
          <w:rFonts w:ascii="Times New Roman" w:eastAsia="Times New Roman" w:hAnsi="Times New Roman" w:cs="Times New Roman"/>
          <w:sz w:val="24"/>
          <w:szCs w:val="24"/>
        </w:rPr>
        <w:t xml:space="preserve">also </w:t>
      </w:r>
      <w:r w:rsidR="00C6346C" w:rsidRPr="00C6346C">
        <w:rPr>
          <w:rFonts w:ascii="Times New Roman" w:eastAsia="Times New Roman" w:hAnsi="Times New Roman" w:cs="Times New Roman"/>
          <w:sz w:val="24"/>
          <w:szCs w:val="24"/>
        </w:rPr>
        <w:t xml:space="preserve">be assigned to each grantee to facilitate </w:t>
      </w:r>
      <w:r w:rsidR="002D1ACC">
        <w:rPr>
          <w:rFonts w:ascii="Times New Roman" w:eastAsia="Times New Roman" w:hAnsi="Times New Roman" w:cs="Times New Roman"/>
          <w:sz w:val="24"/>
          <w:szCs w:val="24"/>
        </w:rPr>
        <w:t xml:space="preserve">good communication and scheduling of stakeholder interviews in the 12 jurisdictions.  </w:t>
      </w:r>
    </w:p>
    <w:p w14:paraId="4722BADA" w14:textId="77777777" w:rsidR="002D1ACC" w:rsidRDefault="002D1ACC"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14:paraId="1A670CEC" w14:textId="77777777" w:rsidR="002D1ACC" w:rsidRPr="00C6346C" w:rsidRDefault="002D1ACC" w:rsidP="00A46E5B">
      <w:pPr>
        <w:autoSpaceDE w:val="0"/>
        <w:autoSpaceDN w:val="0"/>
        <w:adjustRightInd w:val="0"/>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conducting data collection with laypersons, recruitment will come from community partners who have established relationships </w:t>
      </w:r>
      <w:r w:rsidR="00C162F2">
        <w:rPr>
          <w:rFonts w:ascii="Times New Roman" w:eastAsia="Times New Roman" w:hAnsi="Times New Roman" w:cs="Times New Roman"/>
          <w:sz w:val="24"/>
          <w:szCs w:val="24"/>
        </w:rPr>
        <w:t>with these individuals to help</w:t>
      </w:r>
      <w:r>
        <w:rPr>
          <w:rFonts w:ascii="Times New Roman" w:eastAsia="Times New Roman" w:hAnsi="Times New Roman" w:cs="Times New Roman"/>
          <w:sz w:val="24"/>
          <w:szCs w:val="24"/>
        </w:rPr>
        <w:t xml:space="preserve"> foster a trusting environment and facilitate </w:t>
      </w:r>
      <w:r w:rsidR="004A0469">
        <w:rPr>
          <w:rFonts w:ascii="Times New Roman" w:eastAsia="Times New Roman" w:hAnsi="Times New Roman" w:cs="Times New Roman"/>
          <w:sz w:val="24"/>
          <w:szCs w:val="24"/>
        </w:rPr>
        <w:t xml:space="preserve">the data collection process.  </w:t>
      </w:r>
    </w:p>
    <w:p w14:paraId="7E677766" w14:textId="77777777" w:rsidR="006F7DB6" w:rsidRPr="00C6346C" w:rsidRDefault="006F7DB6"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14:paraId="625C70B3" w14:textId="77777777" w:rsidR="00A46E5B" w:rsidRPr="00C6346C"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t xml:space="preserve">B.4. </w:t>
      </w:r>
      <w:r w:rsidR="005C20A1" w:rsidRPr="00C6346C">
        <w:rPr>
          <w:rFonts w:ascii="Times New Roman" w:eastAsia="Times New Roman" w:hAnsi="Times New Roman" w:cs="Times New Roman"/>
          <w:b/>
          <w:bCs/>
          <w:sz w:val="24"/>
          <w:szCs w:val="24"/>
        </w:rPr>
        <w:t xml:space="preserve">    </w:t>
      </w:r>
      <w:r w:rsidRPr="00C6346C">
        <w:rPr>
          <w:rFonts w:ascii="Times New Roman" w:eastAsia="Times New Roman" w:hAnsi="Times New Roman" w:cs="Times New Roman"/>
          <w:b/>
          <w:bCs/>
          <w:sz w:val="24"/>
          <w:szCs w:val="24"/>
        </w:rPr>
        <w:t xml:space="preserve">Tests of Procedures or Methods to be Undertaken </w:t>
      </w:r>
    </w:p>
    <w:p w14:paraId="0F5C6B8E" w14:textId="77777777" w:rsidR="00DF4240" w:rsidRPr="00C6346C" w:rsidRDefault="00DF4240" w:rsidP="00A46E5B">
      <w:pPr>
        <w:autoSpaceDE w:val="0"/>
        <w:autoSpaceDN w:val="0"/>
        <w:adjustRightInd w:val="0"/>
        <w:spacing w:after="0" w:line="240" w:lineRule="auto"/>
        <w:rPr>
          <w:rFonts w:ascii="Times New Roman" w:eastAsia="Times New Roman" w:hAnsi="Times New Roman" w:cs="Times New Roman"/>
          <w:sz w:val="24"/>
          <w:szCs w:val="24"/>
        </w:rPr>
      </w:pPr>
    </w:p>
    <w:p w14:paraId="6796E8F8" w14:textId="77777777" w:rsidR="00A46E5B" w:rsidRPr="00C6346C" w:rsidRDefault="00EF7A08" w:rsidP="0077476E">
      <w:pPr>
        <w:spacing w:after="120" w:line="240" w:lineRule="auto"/>
        <w:rPr>
          <w:rFonts w:ascii="Times New Roman" w:eastAsia="SimSun" w:hAnsi="Times New Roman" w:cs="Times New Roman"/>
          <w:sz w:val="24"/>
          <w:szCs w:val="24"/>
        </w:rPr>
      </w:pPr>
      <w:r w:rsidRPr="00C6346C">
        <w:rPr>
          <w:rFonts w:ascii="Times New Roman" w:eastAsia="Times New Roman" w:hAnsi="Times New Roman" w:cs="Times New Roman"/>
          <w:sz w:val="24"/>
          <w:szCs w:val="24"/>
        </w:rPr>
        <w:t xml:space="preserve">The proposed request will employ approaches typical in analyzing qualitative data, and are modeled after similar studies. </w:t>
      </w:r>
      <w:r w:rsidR="0077476E" w:rsidRPr="00C6346C">
        <w:rPr>
          <w:rFonts w:ascii="Times New Roman" w:hAnsi="Times New Roman" w:cs="Times New Roman"/>
          <w:sz w:val="24"/>
          <w:szCs w:val="24"/>
        </w:rPr>
        <w:t xml:space="preserve">Data will be analyzed through qualitative content analysis. </w:t>
      </w:r>
      <w:r w:rsidR="0077476E" w:rsidRPr="00C6346C">
        <w:rPr>
          <w:rFonts w:ascii="Times New Roman" w:eastAsia="MS Mincho" w:hAnsi="Times New Roman" w:cs="Times New Roman"/>
          <w:bCs/>
          <w:sz w:val="24"/>
          <w:szCs w:val="24"/>
        </w:rPr>
        <w:t xml:space="preserve"> </w:t>
      </w:r>
    </w:p>
    <w:p w14:paraId="23746FC0" w14:textId="77777777" w:rsidR="006F7DB6" w:rsidRPr="00C6346C" w:rsidRDefault="006F7DB6" w:rsidP="00A46E5B">
      <w:pPr>
        <w:autoSpaceDE w:val="0"/>
        <w:autoSpaceDN w:val="0"/>
        <w:adjustRightInd w:val="0"/>
        <w:spacing w:after="0" w:line="240" w:lineRule="auto"/>
        <w:rPr>
          <w:rFonts w:ascii="Times New Roman" w:eastAsia="Times New Roman" w:hAnsi="Times New Roman" w:cs="Times New Roman"/>
          <w:sz w:val="24"/>
          <w:szCs w:val="24"/>
        </w:rPr>
      </w:pPr>
    </w:p>
    <w:p w14:paraId="44EFE3AE" w14:textId="77777777" w:rsidR="00A46E5B" w:rsidRPr="00C6346C" w:rsidRDefault="00A46E5B" w:rsidP="005C20A1">
      <w:pPr>
        <w:autoSpaceDE w:val="0"/>
        <w:autoSpaceDN w:val="0"/>
        <w:adjustRightInd w:val="0"/>
        <w:spacing w:after="0" w:line="240" w:lineRule="auto"/>
        <w:ind w:left="720" w:hanging="720"/>
        <w:outlineLvl w:val="1"/>
        <w:rPr>
          <w:rFonts w:ascii="Times New Roman" w:eastAsia="Times New Roman" w:hAnsi="Times New Roman" w:cs="Times New Roman"/>
          <w:b/>
          <w:bCs/>
          <w:sz w:val="24"/>
          <w:szCs w:val="24"/>
        </w:rPr>
      </w:pPr>
      <w:r w:rsidRPr="00C6346C">
        <w:rPr>
          <w:rFonts w:ascii="Times New Roman" w:eastAsia="Times New Roman" w:hAnsi="Times New Roman" w:cs="Times New Roman"/>
          <w:b/>
          <w:bCs/>
          <w:sz w:val="24"/>
          <w:szCs w:val="24"/>
        </w:rPr>
        <w:t xml:space="preserve">B.5. </w:t>
      </w:r>
      <w:r w:rsidR="005C20A1" w:rsidRPr="00C6346C">
        <w:rPr>
          <w:rFonts w:ascii="Times New Roman" w:eastAsia="Times New Roman" w:hAnsi="Times New Roman" w:cs="Times New Roman"/>
          <w:b/>
          <w:bCs/>
          <w:sz w:val="24"/>
          <w:szCs w:val="24"/>
        </w:rPr>
        <w:t xml:space="preserve">    </w:t>
      </w:r>
      <w:r w:rsidR="005C20A1" w:rsidRPr="00C6346C">
        <w:rPr>
          <w:rFonts w:ascii="Times New Roman" w:eastAsia="Times New Roman" w:hAnsi="Times New Roman" w:cs="Times New Roman"/>
          <w:b/>
          <w:bCs/>
          <w:sz w:val="24"/>
          <w:szCs w:val="24"/>
        </w:rPr>
        <w:tab/>
      </w:r>
      <w:r w:rsidRPr="00C6346C">
        <w:rPr>
          <w:rFonts w:ascii="Times New Roman" w:eastAsia="Times New Roman" w:hAnsi="Times New Roman" w:cs="Times New Roman"/>
          <w:b/>
          <w:bCs/>
          <w:sz w:val="24"/>
          <w:szCs w:val="24"/>
        </w:rPr>
        <w:t>Individuals Consulted on Statistical Aspects and Individuals Collecting and/or Analyzing Data</w:t>
      </w:r>
    </w:p>
    <w:p w14:paraId="41FE5643" w14:textId="77777777" w:rsidR="009E1451" w:rsidRPr="00C6346C" w:rsidRDefault="009E1451" w:rsidP="006F7DB6">
      <w:pPr>
        <w:autoSpaceDE w:val="0"/>
        <w:autoSpaceDN w:val="0"/>
        <w:adjustRightInd w:val="0"/>
        <w:spacing w:after="0" w:line="240" w:lineRule="auto"/>
        <w:rPr>
          <w:rFonts w:ascii="Times New Roman" w:hAnsi="Times New Roman" w:cs="Times New Roman"/>
          <w:sz w:val="24"/>
          <w:szCs w:val="24"/>
        </w:rPr>
      </w:pPr>
    </w:p>
    <w:p w14:paraId="55403031" w14:textId="77777777" w:rsidR="009E1451" w:rsidRPr="00C6346C" w:rsidRDefault="009E1451" w:rsidP="006F7DB6">
      <w:pPr>
        <w:autoSpaceDE w:val="0"/>
        <w:autoSpaceDN w:val="0"/>
        <w:adjustRightInd w:val="0"/>
        <w:spacing w:after="0" w:line="240" w:lineRule="auto"/>
        <w:rPr>
          <w:rFonts w:ascii="Times New Roman" w:hAnsi="Times New Roman" w:cs="Times New Roman"/>
          <w:sz w:val="24"/>
          <w:szCs w:val="24"/>
        </w:rPr>
      </w:pPr>
      <w:r w:rsidRPr="00C6346C">
        <w:rPr>
          <w:rFonts w:ascii="Times New Roman" w:hAnsi="Times New Roman" w:cs="Times New Roman"/>
          <w:sz w:val="24"/>
          <w:szCs w:val="24"/>
        </w:rPr>
        <w:t xml:space="preserve">The </w:t>
      </w:r>
      <w:r w:rsidR="00E25D5E" w:rsidRPr="00C6346C">
        <w:rPr>
          <w:rFonts w:ascii="Times New Roman" w:hAnsi="Times New Roman" w:cs="Times New Roman"/>
          <w:sz w:val="24"/>
          <w:szCs w:val="24"/>
        </w:rPr>
        <w:t>data collected will be qualitative in nature</w:t>
      </w:r>
      <w:r w:rsidRPr="00C6346C">
        <w:rPr>
          <w:rFonts w:ascii="Times New Roman" w:hAnsi="Times New Roman" w:cs="Times New Roman"/>
          <w:sz w:val="24"/>
          <w:szCs w:val="24"/>
        </w:rPr>
        <w:t xml:space="preserve"> and</w:t>
      </w:r>
      <w:r w:rsidR="00C6346C" w:rsidRPr="00C6346C">
        <w:rPr>
          <w:rFonts w:ascii="Times New Roman" w:hAnsi="Times New Roman" w:cs="Times New Roman"/>
          <w:sz w:val="24"/>
          <w:szCs w:val="24"/>
        </w:rPr>
        <w:t xml:space="preserve"> </w:t>
      </w:r>
      <w:r w:rsidR="00E25D5E" w:rsidRPr="00C6346C">
        <w:rPr>
          <w:rFonts w:ascii="Times New Roman" w:hAnsi="Times New Roman" w:cs="Times New Roman"/>
          <w:sz w:val="24"/>
          <w:szCs w:val="24"/>
        </w:rPr>
        <w:t xml:space="preserve">no statistical analyses </w:t>
      </w:r>
      <w:r w:rsidRPr="00C6346C">
        <w:rPr>
          <w:rFonts w:ascii="Times New Roman" w:hAnsi="Times New Roman" w:cs="Times New Roman"/>
          <w:sz w:val="24"/>
          <w:szCs w:val="24"/>
        </w:rPr>
        <w:t>will be conducted on the data</w:t>
      </w:r>
      <w:r w:rsidR="00E25D5E" w:rsidRPr="00C6346C">
        <w:rPr>
          <w:rFonts w:ascii="Times New Roman" w:hAnsi="Times New Roman" w:cs="Times New Roman"/>
          <w:sz w:val="24"/>
          <w:szCs w:val="24"/>
        </w:rPr>
        <w:t xml:space="preserve">. </w:t>
      </w:r>
      <w:r w:rsidRPr="00C6346C">
        <w:rPr>
          <w:rFonts w:ascii="Times New Roman" w:hAnsi="Times New Roman" w:cs="Times New Roman"/>
          <w:sz w:val="24"/>
          <w:szCs w:val="24"/>
        </w:rPr>
        <w:t xml:space="preserve">However, the individuals consulted with for the design of the data collection plans and instruments </w:t>
      </w:r>
      <w:r w:rsidR="008A1F7E">
        <w:rPr>
          <w:rFonts w:ascii="Times New Roman" w:hAnsi="Times New Roman" w:cs="Times New Roman"/>
          <w:sz w:val="24"/>
          <w:szCs w:val="24"/>
        </w:rPr>
        <w:t xml:space="preserve">are included below. </w:t>
      </w:r>
      <w:r w:rsidR="00C6346C" w:rsidRPr="00C6346C">
        <w:rPr>
          <w:rFonts w:ascii="Times New Roman" w:hAnsi="Times New Roman" w:cs="Times New Roman"/>
          <w:sz w:val="24"/>
          <w:szCs w:val="24"/>
        </w:rPr>
        <w:t xml:space="preserve">Only Battelle staff will be involved with collecting and analyzing </w:t>
      </w:r>
      <w:r w:rsidR="00C162F2">
        <w:rPr>
          <w:rFonts w:ascii="Times New Roman" w:hAnsi="Times New Roman" w:cs="Times New Roman"/>
          <w:sz w:val="24"/>
          <w:szCs w:val="24"/>
        </w:rPr>
        <w:t xml:space="preserve">the </w:t>
      </w:r>
      <w:r w:rsidR="00C6346C" w:rsidRPr="00C6346C">
        <w:rPr>
          <w:rFonts w:ascii="Times New Roman" w:hAnsi="Times New Roman" w:cs="Times New Roman"/>
          <w:sz w:val="24"/>
          <w:szCs w:val="24"/>
        </w:rPr>
        <w:t>data</w:t>
      </w:r>
      <w:r w:rsidR="00C162F2">
        <w:rPr>
          <w:rFonts w:ascii="Times New Roman" w:hAnsi="Times New Roman" w:cs="Times New Roman"/>
          <w:sz w:val="24"/>
          <w:szCs w:val="24"/>
        </w:rPr>
        <w:t xml:space="preserve"> through qualitative content analysis</w:t>
      </w:r>
      <w:r w:rsidR="00C6346C" w:rsidRPr="00C6346C">
        <w:rPr>
          <w:rFonts w:ascii="Times New Roman" w:hAnsi="Times New Roman" w:cs="Times New Roman"/>
          <w:sz w:val="24"/>
          <w:szCs w:val="24"/>
        </w:rPr>
        <w:t xml:space="preserve">. </w:t>
      </w:r>
      <w:r w:rsidRPr="00C6346C">
        <w:rPr>
          <w:rFonts w:ascii="Times New Roman" w:hAnsi="Times New Roman" w:cs="Times New Roman"/>
          <w:sz w:val="24"/>
          <w:szCs w:val="24"/>
        </w:rPr>
        <w:t xml:space="preserve"> </w:t>
      </w:r>
    </w:p>
    <w:p w14:paraId="1A859834" w14:textId="77777777" w:rsidR="00756183" w:rsidRPr="00C6346C" w:rsidRDefault="00756183" w:rsidP="006F7DB6">
      <w:pPr>
        <w:autoSpaceDE w:val="0"/>
        <w:autoSpaceDN w:val="0"/>
        <w:adjustRightInd w:val="0"/>
        <w:spacing w:after="0" w:line="240" w:lineRule="auto"/>
        <w:rPr>
          <w:rFonts w:ascii="Times New Roman" w:hAnsi="Times New Roman" w:cs="Times New Roman"/>
          <w:sz w:val="24"/>
          <w:szCs w:val="24"/>
        </w:rPr>
      </w:pPr>
    </w:p>
    <w:p w14:paraId="122CB28C" w14:textId="77777777" w:rsidR="004A0469" w:rsidRDefault="004A0469"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57CA6C6A" w14:textId="77777777" w:rsidR="001A5225" w:rsidRPr="004A0469" w:rsidRDefault="00756183" w:rsidP="006F7DB6">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4A0469">
        <w:rPr>
          <w:rFonts w:ascii="Times New Roman" w:eastAsia="Times New Roman" w:hAnsi="Times New Roman" w:cs="Times New Roman"/>
          <w:b/>
          <w:bCs/>
          <w:color w:val="000000" w:themeColor="text1"/>
          <w:sz w:val="24"/>
          <w:szCs w:val="24"/>
        </w:rPr>
        <w:t>CDC:</w:t>
      </w:r>
      <w:r w:rsidR="001A5225" w:rsidRPr="004A0469">
        <w:rPr>
          <w:rFonts w:ascii="Times New Roman" w:eastAsia="Times New Roman" w:hAnsi="Times New Roman" w:cs="Times New Roman"/>
          <w:b/>
          <w:bCs/>
          <w:color w:val="000000" w:themeColor="text1"/>
          <w:sz w:val="24"/>
          <w:szCs w:val="24"/>
        </w:rPr>
        <w:t xml:space="preserve"> </w:t>
      </w:r>
    </w:p>
    <w:p w14:paraId="0BAE0A42" w14:textId="77777777" w:rsidR="001A5225" w:rsidRPr="00C6346C" w:rsidRDefault="001A5225" w:rsidP="001A5225">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2ECC4119" w14:textId="77777777" w:rsidR="001A5225" w:rsidRPr="00C6346C" w:rsidRDefault="001A5225" w:rsidP="001A5225">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Brandon Nesbit, Health Scientist</w:t>
      </w:r>
    </w:p>
    <w:p w14:paraId="6CEA1B9E" w14:textId="77777777" w:rsidR="001A5225" w:rsidRPr="00C6346C" w:rsidRDefault="00C90342" w:rsidP="001A5225">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hyperlink r:id="rId12" w:history="1">
        <w:r w:rsidR="001A5225" w:rsidRPr="00C6346C">
          <w:rPr>
            <w:rStyle w:val="Hyperlink"/>
            <w:rFonts w:ascii="Times New Roman" w:eastAsia="Times New Roman" w:hAnsi="Times New Roman" w:cs="Times New Roman"/>
            <w:color w:val="000000" w:themeColor="text1"/>
            <w:sz w:val="24"/>
            <w:szCs w:val="24"/>
          </w:rPr>
          <w:t>vxw6@cdc.gov</w:t>
        </w:r>
      </w:hyperlink>
    </w:p>
    <w:p w14:paraId="6C327DCC" w14:textId="77777777" w:rsidR="001A5225" w:rsidRPr="00C6346C" w:rsidRDefault="001A5225" w:rsidP="001A5225">
      <w:pPr>
        <w:autoSpaceDE w:val="0"/>
        <w:autoSpaceDN w:val="0"/>
        <w:adjustRightInd w:val="0"/>
        <w:spacing w:after="0" w:line="240" w:lineRule="auto"/>
        <w:rPr>
          <w:rFonts w:ascii="Times New Roman" w:hAnsi="Times New Roman" w:cs="Times New Roman"/>
          <w:color w:val="000000" w:themeColor="text1"/>
          <w:sz w:val="24"/>
          <w:szCs w:val="24"/>
        </w:rPr>
      </w:pPr>
      <w:r w:rsidRPr="00C6346C">
        <w:rPr>
          <w:rFonts w:ascii="Times New Roman" w:hAnsi="Times New Roman" w:cs="Times New Roman"/>
          <w:color w:val="000000" w:themeColor="text1"/>
          <w:sz w:val="24"/>
          <w:szCs w:val="24"/>
        </w:rPr>
        <w:t>770-488-0637</w:t>
      </w:r>
    </w:p>
    <w:p w14:paraId="6810EF9F" w14:textId="77777777" w:rsidR="009E1451" w:rsidRPr="00C6346C" w:rsidRDefault="009E1451" w:rsidP="001A5225">
      <w:pPr>
        <w:autoSpaceDE w:val="0"/>
        <w:autoSpaceDN w:val="0"/>
        <w:adjustRightInd w:val="0"/>
        <w:spacing w:after="0" w:line="240" w:lineRule="auto"/>
        <w:rPr>
          <w:rFonts w:ascii="Times New Roman" w:hAnsi="Times New Roman" w:cs="Times New Roman"/>
          <w:color w:val="000000" w:themeColor="text1"/>
          <w:sz w:val="24"/>
          <w:szCs w:val="24"/>
        </w:rPr>
      </w:pPr>
    </w:p>
    <w:p w14:paraId="6CC591FB" w14:textId="77777777" w:rsidR="009E1451" w:rsidRPr="00C6346C" w:rsidRDefault="009E1451" w:rsidP="001A5225">
      <w:pPr>
        <w:autoSpaceDE w:val="0"/>
        <w:autoSpaceDN w:val="0"/>
        <w:adjustRightInd w:val="0"/>
        <w:spacing w:after="0" w:line="240" w:lineRule="auto"/>
        <w:rPr>
          <w:rFonts w:ascii="Times New Roman" w:hAnsi="Times New Roman" w:cs="Times New Roman"/>
          <w:color w:val="000000" w:themeColor="text1"/>
          <w:sz w:val="24"/>
          <w:szCs w:val="24"/>
        </w:rPr>
      </w:pPr>
      <w:r w:rsidRPr="00C6346C">
        <w:rPr>
          <w:rFonts w:ascii="Times New Roman" w:hAnsi="Times New Roman" w:cs="Times New Roman"/>
          <w:color w:val="000000" w:themeColor="text1"/>
          <w:sz w:val="24"/>
          <w:szCs w:val="24"/>
        </w:rPr>
        <w:t>Karie Gaska, Evaluation Fellow (ORISE)</w:t>
      </w:r>
    </w:p>
    <w:p w14:paraId="727E479C" w14:textId="77777777" w:rsidR="009E1451" w:rsidRPr="00C6346C" w:rsidRDefault="00C90342" w:rsidP="001A5225">
      <w:pPr>
        <w:autoSpaceDE w:val="0"/>
        <w:autoSpaceDN w:val="0"/>
        <w:adjustRightInd w:val="0"/>
        <w:spacing w:after="0" w:line="240" w:lineRule="auto"/>
        <w:rPr>
          <w:rFonts w:ascii="Times New Roman" w:hAnsi="Times New Roman" w:cs="Times New Roman"/>
          <w:color w:val="000000" w:themeColor="text1"/>
          <w:sz w:val="24"/>
          <w:szCs w:val="24"/>
        </w:rPr>
      </w:pPr>
      <w:hyperlink r:id="rId13" w:history="1">
        <w:r w:rsidR="009E1451" w:rsidRPr="00C6346C">
          <w:rPr>
            <w:rStyle w:val="Hyperlink"/>
            <w:rFonts w:ascii="Times New Roman" w:hAnsi="Times New Roman" w:cs="Times New Roman"/>
            <w:sz w:val="24"/>
            <w:szCs w:val="24"/>
          </w:rPr>
          <w:t>kgaska@cdc.gov</w:t>
        </w:r>
      </w:hyperlink>
    </w:p>
    <w:p w14:paraId="718E2E92" w14:textId="77777777" w:rsidR="009E1451" w:rsidRPr="00C6346C" w:rsidRDefault="009E1451" w:rsidP="001A5225">
      <w:pPr>
        <w:autoSpaceDE w:val="0"/>
        <w:autoSpaceDN w:val="0"/>
        <w:adjustRightInd w:val="0"/>
        <w:spacing w:after="0" w:line="240" w:lineRule="auto"/>
        <w:rPr>
          <w:rFonts w:ascii="Times New Roman" w:hAnsi="Times New Roman" w:cs="Times New Roman"/>
          <w:color w:val="000000" w:themeColor="text1"/>
          <w:sz w:val="24"/>
          <w:szCs w:val="24"/>
        </w:rPr>
      </w:pPr>
      <w:r w:rsidRPr="00C6346C">
        <w:rPr>
          <w:rFonts w:ascii="Times New Roman" w:hAnsi="Times New Roman" w:cs="Times New Roman"/>
          <w:color w:val="000000" w:themeColor="text1"/>
          <w:sz w:val="24"/>
          <w:szCs w:val="24"/>
        </w:rPr>
        <w:t>770-488-4108</w:t>
      </w:r>
    </w:p>
    <w:p w14:paraId="769D7D77" w14:textId="77777777" w:rsidR="001A5225" w:rsidRPr="00C6346C" w:rsidRDefault="001A5225" w:rsidP="001A5225">
      <w:pPr>
        <w:autoSpaceDE w:val="0"/>
        <w:autoSpaceDN w:val="0"/>
        <w:adjustRightInd w:val="0"/>
        <w:spacing w:after="0" w:line="240" w:lineRule="auto"/>
        <w:rPr>
          <w:rFonts w:ascii="Times New Roman" w:hAnsi="Times New Roman" w:cs="Times New Roman"/>
          <w:color w:val="000000" w:themeColor="text1"/>
          <w:sz w:val="24"/>
          <w:szCs w:val="24"/>
        </w:rPr>
      </w:pPr>
    </w:p>
    <w:p w14:paraId="12E323C3" w14:textId="77777777" w:rsidR="001A5225" w:rsidRPr="004A0469" w:rsidRDefault="00756183" w:rsidP="001A5225">
      <w:pPr>
        <w:autoSpaceDE w:val="0"/>
        <w:autoSpaceDN w:val="0"/>
        <w:adjustRightInd w:val="0"/>
        <w:spacing w:after="0" w:line="240" w:lineRule="auto"/>
        <w:rPr>
          <w:rFonts w:ascii="Times New Roman" w:hAnsi="Times New Roman" w:cs="Times New Roman"/>
          <w:b/>
          <w:color w:val="000000" w:themeColor="text1"/>
          <w:sz w:val="24"/>
          <w:szCs w:val="24"/>
        </w:rPr>
      </w:pPr>
      <w:r w:rsidRPr="004A0469">
        <w:rPr>
          <w:rFonts w:ascii="Times New Roman" w:hAnsi="Times New Roman" w:cs="Times New Roman"/>
          <w:b/>
          <w:color w:val="000000" w:themeColor="text1"/>
          <w:sz w:val="24"/>
          <w:szCs w:val="24"/>
        </w:rPr>
        <w:t>SAMHSA:</w:t>
      </w:r>
    </w:p>
    <w:p w14:paraId="2EDFA81D" w14:textId="77777777" w:rsidR="001A5225" w:rsidRPr="00C6346C" w:rsidRDefault="001A5225" w:rsidP="001A5225">
      <w:pPr>
        <w:autoSpaceDE w:val="0"/>
        <w:autoSpaceDN w:val="0"/>
        <w:adjustRightInd w:val="0"/>
        <w:spacing w:after="0" w:line="240" w:lineRule="auto"/>
        <w:rPr>
          <w:rFonts w:ascii="Times New Roman" w:hAnsi="Times New Roman" w:cs="Times New Roman"/>
          <w:color w:val="000000" w:themeColor="text1"/>
          <w:sz w:val="24"/>
          <w:szCs w:val="24"/>
        </w:rPr>
      </w:pPr>
    </w:p>
    <w:p w14:paraId="554123D2" w14:textId="77777777" w:rsidR="001A5225" w:rsidRPr="00C6346C" w:rsidRDefault="001A5225" w:rsidP="001A5225">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Stephanie Blake, Social Science Analyst</w:t>
      </w:r>
    </w:p>
    <w:p w14:paraId="3F080D79" w14:textId="77777777" w:rsidR="001A5225" w:rsidRPr="00C6346C" w:rsidRDefault="00C90342" w:rsidP="001A5225">
      <w:pPr>
        <w:spacing w:after="0" w:line="240" w:lineRule="auto"/>
        <w:rPr>
          <w:rFonts w:ascii="Times New Roman" w:hAnsi="Times New Roman" w:cs="Times New Roman"/>
          <w:color w:val="000000" w:themeColor="text1"/>
          <w:sz w:val="24"/>
          <w:szCs w:val="24"/>
        </w:rPr>
      </w:pPr>
      <w:hyperlink r:id="rId14" w:history="1">
        <w:r w:rsidR="001A5225" w:rsidRPr="00C6346C">
          <w:rPr>
            <w:rStyle w:val="Hyperlink"/>
            <w:rFonts w:ascii="Times New Roman" w:hAnsi="Times New Roman" w:cs="Times New Roman"/>
            <w:color w:val="000000" w:themeColor="text1"/>
            <w:sz w:val="24"/>
            <w:szCs w:val="24"/>
          </w:rPr>
          <w:t>Stephanie.blake@samhsa.hhs.gov</w:t>
        </w:r>
      </w:hyperlink>
      <w:r w:rsidR="001A5225" w:rsidRPr="00C6346C">
        <w:rPr>
          <w:rFonts w:ascii="Times New Roman" w:hAnsi="Times New Roman" w:cs="Times New Roman"/>
          <w:color w:val="000000" w:themeColor="text1"/>
          <w:sz w:val="24"/>
          <w:szCs w:val="24"/>
        </w:rPr>
        <w:t xml:space="preserve"> </w:t>
      </w:r>
    </w:p>
    <w:p w14:paraId="32F9C129" w14:textId="77777777" w:rsidR="001A5225" w:rsidRDefault="001A5225" w:rsidP="001A5225">
      <w:pPr>
        <w:spacing w:after="0" w:line="240" w:lineRule="auto"/>
        <w:rPr>
          <w:rFonts w:ascii="Times New Roman" w:hAnsi="Times New Roman" w:cs="Times New Roman"/>
          <w:color w:val="000000" w:themeColor="text1"/>
          <w:sz w:val="24"/>
          <w:szCs w:val="24"/>
        </w:rPr>
      </w:pPr>
      <w:r w:rsidRPr="00C6346C">
        <w:rPr>
          <w:rFonts w:ascii="Times New Roman" w:hAnsi="Times New Roman" w:cs="Times New Roman"/>
          <w:color w:val="000000" w:themeColor="text1"/>
          <w:sz w:val="24"/>
          <w:szCs w:val="24"/>
        </w:rPr>
        <w:t>240-276-1623</w:t>
      </w:r>
    </w:p>
    <w:p w14:paraId="32741272" w14:textId="77777777" w:rsidR="00C162F2" w:rsidRDefault="00C162F2" w:rsidP="001A5225">
      <w:pPr>
        <w:spacing w:after="0" w:line="240" w:lineRule="auto"/>
        <w:rPr>
          <w:rFonts w:ascii="Times New Roman" w:hAnsi="Times New Roman" w:cs="Times New Roman"/>
          <w:color w:val="000000" w:themeColor="text1"/>
          <w:sz w:val="24"/>
          <w:szCs w:val="24"/>
        </w:rPr>
      </w:pPr>
    </w:p>
    <w:p w14:paraId="29F45D02" w14:textId="77777777" w:rsidR="00C162F2" w:rsidRDefault="00C162F2" w:rsidP="001A52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Thomas Clarke</w:t>
      </w:r>
    </w:p>
    <w:p w14:paraId="1EA0D50B" w14:textId="77777777" w:rsidR="00C162F2" w:rsidRDefault="00C162F2" w:rsidP="001A52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Thomas.Clarke@samhsa.hhs.gov</w:t>
      </w:r>
    </w:p>
    <w:p w14:paraId="1B19CD22"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47DF456D" w14:textId="77777777" w:rsidR="00A46E5B" w:rsidRPr="004A0469" w:rsidRDefault="009E1451" w:rsidP="006F7DB6">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4A0469">
        <w:rPr>
          <w:rFonts w:ascii="Times New Roman" w:eastAsia="Times New Roman" w:hAnsi="Times New Roman" w:cs="Times New Roman"/>
          <w:b/>
          <w:bCs/>
          <w:color w:val="000000" w:themeColor="text1"/>
          <w:sz w:val="24"/>
          <w:szCs w:val="24"/>
        </w:rPr>
        <w:t>Battelle:</w:t>
      </w:r>
    </w:p>
    <w:p w14:paraId="5B7749A7" w14:textId="77777777" w:rsidR="006F7DB6" w:rsidRPr="00C6346C" w:rsidRDefault="006F7DB6"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0A516A75" w14:textId="77777777" w:rsidR="006F7DB6" w:rsidRPr="00C6346C" w:rsidRDefault="006F7DB6"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Gary Chovnick</w:t>
      </w:r>
      <w:r w:rsidR="001A5225" w:rsidRPr="00C6346C">
        <w:rPr>
          <w:rFonts w:ascii="Times New Roman" w:eastAsia="Times New Roman" w:hAnsi="Times New Roman" w:cs="Times New Roman"/>
          <w:bCs/>
          <w:color w:val="000000" w:themeColor="text1"/>
          <w:sz w:val="24"/>
          <w:szCs w:val="24"/>
        </w:rPr>
        <w:t xml:space="preserve">, </w:t>
      </w:r>
      <w:r w:rsidRPr="00C6346C">
        <w:rPr>
          <w:rFonts w:ascii="Times New Roman" w:eastAsia="Times New Roman" w:hAnsi="Times New Roman" w:cs="Times New Roman"/>
          <w:bCs/>
          <w:color w:val="000000" w:themeColor="text1"/>
          <w:sz w:val="24"/>
          <w:szCs w:val="24"/>
        </w:rPr>
        <w:t>Project Manager</w:t>
      </w:r>
    </w:p>
    <w:p w14:paraId="706DB55C" w14:textId="77777777" w:rsidR="001A5225" w:rsidRPr="00C6346C" w:rsidRDefault="00C90342"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hyperlink r:id="rId15" w:history="1">
        <w:r w:rsidR="001A5225" w:rsidRPr="00C6346C">
          <w:rPr>
            <w:rStyle w:val="Hyperlink"/>
            <w:rFonts w:ascii="Times New Roman" w:eastAsia="Times New Roman" w:hAnsi="Times New Roman" w:cs="Times New Roman"/>
            <w:color w:val="000000" w:themeColor="text1"/>
            <w:sz w:val="24"/>
            <w:szCs w:val="24"/>
          </w:rPr>
          <w:t>chovnickg@battelle.org</w:t>
        </w:r>
      </w:hyperlink>
    </w:p>
    <w:p w14:paraId="3BD386BA"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206-528-3013</w:t>
      </w:r>
    </w:p>
    <w:p w14:paraId="3CE47499"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2359E20F"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Nikki Weinstein, Project Coordinator</w:t>
      </w:r>
    </w:p>
    <w:p w14:paraId="4A421012" w14:textId="77777777" w:rsidR="001A5225" w:rsidRPr="00C6346C" w:rsidRDefault="00C90342"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hyperlink r:id="rId16" w:history="1">
        <w:r w:rsidR="001A5225" w:rsidRPr="00C6346C">
          <w:rPr>
            <w:rStyle w:val="Hyperlink"/>
            <w:rFonts w:ascii="Times New Roman" w:eastAsia="Times New Roman" w:hAnsi="Times New Roman" w:cs="Times New Roman"/>
            <w:color w:val="000000" w:themeColor="text1"/>
            <w:sz w:val="24"/>
            <w:szCs w:val="24"/>
          </w:rPr>
          <w:t>weinsteinn@battelle.org</w:t>
        </w:r>
      </w:hyperlink>
    </w:p>
    <w:p w14:paraId="636F6C56"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314-880-3669</w:t>
      </w:r>
    </w:p>
    <w:p w14:paraId="449C0B5D"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316CCCBF"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Sue Pearce, Data Collection Specialist</w:t>
      </w:r>
    </w:p>
    <w:p w14:paraId="35F78CAF" w14:textId="77777777" w:rsidR="001A5225" w:rsidRPr="00C6346C" w:rsidRDefault="00C90342"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hyperlink r:id="rId17" w:history="1">
        <w:r w:rsidR="001A5225" w:rsidRPr="00C6346C">
          <w:rPr>
            <w:rStyle w:val="Hyperlink"/>
            <w:rFonts w:ascii="Times New Roman" w:eastAsia="Times New Roman" w:hAnsi="Times New Roman" w:cs="Times New Roman"/>
            <w:color w:val="000000" w:themeColor="text1"/>
            <w:sz w:val="24"/>
            <w:szCs w:val="24"/>
          </w:rPr>
          <w:t>pearce@battelle.org</w:t>
        </w:r>
      </w:hyperlink>
    </w:p>
    <w:p w14:paraId="74DCF27B"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206-528-3154</w:t>
      </w:r>
    </w:p>
    <w:p w14:paraId="5B4F61E0"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14:paraId="0F6ABEB2"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C6346C">
        <w:rPr>
          <w:rFonts w:ascii="Times New Roman" w:eastAsia="Times New Roman" w:hAnsi="Times New Roman" w:cs="Times New Roman"/>
          <w:bCs/>
          <w:color w:val="000000" w:themeColor="text1"/>
          <w:sz w:val="24"/>
          <w:szCs w:val="24"/>
        </w:rPr>
        <w:t>Victoria Coleman-Cowger, Data Collection Specialist</w:t>
      </w:r>
    </w:p>
    <w:p w14:paraId="0D2270DC" w14:textId="77777777" w:rsidR="001A5225" w:rsidRPr="00C6346C" w:rsidRDefault="00C90342" w:rsidP="006F7DB6">
      <w:pPr>
        <w:autoSpaceDE w:val="0"/>
        <w:autoSpaceDN w:val="0"/>
        <w:adjustRightInd w:val="0"/>
        <w:spacing w:after="0" w:line="240" w:lineRule="auto"/>
        <w:rPr>
          <w:rFonts w:ascii="Times New Roman" w:eastAsia="Times New Roman" w:hAnsi="Times New Roman" w:cs="Times New Roman"/>
          <w:color w:val="000000" w:themeColor="text1"/>
          <w:sz w:val="24"/>
          <w:szCs w:val="24"/>
          <w:lang w:val="de-DE"/>
        </w:rPr>
      </w:pPr>
      <w:hyperlink r:id="rId18" w:history="1">
        <w:r w:rsidR="001A5225" w:rsidRPr="00C6346C">
          <w:rPr>
            <w:rStyle w:val="Hyperlink"/>
            <w:rFonts w:ascii="Times New Roman" w:eastAsia="Times New Roman" w:hAnsi="Times New Roman" w:cs="Times New Roman"/>
            <w:color w:val="000000" w:themeColor="text1"/>
            <w:sz w:val="24"/>
            <w:szCs w:val="24"/>
            <w:lang w:val="de-DE"/>
          </w:rPr>
          <w:t>colemancowger@battelle.org</w:t>
        </w:r>
      </w:hyperlink>
    </w:p>
    <w:p w14:paraId="7D505241" w14:textId="77777777" w:rsidR="001A5225" w:rsidRPr="00C6346C" w:rsidRDefault="001A5225" w:rsidP="006F7DB6">
      <w:pPr>
        <w:autoSpaceDE w:val="0"/>
        <w:autoSpaceDN w:val="0"/>
        <w:adjustRightInd w:val="0"/>
        <w:spacing w:after="0" w:line="240" w:lineRule="auto"/>
        <w:rPr>
          <w:rFonts w:ascii="Times New Roman" w:eastAsia="Times New Roman" w:hAnsi="Times New Roman" w:cs="Times New Roman"/>
          <w:color w:val="000000" w:themeColor="text1"/>
          <w:sz w:val="24"/>
          <w:szCs w:val="24"/>
          <w:lang w:val="de-DE"/>
        </w:rPr>
      </w:pPr>
      <w:r w:rsidRPr="00C6346C">
        <w:rPr>
          <w:rFonts w:ascii="Times New Roman" w:eastAsia="Times New Roman" w:hAnsi="Times New Roman" w:cs="Times New Roman"/>
          <w:color w:val="000000" w:themeColor="text1"/>
          <w:sz w:val="24"/>
          <w:szCs w:val="24"/>
          <w:lang w:val="de-DE"/>
        </w:rPr>
        <w:t>410-372-2748</w:t>
      </w:r>
    </w:p>
    <w:p w14:paraId="0D707982" w14:textId="77777777" w:rsidR="005C20A1" w:rsidRPr="00C6346C" w:rsidRDefault="005C20A1" w:rsidP="00A46E5B">
      <w:pPr>
        <w:spacing w:after="0" w:line="240" w:lineRule="auto"/>
        <w:rPr>
          <w:rFonts w:ascii="Times New Roman" w:eastAsia="Times New Roman" w:hAnsi="Times New Roman" w:cs="Times New Roman"/>
          <w:color w:val="000000"/>
          <w:sz w:val="24"/>
          <w:szCs w:val="24"/>
          <w:lang w:val="de-DE"/>
        </w:rPr>
      </w:pPr>
    </w:p>
    <w:p w14:paraId="2EF2274D" w14:textId="77777777" w:rsidR="005C20A1" w:rsidRPr="00C6346C" w:rsidRDefault="005C20A1" w:rsidP="00A46E5B">
      <w:pPr>
        <w:spacing w:after="0" w:line="240" w:lineRule="auto"/>
        <w:rPr>
          <w:rFonts w:ascii="Times New Roman" w:eastAsia="Times New Roman" w:hAnsi="Times New Roman" w:cs="Times New Roman"/>
          <w:color w:val="000000"/>
          <w:sz w:val="24"/>
          <w:szCs w:val="24"/>
        </w:rPr>
      </w:pPr>
    </w:p>
    <w:sectPr w:rsidR="005C20A1" w:rsidRPr="00C6346C" w:rsidSect="00E64BE3">
      <w:footerReference w:type="even" r:id="rId19"/>
      <w:footerReference w:type="defaul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2EED" w14:textId="77777777" w:rsidR="00EB4657" w:rsidRDefault="00EB4657" w:rsidP="00A46E5B">
      <w:pPr>
        <w:spacing w:after="0" w:line="240" w:lineRule="auto"/>
      </w:pPr>
      <w:r>
        <w:separator/>
      </w:r>
    </w:p>
  </w:endnote>
  <w:endnote w:type="continuationSeparator" w:id="0">
    <w:p w14:paraId="2E587BF6" w14:textId="77777777" w:rsidR="00EB4657" w:rsidRDefault="00EB4657"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2A04"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AEB2" w14:textId="77777777" w:rsidR="00B35D2E" w:rsidRDefault="00B35D2E"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DD88" w14:textId="044219E9"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342">
      <w:rPr>
        <w:rStyle w:val="PageNumber"/>
        <w:noProof/>
      </w:rPr>
      <w:t>2</w:t>
    </w:r>
    <w:r>
      <w:rPr>
        <w:rStyle w:val="PageNumber"/>
      </w:rPr>
      <w:fldChar w:fldCharType="end"/>
    </w:r>
  </w:p>
  <w:p w14:paraId="7C0E8BF6" w14:textId="77777777" w:rsidR="00B35D2E" w:rsidRPr="00BB4559" w:rsidRDefault="00B35D2E"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425D" w14:textId="77777777" w:rsidR="00EB4657" w:rsidRDefault="00EB4657" w:rsidP="00A46E5B">
      <w:pPr>
        <w:spacing w:after="0" w:line="240" w:lineRule="auto"/>
      </w:pPr>
      <w:r>
        <w:separator/>
      </w:r>
    </w:p>
  </w:footnote>
  <w:footnote w:type="continuationSeparator" w:id="0">
    <w:p w14:paraId="0EE2CC3E" w14:textId="77777777" w:rsidR="00EB4657" w:rsidRDefault="00EB4657"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84441BB"/>
    <w:multiLevelType w:val="hybridMultilevel"/>
    <w:tmpl w:val="FD508230"/>
    <w:lvl w:ilvl="0" w:tplc="FE06C2EC">
      <w:start w:val="1"/>
      <w:numFmt w:val="decimal"/>
      <w:pStyle w:val="Q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8">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4">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2">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3">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7">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9">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1">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2">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9"/>
  </w:num>
  <w:num w:numId="3">
    <w:abstractNumId w:val="25"/>
  </w:num>
  <w:num w:numId="4">
    <w:abstractNumId w:val="15"/>
  </w:num>
  <w:num w:numId="5">
    <w:abstractNumId w:val="16"/>
  </w:num>
  <w:num w:numId="6">
    <w:abstractNumId w:val="30"/>
  </w:num>
  <w:num w:numId="7">
    <w:abstractNumId w:val="26"/>
  </w:num>
  <w:num w:numId="8">
    <w:abstractNumId w:val="13"/>
  </w:num>
  <w:num w:numId="9">
    <w:abstractNumId w:val="40"/>
  </w:num>
  <w:num w:numId="10">
    <w:abstractNumId w:val="35"/>
  </w:num>
  <w:num w:numId="11">
    <w:abstractNumId w:val="41"/>
  </w:num>
  <w:num w:numId="12">
    <w:abstractNumId w:val="34"/>
  </w:num>
  <w:num w:numId="13">
    <w:abstractNumId w:val="29"/>
  </w:num>
  <w:num w:numId="14">
    <w:abstractNumId w:val="28"/>
  </w:num>
  <w:num w:numId="15">
    <w:abstractNumId w:val="11"/>
  </w:num>
  <w:num w:numId="16">
    <w:abstractNumId w:val="21"/>
  </w:num>
  <w:num w:numId="17">
    <w:abstractNumId w:val="20"/>
  </w:num>
  <w:num w:numId="18">
    <w:abstractNumId w:val="23"/>
  </w:num>
  <w:num w:numId="19">
    <w:abstractNumId w:val="38"/>
  </w:num>
  <w:num w:numId="20">
    <w:abstractNumId w:val="36"/>
  </w:num>
  <w:num w:numId="21">
    <w:abstractNumId w:val="4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24"/>
  </w:num>
  <w:num w:numId="33">
    <w:abstractNumId w:val="37"/>
  </w:num>
  <w:num w:numId="34">
    <w:abstractNumId w:val="22"/>
  </w:num>
  <w:num w:numId="35">
    <w:abstractNumId w:val="33"/>
  </w:num>
  <w:num w:numId="36">
    <w:abstractNumId w:val="12"/>
  </w:num>
  <w:num w:numId="37">
    <w:abstractNumId w:val="17"/>
  </w:num>
  <w:num w:numId="38">
    <w:abstractNumId w:val="10"/>
  </w:num>
  <w:num w:numId="39">
    <w:abstractNumId w:val="32"/>
  </w:num>
  <w:num w:numId="40">
    <w:abstractNumId w:val="31"/>
  </w:num>
  <w:num w:numId="41">
    <w:abstractNumId w:val="39"/>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xNDc1MLM1MDSzMDCyUdpeDU4uLM/DyQAsNaAJy84sYsAAAA"/>
  </w:docVars>
  <w:rsids>
    <w:rsidRoot w:val="00A46E5B"/>
    <w:rsid w:val="00015EE5"/>
    <w:rsid w:val="000559FE"/>
    <w:rsid w:val="00056D01"/>
    <w:rsid w:val="000807F6"/>
    <w:rsid w:val="000917AD"/>
    <w:rsid w:val="000A09E4"/>
    <w:rsid w:val="000B1CA5"/>
    <w:rsid w:val="000C4820"/>
    <w:rsid w:val="000D1575"/>
    <w:rsid w:val="000E5687"/>
    <w:rsid w:val="00104925"/>
    <w:rsid w:val="001110DF"/>
    <w:rsid w:val="00111C75"/>
    <w:rsid w:val="00136F0A"/>
    <w:rsid w:val="0016796D"/>
    <w:rsid w:val="001A5225"/>
    <w:rsid w:val="00231263"/>
    <w:rsid w:val="002455B8"/>
    <w:rsid w:val="002504D4"/>
    <w:rsid w:val="00257241"/>
    <w:rsid w:val="00277939"/>
    <w:rsid w:val="002B4ECA"/>
    <w:rsid w:val="002D1ACC"/>
    <w:rsid w:val="002E7226"/>
    <w:rsid w:val="002F7DD0"/>
    <w:rsid w:val="00303984"/>
    <w:rsid w:val="00330BE4"/>
    <w:rsid w:val="003405E9"/>
    <w:rsid w:val="00366D1D"/>
    <w:rsid w:val="00367E31"/>
    <w:rsid w:val="003A4F91"/>
    <w:rsid w:val="003B34E7"/>
    <w:rsid w:val="003B54C0"/>
    <w:rsid w:val="00415949"/>
    <w:rsid w:val="00475B01"/>
    <w:rsid w:val="004807E9"/>
    <w:rsid w:val="004844BE"/>
    <w:rsid w:val="004A0469"/>
    <w:rsid w:val="004B7C7E"/>
    <w:rsid w:val="004B7E58"/>
    <w:rsid w:val="004E0C23"/>
    <w:rsid w:val="004F0B2A"/>
    <w:rsid w:val="004F60DE"/>
    <w:rsid w:val="00502900"/>
    <w:rsid w:val="00512B43"/>
    <w:rsid w:val="00525E64"/>
    <w:rsid w:val="00530DCD"/>
    <w:rsid w:val="0053563D"/>
    <w:rsid w:val="00541822"/>
    <w:rsid w:val="0054573B"/>
    <w:rsid w:val="005737F1"/>
    <w:rsid w:val="00573A17"/>
    <w:rsid w:val="005A35F5"/>
    <w:rsid w:val="005B22F5"/>
    <w:rsid w:val="005B3711"/>
    <w:rsid w:val="005B7B81"/>
    <w:rsid w:val="005C20A1"/>
    <w:rsid w:val="005C7A18"/>
    <w:rsid w:val="005E3B60"/>
    <w:rsid w:val="00607041"/>
    <w:rsid w:val="00620487"/>
    <w:rsid w:val="0063682A"/>
    <w:rsid w:val="006C5A14"/>
    <w:rsid w:val="006C67A6"/>
    <w:rsid w:val="006F7DB6"/>
    <w:rsid w:val="007053B2"/>
    <w:rsid w:val="007306F5"/>
    <w:rsid w:val="0073398E"/>
    <w:rsid w:val="00756183"/>
    <w:rsid w:val="00763C53"/>
    <w:rsid w:val="00773F43"/>
    <w:rsid w:val="0077476E"/>
    <w:rsid w:val="00782C3A"/>
    <w:rsid w:val="00784BF7"/>
    <w:rsid w:val="007B361B"/>
    <w:rsid w:val="007E37B9"/>
    <w:rsid w:val="007E3A1C"/>
    <w:rsid w:val="00811DAD"/>
    <w:rsid w:val="008258E0"/>
    <w:rsid w:val="00844658"/>
    <w:rsid w:val="00847517"/>
    <w:rsid w:val="00856D55"/>
    <w:rsid w:val="00864D7C"/>
    <w:rsid w:val="00871AA2"/>
    <w:rsid w:val="00876A69"/>
    <w:rsid w:val="00886CD5"/>
    <w:rsid w:val="00891447"/>
    <w:rsid w:val="008A1646"/>
    <w:rsid w:val="008A1F7E"/>
    <w:rsid w:val="00912BDF"/>
    <w:rsid w:val="00913FC1"/>
    <w:rsid w:val="009B3D8A"/>
    <w:rsid w:val="009E1451"/>
    <w:rsid w:val="009E50C5"/>
    <w:rsid w:val="00A03009"/>
    <w:rsid w:val="00A11ED4"/>
    <w:rsid w:val="00A13C40"/>
    <w:rsid w:val="00A17468"/>
    <w:rsid w:val="00A23B26"/>
    <w:rsid w:val="00A2526F"/>
    <w:rsid w:val="00A46E5B"/>
    <w:rsid w:val="00A556F3"/>
    <w:rsid w:val="00A71909"/>
    <w:rsid w:val="00A76ED4"/>
    <w:rsid w:val="00AA2CA2"/>
    <w:rsid w:val="00B051E0"/>
    <w:rsid w:val="00B25CAA"/>
    <w:rsid w:val="00B33C7D"/>
    <w:rsid w:val="00B35D2E"/>
    <w:rsid w:val="00BA6005"/>
    <w:rsid w:val="00BB0C0C"/>
    <w:rsid w:val="00BB2C7F"/>
    <w:rsid w:val="00BB68FA"/>
    <w:rsid w:val="00BB69D1"/>
    <w:rsid w:val="00BC7633"/>
    <w:rsid w:val="00BD0AA0"/>
    <w:rsid w:val="00BE03C7"/>
    <w:rsid w:val="00BE4C41"/>
    <w:rsid w:val="00BF08C1"/>
    <w:rsid w:val="00C148F1"/>
    <w:rsid w:val="00C162F2"/>
    <w:rsid w:val="00C169B2"/>
    <w:rsid w:val="00C4134F"/>
    <w:rsid w:val="00C435A3"/>
    <w:rsid w:val="00C46B2E"/>
    <w:rsid w:val="00C6346C"/>
    <w:rsid w:val="00C90342"/>
    <w:rsid w:val="00CC23D3"/>
    <w:rsid w:val="00CD069C"/>
    <w:rsid w:val="00CF36B8"/>
    <w:rsid w:val="00D062C3"/>
    <w:rsid w:val="00D50D76"/>
    <w:rsid w:val="00D55D83"/>
    <w:rsid w:val="00D609F9"/>
    <w:rsid w:val="00D739DD"/>
    <w:rsid w:val="00D94F37"/>
    <w:rsid w:val="00D95150"/>
    <w:rsid w:val="00DA77AC"/>
    <w:rsid w:val="00DB0229"/>
    <w:rsid w:val="00DE0B02"/>
    <w:rsid w:val="00DE2067"/>
    <w:rsid w:val="00DF4240"/>
    <w:rsid w:val="00E0345D"/>
    <w:rsid w:val="00E16653"/>
    <w:rsid w:val="00E20F08"/>
    <w:rsid w:val="00E25D5E"/>
    <w:rsid w:val="00E41C7C"/>
    <w:rsid w:val="00E44068"/>
    <w:rsid w:val="00E457A3"/>
    <w:rsid w:val="00E5607C"/>
    <w:rsid w:val="00E56544"/>
    <w:rsid w:val="00E64BE3"/>
    <w:rsid w:val="00E87499"/>
    <w:rsid w:val="00E9304D"/>
    <w:rsid w:val="00EA134F"/>
    <w:rsid w:val="00EB4657"/>
    <w:rsid w:val="00EE5E8F"/>
    <w:rsid w:val="00EE659C"/>
    <w:rsid w:val="00EF7A08"/>
    <w:rsid w:val="00F276CD"/>
    <w:rsid w:val="00F3593D"/>
    <w:rsid w:val="00F44770"/>
    <w:rsid w:val="00F46E54"/>
    <w:rsid w:val="00F73883"/>
    <w:rsid w:val="00F81E46"/>
    <w:rsid w:val="00F95BA0"/>
    <w:rsid w:val="00FD46A8"/>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rsid w:val="00A46E5B"/>
    <w:rPr>
      <w:sz w:val="16"/>
      <w:szCs w:val="16"/>
    </w:rPr>
  </w:style>
  <w:style w:type="paragraph" w:styleId="CommentText">
    <w:name w:val="annotation text"/>
    <w:basedOn w:val="Normal"/>
    <w:link w:val="CommentTextChar"/>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customStyle="1" w:styleId="Q1">
    <w:name w:val="Q1"/>
    <w:basedOn w:val="NoSpacing"/>
    <w:qFormat/>
    <w:rsid w:val="00607041"/>
    <w:pPr>
      <w:keepNext/>
      <w:keepLines/>
      <w:numPr>
        <w:numId w:val="43"/>
      </w:numPr>
      <w:tabs>
        <w:tab w:val="num" w:pos="720"/>
      </w:tabs>
      <w:spacing w:before="240" w:after="240"/>
    </w:pPr>
    <w:rPr>
      <w:rFonts w:ascii="Times New Roman" w:eastAsia="Times New Roman" w:hAnsi="Times New Roman" w:cs="Times New Roman"/>
      <w:b/>
      <w:sz w:val="24"/>
      <w:szCs w:val="24"/>
    </w:rPr>
  </w:style>
  <w:style w:type="paragraph" w:customStyle="1" w:styleId="BBText">
    <w:name w:val="BBText"/>
    <w:qFormat/>
    <w:rsid w:val="00607041"/>
    <w:pPr>
      <w:spacing w:after="120" w:line="280" w:lineRule="atLeast"/>
    </w:pPr>
    <w:rPr>
      <w:rFonts w:ascii="Times New Roman" w:eastAsia="Times New Roman" w:hAnsi="Times New Roman" w:cs="Times New Roman"/>
      <w:szCs w:val="24"/>
    </w:rPr>
  </w:style>
  <w:style w:type="paragraph" w:styleId="NoSpacing">
    <w:name w:val="No Spacing"/>
    <w:uiPriority w:val="1"/>
    <w:qFormat/>
    <w:rsid w:val="00607041"/>
    <w:pPr>
      <w:spacing w:after="0" w:line="240" w:lineRule="auto"/>
    </w:pPr>
  </w:style>
  <w:style w:type="paragraph" w:customStyle="1" w:styleId="Brandedbody">
    <w:name w:val="Branded_body"/>
    <w:qFormat/>
    <w:rsid w:val="00607041"/>
    <w:pPr>
      <w:spacing w:after="240" w:line="240" w:lineRule="auto"/>
    </w:pPr>
    <w:rPr>
      <w:rFonts w:ascii="Arial" w:hAnsi="Arial" w:cs="Arial"/>
      <w:sz w:val="20"/>
    </w:rPr>
  </w:style>
  <w:style w:type="character" w:customStyle="1" w:styleId="Mention">
    <w:name w:val="Mention"/>
    <w:basedOn w:val="DefaultParagraphFont"/>
    <w:uiPriority w:val="99"/>
    <w:semiHidden/>
    <w:unhideWhenUsed/>
    <w:rsid w:val="009E145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rsid w:val="00A46E5B"/>
    <w:rPr>
      <w:sz w:val="16"/>
      <w:szCs w:val="16"/>
    </w:rPr>
  </w:style>
  <w:style w:type="paragraph" w:styleId="CommentText">
    <w:name w:val="annotation text"/>
    <w:basedOn w:val="Normal"/>
    <w:link w:val="CommentTextChar"/>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customStyle="1" w:styleId="Q1">
    <w:name w:val="Q1"/>
    <w:basedOn w:val="NoSpacing"/>
    <w:qFormat/>
    <w:rsid w:val="00607041"/>
    <w:pPr>
      <w:keepNext/>
      <w:keepLines/>
      <w:numPr>
        <w:numId w:val="43"/>
      </w:numPr>
      <w:tabs>
        <w:tab w:val="num" w:pos="720"/>
      </w:tabs>
      <w:spacing w:before="240" w:after="240"/>
    </w:pPr>
    <w:rPr>
      <w:rFonts w:ascii="Times New Roman" w:eastAsia="Times New Roman" w:hAnsi="Times New Roman" w:cs="Times New Roman"/>
      <w:b/>
      <w:sz w:val="24"/>
      <w:szCs w:val="24"/>
    </w:rPr>
  </w:style>
  <w:style w:type="paragraph" w:customStyle="1" w:styleId="BBText">
    <w:name w:val="BBText"/>
    <w:qFormat/>
    <w:rsid w:val="00607041"/>
    <w:pPr>
      <w:spacing w:after="120" w:line="280" w:lineRule="atLeast"/>
    </w:pPr>
    <w:rPr>
      <w:rFonts w:ascii="Times New Roman" w:eastAsia="Times New Roman" w:hAnsi="Times New Roman" w:cs="Times New Roman"/>
      <w:szCs w:val="24"/>
    </w:rPr>
  </w:style>
  <w:style w:type="paragraph" w:styleId="NoSpacing">
    <w:name w:val="No Spacing"/>
    <w:uiPriority w:val="1"/>
    <w:qFormat/>
    <w:rsid w:val="00607041"/>
    <w:pPr>
      <w:spacing w:after="0" w:line="240" w:lineRule="auto"/>
    </w:pPr>
  </w:style>
  <w:style w:type="paragraph" w:customStyle="1" w:styleId="Brandedbody">
    <w:name w:val="Branded_body"/>
    <w:qFormat/>
    <w:rsid w:val="00607041"/>
    <w:pPr>
      <w:spacing w:after="240" w:line="240" w:lineRule="auto"/>
    </w:pPr>
    <w:rPr>
      <w:rFonts w:ascii="Arial" w:hAnsi="Arial" w:cs="Arial"/>
      <w:sz w:val="20"/>
    </w:rPr>
  </w:style>
  <w:style w:type="character" w:customStyle="1" w:styleId="Mention">
    <w:name w:val="Mention"/>
    <w:basedOn w:val="DefaultParagraphFont"/>
    <w:uiPriority w:val="99"/>
    <w:semiHidden/>
    <w:unhideWhenUsed/>
    <w:rsid w:val="009E14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357">
      <w:bodyDiv w:val="1"/>
      <w:marLeft w:val="0"/>
      <w:marRight w:val="0"/>
      <w:marTop w:val="0"/>
      <w:marBottom w:val="0"/>
      <w:divBdr>
        <w:top w:val="none" w:sz="0" w:space="0" w:color="auto"/>
        <w:left w:val="none" w:sz="0" w:space="0" w:color="auto"/>
        <w:bottom w:val="none" w:sz="0" w:space="0" w:color="auto"/>
        <w:right w:val="none" w:sz="0" w:space="0" w:color="auto"/>
      </w:divBdr>
    </w:div>
    <w:div w:id="130639618">
      <w:bodyDiv w:val="1"/>
      <w:marLeft w:val="0"/>
      <w:marRight w:val="0"/>
      <w:marTop w:val="0"/>
      <w:marBottom w:val="0"/>
      <w:divBdr>
        <w:top w:val="none" w:sz="0" w:space="0" w:color="auto"/>
        <w:left w:val="none" w:sz="0" w:space="0" w:color="auto"/>
        <w:bottom w:val="none" w:sz="0" w:space="0" w:color="auto"/>
        <w:right w:val="none" w:sz="0" w:space="0" w:color="auto"/>
      </w:divBdr>
    </w:div>
    <w:div w:id="900479263">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1026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gaska@cdc.gov" TargetMode="External"/><Relationship Id="rId18" Type="http://schemas.openxmlformats.org/officeDocument/2006/relationships/hyperlink" Target="mailto:colemancowger@battell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vxw6@cdc.gov" TargetMode="External"/><Relationship Id="rId17" Type="http://schemas.openxmlformats.org/officeDocument/2006/relationships/hyperlink" Target="mailto:pearce@battelle.org" TargetMode="External"/><Relationship Id="rId2" Type="http://schemas.openxmlformats.org/officeDocument/2006/relationships/customXml" Target="../customXml/item2.xml"/><Relationship Id="rId16" Type="http://schemas.openxmlformats.org/officeDocument/2006/relationships/hyperlink" Target="mailto:weinsteinn@battell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hovnickg@battelle.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anie.blake@samhsa.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 xsi:nil="true"/>
    <_dlc_DocIdUrl xmlns="004a172f-e16f-4887-a47b-3990e8128e1e">
      <Url xsi:nil="true"/>
      <Description xsi:nil="true"/>
    </_dlc_DocIdUrl>
  </documentManagement>
</p:properties>
</file>

<file path=customXml/itemProps1.xml><?xml version="1.0" encoding="utf-8"?>
<ds:datastoreItem xmlns:ds="http://schemas.openxmlformats.org/officeDocument/2006/customXml" ds:itemID="{40ED557F-B92F-4362-80FD-751658756587}">
  <ds:schemaRefs>
    <ds:schemaRef ds:uri="http://schemas.microsoft.com/sharepoint/v3/contenttype/forms"/>
  </ds:schemaRefs>
</ds:datastoreItem>
</file>

<file path=customXml/itemProps2.xml><?xml version="1.0" encoding="utf-8"?>
<ds:datastoreItem xmlns:ds="http://schemas.openxmlformats.org/officeDocument/2006/customXml" ds:itemID="{64F52491-C9AC-4CAA-A384-98D51F445837}">
  <ds:schemaRefs>
    <ds:schemaRef ds:uri="http://schemas.microsoft.com/sharepoint/events"/>
  </ds:schemaRefs>
</ds:datastoreItem>
</file>

<file path=customXml/itemProps3.xml><?xml version="1.0" encoding="utf-8"?>
<ds:datastoreItem xmlns:ds="http://schemas.openxmlformats.org/officeDocument/2006/customXml" ds:itemID="{A0D2A189-4762-4FB2-8BE7-3DE36EA0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0DFAE-1F85-4623-9188-92D7BCA17F87}">
  <ds:schemaRefs>
    <ds:schemaRef ds:uri="http://schemas.microsoft.com/office/2006/documentManagement/types"/>
    <ds:schemaRef ds:uri="http://schemas.microsoft.com/office/2006/metadata/properties"/>
    <ds:schemaRef ds:uri="004a172f-e16f-4887-a47b-3990e8128e1e"/>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2017-11-29T16:28:00Z</dcterms:created>
  <dcterms:modified xsi:type="dcterms:W3CDTF">2017-11-29T16:28:00Z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0cb4b3b9-24ee-4e3d-8dd9-14639ba70639</vt:lpwstr>
  </property>
</Properties>
</file>