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F0C" w:rsidRDefault="00B10F0C">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1F7D04">
        <w:rPr>
          <w:rFonts w:ascii="Arial" w:hAnsi="Arial"/>
          <w:b/>
          <w:color w:val="000000"/>
          <w:sz w:val="20"/>
        </w:rPr>
        <w:tab/>
      </w:r>
      <w:r w:rsidR="001F7D04">
        <w:rPr>
          <w:rFonts w:ascii="Arial" w:hAnsi="Arial"/>
          <w:b/>
          <w:color w:val="000000"/>
          <w:sz w:val="20"/>
        </w:rPr>
        <w:tab/>
        <w:t xml:space="preserve">      </w:t>
      </w:r>
      <w:r w:rsidR="00BC248E">
        <w:rPr>
          <w:rFonts w:ascii="Arial" w:hAnsi="Arial"/>
          <w:b/>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26.2pt">
            <v:imagedata r:id="rId8" o:title=""/>
          </v:shape>
        </w:pict>
      </w:r>
    </w:p>
    <w:p w:rsidR="00B10F0C" w:rsidRDefault="00BC248E">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position:absolute;margin-left:0;margin-top:1.2pt;width:563.05pt;height:.25pt;z-index:25165516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B10F0C">
        <w:rPr>
          <w:rFonts w:ascii="Arial" w:hAnsi="Arial"/>
          <w:color w:val="000000"/>
          <w:sz w:val="16"/>
        </w:rPr>
        <w:t xml:space="preserve">Bureau of Labor Statistics, JOLTS DCC, 61 Forsyth Street SW, Rm 7T50, Atlanta, GA  30303  /  </w:t>
      </w:r>
      <w:r w:rsidR="00B10F0C">
        <w:rPr>
          <w:rFonts w:ascii="Arial" w:hAnsi="Arial"/>
          <w:i/>
          <w:color w:val="000000"/>
          <w:sz w:val="16"/>
        </w:rPr>
        <w:t>Phone:</w:t>
      </w:r>
      <w:r w:rsidR="00B10F0C">
        <w:rPr>
          <w:rFonts w:ascii="Arial" w:hAnsi="Arial"/>
          <w:color w:val="000000"/>
          <w:sz w:val="16"/>
        </w:rPr>
        <w:t xml:space="preserve"> (800) 341-4620 /  </w:t>
      </w:r>
      <w:r w:rsidR="00B10F0C">
        <w:rPr>
          <w:rFonts w:ascii="Arial" w:hAnsi="Arial"/>
          <w:i/>
          <w:color w:val="000000"/>
          <w:sz w:val="16"/>
        </w:rPr>
        <w:t>FAX:</w:t>
      </w:r>
      <w:r w:rsidR="00B10F0C">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2070"/>
        <w:gridCol w:w="2340"/>
      </w:tblGrid>
      <w:tr w:rsidR="00B10F0C" w:rsidTr="00EC67B8">
        <w:trPr>
          <w:gridBefore w:val="1"/>
          <w:wBefore w:w="7" w:type="dxa"/>
          <w:cantSplit/>
          <w:trHeight w:hRule="exact" w:val="1311"/>
        </w:trPr>
        <w:tc>
          <w:tcPr>
            <w:tcW w:w="8903" w:type="dxa"/>
            <w:gridSpan w:val="2"/>
            <w:tcBorders>
              <w:top w:val="single" w:sz="6" w:space="0" w:color="auto"/>
              <w:bottom w:val="single" w:sz="6" w:space="0" w:color="auto"/>
            </w:tcBorders>
            <w:vAlign w:val="center"/>
          </w:tcPr>
          <w:p w:rsidR="00B10F0C" w:rsidRDefault="00B10F0C">
            <w:pPr>
              <w:pStyle w:val="SL-FlLftSgl"/>
              <w:spacing w:line="235"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D4E78">
              <w:rPr>
                <w:rFonts w:ascii="Arial" w:hAnsi="Arial"/>
                <w:sz w:val="16"/>
              </w:rPr>
              <w:t xml:space="preserve"> Per the Federal Cybersecurity Enhancement Act of 2015, Federal information systems are protected from malicious activities through cybersecurity screening of transmitted data.</w:t>
            </w:r>
          </w:p>
        </w:tc>
        <w:tc>
          <w:tcPr>
            <w:tcW w:w="2340" w:type="dxa"/>
            <w:tcBorders>
              <w:top w:val="single" w:sz="6" w:space="0" w:color="auto"/>
              <w:bottom w:val="single" w:sz="6" w:space="0" w:color="auto"/>
            </w:tcBorders>
            <w:vAlign w:val="center"/>
          </w:tcPr>
          <w:p w:rsidR="00B10F0C" w:rsidRDefault="00B10F0C">
            <w:pPr>
              <w:pStyle w:val="SL-FlLftSgl"/>
              <w:tabs>
                <w:tab w:val="left" w:pos="6275"/>
                <w:tab w:val="left" w:pos="9515"/>
              </w:tabs>
              <w:spacing w:line="180" w:lineRule="exact"/>
              <w:jc w:val="right"/>
              <w:rPr>
                <w:rFonts w:ascii="Arial" w:hAnsi="Arial"/>
                <w:sz w:val="16"/>
              </w:rPr>
            </w:pPr>
            <w:r>
              <w:rPr>
                <w:rFonts w:ascii="Arial" w:hAnsi="Arial"/>
                <w:sz w:val="16"/>
              </w:rPr>
              <w:t>BLS Form No. BLS-1411-C3</w:t>
            </w:r>
          </w:p>
          <w:p w:rsidR="00B10F0C" w:rsidRDefault="00B10F0C">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10F0C" w:rsidRDefault="00B10F0C" w:rsidP="002A2446">
            <w:pPr>
              <w:pStyle w:val="SL-FlLftSgl"/>
              <w:tabs>
                <w:tab w:val="left" w:pos="6275"/>
                <w:tab w:val="left" w:pos="9515"/>
              </w:tabs>
              <w:spacing w:after="60" w:line="180" w:lineRule="exact"/>
              <w:jc w:val="right"/>
              <w:rPr>
                <w:rFonts w:ascii="Arial" w:hAnsi="Arial"/>
                <w:color w:val="000000"/>
                <w:sz w:val="16"/>
              </w:rPr>
            </w:pPr>
          </w:p>
        </w:tc>
      </w:tr>
      <w:tr w:rsidR="001C7854" w:rsidTr="006324A6">
        <w:trPr>
          <w:cantSplit/>
          <w:trHeight w:val="360"/>
        </w:trPr>
        <w:tc>
          <w:tcPr>
            <w:tcW w:w="6840" w:type="dxa"/>
            <w:gridSpan w:val="2"/>
          </w:tcPr>
          <w:p w:rsidR="001C7854" w:rsidRDefault="001C7854" w:rsidP="006324A6">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835F44">
              <w:rPr>
                <w:rFonts w:ascii="Arial" w:hAnsi="Arial"/>
                <w:noProof/>
                <w:sz w:val="14"/>
              </w:rPr>
              <w:fldChar w:fldCharType="begin">
                <w:ffData>
                  <w:name w:val="ui_run2"/>
                  <w:enabled/>
                  <w:calcOnExit w:val="0"/>
                  <w:textInput>
                    <w:maxLength w:val="5"/>
                  </w:textInput>
                </w:ffData>
              </w:fldChar>
            </w:r>
            <w:r w:rsidR="00835F44">
              <w:rPr>
                <w:rFonts w:ascii="Arial" w:hAnsi="Arial"/>
                <w:noProof/>
                <w:sz w:val="14"/>
              </w:rPr>
              <w:instrText xml:space="preserve"> FORMTEXT </w:instrText>
            </w:r>
            <w:r w:rsidR="00835F44">
              <w:rPr>
                <w:rFonts w:ascii="Arial" w:hAnsi="Arial"/>
                <w:noProof/>
                <w:sz w:val="14"/>
              </w:rPr>
            </w:r>
            <w:r w:rsidR="00835F44">
              <w:rPr>
                <w:rFonts w:ascii="Arial" w:hAnsi="Arial"/>
                <w:noProof/>
                <w:sz w:val="14"/>
              </w:rPr>
              <w:fldChar w:fldCharType="separate"/>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1C7854" w:rsidRDefault="001C7854" w:rsidP="006324A6">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2" w:name="reptnum"/>
      <w:r w:rsidR="00FF096C">
        <w:rPr>
          <w:rFonts w:ascii="Arial" w:hAnsi="Arial"/>
          <w:b/>
          <w:sz w:val="24"/>
        </w:rPr>
        <w:fldChar w:fldCharType="begin">
          <w:ffData>
            <w:name w:val="reptnum"/>
            <w:enabled/>
            <w:calcOnExit w:val="0"/>
            <w:textInput>
              <w:maxLength w:val="9"/>
            </w:textInput>
          </w:ffData>
        </w:fldChar>
      </w:r>
      <w:r w:rsidR="00FF096C">
        <w:rPr>
          <w:rFonts w:ascii="Arial" w:hAnsi="Arial"/>
          <w:b/>
          <w:sz w:val="24"/>
        </w:rPr>
        <w:instrText xml:space="preserve"> FORMTEXT </w:instrText>
      </w:r>
      <w:r w:rsidR="00FF096C">
        <w:rPr>
          <w:rFonts w:ascii="Arial" w:hAnsi="Arial"/>
          <w:b/>
          <w:sz w:val="24"/>
        </w:rPr>
      </w:r>
      <w:r w:rsidR="00FF096C">
        <w:rPr>
          <w:rFonts w:ascii="Arial" w:hAnsi="Arial"/>
          <w:b/>
          <w:sz w:val="24"/>
        </w:rPr>
        <w:fldChar w:fldCharType="separate"/>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sz w:val="24"/>
        </w:rPr>
        <w:fldChar w:fldCharType="end"/>
      </w:r>
      <w:bookmarkEnd w:id="12"/>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Pr>
          <w:rFonts w:ascii="Arial" w:hAnsi="Arial"/>
          <w:sz w:val="20"/>
        </w:rPr>
        <w:t>.</w:t>
      </w: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bookmarkStart w:id="13" w:name="con_firm"/>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B10F0C" w:rsidRDefault="00B10F0C">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1980"/>
        <w:gridCol w:w="1726"/>
        <w:gridCol w:w="344"/>
        <w:gridCol w:w="1890"/>
        <w:gridCol w:w="1260"/>
        <w:gridCol w:w="1440"/>
        <w:gridCol w:w="1260"/>
      </w:tblGrid>
      <w:tr w:rsidR="00B10F0C">
        <w:trPr>
          <w:cantSplit/>
          <w:trHeight w:val="264"/>
        </w:trPr>
        <w:tc>
          <w:tcPr>
            <w:tcW w:w="504" w:type="dxa"/>
            <w:gridSpan w:val="2"/>
            <w:vMerge w:val="restart"/>
            <w:tcBorders>
              <w:top w:val="single" w:sz="6" w:space="0" w:color="auto"/>
              <w:left w:val="single" w:sz="6" w:space="0" w:color="auto"/>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854" w:type="dxa"/>
            <w:gridSpan w:val="8"/>
            <w:tcBorders>
              <w:top w:val="single" w:sz="6" w:space="0" w:color="auto"/>
              <w:left w:val="nil"/>
              <w:bottom w:val="nil"/>
              <w:right w:val="single" w:sz="6" w:space="0" w:color="auto"/>
            </w:tcBorders>
          </w:tcPr>
          <w:p w:rsidR="00B10F0C" w:rsidRDefault="00B10F0C">
            <w:pPr>
              <w:spacing w:before="60"/>
              <w:rPr>
                <w:rFonts w:ascii="Arial" w:hAnsi="Arial"/>
                <w:sz w:val="20"/>
              </w:rPr>
            </w:pPr>
            <w:r>
              <w:rPr>
                <w:rFonts w:ascii="Arial" w:hAnsi="Arial"/>
                <w:b/>
              </w:rPr>
              <w:t>This form requests information about job openings and employee turnover at:</w:t>
            </w:r>
          </w:p>
        </w:tc>
      </w:tr>
      <w:tr w:rsidR="00B10F0C">
        <w:trPr>
          <w:cantSplit/>
          <w:trHeight w:val="597"/>
        </w:trPr>
        <w:tc>
          <w:tcPr>
            <w:tcW w:w="504" w:type="dxa"/>
            <w:gridSpan w:val="2"/>
            <w:vMerge/>
            <w:tcBorders>
              <w:top w:val="nil"/>
              <w:left w:val="single" w:sz="6" w:space="0" w:color="auto"/>
              <w:bottom w:val="single" w:sz="6" w:space="0" w:color="auto"/>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4660" w:type="dxa"/>
            <w:gridSpan w:val="3"/>
            <w:tcBorders>
              <w:top w:val="nil"/>
              <w:left w:val="nil"/>
              <w:bottom w:val="single" w:sz="6" w:space="0" w:color="auto"/>
              <w:right w:val="nil"/>
            </w:tcBorders>
          </w:tcPr>
          <w:p w:rsidR="001C7854"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1C7854"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B10F0C"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6194" w:type="dxa"/>
            <w:gridSpan w:val="5"/>
            <w:tcBorders>
              <w:top w:val="nil"/>
              <w:left w:val="nil"/>
              <w:bottom w:val="single" w:sz="6" w:space="0" w:color="auto"/>
              <w:right w:val="single" w:sz="6" w:space="0" w:color="auto"/>
            </w:tcBorders>
          </w:tcPr>
          <w:p w:rsidR="001C7854" w:rsidRDefault="00B10F0C"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1C7854">
              <w:rPr>
                <w:rFonts w:ascii="Arial" w:hAnsi="Arial"/>
                <w:sz w:val="20"/>
              </w:rPr>
              <w:tab/>
              <w:t xml:space="preserve">   COUNTY:  </w:t>
            </w:r>
            <w:r w:rsidR="001C7854">
              <w:rPr>
                <w:rFonts w:ascii="Arial" w:hAnsi="Arial"/>
                <w:sz w:val="20"/>
              </w:rPr>
              <w:fldChar w:fldCharType="begin">
                <w:ffData>
                  <w:name w:val="COUNTY_NAME"/>
                  <w:enabled/>
                  <w:calcOnExit w:val="0"/>
                  <w:textInput>
                    <w:maxLength w:val="20"/>
                  </w:textInput>
                </w:ffData>
              </w:fldChar>
            </w:r>
            <w:bookmarkStart w:id="24" w:name="COUNTY_NAME"/>
            <w:r w:rsidR="001C7854">
              <w:rPr>
                <w:rFonts w:ascii="Arial" w:hAnsi="Arial"/>
                <w:sz w:val="20"/>
              </w:rPr>
              <w:instrText xml:space="preserve"> FORMTEXT </w:instrText>
            </w:r>
            <w:r w:rsidR="001C7854">
              <w:rPr>
                <w:rFonts w:ascii="Arial" w:hAnsi="Arial"/>
                <w:sz w:val="20"/>
              </w:rPr>
            </w:r>
            <w:r w:rsidR="001C7854">
              <w:rPr>
                <w:rFonts w:ascii="Arial" w:hAnsi="Arial"/>
                <w:sz w:val="20"/>
              </w:rPr>
              <w:fldChar w:fldCharType="separate"/>
            </w:r>
            <w:r w:rsidR="001C7854">
              <w:rPr>
                <w:rFonts w:ascii="Arial" w:hAnsi="Arial"/>
                <w:sz w:val="20"/>
              </w:rPr>
              <w:t> </w:t>
            </w:r>
            <w:r w:rsidR="001C7854">
              <w:rPr>
                <w:rFonts w:ascii="Arial" w:hAnsi="Arial"/>
                <w:sz w:val="20"/>
              </w:rPr>
              <w:t> </w:t>
            </w:r>
            <w:r w:rsidR="001C7854">
              <w:rPr>
                <w:rFonts w:ascii="Arial" w:hAnsi="Arial"/>
                <w:sz w:val="20"/>
              </w:rPr>
              <w:t> </w:t>
            </w:r>
            <w:r w:rsidR="001C7854">
              <w:rPr>
                <w:rFonts w:ascii="Arial" w:hAnsi="Arial"/>
                <w:sz w:val="20"/>
              </w:rPr>
              <w:t> </w:t>
            </w:r>
            <w:r w:rsidR="001C7854">
              <w:rPr>
                <w:rFonts w:ascii="Arial" w:hAnsi="Arial"/>
                <w:sz w:val="20"/>
              </w:rPr>
              <w:t> </w:t>
            </w:r>
            <w:r w:rsidR="001C7854">
              <w:rPr>
                <w:rFonts w:ascii="Arial" w:hAnsi="Arial"/>
                <w:sz w:val="20"/>
              </w:rPr>
              <w:fldChar w:fldCharType="end"/>
            </w:r>
            <w:bookmarkEnd w:id="24"/>
          </w:p>
          <w:p w:rsidR="001C7854"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B10F0C"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B10F0C">
        <w:trPr>
          <w:cantSplit/>
          <w:trHeight w:hRule="exact" w:val="645"/>
        </w:trPr>
        <w:tc>
          <w:tcPr>
            <w:tcW w:w="504" w:type="dxa"/>
            <w:gridSpan w:val="2"/>
            <w:tcBorders>
              <w:top w:val="single" w:sz="6" w:space="0" w:color="auto"/>
              <w:left w:val="single" w:sz="6" w:space="0" w:color="auto"/>
              <w:bottom w:val="single" w:sz="6" w:space="0" w:color="auto"/>
              <w:right w:val="nil"/>
            </w:tcBorders>
          </w:tcPr>
          <w:p w:rsidR="00B10F0C" w:rsidRDefault="00BC248E">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8" style="position:absolute;margin-left:54pt;margin-top:17.3pt;width:7.9pt;height:7.9pt;z-index:251656192;mso-position-horizontal-relative:text;mso-position-vertical-relative:text" o:allowincell="f"/>
              </w:pict>
            </w:r>
            <w:r>
              <w:rPr>
                <w:rFonts w:ascii="Arial" w:hAnsi="Arial"/>
                <w:noProof/>
                <w:sz w:val="36"/>
              </w:rPr>
              <w:pict>
                <v:rect id="_x0000_s1029" style="position:absolute;margin-left:147.6pt;margin-top:17.3pt;width:7.9pt;height:7.9pt;z-index:251657216;mso-position-horizontal-relative:text;mso-position-vertical-relative:text" o:allowincell="f"/>
              </w:pict>
            </w:r>
            <w:r>
              <w:rPr>
                <w:rFonts w:ascii="Arial" w:hAnsi="Arial"/>
                <w:noProof/>
                <w:sz w:val="36"/>
              </w:rPr>
              <w:pict>
                <v:rect id="_x0000_s1030" style="position:absolute;margin-left:507.6pt;margin-top:17.3pt;width:7.9pt;height:7.9pt;z-index:251658240;mso-position-horizontal-relative:text;mso-position-vertical-relative:text" o:allowincell="f"/>
              </w:pict>
            </w:r>
            <w:r>
              <w:rPr>
                <w:rFonts w:ascii="Arial" w:hAnsi="Arial"/>
                <w:noProof/>
                <w:sz w:val="36"/>
              </w:rPr>
              <w:pict>
                <v:rect id="_x0000_s1031" style="position:absolute;margin-left:392.4pt;margin-top:17.3pt;width:7.9pt;height:7.9pt;z-index:251659264;mso-position-horizontal-relative:text;mso-position-vertical-relative:text" o:allowincell="f"/>
              </w:pict>
            </w:r>
            <w:r>
              <w:rPr>
                <w:rFonts w:ascii="Arial" w:hAnsi="Arial"/>
                <w:noProof/>
                <w:sz w:val="36"/>
              </w:rPr>
              <w:pict>
                <v:rect id="_x0000_s1032" style="position:absolute;margin-left:277.2pt;margin-top:17.3pt;width:7.9pt;height:7.9pt;z-index:251660288;mso-position-horizontal-relative:text;mso-position-vertical-relative:text" o:allowincell="f"/>
              </w:pict>
            </w:r>
            <w:r w:rsidR="00B10F0C">
              <w:rPr>
                <w:rFonts w:ascii="Arial" w:hAnsi="Arial"/>
                <w:sz w:val="36"/>
              </w:rPr>
              <w:t>2</w:t>
            </w:r>
          </w:p>
        </w:tc>
        <w:tc>
          <w:tcPr>
            <w:tcW w:w="10854" w:type="dxa"/>
            <w:gridSpan w:val="8"/>
            <w:tcBorders>
              <w:top w:val="single" w:sz="6" w:space="0" w:color="auto"/>
              <w:left w:val="nil"/>
              <w:bottom w:val="single" w:sz="6" w:space="0" w:color="auto"/>
              <w:right w:val="single" w:sz="6" w:space="0" w:color="auto"/>
            </w:tcBorders>
          </w:tcPr>
          <w:p w:rsidR="00B10F0C" w:rsidRDefault="00B10F0C">
            <w:pPr>
              <w:pStyle w:val="Heading1"/>
              <w:spacing w:before="20"/>
            </w:pPr>
            <w:r>
              <w:t>Please check all that apply:  Employees are paid</w:t>
            </w:r>
          </w:p>
          <w:p w:rsidR="00B10F0C" w:rsidRDefault="00B10F0C">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rsidR="00B10F0C">
        <w:trPr>
          <w:cantSplit/>
          <w:trHeight w:val="485"/>
        </w:trPr>
        <w:tc>
          <w:tcPr>
            <w:tcW w:w="504" w:type="dxa"/>
            <w:gridSpan w:val="2"/>
            <w:tcBorders>
              <w:top w:val="single" w:sz="6" w:space="0" w:color="auto"/>
              <w:left w:val="single" w:sz="6" w:space="0" w:color="auto"/>
              <w:bottom w:val="nil"/>
              <w:right w:val="nil"/>
            </w:tcBorders>
            <w:shd w:val="pct10" w:color="auto" w:fill="FFFFFF"/>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854" w:type="dxa"/>
            <w:gridSpan w:val="8"/>
            <w:tcBorders>
              <w:top w:val="single" w:sz="6" w:space="0" w:color="auto"/>
              <w:left w:val="nil"/>
              <w:bottom w:val="nil"/>
              <w:right w:val="single" w:sz="6" w:space="0" w:color="auto"/>
            </w:tcBorders>
            <w:shd w:val="pct10" w:color="auto" w:fill="auto"/>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rsidR="00B10F0C">
        <w:trPr>
          <w:cantSplit/>
          <w:trHeight w:val="260"/>
        </w:trPr>
        <w:tc>
          <w:tcPr>
            <w:tcW w:w="236" w:type="dxa"/>
            <w:tcBorders>
              <w:top w:val="single" w:sz="6" w:space="0" w:color="auto"/>
              <w:left w:val="single" w:sz="6" w:space="0" w:color="auto"/>
              <w:bottom w:val="nil"/>
              <w:right w:val="nil"/>
            </w:tcBorders>
          </w:tcPr>
          <w:p w:rsidR="00B10F0C" w:rsidRDefault="00B10F0C">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color w:val="000000"/>
                <w:sz w:val="24"/>
              </w:rPr>
            </w:pPr>
          </w:p>
        </w:tc>
        <w:tc>
          <w:tcPr>
            <w:tcW w:w="1980" w:type="dxa"/>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olor w:val="000000"/>
                <w:sz w:val="20"/>
              </w:rPr>
            </w:pPr>
            <w:r>
              <w:rPr>
                <w:rFonts w:ascii="Arial" w:hAnsi="Arial"/>
                <w:b/>
                <w:caps/>
                <w:color w:val="000000"/>
                <w:sz w:val="20"/>
              </w:rPr>
              <w:t>Employment</w:t>
            </w:r>
          </w:p>
        </w:tc>
        <w:tc>
          <w:tcPr>
            <w:tcW w:w="2070" w:type="dxa"/>
            <w:gridSpan w:val="2"/>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B10F0C" w:rsidRDefault="00B10F0C">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236" w:type="dxa"/>
            <w:tcBorders>
              <w:top w:val="nil"/>
              <w:left w:val="single" w:sz="6" w:space="0" w:color="000000"/>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22" w:type="dxa"/>
            <w:gridSpan w:val="2"/>
            <w:tcBorders>
              <w:top w:val="nil"/>
              <w:left w:val="nil"/>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b/>
                <w:sz w:val="18"/>
              </w:rPr>
            </w:pPr>
          </w:p>
        </w:tc>
        <w:tc>
          <w:tcPr>
            <w:tcW w:w="1980" w:type="dxa"/>
            <w:tcBorders>
              <w:top w:val="nil"/>
              <w:left w:val="nil"/>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rPr>
                <w:rFonts w:ascii="Arial" w:hAnsi="Arial"/>
                <w:sz w:val="18"/>
              </w:rPr>
            </w:pPr>
            <w:r>
              <w:rPr>
                <w:rFonts w:ascii="Arial" w:hAnsi="Arial"/>
                <w:sz w:val="18"/>
              </w:rPr>
              <w:t xml:space="preserve">Number of: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ind w:left="144" w:hanging="144"/>
              <w:rPr>
                <w:rFonts w:ascii="Arial" w:hAnsi="Arial"/>
                <w:b/>
                <w:sz w:val="18"/>
              </w:rPr>
            </w:pPr>
            <w:r>
              <w:rPr>
                <w:rFonts w:ascii="Arial" w:hAnsi="Arial"/>
                <w:sz w:val="18"/>
              </w:rPr>
              <w:sym w:font="Symbol" w:char="F0B7"/>
            </w:r>
            <w:r>
              <w:rPr>
                <w:rFonts w:ascii="Arial" w:hAnsi="Arial"/>
                <w:sz w:val="18"/>
              </w:rPr>
              <w:tab/>
              <w:t xml:space="preserve">Faculty under contract, </w:t>
            </w:r>
            <w:r>
              <w:rPr>
                <w:rFonts w:ascii="Arial" w:hAnsi="Arial"/>
                <w:b/>
                <w:sz w:val="18"/>
              </w:rPr>
              <w:t>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ind w:left="144" w:hanging="144"/>
              <w:rPr>
                <w:rFonts w:ascii="Arial" w:hAnsi="Arial"/>
                <w:sz w:val="18"/>
              </w:rPr>
            </w:pPr>
            <w:r>
              <w:rPr>
                <w:rFonts w:ascii="Arial" w:hAnsi="Arial"/>
                <w:sz w:val="18"/>
              </w:rPr>
              <w:sym w:font="Symbol" w:char="F0B7"/>
            </w:r>
            <w:r>
              <w:rPr>
                <w:rFonts w:ascii="Arial" w:hAnsi="Arial"/>
                <w:sz w:val="18"/>
              </w:rPr>
              <w:tab/>
              <w:t>All other full- or part-time employees who worked or received pay for the pay period that includes the 12th of the month</w:t>
            </w:r>
          </w:p>
        </w:tc>
        <w:tc>
          <w:tcPr>
            <w:tcW w:w="2070" w:type="dxa"/>
            <w:gridSpan w:val="2"/>
            <w:tcBorders>
              <w:top w:val="nil"/>
              <w:left w:val="double" w:sz="4" w:space="0" w:color="auto"/>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890" w:type="dxa"/>
            <w:tcBorders>
              <w:top w:val="nil"/>
              <w:left w:val="double" w:sz="4" w:space="0" w:color="auto"/>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8"/>
              <w:rPr>
                <w:rFonts w:ascii="Arial" w:hAnsi="Arial"/>
                <w:color w:val="000000"/>
                <w:sz w:val="18"/>
              </w:rPr>
            </w:pPr>
            <w:r>
              <w:rPr>
                <w:rFonts w:ascii="Arial" w:hAnsi="Arial"/>
                <w:color w:val="000000"/>
                <w:sz w:val="18"/>
              </w:rPr>
              <w:t>A hire is any addition to your payroll, 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b/>
                <w:sz w:val="18"/>
              </w:rPr>
            </w:pPr>
            <w:r>
              <w:rPr>
                <w:rFonts w:ascii="Symbol" w:hAnsi="Symbol"/>
                <w:color w:val="000000"/>
                <w:sz w:val="18"/>
              </w:rPr>
              <w:t></w:t>
            </w:r>
            <w:r>
              <w:rPr>
                <w:rFonts w:ascii="Arial" w:hAnsi="Arial"/>
                <w:color w:val="000000"/>
                <w:sz w:val="18"/>
              </w:rPr>
              <w:tab/>
              <w:t>May be a recall from layoff</w:t>
            </w:r>
          </w:p>
        </w:tc>
        <w:tc>
          <w:tcPr>
            <w:tcW w:w="1260" w:type="dxa"/>
            <w:tcBorders>
              <w:top w:val="nil"/>
              <w:left w:val="nil"/>
              <w:right w:val="single" w:sz="6"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(Except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25"/>
              <w:jc w:val="center"/>
              <w:rPr>
                <w:rFonts w:ascii="Arial" w:hAnsi="Arial"/>
                <w:b/>
                <w:color w:val="000000"/>
                <w:sz w:val="17"/>
              </w:rPr>
            </w:pPr>
            <w:r>
              <w:rPr>
                <w:rFonts w:ascii="Arial" w:hAnsi="Arial"/>
                <w:b/>
                <w:color w:val="000000"/>
                <w:sz w:val="17"/>
              </w:rPr>
              <w:t>Layoffs and Discharges</w:t>
            </w:r>
          </w:p>
          <w:p w:rsidR="00B10F0C" w:rsidRDefault="00B10F0C">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Layoffs</w:t>
            </w:r>
          </w:p>
          <w:p w:rsidR="00B10F0C" w:rsidRDefault="00B10F0C">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8"/>
              </w:rPr>
            </w:pPr>
            <w:r>
              <w:rPr>
                <w:rFonts w:ascii="Arial" w:hAnsi="Arial"/>
                <w:color w:val="000000"/>
                <w:sz w:val="18"/>
              </w:rPr>
              <w:t>Discharges</w:t>
            </w:r>
          </w:p>
          <w:p w:rsidR="00B10F0C" w:rsidRDefault="00B10F0C">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bottom w:val="sing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40" w:line="228" w:lineRule="auto"/>
              <w:ind w:left="-25"/>
              <w:jc w:val="center"/>
              <w:rPr>
                <w:rFonts w:ascii="Arial" w:hAnsi="Arial"/>
                <w:color w:val="000000"/>
                <w:sz w:val="18"/>
              </w:rPr>
            </w:pPr>
            <w:r>
              <w:rPr>
                <w:rFonts w:ascii="Arial" w:hAnsi="Arial"/>
                <w:b/>
                <w:color w:val="000000"/>
                <w:sz w:val="18"/>
              </w:rPr>
              <w:t xml:space="preserve">Other </w:t>
            </w:r>
          </w:p>
          <w:p w:rsidR="00B10F0C" w:rsidRDefault="00B10F0C">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Retirements</w:t>
            </w:r>
          </w:p>
          <w:p w:rsidR="00B10F0C" w:rsidRDefault="00B10F0C">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Transfers from this location</w:t>
            </w:r>
          </w:p>
          <w:p w:rsidR="00B10F0C" w:rsidRDefault="00B10F0C">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B10F0C" w:rsidRDefault="00B10F0C">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b/>
                <w:sz w:val="18"/>
              </w:rPr>
            </w:pPr>
            <w:r>
              <w:rPr>
                <w:rFonts w:ascii="Arial" w:hAnsi="Arial"/>
                <w:color w:val="000000"/>
                <w:sz w:val="18"/>
              </w:rPr>
              <w:t>Deaths</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60"/>
        </w:trPr>
        <w:tc>
          <w:tcPr>
            <w:tcW w:w="236" w:type="dxa"/>
            <w:tcBorders>
              <w:top w:val="nil"/>
              <w:left w:val="single" w:sz="6" w:space="0" w:color="auto"/>
              <w:bottom w:val="nil"/>
              <w:right w:val="nil"/>
            </w:tcBorders>
          </w:tcPr>
          <w:p w:rsidR="00B10F0C" w:rsidRDefault="00B10F0C">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10F0C" w:rsidRDefault="00B10F0C">
            <w:pPr>
              <w:tabs>
                <w:tab w:val="left" w:pos="144"/>
              </w:tabs>
              <w:spacing w:before="40"/>
              <w:jc w:val="center"/>
              <w:rPr>
                <w:rFonts w:ascii="Arial" w:hAnsi="Arial"/>
                <w:color w:val="000000"/>
              </w:rPr>
            </w:pPr>
          </w:p>
        </w:tc>
        <w:tc>
          <w:tcPr>
            <w:tcW w:w="1980" w:type="dxa"/>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aps/>
                <w:color w:val="000000"/>
              </w:rPr>
            </w:pPr>
            <w:r>
              <w:rPr>
                <w:rFonts w:ascii="Arial" w:hAnsi="Arial"/>
                <w:b/>
                <w:caps/>
                <w:color w:val="000000"/>
              </w:rPr>
              <w:t>A</w:t>
            </w:r>
          </w:p>
        </w:tc>
        <w:tc>
          <w:tcPr>
            <w:tcW w:w="2070" w:type="dxa"/>
            <w:gridSpan w:val="2"/>
            <w:tcBorders>
              <w:top w:val="nil"/>
              <w:left w:val="double" w:sz="4" w:space="0" w:color="auto"/>
              <w:bottom w:val="nil"/>
              <w:right w:val="double" w:sz="4" w:space="0" w:color="auto"/>
            </w:tcBorders>
          </w:tcPr>
          <w:p w:rsidR="00B10F0C" w:rsidRDefault="00B10F0C">
            <w:pPr>
              <w:tabs>
                <w:tab w:val="left" w:pos="144"/>
              </w:tabs>
              <w:spacing w:before="40"/>
              <w:jc w:val="center"/>
              <w:rPr>
                <w:rFonts w:ascii="Arial" w:hAnsi="Arial"/>
                <w:b/>
                <w:caps/>
                <w:color w:val="000000"/>
              </w:rPr>
            </w:pPr>
            <w:r>
              <w:rPr>
                <w:rFonts w:ascii="Arial" w:hAnsi="Arial"/>
                <w:b/>
                <w:caps/>
                <w:color w:val="000000"/>
              </w:rPr>
              <w:t>B</w:t>
            </w:r>
          </w:p>
        </w:tc>
        <w:tc>
          <w:tcPr>
            <w:tcW w:w="1890" w:type="dxa"/>
            <w:tcBorders>
              <w:top w:val="single" w:sz="4" w:space="0" w:color="auto"/>
              <w:left w:val="double" w:sz="4" w:space="0" w:color="auto"/>
              <w:bottom w:val="nil"/>
              <w:right w:val="double" w:sz="4" w:space="0" w:color="auto"/>
            </w:tcBorders>
          </w:tcPr>
          <w:p w:rsidR="00B10F0C" w:rsidRDefault="00B10F0C">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nil"/>
              <w:left w:val="nil"/>
              <w:bottom w:val="nil"/>
              <w:right w:val="nil"/>
            </w:tcBorders>
          </w:tcPr>
          <w:p w:rsidR="00B10F0C" w:rsidRDefault="00B10F0C">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nil"/>
              <w:left w:val="single" w:sz="2" w:space="0" w:color="auto"/>
              <w:bottom w:val="nil"/>
              <w:right w:val="single" w:sz="2" w:space="0" w:color="auto"/>
            </w:tcBorders>
          </w:tcPr>
          <w:p w:rsidR="00B10F0C" w:rsidRDefault="00B10F0C">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B10F0C" w:rsidRDefault="00B10F0C">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B10F0C" w:rsidRDefault="00B10F0C">
            <w:pPr>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10F0C" w:rsidRDefault="00B10F0C">
            <w:pPr>
              <w:jc w:val="center"/>
              <w:rPr>
                <w:rFonts w:ascii="Arial" w:hAnsi="Arial"/>
                <w:b/>
                <w:color w:val="000000"/>
                <w:sz w:val="20"/>
              </w:rPr>
            </w:pPr>
          </w:p>
          <w:p w:rsidR="00B10F0C" w:rsidRDefault="00B10F0C">
            <w:pPr>
              <w:jc w:val="center"/>
              <w:rPr>
                <w:rFonts w:ascii="Arial" w:hAnsi="Arial"/>
                <w:b/>
                <w:sz w:val="20"/>
              </w:rPr>
            </w:pPr>
            <w:r>
              <w:rPr>
                <w:rFonts w:ascii="Arial" w:hAnsi="Arial"/>
                <w:b/>
                <w:color w:val="000000"/>
                <w:sz w:val="20"/>
              </w:rPr>
              <w:t>Report for month of:</w:t>
            </w:r>
          </w:p>
        </w:tc>
        <w:tc>
          <w:tcPr>
            <w:tcW w:w="1980" w:type="dxa"/>
            <w:vMerge w:val="restart"/>
            <w:tcBorders>
              <w:top w:val="nil"/>
              <w:left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B10F0C" w:rsidRDefault="00B10F0C">
            <w:pPr>
              <w:tabs>
                <w:tab w:val="left" w:pos="144"/>
              </w:tabs>
              <w:jc w:val="center"/>
              <w:rPr>
                <w:rFonts w:ascii="Arial" w:hAnsi="Arial"/>
                <w:b/>
                <w:sz w:val="18"/>
              </w:rPr>
            </w:pPr>
            <w:r>
              <w:rPr>
                <w:rFonts w:ascii="Arial" w:hAnsi="Arial"/>
                <w:b/>
                <w:i/>
                <w:color w:val="000000"/>
                <w:sz w:val="18"/>
              </w:rPr>
              <w:t>that includes the 12th of the month</w:t>
            </w:r>
          </w:p>
        </w:tc>
        <w:tc>
          <w:tcPr>
            <w:tcW w:w="2070" w:type="dxa"/>
            <w:gridSpan w:val="2"/>
            <w:vMerge w:val="restart"/>
            <w:tcBorders>
              <w:top w:val="nil"/>
              <w:left w:val="double" w:sz="4" w:space="0" w:color="auto"/>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B10F0C" w:rsidRDefault="00B10F0C">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vMerge w:val="restart"/>
            <w:tcBorders>
              <w:top w:val="nil"/>
              <w:left w:val="double" w:sz="4" w:space="0" w:color="auto"/>
              <w:right w:val="double" w:sz="4" w:space="0" w:color="auto"/>
            </w:tcBorders>
            <w:vAlign w:val="center"/>
          </w:tcPr>
          <w:p w:rsidR="00B10F0C" w:rsidRDefault="00B10F0C">
            <w:pPr>
              <w:pStyle w:val="SL-FlLftSgl"/>
              <w:spacing w:line="240" w:lineRule="auto"/>
              <w:ind w:left="143" w:hanging="53"/>
              <w:jc w:val="center"/>
              <w:rPr>
                <w:rFonts w:ascii="Arial" w:hAnsi="Arial"/>
                <w:b/>
                <w:color w:val="000000"/>
                <w:sz w:val="18"/>
              </w:rPr>
            </w:pPr>
            <w:r>
              <w:rPr>
                <w:rFonts w:ascii="Arial" w:hAnsi="Arial"/>
                <w:b/>
                <w:color w:val="000000"/>
                <w:sz w:val="18"/>
              </w:rPr>
              <w:t>Hires and Recalls</w:t>
            </w:r>
          </w:p>
          <w:p w:rsidR="00B10F0C" w:rsidRDefault="00B10F0C">
            <w:pPr>
              <w:tabs>
                <w:tab w:val="left" w:pos="144"/>
              </w:tabs>
              <w:jc w:val="center"/>
              <w:rPr>
                <w:rFonts w:ascii="Arial" w:hAnsi="Arial"/>
                <w:b/>
                <w:i/>
                <w:color w:val="000000"/>
                <w:sz w:val="18"/>
              </w:rPr>
            </w:pPr>
            <w:r>
              <w:rPr>
                <w:rFonts w:ascii="Arial" w:hAnsi="Arial"/>
                <w:b/>
                <w:i/>
                <w:color w:val="000000"/>
                <w:sz w:val="18"/>
              </w:rPr>
              <w:t>for the entire</w:t>
            </w:r>
          </w:p>
          <w:p w:rsidR="00B10F0C" w:rsidRDefault="00B10F0C">
            <w:pPr>
              <w:tabs>
                <w:tab w:val="left" w:pos="144"/>
              </w:tabs>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single" w:sz="2" w:space="0" w:color="auto"/>
              <w:bottom w:val="nil"/>
              <w:right w:val="single" w:sz="2"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right w:val="double" w:sz="4" w:space="0" w:color="auto"/>
            </w:tcBorders>
          </w:tcPr>
          <w:p w:rsidR="00B10F0C" w:rsidRDefault="00B10F0C">
            <w:pPr>
              <w:tabs>
                <w:tab w:val="left" w:pos="144"/>
              </w:tabs>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B10F0C" w:rsidRDefault="00B10F0C">
            <w:pPr>
              <w:tabs>
                <w:tab w:val="left" w:pos="144"/>
              </w:tabs>
              <w:jc w:val="center"/>
              <w:rPr>
                <w:rFonts w:ascii="Arial" w:hAnsi="Arial"/>
                <w:b/>
                <w:i/>
                <w:caps/>
                <w:color w:val="000000"/>
                <w:sz w:val="18"/>
              </w:rPr>
            </w:pPr>
          </w:p>
        </w:tc>
        <w:tc>
          <w:tcPr>
            <w:tcW w:w="1890" w:type="dxa"/>
            <w:vMerge/>
            <w:tcBorders>
              <w:left w:val="double" w:sz="4" w:space="0" w:color="auto"/>
              <w:right w:val="double" w:sz="4" w:space="0" w:color="auto"/>
            </w:tcBorders>
          </w:tcPr>
          <w:p w:rsidR="00B10F0C" w:rsidRDefault="00B10F0C">
            <w:pPr>
              <w:tabs>
                <w:tab w:val="left" w:pos="144"/>
              </w:tabs>
              <w:jc w:val="center"/>
              <w:rPr>
                <w:rFonts w:ascii="Arial" w:hAnsi="Arial"/>
                <w:b/>
                <w:i/>
                <w:caps/>
                <w:color w:val="000000"/>
                <w:sz w:val="18"/>
              </w:rPr>
            </w:pPr>
          </w:p>
        </w:tc>
        <w:tc>
          <w:tcPr>
            <w:tcW w:w="1260" w:type="dxa"/>
            <w:tcBorders>
              <w:top w:val="nil"/>
              <w:left w:val="nil"/>
              <w:bottom w:val="nil"/>
              <w:right w:val="nil"/>
            </w:tcBorders>
          </w:tcPr>
          <w:p w:rsidR="00B10F0C" w:rsidRDefault="00B10F0C">
            <w:pPr>
              <w:tabs>
                <w:tab w:val="left" w:pos="144"/>
              </w:tabs>
              <w:jc w:val="center"/>
              <w:rPr>
                <w:rFonts w:ascii="Arial" w:hAnsi="Arial"/>
                <w:b/>
                <w:i/>
                <w:caps/>
                <w:color w:val="000000"/>
                <w:sz w:val="18"/>
              </w:rPr>
            </w:pPr>
          </w:p>
        </w:tc>
        <w:tc>
          <w:tcPr>
            <w:tcW w:w="1440" w:type="dxa"/>
            <w:tcBorders>
              <w:top w:val="nil"/>
              <w:left w:val="single" w:sz="2" w:space="0" w:color="auto"/>
              <w:bottom w:val="nil"/>
              <w:right w:val="single" w:sz="2" w:space="0" w:color="auto"/>
            </w:tcBorders>
          </w:tcPr>
          <w:p w:rsidR="00B10F0C" w:rsidRDefault="00B10F0C">
            <w:pPr>
              <w:tabs>
                <w:tab w:val="left" w:pos="144"/>
              </w:tabs>
              <w:jc w:val="center"/>
              <w:rPr>
                <w:rFonts w:ascii="Arial" w:hAnsi="Arial"/>
                <w:b/>
                <w:i/>
                <w:caps/>
                <w:color w:val="000000"/>
                <w:sz w:val="18"/>
              </w:rPr>
            </w:pPr>
          </w:p>
        </w:tc>
        <w:tc>
          <w:tcPr>
            <w:tcW w:w="1260" w:type="dxa"/>
            <w:tcBorders>
              <w:top w:val="nil"/>
              <w:left w:val="nil"/>
              <w:bottom w:val="nil"/>
              <w:right w:val="single" w:sz="6" w:space="0" w:color="auto"/>
            </w:tcBorders>
          </w:tcPr>
          <w:p w:rsidR="00B10F0C" w:rsidRDefault="00B10F0C">
            <w:pPr>
              <w:tabs>
                <w:tab w:val="left" w:pos="144"/>
              </w:tabs>
              <w:jc w:val="center"/>
              <w:rPr>
                <w:rFonts w:ascii="Arial" w:hAnsi="Arial"/>
                <w:b/>
                <w:i/>
                <w:caps/>
                <w:color w:val="000000"/>
                <w:sz w:val="18"/>
              </w:rPr>
            </w:pPr>
          </w:p>
          <w:p w:rsidR="00B10F0C" w:rsidRDefault="00B10F0C">
            <w:pPr>
              <w:tabs>
                <w:tab w:val="left" w:pos="144"/>
              </w:tabs>
              <w:jc w:val="center"/>
              <w:rPr>
                <w:rFonts w:ascii="Arial" w:hAnsi="Arial"/>
                <w:b/>
                <w:i/>
                <w:caps/>
                <w:color w:val="000000"/>
                <w:sz w:val="18"/>
              </w:rPr>
            </w:pP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4" w:space="0" w:color="auto"/>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bottom w:val="single" w:sz="4" w:space="0" w:color="auto"/>
              <w:right w:val="double" w:sz="4" w:space="0" w:color="auto"/>
            </w:tcBorders>
          </w:tcPr>
          <w:p w:rsidR="00B10F0C" w:rsidRDefault="00B10F0C">
            <w:pPr>
              <w:tabs>
                <w:tab w:val="left" w:pos="144"/>
              </w:tabs>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B10F0C" w:rsidRDefault="00B10F0C">
            <w:pPr>
              <w:tabs>
                <w:tab w:val="left" w:pos="144"/>
              </w:tabs>
              <w:jc w:val="center"/>
              <w:rPr>
                <w:rFonts w:ascii="Arial" w:hAnsi="Arial"/>
                <w:b/>
                <w:i/>
                <w:color w:val="000000"/>
                <w:sz w:val="18"/>
              </w:rPr>
            </w:pPr>
          </w:p>
        </w:tc>
        <w:tc>
          <w:tcPr>
            <w:tcW w:w="1890" w:type="dxa"/>
            <w:vMerge/>
            <w:tcBorders>
              <w:left w:val="double" w:sz="4" w:space="0" w:color="auto"/>
              <w:bottom w:val="single" w:sz="4" w:space="0" w:color="auto"/>
              <w:right w:val="double" w:sz="4" w:space="0" w:color="auto"/>
            </w:tcBorders>
          </w:tcPr>
          <w:p w:rsidR="00B10F0C" w:rsidRDefault="00B10F0C">
            <w:pPr>
              <w:tabs>
                <w:tab w:val="left" w:pos="144"/>
              </w:tabs>
              <w:jc w:val="center"/>
              <w:rPr>
                <w:rFonts w:ascii="Arial" w:hAnsi="Arial"/>
                <w:b/>
                <w:i/>
                <w:color w:val="000000"/>
                <w:sz w:val="18"/>
              </w:rPr>
            </w:pPr>
          </w:p>
        </w:tc>
        <w:tc>
          <w:tcPr>
            <w:tcW w:w="3960" w:type="dxa"/>
            <w:gridSpan w:val="3"/>
            <w:tcBorders>
              <w:top w:val="nil"/>
              <w:left w:val="nil"/>
              <w:bottom w:val="single" w:sz="4" w:space="0" w:color="auto"/>
              <w:right w:val="single" w:sz="6" w:space="0" w:color="auto"/>
            </w:tcBorders>
          </w:tcPr>
          <w:p w:rsidR="00B10F0C" w:rsidRDefault="00B10F0C">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rsidR="001C7854" w:rsidTr="006324A6">
        <w:trPr>
          <w:cantSplit/>
        </w:trPr>
        <w:tc>
          <w:tcPr>
            <w:tcW w:w="236" w:type="dxa"/>
            <w:tcBorders>
              <w:top w:val="single" w:sz="6" w:space="0" w:color="auto"/>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173717">
              <w:rPr>
                <w:rFonts w:ascii="Arial" w:hAnsi="Arial"/>
                <w:b/>
                <w:sz w:val="18"/>
              </w:rPr>
              <w:fldChar w:fldCharType="begin">
                <w:ffData>
                  <w:name w:val="Month1"/>
                  <w:enabled/>
                  <w:calcOnExit w:val="0"/>
                  <w:textInput>
                    <w:maxLength w:val="3"/>
                    <w:format w:val="FIRST CAPITAL"/>
                  </w:textInput>
                </w:ffData>
              </w:fldChar>
            </w:r>
            <w:bookmarkStart w:id="28" w:name="Month1"/>
            <w:r w:rsidRPr="00173717">
              <w:rPr>
                <w:rFonts w:ascii="Arial" w:hAnsi="Arial"/>
                <w:b/>
                <w:sz w:val="18"/>
              </w:rPr>
              <w:instrText xml:space="preserve"> FORMTEXT </w:instrText>
            </w:r>
            <w:r w:rsidRPr="00173717">
              <w:rPr>
                <w:rFonts w:ascii="Arial" w:hAnsi="Arial"/>
                <w:b/>
                <w:sz w:val="18"/>
              </w:rPr>
            </w:r>
            <w:r w:rsidRPr="00173717">
              <w:rPr>
                <w:rFonts w:ascii="Arial" w:hAnsi="Arial"/>
                <w:b/>
                <w:sz w:val="18"/>
              </w:rPr>
              <w:fldChar w:fldCharType="separate"/>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sz w:val="18"/>
              </w:rPr>
              <w:fldChar w:fldCharType="end"/>
            </w:r>
            <w:bookmarkEnd w:id="28"/>
            <w:r>
              <w:rPr>
                <w:rFonts w:ascii="Arial" w:hAnsi="Arial"/>
                <w:b/>
                <w:sz w:val="18"/>
              </w:rPr>
              <w:tab/>
            </w:r>
            <w:bookmarkStart w:id="29" w:name="YEAR1"/>
            <w:r w:rsidRPr="00173717">
              <w:rPr>
                <w:rFonts w:ascii="Arial" w:hAnsi="Arial"/>
                <w:b/>
                <w:sz w:val="18"/>
              </w:rPr>
              <w:fldChar w:fldCharType="begin">
                <w:ffData>
                  <w:name w:val="YEAR1"/>
                  <w:enabled/>
                  <w:calcOnExit w:val="0"/>
                  <w:textInput>
                    <w:type w:val="number"/>
                    <w:maxLength w:val="4"/>
                  </w:textInput>
                </w:ffData>
              </w:fldChar>
            </w:r>
            <w:r w:rsidRPr="00173717">
              <w:rPr>
                <w:rFonts w:ascii="Arial" w:hAnsi="Arial"/>
                <w:b/>
                <w:sz w:val="18"/>
              </w:rPr>
              <w:instrText xml:space="preserve"> FORMTEXT </w:instrText>
            </w:r>
            <w:r w:rsidRPr="00173717">
              <w:rPr>
                <w:rFonts w:ascii="Arial" w:hAnsi="Arial"/>
                <w:b/>
                <w:sz w:val="18"/>
              </w:rPr>
            </w:r>
            <w:r w:rsidRPr="00173717">
              <w:rPr>
                <w:rFonts w:ascii="Arial" w:hAnsi="Arial"/>
                <w:b/>
                <w:sz w:val="18"/>
              </w:rPr>
              <w:fldChar w:fldCharType="separate"/>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sz w:val="18"/>
              </w:rPr>
              <w:fldChar w:fldCharType="end"/>
            </w:r>
            <w:bookmarkEnd w:id="29"/>
          </w:p>
        </w:tc>
        <w:tc>
          <w:tcPr>
            <w:tcW w:w="1980" w:type="dxa"/>
            <w:tcBorders>
              <w:top w:val="single" w:sz="6" w:space="0" w:color="auto"/>
              <w:left w:val="nil"/>
              <w:bottom w:val="single" w:sz="6" w:space="0" w:color="auto"/>
              <w:right w:val="double" w:sz="4"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center" w:pos="927"/>
              </w:tabs>
              <w:rPr>
                <w:rFonts w:ascii="Arial" w:hAnsi="Arial"/>
                <w:b/>
                <w:sz w:val="20"/>
              </w:rPr>
            </w:pPr>
            <w:r>
              <w:rPr>
                <w:rFonts w:ascii="Arial" w:hAnsi="Arial"/>
                <w:sz w:val="18"/>
              </w:rPr>
              <w:tab/>
            </w:r>
            <w:bookmarkStart w:id="30"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jo_prev"/>
        <w:tc>
          <w:tcPr>
            <w:tcW w:w="2070" w:type="dxa"/>
            <w:gridSpan w:val="2"/>
            <w:tcBorders>
              <w:top w:val="single" w:sz="6" w:space="0" w:color="auto"/>
              <w:left w:val="nil"/>
              <w:bottom w:val="single" w:sz="6" w:space="0" w:color="auto"/>
              <w:right w:val="double" w:sz="4"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hires_prev"/>
        <w:tc>
          <w:tcPr>
            <w:tcW w:w="1890" w:type="dxa"/>
            <w:tcBorders>
              <w:top w:val="single" w:sz="6" w:space="0" w:color="auto"/>
              <w:left w:val="nil"/>
              <w:bottom w:val="single" w:sz="6" w:space="0" w:color="auto"/>
              <w:right w:val="double" w:sz="4"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quits_prev"/>
        <w:tc>
          <w:tcPr>
            <w:tcW w:w="1260" w:type="dxa"/>
            <w:tcBorders>
              <w:top w:val="single" w:sz="6" w:space="0" w:color="auto"/>
              <w:left w:val="nil"/>
              <w:bottom w:val="single" w:sz="6" w:space="0" w:color="auto"/>
              <w:right w:val="single" w:sz="2"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lo_prev"/>
        <w:tc>
          <w:tcPr>
            <w:tcW w:w="1440" w:type="dxa"/>
            <w:tcBorders>
              <w:top w:val="single" w:sz="6" w:space="0" w:color="auto"/>
              <w:left w:val="nil"/>
              <w:bottom w:val="single" w:sz="8" w:space="0" w:color="auto"/>
              <w:right w:val="single" w:sz="2"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bookmarkStart w:id="35" w:name="os_prev"/>
        <w:tc>
          <w:tcPr>
            <w:tcW w:w="1260" w:type="dxa"/>
            <w:tcBorders>
              <w:top w:val="single" w:sz="6" w:space="0" w:color="auto"/>
              <w:left w:val="nil"/>
              <w:bottom w:val="single" w:sz="8"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2"/>
                  <w:enabled/>
                  <w:calcOnExit w:val="0"/>
                  <w:textInput>
                    <w:maxLength w:val="3"/>
                    <w:format w:val="FIRST CAPITAL"/>
                  </w:textInput>
                </w:ffData>
              </w:fldChar>
            </w:r>
            <w:bookmarkStart w:id="36" w:name="Month2"/>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6"/>
            <w:r w:rsidRPr="00A16121">
              <w:rPr>
                <w:rFonts w:ascii="Arial" w:hAnsi="Arial"/>
                <w:b/>
                <w:sz w:val="18"/>
              </w:rPr>
              <w:tab/>
            </w:r>
            <w:r w:rsidRPr="00A16121">
              <w:rPr>
                <w:rFonts w:ascii="Arial" w:hAnsi="Arial"/>
                <w:b/>
                <w:sz w:val="18"/>
              </w:rPr>
              <w:fldChar w:fldCharType="begin">
                <w:ffData>
                  <w:name w:val="Year2"/>
                  <w:enabled/>
                  <w:calcOnExit w:val="0"/>
                  <w:textInput>
                    <w:type w:val="number"/>
                    <w:maxLength w:val="4"/>
                  </w:textInput>
                </w:ffData>
              </w:fldChar>
            </w:r>
            <w:bookmarkStart w:id="37" w:name="Year2"/>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7"/>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3"/>
                  <w:enabled/>
                  <w:calcOnExit w:val="0"/>
                  <w:textInput>
                    <w:maxLength w:val="3"/>
                    <w:format w:val="FIRST CAPITAL"/>
                  </w:textInput>
                </w:ffData>
              </w:fldChar>
            </w:r>
            <w:bookmarkStart w:id="38" w:name="Month3"/>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8"/>
            <w:r w:rsidRPr="00A16121">
              <w:rPr>
                <w:rFonts w:ascii="Arial" w:hAnsi="Arial"/>
                <w:b/>
                <w:sz w:val="18"/>
              </w:rPr>
              <w:tab/>
            </w:r>
            <w:r w:rsidRPr="00A16121">
              <w:rPr>
                <w:rFonts w:ascii="Arial" w:hAnsi="Arial"/>
                <w:b/>
                <w:sz w:val="18"/>
              </w:rPr>
              <w:fldChar w:fldCharType="begin">
                <w:ffData>
                  <w:name w:val="Year3"/>
                  <w:enabled/>
                  <w:calcOnExit w:val="0"/>
                  <w:textInput>
                    <w:type w:val="number"/>
                    <w:maxLength w:val="4"/>
                  </w:textInput>
                </w:ffData>
              </w:fldChar>
            </w:r>
            <w:bookmarkStart w:id="39" w:name="Year3"/>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9"/>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4"/>
                  <w:enabled/>
                  <w:calcOnExit w:val="0"/>
                  <w:textInput>
                    <w:maxLength w:val="3"/>
                    <w:format w:val="FIRST CAPITAL"/>
                  </w:textInput>
                </w:ffData>
              </w:fldChar>
            </w:r>
            <w:bookmarkStart w:id="40" w:name="Month4"/>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0"/>
            <w:r w:rsidRPr="00A16121">
              <w:rPr>
                <w:rFonts w:ascii="Arial" w:hAnsi="Arial"/>
                <w:b/>
                <w:sz w:val="18"/>
              </w:rPr>
              <w:tab/>
            </w:r>
            <w:r w:rsidRPr="00A16121">
              <w:rPr>
                <w:rFonts w:ascii="Arial" w:hAnsi="Arial"/>
                <w:b/>
                <w:sz w:val="18"/>
              </w:rPr>
              <w:fldChar w:fldCharType="begin">
                <w:ffData>
                  <w:name w:val="Year4"/>
                  <w:enabled/>
                  <w:calcOnExit w:val="0"/>
                  <w:textInput>
                    <w:type w:val="number"/>
                    <w:maxLength w:val="4"/>
                  </w:textInput>
                </w:ffData>
              </w:fldChar>
            </w:r>
            <w:bookmarkStart w:id="41" w:name="Year4"/>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1"/>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5"/>
                  <w:enabled/>
                  <w:calcOnExit w:val="0"/>
                  <w:textInput>
                    <w:maxLength w:val="3"/>
                    <w:format w:val="FIRST CAPITAL"/>
                  </w:textInput>
                </w:ffData>
              </w:fldChar>
            </w:r>
            <w:bookmarkStart w:id="42" w:name="Month5"/>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2"/>
            <w:r w:rsidRPr="00A16121">
              <w:rPr>
                <w:rFonts w:ascii="Arial" w:hAnsi="Arial"/>
                <w:b/>
                <w:sz w:val="18"/>
              </w:rPr>
              <w:tab/>
            </w:r>
            <w:r w:rsidRPr="00A16121">
              <w:rPr>
                <w:rFonts w:ascii="Arial" w:hAnsi="Arial"/>
                <w:b/>
                <w:sz w:val="18"/>
              </w:rPr>
              <w:fldChar w:fldCharType="begin">
                <w:ffData>
                  <w:name w:val="Year5"/>
                  <w:enabled/>
                  <w:calcOnExit w:val="0"/>
                  <w:textInput>
                    <w:type w:val="number"/>
                    <w:maxLength w:val="4"/>
                  </w:textInput>
                </w:ffData>
              </w:fldChar>
            </w:r>
            <w:bookmarkStart w:id="43" w:name="Year5"/>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3"/>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6"/>
                  <w:enabled/>
                  <w:calcOnExit w:val="0"/>
                  <w:textInput>
                    <w:maxLength w:val="3"/>
                    <w:format w:val="FIRST CAPITAL"/>
                  </w:textInput>
                </w:ffData>
              </w:fldChar>
            </w:r>
            <w:bookmarkStart w:id="44" w:name="Month6"/>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4"/>
            <w:r w:rsidRPr="00A16121">
              <w:rPr>
                <w:rFonts w:ascii="Arial" w:hAnsi="Arial"/>
                <w:b/>
                <w:sz w:val="18"/>
              </w:rPr>
              <w:tab/>
            </w:r>
            <w:bookmarkStart w:id="45" w:name="Year6"/>
            <w:r w:rsidRPr="00A16121">
              <w:rPr>
                <w:rFonts w:ascii="Arial" w:hAnsi="Arial"/>
                <w:b/>
                <w:sz w:val="18"/>
              </w:rPr>
              <w:fldChar w:fldCharType="begin">
                <w:ffData>
                  <w:name w:val="Year6"/>
                  <w:enabled w:val="0"/>
                  <w:calcOnExit w:val="0"/>
                  <w:textInput>
                    <w:type w:val="number"/>
                    <w:maxLength w:val="4"/>
                  </w:textInput>
                </w:ffData>
              </w:fldChar>
            </w:r>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sz w:val="18"/>
              </w:rPr>
              <w:fldChar w:fldCharType="end"/>
            </w:r>
            <w:bookmarkEnd w:id="45"/>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rsidP="00EF2CB9">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6"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single" w:sz="6" w:space="0" w:color="auto"/>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bookmarkStart w:id="46" w:name="Month7"/>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7"/>
                  <w:enabled w:val="0"/>
                  <w:calcOnExit w:val="0"/>
                  <w:textInput>
                    <w:maxLength w:val="3"/>
                  </w:textInput>
                </w:ffData>
              </w:fldChar>
            </w:r>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sz w:val="18"/>
              </w:rPr>
              <w:fldChar w:fldCharType="end"/>
            </w:r>
            <w:bookmarkEnd w:id="46"/>
            <w:r w:rsidRPr="00A16121">
              <w:rPr>
                <w:rFonts w:ascii="Arial" w:hAnsi="Arial"/>
                <w:b/>
                <w:sz w:val="18"/>
              </w:rPr>
              <w:tab/>
            </w:r>
            <w:r w:rsidRPr="00A16121">
              <w:rPr>
                <w:rFonts w:ascii="Arial" w:hAnsi="Arial"/>
                <w:b/>
                <w:sz w:val="18"/>
              </w:rPr>
              <w:fldChar w:fldCharType="begin">
                <w:ffData>
                  <w:name w:val="Year7"/>
                  <w:enabled/>
                  <w:calcOnExit w:val="0"/>
                  <w:textInput>
                    <w:type w:val="number"/>
                    <w:maxLength w:val="4"/>
                  </w:textInput>
                </w:ffData>
              </w:fldChar>
            </w:r>
            <w:bookmarkStart w:id="47" w:name="Year7"/>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7"/>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6"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0F0C" w:rsidRDefault="00B10F0C">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B10F0C" w:rsidRDefault="00B10F0C">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B10F0C">
          <w:footerReference w:type="default" r:id="rId9"/>
          <w:type w:val="continuous"/>
          <w:pgSz w:w="12240" w:h="15840" w:code="1"/>
          <w:pgMar w:top="432" w:right="504" w:bottom="432" w:left="504" w:header="432" w:footer="288" w:gutter="0"/>
          <w:cols w:space="720"/>
        </w:sect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lastRenderedPageBreak/>
        <w:t>Column A</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5" w:lineRule="auto"/>
        <w:rPr>
          <w:rFonts w:ascii="Arial" w:hAnsi="Arial"/>
          <w:b/>
          <w:sz w:val="19"/>
        </w:rPr>
      </w:pPr>
      <w:r>
        <w:rPr>
          <w:rFonts w:ascii="Arial" w:hAnsi="Arial"/>
          <w:b/>
          <w:sz w:val="19"/>
        </w:rPr>
        <w:t>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Symbol" w:hAnsi="Symbol"/>
          <w:sz w:val="19"/>
        </w:rPr>
        <w:tab/>
      </w:r>
      <w:r>
        <w:rPr>
          <w:rFonts w:ascii="Arial" w:hAnsi="Arial"/>
          <w:sz w:val="19"/>
        </w:rPr>
        <w:t>Full-time and part-time employees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Salaried and hourly workers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 w:val="left" w:pos="270"/>
        </w:tabs>
        <w:spacing w:line="235" w:lineRule="auto"/>
        <w:ind w:left="432" w:hanging="162"/>
        <w:rPr>
          <w:rFonts w:ascii="Arial" w:hAnsi="Arial"/>
          <w:sz w:val="19"/>
        </w:rPr>
      </w:pPr>
      <w:r>
        <w:rPr>
          <w:rFonts w:ascii="Symbol" w:hAnsi="Symbol"/>
          <w:sz w:val="19"/>
        </w:rPr>
        <w:t></w:t>
      </w:r>
      <w:r>
        <w:rPr>
          <w:rFonts w:ascii="Arial" w:hAnsi="Arial"/>
          <w:sz w:val="19"/>
        </w:rPr>
        <w:tab/>
        <w:t>Faculty under contract, regardless of whether they receive pay when school is out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Teachers on paid sabbaticals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Employees on paid vacation or other paid leave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162"/>
        <w:rPr>
          <w:rFonts w:ascii="Arial" w:hAnsi="Arial"/>
          <w:sz w:val="19"/>
        </w:rPr>
      </w:pPr>
      <w:r>
        <w:rPr>
          <w:rFonts w:ascii="Symbol" w:hAnsi="Symbol"/>
          <w:sz w:val="19"/>
        </w:rPr>
        <w:t></w:t>
      </w:r>
      <w:r>
        <w:rPr>
          <w:rFonts w:ascii="Arial" w:hAnsi="Arial"/>
          <w:sz w:val="19"/>
        </w:rPr>
        <w:tab/>
        <w:t>Substitute teachers who worked during the pay period (except substitutes paid as individual contractors)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rPr>
          <w:rFonts w:ascii="Arial" w:hAnsi="Arial"/>
          <w:sz w:val="19"/>
        </w:rPr>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right="-288" w:hanging="216"/>
        <w:rPr>
          <w:rFonts w:ascii="Arial" w:hAnsi="Arial"/>
          <w:sz w:val="19"/>
        </w:rPr>
      </w:pPr>
      <w:r>
        <w:rPr>
          <w:rFonts w:ascii="Symbol" w:hAnsi="Symbol"/>
          <w:sz w:val="19"/>
        </w:rPr>
        <w:t></w:t>
      </w:r>
      <w:r>
        <w:rPr>
          <w:rFonts w:ascii="Arial" w:hAnsi="Arial"/>
          <w:sz w:val="19"/>
        </w:rPr>
        <w:tab/>
        <w:t>Non-teaching employees who did not work or receive pay for the entire pay period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  (These employees will be counted by their employer of record.)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Openings for positions with start dates more than 30 days in the future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to be filled by employees of temporary help agencies, employee leasing companies, outside contractors, or consultants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rsidRDefault="00B10F0C">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teachers, administrators, and other workers</w:t>
      </w:r>
    </w:p>
    <w:p w:rsidR="00B10F0C" w:rsidRDefault="00B10F0C">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substitute teachers</w:t>
      </w:r>
    </w:p>
    <w:p w:rsidR="00B10F0C" w:rsidRDefault="00B10F0C">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10F0C" w:rsidRDefault="00B10F0C">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Permanent, short-term, and seasonal employees</w:t>
      </w:r>
    </w:p>
    <w:p w:rsidR="00B10F0C" w:rsidRDefault="00B10F0C">
      <w:pPr>
        <w:tabs>
          <w:tab w:val="clear" w:pos="432"/>
        </w:tabs>
        <w:ind w:left="432" w:hanging="216"/>
        <w:rPr>
          <w:rFonts w:ascii="Arial" w:hAnsi="Arial"/>
          <w:sz w:val="19"/>
        </w:rPr>
      </w:pPr>
      <w:r>
        <w:rPr>
          <w:rFonts w:ascii="Symbol" w:hAnsi="Symbol"/>
          <w:color w:val="000000"/>
          <w:sz w:val="19"/>
        </w:rPr>
        <w:t></w:t>
      </w:r>
      <w:r>
        <w:rPr>
          <w:rFonts w:ascii="Arial" w:hAnsi="Arial"/>
          <w:color w:val="000000"/>
          <w:sz w:val="19"/>
        </w:rPr>
        <w:tab/>
      </w:r>
      <w:r>
        <w:rPr>
          <w:rFonts w:ascii="Arial" w:hAnsi="Arial"/>
          <w:sz w:val="19"/>
        </w:rPr>
        <w:t>Employees who were recalled to a job at this location following a layoff (formal suspension from pay status) lasting more than 7 days</w:t>
      </w:r>
    </w:p>
    <w:p w:rsidR="00B10F0C" w:rsidRDefault="00B10F0C">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B10F0C" w:rsidRDefault="00B10F0C">
      <w:pPr>
        <w:pStyle w:val="BodyTextIndent3"/>
        <w:tabs>
          <w:tab w:val="clear" w:pos="1260"/>
          <w:tab w:val="left" w:pos="1080"/>
        </w:tabs>
        <w:spacing w:line="235" w:lineRule="auto"/>
        <w:ind w:left="432" w:right="-180" w:hanging="216"/>
        <w:jc w:val="left"/>
        <w:rPr>
          <w:color w:val="000000"/>
          <w:sz w:val="19"/>
        </w:rPr>
      </w:pPr>
      <w:r>
        <w:rPr>
          <w:rFonts w:ascii="Symbol" w:hAnsi="Symbol"/>
          <w:color w:val="000000"/>
          <w:sz w:val="19"/>
        </w:rPr>
        <w:t></w:t>
      </w:r>
      <w:r>
        <w:rPr>
          <w:color w:val="000000"/>
          <w:sz w:val="19"/>
        </w:rPr>
        <w:tab/>
        <w:t>Workers who were hired and separated during the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summer vacation, unless they had been formally separated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returning during the same school year</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strike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r>
        <w:rPr>
          <w:rFonts w:ascii="Arial" w:hAnsi="Arial"/>
          <w:sz w:val="19"/>
        </w:rPr>
        <w:t>Columns D, E, and F</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10F0C" w:rsidRDefault="00B10F0C">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20"/>
        </w:rPr>
        <w:t>-</w:t>
      </w:r>
      <w:r>
        <w:rPr>
          <w:rFonts w:ascii="Arial" w:hAnsi="Arial"/>
          <w:sz w:val="20"/>
        </w:rPr>
        <w:tab/>
        <w:t>Terminations of seasonal employees (whether or not they are expected to return next season)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20"/>
        </w:rPr>
        <w:t>Retirements; transfers to other locations; separations due to employee disability; deaths.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35" w:lineRule="auto"/>
        <w:ind w:left="216" w:hanging="216"/>
        <w:rPr>
          <w:rFonts w:ascii="Arial" w:hAnsi="Arial"/>
          <w:sz w:val="19"/>
        </w:rPr>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Transfers within this location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sz w:val="19"/>
        </w:rPr>
        <w:t></w:t>
      </w:r>
      <w:r>
        <w:rPr>
          <w:rFonts w:ascii="Arial" w:hAnsi="Arial"/>
          <w:sz w:val="19"/>
        </w:rPr>
        <w:tab/>
        <w:t>Employees on strike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who are between assignments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sectPr w:rsidR="00B10F0C">
          <w:headerReference w:type="default" r:id="rId10"/>
          <w:footerReference w:type="default" r:id="rId11"/>
          <w:type w:val="continuous"/>
          <w:pgSz w:w="12240" w:h="15840"/>
          <w:pgMar w:top="576" w:right="504" w:bottom="432" w:left="504" w:header="288" w:footer="288" w:gutter="0"/>
          <w:cols w:num="2" w:sep="1" w:space="432"/>
        </w:sectPr>
      </w:pPr>
    </w:p>
    <w:p w:rsidR="00B10F0C" w:rsidRDefault="00B10F0C">
      <w:pPr>
        <w:pStyle w:val="SL-FlLftSgl"/>
        <w:shd w:val="clear" w:color="auto" w:fill="FFFFFF"/>
        <w:tabs>
          <w:tab w:val="left" w:pos="6120"/>
        </w:tabs>
        <w:spacing w:before="120" w:line="216"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10F0C" w:rsidRDefault="00B10F0C">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B10F0C">
      <w:type w:val="continuous"/>
      <w:pgSz w:w="12240" w:h="15840" w:code="1"/>
      <w:pgMar w:top="576" w:right="504" w:bottom="432" w:left="504" w:header="288" w:footer="288" w:gutter="0"/>
      <w:cols w:sep="1" w:space="504" w:equalWidth="0">
        <w:col w:w="112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E78" w:rsidRDefault="006D4E78">
      <w:r>
        <w:separator/>
      </w:r>
    </w:p>
  </w:endnote>
  <w:endnote w:type="continuationSeparator" w:id="0">
    <w:p w:rsidR="006D4E78" w:rsidRDefault="006D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B9" w:rsidRDefault="003445BD" w:rsidP="003445BD">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00115E30">
      <w:rPr>
        <w:rFonts w:ascii="Cambria" w:hAnsi="Cambria" w:cs="Cambria"/>
        <w:sz w:val="16"/>
        <w:szCs w:val="16"/>
      </w:rPr>
      <w:t>CATI_</w:t>
    </w:r>
    <w:r w:rsidRPr="003445BD">
      <w:rPr>
        <w:rFonts w:ascii="Cambria" w:hAnsi="Cambria" w:cs="Cambria"/>
        <w:sz w:val="16"/>
        <w:szCs w:val="16"/>
      </w:rPr>
      <w:t xml:space="preserve"> </w:t>
    </w:r>
    <w:r w:rsidRPr="003445BD">
      <w:rPr>
        <w:sz w:val="16"/>
        <w:szCs w:val="16"/>
      </w:rPr>
      <w:t>611</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00BC248E" w:rsidRPr="00BC248E">
      <w:rPr>
        <w:rFonts w:ascii="Cambria" w:hAnsi="Cambria" w:cs="Cambria"/>
        <w:noProof/>
        <w:sz w:val="16"/>
        <w:szCs w:val="16"/>
      </w:rPr>
      <w:t>1</w:t>
    </w:r>
    <w:r w:rsidRPr="003445B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F0C" w:rsidRPr="003445BD" w:rsidRDefault="003445BD" w:rsidP="003445BD">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00115E30" w:rsidRPr="00115E30">
      <w:rPr>
        <w:rFonts w:ascii="Cambria" w:hAnsi="Cambria" w:cs="Cambria"/>
        <w:noProof/>
        <w:sz w:val="16"/>
        <w:szCs w:val="16"/>
      </w:rPr>
      <w:t>3</w:t>
    </w:r>
    <w:r w:rsidRPr="003445B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E78" w:rsidRDefault="006D4E78">
      <w:r>
        <w:separator/>
      </w:r>
    </w:p>
  </w:footnote>
  <w:footnote w:type="continuationSeparator" w:id="0">
    <w:p w:rsidR="006D4E78" w:rsidRDefault="006D4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F0C" w:rsidRDefault="00B10F0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235244E0">
      <w:start w:val="1"/>
      <w:numFmt w:val="bullet"/>
      <w:lvlText w:val=""/>
      <w:lvlJc w:val="left"/>
      <w:pPr>
        <w:tabs>
          <w:tab w:val="num" w:pos="504"/>
        </w:tabs>
        <w:ind w:left="504" w:hanging="288"/>
      </w:pPr>
      <w:rPr>
        <w:rFonts w:ascii="Symbol" w:hAnsi="Symbol" w:hint="default"/>
      </w:rPr>
    </w:lvl>
    <w:lvl w:ilvl="1" w:tplc="C0C6DD46" w:tentative="1">
      <w:start w:val="1"/>
      <w:numFmt w:val="bullet"/>
      <w:lvlText w:val="o"/>
      <w:lvlJc w:val="left"/>
      <w:pPr>
        <w:tabs>
          <w:tab w:val="num" w:pos="1584"/>
        </w:tabs>
        <w:ind w:left="1584" w:hanging="360"/>
      </w:pPr>
      <w:rPr>
        <w:rFonts w:ascii="Courier New" w:hAnsi="Courier New" w:cs="Courier New" w:hint="default"/>
      </w:rPr>
    </w:lvl>
    <w:lvl w:ilvl="2" w:tplc="757C7F80" w:tentative="1">
      <w:start w:val="1"/>
      <w:numFmt w:val="bullet"/>
      <w:lvlText w:val=""/>
      <w:lvlJc w:val="left"/>
      <w:pPr>
        <w:tabs>
          <w:tab w:val="num" w:pos="2304"/>
        </w:tabs>
        <w:ind w:left="2304" w:hanging="360"/>
      </w:pPr>
      <w:rPr>
        <w:rFonts w:ascii="Wingdings" w:hAnsi="Wingdings" w:hint="default"/>
      </w:rPr>
    </w:lvl>
    <w:lvl w:ilvl="3" w:tplc="E57AFEBA" w:tentative="1">
      <w:start w:val="1"/>
      <w:numFmt w:val="bullet"/>
      <w:lvlText w:val=""/>
      <w:lvlJc w:val="left"/>
      <w:pPr>
        <w:tabs>
          <w:tab w:val="num" w:pos="3024"/>
        </w:tabs>
        <w:ind w:left="3024" w:hanging="360"/>
      </w:pPr>
      <w:rPr>
        <w:rFonts w:ascii="Symbol" w:hAnsi="Symbol" w:hint="default"/>
      </w:rPr>
    </w:lvl>
    <w:lvl w:ilvl="4" w:tplc="C69E14EC" w:tentative="1">
      <w:start w:val="1"/>
      <w:numFmt w:val="bullet"/>
      <w:lvlText w:val="o"/>
      <w:lvlJc w:val="left"/>
      <w:pPr>
        <w:tabs>
          <w:tab w:val="num" w:pos="3744"/>
        </w:tabs>
        <w:ind w:left="3744" w:hanging="360"/>
      </w:pPr>
      <w:rPr>
        <w:rFonts w:ascii="Courier New" w:hAnsi="Courier New" w:cs="Courier New" w:hint="default"/>
      </w:rPr>
    </w:lvl>
    <w:lvl w:ilvl="5" w:tplc="0D46852A" w:tentative="1">
      <w:start w:val="1"/>
      <w:numFmt w:val="bullet"/>
      <w:lvlText w:val=""/>
      <w:lvlJc w:val="left"/>
      <w:pPr>
        <w:tabs>
          <w:tab w:val="num" w:pos="4464"/>
        </w:tabs>
        <w:ind w:left="4464" w:hanging="360"/>
      </w:pPr>
      <w:rPr>
        <w:rFonts w:ascii="Wingdings" w:hAnsi="Wingdings" w:hint="default"/>
      </w:rPr>
    </w:lvl>
    <w:lvl w:ilvl="6" w:tplc="28B87F80" w:tentative="1">
      <w:start w:val="1"/>
      <w:numFmt w:val="bullet"/>
      <w:lvlText w:val=""/>
      <w:lvlJc w:val="left"/>
      <w:pPr>
        <w:tabs>
          <w:tab w:val="num" w:pos="5184"/>
        </w:tabs>
        <w:ind w:left="5184" w:hanging="360"/>
      </w:pPr>
      <w:rPr>
        <w:rFonts w:ascii="Symbol" w:hAnsi="Symbol" w:hint="default"/>
      </w:rPr>
    </w:lvl>
    <w:lvl w:ilvl="7" w:tplc="D7405110" w:tentative="1">
      <w:start w:val="1"/>
      <w:numFmt w:val="bullet"/>
      <w:lvlText w:val="o"/>
      <w:lvlJc w:val="left"/>
      <w:pPr>
        <w:tabs>
          <w:tab w:val="num" w:pos="5904"/>
        </w:tabs>
        <w:ind w:left="5904" w:hanging="360"/>
      </w:pPr>
      <w:rPr>
        <w:rFonts w:ascii="Courier New" w:hAnsi="Courier New" w:cs="Courier New" w:hint="default"/>
      </w:rPr>
    </w:lvl>
    <w:lvl w:ilvl="8" w:tplc="5E1242FA"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27C2A6DC">
      <w:start w:val="1"/>
      <w:numFmt w:val="bullet"/>
      <w:lvlText w:val=""/>
      <w:lvlJc w:val="left"/>
      <w:pPr>
        <w:tabs>
          <w:tab w:val="num" w:pos="360"/>
        </w:tabs>
        <w:ind w:left="360" w:hanging="288"/>
      </w:pPr>
      <w:rPr>
        <w:rFonts w:ascii="Symbol" w:hAnsi="Symbol" w:hint="default"/>
      </w:rPr>
    </w:lvl>
    <w:lvl w:ilvl="1" w:tplc="B7F48B1C" w:tentative="1">
      <w:start w:val="1"/>
      <w:numFmt w:val="bullet"/>
      <w:lvlText w:val="o"/>
      <w:lvlJc w:val="left"/>
      <w:pPr>
        <w:tabs>
          <w:tab w:val="num" w:pos="1440"/>
        </w:tabs>
        <w:ind w:left="1440" w:hanging="360"/>
      </w:pPr>
      <w:rPr>
        <w:rFonts w:ascii="Courier New" w:hAnsi="Courier New" w:cs="Courier New" w:hint="default"/>
      </w:rPr>
    </w:lvl>
    <w:lvl w:ilvl="2" w:tplc="3BD6F16A" w:tentative="1">
      <w:start w:val="1"/>
      <w:numFmt w:val="bullet"/>
      <w:lvlText w:val=""/>
      <w:lvlJc w:val="left"/>
      <w:pPr>
        <w:tabs>
          <w:tab w:val="num" w:pos="2160"/>
        </w:tabs>
        <w:ind w:left="2160" w:hanging="360"/>
      </w:pPr>
      <w:rPr>
        <w:rFonts w:ascii="Wingdings" w:hAnsi="Wingdings" w:hint="default"/>
      </w:rPr>
    </w:lvl>
    <w:lvl w:ilvl="3" w:tplc="FBAC9FCC" w:tentative="1">
      <w:start w:val="1"/>
      <w:numFmt w:val="bullet"/>
      <w:lvlText w:val=""/>
      <w:lvlJc w:val="left"/>
      <w:pPr>
        <w:tabs>
          <w:tab w:val="num" w:pos="2880"/>
        </w:tabs>
        <w:ind w:left="2880" w:hanging="360"/>
      </w:pPr>
      <w:rPr>
        <w:rFonts w:ascii="Symbol" w:hAnsi="Symbol" w:hint="default"/>
      </w:rPr>
    </w:lvl>
    <w:lvl w:ilvl="4" w:tplc="E612F45C" w:tentative="1">
      <w:start w:val="1"/>
      <w:numFmt w:val="bullet"/>
      <w:lvlText w:val="o"/>
      <w:lvlJc w:val="left"/>
      <w:pPr>
        <w:tabs>
          <w:tab w:val="num" w:pos="3600"/>
        </w:tabs>
        <w:ind w:left="3600" w:hanging="360"/>
      </w:pPr>
      <w:rPr>
        <w:rFonts w:ascii="Courier New" w:hAnsi="Courier New" w:cs="Courier New" w:hint="default"/>
      </w:rPr>
    </w:lvl>
    <w:lvl w:ilvl="5" w:tplc="004A5B20" w:tentative="1">
      <w:start w:val="1"/>
      <w:numFmt w:val="bullet"/>
      <w:lvlText w:val=""/>
      <w:lvlJc w:val="left"/>
      <w:pPr>
        <w:tabs>
          <w:tab w:val="num" w:pos="4320"/>
        </w:tabs>
        <w:ind w:left="4320" w:hanging="360"/>
      </w:pPr>
      <w:rPr>
        <w:rFonts w:ascii="Wingdings" w:hAnsi="Wingdings" w:hint="default"/>
      </w:rPr>
    </w:lvl>
    <w:lvl w:ilvl="6" w:tplc="767E5774" w:tentative="1">
      <w:start w:val="1"/>
      <w:numFmt w:val="bullet"/>
      <w:lvlText w:val=""/>
      <w:lvlJc w:val="left"/>
      <w:pPr>
        <w:tabs>
          <w:tab w:val="num" w:pos="5040"/>
        </w:tabs>
        <w:ind w:left="5040" w:hanging="360"/>
      </w:pPr>
      <w:rPr>
        <w:rFonts w:ascii="Symbol" w:hAnsi="Symbol" w:hint="default"/>
      </w:rPr>
    </w:lvl>
    <w:lvl w:ilvl="7" w:tplc="95BCF3D4" w:tentative="1">
      <w:start w:val="1"/>
      <w:numFmt w:val="bullet"/>
      <w:lvlText w:val="o"/>
      <w:lvlJc w:val="left"/>
      <w:pPr>
        <w:tabs>
          <w:tab w:val="num" w:pos="5760"/>
        </w:tabs>
        <w:ind w:left="5760" w:hanging="360"/>
      </w:pPr>
      <w:rPr>
        <w:rFonts w:ascii="Courier New" w:hAnsi="Courier New" w:cs="Courier New" w:hint="default"/>
      </w:rPr>
    </w:lvl>
    <w:lvl w:ilvl="8" w:tplc="CEF05B3C"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B6BE071C">
      <w:start w:val="1"/>
      <w:numFmt w:val="bullet"/>
      <w:lvlText w:val=""/>
      <w:lvlJc w:val="left"/>
      <w:pPr>
        <w:tabs>
          <w:tab w:val="num" w:pos="335"/>
        </w:tabs>
        <w:ind w:left="335" w:hanging="288"/>
      </w:pPr>
      <w:rPr>
        <w:rFonts w:ascii="Symbol" w:hAnsi="Symbol" w:hint="default"/>
      </w:rPr>
    </w:lvl>
    <w:lvl w:ilvl="1" w:tplc="0EEA68E8" w:tentative="1">
      <w:start w:val="1"/>
      <w:numFmt w:val="bullet"/>
      <w:lvlText w:val="o"/>
      <w:lvlJc w:val="left"/>
      <w:pPr>
        <w:tabs>
          <w:tab w:val="num" w:pos="1415"/>
        </w:tabs>
        <w:ind w:left="1415" w:hanging="360"/>
      </w:pPr>
      <w:rPr>
        <w:rFonts w:ascii="Courier New" w:hAnsi="Courier New" w:cs="Courier New" w:hint="default"/>
      </w:rPr>
    </w:lvl>
    <w:lvl w:ilvl="2" w:tplc="0782408A" w:tentative="1">
      <w:start w:val="1"/>
      <w:numFmt w:val="bullet"/>
      <w:lvlText w:val=""/>
      <w:lvlJc w:val="left"/>
      <w:pPr>
        <w:tabs>
          <w:tab w:val="num" w:pos="2135"/>
        </w:tabs>
        <w:ind w:left="2135" w:hanging="360"/>
      </w:pPr>
      <w:rPr>
        <w:rFonts w:ascii="Wingdings" w:hAnsi="Wingdings" w:hint="default"/>
      </w:rPr>
    </w:lvl>
    <w:lvl w:ilvl="3" w:tplc="60923F90" w:tentative="1">
      <w:start w:val="1"/>
      <w:numFmt w:val="bullet"/>
      <w:lvlText w:val=""/>
      <w:lvlJc w:val="left"/>
      <w:pPr>
        <w:tabs>
          <w:tab w:val="num" w:pos="2855"/>
        </w:tabs>
        <w:ind w:left="2855" w:hanging="360"/>
      </w:pPr>
      <w:rPr>
        <w:rFonts w:ascii="Symbol" w:hAnsi="Symbol" w:hint="default"/>
      </w:rPr>
    </w:lvl>
    <w:lvl w:ilvl="4" w:tplc="E6B411B0" w:tentative="1">
      <w:start w:val="1"/>
      <w:numFmt w:val="bullet"/>
      <w:lvlText w:val="o"/>
      <w:lvlJc w:val="left"/>
      <w:pPr>
        <w:tabs>
          <w:tab w:val="num" w:pos="3575"/>
        </w:tabs>
        <w:ind w:left="3575" w:hanging="360"/>
      </w:pPr>
      <w:rPr>
        <w:rFonts w:ascii="Courier New" w:hAnsi="Courier New" w:cs="Courier New" w:hint="default"/>
      </w:rPr>
    </w:lvl>
    <w:lvl w:ilvl="5" w:tplc="DF6E2238" w:tentative="1">
      <w:start w:val="1"/>
      <w:numFmt w:val="bullet"/>
      <w:lvlText w:val=""/>
      <w:lvlJc w:val="left"/>
      <w:pPr>
        <w:tabs>
          <w:tab w:val="num" w:pos="4295"/>
        </w:tabs>
        <w:ind w:left="4295" w:hanging="360"/>
      </w:pPr>
      <w:rPr>
        <w:rFonts w:ascii="Wingdings" w:hAnsi="Wingdings" w:hint="default"/>
      </w:rPr>
    </w:lvl>
    <w:lvl w:ilvl="6" w:tplc="38BE5B2A" w:tentative="1">
      <w:start w:val="1"/>
      <w:numFmt w:val="bullet"/>
      <w:lvlText w:val=""/>
      <w:lvlJc w:val="left"/>
      <w:pPr>
        <w:tabs>
          <w:tab w:val="num" w:pos="5015"/>
        </w:tabs>
        <w:ind w:left="5015" w:hanging="360"/>
      </w:pPr>
      <w:rPr>
        <w:rFonts w:ascii="Symbol" w:hAnsi="Symbol" w:hint="default"/>
      </w:rPr>
    </w:lvl>
    <w:lvl w:ilvl="7" w:tplc="BC2EC46E" w:tentative="1">
      <w:start w:val="1"/>
      <w:numFmt w:val="bullet"/>
      <w:lvlText w:val="o"/>
      <w:lvlJc w:val="left"/>
      <w:pPr>
        <w:tabs>
          <w:tab w:val="num" w:pos="5735"/>
        </w:tabs>
        <w:ind w:left="5735" w:hanging="360"/>
      </w:pPr>
      <w:rPr>
        <w:rFonts w:ascii="Courier New" w:hAnsi="Courier New" w:cs="Courier New" w:hint="default"/>
      </w:rPr>
    </w:lvl>
    <w:lvl w:ilvl="8" w:tplc="6492BAEE" w:tentative="1">
      <w:start w:val="1"/>
      <w:numFmt w:val="bullet"/>
      <w:lvlText w:val=""/>
      <w:lvlJc w:val="left"/>
      <w:pPr>
        <w:tabs>
          <w:tab w:val="num" w:pos="6455"/>
        </w:tabs>
        <w:ind w:left="645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8193">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E78"/>
    <w:rsid w:val="000B7E24"/>
    <w:rsid w:val="000C06EB"/>
    <w:rsid w:val="000F4826"/>
    <w:rsid w:val="00115E30"/>
    <w:rsid w:val="0011630B"/>
    <w:rsid w:val="00173717"/>
    <w:rsid w:val="001C1514"/>
    <w:rsid w:val="001C7854"/>
    <w:rsid w:val="001F7D04"/>
    <w:rsid w:val="002144E0"/>
    <w:rsid w:val="002525DF"/>
    <w:rsid w:val="002A2446"/>
    <w:rsid w:val="002B1EB3"/>
    <w:rsid w:val="0031611E"/>
    <w:rsid w:val="00321892"/>
    <w:rsid w:val="003445BD"/>
    <w:rsid w:val="00374B81"/>
    <w:rsid w:val="004A6974"/>
    <w:rsid w:val="0053420D"/>
    <w:rsid w:val="005B595D"/>
    <w:rsid w:val="006324A6"/>
    <w:rsid w:val="006A3CA8"/>
    <w:rsid w:val="006D4E78"/>
    <w:rsid w:val="006F0D7A"/>
    <w:rsid w:val="00720863"/>
    <w:rsid w:val="00745593"/>
    <w:rsid w:val="007B4B89"/>
    <w:rsid w:val="007B7CF6"/>
    <w:rsid w:val="00831CAC"/>
    <w:rsid w:val="00835F44"/>
    <w:rsid w:val="00836036"/>
    <w:rsid w:val="008849E8"/>
    <w:rsid w:val="008920F1"/>
    <w:rsid w:val="008C0FD1"/>
    <w:rsid w:val="00952F4B"/>
    <w:rsid w:val="009A577C"/>
    <w:rsid w:val="00A16121"/>
    <w:rsid w:val="00A206D9"/>
    <w:rsid w:val="00A8795D"/>
    <w:rsid w:val="00A96998"/>
    <w:rsid w:val="00B10F0C"/>
    <w:rsid w:val="00B27F3D"/>
    <w:rsid w:val="00BA096F"/>
    <w:rsid w:val="00BC248E"/>
    <w:rsid w:val="00DA205E"/>
    <w:rsid w:val="00E43BCE"/>
    <w:rsid w:val="00EC67B8"/>
    <w:rsid w:val="00EF2CB9"/>
    <w:rsid w:val="00F3442F"/>
    <w:rsid w:val="00F71963"/>
    <w:rsid w:val="00FC35B7"/>
    <w:rsid w:val="00FE3B3F"/>
    <w:rsid w:val="00FF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2003-04-15T14:27:00Z</cp:lastPrinted>
  <dcterms:created xsi:type="dcterms:W3CDTF">2018-05-08T15:57:00Z</dcterms:created>
  <dcterms:modified xsi:type="dcterms:W3CDTF">2018-05-08T15:57:00Z</dcterms:modified>
</cp:coreProperties>
</file>