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546" w:rsidRPr="00527546" w:rsidRDefault="00527546" w:rsidP="00527546">
      <w:pPr>
        <w:shd w:val="clear" w:color="auto" w:fill="FFFFFF"/>
        <w:spacing w:before="100" w:beforeAutospacing="1" w:after="0" w:line="240" w:lineRule="auto"/>
        <w:ind w:left="3000"/>
        <w:rPr>
          <w:rFonts w:ascii="Tahoma" w:eastAsia="Times New Roman" w:hAnsi="Tahoma" w:cs="Tahoma"/>
          <w:color w:val="000000"/>
          <w:sz w:val="19"/>
          <w:szCs w:val="19"/>
        </w:rPr>
      </w:pPr>
      <w:r w:rsidRPr="00527546">
        <w:rPr>
          <w:rFonts w:ascii="Tahoma" w:eastAsia="Times New Roman" w:hAnsi="Tahoma" w:cs="Tahoma"/>
          <w:color w:val="003399"/>
          <w:sz w:val="30"/>
          <w:szCs w:val="30"/>
        </w:rPr>
        <w:t>Wage and Hour Division (WHD)</w:t>
      </w:r>
    </w:p>
    <w:p w:rsidR="00527546" w:rsidRPr="00527546" w:rsidRDefault="00527546" w:rsidP="00527546">
      <w:pPr>
        <w:shd w:val="clear" w:color="auto" w:fill="FFFFFF"/>
        <w:spacing w:before="100" w:beforeAutospacing="1" w:after="75" w:line="240" w:lineRule="auto"/>
        <w:ind w:left="3000"/>
        <w:outlineLvl w:val="0"/>
        <w:rPr>
          <w:rFonts w:ascii="Tahoma" w:eastAsia="Times New Roman" w:hAnsi="Tahoma" w:cs="Tahoma"/>
          <w:b/>
          <w:bCs/>
          <w:color w:val="000000"/>
          <w:kern w:val="36"/>
          <w:sz w:val="24"/>
          <w:szCs w:val="24"/>
        </w:rPr>
      </w:pPr>
      <w:r w:rsidRPr="00527546">
        <w:rPr>
          <w:rFonts w:ascii="Tahoma" w:eastAsia="Times New Roman" w:hAnsi="Tahoma" w:cs="Tahoma"/>
          <w:b/>
          <w:bCs/>
          <w:color w:val="000000"/>
          <w:kern w:val="36"/>
          <w:sz w:val="24"/>
          <w:szCs w:val="24"/>
        </w:rPr>
        <w:t xml:space="preserve">INSTRUCTIONS </w:t>
      </w:r>
      <w:proofErr w:type="gramStart"/>
      <w:r w:rsidRPr="00527546">
        <w:rPr>
          <w:rFonts w:ascii="Tahoma" w:eastAsia="Times New Roman" w:hAnsi="Tahoma" w:cs="Tahoma"/>
          <w:b/>
          <w:bCs/>
          <w:color w:val="000000"/>
          <w:kern w:val="36"/>
          <w:sz w:val="24"/>
          <w:szCs w:val="24"/>
        </w:rPr>
        <w:t>For</w:t>
      </w:r>
      <w:proofErr w:type="gramEnd"/>
      <w:r w:rsidRPr="00527546">
        <w:rPr>
          <w:rFonts w:ascii="Tahoma" w:eastAsia="Times New Roman" w:hAnsi="Tahoma" w:cs="Tahoma"/>
          <w:b/>
          <w:bCs/>
          <w:color w:val="000000"/>
          <w:kern w:val="36"/>
          <w:sz w:val="24"/>
          <w:szCs w:val="24"/>
        </w:rPr>
        <w:t xml:space="preserve"> FORM WH-2 (Application for Special Industrial Homeworker Certificate) and FORM WH-46 (Application for Certificate to Employ Homeworkers) </w:t>
      </w:r>
    </w:p>
    <w:p w:rsidR="00527546" w:rsidRPr="00527546" w:rsidRDefault="00527546" w:rsidP="00527546">
      <w:pPr>
        <w:shd w:val="clear" w:color="auto" w:fill="FFFFFF"/>
        <w:spacing w:before="100" w:beforeAutospacing="1" w:after="75" w:line="240" w:lineRule="auto"/>
        <w:ind w:left="3000"/>
        <w:rPr>
          <w:rFonts w:ascii="Tahoma" w:eastAsia="Times New Roman" w:hAnsi="Tahoma" w:cs="Tahoma"/>
          <w:color w:val="000000"/>
          <w:sz w:val="19"/>
          <w:szCs w:val="19"/>
        </w:rPr>
      </w:pPr>
      <w:r w:rsidRPr="00527546">
        <w:rPr>
          <w:rFonts w:ascii="Tahoma" w:eastAsia="Times New Roman" w:hAnsi="Tahoma" w:cs="Tahoma"/>
          <w:color w:val="000000"/>
          <w:sz w:val="19"/>
          <w:szCs w:val="19"/>
        </w:rPr>
        <w:t>Under Section 11(d) of the Fair Labor Standards Act (FLSA), 29 U.S.C. § 211(d), the Secretary of Labor is "authorized to make such regulations and orders regulating, restricting, or prohibiting industrial homework as are necessary or appropriate to prevent the circumvention or evasion of and to safeguard the minimum wage rate prescribe in this Act…." The regulations regarding the employment of homeworkers may be found in 29 C.F.R. Part 530.</w:t>
      </w:r>
    </w:p>
    <w:p w:rsidR="00527546" w:rsidRPr="00527546" w:rsidRDefault="00527546" w:rsidP="00527546">
      <w:pPr>
        <w:shd w:val="clear" w:color="auto" w:fill="FFFFFF"/>
        <w:spacing w:before="100" w:beforeAutospacing="1" w:after="75" w:line="240" w:lineRule="auto"/>
        <w:ind w:left="3000"/>
        <w:rPr>
          <w:rFonts w:ascii="Tahoma" w:eastAsia="Times New Roman" w:hAnsi="Tahoma" w:cs="Tahoma"/>
          <w:color w:val="000000"/>
          <w:sz w:val="19"/>
          <w:szCs w:val="19"/>
        </w:rPr>
      </w:pPr>
      <w:r w:rsidRPr="00527546">
        <w:rPr>
          <w:rFonts w:ascii="Tahoma" w:eastAsia="Times New Roman" w:hAnsi="Tahoma" w:cs="Tahoma"/>
          <w:color w:val="000000"/>
          <w:sz w:val="19"/>
          <w:szCs w:val="19"/>
        </w:rPr>
        <w:t>Industrial homework, as defined by the regulations, means the production by any person in or about a home, apartment, tenement, or room in a residential establishment of goods for an employer who suffers or permits such production, regardless of the source (whether obtained from an employer or elsewhere) of the material used by the homeworker in such production. 29 C.F.R. § 516.31(a</w:t>
      </w:r>
      <w:proofErr w:type="gramStart"/>
      <w:r w:rsidRPr="00527546">
        <w:rPr>
          <w:rFonts w:ascii="Tahoma" w:eastAsia="Times New Roman" w:hAnsi="Tahoma" w:cs="Tahoma"/>
          <w:color w:val="000000"/>
          <w:sz w:val="19"/>
          <w:szCs w:val="19"/>
        </w:rPr>
        <w:t>)(</w:t>
      </w:r>
      <w:proofErr w:type="gramEnd"/>
      <w:r w:rsidRPr="00527546">
        <w:rPr>
          <w:rFonts w:ascii="Tahoma" w:eastAsia="Times New Roman" w:hAnsi="Tahoma" w:cs="Tahoma"/>
          <w:color w:val="000000"/>
          <w:sz w:val="19"/>
          <w:szCs w:val="19"/>
        </w:rPr>
        <w:t>2). An industrial homeworker is any employee employed or suffered or permitted to perform industrial homework for an employer. 29 C.F.R. § 516.31(a</w:t>
      </w:r>
      <w:proofErr w:type="gramStart"/>
      <w:r w:rsidRPr="00527546">
        <w:rPr>
          <w:rFonts w:ascii="Tahoma" w:eastAsia="Times New Roman" w:hAnsi="Tahoma" w:cs="Tahoma"/>
          <w:color w:val="000000"/>
          <w:sz w:val="19"/>
          <w:szCs w:val="19"/>
        </w:rPr>
        <w:t>)(</w:t>
      </w:r>
      <w:proofErr w:type="gramEnd"/>
      <w:r w:rsidRPr="00527546">
        <w:rPr>
          <w:rFonts w:ascii="Tahoma" w:eastAsia="Times New Roman" w:hAnsi="Tahoma" w:cs="Tahoma"/>
          <w:color w:val="000000"/>
          <w:sz w:val="19"/>
          <w:szCs w:val="19"/>
        </w:rPr>
        <w:t>1).</w:t>
      </w:r>
    </w:p>
    <w:p w:rsidR="00527546" w:rsidRPr="00527546" w:rsidRDefault="00527546" w:rsidP="00527546">
      <w:pPr>
        <w:shd w:val="clear" w:color="auto" w:fill="FFFFFF"/>
        <w:spacing w:before="100" w:beforeAutospacing="1" w:after="75" w:line="240" w:lineRule="auto"/>
        <w:ind w:left="3000"/>
        <w:rPr>
          <w:rFonts w:ascii="Tahoma" w:eastAsia="Times New Roman" w:hAnsi="Tahoma" w:cs="Tahoma"/>
          <w:color w:val="000000"/>
          <w:sz w:val="19"/>
          <w:szCs w:val="19"/>
        </w:rPr>
      </w:pPr>
      <w:r w:rsidRPr="00527546">
        <w:rPr>
          <w:rFonts w:ascii="Tahoma" w:eastAsia="Times New Roman" w:hAnsi="Tahoma" w:cs="Tahoma"/>
          <w:color w:val="000000"/>
          <w:sz w:val="19"/>
          <w:szCs w:val="19"/>
        </w:rPr>
        <w:t xml:space="preserve">Regulations, 29 C.F.R. Part 530, require that employers obtain certificates from the U. S. Department of Labor's Wage and Hour Division authorizing the employment of homeworkers in certain restricted industries before the employment may commence. </w:t>
      </w:r>
      <w:proofErr w:type="gramStart"/>
      <w:r w:rsidRPr="00527546">
        <w:rPr>
          <w:rFonts w:ascii="Tahoma" w:eastAsia="Times New Roman" w:hAnsi="Tahoma" w:cs="Tahoma"/>
          <w:color w:val="000000"/>
          <w:sz w:val="19"/>
          <w:szCs w:val="19"/>
        </w:rPr>
        <w:t>29 C.F.R. § 530.1-.2.</w:t>
      </w:r>
      <w:proofErr w:type="gramEnd"/>
      <w:r w:rsidRPr="00527546">
        <w:rPr>
          <w:rFonts w:ascii="Tahoma" w:eastAsia="Times New Roman" w:hAnsi="Tahoma" w:cs="Tahoma"/>
          <w:color w:val="000000"/>
          <w:sz w:val="19"/>
          <w:szCs w:val="19"/>
        </w:rPr>
        <w:t xml:space="preserve"> The seven restricted industries which are listed and defined in the regulations are:</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Description w:val="Seven restricted industries"/>
      </w:tblPr>
      <w:tblGrid>
        <w:gridCol w:w="3769"/>
        <w:gridCol w:w="270"/>
        <w:gridCol w:w="2868"/>
      </w:tblGrid>
      <w:tr w:rsidR="00527546" w:rsidRPr="00527546" w:rsidTr="00527546">
        <w:trPr>
          <w:tblCellSpacing w:w="15" w:type="dxa"/>
          <w:jc w:val="center"/>
        </w:trPr>
        <w:tc>
          <w:tcPr>
            <w:tcW w:w="0" w:type="auto"/>
            <w:vAlign w:val="center"/>
            <w:hideMark/>
          </w:tcPr>
          <w:p w:rsidR="00527546" w:rsidRPr="00527546" w:rsidRDefault="00527546" w:rsidP="00527546">
            <w:pPr>
              <w:spacing w:before="100" w:beforeAutospacing="1" w:after="75" w:line="240" w:lineRule="auto"/>
              <w:ind w:left="150"/>
              <w:rPr>
                <w:rFonts w:ascii="Tahoma" w:eastAsia="Times New Roman" w:hAnsi="Tahoma" w:cs="Tahoma"/>
                <w:color w:val="000000"/>
                <w:sz w:val="19"/>
                <w:szCs w:val="19"/>
              </w:rPr>
            </w:pPr>
            <w:r w:rsidRPr="00527546">
              <w:rPr>
                <w:rFonts w:ascii="Tahoma" w:eastAsia="Times New Roman" w:hAnsi="Tahoma" w:cs="Tahoma"/>
                <w:color w:val="000000"/>
                <w:sz w:val="19"/>
                <w:szCs w:val="19"/>
              </w:rPr>
              <w:t>Women's Apparel Industry</w:t>
            </w:r>
          </w:p>
        </w:tc>
        <w:tc>
          <w:tcPr>
            <w:tcW w:w="0" w:type="auto"/>
            <w:vAlign w:val="center"/>
            <w:hideMark/>
          </w:tcPr>
          <w:p w:rsidR="00527546" w:rsidRPr="00527546" w:rsidRDefault="00527546" w:rsidP="00527546">
            <w:pPr>
              <w:spacing w:before="100" w:beforeAutospacing="1" w:after="75" w:line="240" w:lineRule="auto"/>
              <w:ind w:left="150"/>
              <w:rPr>
                <w:rFonts w:ascii="Tahoma" w:eastAsia="Times New Roman" w:hAnsi="Tahoma" w:cs="Tahoma"/>
                <w:color w:val="000000"/>
                <w:sz w:val="19"/>
                <w:szCs w:val="19"/>
              </w:rPr>
            </w:pPr>
            <w:r w:rsidRPr="00527546">
              <w:rPr>
                <w:rFonts w:ascii="Tahoma" w:eastAsia="Times New Roman" w:hAnsi="Tahoma" w:cs="Tahoma"/>
                <w:color w:val="000000"/>
                <w:sz w:val="19"/>
                <w:szCs w:val="19"/>
              </w:rPr>
              <w:t> </w:t>
            </w:r>
          </w:p>
        </w:tc>
        <w:tc>
          <w:tcPr>
            <w:tcW w:w="0" w:type="auto"/>
            <w:vAlign w:val="center"/>
            <w:hideMark/>
          </w:tcPr>
          <w:p w:rsidR="00527546" w:rsidRPr="00527546" w:rsidRDefault="00527546" w:rsidP="00527546">
            <w:pPr>
              <w:spacing w:before="100" w:beforeAutospacing="1" w:after="75" w:line="240" w:lineRule="auto"/>
              <w:ind w:left="150"/>
              <w:rPr>
                <w:rFonts w:ascii="Tahoma" w:eastAsia="Times New Roman" w:hAnsi="Tahoma" w:cs="Tahoma"/>
                <w:color w:val="000000"/>
                <w:sz w:val="19"/>
                <w:szCs w:val="19"/>
              </w:rPr>
            </w:pPr>
            <w:r w:rsidRPr="00527546">
              <w:rPr>
                <w:rFonts w:ascii="Tahoma" w:eastAsia="Times New Roman" w:hAnsi="Tahoma" w:cs="Tahoma"/>
                <w:color w:val="000000"/>
                <w:sz w:val="19"/>
                <w:szCs w:val="19"/>
              </w:rPr>
              <w:t>Jewelry Manufacturing Industry</w:t>
            </w:r>
          </w:p>
        </w:tc>
      </w:tr>
      <w:tr w:rsidR="00527546" w:rsidRPr="00527546" w:rsidTr="00527546">
        <w:trPr>
          <w:tblCellSpacing w:w="15" w:type="dxa"/>
          <w:jc w:val="center"/>
        </w:trPr>
        <w:tc>
          <w:tcPr>
            <w:tcW w:w="0" w:type="auto"/>
            <w:vAlign w:val="center"/>
            <w:hideMark/>
          </w:tcPr>
          <w:p w:rsidR="00527546" w:rsidRPr="00527546" w:rsidRDefault="00527546" w:rsidP="00527546">
            <w:pPr>
              <w:spacing w:before="100" w:beforeAutospacing="1" w:after="75" w:line="240" w:lineRule="auto"/>
              <w:ind w:left="150"/>
              <w:rPr>
                <w:rFonts w:ascii="Tahoma" w:eastAsia="Times New Roman" w:hAnsi="Tahoma" w:cs="Tahoma"/>
                <w:color w:val="000000"/>
                <w:sz w:val="19"/>
                <w:szCs w:val="19"/>
              </w:rPr>
            </w:pPr>
            <w:r w:rsidRPr="00527546">
              <w:rPr>
                <w:rFonts w:ascii="Tahoma" w:eastAsia="Times New Roman" w:hAnsi="Tahoma" w:cs="Tahoma"/>
                <w:color w:val="000000"/>
                <w:sz w:val="19"/>
                <w:szCs w:val="19"/>
              </w:rPr>
              <w:t>Knitted Outerwear Industry</w:t>
            </w:r>
          </w:p>
        </w:tc>
        <w:tc>
          <w:tcPr>
            <w:tcW w:w="0" w:type="auto"/>
            <w:vAlign w:val="center"/>
            <w:hideMark/>
          </w:tcPr>
          <w:p w:rsidR="00527546" w:rsidRPr="00527546" w:rsidRDefault="00527546" w:rsidP="00527546">
            <w:pPr>
              <w:spacing w:before="100" w:beforeAutospacing="1" w:after="75" w:line="240" w:lineRule="auto"/>
              <w:ind w:left="150"/>
              <w:rPr>
                <w:rFonts w:ascii="Tahoma" w:eastAsia="Times New Roman" w:hAnsi="Tahoma" w:cs="Tahoma"/>
                <w:color w:val="000000"/>
                <w:sz w:val="19"/>
                <w:szCs w:val="19"/>
              </w:rPr>
            </w:pPr>
            <w:r w:rsidRPr="00527546">
              <w:rPr>
                <w:rFonts w:ascii="Tahoma" w:eastAsia="Times New Roman" w:hAnsi="Tahoma" w:cs="Tahoma"/>
                <w:color w:val="000000"/>
                <w:sz w:val="19"/>
                <w:szCs w:val="19"/>
              </w:rPr>
              <w:t> </w:t>
            </w:r>
          </w:p>
        </w:tc>
        <w:tc>
          <w:tcPr>
            <w:tcW w:w="0" w:type="auto"/>
            <w:vAlign w:val="center"/>
            <w:hideMark/>
          </w:tcPr>
          <w:p w:rsidR="00527546" w:rsidRPr="00527546" w:rsidRDefault="00527546" w:rsidP="00527546">
            <w:pPr>
              <w:spacing w:before="100" w:beforeAutospacing="1" w:after="75" w:line="240" w:lineRule="auto"/>
              <w:ind w:left="150"/>
              <w:rPr>
                <w:rFonts w:ascii="Tahoma" w:eastAsia="Times New Roman" w:hAnsi="Tahoma" w:cs="Tahoma"/>
                <w:color w:val="000000"/>
                <w:sz w:val="19"/>
                <w:szCs w:val="19"/>
              </w:rPr>
            </w:pPr>
            <w:r w:rsidRPr="00527546">
              <w:rPr>
                <w:rFonts w:ascii="Tahoma" w:eastAsia="Times New Roman" w:hAnsi="Tahoma" w:cs="Tahoma"/>
                <w:color w:val="000000"/>
                <w:sz w:val="19"/>
                <w:szCs w:val="19"/>
              </w:rPr>
              <w:t>Gloves and Mittens Industry</w:t>
            </w:r>
          </w:p>
        </w:tc>
      </w:tr>
      <w:tr w:rsidR="00527546" w:rsidRPr="00527546" w:rsidTr="00527546">
        <w:trPr>
          <w:tblCellSpacing w:w="15" w:type="dxa"/>
          <w:jc w:val="center"/>
        </w:trPr>
        <w:tc>
          <w:tcPr>
            <w:tcW w:w="0" w:type="auto"/>
            <w:vAlign w:val="center"/>
            <w:hideMark/>
          </w:tcPr>
          <w:p w:rsidR="00527546" w:rsidRPr="00527546" w:rsidRDefault="00527546" w:rsidP="00527546">
            <w:pPr>
              <w:spacing w:before="100" w:beforeAutospacing="1" w:after="75" w:line="240" w:lineRule="auto"/>
              <w:ind w:left="150"/>
              <w:rPr>
                <w:rFonts w:ascii="Tahoma" w:eastAsia="Times New Roman" w:hAnsi="Tahoma" w:cs="Tahoma"/>
                <w:color w:val="000000"/>
                <w:sz w:val="19"/>
                <w:szCs w:val="19"/>
              </w:rPr>
            </w:pPr>
            <w:r w:rsidRPr="00527546">
              <w:rPr>
                <w:rFonts w:ascii="Tahoma" w:eastAsia="Times New Roman" w:hAnsi="Tahoma" w:cs="Tahoma"/>
                <w:color w:val="000000"/>
                <w:sz w:val="19"/>
                <w:szCs w:val="19"/>
              </w:rPr>
              <w:t>Handkerchief Manufacturing Industry</w:t>
            </w:r>
          </w:p>
        </w:tc>
        <w:tc>
          <w:tcPr>
            <w:tcW w:w="0" w:type="auto"/>
            <w:vAlign w:val="center"/>
            <w:hideMark/>
          </w:tcPr>
          <w:p w:rsidR="00527546" w:rsidRPr="00527546" w:rsidRDefault="00527546" w:rsidP="00527546">
            <w:pPr>
              <w:spacing w:before="100" w:beforeAutospacing="1" w:after="75" w:line="240" w:lineRule="auto"/>
              <w:ind w:left="150"/>
              <w:rPr>
                <w:rFonts w:ascii="Tahoma" w:eastAsia="Times New Roman" w:hAnsi="Tahoma" w:cs="Tahoma"/>
                <w:color w:val="000000"/>
                <w:sz w:val="19"/>
                <w:szCs w:val="19"/>
              </w:rPr>
            </w:pPr>
            <w:r w:rsidRPr="00527546">
              <w:rPr>
                <w:rFonts w:ascii="Tahoma" w:eastAsia="Times New Roman" w:hAnsi="Tahoma" w:cs="Tahoma"/>
                <w:color w:val="000000"/>
                <w:sz w:val="19"/>
                <w:szCs w:val="19"/>
              </w:rPr>
              <w:t> </w:t>
            </w:r>
          </w:p>
        </w:tc>
        <w:tc>
          <w:tcPr>
            <w:tcW w:w="0" w:type="auto"/>
            <w:vAlign w:val="center"/>
            <w:hideMark/>
          </w:tcPr>
          <w:p w:rsidR="00527546" w:rsidRPr="00527546" w:rsidRDefault="00527546" w:rsidP="00527546">
            <w:pPr>
              <w:spacing w:before="100" w:beforeAutospacing="1" w:after="75" w:line="240" w:lineRule="auto"/>
              <w:ind w:left="150"/>
              <w:rPr>
                <w:rFonts w:ascii="Tahoma" w:eastAsia="Times New Roman" w:hAnsi="Tahoma" w:cs="Tahoma"/>
                <w:color w:val="000000"/>
                <w:sz w:val="19"/>
                <w:szCs w:val="19"/>
              </w:rPr>
            </w:pPr>
            <w:r w:rsidRPr="00527546">
              <w:rPr>
                <w:rFonts w:ascii="Tahoma" w:eastAsia="Times New Roman" w:hAnsi="Tahoma" w:cs="Tahoma"/>
                <w:color w:val="000000"/>
                <w:sz w:val="19"/>
                <w:szCs w:val="19"/>
              </w:rPr>
              <w:t>Embroideries Industry</w:t>
            </w:r>
          </w:p>
        </w:tc>
      </w:tr>
      <w:tr w:rsidR="00527546" w:rsidRPr="00527546" w:rsidTr="00527546">
        <w:trPr>
          <w:tblCellSpacing w:w="15" w:type="dxa"/>
          <w:jc w:val="center"/>
        </w:trPr>
        <w:tc>
          <w:tcPr>
            <w:tcW w:w="0" w:type="auto"/>
            <w:vAlign w:val="center"/>
            <w:hideMark/>
          </w:tcPr>
          <w:p w:rsidR="00527546" w:rsidRPr="00527546" w:rsidRDefault="00527546" w:rsidP="00527546">
            <w:pPr>
              <w:spacing w:before="100" w:beforeAutospacing="1" w:after="75" w:line="240" w:lineRule="auto"/>
              <w:ind w:left="150"/>
              <w:rPr>
                <w:rFonts w:ascii="Tahoma" w:eastAsia="Times New Roman" w:hAnsi="Tahoma" w:cs="Tahoma"/>
                <w:color w:val="000000"/>
                <w:sz w:val="19"/>
                <w:szCs w:val="19"/>
              </w:rPr>
            </w:pPr>
            <w:r w:rsidRPr="00527546">
              <w:rPr>
                <w:rFonts w:ascii="Tahoma" w:eastAsia="Times New Roman" w:hAnsi="Tahoma" w:cs="Tahoma"/>
                <w:color w:val="000000"/>
                <w:sz w:val="19"/>
                <w:szCs w:val="19"/>
              </w:rPr>
              <w:t>Button and Buckle Manufacturing Industry</w:t>
            </w:r>
          </w:p>
        </w:tc>
        <w:tc>
          <w:tcPr>
            <w:tcW w:w="0" w:type="auto"/>
            <w:vAlign w:val="center"/>
            <w:hideMark/>
          </w:tcPr>
          <w:p w:rsidR="00527546" w:rsidRPr="00527546" w:rsidRDefault="00527546" w:rsidP="00527546">
            <w:pPr>
              <w:spacing w:before="100" w:beforeAutospacing="1" w:after="75" w:line="240" w:lineRule="auto"/>
              <w:ind w:left="150"/>
              <w:rPr>
                <w:rFonts w:ascii="Tahoma" w:eastAsia="Times New Roman" w:hAnsi="Tahoma" w:cs="Tahoma"/>
                <w:color w:val="000000"/>
                <w:sz w:val="19"/>
                <w:szCs w:val="19"/>
              </w:rPr>
            </w:pPr>
            <w:r w:rsidRPr="00527546">
              <w:rPr>
                <w:rFonts w:ascii="Tahoma" w:eastAsia="Times New Roman" w:hAnsi="Tahoma" w:cs="Tahoma"/>
                <w:color w:val="000000"/>
                <w:sz w:val="19"/>
                <w:szCs w:val="19"/>
              </w:rPr>
              <w:t> </w:t>
            </w:r>
          </w:p>
        </w:tc>
        <w:tc>
          <w:tcPr>
            <w:tcW w:w="0" w:type="auto"/>
            <w:vAlign w:val="center"/>
            <w:hideMark/>
          </w:tcPr>
          <w:p w:rsidR="00527546" w:rsidRPr="00527546" w:rsidRDefault="00527546" w:rsidP="00527546">
            <w:pPr>
              <w:spacing w:after="0" w:line="240" w:lineRule="auto"/>
              <w:rPr>
                <w:rFonts w:ascii="Tahoma" w:eastAsia="Times New Roman" w:hAnsi="Tahoma" w:cs="Tahoma"/>
                <w:color w:val="000000"/>
                <w:sz w:val="24"/>
                <w:szCs w:val="24"/>
              </w:rPr>
            </w:pPr>
          </w:p>
        </w:tc>
      </w:tr>
    </w:tbl>
    <w:p w:rsidR="00527546" w:rsidRPr="00527546" w:rsidRDefault="00527546" w:rsidP="00527546">
      <w:pPr>
        <w:shd w:val="clear" w:color="auto" w:fill="FFFFFF"/>
        <w:spacing w:before="100" w:beforeAutospacing="1" w:after="75" w:line="240" w:lineRule="auto"/>
        <w:ind w:left="3000"/>
        <w:rPr>
          <w:rFonts w:ascii="Tahoma" w:eastAsia="Times New Roman" w:hAnsi="Tahoma" w:cs="Tahoma"/>
          <w:color w:val="000000"/>
          <w:sz w:val="19"/>
          <w:szCs w:val="19"/>
        </w:rPr>
      </w:pPr>
      <w:r w:rsidRPr="00527546">
        <w:rPr>
          <w:rFonts w:ascii="Tahoma" w:eastAsia="Times New Roman" w:hAnsi="Tahoma" w:cs="Tahoma"/>
          <w:color w:val="000000"/>
          <w:sz w:val="19"/>
          <w:szCs w:val="19"/>
        </w:rPr>
        <w:t>Two different types of certificates are issued by the Wage and Hour Division - an individual industrial homeworker certificate which authorizes a specific individual to perform homework in a restricted industry because of certain circumstances impacting that employee's ability to work outside the home (i.e., use Form WH-2); and an employer homeworker certificate that authorizes an employer to employ homeworkers in a particular restricted industry, except women's apparel. No employer homeworker certificates may be issued for the women's apparel industry (i.e., use Form WH-46).</w:t>
      </w:r>
    </w:p>
    <w:p w:rsidR="00527546" w:rsidRPr="00527546" w:rsidRDefault="00527546" w:rsidP="00527546">
      <w:pPr>
        <w:shd w:val="clear" w:color="auto" w:fill="FFFFFF"/>
        <w:spacing w:before="100" w:beforeAutospacing="1" w:after="75" w:line="240" w:lineRule="auto"/>
        <w:ind w:left="3000"/>
        <w:rPr>
          <w:rFonts w:ascii="Tahoma" w:eastAsia="Times New Roman" w:hAnsi="Tahoma" w:cs="Tahoma"/>
          <w:color w:val="000000"/>
          <w:sz w:val="19"/>
          <w:szCs w:val="19"/>
        </w:rPr>
      </w:pPr>
      <w:hyperlink r:id="rId6" w:history="1">
        <w:r w:rsidRPr="00527546">
          <w:rPr>
            <w:rFonts w:ascii="Tahoma" w:eastAsia="Times New Roman" w:hAnsi="Tahoma" w:cs="Tahoma"/>
            <w:b/>
            <w:bCs/>
            <w:color w:val="0000FF"/>
            <w:sz w:val="19"/>
            <w:szCs w:val="19"/>
            <w:u w:val="single"/>
          </w:rPr>
          <w:t>WH-2</w:t>
        </w:r>
      </w:hyperlink>
      <w:r w:rsidRPr="00527546">
        <w:rPr>
          <w:rFonts w:ascii="Tahoma" w:eastAsia="Times New Roman" w:hAnsi="Tahoma" w:cs="Tahoma"/>
          <w:color w:val="000000"/>
          <w:sz w:val="19"/>
          <w:szCs w:val="19"/>
        </w:rPr>
        <w:t xml:space="preserve"> </w:t>
      </w:r>
      <w:r w:rsidRPr="00527546">
        <w:rPr>
          <w:rFonts w:ascii="Tahoma" w:eastAsia="Times New Roman" w:hAnsi="Tahoma" w:cs="Tahoma"/>
          <w:color w:val="000000"/>
          <w:sz w:val="19"/>
          <w:szCs w:val="19"/>
        </w:rPr>
        <w:br/>
        <w:t>OMB Control No.: 1235-0001 Exp. Date: 05/31/2017</w:t>
      </w:r>
      <w:r w:rsidRPr="00527546">
        <w:rPr>
          <w:rFonts w:ascii="Tahoma" w:eastAsia="Times New Roman" w:hAnsi="Tahoma" w:cs="Tahoma"/>
          <w:color w:val="000000"/>
          <w:sz w:val="19"/>
          <w:szCs w:val="19"/>
        </w:rPr>
        <w:br/>
      </w:r>
      <w:r w:rsidRPr="00527546">
        <w:rPr>
          <w:rFonts w:ascii="Tahoma" w:eastAsia="Times New Roman" w:hAnsi="Tahoma" w:cs="Tahoma"/>
          <w:b/>
          <w:bCs/>
          <w:i/>
          <w:iCs/>
          <w:color w:val="000000"/>
          <w:sz w:val="19"/>
          <w:szCs w:val="19"/>
        </w:rPr>
        <w:t>Persons are not required to respond to the request for information unless it displays a currently valid OMB Control Number.</w:t>
      </w:r>
      <w:r w:rsidRPr="00527546">
        <w:rPr>
          <w:rFonts w:ascii="Tahoma" w:eastAsia="Times New Roman" w:hAnsi="Tahoma" w:cs="Tahoma"/>
          <w:color w:val="000000"/>
          <w:sz w:val="19"/>
          <w:szCs w:val="19"/>
        </w:rPr>
        <w:br/>
      </w:r>
      <w:r w:rsidRPr="00527546">
        <w:rPr>
          <w:rFonts w:ascii="Tahoma" w:eastAsia="Times New Roman" w:hAnsi="Tahoma" w:cs="Tahoma"/>
          <w:color w:val="000000"/>
          <w:sz w:val="19"/>
          <w:szCs w:val="19"/>
        </w:rPr>
        <w:br/>
        <w:t xml:space="preserve">The WH-2 is the application to use when requesting permission to employ an individual industrial homeworker in one of the seven restricted </w:t>
      </w:r>
      <w:r w:rsidRPr="00527546">
        <w:rPr>
          <w:rFonts w:ascii="Tahoma" w:eastAsia="Times New Roman" w:hAnsi="Tahoma" w:cs="Tahoma"/>
          <w:color w:val="000000"/>
          <w:sz w:val="19"/>
          <w:szCs w:val="19"/>
        </w:rPr>
        <w:lastRenderedPageBreak/>
        <w:t>industries who is unable to work in a factory setting because (a) he or she is unable to adjust to such work because of age, or physical or mental disability; (b) he or she is unable to leave home because his or her presence is required to care for an invalid in the home, or (c) he or she will be engaged in industrial homework under the supervision of a State Vocational Rehabilitation Agency. The WH-2 includes a block in which the (potential) homeworker is to explain fully why he or she is unable to work in a factory setting. Another portion of the form requires medical confirmation of the need for the individual to work at home. Please note that the form requires the signatures of the employee, the employer, and a physician.</w:t>
      </w:r>
    </w:p>
    <w:p w:rsidR="00527546" w:rsidRPr="00527546" w:rsidRDefault="00527546" w:rsidP="00527546">
      <w:pPr>
        <w:shd w:val="clear" w:color="auto" w:fill="FFFFFF"/>
        <w:spacing w:before="100" w:beforeAutospacing="1" w:after="75" w:line="240" w:lineRule="auto"/>
        <w:ind w:left="3000"/>
        <w:rPr>
          <w:rFonts w:ascii="Tahoma" w:eastAsia="Times New Roman" w:hAnsi="Tahoma" w:cs="Tahoma"/>
          <w:color w:val="000000"/>
          <w:sz w:val="19"/>
          <w:szCs w:val="19"/>
        </w:rPr>
      </w:pPr>
      <w:hyperlink r:id="rId7" w:history="1">
        <w:r w:rsidRPr="00527546">
          <w:rPr>
            <w:rFonts w:ascii="Tahoma" w:eastAsia="Times New Roman" w:hAnsi="Tahoma" w:cs="Tahoma"/>
            <w:b/>
            <w:bCs/>
            <w:color w:val="0000FF"/>
            <w:sz w:val="19"/>
            <w:szCs w:val="19"/>
            <w:u w:val="single"/>
          </w:rPr>
          <w:t>WH-46</w:t>
        </w:r>
      </w:hyperlink>
      <w:r w:rsidRPr="00527546">
        <w:rPr>
          <w:rFonts w:ascii="Tahoma" w:eastAsia="Times New Roman" w:hAnsi="Tahoma" w:cs="Tahoma"/>
          <w:color w:val="000000"/>
          <w:sz w:val="19"/>
          <w:szCs w:val="19"/>
        </w:rPr>
        <w:t xml:space="preserve"> </w:t>
      </w:r>
      <w:r w:rsidRPr="00527546">
        <w:rPr>
          <w:rFonts w:ascii="Tahoma" w:eastAsia="Times New Roman" w:hAnsi="Tahoma" w:cs="Tahoma"/>
          <w:color w:val="000000"/>
          <w:sz w:val="19"/>
          <w:szCs w:val="19"/>
        </w:rPr>
        <w:br/>
        <w:t>OMB Control No.: 1235-0001 Exp. Date: 05/31/2017</w:t>
      </w:r>
      <w:r w:rsidRPr="00527546">
        <w:rPr>
          <w:rFonts w:ascii="Tahoma" w:eastAsia="Times New Roman" w:hAnsi="Tahoma" w:cs="Tahoma"/>
          <w:color w:val="000000"/>
          <w:sz w:val="19"/>
          <w:szCs w:val="19"/>
        </w:rPr>
        <w:br/>
      </w:r>
      <w:r w:rsidRPr="00527546">
        <w:rPr>
          <w:rFonts w:ascii="Tahoma" w:eastAsia="Times New Roman" w:hAnsi="Tahoma" w:cs="Tahoma"/>
          <w:b/>
          <w:bCs/>
          <w:i/>
          <w:iCs/>
          <w:color w:val="000000"/>
          <w:sz w:val="19"/>
          <w:szCs w:val="19"/>
        </w:rPr>
        <w:t>Persons are not required to respond to the request for information unless it displays a currently valid OMB Control Number.</w:t>
      </w:r>
      <w:r w:rsidRPr="00527546">
        <w:rPr>
          <w:rFonts w:ascii="Tahoma" w:eastAsia="Times New Roman" w:hAnsi="Tahoma" w:cs="Tahoma"/>
          <w:color w:val="000000"/>
          <w:sz w:val="19"/>
          <w:szCs w:val="19"/>
        </w:rPr>
        <w:br/>
      </w:r>
      <w:r w:rsidRPr="00527546">
        <w:rPr>
          <w:rFonts w:ascii="Tahoma" w:eastAsia="Times New Roman" w:hAnsi="Tahoma" w:cs="Tahoma"/>
          <w:color w:val="000000"/>
          <w:sz w:val="19"/>
          <w:szCs w:val="19"/>
        </w:rPr>
        <w:br/>
        <w:t>The WH-46 is the application an employer submits when seeking to obtain authority to employ multiple industrial homeworkers in a restricted industry (other than women's apparel). The form requires the employer to list the names and addresses of the individuals to be employed as homeworkers. In addition, if the language of the homeworker is other than English, the employer must indicate the language spoken.</w:t>
      </w:r>
    </w:p>
    <w:p w:rsidR="00527546" w:rsidRPr="00527546" w:rsidRDefault="00527546" w:rsidP="00527546">
      <w:pPr>
        <w:shd w:val="clear" w:color="auto" w:fill="FFFFFF"/>
        <w:spacing w:before="100" w:beforeAutospacing="1" w:after="75" w:line="240" w:lineRule="auto"/>
        <w:ind w:left="3000"/>
        <w:rPr>
          <w:rFonts w:ascii="Tahoma" w:eastAsia="Times New Roman" w:hAnsi="Tahoma" w:cs="Tahoma"/>
          <w:color w:val="000000"/>
          <w:sz w:val="19"/>
          <w:szCs w:val="19"/>
        </w:rPr>
      </w:pPr>
      <w:r w:rsidRPr="00527546">
        <w:rPr>
          <w:rFonts w:ascii="Tahoma" w:eastAsia="Times New Roman" w:hAnsi="Tahoma" w:cs="Tahoma"/>
          <w:color w:val="000000"/>
          <w:sz w:val="19"/>
          <w:szCs w:val="19"/>
        </w:rPr>
        <w:t>All homeworker certificate applications are processed at a single location. Completed applications shall be submitted to the following address:</w:t>
      </w:r>
    </w:p>
    <w:p w:rsidR="00527546" w:rsidRPr="00527546" w:rsidRDefault="00527546" w:rsidP="00527546">
      <w:pPr>
        <w:shd w:val="clear" w:color="auto" w:fill="FFFFFF"/>
        <w:spacing w:before="100" w:beforeAutospacing="1" w:after="75" w:line="240" w:lineRule="auto"/>
        <w:ind w:left="3600"/>
        <w:rPr>
          <w:rFonts w:ascii="Tahoma" w:eastAsia="Times New Roman" w:hAnsi="Tahoma" w:cs="Tahoma"/>
          <w:color w:val="000000"/>
          <w:sz w:val="19"/>
          <w:szCs w:val="19"/>
        </w:rPr>
      </w:pPr>
      <w:r w:rsidRPr="00527546">
        <w:rPr>
          <w:rFonts w:ascii="Tahoma" w:eastAsia="Times New Roman" w:hAnsi="Tahoma" w:cs="Tahoma"/>
          <w:color w:val="000000"/>
          <w:sz w:val="19"/>
          <w:szCs w:val="19"/>
        </w:rPr>
        <w:t>U.S. Department of Labor</w:t>
      </w:r>
      <w:r w:rsidRPr="00527546">
        <w:rPr>
          <w:rFonts w:ascii="Tahoma" w:eastAsia="Times New Roman" w:hAnsi="Tahoma" w:cs="Tahoma"/>
          <w:color w:val="000000"/>
          <w:sz w:val="19"/>
          <w:szCs w:val="19"/>
        </w:rPr>
        <w:br/>
        <w:t>Wage and Hour Division</w:t>
      </w:r>
      <w:r w:rsidRPr="00527546">
        <w:rPr>
          <w:rFonts w:ascii="Tahoma" w:eastAsia="Times New Roman" w:hAnsi="Tahoma" w:cs="Tahoma"/>
          <w:color w:val="000000"/>
          <w:sz w:val="19"/>
          <w:szCs w:val="19"/>
        </w:rPr>
        <w:br/>
        <w:t>Attention: Homeworker Certification</w:t>
      </w:r>
      <w:r w:rsidRPr="00527546">
        <w:rPr>
          <w:rFonts w:ascii="Tahoma" w:eastAsia="Times New Roman" w:hAnsi="Tahoma" w:cs="Tahoma"/>
          <w:color w:val="000000"/>
          <w:sz w:val="19"/>
          <w:szCs w:val="19"/>
        </w:rPr>
        <w:br/>
        <w:t xml:space="preserve">230 S. Dearborn Street </w:t>
      </w:r>
      <w:r w:rsidRPr="00527546">
        <w:rPr>
          <w:rFonts w:ascii="Tahoma" w:eastAsia="Times New Roman" w:hAnsi="Tahoma" w:cs="Tahoma"/>
          <w:color w:val="000000"/>
          <w:sz w:val="19"/>
          <w:szCs w:val="19"/>
        </w:rPr>
        <w:br/>
        <w:t xml:space="preserve">Room 514 </w:t>
      </w:r>
      <w:r w:rsidRPr="00527546">
        <w:rPr>
          <w:rFonts w:ascii="Tahoma" w:eastAsia="Times New Roman" w:hAnsi="Tahoma" w:cs="Tahoma"/>
          <w:color w:val="000000"/>
          <w:sz w:val="19"/>
          <w:szCs w:val="19"/>
        </w:rPr>
        <w:br/>
        <w:t>Chicago, IL 60604-1757</w:t>
      </w:r>
      <w:r w:rsidRPr="00527546">
        <w:rPr>
          <w:rFonts w:ascii="Tahoma" w:eastAsia="Times New Roman" w:hAnsi="Tahoma" w:cs="Tahoma"/>
          <w:color w:val="000000"/>
          <w:sz w:val="19"/>
          <w:szCs w:val="19"/>
        </w:rPr>
        <w:br/>
        <w:t xml:space="preserve">Telephone: (312) 596-7195 </w:t>
      </w:r>
    </w:p>
    <w:p w:rsidR="00527546" w:rsidRPr="00527546" w:rsidRDefault="00527546" w:rsidP="00527546">
      <w:pPr>
        <w:shd w:val="clear" w:color="auto" w:fill="FFFFFF"/>
        <w:spacing w:before="100" w:beforeAutospacing="1" w:after="75" w:line="240" w:lineRule="auto"/>
        <w:ind w:left="3000"/>
        <w:rPr>
          <w:rFonts w:ascii="Tahoma" w:eastAsia="Times New Roman" w:hAnsi="Tahoma" w:cs="Tahoma"/>
          <w:color w:val="000000"/>
          <w:sz w:val="19"/>
          <w:szCs w:val="19"/>
        </w:rPr>
      </w:pPr>
      <w:r w:rsidRPr="00527546">
        <w:rPr>
          <w:rFonts w:ascii="Tahoma" w:eastAsia="Times New Roman" w:hAnsi="Tahoma" w:cs="Tahoma"/>
          <w:color w:val="000000"/>
          <w:sz w:val="19"/>
          <w:szCs w:val="19"/>
        </w:rPr>
        <w:t>You may contact that office at 1-866-4-USWAGE (1-866-487-9243) with questions regarding the employment of homeworkers in restricted industries and the application and certification processes.</w:t>
      </w:r>
    </w:p>
    <w:p w:rsidR="00527546" w:rsidRPr="00527546" w:rsidRDefault="00527546" w:rsidP="00527546">
      <w:pPr>
        <w:shd w:val="clear" w:color="auto" w:fill="FFFFFF"/>
        <w:spacing w:before="100" w:beforeAutospacing="1" w:after="75" w:line="240" w:lineRule="auto"/>
        <w:ind w:left="3000"/>
        <w:rPr>
          <w:rFonts w:ascii="Tahoma" w:eastAsia="Times New Roman" w:hAnsi="Tahoma" w:cs="Tahoma"/>
          <w:color w:val="000000"/>
          <w:sz w:val="19"/>
          <w:szCs w:val="19"/>
        </w:rPr>
      </w:pPr>
      <w:r w:rsidRPr="00527546">
        <w:rPr>
          <w:rFonts w:ascii="Tahoma" w:eastAsia="Times New Roman" w:hAnsi="Tahoma" w:cs="Tahoma"/>
          <w:color w:val="000000"/>
          <w:sz w:val="19"/>
          <w:szCs w:val="19"/>
        </w:rPr>
        <w:t xml:space="preserve">All homeworkers subject to the provisions of the FLSA must be paid in compliance with the minimum wage and overtime provisions of the Act. In addition, records must be maintained in accordance with section 11(c) of the FLSA and Regulations, 29 CFR Part 516. All homeworkers must complete a homeworker handbook in accordance with Regulations, Part 516.31 and shall be instructed to accurately record all hours worked, piece work information, and business related expenses in the handbook. Homeworker Handbooks (Form </w:t>
      </w:r>
      <w:hyperlink r:id="rId8" w:history="1">
        <w:r w:rsidRPr="00527546">
          <w:rPr>
            <w:rFonts w:ascii="Tahoma" w:eastAsia="Times New Roman" w:hAnsi="Tahoma" w:cs="Tahoma"/>
            <w:b/>
            <w:bCs/>
            <w:color w:val="0000FF"/>
            <w:sz w:val="19"/>
            <w:szCs w:val="19"/>
            <w:u w:val="single"/>
          </w:rPr>
          <w:t>WH-75</w:t>
        </w:r>
      </w:hyperlink>
      <w:r w:rsidRPr="00527546">
        <w:rPr>
          <w:rFonts w:ascii="Tahoma" w:eastAsia="Times New Roman" w:hAnsi="Tahoma" w:cs="Tahoma"/>
          <w:color w:val="000000"/>
          <w:sz w:val="19"/>
          <w:szCs w:val="19"/>
        </w:rPr>
        <w:t xml:space="preserve">) are available in several different languages from the Wage and Hour Division. Homeworker Handbooks are cleared by OMB under control number 1235-0001, expiration date 05/31/2017. </w:t>
      </w:r>
      <w:r w:rsidRPr="00527546">
        <w:rPr>
          <w:rFonts w:ascii="Tahoma" w:eastAsia="Times New Roman" w:hAnsi="Tahoma" w:cs="Tahoma"/>
          <w:b/>
          <w:bCs/>
          <w:i/>
          <w:iCs/>
          <w:color w:val="000000"/>
          <w:sz w:val="19"/>
          <w:szCs w:val="19"/>
        </w:rPr>
        <w:t>Persons are not required to respond to the request for information unless it displays a currently valid OMB Control Number.</w:t>
      </w:r>
      <w:r w:rsidRPr="00527546">
        <w:rPr>
          <w:rFonts w:ascii="Tahoma" w:eastAsia="Times New Roman" w:hAnsi="Tahoma" w:cs="Tahoma"/>
          <w:color w:val="000000"/>
          <w:sz w:val="19"/>
          <w:szCs w:val="19"/>
        </w:rPr>
        <w:t xml:space="preserve"> </w:t>
      </w:r>
    </w:p>
    <w:p w:rsidR="00527546" w:rsidRPr="00527546" w:rsidRDefault="00527546" w:rsidP="00527546">
      <w:pPr>
        <w:shd w:val="clear" w:color="auto" w:fill="FFFFFF"/>
        <w:spacing w:before="100" w:beforeAutospacing="1" w:after="75" w:line="240" w:lineRule="auto"/>
        <w:ind w:left="3000"/>
        <w:rPr>
          <w:rFonts w:ascii="Tahoma" w:eastAsia="Times New Roman" w:hAnsi="Tahoma" w:cs="Tahoma"/>
          <w:color w:val="000000"/>
          <w:sz w:val="19"/>
          <w:szCs w:val="19"/>
        </w:rPr>
      </w:pPr>
      <w:r w:rsidRPr="00527546">
        <w:rPr>
          <w:rFonts w:ascii="Tahoma" w:eastAsia="Times New Roman" w:hAnsi="Tahoma" w:cs="Tahoma"/>
          <w:b/>
          <w:bCs/>
          <w:color w:val="000000"/>
          <w:sz w:val="19"/>
          <w:szCs w:val="19"/>
        </w:rPr>
        <w:t>Note:</w:t>
      </w:r>
      <w:r w:rsidRPr="00527546">
        <w:rPr>
          <w:rFonts w:ascii="Tahoma" w:eastAsia="Times New Roman" w:hAnsi="Tahoma" w:cs="Tahoma"/>
          <w:color w:val="000000"/>
          <w:sz w:val="19"/>
          <w:szCs w:val="19"/>
        </w:rPr>
        <w:t xml:space="preserve"> In order to view, fill out, and print PDF forms, you need Adobe® Acrobat® Reader® version 5 or later, which you may download for free at </w:t>
      </w:r>
      <w:hyperlink r:id="rId9" w:history="1">
        <w:r w:rsidRPr="00527546">
          <w:rPr>
            <w:rFonts w:ascii="Tahoma" w:eastAsia="Times New Roman" w:hAnsi="Tahoma" w:cs="Tahoma"/>
            <w:color w:val="0000FF"/>
            <w:sz w:val="19"/>
            <w:szCs w:val="19"/>
            <w:u w:val="single"/>
          </w:rPr>
          <w:t>www.adobe.com/products/acrobat/readstep2.html</w:t>
        </w:r>
      </w:hyperlink>
      <w:r w:rsidRPr="00527546">
        <w:rPr>
          <w:rFonts w:ascii="Tahoma" w:eastAsia="Times New Roman" w:hAnsi="Tahoma" w:cs="Tahoma"/>
          <w:color w:val="000000"/>
          <w:sz w:val="19"/>
          <w:szCs w:val="19"/>
        </w:rPr>
        <w:t>. To save the completed forms on your workstation, you need to use the "</w:t>
      </w:r>
      <w:proofErr w:type="spellStart"/>
      <w:r w:rsidRPr="00527546">
        <w:rPr>
          <w:rFonts w:ascii="Tahoma" w:eastAsia="Times New Roman" w:hAnsi="Tahoma" w:cs="Tahoma"/>
          <w:color w:val="000000"/>
          <w:sz w:val="19"/>
          <w:szCs w:val="19"/>
        </w:rPr>
        <w:t>Save</w:t>
      </w:r>
      <w:proofErr w:type="gramStart"/>
      <w:r w:rsidRPr="00527546">
        <w:rPr>
          <w:rFonts w:ascii="Tahoma" w:eastAsia="Times New Roman" w:hAnsi="Tahoma" w:cs="Tahoma"/>
          <w:color w:val="000000"/>
          <w:sz w:val="19"/>
          <w:szCs w:val="19"/>
        </w:rPr>
        <w:t>..As</w:t>
      </w:r>
      <w:proofErr w:type="spellEnd"/>
      <w:r w:rsidRPr="00527546">
        <w:rPr>
          <w:rFonts w:ascii="Tahoma" w:eastAsia="Times New Roman" w:hAnsi="Tahoma" w:cs="Tahoma"/>
          <w:color w:val="000000"/>
          <w:sz w:val="19"/>
          <w:szCs w:val="19"/>
        </w:rPr>
        <w:t>" method to save the file.</w:t>
      </w:r>
      <w:proofErr w:type="gramEnd"/>
      <w:r w:rsidRPr="00527546">
        <w:rPr>
          <w:rFonts w:ascii="Tahoma" w:eastAsia="Times New Roman" w:hAnsi="Tahoma" w:cs="Tahoma"/>
          <w:color w:val="000000"/>
          <w:sz w:val="19"/>
          <w:szCs w:val="19"/>
        </w:rPr>
        <w:t xml:space="preserve"> </w:t>
      </w:r>
      <w:r w:rsidRPr="00527546">
        <w:rPr>
          <w:rFonts w:ascii="Tahoma" w:eastAsia="Times New Roman" w:hAnsi="Tahoma" w:cs="Tahoma"/>
          <w:color w:val="000000"/>
          <w:sz w:val="19"/>
          <w:szCs w:val="19"/>
        </w:rPr>
        <w:br/>
        <w:t>For example, move your mouse curser over the PDF link and click on your "RIGHT" mouse button. This will cause a menu to be displayed, from which you will select the proper save option -- depending upon which browser you are using:</w:t>
      </w:r>
    </w:p>
    <w:p w:rsidR="00527546" w:rsidRPr="00527546" w:rsidRDefault="00527546" w:rsidP="00527546">
      <w:pPr>
        <w:numPr>
          <w:ilvl w:val="0"/>
          <w:numId w:val="1"/>
        </w:numPr>
        <w:shd w:val="clear" w:color="auto" w:fill="FFFFFF"/>
        <w:spacing w:before="100" w:beforeAutospacing="1" w:after="60" w:line="240" w:lineRule="auto"/>
        <w:ind w:left="3150"/>
        <w:rPr>
          <w:rFonts w:ascii="Tahoma" w:eastAsia="Times New Roman" w:hAnsi="Tahoma" w:cs="Tahoma"/>
          <w:color w:val="000000"/>
          <w:sz w:val="19"/>
          <w:szCs w:val="19"/>
        </w:rPr>
      </w:pPr>
      <w:r w:rsidRPr="00527546">
        <w:rPr>
          <w:rFonts w:ascii="Tahoma" w:eastAsia="Times New Roman" w:hAnsi="Tahoma" w:cs="Tahoma"/>
          <w:color w:val="000000"/>
          <w:sz w:val="19"/>
          <w:szCs w:val="19"/>
        </w:rPr>
        <w:t xml:space="preserve">For Microsoft IE users, select "Save Target As" </w:t>
      </w:r>
    </w:p>
    <w:p w:rsidR="00527546" w:rsidRPr="00527546" w:rsidRDefault="00527546" w:rsidP="00527546">
      <w:pPr>
        <w:numPr>
          <w:ilvl w:val="0"/>
          <w:numId w:val="1"/>
        </w:numPr>
        <w:shd w:val="clear" w:color="auto" w:fill="FFFFFF"/>
        <w:spacing w:before="100" w:beforeAutospacing="1" w:after="60" w:line="240" w:lineRule="auto"/>
        <w:ind w:left="3150"/>
        <w:rPr>
          <w:rFonts w:ascii="Tahoma" w:eastAsia="Times New Roman" w:hAnsi="Tahoma" w:cs="Tahoma"/>
          <w:color w:val="000000"/>
          <w:sz w:val="19"/>
          <w:szCs w:val="19"/>
        </w:rPr>
      </w:pPr>
      <w:r w:rsidRPr="00527546">
        <w:rPr>
          <w:rFonts w:ascii="Tahoma" w:eastAsia="Times New Roman" w:hAnsi="Tahoma" w:cs="Tahoma"/>
          <w:color w:val="000000"/>
          <w:sz w:val="19"/>
          <w:szCs w:val="19"/>
        </w:rPr>
        <w:t xml:space="preserve">For Netscape Navigator users, select "Save Link As" </w:t>
      </w:r>
    </w:p>
    <w:p w:rsidR="00527546" w:rsidRPr="00527546" w:rsidRDefault="00527546" w:rsidP="00527546">
      <w:pPr>
        <w:shd w:val="clear" w:color="auto" w:fill="FFFFFF"/>
        <w:spacing w:before="100" w:beforeAutospacing="1" w:after="75" w:line="240" w:lineRule="auto"/>
        <w:ind w:left="3000"/>
        <w:rPr>
          <w:rFonts w:ascii="Tahoma" w:eastAsia="Times New Roman" w:hAnsi="Tahoma" w:cs="Tahoma"/>
          <w:color w:val="000000"/>
          <w:sz w:val="19"/>
          <w:szCs w:val="19"/>
        </w:rPr>
      </w:pPr>
      <w:r w:rsidRPr="00527546">
        <w:rPr>
          <w:rFonts w:ascii="Tahoma" w:eastAsia="Times New Roman" w:hAnsi="Tahoma" w:cs="Tahoma"/>
          <w:color w:val="000000"/>
          <w:sz w:val="19"/>
          <w:szCs w:val="19"/>
        </w:rPr>
        <w:t xml:space="preserve">Once you've selected the proper save option for your browser, and have saved the file to a location you specified, go to your program menu and start the Adobe Acrobat® Reader. Once open, locate the PDF file you saved and open it directly in Acrobat®. </w:t>
      </w:r>
    </w:p>
    <w:p w:rsidR="002B065A" w:rsidRDefault="002B065A"/>
    <w:p w:rsidR="00527546" w:rsidRDefault="00527546"/>
    <w:p w:rsidR="00527546" w:rsidRDefault="00527546">
      <w:bookmarkStart w:id="0" w:name="_GoBack"/>
      <w:bookmarkEnd w:id="0"/>
    </w:p>
    <w:sectPr w:rsidR="00527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nsid w:val="450A4240"/>
    <w:multiLevelType w:val="multilevel"/>
    <w:tmpl w:val="BDD0882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546"/>
    <w:rsid w:val="002B065A"/>
    <w:rsid w:val="00527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309577">
      <w:bodyDiv w:val="1"/>
      <w:marLeft w:val="0"/>
      <w:marRight w:val="0"/>
      <w:marTop w:val="0"/>
      <w:marBottom w:val="0"/>
      <w:divBdr>
        <w:top w:val="none" w:sz="0" w:space="0" w:color="auto"/>
        <w:left w:val="none" w:sz="0" w:space="0" w:color="auto"/>
        <w:bottom w:val="none" w:sz="0" w:space="0" w:color="auto"/>
        <w:right w:val="none" w:sz="0" w:space="0" w:color="auto"/>
      </w:divBdr>
      <w:divsChild>
        <w:div w:id="451368208">
          <w:marLeft w:val="0"/>
          <w:marRight w:val="0"/>
          <w:marTop w:val="0"/>
          <w:marBottom w:val="0"/>
          <w:divBdr>
            <w:top w:val="none" w:sz="0" w:space="0" w:color="auto"/>
            <w:left w:val="none" w:sz="0" w:space="0" w:color="auto"/>
            <w:bottom w:val="none" w:sz="0" w:space="0" w:color="auto"/>
            <w:right w:val="none" w:sz="0" w:space="0" w:color="auto"/>
          </w:divBdr>
          <w:divsChild>
            <w:div w:id="1068773090">
              <w:marLeft w:val="0"/>
              <w:marRight w:val="0"/>
              <w:marTop w:val="0"/>
              <w:marBottom w:val="0"/>
              <w:divBdr>
                <w:top w:val="none" w:sz="0" w:space="0" w:color="auto"/>
                <w:left w:val="none" w:sz="0" w:space="0" w:color="auto"/>
                <w:bottom w:val="none" w:sz="0" w:space="0" w:color="auto"/>
                <w:right w:val="none" w:sz="0" w:space="0" w:color="auto"/>
              </w:divBdr>
              <w:divsChild>
                <w:div w:id="1110199840">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whd/forms/WH75EN.pdf" TargetMode="External"/><Relationship Id="rId3" Type="http://schemas.microsoft.com/office/2007/relationships/stylesWithEffects" Target="stylesWithEffects.xml"/><Relationship Id="rId7" Type="http://schemas.openxmlformats.org/officeDocument/2006/relationships/hyperlink" Target="https://www.dol.gov/whd/forms/WH-4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l.gov/whd/forms/WH-2.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ol.gov/cgi-bin/leave-dol.asp?exitURL=http://www.adobe.com/products/acrobat/readstep2.html&amp;exitTitle=Adobe%20Systems%20Incorpor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Waterman, Robert - WHD</dc:creator>
  <cp:lastModifiedBy>Waterman, Robert - WHD</cp:lastModifiedBy>
  <cp:revision>1</cp:revision>
  <dcterms:created xsi:type="dcterms:W3CDTF">2016-09-03T17:54:00Z</dcterms:created>
  <dcterms:modified xsi:type="dcterms:W3CDTF">2016-09-03T17:55:00Z</dcterms:modified>
</cp:coreProperties>
</file>