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6E6749" w:rsidR="006E6749">
        <w:rPr>
          <w:sz w:val="28"/>
        </w:rPr>
        <w:t>2010-0042</w:t>
      </w:r>
      <w:r>
        <w:rPr>
          <w:sz w:val="28"/>
        </w:rPr>
        <w:t>)</w:t>
      </w:r>
    </w:p>
    <w:p w:rsidR="00BF5608" w:rsidP="00434E33" w:rsidRDefault="0063731C">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5A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Pr="006D4941" w:rsidR="00E50293" w:rsidP="00434E33" w:rsidRDefault="00BF5608">
      <w:pPr>
        <w:rPr>
          <w:bCs/>
          <w:szCs w:val="20"/>
          <w:lang w:eastAsia="zh-CN"/>
        </w:rPr>
      </w:pPr>
      <w:r w:rsidRPr="006D4941">
        <w:rPr>
          <w:bCs/>
          <w:szCs w:val="20"/>
          <w:lang w:eastAsia="zh-CN"/>
        </w:rPr>
        <w:t>Evaluating the Pilot Los Angeles Public Library Sensor Loan Program</w:t>
      </w:r>
      <w:r w:rsidRPr="006D4941" w:rsidR="00473F72">
        <w:rPr>
          <w:bCs/>
          <w:szCs w:val="20"/>
          <w:lang w:eastAsia="zh-CN"/>
        </w:rPr>
        <w:t>: Lead Librarian Training Component</w:t>
      </w:r>
    </w:p>
    <w:p w:rsidR="005E714A" w:rsidRDefault="005E714A"/>
    <w:p w:rsidR="001B0AAA" w:rsidRDefault="00F15956">
      <w:r>
        <w:rPr>
          <w:b/>
        </w:rPr>
        <w:t>PURPOSE</w:t>
      </w:r>
      <w:r w:rsidRPr="009239AA">
        <w:rPr>
          <w:b/>
        </w:rPr>
        <w:t>:</w:t>
      </w:r>
      <w:r w:rsidRPr="009239AA" w:rsidR="00C14CC4">
        <w:rPr>
          <w:b/>
        </w:rPr>
        <w:t xml:space="preserve">  </w:t>
      </w:r>
    </w:p>
    <w:p w:rsidRPr="006D4941" w:rsidR="001B0AAA" w:rsidRDefault="00B37275">
      <w:pPr>
        <w:rPr>
          <w:bCs/>
          <w:szCs w:val="20"/>
          <w:lang w:eastAsia="zh-CN"/>
        </w:rPr>
      </w:pPr>
      <w:r w:rsidRPr="006D4941">
        <w:rPr>
          <w:bCs/>
          <w:szCs w:val="20"/>
          <w:lang w:eastAsia="zh-CN"/>
        </w:rPr>
        <w:t>Although air quality around Los Angeles (LA) has improved notably over the past four decades, the region still faces ongoing air quality challenges and citizen groups want increased access to neighborhood-scale air quality information that will help them make informed choices and improve health outcomes. The Los Angeles Public Library system (“LAPL”) is one of the largest in the country with 72 branches serving four million residents. EPA and LAPL are collaborating on a pilot Los Angeles Public Library Sensor Loan Program (“LAPL Pilot”) that will allow residents to check out air sensor equipment just as they would check out a book. Through this project, select branches of the LAPL will receive air sensors, instruction on their use, and training on implementi</w:t>
      </w:r>
      <w:r w:rsidRPr="006D4941" w:rsidR="00E03155">
        <w:rPr>
          <w:bCs/>
          <w:szCs w:val="20"/>
          <w:lang w:eastAsia="zh-CN"/>
        </w:rPr>
        <w:t>ng</w:t>
      </w:r>
      <w:r w:rsidRPr="006D4941">
        <w:rPr>
          <w:bCs/>
          <w:szCs w:val="20"/>
          <w:lang w:eastAsia="zh-CN"/>
        </w:rPr>
        <w:t xml:space="preserve"> related en</w:t>
      </w:r>
      <w:r w:rsidRPr="006D4941" w:rsidR="00E03155">
        <w:rPr>
          <w:bCs/>
          <w:szCs w:val="20"/>
          <w:lang w:eastAsia="zh-CN"/>
        </w:rPr>
        <w:t>vironmental education curricula</w:t>
      </w:r>
      <w:r w:rsidRPr="006D4941">
        <w:rPr>
          <w:bCs/>
          <w:szCs w:val="20"/>
          <w:lang w:eastAsia="zh-CN"/>
        </w:rPr>
        <w:t xml:space="preserve">. Library staff will use and/or adapt materials to train and educate library patrons. Air sensors will then be loaned out to patrons with the goal of increasing LA communities' understanding of local air quality while testing a model for other communities.  EPA will provide 30 air quality sensors to LAPL and will train </w:t>
      </w:r>
      <w:r w:rsidRPr="006D4941" w:rsidR="00E03155">
        <w:rPr>
          <w:bCs/>
          <w:szCs w:val="20"/>
          <w:lang w:eastAsia="zh-CN"/>
        </w:rPr>
        <w:t xml:space="preserve">approximately </w:t>
      </w:r>
      <w:r w:rsidRPr="006D4941">
        <w:rPr>
          <w:bCs/>
          <w:szCs w:val="20"/>
          <w:lang w:eastAsia="zh-CN"/>
        </w:rPr>
        <w:t>24 “lead librarians” on the use of the sensors, air quality, and en</w:t>
      </w:r>
      <w:r w:rsidRPr="006D4941" w:rsidR="00E03155">
        <w:rPr>
          <w:bCs/>
          <w:szCs w:val="20"/>
          <w:lang w:eastAsia="zh-CN"/>
        </w:rPr>
        <w:t>vironmental education curricula</w:t>
      </w:r>
      <w:r w:rsidRPr="006D4941">
        <w:rPr>
          <w:bCs/>
          <w:szCs w:val="20"/>
          <w:lang w:eastAsia="zh-CN"/>
        </w:rPr>
        <w:t xml:space="preserve">. </w:t>
      </w:r>
      <w:r w:rsidRPr="006D4941" w:rsidR="0028495D">
        <w:rPr>
          <w:bCs/>
          <w:szCs w:val="20"/>
          <w:lang w:eastAsia="zh-CN"/>
        </w:rPr>
        <w:t xml:space="preserve">The training will be provided in an online format at the end of May 2020. </w:t>
      </w:r>
      <w:r w:rsidRPr="006D4941">
        <w:rPr>
          <w:bCs/>
          <w:szCs w:val="20"/>
          <w:lang w:eastAsia="zh-CN"/>
        </w:rPr>
        <w:t>Lead Librarians will then train up to 300 other librarians within LAPL prior to launching an air sensor loan program. We anticipate each sensor will be loaned out approximately 3 times for a total of 90 users during the pilot period. We are seeking approval to conduct an evaluation of the LAPL Pilot. The evaluation will consist of three surveys</w:t>
      </w:r>
      <w:r w:rsidRPr="006D4941" w:rsidR="0028495D">
        <w:rPr>
          <w:bCs/>
          <w:szCs w:val="20"/>
          <w:lang w:eastAsia="zh-CN"/>
        </w:rPr>
        <w:t xml:space="preserve"> intended to gather qualitative feedback on the quality of the training and pilot sensor loan program to improve our services and training. </w:t>
      </w:r>
      <w:r w:rsidRPr="006D4941">
        <w:rPr>
          <w:bCs/>
          <w:szCs w:val="20"/>
          <w:lang w:eastAsia="zh-CN"/>
        </w:rPr>
        <w:t xml:space="preserve">The first survey will gauge the effectiveness of the training for the Lead Librarians </w:t>
      </w:r>
      <w:r w:rsidRPr="006D4941" w:rsidR="0028495D">
        <w:rPr>
          <w:bCs/>
          <w:szCs w:val="20"/>
          <w:lang w:eastAsia="zh-CN"/>
        </w:rPr>
        <w:t xml:space="preserve">and their preparedness to launch a loan program. This survey </w:t>
      </w:r>
      <w:r w:rsidRPr="006D4941">
        <w:rPr>
          <w:bCs/>
          <w:szCs w:val="20"/>
          <w:lang w:eastAsia="zh-CN"/>
        </w:rPr>
        <w:t xml:space="preserve">will be given to up to 24 librarians </w:t>
      </w:r>
      <w:r w:rsidRPr="006D4941" w:rsidR="0028495D">
        <w:rPr>
          <w:bCs/>
          <w:szCs w:val="20"/>
          <w:lang w:eastAsia="zh-CN"/>
        </w:rPr>
        <w:t xml:space="preserve">following </w:t>
      </w:r>
      <w:r w:rsidRPr="006D4941">
        <w:rPr>
          <w:bCs/>
          <w:szCs w:val="20"/>
          <w:lang w:eastAsia="zh-CN"/>
        </w:rPr>
        <w:t>the training. The second survey will be provided to all participating librarians (approximately 300) following the end of the pilot loan program to assess the loan program from the librarians’ perspective. The third survey will be provided to library patrons who borrow a sensor, and will be filled out upon return of the sensor to the library.  </w:t>
      </w:r>
      <w:r w:rsidRPr="006D4941" w:rsidR="0028495D">
        <w:rPr>
          <w:bCs/>
          <w:szCs w:val="20"/>
          <w:lang w:eastAsia="zh-CN"/>
        </w:rPr>
        <w:t xml:space="preserve">We will seek approvals for each component of this project individually under this Generic Clearance. This current request only covers evaluation of the training for the 24 lead librarians. </w:t>
      </w:r>
    </w:p>
    <w:p w:rsidR="00C8488C" w:rsidRDefault="00C8488C"/>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Pr="006D4941" w:rsidR="00F15956" w:rsidRDefault="0028495D">
      <w:pPr>
        <w:rPr>
          <w:bCs/>
          <w:szCs w:val="20"/>
          <w:lang w:eastAsia="zh-CN"/>
        </w:rPr>
      </w:pPr>
      <w:r w:rsidRPr="006D4941">
        <w:rPr>
          <w:bCs/>
          <w:szCs w:val="20"/>
          <w:lang w:eastAsia="zh-CN"/>
        </w:rPr>
        <w:t>EPA – with the assistance of a contractor – will train approximately 24 Lead Librarians on air quality concepts; the purpose, use, and analysis of sensors and sensor data; and related environmental education curricula. These Lead Librarians will, in turn, train other librarians on these topics. The Lead Librarians will be surveyed after the initial training. The survey will take approximately 15 minutes to fill out, for a total burden time of 360 minutes/6 hours. </w:t>
      </w:r>
    </w:p>
    <w:p w:rsidRPr="006D4941" w:rsidR="00E26329" w:rsidRDefault="00E26329">
      <w:pPr>
        <w:rPr>
          <w:bCs/>
          <w:szCs w:val="20"/>
          <w:lang w:eastAsia="zh-CN"/>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28495D">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lastRenderedPageBreak/>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bookmarkStart w:name="_GoBack" w:id="0"/>
      <w:bookmarkEnd w:id="0"/>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28495D">
      <w:r>
        <w:t xml:space="preserve">Name: </w:t>
      </w:r>
      <w:r w:rsidRPr="0028495D">
        <w:rPr>
          <w:u w:val="single"/>
        </w:rPr>
        <w:t>Kathleen Stewart, Environmental Scientist, EPA R9</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6D4941">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6D4941">
        <w:t>x</w:t>
      </w:r>
      <w:r w:rsidR="009239AA">
        <w:t>]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6D4941">
        <w:t>x</w:t>
      </w:r>
      <w:r>
        <w:t>]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6D4941">
        <w:t>x</w:t>
      </w:r>
      <w:r>
        <w:t xml:space="preserve"> ] No  </w:t>
      </w:r>
    </w:p>
    <w:p w:rsidR="004D6E14" w:rsidRDefault="004D6E14">
      <w:pPr>
        <w:rPr>
          <w:b/>
        </w:rPr>
      </w:pPr>
    </w:p>
    <w:p w:rsidR="00F24CFC" w:rsidRDefault="00F24CFC">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97"/>
        <w:gridCol w:w="1116"/>
      </w:tblGrid>
      <w:tr w:rsidR="00EF2095" w:rsidTr="006D4941">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597" w:type="dxa"/>
          </w:tcPr>
          <w:p w:rsidRPr="0001027E" w:rsidR="006832D9" w:rsidP="00843796" w:rsidRDefault="006832D9">
            <w:pPr>
              <w:rPr>
                <w:b/>
              </w:rPr>
            </w:pPr>
            <w:r w:rsidRPr="0001027E">
              <w:rPr>
                <w:b/>
              </w:rPr>
              <w:t>Participation Time</w:t>
            </w:r>
          </w:p>
        </w:tc>
        <w:tc>
          <w:tcPr>
            <w:tcW w:w="1116" w:type="dxa"/>
          </w:tcPr>
          <w:p w:rsidRPr="0001027E" w:rsidR="006832D9" w:rsidP="00843796" w:rsidRDefault="006832D9">
            <w:pPr>
              <w:rPr>
                <w:b/>
              </w:rPr>
            </w:pPr>
            <w:r w:rsidRPr="0001027E">
              <w:rPr>
                <w:b/>
              </w:rPr>
              <w:t>Burden</w:t>
            </w:r>
          </w:p>
        </w:tc>
      </w:tr>
      <w:tr w:rsidR="00EF2095" w:rsidTr="006D4941">
        <w:trPr>
          <w:trHeight w:val="274"/>
        </w:trPr>
        <w:tc>
          <w:tcPr>
            <w:tcW w:w="5418" w:type="dxa"/>
          </w:tcPr>
          <w:p w:rsidR="006832D9" w:rsidP="00843796" w:rsidRDefault="006D4941">
            <w:r>
              <w:t>Lead Librarians (LA Public Library System Employees)</w:t>
            </w:r>
          </w:p>
        </w:tc>
        <w:tc>
          <w:tcPr>
            <w:tcW w:w="1530" w:type="dxa"/>
          </w:tcPr>
          <w:p w:rsidR="006832D9" w:rsidP="00843796" w:rsidRDefault="006D4941">
            <w:r>
              <w:t>24</w:t>
            </w:r>
          </w:p>
        </w:tc>
        <w:tc>
          <w:tcPr>
            <w:tcW w:w="1597" w:type="dxa"/>
          </w:tcPr>
          <w:p w:rsidR="006832D9" w:rsidP="00843796" w:rsidRDefault="006D4941">
            <w:r>
              <w:t>15 minutes</w:t>
            </w:r>
          </w:p>
        </w:tc>
        <w:tc>
          <w:tcPr>
            <w:tcW w:w="1116" w:type="dxa"/>
          </w:tcPr>
          <w:p w:rsidR="006832D9" w:rsidP="00843796" w:rsidRDefault="006D4941">
            <w:r>
              <w:t>360 minutes</w:t>
            </w:r>
          </w:p>
        </w:tc>
      </w:tr>
      <w:tr w:rsidR="00EF2095" w:rsidTr="006D4941">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6832D9">
            <w:pPr>
              <w:rPr>
                <w:b/>
              </w:rPr>
            </w:pPr>
          </w:p>
        </w:tc>
        <w:tc>
          <w:tcPr>
            <w:tcW w:w="1597" w:type="dxa"/>
          </w:tcPr>
          <w:p w:rsidR="006832D9" w:rsidP="00843796" w:rsidRDefault="006832D9"/>
        </w:tc>
        <w:tc>
          <w:tcPr>
            <w:tcW w:w="1116" w:type="dxa"/>
          </w:tcPr>
          <w:p w:rsidRPr="0001027E" w:rsidR="006832D9" w:rsidP="00843796" w:rsidRDefault="006D4941">
            <w:pPr>
              <w:rPr>
                <w:b/>
              </w:rPr>
            </w:pPr>
            <w:r>
              <w:rPr>
                <w:b/>
              </w:rPr>
              <w:t>360 minutes</w:t>
            </w:r>
          </w:p>
        </w:tc>
      </w:tr>
    </w:tbl>
    <w:p w:rsidR="00F3170F" w:rsidP="00F3170F" w:rsidRDefault="00F3170F"/>
    <w:p w:rsidR="00ED6492"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6D4941" w:rsidR="006D4941">
        <w:rPr>
          <w:rStyle w:val="normaltextrun"/>
          <w:color w:val="000000"/>
          <w:szCs w:val="22"/>
          <w:u w:val="single"/>
          <w:shd w:val="clear" w:color="auto" w:fill="FFFFFF"/>
        </w:rPr>
        <w:t>$2,275.68.</w:t>
      </w:r>
    </w:p>
    <w:p w:rsidR="006D4941" w:rsidRDefault="006D4941">
      <w:pPr>
        <w:rPr>
          <w:rStyle w:val="normaltextrun"/>
          <w:color w:val="000000"/>
          <w:szCs w:val="22"/>
          <w:shd w:val="clear" w:color="auto" w:fill="FFFFFF"/>
        </w:rPr>
      </w:pPr>
      <w:r w:rsidRPr="006D4941">
        <w:rPr>
          <w:rStyle w:val="normaltextrun"/>
          <w:color w:val="000000"/>
          <w:szCs w:val="22"/>
          <w:shd w:val="clear" w:color="auto" w:fill="FFFFFF"/>
        </w:rPr>
        <w:t xml:space="preserve">This is based on the salary of a GS-13 Step 10 employee located in San Francisco, who’s hourly rate is $67.04. This analysis estimates a maximum of 1 hours work per respondent = 1hr x </w:t>
      </w:r>
      <w:r>
        <w:rPr>
          <w:rStyle w:val="normaltextrun"/>
          <w:color w:val="000000"/>
          <w:szCs w:val="22"/>
          <w:shd w:val="clear" w:color="auto" w:fill="FFFFFF"/>
        </w:rPr>
        <w:t xml:space="preserve">24 </w:t>
      </w:r>
      <w:r w:rsidRPr="006D4941">
        <w:rPr>
          <w:rStyle w:val="normaltextrun"/>
          <w:color w:val="000000"/>
          <w:szCs w:val="22"/>
          <w:shd w:val="clear" w:color="auto" w:fill="FFFFFF"/>
        </w:rPr>
        <w:t>respondents x $67.04 = $</w:t>
      </w:r>
      <w:r>
        <w:rPr>
          <w:rStyle w:val="normaltextrun"/>
          <w:color w:val="000000"/>
          <w:szCs w:val="22"/>
          <w:shd w:val="clear" w:color="auto" w:fill="FFFFFF"/>
        </w:rPr>
        <w:t>1,068.96</w:t>
      </w:r>
      <w:r w:rsidRPr="006D4941">
        <w:rPr>
          <w:rStyle w:val="normaltextrun"/>
          <w:color w:val="000000"/>
          <w:szCs w:val="22"/>
          <w:shd w:val="clear" w:color="auto" w:fill="FFFFFF"/>
        </w:rPr>
        <w:t xml:space="preserve"> as well as 10 </w:t>
      </w:r>
      <w:r w:rsidRPr="006D4941">
        <w:rPr>
          <w:rStyle w:val="spellingerror"/>
          <w:color w:val="000000"/>
          <w:szCs w:val="22"/>
          <w:shd w:val="clear" w:color="auto" w:fill="FFFFFF"/>
        </w:rPr>
        <w:t>hrs</w:t>
      </w:r>
      <w:r w:rsidRPr="006D4941">
        <w:rPr>
          <w:rStyle w:val="normaltextrun"/>
          <w:color w:val="000000"/>
          <w:szCs w:val="22"/>
          <w:shd w:val="clear" w:color="auto" w:fill="FFFFFF"/>
        </w:rPr>
        <w:t xml:space="preserve"> to set up a data analysis system and </w:t>
      </w:r>
      <w:r>
        <w:rPr>
          <w:rStyle w:val="normaltextrun"/>
          <w:color w:val="000000"/>
          <w:szCs w:val="22"/>
          <w:shd w:val="clear" w:color="auto" w:fill="FFFFFF"/>
        </w:rPr>
        <w:t>8</w:t>
      </w:r>
      <w:r w:rsidRPr="006D4941">
        <w:rPr>
          <w:rStyle w:val="normaltextrun"/>
          <w:color w:val="000000"/>
          <w:szCs w:val="22"/>
          <w:shd w:val="clear" w:color="auto" w:fill="FFFFFF"/>
        </w:rPr>
        <w:t> </w:t>
      </w:r>
      <w:r w:rsidRPr="006D4941">
        <w:rPr>
          <w:rStyle w:val="spellingerror"/>
          <w:color w:val="000000"/>
          <w:szCs w:val="22"/>
          <w:shd w:val="clear" w:color="auto" w:fill="FFFFFF"/>
        </w:rPr>
        <w:t>hrs</w:t>
      </w:r>
      <w:r w:rsidRPr="006D4941">
        <w:rPr>
          <w:rStyle w:val="normaltextrun"/>
          <w:color w:val="000000"/>
          <w:szCs w:val="22"/>
          <w:shd w:val="clear" w:color="auto" w:fill="FFFFFF"/>
        </w:rPr>
        <w:t> to agg</w:t>
      </w:r>
      <w:r>
        <w:rPr>
          <w:rStyle w:val="normaltextrun"/>
          <w:color w:val="000000"/>
          <w:szCs w:val="22"/>
          <w:shd w:val="clear" w:color="auto" w:fill="FFFFFF"/>
        </w:rPr>
        <w:t xml:space="preserve">regate and analyze the data = 18 </w:t>
      </w:r>
      <w:r w:rsidRPr="006D4941">
        <w:rPr>
          <w:rStyle w:val="normaltextrun"/>
          <w:color w:val="000000"/>
          <w:szCs w:val="22"/>
          <w:shd w:val="clear" w:color="auto" w:fill="FFFFFF"/>
        </w:rPr>
        <w:t>hrs x $67.04/</w:t>
      </w:r>
      <w:r w:rsidRPr="006D4941">
        <w:rPr>
          <w:rStyle w:val="spellingerror"/>
          <w:color w:val="000000"/>
          <w:szCs w:val="22"/>
          <w:shd w:val="clear" w:color="auto" w:fill="FFFFFF"/>
        </w:rPr>
        <w:t>hr</w:t>
      </w:r>
      <w:r>
        <w:rPr>
          <w:rStyle w:val="normaltextrun"/>
          <w:color w:val="000000"/>
          <w:szCs w:val="22"/>
          <w:shd w:val="clear" w:color="auto" w:fill="FFFFFF"/>
        </w:rPr>
        <w:t> =$1,206.72</w:t>
      </w:r>
      <w:r w:rsidRPr="006D4941">
        <w:rPr>
          <w:rStyle w:val="normaltextrun"/>
          <w:color w:val="000000"/>
          <w:szCs w:val="22"/>
          <w:shd w:val="clear" w:color="auto" w:fill="FFFFFF"/>
        </w:rPr>
        <w:t xml:space="preserve"> </w:t>
      </w:r>
      <w:r>
        <w:rPr>
          <w:rStyle w:val="normaltextrun"/>
          <w:color w:val="000000"/>
          <w:szCs w:val="22"/>
          <w:shd w:val="clear" w:color="auto" w:fill="FFFFFF"/>
        </w:rPr>
        <w:t>Thus, the estimated cost will be $2,275.68.</w:t>
      </w:r>
    </w:p>
    <w:p w:rsidRPr="006D4941" w:rsidR="006D4941" w:rsidRDefault="006D4941">
      <w:pPr>
        <w:rPr>
          <w:b/>
          <w:bCs/>
          <w:sz w:val="28"/>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D4941">
        <w:t>x</w:t>
      </w:r>
      <w:r>
        <w:t>]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403BB" w:rsidRDefault="00FB332C">
      <w:r>
        <w:t xml:space="preserve">The potential respondents will consist of all librarians taking the EPA/Contractor training – approximately 24 “lead” librarians. These librarians have been selected by the LA Library System to participate in the pilot and training as lead librarians. </w:t>
      </w:r>
    </w:p>
    <w:p w:rsidR="00A403BB" w:rsidP="00A403BB" w:rsidRDefault="00A403BB"/>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FB332C">
      <w:pPr>
        <w:ind w:left="720"/>
      </w:pPr>
      <w:r>
        <w:t>[x</w:t>
      </w:r>
      <w:r w:rsidR="00A403BB">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interviewers or fac</w:t>
      </w:r>
      <w:r w:rsidR="00FB332C">
        <w:t>ilitators be used?  [  ] Yes [ x</w:t>
      </w:r>
      <w:r>
        <w:t>] No</w:t>
      </w:r>
    </w:p>
    <w:p w:rsidR="00F24CFC" w:rsidP="00F24CFC" w:rsidRDefault="00F24CFC">
      <w:pPr>
        <w:pStyle w:val="ListParagraph"/>
        <w:ind w:left="360"/>
      </w:pPr>
      <w:r>
        <w:t xml:space="preserve"> </w:t>
      </w:r>
    </w:p>
    <w:p w:rsidR="0024521E" w:rsidP="0024521E" w:rsidRDefault="00F24CFC">
      <w:pPr>
        <w:rPr>
          <w:b/>
        </w:rPr>
      </w:pPr>
      <w:r w:rsidRPr="00F24CFC">
        <w:rPr>
          <w:b/>
        </w:rPr>
        <w:t>Please make sure that all instruments, instructions, and scripts are submitted with the request.</w:t>
      </w:r>
    </w:p>
    <w:p w:rsidR="00FB332C" w:rsidP="0024521E" w:rsidRDefault="00FB332C">
      <w:pPr>
        <w:rPr>
          <w:b/>
        </w:rPr>
      </w:pPr>
    </w:p>
    <w:p w:rsidR="00FB332C" w:rsidRDefault="00FB332C"/>
    <w:sectPr w:rsidR="00FB332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C44" w:rsidRDefault="00EE2C44">
      <w:r>
        <w:separator/>
      </w:r>
    </w:p>
  </w:endnote>
  <w:endnote w:type="continuationSeparator" w:id="0">
    <w:p w:rsidR="00EE2C44" w:rsidRDefault="00EE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E2C4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C44" w:rsidRDefault="00EE2C44">
      <w:r>
        <w:separator/>
      </w:r>
    </w:p>
  </w:footnote>
  <w:footnote w:type="continuationSeparator" w:id="0">
    <w:p w:rsidR="00EE2C44" w:rsidRDefault="00EE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F4536"/>
    <w:rsid w:val="000F68BE"/>
    <w:rsid w:val="001927A4"/>
    <w:rsid w:val="00194AC6"/>
    <w:rsid w:val="001A23B0"/>
    <w:rsid w:val="001A25CC"/>
    <w:rsid w:val="001B0AAA"/>
    <w:rsid w:val="001C39F7"/>
    <w:rsid w:val="001C7424"/>
    <w:rsid w:val="00237B48"/>
    <w:rsid w:val="0024521E"/>
    <w:rsid w:val="00263C3D"/>
    <w:rsid w:val="00274D0B"/>
    <w:rsid w:val="0028495D"/>
    <w:rsid w:val="002B052D"/>
    <w:rsid w:val="002B34CD"/>
    <w:rsid w:val="002B3C95"/>
    <w:rsid w:val="002D0B92"/>
    <w:rsid w:val="003D5BBE"/>
    <w:rsid w:val="003E3C61"/>
    <w:rsid w:val="003F1C5B"/>
    <w:rsid w:val="00434E33"/>
    <w:rsid w:val="00441434"/>
    <w:rsid w:val="0045264C"/>
    <w:rsid w:val="00473F72"/>
    <w:rsid w:val="004876EC"/>
    <w:rsid w:val="004D6E14"/>
    <w:rsid w:val="005009B0"/>
    <w:rsid w:val="005A1006"/>
    <w:rsid w:val="005E714A"/>
    <w:rsid w:val="005F693D"/>
    <w:rsid w:val="006140A0"/>
    <w:rsid w:val="00636621"/>
    <w:rsid w:val="0063731C"/>
    <w:rsid w:val="00642B49"/>
    <w:rsid w:val="006832D9"/>
    <w:rsid w:val="0069403B"/>
    <w:rsid w:val="006D4941"/>
    <w:rsid w:val="006E6749"/>
    <w:rsid w:val="006F3DDE"/>
    <w:rsid w:val="00704678"/>
    <w:rsid w:val="007425E7"/>
    <w:rsid w:val="007B61D4"/>
    <w:rsid w:val="007F7080"/>
    <w:rsid w:val="00802607"/>
    <w:rsid w:val="008101A5"/>
    <w:rsid w:val="00822664"/>
    <w:rsid w:val="00843796"/>
    <w:rsid w:val="008842C4"/>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37275"/>
    <w:rsid w:val="00B80D76"/>
    <w:rsid w:val="00BA2105"/>
    <w:rsid w:val="00BA7E06"/>
    <w:rsid w:val="00BB43B5"/>
    <w:rsid w:val="00BB6219"/>
    <w:rsid w:val="00BD290F"/>
    <w:rsid w:val="00BF5608"/>
    <w:rsid w:val="00C14CC4"/>
    <w:rsid w:val="00C33C52"/>
    <w:rsid w:val="00C40D8B"/>
    <w:rsid w:val="00C8407A"/>
    <w:rsid w:val="00C8488C"/>
    <w:rsid w:val="00C86E91"/>
    <w:rsid w:val="00CA2650"/>
    <w:rsid w:val="00CB1078"/>
    <w:rsid w:val="00CC6FAF"/>
    <w:rsid w:val="00CD6ECA"/>
    <w:rsid w:val="00CF6542"/>
    <w:rsid w:val="00D24698"/>
    <w:rsid w:val="00D6383F"/>
    <w:rsid w:val="00DB59D0"/>
    <w:rsid w:val="00DC33D3"/>
    <w:rsid w:val="00E03155"/>
    <w:rsid w:val="00E26329"/>
    <w:rsid w:val="00E40B50"/>
    <w:rsid w:val="00E50293"/>
    <w:rsid w:val="00E65FFC"/>
    <w:rsid w:val="00E744EA"/>
    <w:rsid w:val="00E80951"/>
    <w:rsid w:val="00E86CC6"/>
    <w:rsid w:val="00EA369F"/>
    <w:rsid w:val="00EB56B3"/>
    <w:rsid w:val="00ED6492"/>
    <w:rsid w:val="00EE2C44"/>
    <w:rsid w:val="00EF2095"/>
    <w:rsid w:val="00F06866"/>
    <w:rsid w:val="00F15956"/>
    <w:rsid w:val="00F24CFC"/>
    <w:rsid w:val="00F3170F"/>
    <w:rsid w:val="00F976B0"/>
    <w:rsid w:val="00FA6DE7"/>
    <w:rsid w:val="00FB332C"/>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07D126"/>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BF5608"/>
  </w:style>
  <w:style w:type="character" w:customStyle="1" w:styleId="eop">
    <w:name w:val="eop"/>
    <w:basedOn w:val="DefaultParagraphFont"/>
    <w:rsid w:val="00BF5608"/>
  </w:style>
  <w:style w:type="character" w:customStyle="1" w:styleId="spellingerror">
    <w:name w:val="spellingerror"/>
    <w:basedOn w:val="DefaultParagraphFont"/>
    <w:rsid w:val="006D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KStewart</cp:lastModifiedBy>
  <cp:revision>4</cp:revision>
  <cp:lastPrinted>2010-10-04T15:59:00Z</cp:lastPrinted>
  <dcterms:created xsi:type="dcterms:W3CDTF">2020-05-18T06:58:00Z</dcterms:created>
  <dcterms:modified xsi:type="dcterms:W3CDTF">2020-05-18T19:45:00Z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