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DFBA1" w14:textId="77777777" w:rsidR="002F38D1" w:rsidRDefault="002F38D1" w:rsidP="002F38D1">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14:paraId="7DFB2C3F" w14:textId="77777777" w:rsidR="002F38D1" w:rsidRDefault="002F38D1" w:rsidP="002F38D1">
      <w:pPr>
        <w:spacing w:after="0" w:line="240" w:lineRule="auto"/>
        <w:jc w:val="center"/>
        <w:outlineLvl w:val="0"/>
        <w:rPr>
          <w:b/>
          <w:sz w:val="24"/>
          <w:szCs w:val="24"/>
        </w:rPr>
      </w:pPr>
      <w:r>
        <w:rPr>
          <w:b/>
          <w:sz w:val="24"/>
          <w:szCs w:val="24"/>
        </w:rPr>
        <w:t>“Generic Clearance for the Collection of Qualitative Feedback on Agency Service Delivery”</w:t>
      </w:r>
    </w:p>
    <w:p w14:paraId="27DD6825" w14:textId="77777777" w:rsidR="002F38D1" w:rsidRDefault="002F38D1" w:rsidP="002F38D1">
      <w:pPr>
        <w:spacing w:after="0" w:line="240" w:lineRule="auto"/>
        <w:jc w:val="center"/>
        <w:outlineLvl w:val="0"/>
        <w:rPr>
          <w:b/>
          <w:sz w:val="24"/>
          <w:szCs w:val="24"/>
        </w:rPr>
      </w:pPr>
    </w:p>
    <w:p w14:paraId="73F125A3" w14:textId="77777777" w:rsidR="002F38D1" w:rsidRPr="006E4024" w:rsidRDefault="002F38D1" w:rsidP="002F38D1">
      <w:pPr>
        <w:spacing w:after="0" w:line="240" w:lineRule="auto"/>
        <w:jc w:val="center"/>
        <w:outlineLvl w:val="0"/>
        <w:rPr>
          <w:b/>
          <w:sz w:val="24"/>
          <w:szCs w:val="24"/>
          <w:u w:val="single"/>
        </w:rPr>
      </w:pPr>
      <w:r w:rsidRPr="006E4024">
        <w:rPr>
          <w:b/>
          <w:sz w:val="24"/>
          <w:szCs w:val="24"/>
          <w:u w:val="single"/>
        </w:rPr>
        <w:t>PART A</w:t>
      </w:r>
    </w:p>
    <w:p w14:paraId="053DC206" w14:textId="77777777" w:rsidR="002F38D1" w:rsidRDefault="002F38D1" w:rsidP="002F38D1">
      <w:pPr>
        <w:spacing w:after="0" w:line="240" w:lineRule="auto"/>
      </w:pPr>
    </w:p>
    <w:p w14:paraId="2D49118F" w14:textId="77777777" w:rsidR="002F38D1" w:rsidRDefault="002F38D1" w:rsidP="002F38D1">
      <w:pPr>
        <w:spacing w:after="0" w:line="240" w:lineRule="auto"/>
      </w:pPr>
    </w:p>
    <w:p w14:paraId="67336952" w14:textId="77777777" w:rsidR="002F38D1" w:rsidRDefault="002F38D1" w:rsidP="002F38D1">
      <w:pPr>
        <w:pStyle w:val="ListParagraph"/>
        <w:numPr>
          <w:ilvl w:val="0"/>
          <w:numId w:val="1"/>
        </w:numPr>
        <w:spacing w:after="0" w:line="240" w:lineRule="auto"/>
        <w:ind w:left="0"/>
        <w:rPr>
          <w:b/>
        </w:rPr>
      </w:pPr>
      <w:r>
        <w:rPr>
          <w:b/>
        </w:rPr>
        <w:t>JUSTIFICATION</w:t>
      </w:r>
    </w:p>
    <w:p w14:paraId="3A5C6ED8" w14:textId="77777777" w:rsidR="002F38D1" w:rsidRDefault="002F38D1" w:rsidP="002F38D1">
      <w:pPr>
        <w:pStyle w:val="ListParagraph"/>
        <w:spacing w:after="0" w:line="240" w:lineRule="auto"/>
        <w:ind w:left="0"/>
        <w:rPr>
          <w:b/>
        </w:rPr>
      </w:pPr>
    </w:p>
    <w:p w14:paraId="07151835" w14:textId="77777777" w:rsidR="002F38D1" w:rsidRDefault="002F38D1" w:rsidP="002F38D1">
      <w:pPr>
        <w:pStyle w:val="ListParagraph"/>
        <w:numPr>
          <w:ilvl w:val="0"/>
          <w:numId w:val="2"/>
        </w:numPr>
        <w:spacing w:after="0" w:line="240" w:lineRule="auto"/>
        <w:ind w:left="0"/>
        <w:rPr>
          <w:b/>
        </w:rPr>
      </w:pPr>
      <w:r>
        <w:rPr>
          <w:b/>
        </w:rPr>
        <w:t>Circumstances Making the Collection of Information Necessary</w:t>
      </w:r>
    </w:p>
    <w:p w14:paraId="4F4E6486" w14:textId="77777777" w:rsidR="002F38D1" w:rsidRDefault="002F38D1" w:rsidP="002F38D1">
      <w:pPr>
        <w:pStyle w:val="ListParagraph"/>
        <w:spacing w:after="0" w:line="240" w:lineRule="auto"/>
        <w:ind w:left="0"/>
        <w:rPr>
          <w:b/>
        </w:rPr>
      </w:pPr>
    </w:p>
    <w:p w14:paraId="0D733629" w14:textId="77777777" w:rsidR="002F38D1" w:rsidRDefault="002F38D1" w:rsidP="002F38D1">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the U</w:t>
      </w:r>
      <w:r w:rsidR="009915A1">
        <w:t>.</w:t>
      </w:r>
      <w:r>
        <w:t>S</w:t>
      </w:r>
      <w:r w:rsidR="009915A1">
        <w:t>.</w:t>
      </w:r>
      <w:r>
        <w:t xml:space="preserve"> </w:t>
      </w:r>
      <w:r w:rsidR="009915A1">
        <w:t>Equal Employment Opportunity Commission</w:t>
      </w:r>
      <w:r>
        <w:t xml:space="preserve">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14:paraId="17F16F54" w14:textId="77777777" w:rsidR="002F38D1" w:rsidRDefault="002F38D1" w:rsidP="002F38D1">
      <w:pPr>
        <w:spacing w:after="0" w:line="240" w:lineRule="auto"/>
        <w:rPr>
          <w:b/>
        </w:rPr>
      </w:pPr>
    </w:p>
    <w:p w14:paraId="2448B858" w14:textId="77777777" w:rsidR="002F38D1" w:rsidRDefault="002F38D1" w:rsidP="002F38D1">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14:paraId="14D4BEBF" w14:textId="77777777" w:rsidR="002F38D1" w:rsidRDefault="002F38D1" w:rsidP="002F38D1">
      <w:pPr>
        <w:spacing w:after="0" w:line="240" w:lineRule="auto"/>
      </w:pPr>
      <w:r>
        <w:t xml:space="preserve"> </w:t>
      </w:r>
    </w:p>
    <w:p w14:paraId="40A65065" w14:textId="77777777" w:rsidR="002F38D1" w:rsidRDefault="002F38D1" w:rsidP="002F38D1">
      <w:pPr>
        <w:spacing w:after="0" w:line="240" w:lineRule="auto"/>
      </w:pPr>
    </w:p>
    <w:p w14:paraId="47671692" w14:textId="77777777" w:rsidR="002F38D1" w:rsidRDefault="002F38D1" w:rsidP="002F38D1">
      <w:pPr>
        <w:pStyle w:val="ListParagraph"/>
        <w:numPr>
          <w:ilvl w:val="0"/>
          <w:numId w:val="2"/>
        </w:numPr>
        <w:spacing w:after="0" w:line="240" w:lineRule="auto"/>
        <w:ind w:left="0"/>
        <w:rPr>
          <w:b/>
        </w:rPr>
      </w:pPr>
      <w:r>
        <w:rPr>
          <w:b/>
        </w:rPr>
        <w:t>Purpose and Use of the Information Collection</w:t>
      </w:r>
    </w:p>
    <w:p w14:paraId="58D9BDBF" w14:textId="77777777" w:rsidR="002F38D1" w:rsidRDefault="002F38D1" w:rsidP="002F38D1">
      <w:pPr>
        <w:spacing w:after="0" w:line="240" w:lineRule="auto"/>
        <w:rPr>
          <w:highlight w:val="yellow"/>
        </w:rPr>
      </w:pPr>
    </w:p>
    <w:p w14:paraId="34513901" w14:textId="77777777" w:rsidR="002F38D1" w:rsidRDefault="002F38D1" w:rsidP="002F38D1">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w:t>
      </w:r>
      <w:r w:rsidR="00690835">
        <w:t>uracy of information, courtesy,</w:t>
      </w:r>
      <w:r>
        <w:t xml:space="preserve">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14:paraId="2B04B56E" w14:textId="77777777" w:rsidR="002F38D1" w:rsidRDefault="002F38D1" w:rsidP="002F38D1">
      <w:pPr>
        <w:spacing w:after="0" w:line="240" w:lineRule="auto"/>
      </w:pPr>
    </w:p>
    <w:p w14:paraId="6EB0FD2C" w14:textId="77777777" w:rsidR="002F38D1" w:rsidRDefault="002F38D1" w:rsidP="002F38D1">
      <w:pPr>
        <w:spacing w:after="0" w:line="240" w:lineRule="auto"/>
      </w:pPr>
      <w:r>
        <w:t xml:space="preserve">The Agency will only submit a collection for approval under this generic clearance if it meets the following conditions:   </w:t>
      </w:r>
    </w:p>
    <w:p w14:paraId="16ED7460" w14:textId="77777777" w:rsidR="002F38D1" w:rsidRDefault="002F38D1" w:rsidP="002F38D1">
      <w:pPr>
        <w:spacing w:after="0" w:line="240" w:lineRule="auto"/>
      </w:pPr>
    </w:p>
    <w:p w14:paraId="2E96563A" w14:textId="77777777" w:rsidR="002F38D1" w:rsidRDefault="002F38D1" w:rsidP="002F38D1">
      <w:pPr>
        <w:pStyle w:val="ListParagraph"/>
        <w:numPr>
          <w:ilvl w:val="0"/>
          <w:numId w:val="4"/>
        </w:numPr>
        <w:spacing w:after="0" w:line="240" w:lineRule="auto"/>
      </w:pPr>
      <w:r>
        <w:lastRenderedPageBreak/>
        <w:t>Information gathered will be used</w:t>
      </w:r>
      <w:r w:rsidRPr="00377B51">
        <w:t xml:space="preserve"> </w:t>
      </w:r>
      <w:r>
        <w:t>only internally for general service improvement and program management purposes and is not intended for release outside of the agency (if released, procedures outlined in Question 16 wil</w:t>
      </w:r>
      <w:r w:rsidR="000A5BB0">
        <w:t>l</w:t>
      </w:r>
      <w:r>
        <w:t xml:space="preserve"> be followed);</w:t>
      </w:r>
    </w:p>
    <w:p w14:paraId="5876B042" w14:textId="77777777" w:rsidR="002F38D1" w:rsidRDefault="002F38D1" w:rsidP="002F38D1">
      <w:pPr>
        <w:pStyle w:val="ListParagraph"/>
        <w:numPr>
          <w:ilvl w:val="0"/>
          <w:numId w:val="6"/>
        </w:numPr>
        <w:spacing w:after="0" w:line="240" w:lineRule="auto"/>
      </w:pPr>
      <w:r>
        <w:t>Information gathered will not be used for the purpose of substantially informing influential policy decisions</w:t>
      </w:r>
      <w:r>
        <w:rPr>
          <w:rStyle w:val="FootnoteReference"/>
        </w:rPr>
        <w:footnoteReference w:id="1"/>
      </w:r>
      <w:r>
        <w:t>;</w:t>
      </w:r>
    </w:p>
    <w:p w14:paraId="5C54AEDD" w14:textId="77777777" w:rsidR="002F38D1" w:rsidRDefault="002F38D1" w:rsidP="002F38D1">
      <w:pPr>
        <w:pStyle w:val="ListParagraph"/>
        <w:numPr>
          <w:ilvl w:val="0"/>
          <w:numId w:val="3"/>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w:t>
      </w:r>
    </w:p>
    <w:p w14:paraId="37C53ACA" w14:textId="77777777" w:rsidR="002F38D1" w:rsidRDefault="002F38D1" w:rsidP="002F38D1">
      <w:pPr>
        <w:pStyle w:val="ListParagraph"/>
        <w:numPr>
          <w:ilvl w:val="0"/>
          <w:numId w:val="3"/>
        </w:numPr>
        <w:spacing w:after="0" w:line="240" w:lineRule="auto"/>
      </w:pPr>
      <w:r>
        <w:t>The collections are voluntary;</w:t>
      </w:r>
    </w:p>
    <w:p w14:paraId="246D1D71" w14:textId="77777777" w:rsidR="002F38D1" w:rsidRDefault="002F38D1" w:rsidP="002F38D1">
      <w:pPr>
        <w:pStyle w:val="ListParagraph"/>
        <w:numPr>
          <w:ilvl w:val="0"/>
          <w:numId w:val="3"/>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14:paraId="090F4B86" w14:textId="77777777" w:rsidR="002F38D1" w:rsidRDefault="002F38D1" w:rsidP="002F38D1">
      <w:pPr>
        <w:pStyle w:val="ListParagraph"/>
        <w:numPr>
          <w:ilvl w:val="0"/>
          <w:numId w:val="3"/>
        </w:numPr>
        <w:spacing w:after="0" w:line="240" w:lineRule="auto"/>
      </w:pPr>
      <w:r>
        <w:t xml:space="preserve">The collections are non-controversial and do not raise issues of concern to other Federal agencies; </w:t>
      </w:r>
    </w:p>
    <w:p w14:paraId="2AD1147F" w14:textId="77777777" w:rsidR="002F38D1" w:rsidRDefault="002F38D1" w:rsidP="002F38D1">
      <w:pPr>
        <w:pStyle w:val="ListParagraph"/>
        <w:numPr>
          <w:ilvl w:val="0"/>
          <w:numId w:val="3"/>
        </w:numPr>
        <w:spacing w:after="0" w:line="240" w:lineRule="auto"/>
      </w:pPr>
      <w:r>
        <w:t>Any collection is targeted to the solicitation of opinions from respondents who have experience with the program or may have experience with the program in the near future; and</w:t>
      </w:r>
    </w:p>
    <w:p w14:paraId="320C042F" w14:textId="556C0462" w:rsidR="002F38D1" w:rsidRDefault="00486FEB" w:rsidP="002F38D1">
      <w:pPr>
        <w:pStyle w:val="ListParagraph"/>
        <w:numPr>
          <w:ilvl w:val="0"/>
          <w:numId w:val="3"/>
        </w:numPr>
        <w:spacing w:after="0" w:line="240" w:lineRule="auto"/>
      </w:pPr>
      <w:r>
        <w:t>P</w:t>
      </w:r>
      <w:r w:rsidR="002F38D1">
        <w:t xml:space="preserve">ersonally identifiable information (PII) is collected only to the extent necessary and is not retained. </w:t>
      </w:r>
    </w:p>
    <w:p w14:paraId="120953D2" w14:textId="77777777" w:rsidR="002F38D1" w:rsidRDefault="002F38D1" w:rsidP="002F38D1">
      <w:pPr>
        <w:pStyle w:val="ListParagraph"/>
        <w:spacing w:after="0" w:line="240" w:lineRule="auto"/>
        <w:ind w:left="360"/>
      </w:pPr>
    </w:p>
    <w:p w14:paraId="0AE1637A" w14:textId="77777777" w:rsidR="002F38D1" w:rsidRDefault="002F38D1" w:rsidP="002F38D1">
      <w:pPr>
        <w:spacing w:after="0" w:line="240" w:lineRule="auto"/>
      </w:pPr>
      <w:r>
        <w:t xml:space="preserve">If these conditions are not met, the Agency will submit an information collection request to OMB for approval through the normal PRA process.  </w:t>
      </w:r>
    </w:p>
    <w:p w14:paraId="03B1FE0A" w14:textId="77777777" w:rsidR="002F38D1" w:rsidRDefault="002F38D1" w:rsidP="002F38D1">
      <w:pPr>
        <w:spacing w:after="0" w:line="240" w:lineRule="auto"/>
      </w:pPr>
    </w:p>
    <w:p w14:paraId="5E6B7A61" w14:textId="56CD4E82" w:rsidR="002F38D1" w:rsidRDefault="002F38D1" w:rsidP="002F38D1">
      <w:pPr>
        <w:spacing w:after="0" w:line="240" w:lineRule="auto"/>
      </w:pPr>
      <w:r>
        <w:t xml:space="preserve">To obtain approval for a collection that meets the conditions of this generic clearance, a standardized form will be submitted to OMB along with supporting documentation (e.g., a copy of the </w:t>
      </w:r>
      <w:r w:rsidR="00486FEB">
        <w:t>survey</w:t>
      </w:r>
      <w:r>
        <w:t xml:space="preserve">).  The submission will have automatic approval, unless OMB identifies issues within </w:t>
      </w:r>
      <w:r w:rsidRPr="003A7A16">
        <w:t>5 business days</w:t>
      </w:r>
      <w:r>
        <w:t>.</w:t>
      </w:r>
    </w:p>
    <w:p w14:paraId="5C42D6A5" w14:textId="77777777" w:rsidR="002F38D1" w:rsidRDefault="002F38D1" w:rsidP="002F38D1">
      <w:pPr>
        <w:spacing w:after="0" w:line="240" w:lineRule="auto"/>
      </w:pPr>
    </w:p>
    <w:p w14:paraId="0B315801" w14:textId="77777777" w:rsidR="002F38D1" w:rsidRDefault="002F38D1" w:rsidP="002F38D1">
      <w:r>
        <w:t>The types of collections that this generic clearance covers include, but are not limited to:</w:t>
      </w:r>
    </w:p>
    <w:p w14:paraId="492B3C8C" w14:textId="00896DAA" w:rsidR="002F38D1" w:rsidRDefault="002F38D1" w:rsidP="002F38D1">
      <w:pPr>
        <w:pStyle w:val="ListParagraph"/>
        <w:numPr>
          <w:ilvl w:val="0"/>
          <w:numId w:val="5"/>
        </w:numPr>
      </w:pPr>
      <w:r>
        <w:t xml:space="preserve">Qualitative customer </w:t>
      </w:r>
      <w:r w:rsidR="005C7ECD">
        <w:t xml:space="preserve">feedback </w:t>
      </w:r>
      <w:r>
        <w:t>surveys (e.g., post-transaction surveys; opt-out web surveys)</w:t>
      </w:r>
    </w:p>
    <w:p w14:paraId="284F14D5" w14:textId="77777777" w:rsidR="002F38D1" w:rsidRDefault="002F38D1" w:rsidP="002F38D1">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14:paraId="7CDEFD87" w14:textId="77777777" w:rsidR="002F38D1" w:rsidRDefault="002F38D1" w:rsidP="002F38D1">
      <w:pPr>
        <w:spacing w:after="0" w:line="240" w:lineRule="auto"/>
      </w:pPr>
    </w:p>
    <w:p w14:paraId="11B10F32" w14:textId="77777777" w:rsidR="002F38D1" w:rsidRDefault="002F38D1" w:rsidP="002F38D1">
      <w:pPr>
        <w:spacing w:after="0" w:line="240" w:lineRule="auto"/>
      </w:pPr>
    </w:p>
    <w:p w14:paraId="50A09B0C" w14:textId="77777777" w:rsidR="002F38D1" w:rsidRDefault="002F38D1" w:rsidP="002F38D1">
      <w:pPr>
        <w:pStyle w:val="ListParagraph"/>
        <w:numPr>
          <w:ilvl w:val="0"/>
          <w:numId w:val="2"/>
        </w:numPr>
        <w:spacing w:after="0" w:line="240" w:lineRule="auto"/>
        <w:ind w:left="0"/>
        <w:rPr>
          <w:b/>
        </w:rPr>
      </w:pPr>
      <w:r>
        <w:rPr>
          <w:b/>
        </w:rPr>
        <w:t>Consideration Given to Information Technology</w:t>
      </w:r>
    </w:p>
    <w:p w14:paraId="3C6909CE" w14:textId="77777777" w:rsidR="002F38D1" w:rsidRDefault="002F38D1" w:rsidP="002F38D1">
      <w:pPr>
        <w:spacing w:after="0" w:line="240" w:lineRule="auto"/>
        <w:rPr>
          <w:highlight w:val="yellow"/>
        </w:rPr>
      </w:pPr>
    </w:p>
    <w:p w14:paraId="24A9F3A3" w14:textId="77777777" w:rsidR="002F38D1" w:rsidRDefault="002F38D1" w:rsidP="002F38D1">
      <w:pPr>
        <w:spacing w:after="0" w:line="240" w:lineRule="auto"/>
      </w:pPr>
      <w:r>
        <w:t>If appropriate, agencies will collect information electronically and/or use online collaboration tools to reduce burden.</w:t>
      </w:r>
    </w:p>
    <w:p w14:paraId="26F478DA" w14:textId="77777777" w:rsidR="002F38D1" w:rsidRDefault="002F38D1" w:rsidP="002F38D1">
      <w:pPr>
        <w:spacing w:after="0" w:line="240" w:lineRule="auto"/>
      </w:pPr>
    </w:p>
    <w:p w14:paraId="0BCD055C" w14:textId="77777777" w:rsidR="002F38D1" w:rsidRDefault="002F38D1" w:rsidP="002F38D1">
      <w:pPr>
        <w:spacing w:after="0" w:line="240" w:lineRule="auto"/>
      </w:pPr>
    </w:p>
    <w:p w14:paraId="53535CCF" w14:textId="77777777" w:rsidR="002F38D1" w:rsidRDefault="002F38D1" w:rsidP="002F38D1">
      <w:pPr>
        <w:pStyle w:val="ListParagraph"/>
        <w:numPr>
          <w:ilvl w:val="0"/>
          <w:numId w:val="2"/>
        </w:numPr>
        <w:spacing w:after="0" w:line="240" w:lineRule="auto"/>
        <w:ind w:left="0"/>
        <w:rPr>
          <w:b/>
        </w:rPr>
      </w:pPr>
      <w:r>
        <w:rPr>
          <w:b/>
        </w:rPr>
        <w:t xml:space="preserve"> Duplication of Information</w:t>
      </w:r>
    </w:p>
    <w:p w14:paraId="401C487E" w14:textId="77777777" w:rsidR="002F38D1" w:rsidRDefault="002F38D1" w:rsidP="002F38D1">
      <w:pPr>
        <w:spacing w:after="0" w:line="240" w:lineRule="auto"/>
      </w:pPr>
    </w:p>
    <w:p w14:paraId="1815D4B4" w14:textId="77777777" w:rsidR="002F38D1" w:rsidRDefault="002F38D1" w:rsidP="002F38D1">
      <w:pPr>
        <w:spacing w:after="0" w:line="240" w:lineRule="auto"/>
      </w:pPr>
      <w:r>
        <w:lastRenderedPageBreak/>
        <w:t xml:space="preserve">No similar data are gathered or maintained by the Agency or are available from other sources known to </w:t>
      </w:r>
      <w:r w:rsidRPr="002A35E6">
        <w:t>the Agency.</w:t>
      </w:r>
    </w:p>
    <w:p w14:paraId="188DC972" w14:textId="77777777" w:rsidR="002F38D1" w:rsidRDefault="002F38D1" w:rsidP="002F38D1">
      <w:pPr>
        <w:spacing w:after="0" w:line="240" w:lineRule="auto"/>
      </w:pPr>
    </w:p>
    <w:p w14:paraId="1275DBE8" w14:textId="77777777" w:rsidR="002F38D1" w:rsidRDefault="002F38D1" w:rsidP="002F38D1">
      <w:pPr>
        <w:spacing w:after="0" w:line="240" w:lineRule="auto"/>
      </w:pPr>
    </w:p>
    <w:p w14:paraId="4E81FD51" w14:textId="77777777" w:rsidR="002F38D1" w:rsidRDefault="002F38D1" w:rsidP="002F38D1">
      <w:pPr>
        <w:pStyle w:val="ListParagraph"/>
        <w:numPr>
          <w:ilvl w:val="0"/>
          <w:numId w:val="2"/>
        </w:numPr>
        <w:spacing w:after="0" w:line="240" w:lineRule="auto"/>
        <w:ind w:left="0"/>
        <w:rPr>
          <w:b/>
        </w:rPr>
      </w:pPr>
      <w:r>
        <w:rPr>
          <w:b/>
        </w:rPr>
        <w:t xml:space="preserve"> Reducing the Burden on Small Entities</w:t>
      </w:r>
    </w:p>
    <w:p w14:paraId="6BDFE271" w14:textId="77777777" w:rsidR="002F38D1" w:rsidRDefault="002F38D1" w:rsidP="002F38D1">
      <w:pPr>
        <w:pStyle w:val="ListParagraph"/>
        <w:spacing w:after="0" w:line="240" w:lineRule="auto"/>
        <w:ind w:left="0"/>
        <w:rPr>
          <w:b/>
        </w:rPr>
      </w:pPr>
    </w:p>
    <w:p w14:paraId="06FEF6F9" w14:textId="77777777" w:rsidR="002F38D1" w:rsidRDefault="002F38D1" w:rsidP="002F38D1">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14:paraId="7E5573E9" w14:textId="77777777" w:rsidR="002F38D1" w:rsidRDefault="002F38D1" w:rsidP="002F38D1">
      <w:pPr>
        <w:spacing w:after="0" w:line="240" w:lineRule="auto"/>
      </w:pPr>
    </w:p>
    <w:p w14:paraId="2F4CC076" w14:textId="77777777" w:rsidR="002F38D1" w:rsidRDefault="002F38D1" w:rsidP="002F38D1">
      <w:pPr>
        <w:spacing w:after="0" w:line="240" w:lineRule="auto"/>
      </w:pPr>
    </w:p>
    <w:p w14:paraId="2E802A70" w14:textId="77777777" w:rsidR="002F38D1" w:rsidRDefault="002F38D1" w:rsidP="002F38D1">
      <w:pPr>
        <w:pStyle w:val="ListParagraph"/>
        <w:numPr>
          <w:ilvl w:val="0"/>
          <w:numId w:val="2"/>
        </w:numPr>
        <w:spacing w:after="0" w:line="240" w:lineRule="auto"/>
        <w:ind w:left="0"/>
        <w:rPr>
          <w:b/>
        </w:rPr>
      </w:pPr>
      <w:r>
        <w:rPr>
          <w:b/>
        </w:rPr>
        <w:t xml:space="preserve">Consequences of Not Conducting Collection </w:t>
      </w:r>
    </w:p>
    <w:p w14:paraId="05E8CDAD" w14:textId="77777777" w:rsidR="002F38D1" w:rsidRDefault="002F38D1" w:rsidP="002F38D1">
      <w:pPr>
        <w:pStyle w:val="ListParagraph"/>
        <w:spacing w:after="0" w:line="240" w:lineRule="auto"/>
        <w:ind w:left="0"/>
        <w:rPr>
          <w:b/>
        </w:rPr>
      </w:pPr>
    </w:p>
    <w:p w14:paraId="4F272829" w14:textId="77777777" w:rsidR="002F38D1" w:rsidRDefault="002F38D1" w:rsidP="002F38D1">
      <w:pPr>
        <w:spacing w:after="0" w:line="240" w:lineRule="auto"/>
      </w:pPr>
      <w:r>
        <w:t>Without these types of feedback, the Agency will not have timely information to adjust its services to meet customer needs.</w:t>
      </w:r>
    </w:p>
    <w:p w14:paraId="2C3C7D38" w14:textId="77777777" w:rsidR="002F38D1" w:rsidRDefault="002F38D1" w:rsidP="002F38D1">
      <w:pPr>
        <w:spacing w:after="0" w:line="240" w:lineRule="auto"/>
      </w:pPr>
    </w:p>
    <w:p w14:paraId="279C9C65" w14:textId="77777777" w:rsidR="002F38D1" w:rsidRDefault="002F38D1" w:rsidP="002F38D1">
      <w:pPr>
        <w:spacing w:after="0" w:line="240" w:lineRule="auto"/>
      </w:pPr>
    </w:p>
    <w:p w14:paraId="3E289A5F" w14:textId="77777777" w:rsidR="002F38D1" w:rsidRDefault="002F38D1" w:rsidP="002F38D1">
      <w:pPr>
        <w:pStyle w:val="ListParagraph"/>
        <w:numPr>
          <w:ilvl w:val="0"/>
          <w:numId w:val="2"/>
        </w:numPr>
        <w:spacing w:after="0" w:line="240" w:lineRule="auto"/>
        <w:ind w:left="0"/>
        <w:rPr>
          <w:b/>
        </w:rPr>
      </w:pPr>
      <w:r>
        <w:rPr>
          <w:b/>
        </w:rPr>
        <w:t>Special Circumstances</w:t>
      </w:r>
    </w:p>
    <w:p w14:paraId="36B6F386" w14:textId="77777777" w:rsidR="002F38D1" w:rsidRDefault="002F38D1" w:rsidP="002F38D1">
      <w:pPr>
        <w:pStyle w:val="ListParagraph"/>
        <w:spacing w:after="0" w:line="240" w:lineRule="auto"/>
        <w:ind w:left="0"/>
        <w:rPr>
          <w:b/>
        </w:rPr>
      </w:pPr>
    </w:p>
    <w:p w14:paraId="23A91A52" w14:textId="77777777" w:rsidR="002F38D1" w:rsidRDefault="002F38D1" w:rsidP="002F38D1">
      <w:pPr>
        <w:spacing w:after="0" w:line="240" w:lineRule="auto"/>
      </w:pPr>
      <w:r>
        <w:t>There are no special circumstances. The information collected will be voluntary and will not be used for statistical purposes.</w:t>
      </w:r>
    </w:p>
    <w:p w14:paraId="29638FEF" w14:textId="77777777" w:rsidR="002F38D1" w:rsidRDefault="002F38D1" w:rsidP="002F38D1">
      <w:pPr>
        <w:spacing w:after="0" w:line="240" w:lineRule="auto"/>
      </w:pPr>
    </w:p>
    <w:p w14:paraId="6B959CFD" w14:textId="77777777" w:rsidR="002F38D1" w:rsidRDefault="002F38D1" w:rsidP="002F38D1">
      <w:pPr>
        <w:spacing w:after="0" w:line="240" w:lineRule="auto"/>
      </w:pPr>
    </w:p>
    <w:p w14:paraId="65B47597" w14:textId="77777777" w:rsidR="002F38D1" w:rsidRDefault="002F38D1" w:rsidP="002F38D1">
      <w:pPr>
        <w:pStyle w:val="ListParagraph"/>
        <w:numPr>
          <w:ilvl w:val="0"/>
          <w:numId w:val="2"/>
        </w:numPr>
        <w:spacing w:after="0" w:line="240" w:lineRule="auto"/>
        <w:ind w:left="0"/>
        <w:rPr>
          <w:b/>
        </w:rPr>
      </w:pPr>
      <w:r>
        <w:rPr>
          <w:b/>
        </w:rPr>
        <w:t>Consultations with Persons Outside the Agency</w:t>
      </w:r>
    </w:p>
    <w:p w14:paraId="57102069" w14:textId="77777777" w:rsidR="002F38D1" w:rsidRDefault="002F38D1" w:rsidP="002F38D1">
      <w:pPr>
        <w:pStyle w:val="ListParagraph"/>
        <w:spacing w:after="0" w:line="240" w:lineRule="auto"/>
        <w:ind w:left="0"/>
        <w:rPr>
          <w:b/>
        </w:rPr>
      </w:pPr>
    </w:p>
    <w:p w14:paraId="20B82DF8" w14:textId="77777777" w:rsidR="002F38D1" w:rsidRDefault="002F38D1" w:rsidP="002F38D1">
      <w:pPr>
        <w:spacing w:after="0" w:line="240" w:lineRule="auto"/>
      </w:pPr>
      <w:r>
        <w:t>In accordance with 5 CFR 1320.8(d</w:t>
      </w:r>
      <w:r w:rsidRPr="001E44AB">
        <w:t xml:space="preserve">), </w:t>
      </w:r>
      <w:r w:rsidR="00690835">
        <w:t xml:space="preserve">on </w:t>
      </w:r>
      <w:r w:rsidR="00690835" w:rsidRPr="00CA5A63">
        <w:t>December 22, 2010</w:t>
      </w:r>
      <w:r w:rsidRPr="001E44AB">
        <w:t xml:space="preserve">, a 60-day notice for public comment was published in the </w:t>
      </w:r>
      <w:r w:rsidRPr="001E44AB">
        <w:rPr>
          <w:i/>
        </w:rPr>
        <w:t>Federal Register</w:t>
      </w:r>
      <w:r w:rsidR="00690835">
        <w:t xml:space="preserve"> (See </w:t>
      </w:r>
      <w:r w:rsidR="00690835" w:rsidRPr="00CA5A63">
        <w:t>75 FR 80542</w:t>
      </w:r>
      <w:r w:rsidR="00690835">
        <w:t>)</w:t>
      </w:r>
      <w:r w:rsidRPr="001E44AB">
        <w:t xml:space="preserve">.  </w:t>
      </w:r>
      <w:r w:rsidR="00690835">
        <w:t xml:space="preserve">No comments were received by the </w:t>
      </w:r>
      <w:r w:rsidR="009915A1">
        <w:t xml:space="preserve">Agency </w:t>
      </w:r>
      <w:r w:rsidR="00690835">
        <w:t>in response to this 60-day notice.</w:t>
      </w:r>
    </w:p>
    <w:p w14:paraId="54C8440E" w14:textId="77777777" w:rsidR="002F38D1" w:rsidRDefault="002F38D1" w:rsidP="002F38D1">
      <w:pPr>
        <w:spacing w:after="0" w:line="240" w:lineRule="auto"/>
      </w:pPr>
    </w:p>
    <w:p w14:paraId="21E7B96F" w14:textId="77777777" w:rsidR="002F38D1" w:rsidRDefault="002F38D1" w:rsidP="002F38D1">
      <w:pPr>
        <w:spacing w:after="0" w:line="240" w:lineRule="auto"/>
      </w:pPr>
    </w:p>
    <w:p w14:paraId="51C1A3D3" w14:textId="77777777" w:rsidR="002F38D1" w:rsidRDefault="002F38D1" w:rsidP="002F38D1">
      <w:pPr>
        <w:pStyle w:val="ListParagraph"/>
        <w:numPr>
          <w:ilvl w:val="0"/>
          <w:numId w:val="2"/>
        </w:numPr>
        <w:spacing w:after="0" w:line="240" w:lineRule="auto"/>
        <w:ind w:left="0"/>
        <w:rPr>
          <w:b/>
        </w:rPr>
      </w:pPr>
      <w:r>
        <w:rPr>
          <w:b/>
        </w:rPr>
        <w:t>Payment or Gift</w:t>
      </w:r>
    </w:p>
    <w:p w14:paraId="0CB6C0F4" w14:textId="77777777" w:rsidR="002F38D1" w:rsidRDefault="002F38D1" w:rsidP="002F38D1">
      <w:pPr>
        <w:spacing w:after="0" w:line="240" w:lineRule="auto"/>
      </w:pPr>
    </w:p>
    <w:p w14:paraId="5C28184E" w14:textId="38F77521" w:rsidR="002F38D1" w:rsidRDefault="002F38D1" w:rsidP="00486FEB">
      <w:pPr>
        <w:spacing w:after="0" w:line="240" w:lineRule="auto"/>
      </w:pPr>
      <w:r w:rsidRPr="00AC2497">
        <w:t xml:space="preserve">The Agency </w:t>
      </w:r>
      <w:r>
        <w:t xml:space="preserve">will not provide payment or other forms of remuneration to respondents of its various forms of collecting feedback.  </w:t>
      </w:r>
    </w:p>
    <w:p w14:paraId="09394B9F" w14:textId="77777777" w:rsidR="002F38D1" w:rsidRDefault="002F38D1" w:rsidP="002F38D1">
      <w:pPr>
        <w:spacing w:after="0" w:line="240" w:lineRule="auto"/>
      </w:pPr>
    </w:p>
    <w:p w14:paraId="7616B9B9" w14:textId="77777777" w:rsidR="002F38D1" w:rsidRDefault="002F38D1" w:rsidP="002F38D1">
      <w:pPr>
        <w:spacing w:after="0" w:line="240" w:lineRule="auto"/>
      </w:pPr>
    </w:p>
    <w:p w14:paraId="60DFD96E" w14:textId="77777777" w:rsidR="002F38D1" w:rsidRDefault="002F38D1" w:rsidP="002F38D1">
      <w:pPr>
        <w:pStyle w:val="ListParagraph"/>
        <w:numPr>
          <w:ilvl w:val="0"/>
          <w:numId w:val="2"/>
        </w:numPr>
        <w:spacing w:after="0" w:line="240" w:lineRule="auto"/>
        <w:ind w:left="0"/>
        <w:rPr>
          <w:b/>
        </w:rPr>
      </w:pPr>
      <w:r>
        <w:rPr>
          <w:b/>
        </w:rPr>
        <w:t xml:space="preserve"> Confidentiality </w:t>
      </w:r>
    </w:p>
    <w:p w14:paraId="06A5281B" w14:textId="77777777" w:rsidR="002F38D1" w:rsidRDefault="002F38D1" w:rsidP="002F38D1">
      <w:pPr>
        <w:spacing w:after="0" w:line="240" w:lineRule="auto"/>
      </w:pPr>
    </w:p>
    <w:p w14:paraId="090050CE" w14:textId="77777777" w:rsidR="002F38D1" w:rsidRDefault="002F38D1" w:rsidP="002F38D1">
      <w:pPr>
        <w:spacing w:after="0" w:line="240" w:lineRule="auto"/>
      </w:pP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14:paraId="6C289CC4" w14:textId="77777777" w:rsidR="002F38D1" w:rsidRDefault="002F38D1" w:rsidP="002F38D1">
      <w:pPr>
        <w:spacing w:after="0" w:line="240" w:lineRule="auto"/>
      </w:pPr>
    </w:p>
    <w:p w14:paraId="6D12F24D" w14:textId="77777777" w:rsidR="002F38D1" w:rsidRDefault="002F38D1" w:rsidP="002F38D1">
      <w:pPr>
        <w:spacing w:after="0" w:line="240" w:lineRule="auto"/>
      </w:pPr>
    </w:p>
    <w:p w14:paraId="0AE671C8" w14:textId="77777777" w:rsidR="002F38D1" w:rsidRDefault="002F38D1" w:rsidP="002F38D1">
      <w:pPr>
        <w:pStyle w:val="ListParagraph"/>
        <w:numPr>
          <w:ilvl w:val="0"/>
          <w:numId w:val="2"/>
        </w:numPr>
        <w:spacing w:after="0" w:line="240" w:lineRule="auto"/>
        <w:ind w:left="0"/>
        <w:rPr>
          <w:b/>
        </w:rPr>
      </w:pPr>
      <w:r>
        <w:rPr>
          <w:b/>
        </w:rPr>
        <w:t>Sensitive Nature</w:t>
      </w:r>
    </w:p>
    <w:p w14:paraId="45A7B83C" w14:textId="77777777" w:rsidR="002F38D1" w:rsidRDefault="002F38D1" w:rsidP="002F38D1">
      <w:pPr>
        <w:pStyle w:val="ListParagraph"/>
        <w:spacing w:after="0" w:line="240" w:lineRule="auto"/>
        <w:ind w:left="0"/>
        <w:rPr>
          <w:b/>
        </w:rPr>
      </w:pPr>
    </w:p>
    <w:p w14:paraId="4E53A093" w14:textId="77777777" w:rsidR="002F38D1" w:rsidRDefault="002F38D1" w:rsidP="002F38D1">
      <w:pPr>
        <w:spacing w:after="0" w:line="240" w:lineRule="auto"/>
      </w:pPr>
      <w:r>
        <w:t>No questions will be asked that are of a personal or sensitive nature.</w:t>
      </w:r>
    </w:p>
    <w:p w14:paraId="79440BE1" w14:textId="77777777" w:rsidR="002F38D1" w:rsidRDefault="002F38D1" w:rsidP="002F38D1">
      <w:pPr>
        <w:spacing w:after="0" w:line="240" w:lineRule="auto"/>
      </w:pPr>
    </w:p>
    <w:p w14:paraId="4288A6D5" w14:textId="77777777" w:rsidR="002F38D1" w:rsidRDefault="002F38D1" w:rsidP="002F38D1">
      <w:pPr>
        <w:spacing w:after="0" w:line="240" w:lineRule="auto"/>
      </w:pPr>
    </w:p>
    <w:p w14:paraId="0F750908" w14:textId="77777777" w:rsidR="002F38D1" w:rsidRDefault="002F38D1" w:rsidP="002F38D1">
      <w:pPr>
        <w:pStyle w:val="ListParagraph"/>
        <w:numPr>
          <w:ilvl w:val="0"/>
          <w:numId w:val="2"/>
        </w:numPr>
        <w:spacing w:after="0" w:line="240" w:lineRule="auto"/>
        <w:ind w:left="0"/>
        <w:rPr>
          <w:b/>
        </w:rPr>
      </w:pPr>
      <w:r>
        <w:rPr>
          <w:b/>
        </w:rPr>
        <w:t>Burden of Information Collection</w:t>
      </w:r>
    </w:p>
    <w:p w14:paraId="17E82E9B" w14:textId="77777777" w:rsidR="002F38D1" w:rsidRDefault="002F38D1" w:rsidP="002F38D1">
      <w:pPr>
        <w:spacing w:after="0" w:line="240" w:lineRule="auto"/>
      </w:pPr>
    </w:p>
    <w:p w14:paraId="4150BAB6" w14:textId="77777777" w:rsidR="002F38D1" w:rsidRDefault="002F38D1" w:rsidP="002F38D1">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82403A">
        <w:t>1194</w:t>
      </w:r>
      <w:r>
        <w:t xml:space="preserve">) are based on the number of collections we expect to conduct over the requested period for this clearance.  </w:t>
      </w:r>
    </w:p>
    <w:p w14:paraId="5117C01E" w14:textId="77777777" w:rsidR="002F38D1" w:rsidRDefault="002F38D1" w:rsidP="002F38D1">
      <w:pPr>
        <w:spacing w:after="0" w:line="240" w:lineRule="auto"/>
      </w:pPr>
    </w:p>
    <w:p w14:paraId="17321D3C" w14:textId="77777777" w:rsidR="002F38D1" w:rsidRDefault="002F38D1" w:rsidP="002F38D1">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98"/>
        <w:gridCol w:w="1721"/>
        <w:gridCol w:w="1721"/>
        <w:gridCol w:w="1812"/>
        <w:gridCol w:w="1268"/>
      </w:tblGrid>
      <w:tr w:rsidR="002F38D1" w14:paraId="06F153B6" w14:textId="77777777" w:rsidTr="00416187">
        <w:trPr>
          <w:trHeight w:val="513"/>
          <w:tblHeader/>
        </w:trPr>
        <w:tc>
          <w:tcPr>
            <w:tcW w:w="9420" w:type="dxa"/>
            <w:gridSpan w:val="5"/>
            <w:tcBorders>
              <w:top w:val="single" w:sz="7" w:space="0" w:color="000000"/>
              <w:left w:val="single" w:sz="7" w:space="0" w:color="000000"/>
              <w:bottom w:val="single" w:sz="6" w:space="0" w:color="FFFFFF"/>
              <w:right w:val="single" w:sz="7" w:space="0" w:color="000000"/>
            </w:tcBorders>
            <w:vAlign w:val="center"/>
          </w:tcPr>
          <w:p w14:paraId="78985492" w14:textId="77777777" w:rsidR="002F38D1" w:rsidRPr="002C0AE2" w:rsidRDefault="002F38D1" w:rsidP="00416187">
            <w:pPr>
              <w:tabs>
                <w:tab w:val="left" w:pos="-1080"/>
                <w:tab w:val="left" w:pos="-720"/>
                <w:tab w:val="left" w:pos="0"/>
                <w:tab w:val="left" w:pos="450"/>
                <w:tab w:val="left" w:pos="720"/>
                <w:tab w:val="left" w:pos="2160"/>
              </w:tabs>
              <w:spacing w:after="0" w:line="240" w:lineRule="auto"/>
              <w:jc w:val="center"/>
              <w:rPr>
                <w:b/>
                <w:sz w:val="20"/>
              </w:rPr>
            </w:pPr>
            <w:r w:rsidRPr="002C0AE2">
              <w:rPr>
                <w:b/>
                <w:sz w:val="20"/>
              </w:rPr>
              <w:t>Estimated Annual Reporting Burden</w:t>
            </w:r>
          </w:p>
        </w:tc>
      </w:tr>
      <w:tr w:rsidR="002F38D1" w14:paraId="3293541B" w14:textId="77777777" w:rsidTr="00416187">
        <w:trPr>
          <w:trHeight w:val="739"/>
        </w:trPr>
        <w:tc>
          <w:tcPr>
            <w:tcW w:w="2898" w:type="dxa"/>
            <w:tcBorders>
              <w:top w:val="single" w:sz="7" w:space="0" w:color="000000"/>
              <w:left w:val="single" w:sz="7" w:space="0" w:color="000000"/>
              <w:bottom w:val="single" w:sz="6" w:space="0" w:color="FFFFFF"/>
              <w:right w:val="single" w:sz="6" w:space="0" w:color="FFFFFF"/>
            </w:tcBorders>
            <w:vAlign w:val="center"/>
          </w:tcPr>
          <w:p w14:paraId="73252B88" w14:textId="77777777" w:rsidR="002F38D1" w:rsidRPr="002C0AE2" w:rsidRDefault="002F38D1" w:rsidP="00416187">
            <w:pPr>
              <w:tabs>
                <w:tab w:val="left" w:pos="-1080"/>
                <w:tab w:val="left" w:pos="-720"/>
                <w:tab w:val="left" w:pos="0"/>
                <w:tab w:val="left" w:pos="450"/>
                <w:tab w:val="left" w:pos="720"/>
                <w:tab w:val="left" w:pos="2160"/>
              </w:tabs>
              <w:spacing w:after="0" w:line="240" w:lineRule="auto"/>
              <w:jc w:val="center"/>
              <w:rPr>
                <w:b/>
                <w:sz w:val="20"/>
              </w:rPr>
            </w:pPr>
            <w:r w:rsidRPr="002C0AE2">
              <w:rPr>
                <w:b/>
                <w:sz w:val="20"/>
              </w:rPr>
              <w:t>Type of Collection</w:t>
            </w:r>
          </w:p>
        </w:tc>
        <w:tc>
          <w:tcPr>
            <w:tcW w:w="1721" w:type="dxa"/>
            <w:tcBorders>
              <w:top w:val="single" w:sz="7" w:space="0" w:color="000000"/>
              <w:left w:val="single" w:sz="7" w:space="0" w:color="000000"/>
              <w:bottom w:val="single" w:sz="6" w:space="0" w:color="FFFFFF"/>
              <w:right w:val="single" w:sz="6" w:space="0" w:color="FFFFFF"/>
            </w:tcBorders>
            <w:vAlign w:val="center"/>
          </w:tcPr>
          <w:p w14:paraId="7403E602" w14:textId="77777777" w:rsidR="002F38D1" w:rsidRPr="002C0AE2" w:rsidRDefault="002F38D1" w:rsidP="00416187">
            <w:pPr>
              <w:tabs>
                <w:tab w:val="left" w:pos="-1080"/>
                <w:tab w:val="left" w:pos="-720"/>
                <w:tab w:val="left" w:pos="0"/>
                <w:tab w:val="left" w:pos="450"/>
                <w:tab w:val="left" w:pos="720"/>
                <w:tab w:val="left" w:pos="2160"/>
              </w:tabs>
              <w:spacing w:after="0" w:line="240" w:lineRule="auto"/>
              <w:jc w:val="center"/>
              <w:rPr>
                <w:b/>
                <w:sz w:val="20"/>
              </w:rPr>
            </w:pPr>
            <w:r w:rsidRPr="002C0AE2">
              <w:rPr>
                <w:b/>
                <w:sz w:val="20"/>
              </w:rPr>
              <w:t>No. of Respondents</w:t>
            </w:r>
          </w:p>
        </w:tc>
        <w:tc>
          <w:tcPr>
            <w:tcW w:w="1721" w:type="dxa"/>
            <w:tcBorders>
              <w:top w:val="single" w:sz="7" w:space="0" w:color="000000"/>
              <w:left w:val="single" w:sz="7" w:space="0" w:color="000000"/>
              <w:bottom w:val="single" w:sz="6" w:space="0" w:color="FFFFFF"/>
              <w:right w:val="single" w:sz="6" w:space="0" w:color="FFFFFF"/>
            </w:tcBorders>
            <w:vAlign w:val="center"/>
          </w:tcPr>
          <w:p w14:paraId="549BC041" w14:textId="77777777" w:rsidR="002F38D1" w:rsidRPr="002C0AE2" w:rsidRDefault="002F38D1" w:rsidP="00416187">
            <w:pPr>
              <w:tabs>
                <w:tab w:val="left" w:pos="-1080"/>
                <w:tab w:val="left" w:pos="-720"/>
                <w:tab w:val="left" w:pos="0"/>
                <w:tab w:val="left" w:pos="450"/>
                <w:tab w:val="left" w:pos="720"/>
                <w:tab w:val="left" w:pos="2160"/>
              </w:tabs>
              <w:spacing w:after="0" w:line="240" w:lineRule="auto"/>
              <w:jc w:val="center"/>
              <w:rPr>
                <w:b/>
                <w:sz w:val="20"/>
              </w:rPr>
            </w:pPr>
            <w:r w:rsidRPr="002C0AE2">
              <w:rPr>
                <w:b/>
                <w:sz w:val="20"/>
              </w:rPr>
              <w:t>Annual Frequency per Response</w:t>
            </w:r>
          </w:p>
        </w:tc>
        <w:tc>
          <w:tcPr>
            <w:tcW w:w="1812" w:type="dxa"/>
            <w:tcBorders>
              <w:top w:val="single" w:sz="7" w:space="0" w:color="000000"/>
              <w:left w:val="single" w:sz="7" w:space="0" w:color="000000"/>
              <w:bottom w:val="single" w:sz="6" w:space="0" w:color="FFFFFF"/>
              <w:right w:val="single" w:sz="6" w:space="0" w:color="FFFFFF"/>
            </w:tcBorders>
            <w:vAlign w:val="center"/>
          </w:tcPr>
          <w:p w14:paraId="762B5C3F" w14:textId="77777777" w:rsidR="002F38D1" w:rsidRPr="002C0AE2" w:rsidRDefault="00690835" w:rsidP="00416187">
            <w:pPr>
              <w:tabs>
                <w:tab w:val="left" w:pos="-1080"/>
                <w:tab w:val="left" w:pos="-720"/>
                <w:tab w:val="left" w:pos="0"/>
                <w:tab w:val="left" w:pos="450"/>
                <w:tab w:val="left" w:pos="720"/>
                <w:tab w:val="left" w:pos="2160"/>
              </w:tabs>
              <w:spacing w:after="0" w:line="240" w:lineRule="auto"/>
              <w:jc w:val="center"/>
              <w:rPr>
                <w:b/>
                <w:sz w:val="20"/>
              </w:rPr>
            </w:pPr>
            <w:r>
              <w:rPr>
                <w:b/>
                <w:sz w:val="20"/>
              </w:rPr>
              <w:t>Minutes</w:t>
            </w:r>
            <w:r w:rsidR="002F38D1" w:rsidRPr="002C0AE2">
              <w:rPr>
                <w:b/>
                <w:sz w:val="20"/>
              </w:rPr>
              <w:t xml:space="preserve"> per Response</w:t>
            </w:r>
          </w:p>
        </w:tc>
        <w:tc>
          <w:tcPr>
            <w:tcW w:w="1268" w:type="dxa"/>
            <w:tcBorders>
              <w:top w:val="single" w:sz="7" w:space="0" w:color="000000"/>
              <w:left w:val="single" w:sz="7" w:space="0" w:color="000000"/>
              <w:bottom w:val="single" w:sz="6" w:space="0" w:color="FFFFFF"/>
              <w:right w:val="single" w:sz="7" w:space="0" w:color="000000"/>
            </w:tcBorders>
            <w:vAlign w:val="center"/>
          </w:tcPr>
          <w:p w14:paraId="787EC688" w14:textId="77777777" w:rsidR="002F38D1" w:rsidRPr="002C0AE2" w:rsidRDefault="002F38D1" w:rsidP="00416187">
            <w:pPr>
              <w:tabs>
                <w:tab w:val="left" w:pos="-1080"/>
                <w:tab w:val="left" w:pos="-720"/>
                <w:tab w:val="left" w:pos="0"/>
                <w:tab w:val="left" w:pos="450"/>
                <w:tab w:val="left" w:pos="720"/>
                <w:tab w:val="left" w:pos="2160"/>
              </w:tabs>
              <w:spacing w:after="0" w:line="240" w:lineRule="auto"/>
              <w:jc w:val="center"/>
              <w:rPr>
                <w:b/>
                <w:sz w:val="20"/>
              </w:rPr>
            </w:pPr>
            <w:r w:rsidRPr="002C0AE2">
              <w:rPr>
                <w:b/>
                <w:sz w:val="20"/>
              </w:rPr>
              <w:t>Total Hours</w:t>
            </w:r>
          </w:p>
        </w:tc>
      </w:tr>
      <w:tr w:rsidR="002F38D1" w14:paraId="1A33DAA8" w14:textId="77777777" w:rsidTr="00416187">
        <w:trPr>
          <w:trHeight w:val="739"/>
        </w:trPr>
        <w:tc>
          <w:tcPr>
            <w:tcW w:w="2898" w:type="dxa"/>
            <w:tcBorders>
              <w:top w:val="single" w:sz="7" w:space="0" w:color="000000"/>
              <w:left w:val="single" w:sz="7" w:space="0" w:color="000000"/>
              <w:bottom w:val="single" w:sz="7" w:space="0" w:color="000000"/>
              <w:right w:val="single" w:sz="6" w:space="0" w:color="FFFFFF"/>
            </w:tcBorders>
            <w:vAlign w:val="center"/>
          </w:tcPr>
          <w:p w14:paraId="590E5DA8" w14:textId="77777777" w:rsidR="002F38D1" w:rsidRDefault="00690835" w:rsidP="00416187">
            <w:pPr>
              <w:tabs>
                <w:tab w:val="left" w:pos="-1080"/>
                <w:tab w:val="left" w:pos="-720"/>
                <w:tab w:val="left" w:pos="0"/>
                <w:tab w:val="left" w:pos="450"/>
                <w:tab w:val="left" w:pos="720"/>
                <w:tab w:val="left" w:pos="2160"/>
              </w:tabs>
              <w:spacing w:after="0" w:line="240" w:lineRule="auto"/>
              <w:jc w:val="center"/>
              <w:rPr>
                <w:sz w:val="20"/>
              </w:rPr>
            </w:pPr>
            <w:r>
              <w:rPr>
                <w:sz w:val="20"/>
              </w:rPr>
              <w:t xml:space="preserve">Conference Feedback </w:t>
            </w:r>
            <w:r w:rsidR="002F38D1">
              <w:rPr>
                <w:sz w:val="20"/>
              </w:rPr>
              <w:t>Survey</w:t>
            </w:r>
          </w:p>
        </w:tc>
        <w:tc>
          <w:tcPr>
            <w:tcW w:w="1721" w:type="dxa"/>
            <w:tcBorders>
              <w:top w:val="single" w:sz="7" w:space="0" w:color="000000"/>
              <w:left w:val="single" w:sz="7" w:space="0" w:color="000000"/>
              <w:bottom w:val="single" w:sz="7" w:space="0" w:color="000000"/>
              <w:right w:val="single" w:sz="6" w:space="0" w:color="FFFFFF"/>
            </w:tcBorders>
            <w:vAlign w:val="center"/>
          </w:tcPr>
          <w:p w14:paraId="172BEBAC" w14:textId="77777777" w:rsidR="002F38D1" w:rsidRDefault="00690835" w:rsidP="00416187">
            <w:pPr>
              <w:tabs>
                <w:tab w:val="left" w:pos="-1080"/>
                <w:tab w:val="left" w:pos="-720"/>
                <w:tab w:val="left" w:pos="0"/>
                <w:tab w:val="left" w:pos="450"/>
                <w:tab w:val="left" w:pos="720"/>
                <w:tab w:val="left" w:pos="2160"/>
              </w:tabs>
              <w:spacing w:after="0" w:line="240" w:lineRule="auto"/>
              <w:jc w:val="center"/>
              <w:rPr>
                <w:sz w:val="20"/>
              </w:rPr>
            </w:pPr>
            <w:r>
              <w:rPr>
                <w:sz w:val="20"/>
              </w:rPr>
              <w:t>170</w:t>
            </w:r>
          </w:p>
        </w:tc>
        <w:tc>
          <w:tcPr>
            <w:tcW w:w="1721" w:type="dxa"/>
            <w:tcBorders>
              <w:top w:val="single" w:sz="7" w:space="0" w:color="000000"/>
              <w:left w:val="single" w:sz="7" w:space="0" w:color="000000"/>
              <w:bottom w:val="single" w:sz="7" w:space="0" w:color="000000"/>
              <w:right w:val="single" w:sz="6" w:space="0" w:color="FFFFFF"/>
            </w:tcBorders>
            <w:vAlign w:val="center"/>
          </w:tcPr>
          <w:p w14:paraId="0AFCDFB5" w14:textId="77777777" w:rsidR="002F38D1" w:rsidRDefault="002F38D1" w:rsidP="00416187">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12" w:type="dxa"/>
            <w:tcBorders>
              <w:top w:val="single" w:sz="7" w:space="0" w:color="000000"/>
              <w:left w:val="single" w:sz="7" w:space="0" w:color="000000"/>
              <w:bottom w:val="single" w:sz="7" w:space="0" w:color="000000"/>
              <w:right w:val="single" w:sz="6" w:space="0" w:color="FFFFFF"/>
            </w:tcBorders>
            <w:vAlign w:val="center"/>
          </w:tcPr>
          <w:p w14:paraId="221EDB67" w14:textId="77777777" w:rsidR="002F38D1" w:rsidRDefault="00690835" w:rsidP="00416187">
            <w:pPr>
              <w:tabs>
                <w:tab w:val="left" w:pos="-1080"/>
                <w:tab w:val="left" w:pos="-720"/>
                <w:tab w:val="left" w:pos="0"/>
                <w:tab w:val="left" w:pos="450"/>
                <w:tab w:val="left" w:pos="720"/>
                <w:tab w:val="left" w:pos="2160"/>
              </w:tabs>
              <w:spacing w:after="0" w:line="240" w:lineRule="auto"/>
              <w:jc w:val="center"/>
              <w:rPr>
                <w:sz w:val="20"/>
              </w:rPr>
            </w:pPr>
            <w:r>
              <w:rPr>
                <w:sz w:val="20"/>
              </w:rPr>
              <w:t>2</w:t>
            </w:r>
          </w:p>
        </w:tc>
        <w:tc>
          <w:tcPr>
            <w:tcW w:w="1268" w:type="dxa"/>
            <w:tcBorders>
              <w:top w:val="single" w:sz="7" w:space="0" w:color="000000"/>
              <w:left w:val="single" w:sz="7" w:space="0" w:color="000000"/>
              <w:bottom w:val="single" w:sz="7" w:space="0" w:color="000000"/>
              <w:right w:val="single" w:sz="7" w:space="0" w:color="000000"/>
            </w:tcBorders>
            <w:vAlign w:val="center"/>
          </w:tcPr>
          <w:p w14:paraId="14D3BE2F" w14:textId="77777777" w:rsidR="002F38D1" w:rsidRDefault="00690835" w:rsidP="00416187">
            <w:pPr>
              <w:tabs>
                <w:tab w:val="left" w:pos="-1080"/>
                <w:tab w:val="left" w:pos="-720"/>
                <w:tab w:val="left" w:pos="0"/>
                <w:tab w:val="left" w:pos="450"/>
                <w:tab w:val="left" w:pos="720"/>
                <w:tab w:val="left" w:pos="2160"/>
              </w:tabs>
              <w:spacing w:after="0" w:line="240" w:lineRule="auto"/>
              <w:jc w:val="center"/>
              <w:rPr>
                <w:sz w:val="20"/>
              </w:rPr>
            </w:pPr>
            <w:r>
              <w:rPr>
                <w:sz w:val="20"/>
              </w:rPr>
              <w:t>5.67</w:t>
            </w:r>
          </w:p>
        </w:tc>
      </w:tr>
      <w:tr w:rsidR="00690835" w14:paraId="18BE3795" w14:textId="77777777" w:rsidTr="00416187">
        <w:trPr>
          <w:trHeight w:val="739"/>
        </w:trPr>
        <w:tc>
          <w:tcPr>
            <w:tcW w:w="2898" w:type="dxa"/>
            <w:tcBorders>
              <w:top w:val="single" w:sz="7" w:space="0" w:color="000000"/>
              <w:left w:val="single" w:sz="7" w:space="0" w:color="000000"/>
              <w:bottom w:val="single" w:sz="7" w:space="0" w:color="000000"/>
              <w:right w:val="single" w:sz="6" w:space="0" w:color="FFFFFF"/>
            </w:tcBorders>
            <w:vAlign w:val="center"/>
          </w:tcPr>
          <w:p w14:paraId="525820BE" w14:textId="77777777" w:rsidR="00690835" w:rsidRDefault="00690835" w:rsidP="00416187">
            <w:pPr>
              <w:tabs>
                <w:tab w:val="left" w:pos="-1080"/>
                <w:tab w:val="left" w:pos="-720"/>
                <w:tab w:val="left" w:pos="0"/>
                <w:tab w:val="left" w:pos="450"/>
                <w:tab w:val="left" w:pos="720"/>
                <w:tab w:val="left" w:pos="2160"/>
              </w:tabs>
              <w:spacing w:after="0" w:line="240" w:lineRule="auto"/>
              <w:jc w:val="center"/>
              <w:rPr>
                <w:sz w:val="20"/>
              </w:rPr>
            </w:pPr>
            <w:r>
              <w:rPr>
                <w:sz w:val="20"/>
              </w:rPr>
              <w:t>Conference Feedback Survey</w:t>
            </w:r>
          </w:p>
        </w:tc>
        <w:tc>
          <w:tcPr>
            <w:tcW w:w="1721" w:type="dxa"/>
            <w:tcBorders>
              <w:top w:val="single" w:sz="7" w:space="0" w:color="000000"/>
              <w:left w:val="single" w:sz="7" w:space="0" w:color="000000"/>
              <w:bottom w:val="single" w:sz="7" w:space="0" w:color="000000"/>
              <w:right w:val="single" w:sz="6" w:space="0" w:color="FFFFFF"/>
            </w:tcBorders>
            <w:vAlign w:val="center"/>
          </w:tcPr>
          <w:p w14:paraId="19ECFE54" w14:textId="77777777" w:rsidR="00690835" w:rsidRDefault="00690835" w:rsidP="00416187">
            <w:pPr>
              <w:tabs>
                <w:tab w:val="left" w:pos="-1080"/>
                <w:tab w:val="left" w:pos="-720"/>
                <w:tab w:val="left" w:pos="0"/>
                <w:tab w:val="left" w:pos="450"/>
                <w:tab w:val="left" w:pos="720"/>
                <w:tab w:val="left" w:pos="2160"/>
              </w:tabs>
              <w:spacing w:after="0" w:line="240" w:lineRule="auto"/>
              <w:jc w:val="center"/>
              <w:rPr>
                <w:sz w:val="20"/>
              </w:rPr>
            </w:pPr>
            <w:r>
              <w:rPr>
                <w:sz w:val="20"/>
              </w:rPr>
              <w:t>200</w:t>
            </w:r>
          </w:p>
        </w:tc>
        <w:tc>
          <w:tcPr>
            <w:tcW w:w="1721" w:type="dxa"/>
            <w:tcBorders>
              <w:top w:val="single" w:sz="7" w:space="0" w:color="000000"/>
              <w:left w:val="single" w:sz="7" w:space="0" w:color="000000"/>
              <w:bottom w:val="single" w:sz="7" w:space="0" w:color="000000"/>
              <w:right w:val="single" w:sz="6" w:space="0" w:color="FFFFFF"/>
            </w:tcBorders>
            <w:vAlign w:val="center"/>
          </w:tcPr>
          <w:p w14:paraId="33E5A62C" w14:textId="77777777" w:rsidR="00690835" w:rsidRDefault="00690835" w:rsidP="00416187">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12" w:type="dxa"/>
            <w:tcBorders>
              <w:top w:val="single" w:sz="7" w:space="0" w:color="000000"/>
              <w:left w:val="single" w:sz="7" w:space="0" w:color="000000"/>
              <w:bottom w:val="single" w:sz="7" w:space="0" w:color="000000"/>
              <w:right w:val="single" w:sz="6" w:space="0" w:color="FFFFFF"/>
            </w:tcBorders>
            <w:vAlign w:val="center"/>
          </w:tcPr>
          <w:p w14:paraId="0C24AEAB" w14:textId="77777777" w:rsidR="00690835" w:rsidRDefault="00690835" w:rsidP="00416187">
            <w:pPr>
              <w:tabs>
                <w:tab w:val="left" w:pos="-1080"/>
                <w:tab w:val="left" w:pos="-720"/>
                <w:tab w:val="left" w:pos="0"/>
                <w:tab w:val="left" w:pos="450"/>
                <w:tab w:val="left" w:pos="720"/>
                <w:tab w:val="left" w:pos="2160"/>
              </w:tabs>
              <w:spacing w:after="0" w:line="240" w:lineRule="auto"/>
              <w:jc w:val="center"/>
              <w:rPr>
                <w:sz w:val="20"/>
              </w:rPr>
            </w:pPr>
            <w:r>
              <w:rPr>
                <w:sz w:val="20"/>
              </w:rPr>
              <w:t>10</w:t>
            </w:r>
          </w:p>
        </w:tc>
        <w:tc>
          <w:tcPr>
            <w:tcW w:w="1268" w:type="dxa"/>
            <w:tcBorders>
              <w:top w:val="single" w:sz="7" w:space="0" w:color="000000"/>
              <w:left w:val="single" w:sz="7" w:space="0" w:color="000000"/>
              <w:bottom w:val="single" w:sz="7" w:space="0" w:color="000000"/>
              <w:right w:val="single" w:sz="7" w:space="0" w:color="000000"/>
            </w:tcBorders>
            <w:vAlign w:val="center"/>
          </w:tcPr>
          <w:p w14:paraId="764D90F0" w14:textId="77777777" w:rsidR="00690835" w:rsidRDefault="00690835" w:rsidP="00416187">
            <w:pPr>
              <w:tabs>
                <w:tab w:val="left" w:pos="-1080"/>
                <w:tab w:val="left" w:pos="-720"/>
                <w:tab w:val="left" w:pos="0"/>
                <w:tab w:val="left" w:pos="450"/>
                <w:tab w:val="left" w:pos="720"/>
                <w:tab w:val="left" w:pos="2160"/>
              </w:tabs>
              <w:spacing w:after="0" w:line="240" w:lineRule="auto"/>
              <w:jc w:val="center"/>
              <w:rPr>
                <w:sz w:val="20"/>
              </w:rPr>
            </w:pPr>
            <w:r>
              <w:rPr>
                <w:sz w:val="20"/>
              </w:rPr>
              <w:t>33.33</w:t>
            </w:r>
          </w:p>
        </w:tc>
      </w:tr>
      <w:tr w:rsidR="002F38D1" w14:paraId="0542E06D" w14:textId="77777777" w:rsidTr="00416187">
        <w:trPr>
          <w:trHeight w:val="766"/>
        </w:trPr>
        <w:tc>
          <w:tcPr>
            <w:tcW w:w="2898" w:type="dxa"/>
            <w:tcBorders>
              <w:top w:val="single" w:sz="7" w:space="0" w:color="000000"/>
              <w:left w:val="single" w:sz="7" w:space="0" w:color="000000"/>
              <w:bottom w:val="single" w:sz="7" w:space="0" w:color="000000"/>
              <w:right w:val="single" w:sz="6" w:space="0" w:color="FFFFFF"/>
            </w:tcBorders>
          </w:tcPr>
          <w:p w14:paraId="54671449" w14:textId="77777777" w:rsidR="002F38D1" w:rsidRPr="00DE07E7" w:rsidRDefault="00690835" w:rsidP="00416187">
            <w:pPr>
              <w:spacing w:before="240" w:after="0" w:line="240" w:lineRule="auto"/>
              <w:jc w:val="center"/>
              <w:rPr>
                <w:sz w:val="20"/>
                <w:highlight w:val="yellow"/>
              </w:rPr>
            </w:pPr>
            <w:r>
              <w:rPr>
                <w:sz w:val="20"/>
              </w:rPr>
              <w:t>Training Feedback Survey</w:t>
            </w:r>
          </w:p>
        </w:tc>
        <w:tc>
          <w:tcPr>
            <w:tcW w:w="1721" w:type="dxa"/>
            <w:tcBorders>
              <w:top w:val="single" w:sz="7" w:space="0" w:color="000000"/>
              <w:left w:val="single" w:sz="7" w:space="0" w:color="000000"/>
              <w:bottom w:val="single" w:sz="7" w:space="0" w:color="000000"/>
              <w:right w:val="single" w:sz="6" w:space="0" w:color="FFFFFF"/>
            </w:tcBorders>
          </w:tcPr>
          <w:p w14:paraId="11822776" w14:textId="77777777" w:rsidR="002F38D1" w:rsidRPr="00D83006" w:rsidRDefault="00690835" w:rsidP="00416187">
            <w:pPr>
              <w:spacing w:before="240" w:after="0" w:line="240" w:lineRule="auto"/>
              <w:jc w:val="center"/>
              <w:rPr>
                <w:sz w:val="20"/>
              </w:rPr>
            </w:pPr>
            <w:r>
              <w:rPr>
                <w:sz w:val="20"/>
              </w:rPr>
              <w:t>4500</w:t>
            </w:r>
          </w:p>
        </w:tc>
        <w:tc>
          <w:tcPr>
            <w:tcW w:w="1721" w:type="dxa"/>
            <w:tcBorders>
              <w:top w:val="single" w:sz="7" w:space="0" w:color="000000"/>
              <w:left w:val="single" w:sz="7" w:space="0" w:color="000000"/>
              <w:bottom w:val="single" w:sz="7" w:space="0" w:color="000000"/>
              <w:right w:val="single" w:sz="6" w:space="0" w:color="FFFFFF"/>
            </w:tcBorders>
          </w:tcPr>
          <w:p w14:paraId="4930A5C5" w14:textId="77777777" w:rsidR="002F38D1" w:rsidRPr="00D83006" w:rsidRDefault="002F38D1" w:rsidP="00416187">
            <w:pPr>
              <w:spacing w:before="240" w:after="0" w:line="240" w:lineRule="auto"/>
              <w:jc w:val="center"/>
              <w:rPr>
                <w:sz w:val="20"/>
              </w:rPr>
            </w:pPr>
            <w:r w:rsidRPr="00D83006">
              <w:rPr>
                <w:sz w:val="20"/>
              </w:rPr>
              <w:t>1</w:t>
            </w:r>
          </w:p>
        </w:tc>
        <w:tc>
          <w:tcPr>
            <w:tcW w:w="1812" w:type="dxa"/>
            <w:tcBorders>
              <w:top w:val="single" w:sz="7" w:space="0" w:color="000000"/>
              <w:left w:val="single" w:sz="7" w:space="0" w:color="000000"/>
              <w:bottom w:val="single" w:sz="7" w:space="0" w:color="000000"/>
              <w:right w:val="single" w:sz="6" w:space="0" w:color="FFFFFF"/>
            </w:tcBorders>
          </w:tcPr>
          <w:p w14:paraId="6A54507A" w14:textId="77777777" w:rsidR="002F38D1" w:rsidRPr="00D83006" w:rsidRDefault="00690835" w:rsidP="00416187">
            <w:pPr>
              <w:spacing w:before="240" w:after="0" w:line="240" w:lineRule="auto"/>
              <w:jc w:val="center"/>
              <w:rPr>
                <w:sz w:val="20"/>
              </w:rPr>
            </w:pPr>
            <w:r>
              <w:rPr>
                <w:sz w:val="20"/>
              </w:rPr>
              <w:t>2</w:t>
            </w:r>
          </w:p>
        </w:tc>
        <w:tc>
          <w:tcPr>
            <w:tcW w:w="1268" w:type="dxa"/>
            <w:tcBorders>
              <w:top w:val="single" w:sz="7" w:space="0" w:color="000000"/>
              <w:left w:val="single" w:sz="7" w:space="0" w:color="000000"/>
              <w:bottom w:val="single" w:sz="7" w:space="0" w:color="000000"/>
              <w:right w:val="single" w:sz="7" w:space="0" w:color="000000"/>
            </w:tcBorders>
          </w:tcPr>
          <w:p w14:paraId="3FA05753" w14:textId="77777777" w:rsidR="002F38D1" w:rsidRPr="00D83006" w:rsidRDefault="00690835" w:rsidP="00416187">
            <w:pPr>
              <w:tabs>
                <w:tab w:val="left" w:pos="-1080"/>
                <w:tab w:val="left" w:pos="-720"/>
                <w:tab w:val="left" w:pos="0"/>
                <w:tab w:val="left" w:pos="450"/>
                <w:tab w:val="left" w:pos="720"/>
                <w:tab w:val="left" w:pos="2160"/>
              </w:tabs>
              <w:spacing w:before="240" w:after="0" w:line="240" w:lineRule="auto"/>
              <w:jc w:val="center"/>
              <w:rPr>
                <w:sz w:val="20"/>
              </w:rPr>
            </w:pPr>
            <w:r>
              <w:rPr>
                <w:sz w:val="20"/>
              </w:rPr>
              <w:t>150</w:t>
            </w:r>
          </w:p>
        </w:tc>
      </w:tr>
      <w:tr w:rsidR="00690835" w14:paraId="156DFBA2" w14:textId="77777777" w:rsidTr="00416187">
        <w:trPr>
          <w:trHeight w:val="766"/>
        </w:trPr>
        <w:tc>
          <w:tcPr>
            <w:tcW w:w="2898" w:type="dxa"/>
            <w:tcBorders>
              <w:top w:val="single" w:sz="7" w:space="0" w:color="000000"/>
              <w:left w:val="single" w:sz="7" w:space="0" w:color="000000"/>
              <w:bottom w:val="single" w:sz="7" w:space="0" w:color="000000"/>
              <w:right w:val="single" w:sz="6" w:space="0" w:color="FFFFFF"/>
            </w:tcBorders>
          </w:tcPr>
          <w:p w14:paraId="71A85DD5" w14:textId="77777777" w:rsidR="00690835" w:rsidRDefault="00690835" w:rsidP="00416187">
            <w:pPr>
              <w:spacing w:before="240" w:after="0" w:line="240" w:lineRule="auto"/>
              <w:jc w:val="center"/>
              <w:rPr>
                <w:sz w:val="20"/>
              </w:rPr>
            </w:pPr>
            <w:r>
              <w:rPr>
                <w:sz w:val="20"/>
              </w:rPr>
              <w:t>Training Feedback Survey</w:t>
            </w:r>
          </w:p>
        </w:tc>
        <w:tc>
          <w:tcPr>
            <w:tcW w:w="1721" w:type="dxa"/>
            <w:tcBorders>
              <w:top w:val="single" w:sz="7" w:space="0" w:color="000000"/>
              <w:left w:val="single" w:sz="7" w:space="0" w:color="000000"/>
              <w:bottom w:val="single" w:sz="7" w:space="0" w:color="000000"/>
              <w:right w:val="single" w:sz="6" w:space="0" w:color="FFFFFF"/>
            </w:tcBorders>
          </w:tcPr>
          <w:p w14:paraId="6324A2F9" w14:textId="77777777" w:rsidR="00690835" w:rsidRDefault="00690835" w:rsidP="00416187">
            <w:pPr>
              <w:spacing w:before="240" w:after="0" w:line="240" w:lineRule="auto"/>
              <w:jc w:val="center"/>
              <w:rPr>
                <w:sz w:val="20"/>
              </w:rPr>
            </w:pPr>
            <w:r>
              <w:rPr>
                <w:sz w:val="20"/>
              </w:rPr>
              <w:t>150</w:t>
            </w:r>
          </w:p>
        </w:tc>
        <w:tc>
          <w:tcPr>
            <w:tcW w:w="1721" w:type="dxa"/>
            <w:tcBorders>
              <w:top w:val="single" w:sz="7" w:space="0" w:color="000000"/>
              <w:left w:val="single" w:sz="7" w:space="0" w:color="000000"/>
              <w:bottom w:val="single" w:sz="7" w:space="0" w:color="000000"/>
              <w:right w:val="single" w:sz="6" w:space="0" w:color="FFFFFF"/>
            </w:tcBorders>
          </w:tcPr>
          <w:p w14:paraId="0F8D0832" w14:textId="77777777" w:rsidR="00690835" w:rsidRPr="00D83006" w:rsidRDefault="00690835" w:rsidP="00416187">
            <w:pPr>
              <w:spacing w:before="240" w:after="0" w:line="240" w:lineRule="auto"/>
              <w:jc w:val="center"/>
              <w:rPr>
                <w:sz w:val="20"/>
              </w:rPr>
            </w:pPr>
            <w:r>
              <w:rPr>
                <w:sz w:val="20"/>
              </w:rPr>
              <w:t>1</w:t>
            </w:r>
          </w:p>
        </w:tc>
        <w:tc>
          <w:tcPr>
            <w:tcW w:w="1812" w:type="dxa"/>
            <w:tcBorders>
              <w:top w:val="single" w:sz="7" w:space="0" w:color="000000"/>
              <w:left w:val="single" w:sz="7" w:space="0" w:color="000000"/>
              <w:bottom w:val="single" w:sz="7" w:space="0" w:color="000000"/>
              <w:right w:val="single" w:sz="6" w:space="0" w:color="FFFFFF"/>
            </w:tcBorders>
          </w:tcPr>
          <w:p w14:paraId="3080228F" w14:textId="77777777" w:rsidR="00690835" w:rsidRDefault="00690835" w:rsidP="00416187">
            <w:pPr>
              <w:spacing w:before="240" w:after="0" w:line="240" w:lineRule="auto"/>
              <w:jc w:val="center"/>
              <w:rPr>
                <w:sz w:val="20"/>
              </w:rPr>
            </w:pPr>
            <w:r>
              <w:rPr>
                <w:sz w:val="20"/>
              </w:rPr>
              <w:t>2</w:t>
            </w:r>
          </w:p>
        </w:tc>
        <w:tc>
          <w:tcPr>
            <w:tcW w:w="1268" w:type="dxa"/>
            <w:tcBorders>
              <w:top w:val="single" w:sz="7" w:space="0" w:color="000000"/>
              <w:left w:val="single" w:sz="7" w:space="0" w:color="000000"/>
              <w:bottom w:val="single" w:sz="7" w:space="0" w:color="000000"/>
              <w:right w:val="single" w:sz="7" w:space="0" w:color="000000"/>
            </w:tcBorders>
          </w:tcPr>
          <w:p w14:paraId="3EBA8ADC" w14:textId="77777777" w:rsidR="00690835" w:rsidRDefault="00690835" w:rsidP="00416187">
            <w:pPr>
              <w:tabs>
                <w:tab w:val="left" w:pos="-1080"/>
                <w:tab w:val="left" w:pos="-720"/>
                <w:tab w:val="left" w:pos="0"/>
                <w:tab w:val="left" w:pos="450"/>
                <w:tab w:val="left" w:pos="720"/>
                <w:tab w:val="left" w:pos="2160"/>
              </w:tabs>
              <w:spacing w:before="240" w:after="0" w:line="240" w:lineRule="auto"/>
              <w:jc w:val="center"/>
              <w:rPr>
                <w:sz w:val="20"/>
              </w:rPr>
            </w:pPr>
            <w:r>
              <w:rPr>
                <w:sz w:val="20"/>
              </w:rPr>
              <w:t>5</w:t>
            </w:r>
          </w:p>
        </w:tc>
      </w:tr>
      <w:tr w:rsidR="00690835" w14:paraId="1D701682" w14:textId="77777777" w:rsidTr="00416187">
        <w:trPr>
          <w:trHeight w:val="766"/>
        </w:trPr>
        <w:tc>
          <w:tcPr>
            <w:tcW w:w="2898" w:type="dxa"/>
            <w:tcBorders>
              <w:top w:val="single" w:sz="7" w:space="0" w:color="000000"/>
              <w:left w:val="single" w:sz="7" w:space="0" w:color="000000"/>
              <w:bottom w:val="single" w:sz="7" w:space="0" w:color="000000"/>
              <w:right w:val="single" w:sz="6" w:space="0" w:color="FFFFFF"/>
            </w:tcBorders>
          </w:tcPr>
          <w:p w14:paraId="375B23EF" w14:textId="77777777" w:rsidR="00690835" w:rsidRDefault="00690835" w:rsidP="00416187">
            <w:pPr>
              <w:spacing w:before="240" w:after="0" w:line="240" w:lineRule="auto"/>
              <w:jc w:val="center"/>
              <w:rPr>
                <w:sz w:val="20"/>
              </w:rPr>
            </w:pPr>
            <w:r>
              <w:rPr>
                <w:sz w:val="20"/>
              </w:rPr>
              <w:t>Training Feedback Survey</w:t>
            </w:r>
          </w:p>
        </w:tc>
        <w:tc>
          <w:tcPr>
            <w:tcW w:w="1721" w:type="dxa"/>
            <w:tcBorders>
              <w:top w:val="single" w:sz="7" w:space="0" w:color="000000"/>
              <w:left w:val="single" w:sz="7" w:space="0" w:color="000000"/>
              <w:bottom w:val="single" w:sz="7" w:space="0" w:color="000000"/>
              <w:right w:val="single" w:sz="6" w:space="0" w:color="FFFFFF"/>
            </w:tcBorders>
          </w:tcPr>
          <w:p w14:paraId="3E7E5680" w14:textId="77777777" w:rsidR="00690835" w:rsidRDefault="00690835" w:rsidP="00416187">
            <w:pPr>
              <w:spacing w:before="240" w:after="0" w:line="240" w:lineRule="auto"/>
              <w:jc w:val="center"/>
              <w:rPr>
                <w:sz w:val="20"/>
              </w:rPr>
            </w:pPr>
            <w:r>
              <w:rPr>
                <w:sz w:val="20"/>
              </w:rPr>
              <w:t>3000</w:t>
            </w:r>
          </w:p>
        </w:tc>
        <w:tc>
          <w:tcPr>
            <w:tcW w:w="1721" w:type="dxa"/>
            <w:tcBorders>
              <w:top w:val="single" w:sz="7" w:space="0" w:color="000000"/>
              <w:left w:val="single" w:sz="7" w:space="0" w:color="000000"/>
              <w:bottom w:val="single" w:sz="7" w:space="0" w:color="000000"/>
              <w:right w:val="single" w:sz="6" w:space="0" w:color="FFFFFF"/>
            </w:tcBorders>
          </w:tcPr>
          <w:p w14:paraId="0FC93BB4" w14:textId="77777777" w:rsidR="00690835" w:rsidRDefault="00690835" w:rsidP="00416187">
            <w:pPr>
              <w:spacing w:before="240" w:after="0" w:line="240" w:lineRule="auto"/>
              <w:jc w:val="center"/>
              <w:rPr>
                <w:sz w:val="20"/>
              </w:rPr>
            </w:pPr>
            <w:r>
              <w:rPr>
                <w:sz w:val="20"/>
              </w:rPr>
              <w:t>2</w:t>
            </w:r>
          </w:p>
        </w:tc>
        <w:tc>
          <w:tcPr>
            <w:tcW w:w="1812" w:type="dxa"/>
            <w:tcBorders>
              <w:top w:val="single" w:sz="7" w:space="0" w:color="000000"/>
              <w:left w:val="single" w:sz="7" w:space="0" w:color="000000"/>
              <w:bottom w:val="single" w:sz="7" w:space="0" w:color="000000"/>
              <w:right w:val="single" w:sz="6" w:space="0" w:color="FFFFFF"/>
            </w:tcBorders>
          </w:tcPr>
          <w:p w14:paraId="36041BA4" w14:textId="77777777" w:rsidR="00690835" w:rsidRDefault="00690835" w:rsidP="00416187">
            <w:pPr>
              <w:spacing w:before="240" w:after="0" w:line="240" w:lineRule="auto"/>
              <w:jc w:val="center"/>
              <w:rPr>
                <w:sz w:val="20"/>
              </w:rPr>
            </w:pPr>
            <w:r>
              <w:rPr>
                <w:sz w:val="20"/>
              </w:rPr>
              <w:t>10</w:t>
            </w:r>
          </w:p>
        </w:tc>
        <w:tc>
          <w:tcPr>
            <w:tcW w:w="1268" w:type="dxa"/>
            <w:tcBorders>
              <w:top w:val="single" w:sz="7" w:space="0" w:color="000000"/>
              <w:left w:val="single" w:sz="7" w:space="0" w:color="000000"/>
              <w:bottom w:val="single" w:sz="7" w:space="0" w:color="000000"/>
              <w:right w:val="single" w:sz="7" w:space="0" w:color="000000"/>
            </w:tcBorders>
          </w:tcPr>
          <w:p w14:paraId="56A545B5" w14:textId="77777777" w:rsidR="00690835" w:rsidRDefault="00690835" w:rsidP="00416187">
            <w:pPr>
              <w:tabs>
                <w:tab w:val="left" w:pos="-1080"/>
                <w:tab w:val="left" w:pos="-720"/>
                <w:tab w:val="left" w:pos="0"/>
                <w:tab w:val="left" w:pos="450"/>
                <w:tab w:val="left" w:pos="720"/>
                <w:tab w:val="left" w:pos="2160"/>
              </w:tabs>
              <w:spacing w:before="240" w:after="0" w:line="240" w:lineRule="auto"/>
              <w:jc w:val="center"/>
              <w:rPr>
                <w:sz w:val="20"/>
              </w:rPr>
            </w:pPr>
            <w:r>
              <w:rPr>
                <w:sz w:val="20"/>
              </w:rPr>
              <w:t>1000</w:t>
            </w:r>
          </w:p>
        </w:tc>
      </w:tr>
    </w:tbl>
    <w:p w14:paraId="701C4653" w14:textId="77777777" w:rsidR="002F38D1" w:rsidRDefault="002F38D1" w:rsidP="002F38D1">
      <w:pPr>
        <w:tabs>
          <w:tab w:val="left" w:pos="-1080"/>
          <w:tab w:val="left" w:pos="-720"/>
          <w:tab w:val="left" w:pos="0"/>
          <w:tab w:val="left" w:pos="450"/>
          <w:tab w:val="left" w:pos="720"/>
          <w:tab w:val="left" w:pos="2160"/>
        </w:tabs>
        <w:spacing w:after="0" w:line="240" w:lineRule="auto"/>
      </w:pPr>
    </w:p>
    <w:p w14:paraId="07C2DAD6" w14:textId="77777777" w:rsidR="002F38D1" w:rsidRDefault="002F38D1" w:rsidP="002F38D1">
      <w:pPr>
        <w:pStyle w:val="ListParagraph"/>
        <w:numPr>
          <w:ilvl w:val="0"/>
          <w:numId w:val="2"/>
        </w:numPr>
        <w:spacing w:after="0" w:line="240" w:lineRule="auto"/>
        <w:ind w:left="0"/>
        <w:rPr>
          <w:b/>
        </w:rPr>
      </w:pPr>
      <w:r>
        <w:rPr>
          <w:b/>
        </w:rPr>
        <w:t>Costs to Respondents</w:t>
      </w:r>
    </w:p>
    <w:p w14:paraId="595200CF" w14:textId="77777777" w:rsidR="002F38D1" w:rsidRDefault="002F38D1" w:rsidP="002F38D1">
      <w:pPr>
        <w:pStyle w:val="ListParagraph"/>
        <w:spacing w:after="0" w:line="240" w:lineRule="auto"/>
        <w:ind w:left="0"/>
        <w:rPr>
          <w:b/>
        </w:rPr>
      </w:pPr>
    </w:p>
    <w:p w14:paraId="39F5E076" w14:textId="77777777" w:rsidR="002F38D1" w:rsidRDefault="002F38D1" w:rsidP="002F38D1">
      <w:pPr>
        <w:spacing w:after="0" w:line="240" w:lineRule="auto"/>
      </w:pPr>
      <w:r>
        <w:t xml:space="preserve">No costs are anticipated.  </w:t>
      </w:r>
    </w:p>
    <w:p w14:paraId="28B0F1D9" w14:textId="77777777" w:rsidR="002F38D1" w:rsidRDefault="002F38D1" w:rsidP="002F38D1">
      <w:pPr>
        <w:spacing w:after="0" w:line="240" w:lineRule="auto"/>
      </w:pPr>
    </w:p>
    <w:p w14:paraId="273AE9A6" w14:textId="77777777" w:rsidR="002F38D1" w:rsidRDefault="002F38D1" w:rsidP="002F38D1">
      <w:pPr>
        <w:spacing w:after="0" w:line="240" w:lineRule="auto"/>
      </w:pPr>
    </w:p>
    <w:p w14:paraId="1A225AA7" w14:textId="77777777" w:rsidR="002F38D1" w:rsidRDefault="002F38D1" w:rsidP="002F38D1">
      <w:pPr>
        <w:pStyle w:val="ListParagraph"/>
        <w:numPr>
          <w:ilvl w:val="0"/>
          <w:numId w:val="2"/>
        </w:numPr>
        <w:spacing w:after="0" w:line="240" w:lineRule="auto"/>
        <w:ind w:left="0"/>
        <w:rPr>
          <w:b/>
        </w:rPr>
      </w:pPr>
      <w:r>
        <w:rPr>
          <w:b/>
        </w:rPr>
        <w:t>Costs to Federal Government</w:t>
      </w:r>
    </w:p>
    <w:p w14:paraId="32FC67E0" w14:textId="77777777" w:rsidR="002F38D1" w:rsidRDefault="002F38D1" w:rsidP="002F38D1">
      <w:pPr>
        <w:pStyle w:val="ListParagraph"/>
        <w:spacing w:after="0" w:line="240" w:lineRule="auto"/>
        <w:ind w:left="0"/>
        <w:rPr>
          <w:b/>
        </w:rPr>
      </w:pPr>
    </w:p>
    <w:p w14:paraId="1829C07D" w14:textId="06266E5D" w:rsidR="002F38D1" w:rsidRDefault="002F38D1" w:rsidP="002F38D1">
      <w:pPr>
        <w:pStyle w:val="ListParagraph"/>
        <w:spacing w:after="0" w:line="240" w:lineRule="auto"/>
        <w:ind w:left="0"/>
      </w:pPr>
      <w:r>
        <w:t>The anticipated cost to the Federal Government is approximately $</w:t>
      </w:r>
      <w:r w:rsidR="005C7ECD">
        <w:t>15,620</w:t>
      </w:r>
      <w:r>
        <w:t xml:space="preserve"> annually.  These costs are comprised of: staff time related to production and dissemination of the survey materials and analysis of responses, and for costs related to survey</w:t>
      </w:r>
      <w:r w:rsidR="005C7ECD">
        <w:t xml:space="preserve"> software</w:t>
      </w:r>
      <w:r>
        <w:t xml:space="preserve">. </w:t>
      </w:r>
    </w:p>
    <w:p w14:paraId="14CA3329" w14:textId="77777777" w:rsidR="002F38D1" w:rsidRDefault="002F38D1" w:rsidP="002F38D1">
      <w:pPr>
        <w:spacing w:after="0" w:line="240" w:lineRule="auto"/>
      </w:pPr>
    </w:p>
    <w:p w14:paraId="2C1964C4" w14:textId="77777777" w:rsidR="002F38D1" w:rsidRDefault="002F38D1" w:rsidP="002F38D1">
      <w:pPr>
        <w:spacing w:after="0" w:line="240" w:lineRule="auto"/>
      </w:pPr>
    </w:p>
    <w:p w14:paraId="653B87DF" w14:textId="77777777" w:rsidR="002F38D1" w:rsidRDefault="002F38D1" w:rsidP="002F38D1">
      <w:pPr>
        <w:pStyle w:val="ListParagraph"/>
        <w:numPr>
          <w:ilvl w:val="0"/>
          <w:numId w:val="2"/>
        </w:numPr>
        <w:spacing w:after="0" w:line="240" w:lineRule="auto"/>
        <w:ind w:left="0"/>
        <w:rPr>
          <w:b/>
        </w:rPr>
      </w:pPr>
      <w:r>
        <w:rPr>
          <w:b/>
        </w:rPr>
        <w:t>Reason for Change</w:t>
      </w:r>
    </w:p>
    <w:p w14:paraId="37D85998" w14:textId="77777777" w:rsidR="002F38D1" w:rsidRDefault="002F38D1" w:rsidP="002F38D1">
      <w:pPr>
        <w:pStyle w:val="ListParagraph"/>
        <w:spacing w:after="0" w:line="240" w:lineRule="auto"/>
        <w:ind w:left="0"/>
        <w:rPr>
          <w:b/>
        </w:rPr>
      </w:pPr>
    </w:p>
    <w:p w14:paraId="01F1DF0F" w14:textId="77777777" w:rsidR="002F38D1" w:rsidRDefault="002F38D1" w:rsidP="002F38D1">
      <w:pPr>
        <w:spacing w:after="0" w:line="240" w:lineRule="auto"/>
      </w:pPr>
      <w:r>
        <w:t>Not applicable.  This is a new request for a generic ICR.</w:t>
      </w:r>
    </w:p>
    <w:p w14:paraId="3706F6D3" w14:textId="77777777" w:rsidR="002F38D1" w:rsidRDefault="002F38D1" w:rsidP="002F38D1">
      <w:pPr>
        <w:spacing w:after="0" w:line="240" w:lineRule="auto"/>
        <w:rPr>
          <w:b/>
        </w:rPr>
      </w:pPr>
    </w:p>
    <w:p w14:paraId="2137D539" w14:textId="77777777" w:rsidR="002F38D1" w:rsidRDefault="002F38D1" w:rsidP="002F38D1">
      <w:pPr>
        <w:spacing w:after="0" w:line="240" w:lineRule="auto"/>
        <w:rPr>
          <w:b/>
        </w:rPr>
      </w:pPr>
    </w:p>
    <w:p w14:paraId="75FBAAA5" w14:textId="77777777" w:rsidR="002F38D1" w:rsidRDefault="002F38D1" w:rsidP="002F38D1">
      <w:pPr>
        <w:pStyle w:val="ListParagraph"/>
        <w:numPr>
          <w:ilvl w:val="0"/>
          <w:numId w:val="2"/>
        </w:numPr>
        <w:spacing w:after="0" w:line="240" w:lineRule="auto"/>
        <w:ind w:left="0"/>
        <w:rPr>
          <w:b/>
        </w:rPr>
      </w:pPr>
      <w:r>
        <w:rPr>
          <w:b/>
        </w:rPr>
        <w:t>Tabulation of Results, Schedule, Analysis Plans</w:t>
      </w:r>
    </w:p>
    <w:p w14:paraId="52CE6BF5" w14:textId="77777777" w:rsidR="002F38D1" w:rsidRDefault="002F38D1" w:rsidP="002F38D1">
      <w:pPr>
        <w:spacing w:after="0" w:line="240" w:lineRule="auto"/>
      </w:pPr>
    </w:p>
    <w:p w14:paraId="5410851F" w14:textId="77777777" w:rsidR="002F38D1" w:rsidRDefault="002F38D1" w:rsidP="002F38D1">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14:paraId="18CFDE6A" w14:textId="77777777" w:rsidR="002F38D1" w:rsidRDefault="002F38D1" w:rsidP="002F38D1">
      <w:pPr>
        <w:spacing w:after="0" w:line="240" w:lineRule="auto"/>
      </w:pPr>
    </w:p>
    <w:p w14:paraId="79944E6A" w14:textId="77777777" w:rsidR="009915A1" w:rsidRDefault="002F38D1" w:rsidP="009915A1">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w:t>
      </w:r>
    </w:p>
    <w:p w14:paraId="49912467" w14:textId="77777777" w:rsidR="009915A1" w:rsidRDefault="009915A1" w:rsidP="009915A1">
      <w:pPr>
        <w:spacing w:after="0" w:line="240" w:lineRule="auto"/>
      </w:pPr>
      <w:r>
        <w:t xml:space="preserve">The Agency </w:t>
      </w:r>
      <w:r w:rsidRPr="00BA1806">
        <w:t xml:space="preserve">will disseminate the findings </w:t>
      </w:r>
      <w:r>
        <w:t xml:space="preserve">in response to such requests </w:t>
      </w:r>
      <w:r w:rsidRPr="00BA1806">
        <w:t>when appropriate</w:t>
      </w:r>
      <w:r>
        <w:t xml:space="preserve"> under applicable federal privacy and confidentiality laws</w:t>
      </w:r>
      <w:r w:rsidRPr="00BA1806">
        <w:t xml:space="preserve">. </w:t>
      </w:r>
    </w:p>
    <w:p w14:paraId="70F85966" w14:textId="77777777" w:rsidR="002F38D1" w:rsidRDefault="002F38D1" w:rsidP="002F38D1">
      <w:pPr>
        <w:spacing w:after="0" w:line="240" w:lineRule="auto"/>
      </w:pPr>
    </w:p>
    <w:p w14:paraId="028AA036" w14:textId="77777777" w:rsidR="002F38D1" w:rsidRDefault="002F38D1" w:rsidP="002F38D1">
      <w:pPr>
        <w:spacing w:after="0" w:line="240" w:lineRule="auto"/>
      </w:pPr>
    </w:p>
    <w:p w14:paraId="1B30D85D" w14:textId="77777777" w:rsidR="002F38D1" w:rsidRDefault="002F38D1" w:rsidP="002F38D1">
      <w:pPr>
        <w:pStyle w:val="ListParagraph"/>
        <w:numPr>
          <w:ilvl w:val="0"/>
          <w:numId w:val="2"/>
        </w:numPr>
        <w:spacing w:after="0" w:line="240" w:lineRule="auto"/>
        <w:ind w:left="0"/>
        <w:rPr>
          <w:b/>
        </w:rPr>
      </w:pPr>
      <w:r>
        <w:rPr>
          <w:b/>
        </w:rPr>
        <w:t>Display of OMB Approval Date</w:t>
      </w:r>
    </w:p>
    <w:p w14:paraId="3BE929BA" w14:textId="77777777" w:rsidR="002F38D1" w:rsidRDefault="002F38D1" w:rsidP="002F38D1">
      <w:pPr>
        <w:pStyle w:val="ListParagraph"/>
        <w:spacing w:after="0" w:line="240" w:lineRule="auto"/>
        <w:ind w:left="0"/>
        <w:rPr>
          <w:b/>
        </w:rPr>
      </w:pPr>
    </w:p>
    <w:p w14:paraId="7AF2890D" w14:textId="77777777" w:rsidR="002F38D1" w:rsidRDefault="002F38D1" w:rsidP="002F38D1">
      <w:pPr>
        <w:spacing w:after="0" w:line="240" w:lineRule="auto"/>
      </w:pPr>
      <w:r>
        <w:t>We are requesting no exemption.</w:t>
      </w:r>
    </w:p>
    <w:p w14:paraId="4580B8AD" w14:textId="77777777" w:rsidR="002F38D1" w:rsidRDefault="002F38D1" w:rsidP="002F38D1">
      <w:pPr>
        <w:spacing w:after="0" w:line="240" w:lineRule="auto"/>
      </w:pPr>
    </w:p>
    <w:p w14:paraId="76398F8C" w14:textId="77777777" w:rsidR="002F38D1" w:rsidRDefault="002F38D1" w:rsidP="002F38D1">
      <w:pPr>
        <w:spacing w:after="0" w:line="240" w:lineRule="auto"/>
      </w:pPr>
    </w:p>
    <w:p w14:paraId="1944F1BC" w14:textId="77777777" w:rsidR="002F38D1" w:rsidRDefault="002F38D1" w:rsidP="002F38D1">
      <w:pPr>
        <w:pStyle w:val="ListParagraph"/>
        <w:numPr>
          <w:ilvl w:val="0"/>
          <w:numId w:val="2"/>
        </w:numPr>
        <w:spacing w:after="0" w:line="240" w:lineRule="auto"/>
        <w:ind w:left="0"/>
        <w:rPr>
          <w:b/>
        </w:rPr>
      </w:pPr>
      <w:r>
        <w:rPr>
          <w:b/>
        </w:rPr>
        <w:t>Exceptions to Certification for Paperwork Reduction Act Submissions</w:t>
      </w:r>
    </w:p>
    <w:p w14:paraId="04FA8727" w14:textId="77777777" w:rsidR="002F38D1" w:rsidRDefault="002F38D1" w:rsidP="002F38D1">
      <w:pPr>
        <w:pStyle w:val="ListParagraph"/>
        <w:spacing w:after="0" w:line="240" w:lineRule="auto"/>
        <w:ind w:left="0"/>
        <w:rPr>
          <w:b/>
        </w:rPr>
      </w:pPr>
    </w:p>
    <w:p w14:paraId="1A1F8C15" w14:textId="77777777" w:rsidR="002F38D1" w:rsidRDefault="002F38D1" w:rsidP="002F38D1">
      <w:pPr>
        <w:spacing w:after="0" w:line="240" w:lineRule="auto"/>
      </w:pPr>
      <w:r>
        <w:t>These activities comply with the requirements in 5 CFR 1320.9.</w:t>
      </w:r>
    </w:p>
    <w:p w14:paraId="474DBBD9" w14:textId="77777777" w:rsidR="002F38D1" w:rsidRDefault="002F38D1" w:rsidP="002F38D1">
      <w:pPr>
        <w:pStyle w:val="BodyTextIndent3"/>
        <w:tabs>
          <w:tab w:val="clear" w:pos="360"/>
        </w:tabs>
        <w:ind w:left="0"/>
        <w:rPr>
          <w:b/>
        </w:rPr>
      </w:pPr>
    </w:p>
    <w:p w14:paraId="0C2C52D8" w14:textId="77777777" w:rsidR="002F38D1" w:rsidRDefault="002F38D1" w:rsidP="002F38D1">
      <w:pPr>
        <w:pStyle w:val="BodyTextIndent3"/>
        <w:tabs>
          <w:tab w:val="clear" w:pos="360"/>
        </w:tabs>
        <w:ind w:left="0"/>
        <w:rPr>
          <w:b/>
        </w:rPr>
      </w:pPr>
    </w:p>
    <w:p w14:paraId="22440F61" w14:textId="78481E2D" w:rsidR="002F38D1" w:rsidRDefault="002F38D1" w:rsidP="002F38D1">
      <w:pPr>
        <w:rPr>
          <w:rFonts w:ascii="Tahoma" w:eastAsia="Times New Roman" w:hAnsi="Tahoma" w:cs="Times New Roman"/>
          <w:b/>
          <w:sz w:val="20"/>
          <w:szCs w:val="20"/>
        </w:rPr>
      </w:pPr>
    </w:p>
    <w:sectPr w:rsidR="002F38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4BFA8" w14:textId="77777777" w:rsidR="003468C7" w:rsidRDefault="003468C7" w:rsidP="002F38D1">
      <w:pPr>
        <w:spacing w:after="0" w:line="240" w:lineRule="auto"/>
      </w:pPr>
      <w:r>
        <w:separator/>
      </w:r>
    </w:p>
  </w:endnote>
  <w:endnote w:type="continuationSeparator" w:id="0">
    <w:p w14:paraId="4491E648" w14:textId="77777777" w:rsidR="003468C7" w:rsidRDefault="003468C7" w:rsidP="002F3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0815A" w14:textId="77777777" w:rsidR="003468C7" w:rsidRDefault="003468C7" w:rsidP="002F38D1">
      <w:pPr>
        <w:spacing w:after="0" w:line="240" w:lineRule="auto"/>
      </w:pPr>
      <w:r>
        <w:separator/>
      </w:r>
    </w:p>
  </w:footnote>
  <w:footnote w:type="continuationSeparator" w:id="0">
    <w:p w14:paraId="0941A56A" w14:textId="77777777" w:rsidR="003468C7" w:rsidRDefault="003468C7" w:rsidP="002F38D1">
      <w:pPr>
        <w:spacing w:after="0" w:line="240" w:lineRule="auto"/>
      </w:pPr>
      <w:r>
        <w:continuationSeparator/>
      </w:r>
    </w:p>
  </w:footnote>
  <w:footnote w:id="1">
    <w:p w14:paraId="7144CB38" w14:textId="77777777" w:rsidR="002F38D1" w:rsidRDefault="002F38D1" w:rsidP="002F38D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D1"/>
    <w:rsid w:val="00010237"/>
    <w:rsid w:val="00034CA4"/>
    <w:rsid w:val="000A5BB0"/>
    <w:rsid w:val="000D698E"/>
    <w:rsid w:val="001A1B73"/>
    <w:rsid w:val="001C0058"/>
    <w:rsid w:val="001C4F39"/>
    <w:rsid w:val="00227A65"/>
    <w:rsid w:val="002F38D1"/>
    <w:rsid w:val="003468C7"/>
    <w:rsid w:val="003F08C7"/>
    <w:rsid w:val="00486FEB"/>
    <w:rsid w:val="00495E95"/>
    <w:rsid w:val="00581C27"/>
    <w:rsid w:val="005C7ECD"/>
    <w:rsid w:val="005E53D3"/>
    <w:rsid w:val="00690835"/>
    <w:rsid w:val="006C270F"/>
    <w:rsid w:val="006C775D"/>
    <w:rsid w:val="007B7292"/>
    <w:rsid w:val="0082403A"/>
    <w:rsid w:val="00885516"/>
    <w:rsid w:val="008D3E01"/>
    <w:rsid w:val="009915A1"/>
    <w:rsid w:val="00AC6BDE"/>
    <w:rsid w:val="00B2618B"/>
    <w:rsid w:val="00B748E8"/>
    <w:rsid w:val="00BE2712"/>
    <w:rsid w:val="00DF3F68"/>
    <w:rsid w:val="00E07F11"/>
    <w:rsid w:val="00F92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B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8D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8D1"/>
    <w:pPr>
      <w:ind w:left="720"/>
      <w:contextualSpacing/>
    </w:pPr>
  </w:style>
  <w:style w:type="paragraph" w:styleId="BodyTextIndent3">
    <w:name w:val="Body Text Indent 3"/>
    <w:basedOn w:val="Normal"/>
    <w:link w:val="BodyTextIndent3Char"/>
    <w:semiHidden/>
    <w:rsid w:val="002F38D1"/>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2F38D1"/>
    <w:rPr>
      <w:rFonts w:ascii="Tahoma" w:eastAsia="Times New Roman" w:hAnsi="Tahoma" w:cs="Times New Roman"/>
      <w:sz w:val="20"/>
      <w:szCs w:val="20"/>
    </w:rPr>
  </w:style>
  <w:style w:type="paragraph" w:styleId="FootnoteText">
    <w:name w:val="footnote text"/>
    <w:basedOn w:val="Normal"/>
    <w:link w:val="FootnoteTextChar"/>
    <w:uiPriority w:val="99"/>
    <w:semiHidden/>
    <w:unhideWhenUsed/>
    <w:rsid w:val="002F38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8D1"/>
    <w:rPr>
      <w:rFonts w:eastAsiaTheme="minorEastAsia"/>
      <w:sz w:val="20"/>
      <w:szCs w:val="20"/>
    </w:rPr>
  </w:style>
  <w:style w:type="character" w:styleId="FootnoteReference">
    <w:name w:val="footnote reference"/>
    <w:basedOn w:val="DefaultParagraphFont"/>
    <w:uiPriority w:val="99"/>
    <w:semiHidden/>
    <w:unhideWhenUsed/>
    <w:rsid w:val="002F38D1"/>
    <w:rPr>
      <w:vertAlign w:val="superscript"/>
    </w:rPr>
  </w:style>
  <w:style w:type="character" w:styleId="CommentReference">
    <w:name w:val="annotation reference"/>
    <w:basedOn w:val="DefaultParagraphFont"/>
    <w:uiPriority w:val="99"/>
    <w:semiHidden/>
    <w:unhideWhenUsed/>
    <w:rsid w:val="00885516"/>
    <w:rPr>
      <w:sz w:val="16"/>
      <w:szCs w:val="16"/>
    </w:rPr>
  </w:style>
  <w:style w:type="paragraph" w:styleId="CommentText">
    <w:name w:val="annotation text"/>
    <w:basedOn w:val="Normal"/>
    <w:link w:val="CommentTextChar"/>
    <w:uiPriority w:val="99"/>
    <w:semiHidden/>
    <w:unhideWhenUsed/>
    <w:rsid w:val="00885516"/>
    <w:pPr>
      <w:spacing w:line="240" w:lineRule="auto"/>
    </w:pPr>
    <w:rPr>
      <w:sz w:val="20"/>
      <w:szCs w:val="20"/>
    </w:rPr>
  </w:style>
  <w:style w:type="character" w:customStyle="1" w:styleId="CommentTextChar">
    <w:name w:val="Comment Text Char"/>
    <w:basedOn w:val="DefaultParagraphFont"/>
    <w:link w:val="CommentText"/>
    <w:uiPriority w:val="99"/>
    <w:semiHidden/>
    <w:rsid w:val="0088551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85516"/>
    <w:rPr>
      <w:b/>
      <w:bCs/>
    </w:rPr>
  </w:style>
  <w:style w:type="character" w:customStyle="1" w:styleId="CommentSubjectChar">
    <w:name w:val="Comment Subject Char"/>
    <w:basedOn w:val="CommentTextChar"/>
    <w:link w:val="CommentSubject"/>
    <w:uiPriority w:val="99"/>
    <w:semiHidden/>
    <w:rsid w:val="00885516"/>
    <w:rPr>
      <w:rFonts w:eastAsiaTheme="minorEastAsia"/>
      <w:b/>
      <w:bCs/>
      <w:sz w:val="20"/>
      <w:szCs w:val="20"/>
    </w:rPr>
  </w:style>
  <w:style w:type="paragraph" w:styleId="BalloonText">
    <w:name w:val="Balloon Text"/>
    <w:basedOn w:val="Normal"/>
    <w:link w:val="BalloonTextChar"/>
    <w:uiPriority w:val="99"/>
    <w:semiHidden/>
    <w:unhideWhenUsed/>
    <w:rsid w:val="008855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516"/>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8D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8D1"/>
    <w:pPr>
      <w:ind w:left="720"/>
      <w:contextualSpacing/>
    </w:pPr>
  </w:style>
  <w:style w:type="paragraph" w:styleId="BodyTextIndent3">
    <w:name w:val="Body Text Indent 3"/>
    <w:basedOn w:val="Normal"/>
    <w:link w:val="BodyTextIndent3Char"/>
    <w:semiHidden/>
    <w:rsid w:val="002F38D1"/>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2F38D1"/>
    <w:rPr>
      <w:rFonts w:ascii="Tahoma" w:eastAsia="Times New Roman" w:hAnsi="Tahoma" w:cs="Times New Roman"/>
      <w:sz w:val="20"/>
      <w:szCs w:val="20"/>
    </w:rPr>
  </w:style>
  <w:style w:type="paragraph" w:styleId="FootnoteText">
    <w:name w:val="footnote text"/>
    <w:basedOn w:val="Normal"/>
    <w:link w:val="FootnoteTextChar"/>
    <w:uiPriority w:val="99"/>
    <w:semiHidden/>
    <w:unhideWhenUsed/>
    <w:rsid w:val="002F38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8D1"/>
    <w:rPr>
      <w:rFonts w:eastAsiaTheme="minorEastAsia"/>
      <w:sz w:val="20"/>
      <w:szCs w:val="20"/>
    </w:rPr>
  </w:style>
  <w:style w:type="character" w:styleId="FootnoteReference">
    <w:name w:val="footnote reference"/>
    <w:basedOn w:val="DefaultParagraphFont"/>
    <w:uiPriority w:val="99"/>
    <w:semiHidden/>
    <w:unhideWhenUsed/>
    <w:rsid w:val="002F38D1"/>
    <w:rPr>
      <w:vertAlign w:val="superscript"/>
    </w:rPr>
  </w:style>
  <w:style w:type="character" w:styleId="CommentReference">
    <w:name w:val="annotation reference"/>
    <w:basedOn w:val="DefaultParagraphFont"/>
    <w:uiPriority w:val="99"/>
    <w:semiHidden/>
    <w:unhideWhenUsed/>
    <w:rsid w:val="00885516"/>
    <w:rPr>
      <w:sz w:val="16"/>
      <w:szCs w:val="16"/>
    </w:rPr>
  </w:style>
  <w:style w:type="paragraph" w:styleId="CommentText">
    <w:name w:val="annotation text"/>
    <w:basedOn w:val="Normal"/>
    <w:link w:val="CommentTextChar"/>
    <w:uiPriority w:val="99"/>
    <w:semiHidden/>
    <w:unhideWhenUsed/>
    <w:rsid w:val="00885516"/>
    <w:pPr>
      <w:spacing w:line="240" w:lineRule="auto"/>
    </w:pPr>
    <w:rPr>
      <w:sz w:val="20"/>
      <w:szCs w:val="20"/>
    </w:rPr>
  </w:style>
  <w:style w:type="character" w:customStyle="1" w:styleId="CommentTextChar">
    <w:name w:val="Comment Text Char"/>
    <w:basedOn w:val="DefaultParagraphFont"/>
    <w:link w:val="CommentText"/>
    <w:uiPriority w:val="99"/>
    <w:semiHidden/>
    <w:rsid w:val="0088551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85516"/>
    <w:rPr>
      <w:b/>
      <w:bCs/>
    </w:rPr>
  </w:style>
  <w:style w:type="character" w:customStyle="1" w:styleId="CommentSubjectChar">
    <w:name w:val="Comment Subject Char"/>
    <w:basedOn w:val="CommentTextChar"/>
    <w:link w:val="CommentSubject"/>
    <w:uiPriority w:val="99"/>
    <w:semiHidden/>
    <w:rsid w:val="00885516"/>
    <w:rPr>
      <w:rFonts w:eastAsiaTheme="minorEastAsia"/>
      <w:b/>
      <w:bCs/>
      <w:sz w:val="20"/>
      <w:szCs w:val="20"/>
    </w:rPr>
  </w:style>
  <w:style w:type="paragraph" w:styleId="BalloonText">
    <w:name w:val="Balloon Text"/>
    <w:basedOn w:val="Normal"/>
    <w:link w:val="BalloonTextChar"/>
    <w:uiPriority w:val="99"/>
    <w:semiHidden/>
    <w:unhideWhenUsed/>
    <w:rsid w:val="008855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51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 Aromie</dc:creator>
  <cp:lastModifiedBy>SYSTEM</cp:lastModifiedBy>
  <cp:revision>2</cp:revision>
  <dcterms:created xsi:type="dcterms:W3CDTF">2017-11-20T22:15:00Z</dcterms:created>
  <dcterms:modified xsi:type="dcterms:W3CDTF">2017-11-20T22:15:00Z</dcterms:modified>
</cp:coreProperties>
</file>