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5635" w:rsidRPr="00B47A12" w:rsidRDefault="00DC5635" w:rsidP="00B47A12">
      <w:pPr>
        <w:spacing w:after="0" w:line="240" w:lineRule="auto"/>
        <w:jc w:val="center"/>
        <w:rPr>
          <w:rFonts w:ascii="Courier New" w:hAnsi="Courier New" w:cs="Courier New"/>
          <w:b/>
          <w:szCs w:val="24"/>
        </w:rPr>
      </w:pPr>
      <w:bookmarkStart w:id="0" w:name="_GoBack"/>
      <w:bookmarkEnd w:id="0"/>
      <w:r w:rsidRPr="00B47A12">
        <w:rPr>
          <w:rFonts w:ascii="Courier New" w:hAnsi="Courier New" w:cs="Courier New"/>
          <w:b/>
          <w:szCs w:val="24"/>
        </w:rPr>
        <w:t>OMB Control No: 9000-0001</w:t>
      </w:r>
    </w:p>
    <w:p w:rsidR="00DC5635" w:rsidRPr="00B47A12" w:rsidRDefault="00DC5635" w:rsidP="00B47A12">
      <w:pPr>
        <w:spacing w:after="0" w:line="240" w:lineRule="auto"/>
        <w:jc w:val="center"/>
        <w:rPr>
          <w:rFonts w:ascii="Courier New" w:hAnsi="Courier New" w:cs="Courier New"/>
          <w:b/>
          <w:szCs w:val="24"/>
        </w:rPr>
      </w:pPr>
      <w:r w:rsidRPr="00B47A12">
        <w:rPr>
          <w:rFonts w:ascii="Courier New" w:hAnsi="Courier New" w:cs="Courier New"/>
          <w:b/>
          <w:szCs w:val="24"/>
        </w:rPr>
        <w:t>SUPPORTING STATEMENT</w:t>
      </w:r>
    </w:p>
    <w:p w:rsidR="00DC5635" w:rsidRPr="00B47A12" w:rsidRDefault="00DC5635" w:rsidP="00B47A12">
      <w:pPr>
        <w:spacing w:after="0" w:line="240" w:lineRule="auto"/>
        <w:jc w:val="center"/>
        <w:rPr>
          <w:rFonts w:ascii="Courier New" w:hAnsi="Courier New" w:cs="Courier New"/>
          <w:b/>
          <w:szCs w:val="24"/>
        </w:rPr>
      </w:pPr>
      <w:r w:rsidRPr="00B47A12">
        <w:rPr>
          <w:rFonts w:ascii="Courier New" w:hAnsi="Courier New" w:cs="Courier New"/>
          <w:b/>
          <w:szCs w:val="24"/>
        </w:rPr>
        <w:t>FOR PAPERWORK REDUCTION ACT SUBMISSION</w:t>
      </w:r>
    </w:p>
    <w:p w:rsidR="00DC5635" w:rsidRPr="00B47A12" w:rsidRDefault="00DC5635" w:rsidP="00B47A12">
      <w:pPr>
        <w:spacing w:after="0" w:line="240" w:lineRule="auto"/>
        <w:jc w:val="center"/>
        <w:rPr>
          <w:rFonts w:ascii="Courier New" w:hAnsi="Courier New" w:cs="Courier New"/>
          <w:b/>
          <w:szCs w:val="24"/>
        </w:rPr>
      </w:pPr>
      <w:r w:rsidRPr="00B47A12">
        <w:rPr>
          <w:rFonts w:ascii="Courier New" w:hAnsi="Courier New" w:cs="Courier New"/>
          <w:b/>
          <w:szCs w:val="24"/>
        </w:rPr>
        <w:t>STANDARD FORM 28, AFFIDAVIT OF INDIVIDUAL SURETY</w:t>
      </w:r>
    </w:p>
    <w:p w:rsidR="00B47A12" w:rsidRDefault="00B47A12" w:rsidP="00B47A12">
      <w:pPr>
        <w:rPr>
          <w:rFonts w:ascii="Courier New" w:hAnsi="Courier New" w:cs="Courier New"/>
          <w:szCs w:val="24"/>
        </w:rPr>
      </w:pPr>
    </w:p>
    <w:p w:rsidR="00DC5635" w:rsidRPr="009331C7" w:rsidRDefault="00DC5635" w:rsidP="00B47A12">
      <w:pPr>
        <w:rPr>
          <w:rFonts w:ascii="Courier New" w:hAnsi="Courier New" w:cs="Courier New"/>
          <w:b/>
          <w:szCs w:val="24"/>
        </w:rPr>
      </w:pPr>
      <w:r w:rsidRPr="009331C7">
        <w:rPr>
          <w:rFonts w:ascii="Courier New" w:hAnsi="Courier New" w:cs="Courier New"/>
          <w:b/>
          <w:szCs w:val="24"/>
        </w:rPr>
        <w:t>A.</w:t>
      </w:r>
      <w:r w:rsidRPr="009331C7">
        <w:rPr>
          <w:rFonts w:ascii="Courier New" w:hAnsi="Courier New" w:cs="Courier New"/>
          <w:b/>
          <w:szCs w:val="24"/>
        </w:rPr>
        <w:tab/>
        <w:t>Justification.</w:t>
      </w:r>
    </w:p>
    <w:p w:rsidR="009331C7" w:rsidRDefault="00DC5635" w:rsidP="00B47A12">
      <w:pPr>
        <w:rPr>
          <w:rFonts w:ascii="Courier New" w:hAnsi="Courier New" w:cs="Courier New"/>
          <w:szCs w:val="24"/>
        </w:rPr>
      </w:pPr>
      <w:r w:rsidRPr="009331C7">
        <w:rPr>
          <w:rFonts w:ascii="Courier New" w:hAnsi="Courier New" w:cs="Courier New"/>
          <w:b/>
          <w:szCs w:val="24"/>
        </w:rPr>
        <w:t>1.  Administrative requirements.</w:t>
      </w:r>
      <w:r w:rsidRPr="00B47A12">
        <w:rPr>
          <w:rFonts w:ascii="Courier New" w:hAnsi="Courier New" w:cs="Courier New"/>
          <w:szCs w:val="24"/>
        </w:rPr>
        <w:t xml:space="preserve">  The Standard Form (SF) 28, Affidavit of Individual Surety, is used by all executive agencies, including the Department of Defense, to obtain information from individuals wishing to serve as sureties to Government bonds.  </w:t>
      </w:r>
      <w:r w:rsidR="009331C7">
        <w:rPr>
          <w:rFonts w:ascii="Courier New" w:hAnsi="Courier New" w:cs="Courier New"/>
          <w:szCs w:val="24"/>
        </w:rPr>
        <w:t>Offerors and contractors may</w:t>
      </w:r>
      <w:r w:rsidR="009331C7" w:rsidRPr="00A71FF4">
        <w:rPr>
          <w:rFonts w:ascii="Courier New" w:hAnsi="Courier New" w:cs="Courier New"/>
          <w:szCs w:val="24"/>
        </w:rPr>
        <w:t xml:space="preserve"> use </w:t>
      </w:r>
      <w:r w:rsidR="009331C7">
        <w:rPr>
          <w:rFonts w:ascii="Courier New" w:hAnsi="Courier New" w:cs="Courier New"/>
          <w:szCs w:val="24"/>
        </w:rPr>
        <w:t xml:space="preserve">an </w:t>
      </w:r>
      <w:r w:rsidR="009331C7" w:rsidRPr="00FC5A7E">
        <w:rPr>
          <w:rFonts w:ascii="Courier New" w:hAnsi="Courier New" w:cs="Courier New"/>
          <w:szCs w:val="24"/>
        </w:rPr>
        <w:t>individual suret</w:t>
      </w:r>
      <w:r w:rsidR="009331C7">
        <w:rPr>
          <w:rFonts w:ascii="Courier New" w:hAnsi="Courier New" w:cs="Courier New"/>
          <w:szCs w:val="24"/>
        </w:rPr>
        <w:t xml:space="preserve">y as </w:t>
      </w:r>
      <w:r w:rsidR="009331C7" w:rsidRPr="00A71FF4">
        <w:rPr>
          <w:rFonts w:ascii="Courier New" w:hAnsi="Courier New" w:cs="Courier New"/>
          <w:szCs w:val="24"/>
        </w:rPr>
        <w:t>security for bonds</w:t>
      </w:r>
      <w:r w:rsidR="009331C7">
        <w:rPr>
          <w:rFonts w:ascii="Courier New" w:hAnsi="Courier New" w:cs="Courier New"/>
          <w:szCs w:val="24"/>
        </w:rPr>
        <w:t xml:space="preserve"> </w:t>
      </w:r>
      <w:r w:rsidR="009331C7" w:rsidRPr="00A71FF4">
        <w:rPr>
          <w:rFonts w:ascii="Courier New" w:hAnsi="Courier New" w:cs="Courier New"/>
          <w:szCs w:val="24"/>
        </w:rPr>
        <w:t>required</w:t>
      </w:r>
      <w:r w:rsidR="009331C7">
        <w:rPr>
          <w:rFonts w:ascii="Courier New" w:hAnsi="Courier New" w:cs="Courier New"/>
          <w:szCs w:val="24"/>
        </w:rPr>
        <w:t xml:space="preserve"> under </w:t>
      </w:r>
      <w:r w:rsidR="009331C7" w:rsidRPr="00A71FF4">
        <w:rPr>
          <w:rFonts w:ascii="Courier New" w:hAnsi="Courier New" w:cs="Courier New"/>
          <w:szCs w:val="24"/>
        </w:rPr>
        <w:t xml:space="preserve">a </w:t>
      </w:r>
      <w:r w:rsidR="009331C7">
        <w:rPr>
          <w:rFonts w:ascii="Courier New" w:hAnsi="Courier New" w:cs="Courier New"/>
          <w:szCs w:val="24"/>
        </w:rPr>
        <w:t>solicitation/</w:t>
      </w:r>
      <w:r w:rsidR="009331C7" w:rsidRPr="00A71FF4">
        <w:rPr>
          <w:rFonts w:ascii="Courier New" w:hAnsi="Courier New" w:cs="Courier New"/>
          <w:szCs w:val="24"/>
        </w:rPr>
        <w:t>contract for supplies or services (including construction</w:t>
      </w:r>
      <w:r w:rsidR="009331C7" w:rsidRPr="008465ED">
        <w:rPr>
          <w:rFonts w:ascii="Courier New" w:hAnsi="Courier New" w:cs="Courier New"/>
          <w:szCs w:val="24"/>
        </w:rPr>
        <w:t>).</w:t>
      </w:r>
      <w:r w:rsidR="009331C7">
        <w:rPr>
          <w:rFonts w:ascii="Courier New" w:hAnsi="Courier New" w:cs="Courier New"/>
          <w:szCs w:val="24"/>
        </w:rPr>
        <w:t xml:space="preserve">  </w:t>
      </w:r>
      <w:r w:rsidRPr="00B47A12">
        <w:rPr>
          <w:rFonts w:ascii="Courier New" w:hAnsi="Courier New" w:cs="Courier New"/>
          <w:szCs w:val="24"/>
        </w:rPr>
        <w:t xml:space="preserve">It is an elective decision on the part of the </w:t>
      </w:r>
      <w:r w:rsidR="009E298D">
        <w:rPr>
          <w:rFonts w:ascii="Courier New" w:hAnsi="Courier New" w:cs="Courier New"/>
          <w:szCs w:val="24"/>
        </w:rPr>
        <w:t>o</w:t>
      </w:r>
      <w:r w:rsidR="009E298D" w:rsidRPr="009E298D">
        <w:rPr>
          <w:rFonts w:ascii="Courier New" w:hAnsi="Courier New" w:cs="Courier New"/>
          <w:szCs w:val="24"/>
        </w:rPr>
        <w:t>fferor</w:t>
      </w:r>
      <w:r w:rsidR="009E298D">
        <w:rPr>
          <w:rFonts w:ascii="Courier New" w:hAnsi="Courier New" w:cs="Courier New"/>
          <w:szCs w:val="24"/>
        </w:rPr>
        <w:t>/</w:t>
      </w:r>
      <w:r w:rsidR="009E298D" w:rsidRPr="009E298D">
        <w:rPr>
          <w:rFonts w:ascii="Courier New" w:hAnsi="Courier New" w:cs="Courier New"/>
          <w:szCs w:val="24"/>
        </w:rPr>
        <w:t>contractor</w:t>
      </w:r>
      <w:r w:rsidRPr="00B47A12">
        <w:rPr>
          <w:rFonts w:ascii="Courier New" w:hAnsi="Courier New" w:cs="Courier New"/>
          <w:szCs w:val="24"/>
        </w:rPr>
        <w:t xml:space="preserve"> to use individual sureties instead of other available sources of surety or sureties for Government bonds.</w:t>
      </w:r>
    </w:p>
    <w:p w:rsidR="00DC5635" w:rsidRPr="00B47A12" w:rsidRDefault="00DC5635" w:rsidP="00B47A12">
      <w:pPr>
        <w:rPr>
          <w:rFonts w:ascii="Courier New" w:hAnsi="Courier New" w:cs="Courier New"/>
          <w:szCs w:val="24"/>
        </w:rPr>
      </w:pPr>
      <w:r w:rsidRPr="009331C7">
        <w:rPr>
          <w:rFonts w:ascii="Courier New" w:hAnsi="Courier New" w:cs="Courier New"/>
          <w:b/>
          <w:szCs w:val="24"/>
        </w:rPr>
        <w:t>2.  Uses of information.</w:t>
      </w:r>
      <w:r w:rsidRPr="00B47A12">
        <w:rPr>
          <w:rFonts w:ascii="Courier New" w:hAnsi="Courier New" w:cs="Courier New"/>
          <w:szCs w:val="24"/>
        </w:rPr>
        <w:t xml:space="preserve">  The information on the SF 28 is used to assist the contracting officer in determining the acceptability of individuals proposed as sureties.</w:t>
      </w:r>
    </w:p>
    <w:p w:rsidR="00DC5635" w:rsidRPr="00B47A12" w:rsidRDefault="00DC5635" w:rsidP="00B47A12">
      <w:pPr>
        <w:rPr>
          <w:rFonts w:ascii="Courier New" w:hAnsi="Courier New" w:cs="Courier New"/>
          <w:szCs w:val="24"/>
        </w:rPr>
      </w:pPr>
      <w:r w:rsidRPr="009331C7">
        <w:rPr>
          <w:rFonts w:ascii="Courier New" w:hAnsi="Courier New" w:cs="Courier New"/>
          <w:b/>
          <w:szCs w:val="24"/>
        </w:rPr>
        <w:t>3.  Consideration of information technology.</w:t>
      </w:r>
      <w:r w:rsidRPr="00B47A12">
        <w:rPr>
          <w:rFonts w:ascii="Courier New" w:hAnsi="Courier New" w:cs="Courier New"/>
          <w:szCs w:val="24"/>
        </w:rPr>
        <w:t xml:space="preserve">  We use improved information technology to the maximum extent practicable.  Where both the Government agency and contractors are capable of electronic interchange, the contractors may submit this information collection requirement electronically.</w:t>
      </w:r>
    </w:p>
    <w:p w:rsidR="00DC5635" w:rsidRPr="00B47A12" w:rsidRDefault="00DC5635" w:rsidP="00B47A12">
      <w:pPr>
        <w:rPr>
          <w:rFonts w:ascii="Courier New" w:hAnsi="Courier New" w:cs="Courier New"/>
          <w:szCs w:val="24"/>
        </w:rPr>
      </w:pPr>
      <w:r w:rsidRPr="009331C7">
        <w:rPr>
          <w:rFonts w:ascii="Courier New" w:hAnsi="Courier New" w:cs="Courier New"/>
          <w:b/>
          <w:szCs w:val="24"/>
        </w:rPr>
        <w:t>4.  Efforts to identify duplication.</w:t>
      </w:r>
      <w:r w:rsidRPr="00B47A12">
        <w:rPr>
          <w:rFonts w:ascii="Courier New" w:hAnsi="Courier New" w:cs="Courier New"/>
          <w:szCs w:val="24"/>
        </w:rPr>
        <w:t xml:space="preserve">  This requirement is being issued under the Federal Acquisition Regulation (FAR) which has been developed to standardize Federal procurement practices and eliminate unnecessary duplication.</w:t>
      </w:r>
    </w:p>
    <w:p w:rsidR="00DC5635" w:rsidRPr="00B47A12" w:rsidRDefault="00DC5635" w:rsidP="00B47A12">
      <w:pPr>
        <w:rPr>
          <w:rFonts w:ascii="Courier New" w:hAnsi="Courier New" w:cs="Courier New"/>
          <w:szCs w:val="24"/>
        </w:rPr>
      </w:pPr>
      <w:r w:rsidRPr="009331C7">
        <w:rPr>
          <w:rFonts w:ascii="Courier New" w:hAnsi="Courier New" w:cs="Courier New"/>
          <w:b/>
          <w:szCs w:val="24"/>
        </w:rPr>
        <w:t>5.  If the collection of information impacts small businesses or other entities, describe methods used to minimize burden.</w:t>
      </w:r>
      <w:r w:rsidRPr="00B47A12">
        <w:rPr>
          <w:rFonts w:ascii="Courier New" w:hAnsi="Courier New" w:cs="Courier New"/>
          <w:szCs w:val="24"/>
        </w:rPr>
        <w:t xml:space="preserve"> The burden applied to small businesses is the minimum consistent with applicable laws, executive orders, regulations, and prudent business practices.</w:t>
      </w:r>
    </w:p>
    <w:p w:rsidR="00DC5635" w:rsidRPr="00B47A12" w:rsidRDefault="00DC5635" w:rsidP="00B47A12">
      <w:pPr>
        <w:rPr>
          <w:rFonts w:ascii="Courier New" w:hAnsi="Courier New" w:cs="Courier New"/>
          <w:szCs w:val="24"/>
        </w:rPr>
      </w:pPr>
      <w:r w:rsidRPr="009331C7">
        <w:rPr>
          <w:rFonts w:ascii="Courier New" w:hAnsi="Courier New" w:cs="Courier New"/>
          <w:b/>
          <w:szCs w:val="24"/>
        </w:rPr>
        <w:t>6.  Describe consequence to Federal program or policy activities if the collection is not conducted or is conducted less frequently.</w:t>
      </w:r>
      <w:r w:rsidRPr="00B47A12">
        <w:rPr>
          <w:rFonts w:ascii="Courier New" w:hAnsi="Courier New" w:cs="Courier New"/>
          <w:szCs w:val="24"/>
        </w:rPr>
        <w:t xml:space="preserve"> Collection of information on a basis other than solicitation-by-solicitation is not practical.</w:t>
      </w:r>
    </w:p>
    <w:p w:rsidR="00DC5635" w:rsidRPr="00B47A12" w:rsidRDefault="00DC5635" w:rsidP="00B47A12">
      <w:pPr>
        <w:rPr>
          <w:rFonts w:ascii="Courier New" w:hAnsi="Courier New" w:cs="Courier New"/>
          <w:szCs w:val="24"/>
        </w:rPr>
      </w:pPr>
      <w:r w:rsidRPr="009331C7">
        <w:rPr>
          <w:rFonts w:ascii="Courier New" w:hAnsi="Courier New" w:cs="Courier New"/>
          <w:b/>
          <w:szCs w:val="24"/>
        </w:rPr>
        <w:lastRenderedPageBreak/>
        <w:t>7.  Special circumstances for collection.</w:t>
      </w:r>
      <w:r w:rsidRPr="00B47A12">
        <w:rPr>
          <w:rFonts w:ascii="Courier New" w:hAnsi="Courier New" w:cs="Courier New"/>
          <w:szCs w:val="24"/>
        </w:rPr>
        <w:t xml:space="preserve">  Collection is generally consistent with guidelines in 5 CFR 1320.6.</w:t>
      </w:r>
    </w:p>
    <w:p w:rsidR="009331C7" w:rsidRDefault="00DC5635" w:rsidP="00B47A12">
      <w:pPr>
        <w:rPr>
          <w:rFonts w:ascii="Courier New" w:hAnsi="Courier New" w:cs="Courier New"/>
          <w:szCs w:val="24"/>
        </w:rPr>
      </w:pPr>
      <w:r w:rsidRPr="009331C7">
        <w:rPr>
          <w:rFonts w:ascii="Courier New" w:hAnsi="Courier New" w:cs="Courier New"/>
          <w:b/>
          <w:szCs w:val="24"/>
        </w:rPr>
        <w:t>8.  Efforts to consult with persons outside the agency.</w:t>
      </w:r>
      <w:r w:rsidRPr="00B47A12">
        <w:rPr>
          <w:rFonts w:ascii="Courier New" w:hAnsi="Courier New" w:cs="Courier New"/>
          <w:szCs w:val="24"/>
        </w:rPr>
        <w:t xml:space="preserve">  A 60-day notice was published in the </w:t>
      </w:r>
      <w:r w:rsidRPr="00063B71">
        <w:rPr>
          <w:rFonts w:ascii="Courier New" w:hAnsi="Courier New" w:cs="Courier New"/>
          <w:i/>
          <w:szCs w:val="24"/>
        </w:rPr>
        <w:t>Federal Register</w:t>
      </w:r>
      <w:r w:rsidRPr="00B47A12">
        <w:rPr>
          <w:rFonts w:ascii="Courier New" w:hAnsi="Courier New" w:cs="Courier New"/>
          <w:szCs w:val="24"/>
        </w:rPr>
        <w:t xml:space="preserve"> at </w:t>
      </w:r>
      <w:r w:rsidR="00D35100">
        <w:rPr>
          <w:rFonts w:ascii="Courier New" w:hAnsi="Courier New" w:cs="Courier New"/>
          <w:szCs w:val="24"/>
        </w:rPr>
        <w:t>82</w:t>
      </w:r>
      <w:r w:rsidRPr="00B47A12">
        <w:rPr>
          <w:rFonts w:ascii="Courier New" w:hAnsi="Courier New" w:cs="Courier New"/>
          <w:szCs w:val="24"/>
        </w:rPr>
        <w:t xml:space="preserve"> FR </w:t>
      </w:r>
      <w:r w:rsidR="00D35100">
        <w:rPr>
          <w:rFonts w:ascii="Courier New" w:hAnsi="Courier New" w:cs="Courier New"/>
          <w:szCs w:val="24"/>
        </w:rPr>
        <w:t xml:space="preserve">48231 </w:t>
      </w:r>
      <w:r w:rsidRPr="00B47A12">
        <w:rPr>
          <w:rFonts w:ascii="Courier New" w:hAnsi="Courier New" w:cs="Courier New"/>
          <w:szCs w:val="24"/>
        </w:rPr>
        <w:t xml:space="preserve">on </w:t>
      </w:r>
      <w:r w:rsidR="00D35100">
        <w:rPr>
          <w:rFonts w:ascii="Courier New" w:hAnsi="Courier New" w:cs="Courier New"/>
          <w:szCs w:val="24"/>
        </w:rPr>
        <w:t>October 17, 2017</w:t>
      </w:r>
      <w:r w:rsidRPr="00B47A12">
        <w:rPr>
          <w:rFonts w:ascii="Courier New" w:hAnsi="Courier New" w:cs="Courier New"/>
          <w:szCs w:val="24"/>
        </w:rPr>
        <w:t>.</w:t>
      </w:r>
      <w:r w:rsidR="00D35100">
        <w:rPr>
          <w:rFonts w:ascii="Courier New" w:hAnsi="Courier New" w:cs="Courier New"/>
          <w:szCs w:val="24"/>
        </w:rPr>
        <w:t xml:space="preserve"> No comments were received.</w:t>
      </w:r>
      <w:r w:rsidR="008316EF">
        <w:rPr>
          <w:rFonts w:ascii="Courier New" w:hAnsi="Courier New" w:cs="Courier New"/>
          <w:szCs w:val="24"/>
        </w:rPr>
        <w:t xml:space="preserve"> A 30-day notice was published in the Federal Register at 82 FR 61571 on December 28, 2017. </w:t>
      </w:r>
    </w:p>
    <w:p w:rsidR="00DC5635" w:rsidRPr="00B47A12" w:rsidRDefault="00DC5635" w:rsidP="00B47A12">
      <w:pPr>
        <w:rPr>
          <w:rFonts w:ascii="Courier New" w:hAnsi="Courier New" w:cs="Courier New"/>
          <w:szCs w:val="24"/>
        </w:rPr>
      </w:pPr>
      <w:r w:rsidRPr="009331C7">
        <w:rPr>
          <w:rFonts w:ascii="Courier New" w:hAnsi="Courier New" w:cs="Courier New"/>
          <w:b/>
          <w:szCs w:val="24"/>
        </w:rPr>
        <w:t>9.  Explanation of any decision to provide any payment or gift to respondents, other than rem</w:t>
      </w:r>
      <w:r w:rsidR="000E2325" w:rsidRPr="009331C7">
        <w:rPr>
          <w:rFonts w:ascii="Courier New" w:hAnsi="Courier New" w:cs="Courier New"/>
          <w:b/>
          <w:szCs w:val="24"/>
        </w:rPr>
        <w:t>un</w:t>
      </w:r>
      <w:r w:rsidRPr="009331C7">
        <w:rPr>
          <w:rFonts w:ascii="Courier New" w:hAnsi="Courier New" w:cs="Courier New"/>
          <w:b/>
          <w:szCs w:val="24"/>
        </w:rPr>
        <w:t>eration of contractors or grantees.</w:t>
      </w:r>
      <w:r w:rsidRPr="00B47A12">
        <w:rPr>
          <w:rFonts w:ascii="Courier New" w:hAnsi="Courier New" w:cs="Courier New"/>
          <w:szCs w:val="24"/>
        </w:rPr>
        <w:t xml:space="preserve">  Not applicable.</w:t>
      </w:r>
    </w:p>
    <w:p w:rsidR="00DC5635" w:rsidRPr="00B47A12" w:rsidRDefault="00DC5635" w:rsidP="00B47A12">
      <w:pPr>
        <w:rPr>
          <w:rFonts w:ascii="Courier New" w:hAnsi="Courier New" w:cs="Courier New"/>
          <w:szCs w:val="24"/>
        </w:rPr>
      </w:pPr>
      <w:r w:rsidRPr="009331C7">
        <w:rPr>
          <w:rFonts w:ascii="Courier New" w:hAnsi="Courier New" w:cs="Courier New"/>
          <w:b/>
          <w:szCs w:val="24"/>
        </w:rPr>
        <w:t>10.  Describe assurance of confidentiality provided to respondents.</w:t>
      </w:r>
      <w:r w:rsidRPr="00B47A12">
        <w:rPr>
          <w:rFonts w:ascii="Courier New" w:hAnsi="Courier New" w:cs="Courier New"/>
          <w:szCs w:val="24"/>
        </w:rPr>
        <w:t xml:space="preserve"> This information is disclosed only to the extent consistent with prudent business practices and current regulations.</w:t>
      </w:r>
    </w:p>
    <w:p w:rsidR="00DC5635" w:rsidRPr="00B47A12" w:rsidRDefault="00DC5635" w:rsidP="00B47A12">
      <w:pPr>
        <w:rPr>
          <w:rFonts w:ascii="Courier New" w:hAnsi="Courier New" w:cs="Courier New"/>
          <w:szCs w:val="24"/>
        </w:rPr>
      </w:pPr>
      <w:r w:rsidRPr="009331C7">
        <w:rPr>
          <w:rFonts w:ascii="Courier New" w:hAnsi="Courier New" w:cs="Courier New"/>
          <w:b/>
          <w:szCs w:val="24"/>
        </w:rPr>
        <w:t>11.  Additional justification for questions of a sensitive nature.</w:t>
      </w:r>
      <w:r w:rsidRPr="00B47A12">
        <w:rPr>
          <w:rFonts w:ascii="Courier New" w:hAnsi="Courier New" w:cs="Courier New"/>
          <w:szCs w:val="24"/>
        </w:rPr>
        <w:t xml:space="preserve">  No sensitive questions are involved.</w:t>
      </w:r>
    </w:p>
    <w:p w:rsidR="00DC5635" w:rsidRDefault="00DC5635" w:rsidP="00B47A12">
      <w:pPr>
        <w:rPr>
          <w:rFonts w:ascii="Courier New" w:hAnsi="Courier New" w:cs="Courier New"/>
          <w:szCs w:val="24"/>
        </w:rPr>
      </w:pPr>
      <w:r w:rsidRPr="009331C7">
        <w:rPr>
          <w:rFonts w:ascii="Courier New" w:hAnsi="Courier New" w:cs="Courier New"/>
          <w:b/>
          <w:szCs w:val="24"/>
        </w:rPr>
        <w:t xml:space="preserve">12 &amp; 13.  Estimated total annual public hour and cost burden.  </w:t>
      </w:r>
      <w:r w:rsidRPr="00B47A12">
        <w:rPr>
          <w:rFonts w:ascii="Courier New" w:hAnsi="Courier New" w:cs="Courier New"/>
          <w:szCs w:val="24"/>
        </w:rPr>
        <w:t>Time required to read and prepare information is estimated at 0.3 hours per response.</w:t>
      </w:r>
    </w:p>
    <w:p w:rsidR="004B2BC5" w:rsidRDefault="004B2BC5" w:rsidP="00B47A12">
      <w:pPr>
        <w:rPr>
          <w:rFonts w:ascii="Courier New" w:hAnsi="Courier New" w:cs="Courier New"/>
          <w:szCs w:val="24"/>
        </w:rPr>
      </w:pPr>
      <w:r w:rsidRPr="008465ED">
        <w:rPr>
          <w:rFonts w:ascii="Courier New" w:hAnsi="Courier New" w:cs="Courier New"/>
          <w:szCs w:val="24"/>
        </w:rPr>
        <w:t>The number of solicitations and contracts requiring the submission of bid guarantees, performance, or payment bonds, correlate roughly to the number of contract awards containing FAR clause 52.228-11, Pledge of Assets.  Based on F</w:t>
      </w:r>
      <w:r w:rsidR="009E298D">
        <w:rPr>
          <w:rFonts w:ascii="Courier New" w:hAnsi="Courier New" w:cs="Courier New"/>
          <w:szCs w:val="24"/>
        </w:rPr>
        <w:t xml:space="preserve">iscal </w:t>
      </w:r>
      <w:r w:rsidRPr="008465ED">
        <w:rPr>
          <w:rFonts w:ascii="Courier New" w:hAnsi="Courier New" w:cs="Courier New"/>
          <w:szCs w:val="24"/>
        </w:rPr>
        <w:t>Y</w:t>
      </w:r>
      <w:r w:rsidR="009E298D">
        <w:rPr>
          <w:rFonts w:ascii="Courier New" w:hAnsi="Courier New" w:cs="Courier New"/>
          <w:szCs w:val="24"/>
        </w:rPr>
        <w:t>ear (FY)</w:t>
      </w:r>
      <w:r w:rsidRPr="008465ED">
        <w:rPr>
          <w:rFonts w:ascii="Courier New" w:hAnsi="Courier New" w:cs="Courier New"/>
          <w:szCs w:val="24"/>
        </w:rPr>
        <w:t xml:space="preserve"> 2016 data contained in the Electronic Document Access system (DoD official contract file system), 15,209 DoD contract awards, containing FAR clause 52.228-11, were made to 2,435 unique vendors</w:t>
      </w:r>
      <w:r>
        <w:rPr>
          <w:rFonts w:ascii="Courier New" w:hAnsi="Courier New" w:cs="Courier New"/>
          <w:szCs w:val="24"/>
        </w:rPr>
        <w:t xml:space="preserve">. </w:t>
      </w:r>
      <w:r w:rsidRPr="0088594D">
        <w:rPr>
          <w:rFonts w:ascii="Courier New" w:hAnsi="Courier New" w:cs="Courier New"/>
          <w:szCs w:val="24"/>
        </w:rPr>
        <w:t xml:space="preserve">These contractors could be using corporate sureties under </w:t>
      </w:r>
      <w:r>
        <w:rPr>
          <w:rFonts w:ascii="Courier New" w:hAnsi="Courier New" w:cs="Courier New"/>
          <w:szCs w:val="24"/>
        </w:rPr>
        <w:t xml:space="preserve">FAR </w:t>
      </w:r>
      <w:r w:rsidRPr="0088594D">
        <w:rPr>
          <w:rFonts w:ascii="Courier New" w:hAnsi="Courier New" w:cs="Courier New"/>
          <w:szCs w:val="24"/>
        </w:rPr>
        <w:t xml:space="preserve">28.202, individual sureties under </w:t>
      </w:r>
      <w:r w:rsidR="00902657">
        <w:rPr>
          <w:rFonts w:ascii="Courier New" w:hAnsi="Courier New" w:cs="Courier New"/>
          <w:szCs w:val="24"/>
        </w:rPr>
        <w:t xml:space="preserve">FAR </w:t>
      </w:r>
      <w:r w:rsidRPr="0088594D">
        <w:rPr>
          <w:rFonts w:ascii="Courier New" w:hAnsi="Courier New" w:cs="Courier New"/>
          <w:szCs w:val="24"/>
        </w:rPr>
        <w:t xml:space="preserve">28.203, or pledging the contractor's own assets under </w:t>
      </w:r>
      <w:r w:rsidR="00902657">
        <w:rPr>
          <w:rFonts w:ascii="Courier New" w:hAnsi="Courier New" w:cs="Courier New"/>
          <w:szCs w:val="24"/>
        </w:rPr>
        <w:t xml:space="preserve">FAR </w:t>
      </w:r>
      <w:r w:rsidRPr="0088594D">
        <w:rPr>
          <w:rFonts w:ascii="Courier New" w:hAnsi="Courier New" w:cs="Courier New"/>
          <w:szCs w:val="24"/>
        </w:rPr>
        <w:t>28.204</w:t>
      </w:r>
      <w:r w:rsidR="00902657">
        <w:rPr>
          <w:rFonts w:ascii="Courier New" w:hAnsi="Courier New" w:cs="Courier New"/>
          <w:szCs w:val="24"/>
        </w:rPr>
        <w:t>.</w:t>
      </w:r>
      <w:r>
        <w:rPr>
          <w:rFonts w:ascii="Courier New" w:hAnsi="Courier New" w:cs="Courier New"/>
          <w:szCs w:val="24"/>
        </w:rPr>
        <w:t xml:space="preserve"> </w:t>
      </w:r>
      <w:r w:rsidR="00902657">
        <w:rPr>
          <w:rFonts w:ascii="Courier New" w:hAnsi="Courier New" w:cs="Courier New"/>
          <w:szCs w:val="24"/>
        </w:rPr>
        <w:t>B</w:t>
      </w:r>
      <w:r w:rsidRPr="00DB073B">
        <w:rPr>
          <w:rFonts w:ascii="Courier New" w:hAnsi="Courier New" w:cs="Courier New"/>
          <w:szCs w:val="24"/>
        </w:rPr>
        <w:t>ased on contracting officers’ experience in the field we estimate tha</w:t>
      </w:r>
      <w:r>
        <w:rPr>
          <w:rFonts w:ascii="Courier New" w:hAnsi="Courier New" w:cs="Courier New"/>
          <w:szCs w:val="24"/>
        </w:rPr>
        <w:t>t</w:t>
      </w:r>
      <w:r w:rsidRPr="00DB073B">
        <w:rPr>
          <w:rFonts w:ascii="Courier New" w:hAnsi="Courier New" w:cs="Courier New"/>
          <w:szCs w:val="24"/>
        </w:rPr>
        <w:t xml:space="preserve"> less than </w:t>
      </w:r>
      <w:r w:rsidR="00BF0FB9">
        <w:rPr>
          <w:rFonts w:ascii="Courier New" w:hAnsi="Courier New" w:cs="Courier New"/>
          <w:szCs w:val="24"/>
        </w:rPr>
        <w:t>10</w:t>
      </w:r>
      <w:r w:rsidRPr="00DB073B">
        <w:rPr>
          <w:rFonts w:ascii="Courier New" w:hAnsi="Courier New" w:cs="Courier New"/>
          <w:szCs w:val="24"/>
        </w:rPr>
        <w:t xml:space="preserve"> percent of contractors are using individual sureties to meet the required bonding under contracts.</w:t>
      </w:r>
      <w:r w:rsidR="00902657">
        <w:rPr>
          <w:rFonts w:ascii="Courier New" w:hAnsi="Courier New" w:cs="Courier New"/>
          <w:szCs w:val="24"/>
        </w:rPr>
        <w:t xml:space="preserve"> Therefore we estimate the number of respondents per year as </w:t>
      </w:r>
      <w:r w:rsidR="00BF0FB9">
        <w:rPr>
          <w:rFonts w:ascii="Courier New" w:hAnsi="Courier New" w:cs="Courier New"/>
          <w:szCs w:val="24"/>
        </w:rPr>
        <w:t>ten</w:t>
      </w:r>
      <w:r w:rsidR="00902657">
        <w:rPr>
          <w:rFonts w:ascii="Courier New" w:hAnsi="Courier New" w:cs="Courier New"/>
          <w:szCs w:val="24"/>
        </w:rPr>
        <w:t xml:space="preserve"> percent of the number of </w:t>
      </w:r>
      <w:r w:rsidR="00902657" w:rsidRPr="008465ED">
        <w:rPr>
          <w:rFonts w:ascii="Courier New" w:hAnsi="Courier New" w:cs="Courier New"/>
          <w:szCs w:val="24"/>
        </w:rPr>
        <w:t>unique vendors</w:t>
      </w:r>
      <w:r w:rsidR="00902657">
        <w:rPr>
          <w:rFonts w:ascii="Courier New" w:hAnsi="Courier New" w:cs="Courier New"/>
          <w:szCs w:val="24"/>
        </w:rPr>
        <w:t xml:space="preserve"> for FY</w:t>
      </w:r>
      <w:r w:rsidR="009E298D">
        <w:rPr>
          <w:rFonts w:ascii="Courier New" w:hAnsi="Courier New" w:cs="Courier New"/>
          <w:szCs w:val="24"/>
        </w:rPr>
        <w:t xml:space="preserve"> 20</w:t>
      </w:r>
      <w:r w:rsidR="00902657">
        <w:rPr>
          <w:rFonts w:ascii="Courier New" w:hAnsi="Courier New" w:cs="Courier New"/>
          <w:szCs w:val="24"/>
        </w:rPr>
        <w:t xml:space="preserve">16 (2,435), or </w:t>
      </w:r>
      <w:r w:rsidR="00BF0FB9">
        <w:rPr>
          <w:rFonts w:ascii="Courier New" w:hAnsi="Courier New" w:cs="Courier New"/>
          <w:szCs w:val="24"/>
        </w:rPr>
        <w:t>244 when rounded up to the nearest whole number</w:t>
      </w:r>
      <w:r w:rsidR="00902657">
        <w:rPr>
          <w:rFonts w:ascii="Courier New" w:hAnsi="Courier New" w:cs="Courier New"/>
          <w:szCs w:val="24"/>
        </w:rPr>
        <w:t>.</w:t>
      </w:r>
      <w:r w:rsidR="009E298D">
        <w:rPr>
          <w:rFonts w:ascii="Courier New" w:hAnsi="Courier New" w:cs="Courier New"/>
          <w:szCs w:val="24"/>
        </w:rPr>
        <w:t xml:space="preserve">  </w:t>
      </w:r>
      <w:r w:rsidR="009E298D" w:rsidRPr="00D87B0A">
        <w:rPr>
          <w:rFonts w:ascii="Courier New" w:hAnsi="Courier New" w:cs="Courier New"/>
          <w:szCs w:val="24"/>
        </w:rPr>
        <w:t xml:space="preserve">We assume two responses per year to account for </w:t>
      </w:r>
      <w:r w:rsidR="002A25E8" w:rsidRPr="00D87B0A">
        <w:rPr>
          <w:rFonts w:ascii="Courier New" w:hAnsi="Courier New" w:cs="Courier New"/>
          <w:szCs w:val="24"/>
        </w:rPr>
        <w:t xml:space="preserve">a revision </w:t>
      </w:r>
      <w:r w:rsidR="00D87B0A">
        <w:rPr>
          <w:rFonts w:ascii="Courier New" w:hAnsi="Courier New" w:cs="Courier New"/>
          <w:szCs w:val="24"/>
        </w:rPr>
        <w:t>to</w:t>
      </w:r>
      <w:r w:rsidR="00D87B0A" w:rsidRPr="00D87B0A">
        <w:rPr>
          <w:rFonts w:ascii="Courier New" w:hAnsi="Courier New" w:cs="Courier New"/>
          <w:szCs w:val="24"/>
        </w:rPr>
        <w:t xml:space="preserve"> the SF</w:t>
      </w:r>
      <w:r w:rsidR="00D87B0A">
        <w:rPr>
          <w:rFonts w:ascii="Courier New" w:hAnsi="Courier New" w:cs="Courier New"/>
          <w:szCs w:val="24"/>
        </w:rPr>
        <w:t xml:space="preserve"> </w:t>
      </w:r>
      <w:r w:rsidR="00D87B0A" w:rsidRPr="00D87B0A">
        <w:rPr>
          <w:rFonts w:ascii="Courier New" w:hAnsi="Courier New" w:cs="Courier New"/>
          <w:szCs w:val="24"/>
        </w:rPr>
        <w:t>28, if needed.</w:t>
      </w:r>
    </w:p>
    <w:p w:rsidR="003C1D88" w:rsidRPr="004B2BC5" w:rsidRDefault="003C1D88" w:rsidP="00B47A12">
      <w:pPr>
        <w:rPr>
          <w:rFonts w:ascii="Courier New" w:hAnsi="Courier New" w:cs="Courier New"/>
          <w:b/>
          <w:szCs w:val="24"/>
        </w:rPr>
      </w:pPr>
    </w:p>
    <w:p w:rsidR="00DC5635" w:rsidRPr="00B47A12" w:rsidRDefault="00DC5635" w:rsidP="004B2BC5">
      <w:pPr>
        <w:jc w:val="center"/>
        <w:rPr>
          <w:rFonts w:ascii="Courier New" w:hAnsi="Courier New" w:cs="Courier New"/>
          <w:szCs w:val="24"/>
        </w:rPr>
      </w:pPr>
      <w:r w:rsidRPr="00B47A12">
        <w:rPr>
          <w:rFonts w:ascii="Courier New" w:hAnsi="Courier New" w:cs="Courier New"/>
          <w:szCs w:val="24"/>
        </w:rPr>
        <w:lastRenderedPageBreak/>
        <w:t>Annual Cost to the Public</w:t>
      </w:r>
    </w:p>
    <w:p w:rsidR="00DC5635" w:rsidRPr="00B47A12" w:rsidRDefault="00DC5635" w:rsidP="00981BDB">
      <w:pPr>
        <w:spacing w:line="240" w:lineRule="auto"/>
        <w:rPr>
          <w:rFonts w:ascii="Courier New" w:hAnsi="Courier New" w:cs="Courier New"/>
          <w:szCs w:val="24"/>
        </w:rPr>
      </w:pPr>
      <w:r w:rsidRPr="00B47A12">
        <w:rPr>
          <w:rFonts w:ascii="Courier New" w:hAnsi="Courier New" w:cs="Courier New"/>
          <w:szCs w:val="24"/>
        </w:rPr>
        <w:t>Estimated respondents/yr</w:t>
      </w:r>
      <w:r w:rsidR="004B2BC5">
        <w:rPr>
          <w:rFonts w:ascii="Courier New" w:hAnsi="Courier New" w:cs="Courier New"/>
          <w:szCs w:val="24"/>
        </w:rPr>
        <w:t>……………………………………………………………….........</w:t>
      </w:r>
      <w:r w:rsidR="00BF0FB9">
        <w:rPr>
          <w:rFonts w:ascii="Courier New" w:hAnsi="Courier New" w:cs="Courier New"/>
          <w:szCs w:val="24"/>
        </w:rPr>
        <w:t>244</w:t>
      </w:r>
    </w:p>
    <w:p w:rsidR="00DC5635" w:rsidRPr="00B47A12" w:rsidRDefault="004B2BC5" w:rsidP="00981BDB">
      <w:pPr>
        <w:spacing w:line="240" w:lineRule="auto"/>
        <w:rPr>
          <w:rFonts w:ascii="Courier New" w:hAnsi="Courier New" w:cs="Courier New"/>
          <w:szCs w:val="24"/>
        </w:rPr>
      </w:pPr>
      <w:r>
        <w:rPr>
          <w:rFonts w:ascii="Courier New" w:hAnsi="Courier New" w:cs="Courier New"/>
          <w:szCs w:val="24"/>
        </w:rPr>
        <w:t>Responses annually…………………………………………………………………………………………………..</w:t>
      </w:r>
      <w:r w:rsidRPr="004B2BC5">
        <w:rPr>
          <w:rFonts w:ascii="Courier New" w:hAnsi="Courier New" w:cs="Courier New"/>
          <w:szCs w:val="24"/>
          <w:u w:val="single"/>
        </w:rPr>
        <w:t xml:space="preserve">x </w:t>
      </w:r>
      <w:r w:rsidR="00BF0FB9">
        <w:rPr>
          <w:rFonts w:ascii="Courier New" w:hAnsi="Courier New" w:cs="Courier New"/>
          <w:szCs w:val="24"/>
          <w:u w:val="single"/>
        </w:rPr>
        <w:t>2</w:t>
      </w:r>
    </w:p>
    <w:p w:rsidR="00DC5635" w:rsidRPr="00B47A12" w:rsidRDefault="00DC5635" w:rsidP="00981BDB">
      <w:pPr>
        <w:spacing w:line="240" w:lineRule="auto"/>
        <w:rPr>
          <w:rFonts w:ascii="Courier New" w:hAnsi="Courier New" w:cs="Courier New"/>
          <w:szCs w:val="24"/>
        </w:rPr>
      </w:pPr>
      <w:r w:rsidRPr="00B47A12">
        <w:rPr>
          <w:rFonts w:ascii="Courier New" w:hAnsi="Courier New" w:cs="Courier New"/>
          <w:szCs w:val="24"/>
        </w:rPr>
        <w:t xml:space="preserve">Total annual </w:t>
      </w:r>
      <w:r w:rsidR="004B2BC5">
        <w:rPr>
          <w:rFonts w:ascii="Courier New" w:hAnsi="Courier New" w:cs="Courier New"/>
          <w:szCs w:val="24"/>
        </w:rPr>
        <w:t>responses………………………………………………………………………………………..</w:t>
      </w:r>
      <w:r w:rsidR="00BF0FB9">
        <w:rPr>
          <w:rFonts w:ascii="Courier New" w:hAnsi="Courier New" w:cs="Courier New"/>
          <w:szCs w:val="24"/>
        </w:rPr>
        <w:t>488</w:t>
      </w:r>
    </w:p>
    <w:p w:rsidR="00DC5635" w:rsidRPr="00B47A12" w:rsidRDefault="004B2BC5" w:rsidP="00981BDB">
      <w:pPr>
        <w:spacing w:line="240" w:lineRule="auto"/>
        <w:rPr>
          <w:rFonts w:ascii="Courier New" w:hAnsi="Courier New" w:cs="Courier New"/>
          <w:szCs w:val="24"/>
        </w:rPr>
      </w:pPr>
      <w:r>
        <w:rPr>
          <w:rFonts w:ascii="Courier New" w:hAnsi="Courier New" w:cs="Courier New"/>
          <w:szCs w:val="24"/>
        </w:rPr>
        <w:t>Estimated hrs/response………………………………………………………………………………………</w:t>
      </w:r>
      <w:r w:rsidRPr="004B2BC5">
        <w:rPr>
          <w:rFonts w:ascii="Courier New" w:hAnsi="Courier New" w:cs="Courier New"/>
          <w:szCs w:val="24"/>
          <w:u w:val="single"/>
        </w:rPr>
        <w:t xml:space="preserve">x </w:t>
      </w:r>
      <w:r w:rsidR="00DC5635" w:rsidRPr="004B2BC5">
        <w:rPr>
          <w:rFonts w:ascii="Courier New" w:hAnsi="Courier New" w:cs="Courier New"/>
          <w:szCs w:val="24"/>
          <w:u w:val="single"/>
        </w:rPr>
        <w:t>0.3</w:t>
      </w:r>
    </w:p>
    <w:p w:rsidR="00DC5635" w:rsidRPr="00B47A12" w:rsidRDefault="004B2BC5" w:rsidP="00981BDB">
      <w:pPr>
        <w:spacing w:line="240" w:lineRule="auto"/>
        <w:rPr>
          <w:rFonts w:ascii="Courier New" w:hAnsi="Courier New" w:cs="Courier New"/>
          <w:szCs w:val="24"/>
        </w:rPr>
      </w:pPr>
      <w:r>
        <w:rPr>
          <w:rFonts w:ascii="Courier New" w:hAnsi="Courier New" w:cs="Courier New"/>
          <w:szCs w:val="24"/>
        </w:rPr>
        <w:t>Estimated total burden hrs……………………………………………………………………………</w:t>
      </w:r>
      <w:r w:rsidR="00BF0FB9">
        <w:rPr>
          <w:rFonts w:ascii="Courier New" w:hAnsi="Courier New" w:cs="Courier New"/>
          <w:szCs w:val="24"/>
        </w:rPr>
        <w:t>….146</w:t>
      </w:r>
    </w:p>
    <w:p w:rsidR="00DC5635" w:rsidRPr="00B47A12" w:rsidRDefault="00DC5635" w:rsidP="00981BDB">
      <w:pPr>
        <w:spacing w:line="240" w:lineRule="auto"/>
        <w:rPr>
          <w:rFonts w:ascii="Courier New" w:hAnsi="Courier New" w:cs="Courier New"/>
          <w:szCs w:val="24"/>
        </w:rPr>
      </w:pPr>
      <w:r w:rsidRPr="00B47A12">
        <w:rPr>
          <w:rFonts w:ascii="Courier New" w:hAnsi="Courier New" w:cs="Courier New"/>
          <w:szCs w:val="24"/>
        </w:rPr>
        <w:t>Estimated cost to p</w:t>
      </w:r>
      <w:r w:rsidR="004B2BC5">
        <w:rPr>
          <w:rFonts w:ascii="Courier New" w:hAnsi="Courier New" w:cs="Courier New"/>
          <w:szCs w:val="24"/>
        </w:rPr>
        <w:t>ublic ($39.19 + 36.25 %)………………………………</w:t>
      </w:r>
      <w:r w:rsidR="004B2BC5" w:rsidRPr="004B2BC5">
        <w:rPr>
          <w:rFonts w:ascii="Courier New" w:hAnsi="Courier New" w:cs="Courier New"/>
          <w:szCs w:val="24"/>
          <w:u w:val="single"/>
        </w:rPr>
        <w:t>x $54</w:t>
      </w:r>
    </w:p>
    <w:p w:rsidR="00DC5635" w:rsidRPr="00B47A12" w:rsidRDefault="004B2BC5" w:rsidP="00981BDB">
      <w:pPr>
        <w:spacing w:line="240" w:lineRule="auto"/>
        <w:rPr>
          <w:rFonts w:ascii="Courier New" w:hAnsi="Courier New" w:cs="Courier New"/>
          <w:szCs w:val="24"/>
        </w:rPr>
      </w:pPr>
      <w:r>
        <w:rPr>
          <w:rFonts w:ascii="Courier New" w:hAnsi="Courier New" w:cs="Courier New"/>
          <w:szCs w:val="24"/>
        </w:rPr>
        <w:t>Total cost to the public…………………………………………………………………………..</w:t>
      </w:r>
      <w:r w:rsidR="00DC5635" w:rsidRPr="00B47A12">
        <w:rPr>
          <w:rFonts w:ascii="Courier New" w:hAnsi="Courier New" w:cs="Courier New"/>
          <w:szCs w:val="24"/>
        </w:rPr>
        <w:t>$</w:t>
      </w:r>
      <w:r w:rsidR="00BF0FB9">
        <w:rPr>
          <w:rFonts w:ascii="Courier New" w:hAnsi="Courier New" w:cs="Courier New"/>
          <w:szCs w:val="24"/>
        </w:rPr>
        <w:t>7,</w:t>
      </w:r>
      <w:r w:rsidR="00DC5635" w:rsidRPr="00B47A12">
        <w:rPr>
          <w:rFonts w:ascii="Courier New" w:hAnsi="Courier New" w:cs="Courier New"/>
          <w:szCs w:val="24"/>
        </w:rPr>
        <w:t>8</w:t>
      </w:r>
      <w:r w:rsidR="00BF0FB9">
        <w:rPr>
          <w:rFonts w:ascii="Courier New" w:hAnsi="Courier New" w:cs="Courier New"/>
          <w:szCs w:val="24"/>
        </w:rPr>
        <w:t>84</w:t>
      </w:r>
    </w:p>
    <w:p w:rsidR="00DC5635" w:rsidRPr="00B47A12" w:rsidRDefault="00DC5635" w:rsidP="00B47A12">
      <w:pPr>
        <w:rPr>
          <w:rFonts w:ascii="Courier New" w:hAnsi="Courier New" w:cs="Courier New"/>
          <w:szCs w:val="24"/>
        </w:rPr>
      </w:pPr>
      <w:r w:rsidRPr="00B47A12">
        <w:rPr>
          <w:rFonts w:ascii="Courier New" w:hAnsi="Courier New" w:cs="Courier New"/>
          <w:szCs w:val="24"/>
        </w:rPr>
        <w:t xml:space="preserve">**Based on the OPM GS-12/step 5 salary ($39.19/hour) plus 36.25 percent burden, rounded to the nearest dollar, or $54 an hour.  The burden rate used is that mandated by OMB memorandum M-08-13 for use in public-private competition, as updated by OMB for the current year. </w:t>
      </w:r>
      <w:r w:rsidR="0098757E">
        <w:rPr>
          <w:rFonts w:ascii="Courier New" w:hAnsi="Courier New" w:cs="Courier New"/>
          <w:szCs w:val="24"/>
        </w:rPr>
        <w:t xml:space="preserve">The estimated cost per response is approximately </w:t>
      </w:r>
      <w:r w:rsidRPr="00B47A12">
        <w:rPr>
          <w:rFonts w:ascii="Courier New" w:hAnsi="Courier New" w:cs="Courier New"/>
          <w:szCs w:val="24"/>
        </w:rPr>
        <w:t xml:space="preserve"> </w:t>
      </w:r>
      <w:r w:rsidR="0098757E">
        <w:rPr>
          <w:rFonts w:ascii="Courier New" w:hAnsi="Courier New" w:cs="Courier New"/>
          <w:szCs w:val="24"/>
        </w:rPr>
        <w:t xml:space="preserve">$16.15. </w:t>
      </w:r>
      <w:r w:rsidRPr="00B47A12">
        <w:rPr>
          <w:rFonts w:ascii="Courier New" w:hAnsi="Courier New" w:cs="Courier New"/>
          <w:szCs w:val="24"/>
        </w:rPr>
        <w:t>Reference Salary Table 2017-RUS, Effective January 2017, found at www.opm.gov.</w:t>
      </w:r>
    </w:p>
    <w:p w:rsidR="00DC5635" w:rsidRPr="00B47A12" w:rsidRDefault="00DC5635" w:rsidP="00B47A12">
      <w:pPr>
        <w:rPr>
          <w:rFonts w:ascii="Courier New" w:hAnsi="Courier New" w:cs="Courier New"/>
          <w:szCs w:val="24"/>
        </w:rPr>
      </w:pPr>
      <w:r w:rsidRPr="009331C7">
        <w:rPr>
          <w:rFonts w:ascii="Courier New" w:hAnsi="Courier New" w:cs="Courier New"/>
          <w:b/>
          <w:szCs w:val="24"/>
        </w:rPr>
        <w:t>14.  Estimated cost to the Government.</w:t>
      </w:r>
      <w:r w:rsidRPr="00B47A12">
        <w:rPr>
          <w:rFonts w:ascii="Courier New" w:hAnsi="Courier New" w:cs="Courier New"/>
          <w:szCs w:val="24"/>
        </w:rPr>
        <w:t xml:space="preserve">  Time required for Governmentwide review is estimated at 1 hour per response.</w:t>
      </w:r>
    </w:p>
    <w:p w:rsidR="00DC5635" w:rsidRPr="00B47A12" w:rsidRDefault="00DC5635" w:rsidP="004B2BC5">
      <w:pPr>
        <w:jc w:val="center"/>
        <w:rPr>
          <w:rFonts w:ascii="Courier New" w:hAnsi="Courier New" w:cs="Courier New"/>
          <w:szCs w:val="24"/>
        </w:rPr>
      </w:pPr>
      <w:r w:rsidRPr="00B47A12">
        <w:rPr>
          <w:rFonts w:ascii="Courier New" w:hAnsi="Courier New" w:cs="Courier New"/>
          <w:szCs w:val="24"/>
        </w:rPr>
        <w:t>Annual Reviewing Burden and Cost</w:t>
      </w:r>
    </w:p>
    <w:p w:rsidR="00DC5635" w:rsidRPr="00B47A12" w:rsidRDefault="00DC5635" w:rsidP="00B47A12">
      <w:pPr>
        <w:rPr>
          <w:rFonts w:ascii="Courier New" w:hAnsi="Courier New" w:cs="Courier New"/>
          <w:szCs w:val="24"/>
        </w:rPr>
      </w:pPr>
      <w:r w:rsidRPr="00B47A12">
        <w:rPr>
          <w:rFonts w:ascii="Courier New" w:hAnsi="Courier New" w:cs="Courier New"/>
          <w:szCs w:val="24"/>
        </w:rPr>
        <w:t>Total annual responses</w:t>
      </w:r>
      <w:r w:rsidR="009331C7">
        <w:rPr>
          <w:rFonts w:ascii="Courier New" w:hAnsi="Courier New" w:cs="Courier New"/>
          <w:szCs w:val="24"/>
        </w:rPr>
        <w:t>……………………………………………………………………..</w:t>
      </w:r>
      <w:r w:rsidR="00BF0FB9">
        <w:rPr>
          <w:rFonts w:ascii="Courier New" w:hAnsi="Courier New" w:cs="Courier New"/>
          <w:szCs w:val="24"/>
        </w:rPr>
        <w:t>488</w:t>
      </w:r>
    </w:p>
    <w:p w:rsidR="00DC5635" w:rsidRPr="009331C7" w:rsidRDefault="009331C7" w:rsidP="00B47A12">
      <w:pPr>
        <w:rPr>
          <w:rFonts w:ascii="Courier New" w:hAnsi="Courier New" w:cs="Courier New"/>
          <w:szCs w:val="24"/>
          <w:u w:val="single"/>
        </w:rPr>
      </w:pPr>
      <w:r>
        <w:rPr>
          <w:rFonts w:ascii="Courier New" w:hAnsi="Courier New" w:cs="Courier New"/>
          <w:szCs w:val="24"/>
        </w:rPr>
        <w:t>Review per response………………………………………………………………………….</w:t>
      </w:r>
      <w:r w:rsidRPr="009331C7">
        <w:rPr>
          <w:rFonts w:ascii="Courier New" w:hAnsi="Courier New" w:cs="Courier New"/>
          <w:szCs w:val="24"/>
          <w:u w:val="single"/>
        </w:rPr>
        <w:t xml:space="preserve">. </w:t>
      </w:r>
      <w:r w:rsidR="00DC5635" w:rsidRPr="009331C7">
        <w:rPr>
          <w:rFonts w:ascii="Courier New" w:hAnsi="Courier New" w:cs="Courier New"/>
          <w:szCs w:val="24"/>
          <w:u w:val="single"/>
        </w:rPr>
        <w:t>x</w:t>
      </w:r>
      <w:r w:rsidRPr="009331C7">
        <w:rPr>
          <w:rFonts w:ascii="Courier New" w:hAnsi="Courier New" w:cs="Courier New"/>
          <w:szCs w:val="24"/>
          <w:u w:val="single"/>
        </w:rPr>
        <w:t xml:space="preserve"> </w:t>
      </w:r>
      <w:r w:rsidR="00DC5635" w:rsidRPr="009331C7">
        <w:rPr>
          <w:rFonts w:ascii="Courier New" w:hAnsi="Courier New" w:cs="Courier New"/>
          <w:szCs w:val="24"/>
          <w:u w:val="single"/>
        </w:rPr>
        <w:t>1</w:t>
      </w:r>
    </w:p>
    <w:p w:rsidR="00DC5635" w:rsidRPr="00B47A12" w:rsidRDefault="009331C7" w:rsidP="00B47A12">
      <w:pPr>
        <w:rPr>
          <w:rFonts w:ascii="Courier New" w:hAnsi="Courier New" w:cs="Courier New"/>
          <w:szCs w:val="24"/>
        </w:rPr>
      </w:pPr>
      <w:r>
        <w:rPr>
          <w:rFonts w:ascii="Courier New" w:hAnsi="Courier New" w:cs="Courier New"/>
          <w:szCs w:val="24"/>
        </w:rPr>
        <w:t>Total burden hours………………………………………………………………………………..</w:t>
      </w:r>
      <w:r w:rsidR="00BF0FB9">
        <w:rPr>
          <w:rFonts w:ascii="Courier New" w:hAnsi="Courier New" w:cs="Courier New"/>
          <w:szCs w:val="24"/>
        </w:rPr>
        <w:t>488</w:t>
      </w:r>
    </w:p>
    <w:p w:rsidR="00DC5635" w:rsidRPr="00B47A12" w:rsidRDefault="00DC5635" w:rsidP="00B47A12">
      <w:pPr>
        <w:rPr>
          <w:rFonts w:ascii="Courier New" w:hAnsi="Courier New" w:cs="Courier New"/>
          <w:szCs w:val="24"/>
        </w:rPr>
      </w:pPr>
      <w:r w:rsidRPr="00B47A12">
        <w:rPr>
          <w:rFonts w:ascii="Courier New" w:hAnsi="Courier New" w:cs="Courier New"/>
          <w:szCs w:val="24"/>
        </w:rPr>
        <w:t>Average wages + overhead ($39.19/hr + 36.25%)</w:t>
      </w:r>
      <w:r w:rsidR="007062BE">
        <w:rPr>
          <w:rFonts w:ascii="Courier New" w:hAnsi="Courier New" w:cs="Courier New"/>
          <w:szCs w:val="24"/>
        </w:rPr>
        <w:t>…….</w:t>
      </w:r>
      <w:r w:rsidR="007062BE" w:rsidRPr="007062BE">
        <w:rPr>
          <w:rFonts w:ascii="Courier New" w:hAnsi="Courier New" w:cs="Courier New"/>
          <w:szCs w:val="24"/>
          <w:u w:val="single"/>
        </w:rPr>
        <w:t xml:space="preserve">x </w:t>
      </w:r>
      <w:r w:rsidRPr="007062BE">
        <w:rPr>
          <w:rFonts w:ascii="Courier New" w:hAnsi="Courier New" w:cs="Courier New"/>
          <w:szCs w:val="24"/>
          <w:u w:val="single"/>
        </w:rPr>
        <w:t>$54</w:t>
      </w:r>
    </w:p>
    <w:p w:rsidR="00DC5635" w:rsidRPr="00B47A12" w:rsidRDefault="00DC5635" w:rsidP="00B47A12">
      <w:pPr>
        <w:rPr>
          <w:rFonts w:ascii="Courier New" w:hAnsi="Courier New" w:cs="Courier New"/>
          <w:szCs w:val="24"/>
        </w:rPr>
      </w:pPr>
      <w:r w:rsidRPr="00B47A12">
        <w:rPr>
          <w:rFonts w:ascii="Courier New" w:hAnsi="Courier New" w:cs="Courier New"/>
          <w:szCs w:val="24"/>
        </w:rPr>
        <w:t>Total Government cost</w:t>
      </w:r>
      <w:r w:rsidR="007062BE">
        <w:rPr>
          <w:rFonts w:ascii="Courier New" w:hAnsi="Courier New" w:cs="Courier New"/>
          <w:szCs w:val="24"/>
        </w:rPr>
        <w:t>……………………………………………………………..</w:t>
      </w:r>
      <w:r w:rsidRPr="00B47A12">
        <w:rPr>
          <w:rFonts w:ascii="Courier New" w:hAnsi="Courier New" w:cs="Courier New"/>
          <w:szCs w:val="24"/>
        </w:rPr>
        <w:t>$2</w:t>
      </w:r>
      <w:r w:rsidR="00BF0FB9">
        <w:rPr>
          <w:rFonts w:ascii="Courier New" w:hAnsi="Courier New" w:cs="Courier New"/>
          <w:szCs w:val="24"/>
        </w:rPr>
        <w:t>6</w:t>
      </w:r>
      <w:r w:rsidRPr="00B47A12">
        <w:rPr>
          <w:rFonts w:ascii="Courier New" w:hAnsi="Courier New" w:cs="Courier New"/>
          <w:szCs w:val="24"/>
        </w:rPr>
        <w:t>,</w:t>
      </w:r>
      <w:r w:rsidR="00BF0FB9">
        <w:rPr>
          <w:rFonts w:ascii="Courier New" w:hAnsi="Courier New" w:cs="Courier New"/>
          <w:szCs w:val="24"/>
        </w:rPr>
        <w:t>352</w:t>
      </w:r>
    </w:p>
    <w:p w:rsidR="00AE13C1" w:rsidRPr="00E04357" w:rsidRDefault="00DC5635" w:rsidP="00AE13C1">
      <w:pPr>
        <w:rPr>
          <w:rFonts w:ascii="Courier New" w:hAnsi="Courier New"/>
          <w:szCs w:val="24"/>
        </w:rPr>
      </w:pPr>
      <w:r w:rsidRPr="009331C7">
        <w:rPr>
          <w:rFonts w:ascii="Courier New" w:hAnsi="Courier New" w:cs="Courier New"/>
          <w:b/>
          <w:szCs w:val="24"/>
        </w:rPr>
        <w:t>15.  Explain reasons for program changes or adjustments reported in Item 13 and 14.</w:t>
      </w:r>
      <w:r w:rsidRPr="00B47A12">
        <w:rPr>
          <w:rFonts w:ascii="Courier New" w:hAnsi="Courier New" w:cs="Courier New"/>
          <w:szCs w:val="24"/>
        </w:rPr>
        <w:t xml:space="preserve">  </w:t>
      </w:r>
      <w:r w:rsidR="000021F7" w:rsidRPr="00882096">
        <w:rPr>
          <w:rFonts w:ascii="Courier New" w:hAnsi="Courier New" w:cs="Courier New"/>
          <w:szCs w:val="24"/>
        </w:rPr>
        <w:t xml:space="preserve">The </w:t>
      </w:r>
      <w:r w:rsidR="00BF0FB9">
        <w:rPr>
          <w:rFonts w:ascii="Courier New" w:hAnsi="Courier New" w:cs="Courier New"/>
          <w:szCs w:val="24"/>
        </w:rPr>
        <w:t>reduction</w:t>
      </w:r>
      <w:r w:rsidR="000021F7" w:rsidRPr="00882096">
        <w:rPr>
          <w:rFonts w:ascii="Courier New" w:hAnsi="Courier New" w:cs="Courier New"/>
          <w:szCs w:val="24"/>
        </w:rPr>
        <w:t xml:space="preserve"> of responses from </w:t>
      </w:r>
      <w:r w:rsidR="00AE13C1">
        <w:rPr>
          <w:rFonts w:ascii="Courier New" w:hAnsi="Courier New" w:cs="Courier New"/>
          <w:szCs w:val="24"/>
        </w:rPr>
        <w:t>500</w:t>
      </w:r>
      <w:r w:rsidR="000021F7" w:rsidRPr="00882096">
        <w:rPr>
          <w:rFonts w:ascii="Courier New" w:hAnsi="Courier New" w:cs="Courier New"/>
          <w:szCs w:val="24"/>
        </w:rPr>
        <w:t xml:space="preserve"> to </w:t>
      </w:r>
      <w:r w:rsidR="00BF0FB9">
        <w:rPr>
          <w:rFonts w:ascii="Courier New" w:hAnsi="Courier New" w:cs="Courier New"/>
          <w:szCs w:val="24"/>
        </w:rPr>
        <w:t>488</w:t>
      </w:r>
      <w:r w:rsidR="000021F7" w:rsidRPr="00882096">
        <w:rPr>
          <w:rFonts w:ascii="Courier New" w:hAnsi="Courier New" w:cs="Courier New"/>
          <w:szCs w:val="24"/>
        </w:rPr>
        <w:t xml:space="preserve"> and the associated </w:t>
      </w:r>
      <w:r w:rsidR="000021F7">
        <w:rPr>
          <w:rFonts w:ascii="Courier New" w:hAnsi="Courier New" w:cs="Courier New"/>
          <w:szCs w:val="24"/>
        </w:rPr>
        <w:t>de</w:t>
      </w:r>
      <w:r w:rsidR="000021F7" w:rsidRPr="00882096">
        <w:rPr>
          <w:rFonts w:ascii="Courier New" w:hAnsi="Courier New" w:cs="Courier New"/>
          <w:szCs w:val="24"/>
        </w:rPr>
        <w:t xml:space="preserve">crease in estimated burden hours from </w:t>
      </w:r>
      <w:r w:rsidR="00AE13C1">
        <w:rPr>
          <w:rFonts w:ascii="Courier New" w:hAnsi="Courier New" w:cs="Courier New"/>
          <w:szCs w:val="24"/>
        </w:rPr>
        <w:t>150</w:t>
      </w:r>
      <w:r w:rsidR="000021F7" w:rsidRPr="00882096">
        <w:rPr>
          <w:rFonts w:ascii="Courier New" w:hAnsi="Courier New" w:cs="Courier New"/>
          <w:szCs w:val="24"/>
        </w:rPr>
        <w:t xml:space="preserve"> to </w:t>
      </w:r>
      <w:r w:rsidR="00BF0FB9">
        <w:rPr>
          <w:rFonts w:ascii="Courier New" w:hAnsi="Courier New" w:cs="Courier New"/>
          <w:szCs w:val="24"/>
        </w:rPr>
        <w:t>146</w:t>
      </w:r>
      <w:r w:rsidR="000021F7">
        <w:rPr>
          <w:rFonts w:ascii="Courier New" w:hAnsi="Courier New" w:cs="Courier New"/>
          <w:szCs w:val="24"/>
        </w:rPr>
        <w:t xml:space="preserve"> </w:t>
      </w:r>
      <w:r w:rsidR="000021F7" w:rsidRPr="00882096">
        <w:rPr>
          <w:rFonts w:ascii="Courier New" w:hAnsi="Courier New" w:cs="Courier New"/>
          <w:szCs w:val="24"/>
        </w:rPr>
        <w:t xml:space="preserve">hours is an adjustment due to </w:t>
      </w:r>
      <w:r w:rsidR="000021F7" w:rsidRPr="009640B7">
        <w:rPr>
          <w:rFonts w:ascii="Courier New" w:hAnsi="Courier New" w:cs="Courier New"/>
          <w:szCs w:val="24"/>
        </w:rPr>
        <w:t xml:space="preserve">the assumptions made for the estimate and </w:t>
      </w:r>
      <w:r w:rsidR="00BF0FB9" w:rsidRPr="009640B7">
        <w:rPr>
          <w:rFonts w:ascii="Courier New" w:hAnsi="Courier New" w:cs="Courier New"/>
          <w:szCs w:val="24"/>
        </w:rPr>
        <w:t xml:space="preserve">using </w:t>
      </w:r>
      <w:r w:rsidR="009640B7" w:rsidRPr="009640B7">
        <w:rPr>
          <w:rFonts w:ascii="Courier New" w:hAnsi="Courier New" w:cs="Courier New"/>
          <w:szCs w:val="24"/>
        </w:rPr>
        <w:t xml:space="preserve">the </w:t>
      </w:r>
      <w:r w:rsidR="00A71A91" w:rsidRPr="00A71A91">
        <w:rPr>
          <w:rFonts w:ascii="Courier New" w:hAnsi="Courier New" w:cs="Courier New"/>
          <w:szCs w:val="24"/>
        </w:rPr>
        <w:t xml:space="preserve">Electronic Document Access system </w:t>
      </w:r>
      <w:r w:rsidR="00BF0FB9" w:rsidRPr="009640B7">
        <w:rPr>
          <w:rFonts w:ascii="Courier New" w:hAnsi="Courier New" w:cs="Courier New"/>
          <w:szCs w:val="24"/>
        </w:rPr>
        <w:t>data f</w:t>
      </w:r>
      <w:r w:rsidR="00A71A91">
        <w:rPr>
          <w:rFonts w:ascii="Courier New" w:hAnsi="Courier New" w:cs="Courier New"/>
          <w:szCs w:val="24"/>
        </w:rPr>
        <w:t>or</w:t>
      </w:r>
      <w:r w:rsidR="00AE13C1" w:rsidRPr="009640B7">
        <w:rPr>
          <w:rFonts w:ascii="Courier New" w:hAnsi="Courier New"/>
          <w:szCs w:val="24"/>
        </w:rPr>
        <w:t xml:space="preserve"> </w:t>
      </w:r>
      <w:r w:rsidR="009640B7" w:rsidRPr="009640B7">
        <w:rPr>
          <w:rFonts w:ascii="Courier New" w:hAnsi="Courier New"/>
          <w:szCs w:val="24"/>
        </w:rPr>
        <w:t xml:space="preserve">FY </w:t>
      </w:r>
      <w:r w:rsidR="00AE13C1" w:rsidRPr="009640B7">
        <w:rPr>
          <w:rFonts w:ascii="Courier New" w:hAnsi="Courier New"/>
          <w:szCs w:val="24"/>
        </w:rPr>
        <w:t>2016.</w:t>
      </w:r>
    </w:p>
    <w:p w:rsidR="00DC5635" w:rsidRPr="00B47A12" w:rsidRDefault="00DC5635" w:rsidP="00B47A12">
      <w:pPr>
        <w:rPr>
          <w:rFonts w:ascii="Courier New" w:hAnsi="Courier New" w:cs="Courier New"/>
          <w:szCs w:val="24"/>
        </w:rPr>
      </w:pPr>
      <w:r w:rsidRPr="009331C7">
        <w:rPr>
          <w:rFonts w:ascii="Courier New" w:hAnsi="Courier New" w:cs="Courier New"/>
          <w:b/>
          <w:szCs w:val="24"/>
        </w:rPr>
        <w:t>16.  Outline plans for published results of information collections.</w:t>
      </w:r>
      <w:r w:rsidRPr="00B47A12">
        <w:rPr>
          <w:rFonts w:ascii="Courier New" w:hAnsi="Courier New" w:cs="Courier New"/>
          <w:szCs w:val="24"/>
        </w:rPr>
        <w:t xml:space="preserve">  Results will not be tabulated or published.</w:t>
      </w:r>
    </w:p>
    <w:p w:rsidR="00DC5635" w:rsidRPr="00B47A12" w:rsidRDefault="00DC5635" w:rsidP="00B47A12">
      <w:pPr>
        <w:rPr>
          <w:rFonts w:ascii="Courier New" w:hAnsi="Courier New" w:cs="Courier New"/>
          <w:szCs w:val="24"/>
        </w:rPr>
      </w:pPr>
      <w:r w:rsidRPr="009331C7">
        <w:rPr>
          <w:rFonts w:ascii="Courier New" w:hAnsi="Courier New" w:cs="Courier New"/>
          <w:b/>
          <w:szCs w:val="24"/>
        </w:rPr>
        <w:t>17.  Approval not to display expiration date.</w:t>
      </w:r>
      <w:r w:rsidRPr="00B47A12">
        <w:rPr>
          <w:rFonts w:ascii="Courier New" w:hAnsi="Courier New" w:cs="Courier New"/>
          <w:szCs w:val="24"/>
        </w:rPr>
        <w:t xml:space="preserve">  Not applicable.</w:t>
      </w:r>
    </w:p>
    <w:p w:rsidR="00DC5635" w:rsidRPr="00B47A12" w:rsidRDefault="00DC5635" w:rsidP="00B47A12">
      <w:pPr>
        <w:rPr>
          <w:rFonts w:ascii="Courier New" w:hAnsi="Courier New" w:cs="Courier New"/>
          <w:szCs w:val="24"/>
        </w:rPr>
      </w:pPr>
      <w:r w:rsidRPr="009331C7">
        <w:rPr>
          <w:rFonts w:ascii="Courier New" w:hAnsi="Courier New" w:cs="Courier New"/>
          <w:b/>
          <w:szCs w:val="24"/>
        </w:rPr>
        <w:t>18.  Explanation of exception to certification statement.</w:t>
      </w:r>
      <w:r w:rsidRPr="00B47A12">
        <w:rPr>
          <w:rFonts w:ascii="Courier New" w:hAnsi="Courier New" w:cs="Courier New"/>
          <w:szCs w:val="24"/>
        </w:rPr>
        <w:t xml:space="preserve">  Not applicable.</w:t>
      </w:r>
    </w:p>
    <w:p w:rsidR="00DC5635" w:rsidRPr="009331C7" w:rsidRDefault="00DC5635" w:rsidP="00B47A12">
      <w:pPr>
        <w:rPr>
          <w:rFonts w:ascii="Courier New" w:hAnsi="Courier New" w:cs="Courier New"/>
          <w:b/>
          <w:szCs w:val="24"/>
        </w:rPr>
      </w:pPr>
      <w:r w:rsidRPr="009331C7">
        <w:rPr>
          <w:rFonts w:ascii="Courier New" w:hAnsi="Courier New" w:cs="Courier New"/>
          <w:b/>
          <w:szCs w:val="24"/>
        </w:rPr>
        <w:t>B.  Collections of Information Employing Statistical Methods.</w:t>
      </w:r>
    </w:p>
    <w:p w:rsidR="00B47A12" w:rsidRPr="00B47A12" w:rsidRDefault="00DC5635" w:rsidP="00B47A12">
      <w:pPr>
        <w:rPr>
          <w:rFonts w:ascii="Courier New" w:hAnsi="Courier New" w:cs="Courier New"/>
          <w:szCs w:val="24"/>
        </w:rPr>
      </w:pPr>
      <w:r w:rsidRPr="00B47A12">
        <w:rPr>
          <w:rFonts w:ascii="Courier New" w:hAnsi="Courier New" w:cs="Courier New"/>
          <w:szCs w:val="24"/>
        </w:rPr>
        <w:t>Statistical methods are not used in this information collection.</w:t>
      </w:r>
    </w:p>
    <w:sectPr w:rsidR="00B47A12" w:rsidRPr="00B47A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5635"/>
    <w:rsid w:val="000021F7"/>
    <w:rsid w:val="0002763A"/>
    <w:rsid w:val="00063B71"/>
    <w:rsid w:val="000E2325"/>
    <w:rsid w:val="001218CB"/>
    <w:rsid w:val="0016629E"/>
    <w:rsid w:val="001E7E6F"/>
    <w:rsid w:val="00293665"/>
    <w:rsid w:val="002A25E8"/>
    <w:rsid w:val="003C1D88"/>
    <w:rsid w:val="003E35E0"/>
    <w:rsid w:val="004B2BC5"/>
    <w:rsid w:val="005B043D"/>
    <w:rsid w:val="007062BE"/>
    <w:rsid w:val="008316EF"/>
    <w:rsid w:val="008B5EC1"/>
    <w:rsid w:val="00902657"/>
    <w:rsid w:val="009331C7"/>
    <w:rsid w:val="009640B7"/>
    <w:rsid w:val="00981BDB"/>
    <w:rsid w:val="0098757E"/>
    <w:rsid w:val="009E298D"/>
    <w:rsid w:val="009F2DF2"/>
    <w:rsid w:val="00A37BCE"/>
    <w:rsid w:val="00A71A91"/>
    <w:rsid w:val="00AE13C1"/>
    <w:rsid w:val="00B47A12"/>
    <w:rsid w:val="00BB5CC2"/>
    <w:rsid w:val="00BF0FB9"/>
    <w:rsid w:val="00BF364F"/>
    <w:rsid w:val="00D35100"/>
    <w:rsid w:val="00D87B0A"/>
    <w:rsid w:val="00DC5635"/>
    <w:rsid w:val="00E2080A"/>
    <w:rsid w:val="00F349F6"/>
    <w:rsid w:val="00F70B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111079">
      <w:bodyDiv w:val="1"/>
      <w:marLeft w:val="0"/>
      <w:marRight w:val="0"/>
      <w:marTop w:val="0"/>
      <w:marBottom w:val="0"/>
      <w:divBdr>
        <w:top w:val="none" w:sz="0" w:space="0" w:color="auto"/>
        <w:left w:val="none" w:sz="0" w:space="0" w:color="auto"/>
        <w:bottom w:val="none" w:sz="0" w:space="0" w:color="auto"/>
        <w:right w:val="none" w:sz="0" w:space="0" w:color="auto"/>
      </w:divBdr>
      <w:divsChild>
        <w:div w:id="830216815">
          <w:marLeft w:val="0"/>
          <w:marRight w:val="0"/>
          <w:marTop w:val="0"/>
          <w:marBottom w:val="0"/>
          <w:divBdr>
            <w:top w:val="none" w:sz="0" w:space="0" w:color="auto"/>
            <w:left w:val="none" w:sz="0" w:space="0" w:color="auto"/>
            <w:bottom w:val="none" w:sz="0" w:space="0" w:color="auto"/>
            <w:right w:val="none" w:sz="0" w:space="0" w:color="auto"/>
          </w:divBdr>
          <w:divsChild>
            <w:div w:id="339239267">
              <w:marLeft w:val="0"/>
              <w:marRight w:val="0"/>
              <w:marTop w:val="0"/>
              <w:marBottom w:val="0"/>
              <w:divBdr>
                <w:top w:val="none" w:sz="0" w:space="0" w:color="auto"/>
                <w:left w:val="none" w:sz="0" w:space="0" w:color="auto"/>
                <w:bottom w:val="none" w:sz="0" w:space="0" w:color="auto"/>
                <w:right w:val="none" w:sz="0" w:space="0" w:color="auto"/>
              </w:divBdr>
            </w:div>
          </w:divsChild>
        </w:div>
        <w:div w:id="623735929">
          <w:marLeft w:val="0"/>
          <w:marRight w:val="0"/>
          <w:marTop w:val="0"/>
          <w:marBottom w:val="0"/>
          <w:divBdr>
            <w:top w:val="none" w:sz="0" w:space="0" w:color="auto"/>
            <w:left w:val="none" w:sz="0" w:space="0" w:color="auto"/>
            <w:bottom w:val="none" w:sz="0" w:space="0" w:color="auto"/>
            <w:right w:val="none" w:sz="0" w:space="0" w:color="auto"/>
          </w:divBdr>
        </w:div>
        <w:div w:id="1736009317">
          <w:marLeft w:val="0"/>
          <w:marRight w:val="0"/>
          <w:marTop w:val="0"/>
          <w:marBottom w:val="0"/>
          <w:divBdr>
            <w:top w:val="none" w:sz="0" w:space="0" w:color="auto"/>
            <w:left w:val="none" w:sz="0" w:space="0" w:color="auto"/>
            <w:bottom w:val="none" w:sz="0" w:space="0" w:color="auto"/>
            <w:right w:val="none" w:sz="0" w:space="0" w:color="auto"/>
          </w:divBdr>
        </w:div>
        <w:div w:id="1212032634">
          <w:marLeft w:val="0"/>
          <w:marRight w:val="0"/>
          <w:marTop w:val="0"/>
          <w:marBottom w:val="0"/>
          <w:divBdr>
            <w:top w:val="none" w:sz="0" w:space="0" w:color="auto"/>
            <w:left w:val="none" w:sz="0" w:space="0" w:color="auto"/>
            <w:bottom w:val="none" w:sz="0" w:space="0" w:color="auto"/>
            <w:right w:val="none" w:sz="0" w:space="0" w:color="auto"/>
          </w:divBdr>
        </w:div>
        <w:div w:id="4159828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27D593-8BD6-4C21-8179-5F2ACECC8B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887</Words>
  <Characters>5056</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General Services Administration</Company>
  <LinksUpToDate>false</LinksUpToDate>
  <CharactersWithSpaces>5932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ZenaidaDelgado</dc:creator>
  <cp:lastModifiedBy>SYSTEM</cp:lastModifiedBy>
  <cp:revision>2</cp:revision>
  <dcterms:created xsi:type="dcterms:W3CDTF">2018-01-03T16:16:00Z</dcterms:created>
  <dcterms:modified xsi:type="dcterms:W3CDTF">2018-01-03T16:16:00Z</dcterms:modified>
</cp:coreProperties>
</file>