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C693B" w14:textId="77777777" w:rsidR="00EC10FF" w:rsidRPr="00A0453B" w:rsidRDefault="00EC10FF" w:rsidP="00A0453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bookmarkStart w:id="0" w:name="_GoBack"/>
      <w:bookmarkEnd w:id="0"/>
    </w:p>
    <w:p w14:paraId="1F2DD1B4" w14:textId="77777777" w:rsidR="00C37CD8" w:rsidRDefault="00C37CD8" w:rsidP="00A0453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sidRPr="00A0453B">
        <w:rPr>
          <w:rFonts w:ascii="Tahoma" w:hAnsi="Tahoma" w:cs="Tahoma"/>
          <w:b/>
          <w:bCs/>
          <w:sz w:val="28"/>
          <w:szCs w:val="28"/>
        </w:rPr>
        <w:t>B.</w:t>
      </w:r>
      <w:r w:rsidRPr="00A0453B">
        <w:rPr>
          <w:rFonts w:ascii="Tahoma" w:hAnsi="Tahoma" w:cs="Tahoma"/>
          <w:b/>
          <w:bCs/>
          <w:sz w:val="28"/>
          <w:szCs w:val="28"/>
        </w:rPr>
        <w:tab/>
        <w:t>Collections of Information Employing Statistical Methods</w:t>
      </w:r>
    </w:p>
    <w:p w14:paraId="1CD0CF3B" w14:textId="77777777" w:rsidR="00553D41" w:rsidRPr="00A0453B" w:rsidRDefault="00553D41" w:rsidP="00A0453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p>
    <w:p w14:paraId="3BD2B4FE" w14:textId="77777777" w:rsidR="00C37CD8" w:rsidRPr="00A0453B" w:rsidRDefault="00C37CD8" w:rsidP="00A0453B">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A0453B">
        <w:rPr>
          <w:rFonts w:ascii="Tahoma" w:hAnsi="Tahoma" w:cs="Tahoma"/>
          <w:b/>
          <w:bCs/>
          <w:sz w:val="22"/>
          <w:szCs w:val="22"/>
        </w:rPr>
        <w:t>Describe (including a numerical estimate) the potential respondent universe and any sam</w:t>
      </w:r>
      <w:r w:rsidRPr="00A0453B">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A0453B">
        <w:rPr>
          <w:rFonts w:ascii="Tahoma" w:hAnsi="Tahoma" w:cs="Tahoma"/>
          <w:b/>
          <w:bCs/>
          <w:sz w:val="22"/>
          <w:szCs w:val="22"/>
        </w:rPr>
        <w:softHyphen/>
        <w:t>sponding sample are to be provided in tabular form for the uni</w:t>
      </w:r>
      <w:r w:rsidRPr="00A0453B">
        <w:rPr>
          <w:rFonts w:ascii="Tahoma" w:hAnsi="Tahoma" w:cs="Tahoma"/>
          <w:b/>
          <w:bCs/>
          <w:sz w:val="22"/>
          <w:szCs w:val="22"/>
        </w:rPr>
        <w:softHyphen/>
        <w:t>verse as a whole and for each of the strata in the proposed sample. Indicate expected response rates for the collection as a whole. If the collection had been conducted previously, include the actual response rate achieved during the last collection.</w:t>
      </w:r>
    </w:p>
    <w:p w14:paraId="1D763C82" w14:textId="77777777" w:rsidR="00155AD2" w:rsidRPr="00A0453B" w:rsidRDefault="00155AD2" w:rsidP="00A0453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14:paraId="0D5CCA85" w14:textId="265F41BA" w:rsidR="00A63574" w:rsidRDefault="00155AD2" w:rsidP="003667D9">
      <w:pPr>
        <w:widowControl/>
        <w:rPr>
          <w:rFonts w:ascii="Tahoma" w:hAnsi="Tahoma" w:cs="Tahoma"/>
          <w:sz w:val="22"/>
          <w:szCs w:val="22"/>
        </w:rPr>
      </w:pPr>
      <w:r w:rsidRPr="00B07272">
        <w:rPr>
          <w:rFonts w:ascii="Tahoma" w:hAnsi="Tahoma" w:cs="Tahoma"/>
          <w:sz w:val="22"/>
          <w:szCs w:val="22"/>
        </w:rPr>
        <w:t>The s</w:t>
      </w:r>
      <w:r w:rsidR="001F7A77" w:rsidRPr="00B07272">
        <w:rPr>
          <w:rFonts w:ascii="Tahoma" w:hAnsi="Tahoma" w:cs="Tahoma"/>
          <w:sz w:val="22"/>
          <w:szCs w:val="22"/>
        </w:rPr>
        <w:t>etting for the s</w:t>
      </w:r>
      <w:r w:rsidRPr="00B07272">
        <w:rPr>
          <w:rFonts w:ascii="Tahoma" w:hAnsi="Tahoma" w:cs="Tahoma"/>
          <w:sz w:val="22"/>
          <w:szCs w:val="22"/>
        </w:rPr>
        <w:t xml:space="preserve">tudy is the city of Atlanta, GA.  Atlanta is the capital of Georgia and encompasses an area of </w:t>
      </w:r>
      <w:r w:rsidR="001F7A77" w:rsidRPr="00B07272">
        <w:rPr>
          <w:rFonts w:ascii="Tahoma" w:hAnsi="Tahoma" w:cs="Tahoma"/>
          <w:sz w:val="22"/>
          <w:szCs w:val="22"/>
        </w:rPr>
        <w:t>132.</w:t>
      </w:r>
      <w:r w:rsidRPr="00B07272">
        <w:rPr>
          <w:rFonts w:ascii="Tahoma" w:hAnsi="Tahoma" w:cs="Tahoma"/>
          <w:sz w:val="22"/>
          <w:szCs w:val="22"/>
        </w:rPr>
        <w:t xml:space="preserve">4 square miles in north Georgia.  In </w:t>
      </w:r>
      <w:r w:rsidR="007F41CF" w:rsidRPr="00B07272">
        <w:rPr>
          <w:rFonts w:ascii="Tahoma" w:hAnsi="Tahoma" w:cs="Tahoma"/>
          <w:sz w:val="22"/>
          <w:szCs w:val="22"/>
        </w:rPr>
        <w:t>20</w:t>
      </w:r>
      <w:r w:rsidR="007F41CF">
        <w:rPr>
          <w:rFonts w:ascii="Tahoma" w:hAnsi="Tahoma" w:cs="Tahoma"/>
          <w:sz w:val="22"/>
          <w:szCs w:val="22"/>
        </w:rPr>
        <w:t>1</w:t>
      </w:r>
      <w:r w:rsidR="00CF7A6A">
        <w:rPr>
          <w:rFonts w:ascii="Tahoma" w:hAnsi="Tahoma" w:cs="Tahoma"/>
          <w:sz w:val="22"/>
          <w:szCs w:val="22"/>
        </w:rPr>
        <w:t>7</w:t>
      </w:r>
      <w:r w:rsidRPr="00B07272">
        <w:rPr>
          <w:rFonts w:ascii="Tahoma" w:hAnsi="Tahoma" w:cs="Tahoma"/>
          <w:sz w:val="22"/>
          <w:szCs w:val="22"/>
        </w:rPr>
        <w:t>, the city had a population of</w:t>
      </w:r>
      <w:r w:rsidR="00EF7039">
        <w:rPr>
          <w:rFonts w:ascii="Tahoma" w:hAnsi="Tahoma" w:cs="Tahoma"/>
          <w:sz w:val="22"/>
          <w:szCs w:val="22"/>
        </w:rPr>
        <w:t xml:space="preserve"> 486,290 residents.  Blend</w:t>
      </w:r>
      <w:r w:rsidRPr="00B07272">
        <w:rPr>
          <w:rFonts w:ascii="Tahoma" w:hAnsi="Tahoma" w:cs="Tahoma"/>
          <w:sz w:val="22"/>
          <w:szCs w:val="22"/>
        </w:rPr>
        <w:t>ing souther</w:t>
      </w:r>
      <w:r w:rsidR="0005694C">
        <w:rPr>
          <w:rFonts w:ascii="Tahoma" w:hAnsi="Tahoma" w:cs="Tahoma"/>
          <w:sz w:val="22"/>
          <w:szCs w:val="22"/>
        </w:rPr>
        <w:t xml:space="preserve">n traditions with </w:t>
      </w:r>
      <w:r w:rsidRPr="00B07272">
        <w:rPr>
          <w:rFonts w:ascii="Tahoma" w:hAnsi="Tahoma" w:cs="Tahoma"/>
          <w:sz w:val="22"/>
          <w:szCs w:val="22"/>
        </w:rPr>
        <w:t xml:space="preserve">internationalism, Atlanta </w:t>
      </w:r>
      <w:r w:rsidR="00CC4BE9" w:rsidRPr="00B07272">
        <w:rPr>
          <w:rFonts w:ascii="Tahoma" w:hAnsi="Tahoma" w:cs="Tahoma"/>
          <w:sz w:val="22"/>
          <w:szCs w:val="22"/>
        </w:rPr>
        <w:t xml:space="preserve">has emerged as </w:t>
      </w:r>
      <w:r w:rsidR="000D55B2">
        <w:rPr>
          <w:rFonts w:ascii="Tahoma" w:hAnsi="Tahoma" w:cs="Tahoma"/>
          <w:sz w:val="22"/>
          <w:szCs w:val="22"/>
        </w:rPr>
        <w:t xml:space="preserve">an economic powerhouse in the region and is </w:t>
      </w:r>
      <w:r w:rsidRPr="00B07272">
        <w:rPr>
          <w:rFonts w:ascii="Tahoma" w:hAnsi="Tahoma" w:cs="Tahoma"/>
          <w:sz w:val="22"/>
          <w:szCs w:val="22"/>
        </w:rPr>
        <w:t xml:space="preserve">a destination city for people from around the country and the world.  According to </w:t>
      </w:r>
      <w:hyperlink r:id="rId9" w:history="1">
        <w:r w:rsidR="000D55B2" w:rsidRPr="003667D9">
          <w:rPr>
            <w:rStyle w:val="Hyperlink"/>
            <w:rFonts w:ascii="Tahoma" w:hAnsi="Tahoma" w:cs="Tahoma"/>
            <w:sz w:val="22"/>
            <w:szCs w:val="22"/>
          </w:rPr>
          <w:t>2017 population estimates</w:t>
        </w:r>
      </w:hyperlink>
      <w:r w:rsidRPr="00B07272">
        <w:rPr>
          <w:rFonts w:ascii="Tahoma" w:hAnsi="Tahoma" w:cs="Tahoma"/>
          <w:sz w:val="22"/>
          <w:szCs w:val="22"/>
        </w:rPr>
        <w:t xml:space="preserve">, </w:t>
      </w:r>
      <w:r w:rsidR="000D55B2" w:rsidRPr="00B07272">
        <w:rPr>
          <w:rFonts w:ascii="Tahoma" w:hAnsi="Tahoma" w:cs="Tahoma"/>
          <w:sz w:val="22"/>
          <w:szCs w:val="22"/>
        </w:rPr>
        <w:t>5</w:t>
      </w:r>
      <w:r w:rsidR="000D55B2">
        <w:rPr>
          <w:rFonts w:ascii="Tahoma" w:hAnsi="Tahoma" w:cs="Tahoma"/>
          <w:sz w:val="22"/>
          <w:szCs w:val="22"/>
        </w:rPr>
        <w:t xml:space="preserve">2.4 percent </w:t>
      </w:r>
      <w:r w:rsidRPr="00B07272">
        <w:rPr>
          <w:rFonts w:ascii="Tahoma" w:hAnsi="Tahoma" w:cs="Tahoma"/>
          <w:sz w:val="22"/>
          <w:szCs w:val="22"/>
        </w:rPr>
        <w:t xml:space="preserve">of the city was comprised of </w:t>
      </w:r>
      <w:r w:rsidR="000D55B2">
        <w:rPr>
          <w:rFonts w:ascii="Tahoma" w:hAnsi="Tahoma" w:cs="Tahoma"/>
          <w:sz w:val="22"/>
          <w:szCs w:val="22"/>
        </w:rPr>
        <w:t xml:space="preserve">non-Hispanic </w:t>
      </w:r>
      <w:r w:rsidRPr="00B07272">
        <w:rPr>
          <w:rFonts w:ascii="Tahoma" w:hAnsi="Tahoma" w:cs="Tahoma"/>
          <w:sz w:val="22"/>
          <w:szCs w:val="22"/>
        </w:rPr>
        <w:t>African</w:t>
      </w:r>
      <w:r w:rsidR="000D55B2">
        <w:rPr>
          <w:rFonts w:ascii="Tahoma" w:hAnsi="Tahoma" w:cs="Tahoma"/>
          <w:sz w:val="22"/>
          <w:szCs w:val="22"/>
        </w:rPr>
        <w:t>-</w:t>
      </w:r>
      <w:r w:rsidRPr="00B07272">
        <w:rPr>
          <w:rFonts w:ascii="Tahoma" w:hAnsi="Tahoma" w:cs="Tahoma"/>
          <w:sz w:val="22"/>
          <w:szCs w:val="22"/>
        </w:rPr>
        <w:t>Americans</w:t>
      </w:r>
      <w:r w:rsidR="000D55B2">
        <w:rPr>
          <w:rFonts w:ascii="Tahoma" w:hAnsi="Tahoma" w:cs="Tahoma"/>
          <w:sz w:val="22"/>
          <w:szCs w:val="22"/>
        </w:rPr>
        <w:t>;</w:t>
      </w:r>
      <w:r w:rsidRPr="00B07272">
        <w:rPr>
          <w:rFonts w:ascii="Tahoma" w:hAnsi="Tahoma" w:cs="Tahoma"/>
          <w:sz w:val="22"/>
          <w:szCs w:val="22"/>
        </w:rPr>
        <w:t xml:space="preserve"> </w:t>
      </w:r>
      <w:r w:rsidR="000D55B2">
        <w:rPr>
          <w:rFonts w:ascii="Tahoma" w:hAnsi="Tahoma" w:cs="Tahoma"/>
          <w:sz w:val="22"/>
          <w:szCs w:val="22"/>
        </w:rPr>
        <w:t>37.2 percent were white, non-Hispanic;</w:t>
      </w:r>
      <w:r w:rsidRPr="00B07272">
        <w:rPr>
          <w:rFonts w:ascii="Tahoma" w:hAnsi="Tahoma" w:cs="Tahoma"/>
          <w:sz w:val="22"/>
          <w:szCs w:val="22"/>
        </w:rPr>
        <w:t xml:space="preserve"> </w:t>
      </w:r>
      <w:r w:rsidR="000D55B2">
        <w:rPr>
          <w:rFonts w:ascii="Tahoma" w:hAnsi="Tahoma" w:cs="Tahoma"/>
          <w:sz w:val="22"/>
          <w:szCs w:val="22"/>
        </w:rPr>
        <w:t xml:space="preserve">4.0 percent </w:t>
      </w:r>
      <w:r w:rsidRPr="00B07272">
        <w:rPr>
          <w:rFonts w:ascii="Tahoma" w:hAnsi="Tahoma" w:cs="Tahoma"/>
          <w:sz w:val="22"/>
          <w:szCs w:val="22"/>
        </w:rPr>
        <w:t xml:space="preserve">Asian, </w:t>
      </w:r>
      <w:r w:rsidR="000D55B2">
        <w:rPr>
          <w:rFonts w:ascii="Tahoma" w:hAnsi="Tahoma" w:cs="Tahoma"/>
          <w:sz w:val="22"/>
          <w:szCs w:val="22"/>
        </w:rPr>
        <w:t xml:space="preserve">alone; </w:t>
      </w:r>
      <w:r w:rsidRPr="00B07272">
        <w:rPr>
          <w:rFonts w:ascii="Tahoma" w:hAnsi="Tahoma" w:cs="Tahoma"/>
          <w:sz w:val="22"/>
          <w:szCs w:val="22"/>
        </w:rPr>
        <w:t>and 0.</w:t>
      </w:r>
      <w:r w:rsidR="000D55B2">
        <w:rPr>
          <w:rFonts w:ascii="Tahoma" w:hAnsi="Tahoma" w:cs="Tahoma"/>
          <w:sz w:val="22"/>
          <w:szCs w:val="22"/>
        </w:rPr>
        <w:t>3 percent</w:t>
      </w:r>
      <w:r w:rsidRPr="00B07272">
        <w:rPr>
          <w:rFonts w:ascii="Tahoma" w:hAnsi="Tahoma" w:cs="Tahoma"/>
          <w:sz w:val="22"/>
          <w:szCs w:val="22"/>
        </w:rPr>
        <w:t xml:space="preserve"> Native American</w:t>
      </w:r>
      <w:r w:rsidR="000D55B2">
        <w:rPr>
          <w:rFonts w:ascii="Tahoma" w:hAnsi="Tahoma" w:cs="Tahoma"/>
          <w:sz w:val="22"/>
          <w:szCs w:val="22"/>
        </w:rPr>
        <w:t>/Alaska Native alone</w:t>
      </w:r>
      <w:r w:rsidRPr="00B07272">
        <w:rPr>
          <w:rFonts w:ascii="Tahoma" w:hAnsi="Tahoma" w:cs="Tahoma"/>
          <w:sz w:val="22"/>
          <w:szCs w:val="22"/>
        </w:rPr>
        <w:t xml:space="preserve">.  Latinos made up </w:t>
      </w:r>
      <w:r w:rsidR="000D55B2">
        <w:rPr>
          <w:rFonts w:ascii="Tahoma" w:hAnsi="Tahoma" w:cs="Tahoma"/>
          <w:sz w:val="22"/>
          <w:szCs w:val="22"/>
        </w:rPr>
        <w:t>4.8 percent</w:t>
      </w:r>
      <w:r w:rsidRPr="00B07272">
        <w:rPr>
          <w:rFonts w:ascii="Tahoma" w:hAnsi="Tahoma" w:cs="Tahoma"/>
          <w:sz w:val="22"/>
          <w:szCs w:val="22"/>
        </w:rPr>
        <w:t xml:space="preserve"> of the city’s population.</w:t>
      </w:r>
      <w:r w:rsidR="001606AC">
        <w:rPr>
          <w:rFonts w:ascii="Tahoma" w:hAnsi="Tahoma" w:cs="Tahoma"/>
          <w:sz w:val="22"/>
          <w:szCs w:val="22"/>
        </w:rPr>
        <w:t xml:space="preserve">  </w:t>
      </w:r>
      <w:r w:rsidR="00CC4BE9" w:rsidRPr="00B07272">
        <w:rPr>
          <w:rFonts w:ascii="Tahoma" w:hAnsi="Tahoma" w:cs="Tahoma"/>
          <w:sz w:val="22"/>
          <w:szCs w:val="22"/>
        </w:rPr>
        <w:t xml:space="preserve">Most of the city’s land area is contained within Fulton County (94.8).  Approximately 5.2% of Atlanta’s land area is in neighboring DeKalb County.  </w:t>
      </w:r>
      <w:r w:rsidR="007E6DAD" w:rsidRPr="007E6DAD">
        <w:rPr>
          <w:rFonts w:ascii="Tahoma" w:hAnsi="Tahoma" w:cs="Tahoma"/>
          <w:sz w:val="22"/>
          <w:szCs w:val="22"/>
        </w:rPr>
        <w:t xml:space="preserve">The number of housing units </w:t>
      </w:r>
      <w:r w:rsidR="007E6DAD">
        <w:rPr>
          <w:rFonts w:ascii="Tahoma" w:hAnsi="Tahoma" w:cs="Tahoma"/>
          <w:sz w:val="22"/>
          <w:szCs w:val="22"/>
        </w:rPr>
        <w:t>in the city is</w:t>
      </w:r>
      <w:r w:rsidR="007E6DAD" w:rsidRPr="007E6DAD">
        <w:rPr>
          <w:rFonts w:ascii="Tahoma" w:hAnsi="Tahoma" w:cs="Tahoma"/>
          <w:sz w:val="22"/>
          <w:szCs w:val="22"/>
        </w:rPr>
        <w:t xml:space="preserve"> 228,579 (</w:t>
      </w:r>
      <w:r w:rsidR="00553D41">
        <w:rPr>
          <w:rFonts w:ascii="Tahoma" w:hAnsi="Tahoma" w:cs="Tahoma"/>
          <w:sz w:val="22"/>
          <w:szCs w:val="22"/>
        </w:rPr>
        <w:t xml:space="preserve">U.S. Census Bureau, </w:t>
      </w:r>
      <w:r w:rsidR="007E6DAD" w:rsidRPr="007E6DAD">
        <w:rPr>
          <w:rFonts w:ascii="Tahoma" w:hAnsi="Tahoma" w:cs="Tahoma"/>
          <w:sz w:val="22"/>
          <w:szCs w:val="22"/>
        </w:rPr>
        <w:t xml:space="preserve">American Community Survey 2011-2015; 2016).  </w:t>
      </w:r>
    </w:p>
    <w:p w14:paraId="6831EA67" w14:textId="77777777" w:rsidR="00474560" w:rsidRDefault="00474560" w:rsidP="00E207E4">
      <w:pPr>
        <w:widowControl/>
        <w:ind w:left="360"/>
        <w:rPr>
          <w:rFonts w:ascii="Tahoma" w:hAnsi="Tahoma" w:cs="Tahoma"/>
          <w:sz w:val="22"/>
          <w:szCs w:val="22"/>
        </w:rPr>
      </w:pPr>
    </w:p>
    <w:p w14:paraId="5FF36992" w14:textId="7E73D1DB" w:rsidR="00FC7E10" w:rsidRDefault="00FC7E10" w:rsidP="003667D9">
      <w:pPr>
        <w:widowControl/>
        <w:rPr>
          <w:rFonts w:ascii="Tahoma" w:hAnsi="Tahoma" w:cs="Tahoma"/>
          <w:sz w:val="22"/>
          <w:szCs w:val="22"/>
        </w:rPr>
      </w:pPr>
      <w:r>
        <w:rPr>
          <w:rFonts w:ascii="Tahoma" w:hAnsi="Tahoma" w:cs="Tahoma"/>
          <w:sz w:val="22"/>
          <w:szCs w:val="22"/>
        </w:rPr>
        <w:t>For the data collection completed in 2015-2016, a</w:t>
      </w:r>
      <w:r w:rsidRPr="002E6151">
        <w:rPr>
          <w:rFonts w:ascii="Tahoma" w:hAnsi="Tahoma" w:cs="Tahoma"/>
          <w:sz w:val="22"/>
          <w:szCs w:val="22"/>
        </w:rPr>
        <w:t xml:space="preserve"> total of 610 households </w:t>
      </w:r>
      <w:r>
        <w:rPr>
          <w:rFonts w:ascii="Tahoma" w:hAnsi="Tahoma" w:cs="Tahoma"/>
          <w:sz w:val="22"/>
          <w:szCs w:val="22"/>
        </w:rPr>
        <w:t>were contacted</w:t>
      </w:r>
      <w:r w:rsidR="00DE6B98">
        <w:rPr>
          <w:rFonts w:ascii="Tahoma" w:hAnsi="Tahoma" w:cs="Tahoma"/>
          <w:sz w:val="22"/>
          <w:szCs w:val="22"/>
        </w:rPr>
        <w:t>,</w:t>
      </w:r>
      <w:r>
        <w:rPr>
          <w:rFonts w:ascii="Tahoma" w:hAnsi="Tahoma" w:cs="Tahoma"/>
          <w:sz w:val="22"/>
          <w:szCs w:val="22"/>
        </w:rPr>
        <w:t xml:space="preserve"> although the targeted sample size was 700.  </w:t>
      </w:r>
      <w:r w:rsidRPr="002E6151">
        <w:rPr>
          <w:rFonts w:ascii="Tahoma" w:hAnsi="Tahoma" w:cs="Tahoma"/>
          <w:sz w:val="22"/>
          <w:szCs w:val="22"/>
        </w:rPr>
        <w:t xml:space="preserve">Excluding bad addresses (those with no access, i.e., gated residences, abandoned/boarded up homes, no physical address present), the sample size was 490.  </w:t>
      </w:r>
      <w:r>
        <w:rPr>
          <w:rFonts w:ascii="Tahoma" w:hAnsi="Tahoma" w:cs="Tahoma"/>
          <w:sz w:val="22"/>
          <w:szCs w:val="22"/>
        </w:rPr>
        <w:t xml:space="preserve">Of these, </w:t>
      </w:r>
      <w:r w:rsidRPr="002E6151">
        <w:rPr>
          <w:rFonts w:ascii="Tahoma" w:hAnsi="Tahoma" w:cs="Tahoma"/>
          <w:sz w:val="22"/>
          <w:szCs w:val="22"/>
        </w:rPr>
        <w:t xml:space="preserve">318 observations contained </w:t>
      </w:r>
      <w:r>
        <w:rPr>
          <w:rFonts w:ascii="Tahoma" w:hAnsi="Tahoma" w:cs="Tahoma"/>
          <w:sz w:val="22"/>
          <w:szCs w:val="22"/>
        </w:rPr>
        <w:t xml:space="preserve">usable </w:t>
      </w:r>
      <w:r w:rsidRPr="002E6151">
        <w:rPr>
          <w:rFonts w:ascii="Tahoma" w:hAnsi="Tahoma" w:cs="Tahoma"/>
          <w:sz w:val="22"/>
          <w:szCs w:val="22"/>
        </w:rPr>
        <w:t xml:space="preserve">data, </w:t>
      </w:r>
      <w:r>
        <w:rPr>
          <w:rFonts w:ascii="Tahoma" w:hAnsi="Tahoma" w:cs="Tahoma"/>
          <w:sz w:val="22"/>
          <w:szCs w:val="22"/>
        </w:rPr>
        <w:t xml:space="preserve">resulting in a 52.13% response rate.  </w:t>
      </w:r>
      <w:r w:rsidRPr="00D877BB">
        <w:rPr>
          <w:rFonts w:ascii="Tahoma" w:hAnsi="Tahoma" w:cs="Tahoma"/>
          <w:sz w:val="22"/>
          <w:szCs w:val="22"/>
        </w:rPr>
        <w:t xml:space="preserve">Because of the </w:t>
      </w:r>
      <w:r w:rsidR="000020F1">
        <w:rPr>
          <w:rFonts w:ascii="Tahoma" w:hAnsi="Tahoma" w:cs="Tahoma"/>
          <w:sz w:val="22"/>
          <w:szCs w:val="22"/>
        </w:rPr>
        <w:t xml:space="preserve">stratified </w:t>
      </w:r>
      <w:r w:rsidRPr="00D877BB">
        <w:rPr>
          <w:rFonts w:ascii="Tahoma" w:hAnsi="Tahoma" w:cs="Tahoma"/>
          <w:sz w:val="22"/>
          <w:szCs w:val="22"/>
        </w:rPr>
        <w:t xml:space="preserve">random sampling method used, we were restricted to </w:t>
      </w:r>
      <w:r w:rsidR="00DE6B98">
        <w:rPr>
          <w:rFonts w:ascii="Tahoma" w:hAnsi="Tahoma" w:cs="Tahoma"/>
          <w:sz w:val="22"/>
          <w:szCs w:val="22"/>
        </w:rPr>
        <w:t xml:space="preserve">episodic </w:t>
      </w:r>
      <w:r w:rsidRPr="00D877BB">
        <w:rPr>
          <w:rFonts w:ascii="Tahoma" w:hAnsi="Tahoma" w:cs="Tahoma"/>
          <w:sz w:val="22"/>
          <w:szCs w:val="22"/>
        </w:rPr>
        <w:t xml:space="preserve">sampling </w:t>
      </w:r>
      <w:r w:rsidR="00DE6B98">
        <w:rPr>
          <w:rFonts w:ascii="Tahoma" w:hAnsi="Tahoma" w:cs="Tahoma"/>
          <w:sz w:val="22"/>
          <w:szCs w:val="22"/>
        </w:rPr>
        <w:t xml:space="preserve">of </w:t>
      </w:r>
      <w:r w:rsidRPr="00D877BB">
        <w:rPr>
          <w:rFonts w:ascii="Tahoma" w:hAnsi="Tahoma" w:cs="Tahoma"/>
          <w:sz w:val="22"/>
          <w:szCs w:val="22"/>
        </w:rPr>
        <w:t>specific household</w:t>
      </w:r>
      <w:r w:rsidR="00DE6B98">
        <w:rPr>
          <w:rFonts w:ascii="Tahoma" w:hAnsi="Tahoma" w:cs="Tahoma"/>
          <w:sz w:val="22"/>
          <w:szCs w:val="22"/>
        </w:rPr>
        <w:t>s</w:t>
      </w:r>
      <w:r w:rsidRPr="00D877BB">
        <w:rPr>
          <w:rFonts w:ascii="Tahoma" w:hAnsi="Tahoma" w:cs="Tahoma"/>
          <w:sz w:val="22"/>
          <w:szCs w:val="22"/>
        </w:rPr>
        <w:t xml:space="preserve">.  The large number of unoccupied houses, in particular, lowered the potential response rate.  While </w:t>
      </w:r>
      <w:r w:rsidR="00DE6B98">
        <w:rPr>
          <w:rFonts w:ascii="Tahoma" w:hAnsi="Tahoma" w:cs="Tahoma"/>
          <w:sz w:val="22"/>
          <w:szCs w:val="22"/>
        </w:rPr>
        <w:t xml:space="preserve">this type of </w:t>
      </w:r>
      <w:r w:rsidRPr="00D877BB">
        <w:rPr>
          <w:rFonts w:ascii="Tahoma" w:hAnsi="Tahoma" w:cs="Tahoma"/>
          <w:sz w:val="22"/>
          <w:szCs w:val="22"/>
        </w:rPr>
        <w:t>random sampl</w:t>
      </w:r>
      <w:r w:rsidR="00DE6B98">
        <w:rPr>
          <w:rFonts w:ascii="Tahoma" w:hAnsi="Tahoma" w:cs="Tahoma"/>
          <w:sz w:val="22"/>
          <w:szCs w:val="22"/>
        </w:rPr>
        <w:t>ing</w:t>
      </w:r>
      <w:r w:rsidRPr="00D877BB">
        <w:rPr>
          <w:rFonts w:ascii="Tahoma" w:hAnsi="Tahoma" w:cs="Tahoma"/>
          <w:sz w:val="22"/>
          <w:szCs w:val="22"/>
        </w:rPr>
        <w:t xml:space="preserve"> guards against biased samples, actual conditions within the sampling universe made this data collection mode overly restrictive.  </w:t>
      </w:r>
    </w:p>
    <w:p w14:paraId="0882D53D" w14:textId="77777777" w:rsidR="00DC5207" w:rsidRDefault="00DC5207" w:rsidP="00FC7E10">
      <w:pPr>
        <w:widowControl/>
        <w:ind w:left="360"/>
        <w:rPr>
          <w:rFonts w:ascii="Tahoma" w:hAnsi="Tahoma" w:cs="Tahoma"/>
          <w:sz w:val="22"/>
          <w:szCs w:val="22"/>
        </w:rPr>
      </w:pPr>
    </w:p>
    <w:p w14:paraId="7F72BEBF" w14:textId="3A8D7F55" w:rsidR="00FC7E10" w:rsidRPr="005D1D3D" w:rsidRDefault="00FC7E10" w:rsidP="005D1D3D">
      <w:pPr>
        <w:pStyle w:val="ListParagraph"/>
        <w:widowControl/>
        <w:numPr>
          <w:ilvl w:val="1"/>
          <w:numId w:val="11"/>
        </w:numPr>
        <w:rPr>
          <w:rFonts w:ascii="Tahoma" w:hAnsi="Tahoma" w:cs="Tahoma"/>
          <w:b/>
        </w:rPr>
      </w:pPr>
      <w:r w:rsidRPr="005D1D3D">
        <w:rPr>
          <w:rFonts w:ascii="Tahoma" w:hAnsi="Tahoma" w:cs="Tahoma"/>
          <w:b/>
        </w:rPr>
        <w:t>Describe the procedures for the collection of information including:</w:t>
      </w:r>
    </w:p>
    <w:p w14:paraId="700C9DB8" w14:textId="77777777" w:rsidR="00FC7E10" w:rsidRPr="005D1D3D" w:rsidRDefault="00FC7E10" w:rsidP="00FC7E10">
      <w:pPr>
        <w:widowControl/>
        <w:ind w:left="360"/>
        <w:rPr>
          <w:rFonts w:ascii="Tahoma" w:hAnsi="Tahoma" w:cs="Tahoma"/>
          <w:b/>
        </w:rPr>
      </w:pPr>
    </w:p>
    <w:p w14:paraId="0493E8B9" w14:textId="5C3C2D23" w:rsidR="00474560" w:rsidRPr="005D1D3D" w:rsidRDefault="00FC7E10" w:rsidP="00FC7E10">
      <w:pPr>
        <w:widowControl/>
        <w:ind w:left="360"/>
        <w:rPr>
          <w:rFonts w:ascii="Tahoma" w:hAnsi="Tahoma" w:cs="Tahoma"/>
          <w:b/>
        </w:rPr>
      </w:pPr>
      <w:r w:rsidRPr="005D1D3D">
        <w:rPr>
          <w:rFonts w:ascii="Tahoma" w:hAnsi="Tahoma" w:cs="Tahoma"/>
          <w:b/>
        </w:rPr>
        <w:t>Statistical methodology for stratification and sample selection</w:t>
      </w:r>
    </w:p>
    <w:p w14:paraId="788B9873" w14:textId="77777777" w:rsidR="00FC7E10" w:rsidRDefault="001606AC" w:rsidP="00FB2F7D">
      <w:pPr>
        <w:ind w:left="360"/>
        <w:rPr>
          <w:rFonts w:ascii="Tahoma" w:hAnsi="Tahoma" w:cs="Tahoma"/>
          <w:sz w:val="22"/>
          <w:szCs w:val="22"/>
        </w:rPr>
      </w:pPr>
      <w:r>
        <w:rPr>
          <w:rFonts w:ascii="Tahoma" w:hAnsi="Tahoma" w:cs="Tahoma"/>
          <w:sz w:val="22"/>
          <w:szCs w:val="22"/>
        </w:rPr>
        <w:tab/>
      </w:r>
    </w:p>
    <w:p w14:paraId="4459A9F0" w14:textId="4323FC09" w:rsidR="00FB2F7D" w:rsidRPr="00FB2F7D" w:rsidRDefault="00D877BB" w:rsidP="003667D9">
      <w:pPr>
        <w:rPr>
          <w:rFonts w:ascii="Tahoma" w:hAnsi="Tahoma" w:cs="Tahoma"/>
          <w:sz w:val="22"/>
          <w:szCs w:val="22"/>
        </w:rPr>
      </w:pPr>
      <w:r>
        <w:rPr>
          <w:rFonts w:ascii="Tahoma" w:hAnsi="Tahoma" w:cs="Tahoma"/>
          <w:sz w:val="22"/>
          <w:szCs w:val="22"/>
        </w:rPr>
        <w:t>This information collecti</w:t>
      </w:r>
      <w:r w:rsidR="007E6DAD">
        <w:rPr>
          <w:rFonts w:ascii="Tahoma" w:hAnsi="Tahoma" w:cs="Tahoma"/>
          <w:sz w:val="22"/>
          <w:szCs w:val="22"/>
        </w:rPr>
        <w:t>on</w:t>
      </w:r>
      <w:r>
        <w:rPr>
          <w:rFonts w:ascii="Tahoma" w:hAnsi="Tahoma" w:cs="Tahoma"/>
          <w:sz w:val="22"/>
          <w:szCs w:val="22"/>
        </w:rPr>
        <w:t xml:space="preserve"> will employ </w:t>
      </w:r>
      <w:r w:rsidRPr="00D877BB">
        <w:rPr>
          <w:rFonts w:ascii="Tahoma" w:hAnsi="Tahoma" w:cs="Tahoma"/>
          <w:sz w:val="22"/>
          <w:szCs w:val="22"/>
        </w:rPr>
        <w:t>proportionate</w:t>
      </w:r>
      <w:r>
        <w:rPr>
          <w:rFonts w:ascii="Tahoma" w:hAnsi="Tahoma" w:cs="Tahoma"/>
          <w:sz w:val="22"/>
          <w:szCs w:val="22"/>
        </w:rPr>
        <w:t>,</w:t>
      </w:r>
      <w:r w:rsidRPr="00D877BB">
        <w:rPr>
          <w:rFonts w:ascii="Tahoma" w:hAnsi="Tahoma" w:cs="Tahoma"/>
          <w:sz w:val="22"/>
          <w:szCs w:val="22"/>
        </w:rPr>
        <w:t xml:space="preserve"> census-guided (PCG) systematic</w:t>
      </w:r>
      <w:r w:rsidR="007E6DAD">
        <w:rPr>
          <w:rFonts w:ascii="Tahoma" w:hAnsi="Tahoma" w:cs="Tahoma"/>
          <w:sz w:val="22"/>
          <w:szCs w:val="22"/>
        </w:rPr>
        <w:t xml:space="preserve"> random</w:t>
      </w:r>
      <w:r w:rsidRPr="00D877BB">
        <w:rPr>
          <w:rFonts w:ascii="Tahoma" w:hAnsi="Tahoma" w:cs="Tahoma"/>
          <w:sz w:val="22"/>
          <w:szCs w:val="22"/>
        </w:rPr>
        <w:t xml:space="preserve"> sampling</w:t>
      </w:r>
      <w:r w:rsidR="005D586D">
        <w:rPr>
          <w:rFonts w:ascii="Tahoma" w:hAnsi="Tahoma" w:cs="Tahoma"/>
          <w:sz w:val="22"/>
          <w:szCs w:val="22"/>
        </w:rPr>
        <w:t>, a technique commonly used in attitudinal research</w:t>
      </w:r>
      <w:r>
        <w:rPr>
          <w:rFonts w:ascii="Tahoma" w:hAnsi="Tahoma" w:cs="Tahoma"/>
          <w:sz w:val="22"/>
          <w:szCs w:val="22"/>
        </w:rPr>
        <w:t xml:space="preserve"> (</w:t>
      </w:r>
      <w:r w:rsidR="005D586D">
        <w:rPr>
          <w:rFonts w:ascii="Tahoma" w:hAnsi="Tahoma" w:cs="Tahoma"/>
          <w:sz w:val="22"/>
          <w:szCs w:val="22"/>
        </w:rPr>
        <w:t xml:space="preserve">Perdue et al., 1987; </w:t>
      </w:r>
      <w:r w:rsidR="007E6DAD">
        <w:rPr>
          <w:rFonts w:ascii="Tahoma" w:hAnsi="Tahoma" w:cs="Tahoma"/>
          <w:sz w:val="22"/>
          <w:szCs w:val="22"/>
        </w:rPr>
        <w:t xml:space="preserve">Andereck and Vogt 2000; </w:t>
      </w:r>
      <w:r w:rsidR="002022C7">
        <w:rPr>
          <w:rFonts w:ascii="Tahoma" w:hAnsi="Tahoma" w:cs="Tahoma"/>
          <w:sz w:val="22"/>
          <w:szCs w:val="22"/>
        </w:rPr>
        <w:t>Boley and McGhee 2014</w:t>
      </w:r>
      <w:r w:rsidR="005D586D">
        <w:rPr>
          <w:rFonts w:ascii="Tahoma" w:hAnsi="Tahoma" w:cs="Tahoma"/>
          <w:sz w:val="22"/>
          <w:szCs w:val="22"/>
        </w:rPr>
        <w:t>; Weber et al., 2017</w:t>
      </w:r>
      <w:r>
        <w:rPr>
          <w:rFonts w:ascii="Tahoma" w:hAnsi="Tahoma" w:cs="Tahoma"/>
          <w:sz w:val="22"/>
          <w:szCs w:val="22"/>
        </w:rPr>
        <w:t>)</w:t>
      </w:r>
      <w:r w:rsidR="00FB2F7D">
        <w:rPr>
          <w:rFonts w:ascii="Tahoma" w:hAnsi="Tahoma" w:cs="Tahoma"/>
          <w:sz w:val="22"/>
          <w:szCs w:val="22"/>
        </w:rPr>
        <w:t xml:space="preserve">.  </w:t>
      </w:r>
      <w:r w:rsidR="00DE6B98">
        <w:rPr>
          <w:rFonts w:ascii="Tahoma" w:hAnsi="Tahoma" w:cs="Tahoma"/>
          <w:sz w:val="22"/>
          <w:szCs w:val="22"/>
        </w:rPr>
        <w:t>P</w:t>
      </w:r>
      <w:r w:rsidR="00FB2F7D" w:rsidRPr="00FB2F7D">
        <w:rPr>
          <w:rFonts w:ascii="Tahoma" w:hAnsi="Tahoma" w:cs="Tahoma"/>
          <w:sz w:val="22"/>
          <w:szCs w:val="22"/>
        </w:rPr>
        <w:t>CG uses the U.S. Census Bureau’s tracks and block groups to develop a stratified sampling</w:t>
      </w:r>
      <w:r w:rsidR="00DE6B98">
        <w:rPr>
          <w:rFonts w:ascii="Tahoma" w:hAnsi="Tahoma" w:cs="Tahoma"/>
          <w:sz w:val="22"/>
          <w:szCs w:val="22"/>
        </w:rPr>
        <w:t xml:space="preserve"> </w:t>
      </w:r>
      <w:r w:rsidR="00FB2F7D" w:rsidRPr="00FB2F7D">
        <w:rPr>
          <w:rFonts w:ascii="Tahoma" w:hAnsi="Tahoma" w:cs="Tahoma"/>
          <w:sz w:val="22"/>
          <w:szCs w:val="22"/>
        </w:rPr>
        <w:t xml:space="preserve">framework for neighborhoods using the number of </w:t>
      </w:r>
      <w:r w:rsidR="007141C0">
        <w:rPr>
          <w:rFonts w:ascii="Tahoma" w:hAnsi="Tahoma" w:cs="Tahoma"/>
          <w:sz w:val="22"/>
          <w:szCs w:val="22"/>
        </w:rPr>
        <w:t xml:space="preserve">occupied </w:t>
      </w:r>
      <w:r w:rsidR="00FB2F7D" w:rsidRPr="00FB2F7D">
        <w:rPr>
          <w:rFonts w:ascii="Tahoma" w:hAnsi="Tahoma" w:cs="Tahoma"/>
          <w:sz w:val="22"/>
          <w:szCs w:val="22"/>
        </w:rPr>
        <w:t>hou</w:t>
      </w:r>
      <w:r w:rsidR="00FB2F7D">
        <w:rPr>
          <w:rFonts w:ascii="Tahoma" w:hAnsi="Tahoma" w:cs="Tahoma"/>
          <w:sz w:val="22"/>
          <w:szCs w:val="22"/>
        </w:rPr>
        <w:t xml:space="preserve">sing units in each census block.  </w:t>
      </w:r>
      <w:r w:rsidR="00546B21">
        <w:rPr>
          <w:rFonts w:ascii="Tahoma" w:hAnsi="Tahoma" w:cs="Tahoma"/>
          <w:sz w:val="22"/>
          <w:szCs w:val="22"/>
        </w:rPr>
        <w:t xml:space="preserve">The sample </w:t>
      </w:r>
      <w:r w:rsidR="00FB2F7D">
        <w:rPr>
          <w:rFonts w:ascii="Tahoma" w:hAnsi="Tahoma" w:cs="Tahoma"/>
          <w:sz w:val="22"/>
          <w:szCs w:val="22"/>
        </w:rPr>
        <w:t xml:space="preserve">is stratified </w:t>
      </w:r>
      <w:r w:rsidR="00546B21">
        <w:rPr>
          <w:rFonts w:ascii="Tahoma" w:hAnsi="Tahoma" w:cs="Tahoma"/>
          <w:sz w:val="22"/>
          <w:szCs w:val="22"/>
        </w:rPr>
        <w:t xml:space="preserve">by </w:t>
      </w:r>
      <w:r w:rsidR="00546B21">
        <w:rPr>
          <w:rFonts w:ascii="Tahoma" w:hAnsi="Tahoma" w:cs="Tahoma"/>
          <w:sz w:val="22"/>
          <w:szCs w:val="22"/>
        </w:rPr>
        <w:lastRenderedPageBreak/>
        <w:t xml:space="preserve">the proportion of households in a given census tract and block group.  </w:t>
      </w:r>
      <w:r w:rsidR="00FB2F7D">
        <w:rPr>
          <w:rFonts w:ascii="Tahoma" w:hAnsi="Tahoma" w:cs="Tahoma"/>
          <w:sz w:val="22"/>
          <w:szCs w:val="22"/>
        </w:rPr>
        <w:t>The method begins with an identification of census tracts within the area of interest</w:t>
      </w:r>
      <w:r w:rsidR="007141C0">
        <w:rPr>
          <w:rFonts w:ascii="Tahoma" w:hAnsi="Tahoma" w:cs="Tahoma"/>
          <w:sz w:val="22"/>
          <w:szCs w:val="22"/>
        </w:rPr>
        <w:t>.  I</w:t>
      </w:r>
      <w:r w:rsidR="00FB2F7D">
        <w:rPr>
          <w:rFonts w:ascii="Tahoma" w:hAnsi="Tahoma" w:cs="Tahoma"/>
          <w:sz w:val="22"/>
          <w:szCs w:val="22"/>
        </w:rPr>
        <w:t xml:space="preserve">n our case, </w:t>
      </w:r>
      <w:r w:rsidR="007141C0">
        <w:rPr>
          <w:rFonts w:ascii="Tahoma" w:hAnsi="Tahoma" w:cs="Tahoma"/>
          <w:sz w:val="22"/>
          <w:szCs w:val="22"/>
        </w:rPr>
        <w:t>we will aggregate the c</w:t>
      </w:r>
      <w:r w:rsidR="00FB2F7D">
        <w:rPr>
          <w:rFonts w:ascii="Tahoma" w:hAnsi="Tahoma" w:cs="Tahoma"/>
          <w:sz w:val="22"/>
          <w:szCs w:val="22"/>
        </w:rPr>
        <w:t>ity</w:t>
      </w:r>
      <w:r w:rsidR="007141C0">
        <w:rPr>
          <w:rFonts w:ascii="Tahoma" w:hAnsi="Tahoma" w:cs="Tahoma"/>
          <w:sz w:val="22"/>
          <w:szCs w:val="22"/>
        </w:rPr>
        <w:t>’s census tracts</w:t>
      </w:r>
      <w:r w:rsidR="00FB2F7D">
        <w:rPr>
          <w:rFonts w:ascii="Tahoma" w:hAnsi="Tahoma" w:cs="Tahoma"/>
          <w:sz w:val="22"/>
          <w:szCs w:val="22"/>
        </w:rPr>
        <w:t xml:space="preserve"> </w:t>
      </w:r>
      <w:r w:rsidR="007141C0">
        <w:rPr>
          <w:rFonts w:ascii="Tahoma" w:hAnsi="Tahoma" w:cs="Tahoma"/>
          <w:sz w:val="22"/>
          <w:szCs w:val="22"/>
        </w:rPr>
        <w:t>into five sub-sections based on our understanding of socio-economic demarcations of neighborhoods</w:t>
      </w:r>
      <w:r w:rsidR="00FB2F7D">
        <w:rPr>
          <w:rFonts w:ascii="Tahoma" w:hAnsi="Tahoma" w:cs="Tahoma"/>
          <w:sz w:val="22"/>
          <w:szCs w:val="22"/>
        </w:rPr>
        <w:t xml:space="preserve">.  </w:t>
      </w:r>
      <w:r w:rsidR="007141C0">
        <w:rPr>
          <w:rFonts w:ascii="Tahoma" w:hAnsi="Tahoma" w:cs="Tahoma"/>
          <w:sz w:val="22"/>
          <w:szCs w:val="22"/>
        </w:rPr>
        <w:t>For each section, w</w:t>
      </w:r>
      <w:r w:rsidR="00FB2F7D">
        <w:rPr>
          <w:rFonts w:ascii="Tahoma" w:hAnsi="Tahoma" w:cs="Tahoma"/>
          <w:sz w:val="22"/>
          <w:szCs w:val="22"/>
        </w:rPr>
        <w:t xml:space="preserve">e </w:t>
      </w:r>
      <w:r w:rsidR="007141C0">
        <w:rPr>
          <w:rFonts w:ascii="Tahoma" w:hAnsi="Tahoma" w:cs="Tahoma"/>
          <w:sz w:val="22"/>
          <w:szCs w:val="22"/>
        </w:rPr>
        <w:t xml:space="preserve">will </w:t>
      </w:r>
      <w:r w:rsidR="00FB2F7D">
        <w:rPr>
          <w:rFonts w:ascii="Tahoma" w:hAnsi="Tahoma" w:cs="Tahoma"/>
          <w:sz w:val="22"/>
          <w:szCs w:val="22"/>
        </w:rPr>
        <w:t xml:space="preserve">calculate the proportion of occupied housing units in each census tract, relative to the total number of occupied units in the city.  </w:t>
      </w:r>
      <w:r w:rsidR="00546B21">
        <w:rPr>
          <w:rFonts w:ascii="Tahoma" w:hAnsi="Tahoma" w:cs="Tahoma"/>
          <w:sz w:val="22"/>
          <w:szCs w:val="22"/>
        </w:rPr>
        <w:t xml:space="preserve">We </w:t>
      </w:r>
      <w:r w:rsidR="007141C0">
        <w:rPr>
          <w:rFonts w:ascii="Tahoma" w:hAnsi="Tahoma" w:cs="Tahoma"/>
          <w:sz w:val="22"/>
          <w:szCs w:val="22"/>
        </w:rPr>
        <w:t xml:space="preserve">will </w:t>
      </w:r>
      <w:r w:rsidR="00546B21">
        <w:rPr>
          <w:rFonts w:ascii="Tahoma" w:hAnsi="Tahoma" w:cs="Tahoma"/>
          <w:sz w:val="22"/>
          <w:szCs w:val="22"/>
        </w:rPr>
        <w:t xml:space="preserve">perform the same computations at the block group level.  These proportions allow us to determine how many questionnaires to collect in each census track and each block group.  </w:t>
      </w:r>
      <w:r w:rsidR="00CF7A6A">
        <w:rPr>
          <w:rFonts w:ascii="Tahoma" w:hAnsi="Tahoma" w:cs="Tahoma"/>
          <w:sz w:val="22"/>
          <w:szCs w:val="22"/>
        </w:rPr>
        <w:t>We anticipate a sample of 1</w:t>
      </w:r>
      <w:r w:rsidR="000D55B2">
        <w:rPr>
          <w:rFonts w:ascii="Tahoma" w:hAnsi="Tahoma" w:cs="Tahoma"/>
          <w:sz w:val="22"/>
          <w:szCs w:val="22"/>
        </w:rPr>
        <w:t>,</w:t>
      </w:r>
      <w:r w:rsidR="00CF7A6A">
        <w:rPr>
          <w:rFonts w:ascii="Tahoma" w:hAnsi="Tahoma" w:cs="Tahoma"/>
          <w:sz w:val="22"/>
          <w:szCs w:val="22"/>
        </w:rPr>
        <w:t>000</w:t>
      </w:r>
      <w:r w:rsidR="00546B21">
        <w:rPr>
          <w:rFonts w:ascii="Tahoma" w:hAnsi="Tahoma" w:cs="Tahoma"/>
          <w:sz w:val="22"/>
          <w:szCs w:val="22"/>
        </w:rPr>
        <w:t xml:space="preserve"> </w:t>
      </w:r>
      <w:r w:rsidR="00275E5E">
        <w:rPr>
          <w:rFonts w:ascii="Tahoma" w:hAnsi="Tahoma" w:cs="Tahoma"/>
          <w:sz w:val="22"/>
          <w:szCs w:val="22"/>
        </w:rPr>
        <w:t>will be collected according to the calculated proportions.</w:t>
      </w:r>
      <w:r w:rsidR="007141C0">
        <w:rPr>
          <w:rFonts w:ascii="Tahoma" w:hAnsi="Tahoma" w:cs="Tahoma"/>
          <w:sz w:val="22"/>
          <w:szCs w:val="22"/>
        </w:rPr>
        <w:t xml:space="preserve">  We anticipate distributing </w:t>
      </w:r>
      <w:r w:rsidR="00794968">
        <w:rPr>
          <w:rFonts w:ascii="Tahoma" w:hAnsi="Tahoma" w:cs="Tahoma"/>
          <w:sz w:val="22"/>
          <w:szCs w:val="22"/>
        </w:rPr>
        <w:t xml:space="preserve">950 questionnaires, twice per year (total 1,900).  This assumes </w:t>
      </w:r>
      <w:r w:rsidR="007141C0">
        <w:rPr>
          <w:rFonts w:ascii="Tahoma" w:hAnsi="Tahoma" w:cs="Tahoma"/>
          <w:sz w:val="22"/>
          <w:szCs w:val="22"/>
        </w:rPr>
        <w:t xml:space="preserve">a response rate of </w:t>
      </w:r>
      <w:r w:rsidR="000D55B2">
        <w:rPr>
          <w:rFonts w:ascii="Tahoma" w:hAnsi="Tahoma" w:cs="Tahoma"/>
          <w:sz w:val="22"/>
          <w:szCs w:val="22"/>
        </w:rPr>
        <w:t xml:space="preserve">roughly </w:t>
      </w:r>
      <w:r w:rsidR="00794968">
        <w:rPr>
          <w:rFonts w:ascii="Tahoma" w:hAnsi="Tahoma" w:cs="Tahoma"/>
          <w:sz w:val="22"/>
          <w:szCs w:val="22"/>
        </w:rPr>
        <w:t>5</w:t>
      </w:r>
      <w:r w:rsidR="000D55B2">
        <w:rPr>
          <w:rFonts w:ascii="Tahoma" w:hAnsi="Tahoma" w:cs="Tahoma"/>
          <w:sz w:val="22"/>
          <w:szCs w:val="22"/>
        </w:rPr>
        <w:t>3</w:t>
      </w:r>
      <w:r w:rsidR="00794968">
        <w:rPr>
          <w:rFonts w:ascii="Tahoma" w:hAnsi="Tahoma" w:cs="Tahoma"/>
          <w:sz w:val="22"/>
          <w:szCs w:val="22"/>
        </w:rPr>
        <w:t xml:space="preserve"> percent, based on our recent, prior experience with this survey in 2015-2016 in the City of Atlanta.</w:t>
      </w:r>
      <w:r w:rsidR="000C328B">
        <w:rPr>
          <w:rFonts w:ascii="Tahoma" w:hAnsi="Tahoma" w:cs="Tahoma"/>
          <w:sz w:val="22"/>
          <w:szCs w:val="22"/>
        </w:rPr>
        <w:t xml:space="preserve">  Manuscript available from Cassandra Johnson Gaither.</w:t>
      </w:r>
    </w:p>
    <w:p w14:paraId="529EE195" w14:textId="77777777" w:rsidR="00FC7E10" w:rsidRDefault="00FB2F7D" w:rsidP="005D1D3D">
      <w:pPr>
        <w:widowControl/>
        <w:ind w:left="360"/>
        <w:rPr>
          <w:rFonts w:ascii="Tahoma" w:hAnsi="Tahoma" w:cs="Tahoma"/>
          <w:sz w:val="22"/>
          <w:szCs w:val="22"/>
        </w:rPr>
      </w:pPr>
      <w:r w:rsidRPr="00FB2F7D">
        <w:rPr>
          <w:rFonts w:ascii="Tahoma" w:hAnsi="Tahoma" w:cs="Tahoma"/>
          <w:sz w:val="22"/>
          <w:szCs w:val="22"/>
        </w:rPr>
        <w:tab/>
      </w:r>
    </w:p>
    <w:p w14:paraId="71DED2C9" w14:textId="2113A35B" w:rsidR="00FB2F7D" w:rsidRDefault="00FB2F7D" w:rsidP="003667D9">
      <w:pPr>
        <w:widowControl/>
        <w:rPr>
          <w:rFonts w:ascii="Tahoma" w:hAnsi="Tahoma" w:cs="Tahoma"/>
          <w:sz w:val="22"/>
          <w:szCs w:val="22"/>
        </w:rPr>
      </w:pPr>
      <w:r w:rsidRPr="00FB2F7D">
        <w:rPr>
          <w:rFonts w:ascii="Tahoma" w:hAnsi="Tahoma" w:cs="Tahoma"/>
          <w:sz w:val="22"/>
          <w:szCs w:val="22"/>
        </w:rPr>
        <w:t xml:space="preserve">Survey administrators will commence data collection at </w:t>
      </w:r>
      <w:r w:rsidR="0075087A">
        <w:rPr>
          <w:rFonts w:ascii="Tahoma" w:hAnsi="Tahoma" w:cs="Tahoma"/>
          <w:sz w:val="22"/>
          <w:szCs w:val="22"/>
        </w:rPr>
        <w:t>a randomly selected intersection of</w:t>
      </w:r>
      <w:r w:rsidRPr="00FB2F7D">
        <w:rPr>
          <w:rFonts w:ascii="Tahoma" w:hAnsi="Tahoma" w:cs="Tahoma"/>
          <w:sz w:val="22"/>
          <w:szCs w:val="22"/>
        </w:rPr>
        <w:t xml:space="preserve"> </w:t>
      </w:r>
      <w:r w:rsidR="00607E1B">
        <w:rPr>
          <w:rFonts w:ascii="Tahoma" w:hAnsi="Tahoma" w:cs="Tahoma"/>
          <w:sz w:val="22"/>
          <w:szCs w:val="22"/>
        </w:rPr>
        <w:t xml:space="preserve">two streets in a given </w:t>
      </w:r>
      <w:r w:rsidRPr="00FB2F7D">
        <w:rPr>
          <w:rFonts w:ascii="Tahoma" w:hAnsi="Tahoma" w:cs="Tahoma"/>
          <w:sz w:val="22"/>
          <w:szCs w:val="22"/>
        </w:rPr>
        <w:t xml:space="preserve">block </w:t>
      </w:r>
      <w:r w:rsidR="00607E1B">
        <w:rPr>
          <w:rFonts w:ascii="Tahoma" w:hAnsi="Tahoma" w:cs="Tahoma"/>
          <w:sz w:val="22"/>
          <w:szCs w:val="22"/>
        </w:rPr>
        <w:t xml:space="preserve">group.  Surveys will be distributed at </w:t>
      </w:r>
      <w:r w:rsidR="004A1120">
        <w:rPr>
          <w:rFonts w:ascii="Tahoma" w:hAnsi="Tahoma" w:cs="Tahoma"/>
          <w:sz w:val="22"/>
          <w:szCs w:val="22"/>
        </w:rPr>
        <w:t>appropriately specified intervals</w:t>
      </w:r>
      <w:r w:rsidRPr="00FB2F7D">
        <w:rPr>
          <w:rFonts w:ascii="Tahoma" w:hAnsi="Tahoma" w:cs="Tahoma"/>
          <w:sz w:val="22"/>
          <w:szCs w:val="22"/>
        </w:rPr>
        <w:t xml:space="preserve"> </w:t>
      </w:r>
      <w:r w:rsidR="00607E1B">
        <w:rPr>
          <w:rFonts w:ascii="Tahoma" w:hAnsi="Tahoma" w:cs="Tahoma"/>
          <w:sz w:val="22"/>
          <w:szCs w:val="22"/>
        </w:rPr>
        <w:t xml:space="preserve">on a given block until the requisite number of surveys has been collected for that block group (Boley and McGhee 2014).  The survey will be self-administered.  To help reduce response bias, the household member with the most recent birthday will be asked to complete the survey.  </w:t>
      </w:r>
      <w:r w:rsidR="004A1120">
        <w:rPr>
          <w:rFonts w:ascii="Tahoma" w:hAnsi="Tahoma" w:cs="Tahoma"/>
          <w:sz w:val="22"/>
          <w:szCs w:val="22"/>
        </w:rPr>
        <w:t xml:space="preserve">If two or more members share the same birthday, we will ask that the respondents self-select the person to complete the survey.  </w:t>
      </w:r>
      <w:r w:rsidRPr="00FB2F7D">
        <w:rPr>
          <w:rFonts w:ascii="Tahoma" w:hAnsi="Tahoma" w:cs="Tahoma"/>
          <w:sz w:val="22"/>
          <w:szCs w:val="22"/>
        </w:rPr>
        <w:t xml:space="preserve">If a resident agrees to participate in the study, a single survey </w:t>
      </w:r>
      <w:r w:rsidR="004A1120">
        <w:rPr>
          <w:rFonts w:ascii="Tahoma" w:hAnsi="Tahoma" w:cs="Tahoma"/>
          <w:sz w:val="22"/>
          <w:szCs w:val="22"/>
        </w:rPr>
        <w:t xml:space="preserve">and an envelope </w:t>
      </w:r>
      <w:r w:rsidRPr="00FB2F7D">
        <w:rPr>
          <w:rFonts w:ascii="Tahoma" w:hAnsi="Tahoma" w:cs="Tahoma"/>
          <w:sz w:val="22"/>
          <w:szCs w:val="22"/>
        </w:rPr>
        <w:t xml:space="preserve">will be left </w:t>
      </w:r>
      <w:r w:rsidR="00607E1B">
        <w:rPr>
          <w:rFonts w:ascii="Tahoma" w:hAnsi="Tahoma" w:cs="Tahoma"/>
          <w:sz w:val="22"/>
          <w:szCs w:val="22"/>
        </w:rPr>
        <w:t xml:space="preserve">at the home, to be picked up later that day or the next day.  </w:t>
      </w:r>
      <w:r w:rsidR="004A1120">
        <w:rPr>
          <w:rFonts w:ascii="Tahoma" w:hAnsi="Tahoma" w:cs="Tahoma"/>
          <w:sz w:val="22"/>
          <w:szCs w:val="22"/>
        </w:rPr>
        <w:t xml:space="preserve">Respondents will be instructed to place the completed survey in the provided envelope.  </w:t>
      </w:r>
      <w:r w:rsidR="00607E1B">
        <w:rPr>
          <w:rFonts w:ascii="Tahoma" w:hAnsi="Tahoma" w:cs="Tahoma"/>
          <w:sz w:val="22"/>
          <w:szCs w:val="22"/>
        </w:rPr>
        <w:t>Two return trips will be made to retrieve completed surveys that left outside the doorstep.  I</w:t>
      </w:r>
      <w:r w:rsidRPr="00FB2F7D">
        <w:rPr>
          <w:rFonts w:ascii="Tahoma" w:hAnsi="Tahoma" w:cs="Tahoma"/>
          <w:sz w:val="22"/>
          <w:szCs w:val="22"/>
        </w:rPr>
        <w:t>f no one answer</w:t>
      </w:r>
      <w:r w:rsidR="00607E1B">
        <w:rPr>
          <w:rFonts w:ascii="Tahoma" w:hAnsi="Tahoma" w:cs="Tahoma"/>
          <w:sz w:val="22"/>
          <w:szCs w:val="22"/>
        </w:rPr>
        <w:t>s</w:t>
      </w:r>
      <w:r w:rsidRPr="00FB2F7D">
        <w:rPr>
          <w:rFonts w:ascii="Tahoma" w:hAnsi="Tahoma" w:cs="Tahoma"/>
          <w:sz w:val="22"/>
          <w:szCs w:val="22"/>
        </w:rPr>
        <w:t xml:space="preserve"> the door</w:t>
      </w:r>
      <w:r w:rsidR="00607E1B">
        <w:rPr>
          <w:rFonts w:ascii="Tahoma" w:hAnsi="Tahoma" w:cs="Tahoma"/>
          <w:sz w:val="22"/>
          <w:szCs w:val="22"/>
        </w:rPr>
        <w:t xml:space="preserve"> at the initial knock</w:t>
      </w:r>
      <w:r w:rsidR="004A1120">
        <w:rPr>
          <w:rFonts w:ascii="Tahoma" w:hAnsi="Tahoma" w:cs="Tahoma"/>
          <w:sz w:val="22"/>
          <w:szCs w:val="22"/>
        </w:rPr>
        <w:t xml:space="preserve"> or doorbell ring</w:t>
      </w:r>
      <w:r w:rsidRPr="00FB2F7D">
        <w:rPr>
          <w:rFonts w:ascii="Tahoma" w:hAnsi="Tahoma" w:cs="Tahoma"/>
          <w:sz w:val="22"/>
          <w:szCs w:val="22"/>
        </w:rPr>
        <w:t>, administrators will proceed to the next immediate residence to survey.</w:t>
      </w:r>
    </w:p>
    <w:p w14:paraId="6E341732" w14:textId="77777777" w:rsidR="000020F1" w:rsidRDefault="000020F1" w:rsidP="005D1D3D">
      <w:pPr>
        <w:widowControl/>
        <w:ind w:left="720"/>
        <w:rPr>
          <w:rFonts w:ascii="Tahoma" w:hAnsi="Tahoma" w:cs="Tahoma"/>
          <w:sz w:val="22"/>
          <w:szCs w:val="22"/>
        </w:rPr>
      </w:pPr>
    </w:p>
    <w:p w14:paraId="354DE8C4" w14:textId="71C28C3B" w:rsidR="000020F1" w:rsidRPr="00DC5207" w:rsidRDefault="000020F1" w:rsidP="003667D9">
      <w:pPr>
        <w:widowControl/>
        <w:rPr>
          <w:rFonts w:ascii="Tahoma" w:hAnsi="Tahoma" w:cs="Tahoma"/>
          <w:sz w:val="22"/>
          <w:szCs w:val="22"/>
        </w:rPr>
      </w:pPr>
      <w:r w:rsidRPr="00DC5207">
        <w:rPr>
          <w:rFonts w:ascii="Tahoma" w:hAnsi="Tahoma" w:cs="Tahoma"/>
          <w:sz w:val="22"/>
          <w:szCs w:val="22"/>
        </w:rPr>
        <w:t>In the first iteration of this information collection (2015-2016), households were selected based on a stratified, random sample of the universe of residential parcels</w:t>
      </w:r>
      <w:r w:rsidR="008B5734">
        <w:rPr>
          <w:rFonts w:ascii="Tahoma" w:hAnsi="Tahoma" w:cs="Tahoma"/>
          <w:sz w:val="22"/>
          <w:szCs w:val="22"/>
        </w:rPr>
        <w:t xml:space="preserve"> for the City of Atlanta</w:t>
      </w:r>
      <w:r w:rsidRPr="00DC5207">
        <w:rPr>
          <w:rFonts w:ascii="Tahoma" w:hAnsi="Tahoma" w:cs="Tahoma"/>
          <w:sz w:val="22"/>
          <w:szCs w:val="22"/>
        </w:rPr>
        <w:t xml:space="preserve">.  A random sample of </w:t>
      </w:r>
      <w:r w:rsidR="008B5734">
        <w:rPr>
          <w:rFonts w:ascii="Tahoma" w:hAnsi="Tahoma" w:cs="Tahoma"/>
          <w:sz w:val="22"/>
          <w:szCs w:val="22"/>
        </w:rPr>
        <w:t xml:space="preserve">these </w:t>
      </w:r>
      <w:r w:rsidRPr="00DC5207">
        <w:rPr>
          <w:rFonts w:ascii="Tahoma" w:hAnsi="Tahoma" w:cs="Tahoma"/>
          <w:sz w:val="22"/>
          <w:szCs w:val="22"/>
        </w:rPr>
        <w:t xml:space="preserve">parcels was generated by SAS software using proportional allocation techniques.  Potential respondents included homeowners residing in single family dwellings, condominiums, and rental units.  Data for the survey were collected face-to-face at the residential or parcel unit.  The sample was stratified based on the city’s 25 Neighborhood Planning Units (NPUs).  </w:t>
      </w:r>
    </w:p>
    <w:p w14:paraId="08E7732F" w14:textId="77777777" w:rsidR="000020F1" w:rsidRDefault="000020F1" w:rsidP="000020F1">
      <w:pPr>
        <w:widowControl/>
        <w:ind w:left="360"/>
        <w:rPr>
          <w:rFonts w:ascii="Tahoma" w:hAnsi="Tahoma" w:cs="Tahoma"/>
          <w:sz w:val="22"/>
          <w:szCs w:val="22"/>
        </w:rPr>
      </w:pPr>
    </w:p>
    <w:p w14:paraId="044E228D" w14:textId="56AF3392" w:rsidR="000020F1" w:rsidRPr="003667D9" w:rsidRDefault="000020F1" w:rsidP="003667D9">
      <w:pPr>
        <w:rPr>
          <w:rFonts w:ascii="Tahoma" w:hAnsi="Tahoma" w:cs="Tahoma"/>
          <w:b/>
        </w:rPr>
      </w:pPr>
      <w:r w:rsidRPr="003667D9">
        <w:rPr>
          <w:rFonts w:ascii="Tahoma" w:hAnsi="Tahoma" w:cs="Tahoma"/>
          <w:b/>
        </w:rPr>
        <w:t>Estimation procedure and degree of accuracy needed for the purpose described in the justification:</w:t>
      </w:r>
    </w:p>
    <w:p w14:paraId="09520D6B" w14:textId="77777777" w:rsidR="000020F1" w:rsidRPr="00DC5207" w:rsidRDefault="000020F1" w:rsidP="000020F1">
      <w:pPr>
        <w:widowControl/>
        <w:ind w:left="360"/>
        <w:rPr>
          <w:rFonts w:ascii="Tahoma" w:hAnsi="Tahoma" w:cs="Tahoma"/>
          <w:sz w:val="22"/>
          <w:szCs w:val="22"/>
        </w:rPr>
      </w:pPr>
    </w:p>
    <w:p w14:paraId="162CDE1A" w14:textId="1CA63120" w:rsidR="005D1D3D" w:rsidRDefault="005D1D3D" w:rsidP="003667D9">
      <w:pPr>
        <w:widowControl/>
        <w:rPr>
          <w:rFonts w:ascii="Tahoma" w:hAnsi="Tahoma" w:cs="Tahoma"/>
          <w:sz w:val="22"/>
          <w:szCs w:val="22"/>
        </w:rPr>
      </w:pPr>
      <w:r w:rsidRPr="005D1D3D">
        <w:rPr>
          <w:rFonts w:ascii="Tahoma" w:hAnsi="Tahoma" w:cs="Tahoma"/>
          <w:sz w:val="22"/>
          <w:szCs w:val="22"/>
        </w:rPr>
        <w:t xml:space="preserve">The data collection instrument consists of </w:t>
      </w:r>
      <w:r w:rsidR="00206332" w:rsidRPr="00206332">
        <w:rPr>
          <w:rFonts w:ascii="Tahoma" w:hAnsi="Tahoma" w:cs="Tahoma"/>
          <w:sz w:val="22"/>
          <w:szCs w:val="22"/>
        </w:rPr>
        <w:t>41</w:t>
      </w:r>
      <w:r w:rsidRPr="005D1D3D">
        <w:rPr>
          <w:rFonts w:ascii="Tahoma" w:hAnsi="Tahoma" w:cs="Tahoma"/>
          <w:sz w:val="22"/>
          <w:szCs w:val="22"/>
        </w:rPr>
        <w:t xml:space="preserve"> questions containing</w:t>
      </w:r>
      <w:r w:rsidR="00206332">
        <w:rPr>
          <w:rFonts w:ascii="Tahoma" w:hAnsi="Tahoma" w:cs="Tahoma"/>
          <w:sz w:val="22"/>
          <w:szCs w:val="22"/>
        </w:rPr>
        <w:t>,</w:t>
      </w:r>
      <w:r w:rsidRPr="005D1D3D">
        <w:rPr>
          <w:rFonts w:ascii="Tahoma" w:hAnsi="Tahoma" w:cs="Tahoma"/>
          <w:sz w:val="22"/>
          <w:szCs w:val="22"/>
        </w:rPr>
        <w:t xml:space="preserve"> dichotomous choice (yes, no)</w:t>
      </w:r>
      <w:r w:rsidR="00206332">
        <w:rPr>
          <w:rFonts w:ascii="Tahoma" w:hAnsi="Tahoma" w:cs="Tahoma"/>
          <w:sz w:val="22"/>
          <w:szCs w:val="22"/>
        </w:rPr>
        <w:t>,</w:t>
      </w:r>
      <w:r w:rsidRPr="005D1D3D">
        <w:rPr>
          <w:rFonts w:ascii="Tahoma" w:hAnsi="Tahoma" w:cs="Tahoma"/>
          <w:sz w:val="22"/>
          <w:szCs w:val="22"/>
        </w:rPr>
        <w:t xml:space="preserve"> ordered response, Likert-type options (1, 2, 3, 4, 5)</w:t>
      </w:r>
      <w:r w:rsidR="00206332">
        <w:rPr>
          <w:rFonts w:ascii="Tahoma" w:hAnsi="Tahoma" w:cs="Tahoma"/>
          <w:sz w:val="22"/>
          <w:szCs w:val="22"/>
        </w:rPr>
        <w:t>, and open-ended questions</w:t>
      </w:r>
      <w:r w:rsidRPr="005D1D3D">
        <w:rPr>
          <w:rFonts w:ascii="Tahoma" w:hAnsi="Tahoma" w:cs="Tahoma"/>
          <w:sz w:val="22"/>
          <w:szCs w:val="22"/>
        </w:rPr>
        <w:t xml:space="preserve">.  We wish to estimate the mean for each </w:t>
      </w:r>
      <w:r>
        <w:rPr>
          <w:rFonts w:ascii="Tahoma" w:hAnsi="Tahoma" w:cs="Tahoma"/>
          <w:sz w:val="22"/>
          <w:szCs w:val="22"/>
        </w:rPr>
        <w:t xml:space="preserve">of 14 statements that comprise </w:t>
      </w:r>
      <w:r w:rsidR="008B5734">
        <w:rPr>
          <w:rFonts w:ascii="Tahoma" w:hAnsi="Tahoma" w:cs="Tahoma"/>
          <w:sz w:val="22"/>
          <w:szCs w:val="22"/>
        </w:rPr>
        <w:t xml:space="preserve">the </w:t>
      </w:r>
      <w:r>
        <w:rPr>
          <w:rFonts w:ascii="Tahoma" w:hAnsi="Tahoma" w:cs="Tahoma"/>
          <w:sz w:val="22"/>
          <w:szCs w:val="22"/>
        </w:rPr>
        <w:t xml:space="preserve">scale, </w:t>
      </w:r>
      <w:r w:rsidRPr="005D1D3D">
        <w:rPr>
          <w:rFonts w:ascii="Tahoma" w:hAnsi="Tahoma" w:cs="Tahoma"/>
          <w:sz w:val="22"/>
          <w:szCs w:val="22"/>
        </w:rPr>
        <w:t xml:space="preserve">with a certain degree of precision.  </w:t>
      </w:r>
    </w:p>
    <w:p w14:paraId="5AC91DCB" w14:textId="77777777" w:rsidR="005D1D3D" w:rsidRDefault="005D1D3D" w:rsidP="000020F1">
      <w:pPr>
        <w:widowControl/>
        <w:ind w:left="720"/>
        <w:rPr>
          <w:rFonts w:ascii="Tahoma" w:hAnsi="Tahoma" w:cs="Tahoma"/>
          <w:sz w:val="22"/>
          <w:szCs w:val="22"/>
        </w:rPr>
      </w:pPr>
    </w:p>
    <w:p w14:paraId="323A8C98" w14:textId="08012A5E" w:rsidR="000020F1" w:rsidRPr="00DC5207" w:rsidRDefault="000020F1" w:rsidP="003667D9">
      <w:pPr>
        <w:widowControl/>
        <w:rPr>
          <w:rFonts w:ascii="Tahoma" w:hAnsi="Tahoma" w:cs="Tahoma"/>
          <w:sz w:val="22"/>
          <w:szCs w:val="22"/>
        </w:rPr>
      </w:pPr>
      <w:r w:rsidRPr="00DC5207">
        <w:rPr>
          <w:rFonts w:ascii="Tahoma" w:hAnsi="Tahoma" w:cs="Tahoma"/>
          <w:sz w:val="22"/>
          <w:szCs w:val="22"/>
        </w:rPr>
        <w:t xml:space="preserve">The first time these data were collected, determination of an appropriate sample size for a multi-objective survey was difficult because no prior variability estimates were available for the PJ scale items.  To make sample size determination </w:t>
      </w:r>
      <w:r>
        <w:rPr>
          <w:rFonts w:ascii="Tahoma" w:hAnsi="Tahoma" w:cs="Tahoma"/>
          <w:sz w:val="22"/>
          <w:szCs w:val="22"/>
        </w:rPr>
        <w:t>practical</w:t>
      </w:r>
      <w:r w:rsidRPr="00DC5207">
        <w:rPr>
          <w:rFonts w:ascii="Tahoma" w:hAnsi="Tahoma" w:cs="Tahoma"/>
          <w:sz w:val="22"/>
          <w:szCs w:val="22"/>
        </w:rPr>
        <w:t xml:space="preserve">, we determined sample size based on a simple random sample and approximated the variance with the upper bound, maximum </w:t>
      </w:r>
      <w:r w:rsidRPr="00DC5207">
        <w:rPr>
          <w:rFonts w:ascii="Tahoma" w:hAnsi="Tahoma" w:cs="Tahoma"/>
          <w:sz w:val="22"/>
          <w:szCs w:val="22"/>
        </w:rPr>
        <w:lastRenderedPageBreak/>
        <w:t xml:space="preserve">theoretical variance of </w:t>
      </w:r>
      <w:r w:rsidR="005D1D3D">
        <w:rPr>
          <w:rFonts w:ascii="Tahoma" w:hAnsi="Tahoma" w:cs="Tahoma"/>
          <w:sz w:val="22"/>
          <w:szCs w:val="22"/>
        </w:rPr>
        <w:t>the</w:t>
      </w:r>
      <w:r w:rsidRPr="00DC5207">
        <w:rPr>
          <w:rFonts w:ascii="Tahoma" w:hAnsi="Tahoma" w:cs="Tahoma"/>
          <w:sz w:val="22"/>
          <w:szCs w:val="22"/>
        </w:rPr>
        <w:t xml:space="preserve"> 5-point Likert PJ scale item.  We desired estimates of the confidence interval for the mean for any one of the 14 items to be plus/minus 0.15 of the mean with 95% confidence.</w:t>
      </w:r>
    </w:p>
    <w:p w14:paraId="0B3077BE" w14:textId="77777777" w:rsidR="000020F1" w:rsidRPr="00DC5207" w:rsidRDefault="000020F1" w:rsidP="000020F1">
      <w:pPr>
        <w:widowControl/>
        <w:ind w:left="720"/>
        <w:rPr>
          <w:rFonts w:ascii="Tahoma" w:hAnsi="Tahoma" w:cs="Tahoma"/>
          <w:sz w:val="22"/>
          <w:szCs w:val="22"/>
        </w:rPr>
      </w:pPr>
    </w:p>
    <w:p w14:paraId="5D6E634D" w14:textId="16231116" w:rsidR="000020F1" w:rsidRDefault="000020F1" w:rsidP="003667D9">
      <w:pPr>
        <w:widowControl/>
        <w:rPr>
          <w:rFonts w:ascii="Tahoma" w:hAnsi="Tahoma" w:cs="Tahoma"/>
          <w:sz w:val="22"/>
          <w:szCs w:val="22"/>
        </w:rPr>
      </w:pPr>
      <w:r w:rsidRPr="00DC5207">
        <w:rPr>
          <w:rFonts w:ascii="Tahoma" w:hAnsi="Tahoma" w:cs="Tahoma"/>
          <w:sz w:val="22"/>
          <w:szCs w:val="22"/>
        </w:rPr>
        <w:t>For the present request, we determined sample size</w:t>
      </w:r>
      <w:r>
        <w:rPr>
          <w:rFonts w:ascii="Tahoma" w:hAnsi="Tahoma" w:cs="Tahoma"/>
          <w:sz w:val="22"/>
          <w:szCs w:val="22"/>
        </w:rPr>
        <w:t xml:space="preserve"> based on the mean of variances for 14 Likert scale items (values ranges from</w:t>
      </w:r>
      <w:r w:rsidR="008B5734">
        <w:rPr>
          <w:rFonts w:ascii="Tahoma" w:hAnsi="Tahoma" w:cs="Tahoma"/>
          <w:sz w:val="22"/>
          <w:szCs w:val="22"/>
        </w:rPr>
        <w:t xml:space="preserve"> 1 to 5</w:t>
      </w:r>
      <w:r>
        <w:rPr>
          <w:rFonts w:ascii="Tahoma" w:hAnsi="Tahoma" w:cs="Tahoma"/>
          <w:sz w:val="22"/>
          <w:szCs w:val="22"/>
        </w:rPr>
        <w:t xml:space="preserve">) </w:t>
      </w:r>
      <w:r w:rsidRPr="00DC5207">
        <w:rPr>
          <w:rFonts w:ascii="Tahoma" w:hAnsi="Tahoma" w:cs="Tahoma"/>
          <w:sz w:val="22"/>
          <w:szCs w:val="22"/>
        </w:rPr>
        <w:t>obtained from the first iteration of the survey</w:t>
      </w:r>
      <w:r>
        <w:rPr>
          <w:rFonts w:ascii="Tahoma" w:hAnsi="Tahoma" w:cs="Tahoma"/>
          <w:sz w:val="22"/>
          <w:szCs w:val="22"/>
        </w:rPr>
        <w:t xml:space="preserve"> (</w:t>
      </w:r>
      <w:r w:rsidR="005D1D3D">
        <w:rPr>
          <w:rFonts w:ascii="Tahoma" w:hAnsi="Tahoma" w:cs="Tahoma"/>
          <w:sz w:val="22"/>
          <w:szCs w:val="22"/>
        </w:rPr>
        <w:t>1.220</w:t>
      </w:r>
      <w:r>
        <w:rPr>
          <w:rFonts w:ascii="Tahoma" w:hAnsi="Tahoma" w:cs="Tahoma"/>
          <w:sz w:val="22"/>
          <w:szCs w:val="22"/>
        </w:rPr>
        <w:t>), using the following formula:</w:t>
      </w:r>
    </w:p>
    <w:p w14:paraId="6EE47269" w14:textId="77777777" w:rsidR="000020F1" w:rsidRDefault="000020F1" w:rsidP="000020F1">
      <w:pPr>
        <w:widowControl/>
        <w:ind w:left="720"/>
        <w:rPr>
          <w:rFonts w:ascii="Tahoma" w:hAnsi="Tahoma" w:cs="Tahoma"/>
          <w:sz w:val="22"/>
          <w:szCs w:val="22"/>
        </w:rPr>
      </w:pPr>
    </w:p>
    <w:p w14:paraId="4D06267F" w14:textId="77777777" w:rsidR="000020F1" w:rsidRPr="00705144" w:rsidRDefault="000020F1" w:rsidP="003667D9">
      <w:pPr>
        <w:widowControl/>
        <w:rPr>
          <w:rFonts w:ascii="Tahoma" w:hAnsi="Tahoma" w:cs="Tahoma"/>
          <w:sz w:val="22"/>
          <w:szCs w:val="22"/>
        </w:rPr>
      </w:pPr>
      <w:r w:rsidRPr="00705144">
        <w:rPr>
          <w:rFonts w:ascii="Tahoma" w:hAnsi="Tahoma" w:cs="Tahoma"/>
          <w:sz w:val="22"/>
          <w:szCs w:val="22"/>
        </w:rPr>
        <w:t>where,</w:t>
      </w:r>
    </w:p>
    <w:p w14:paraId="7FFFB5D1" w14:textId="77777777" w:rsidR="000020F1" w:rsidRPr="00705144" w:rsidRDefault="000020F1" w:rsidP="000020F1">
      <w:pPr>
        <w:widowControl/>
        <w:ind w:left="720"/>
        <w:rPr>
          <w:rFonts w:ascii="Tahoma" w:hAnsi="Tahoma" w:cs="Tahoma"/>
          <w:sz w:val="22"/>
          <w:szCs w:val="22"/>
        </w:rPr>
      </w:pPr>
      <w:r w:rsidRPr="00705144">
        <w:rPr>
          <w:rFonts w:ascii="Tahoma" w:hAnsi="Tahoma" w:cs="Tahoma"/>
          <w:sz w:val="22"/>
          <w:szCs w:val="22"/>
        </w:rPr>
        <w:t>E=the half width of the 95% confidence interval,</w:t>
      </w:r>
    </w:p>
    <w:p w14:paraId="0FEF1168" w14:textId="77777777" w:rsidR="000020F1" w:rsidRPr="00705144" w:rsidRDefault="000020F1" w:rsidP="000020F1">
      <w:pPr>
        <w:widowControl/>
        <w:ind w:left="720"/>
        <w:rPr>
          <w:rFonts w:ascii="Tahoma" w:hAnsi="Tahoma" w:cs="Tahoma"/>
          <w:sz w:val="22"/>
          <w:szCs w:val="22"/>
        </w:rPr>
      </w:pPr>
      <w:r w:rsidRPr="00705144">
        <w:rPr>
          <w:rFonts w:ascii="Tahoma" w:hAnsi="Tahoma" w:cs="Tahoma"/>
          <w:sz w:val="22"/>
          <w:szCs w:val="22"/>
        </w:rPr>
        <w:t>Z = the upper alpha/2 percentage point of the normal distribution (that is, 1.96),</w:t>
      </w:r>
    </w:p>
    <w:p w14:paraId="617B8DA2" w14:textId="77777777" w:rsidR="000020F1" w:rsidRPr="00705144" w:rsidRDefault="000020F1" w:rsidP="000020F1">
      <w:pPr>
        <w:widowControl/>
        <w:ind w:left="720"/>
        <w:rPr>
          <w:rFonts w:ascii="Tahoma" w:hAnsi="Tahoma" w:cs="Tahoma"/>
          <w:sz w:val="22"/>
          <w:szCs w:val="22"/>
        </w:rPr>
      </w:pPr>
      <w:r w:rsidRPr="00705144">
        <w:rPr>
          <w:rFonts w:ascii="Tahoma" w:hAnsi="Tahoma" w:cs="Tahoma"/>
          <w:sz w:val="22"/>
          <w:szCs w:val="22"/>
        </w:rPr>
        <w:t>Sigma=standard deviation (that is, square root of the variance), and</w:t>
      </w:r>
    </w:p>
    <w:p w14:paraId="5BF56B4C" w14:textId="77777777" w:rsidR="000020F1" w:rsidRPr="00705144" w:rsidRDefault="000020F1" w:rsidP="000020F1">
      <w:pPr>
        <w:widowControl/>
        <w:ind w:left="720"/>
        <w:rPr>
          <w:rFonts w:ascii="Tahoma" w:hAnsi="Tahoma" w:cs="Tahoma"/>
          <w:sz w:val="22"/>
          <w:szCs w:val="22"/>
        </w:rPr>
      </w:pPr>
      <w:r w:rsidRPr="00705144">
        <w:rPr>
          <w:rFonts w:ascii="Tahoma" w:hAnsi="Tahoma" w:cs="Tahoma"/>
          <w:sz w:val="22"/>
          <w:szCs w:val="22"/>
        </w:rPr>
        <w:t>n=sample size.</w:t>
      </w:r>
    </w:p>
    <w:p w14:paraId="71222E94" w14:textId="77777777" w:rsidR="000020F1" w:rsidRDefault="000020F1" w:rsidP="000020F1">
      <w:pPr>
        <w:widowControl/>
        <w:ind w:left="720"/>
        <w:rPr>
          <w:rFonts w:ascii="Tahoma" w:hAnsi="Tahoma" w:cs="Tahoma"/>
          <w:sz w:val="22"/>
          <w:szCs w:val="22"/>
        </w:rPr>
      </w:pPr>
    </w:p>
    <w:p w14:paraId="4761DA27" w14:textId="77777777" w:rsidR="000020F1" w:rsidRDefault="000020F1" w:rsidP="000020F1">
      <w:pPr>
        <w:widowControl/>
        <w:ind w:left="720"/>
        <w:rPr>
          <w:rFonts w:ascii="Tahoma" w:hAnsi="Tahoma" w:cs="Tahoma"/>
          <w:sz w:val="22"/>
          <w:szCs w:val="22"/>
        </w:rPr>
      </w:pPr>
      <w:r>
        <w:rPr>
          <w:rFonts w:ascii="Tahoma" w:hAnsi="Tahoma" w:cs="Tahoma"/>
          <w:sz w:val="22"/>
          <w:szCs w:val="22"/>
        </w:rPr>
        <w:t>Solving for n:</w:t>
      </w:r>
    </w:p>
    <w:p w14:paraId="0FFAE3B6" w14:textId="77777777" w:rsidR="000020F1" w:rsidRDefault="000020F1" w:rsidP="000020F1">
      <w:pPr>
        <w:widowControl/>
        <w:ind w:left="720"/>
        <w:rPr>
          <w:rFonts w:ascii="Tahoma" w:hAnsi="Tahoma" w:cs="Tahoma"/>
          <w:sz w:val="22"/>
          <w:szCs w:val="22"/>
        </w:rPr>
      </w:pPr>
    </w:p>
    <w:p w14:paraId="26FE72EB" w14:textId="6CC38ABC" w:rsidR="000020F1" w:rsidRPr="00571031" w:rsidRDefault="00D66768" w:rsidP="000020F1">
      <w:pPr>
        <w:ind w:left="720"/>
        <w:rPr>
          <w:rFonts w:ascii="Tahoma" w:hAnsi="Tahoma" w:cs="Tahoma"/>
          <w:position w:val="-28"/>
          <w:sz w:val="22"/>
          <w:szCs w:val="22"/>
        </w:rPr>
      </w:pPr>
      <w:r w:rsidRPr="00571031">
        <w:rPr>
          <w:rFonts w:ascii="Tahoma" w:hAnsi="Tahoma" w:cs="Tahoma"/>
          <w:position w:val="-32"/>
          <w:sz w:val="22"/>
          <w:szCs w:val="22"/>
        </w:rPr>
        <w:object w:dxaOrig="1780" w:dyaOrig="800" w14:anchorId="703C2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51.75pt" o:ole="">
            <v:imagedata r:id="rId10" o:title=""/>
          </v:shape>
          <o:OLEObject Type="Embed" ProgID="Equation.DSMT4" ShapeID="_x0000_i1025" DrawAspect="Content" ObjectID="_1606204256" r:id="rId11"/>
        </w:object>
      </w:r>
    </w:p>
    <w:p w14:paraId="0A8B64E3" w14:textId="5A533C20" w:rsidR="000020F1" w:rsidRDefault="000020F1" w:rsidP="000020F1">
      <w:pPr>
        <w:ind w:left="720"/>
        <w:rPr>
          <w:rFonts w:ascii="Tahoma" w:hAnsi="Tahoma" w:cs="Tahoma"/>
          <w:position w:val="-28"/>
          <w:sz w:val="22"/>
          <w:szCs w:val="22"/>
        </w:rPr>
      </w:pPr>
      <w:r w:rsidRPr="00571031">
        <w:rPr>
          <w:rFonts w:ascii="Tahoma" w:hAnsi="Tahoma" w:cs="Tahoma"/>
          <w:position w:val="-28"/>
          <w:sz w:val="22"/>
          <w:szCs w:val="22"/>
        </w:rPr>
        <w:t>and using the variance=</w:t>
      </w:r>
      <w:r w:rsidR="00D66768">
        <w:rPr>
          <w:rFonts w:ascii="Tahoma" w:hAnsi="Tahoma" w:cs="Tahoma"/>
          <w:position w:val="-28"/>
          <w:sz w:val="22"/>
          <w:szCs w:val="22"/>
        </w:rPr>
        <w:t>1.220</w:t>
      </w:r>
      <w:r w:rsidR="00D66768" w:rsidRPr="00571031">
        <w:rPr>
          <w:rFonts w:ascii="Tahoma" w:hAnsi="Tahoma" w:cs="Tahoma"/>
          <w:position w:val="-28"/>
          <w:sz w:val="22"/>
          <w:szCs w:val="22"/>
        </w:rPr>
        <w:t xml:space="preserve"> </w:t>
      </w:r>
      <w:r w:rsidRPr="00571031">
        <w:rPr>
          <w:rFonts w:ascii="Tahoma" w:hAnsi="Tahoma" w:cs="Tahoma"/>
          <w:position w:val="-28"/>
          <w:sz w:val="22"/>
          <w:szCs w:val="22"/>
        </w:rPr>
        <w:t xml:space="preserve">and Z=1.96 values, we get </w:t>
      </w:r>
    </w:p>
    <w:p w14:paraId="20A9FED5" w14:textId="77777777" w:rsidR="000020F1" w:rsidRDefault="000020F1" w:rsidP="000020F1">
      <w:pPr>
        <w:ind w:left="720"/>
        <w:rPr>
          <w:rFonts w:ascii="Tahoma" w:hAnsi="Tahoma" w:cs="Tahoma"/>
          <w:position w:val="-28"/>
          <w:sz w:val="22"/>
          <w:szCs w:val="22"/>
        </w:rPr>
      </w:pPr>
    </w:p>
    <w:p w14:paraId="34A1E4DB" w14:textId="6F0CBA62" w:rsidR="000020F1" w:rsidRPr="00967BF0" w:rsidRDefault="00D66768" w:rsidP="000020F1">
      <w:pPr>
        <w:ind w:left="720"/>
        <w:rPr>
          <w:rFonts w:ascii="Tahoma" w:hAnsi="Tahoma" w:cs="Tahoma"/>
          <w:position w:val="-28"/>
          <w:sz w:val="22"/>
          <w:szCs w:val="22"/>
        </w:rPr>
      </w:pPr>
      <w:r w:rsidRPr="00967BF0">
        <w:rPr>
          <w:rFonts w:ascii="Tahoma" w:hAnsi="Tahoma" w:cs="Tahoma"/>
          <w:position w:val="-34"/>
          <w:sz w:val="22"/>
          <w:szCs w:val="22"/>
          <w:vertAlign w:val="superscript"/>
        </w:rPr>
        <w:object w:dxaOrig="2079" w:dyaOrig="840" w14:anchorId="4EFF5ADE">
          <v:shape id="_x0000_i1026" type="#_x0000_t75" style="width:2in;height:57.75pt" o:ole="">
            <v:imagedata r:id="rId12" o:title=""/>
          </v:shape>
          <o:OLEObject Type="Embed" ProgID="Equation.3" ShapeID="_x0000_i1026" DrawAspect="Content" ObjectID="_1606204257" r:id="rId13"/>
        </w:object>
      </w:r>
    </w:p>
    <w:p w14:paraId="354BEBD3" w14:textId="0CC05453" w:rsidR="000020F1" w:rsidRPr="00571031" w:rsidRDefault="000020F1" w:rsidP="003667D9">
      <w:pPr>
        <w:rPr>
          <w:rFonts w:ascii="Tahoma" w:hAnsi="Tahoma" w:cs="Tahoma"/>
          <w:position w:val="-28"/>
          <w:sz w:val="22"/>
          <w:szCs w:val="22"/>
        </w:rPr>
      </w:pPr>
      <w:r>
        <w:rPr>
          <w:rFonts w:ascii="Tahoma" w:hAnsi="Tahoma" w:cs="Tahoma"/>
          <w:position w:val="-28"/>
          <w:sz w:val="22"/>
          <w:szCs w:val="22"/>
        </w:rPr>
        <w:t xml:space="preserve">If we assume the </w:t>
      </w:r>
      <w:r w:rsidRPr="00705144">
        <w:rPr>
          <w:rFonts w:ascii="Tahoma" w:hAnsi="Tahoma" w:cs="Tahoma"/>
          <w:position w:val="-28"/>
          <w:sz w:val="22"/>
          <w:szCs w:val="22"/>
        </w:rPr>
        <w:t xml:space="preserve">estimate </w:t>
      </w:r>
      <w:r>
        <w:rPr>
          <w:rFonts w:ascii="Tahoma" w:hAnsi="Tahoma" w:cs="Tahoma"/>
          <w:position w:val="-28"/>
          <w:sz w:val="22"/>
          <w:szCs w:val="22"/>
        </w:rPr>
        <w:t xml:space="preserve">of any given Likert-scale item </w:t>
      </w:r>
      <w:r w:rsidRPr="00705144">
        <w:rPr>
          <w:rFonts w:ascii="Tahoma" w:hAnsi="Tahoma" w:cs="Tahoma"/>
          <w:position w:val="-28"/>
          <w:sz w:val="22"/>
          <w:szCs w:val="22"/>
        </w:rPr>
        <w:t xml:space="preserve">is within 0.10 of the mean with 95% confidence, then </w:t>
      </w:r>
      <w:r w:rsidR="00D66768">
        <w:rPr>
          <w:rFonts w:ascii="Tahoma" w:hAnsi="Tahoma" w:cs="Tahoma"/>
          <w:position w:val="-28"/>
          <w:sz w:val="22"/>
          <w:szCs w:val="22"/>
        </w:rPr>
        <w:t>468.67</w:t>
      </w:r>
      <w:r w:rsidR="00D66768" w:rsidRPr="00705144">
        <w:rPr>
          <w:rFonts w:ascii="Tahoma" w:hAnsi="Tahoma" w:cs="Tahoma"/>
          <w:position w:val="-28"/>
          <w:sz w:val="22"/>
          <w:szCs w:val="22"/>
        </w:rPr>
        <w:t xml:space="preserve"> </w:t>
      </w:r>
      <w:r w:rsidRPr="00705144">
        <w:rPr>
          <w:rFonts w:ascii="Tahoma" w:hAnsi="Tahoma" w:cs="Tahoma"/>
          <w:position w:val="-28"/>
          <w:sz w:val="22"/>
          <w:szCs w:val="22"/>
        </w:rPr>
        <w:t xml:space="preserve">samples must be </w:t>
      </w:r>
      <w:r>
        <w:rPr>
          <w:rFonts w:ascii="Tahoma" w:hAnsi="Tahoma" w:cs="Tahoma"/>
          <w:position w:val="-28"/>
          <w:sz w:val="22"/>
          <w:szCs w:val="22"/>
        </w:rPr>
        <w:t>collected</w:t>
      </w:r>
      <w:r w:rsidR="008C3BB6">
        <w:rPr>
          <w:rFonts w:ascii="Tahoma" w:hAnsi="Tahoma" w:cs="Tahoma"/>
          <w:position w:val="-28"/>
          <w:sz w:val="22"/>
          <w:szCs w:val="22"/>
        </w:rPr>
        <w:t xml:space="preserve"> (</w:t>
      </w:r>
      <w:r>
        <w:rPr>
          <w:rFonts w:ascii="Tahoma" w:hAnsi="Tahoma" w:cs="Tahoma"/>
          <w:position w:val="-28"/>
          <w:sz w:val="22"/>
          <w:szCs w:val="22"/>
        </w:rPr>
        <w:t xml:space="preserve">rounded </w:t>
      </w:r>
      <w:r w:rsidR="00D66768">
        <w:rPr>
          <w:rFonts w:ascii="Tahoma" w:hAnsi="Tahoma" w:cs="Tahoma"/>
          <w:position w:val="-28"/>
          <w:sz w:val="22"/>
          <w:szCs w:val="22"/>
        </w:rPr>
        <w:t xml:space="preserve">up </w:t>
      </w:r>
      <w:r>
        <w:rPr>
          <w:rFonts w:ascii="Tahoma" w:hAnsi="Tahoma" w:cs="Tahoma"/>
          <w:position w:val="-28"/>
          <w:sz w:val="22"/>
          <w:szCs w:val="22"/>
        </w:rPr>
        <w:t>to 500</w:t>
      </w:r>
      <w:r w:rsidR="008C3BB6">
        <w:rPr>
          <w:rFonts w:ascii="Tahoma" w:hAnsi="Tahoma" w:cs="Tahoma"/>
          <w:position w:val="-28"/>
          <w:sz w:val="22"/>
          <w:szCs w:val="22"/>
        </w:rPr>
        <w:t>)</w:t>
      </w:r>
      <w:r>
        <w:rPr>
          <w:rFonts w:ascii="Tahoma" w:hAnsi="Tahoma" w:cs="Tahoma"/>
          <w:position w:val="-28"/>
          <w:sz w:val="22"/>
          <w:szCs w:val="22"/>
        </w:rPr>
        <w:t xml:space="preserve">.  The equation assumes the sample will be a simple random sample; however, ours is a proportionate random sample, in which case, we will apportion the sample size based on the proportion of housing units in census tracts and block groups.  </w:t>
      </w:r>
      <w:r w:rsidRPr="00705144">
        <w:rPr>
          <w:rFonts w:ascii="Tahoma" w:hAnsi="Tahoma" w:cs="Tahoma"/>
          <w:position w:val="-28"/>
          <w:sz w:val="22"/>
          <w:szCs w:val="22"/>
        </w:rPr>
        <w:t xml:space="preserve">Assuming a response rate of </w:t>
      </w:r>
      <w:r w:rsidR="00D66768" w:rsidRPr="00705144">
        <w:rPr>
          <w:rFonts w:ascii="Tahoma" w:hAnsi="Tahoma" w:cs="Tahoma"/>
          <w:position w:val="-28"/>
          <w:sz w:val="22"/>
          <w:szCs w:val="22"/>
        </w:rPr>
        <w:t>8</w:t>
      </w:r>
      <w:r w:rsidR="00D66768">
        <w:rPr>
          <w:rFonts w:ascii="Tahoma" w:hAnsi="Tahoma" w:cs="Tahoma"/>
          <w:position w:val="-28"/>
          <w:sz w:val="22"/>
          <w:szCs w:val="22"/>
        </w:rPr>
        <w:t>3%</w:t>
      </w:r>
      <w:r w:rsidRPr="00705144">
        <w:rPr>
          <w:rFonts w:ascii="Tahoma" w:hAnsi="Tahoma" w:cs="Tahoma"/>
          <w:position w:val="-28"/>
          <w:sz w:val="22"/>
          <w:szCs w:val="22"/>
        </w:rPr>
        <w:t xml:space="preserve">, we will draw a sample of </w:t>
      </w:r>
      <w:r>
        <w:rPr>
          <w:rFonts w:ascii="Tahoma" w:hAnsi="Tahoma" w:cs="Tahoma"/>
          <w:position w:val="-28"/>
          <w:sz w:val="22"/>
          <w:szCs w:val="22"/>
        </w:rPr>
        <w:t>600</w:t>
      </w:r>
      <w:r w:rsidRPr="00705144">
        <w:rPr>
          <w:rFonts w:ascii="Tahoma" w:hAnsi="Tahoma" w:cs="Tahoma"/>
          <w:position w:val="-28"/>
          <w:sz w:val="22"/>
          <w:szCs w:val="22"/>
        </w:rPr>
        <w:t xml:space="preserve"> and expect </w:t>
      </w:r>
      <w:r>
        <w:rPr>
          <w:rFonts w:ascii="Tahoma" w:hAnsi="Tahoma" w:cs="Tahoma"/>
          <w:position w:val="-28"/>
          <w:sz w:val="22"/>
          <w:szCs w:val="22"/>
        </w:rPr>
        <w:t>5</w:t>
      </w:r>
      <w:r w:rsidRPr="00705144">
        <w:rPr>
          <w:rFonts w:ascii="Tahoma" w:hAnsi="Tahoma" w:cs="Tahoma"/>
          <w:position w:val="-28"/>
          <w:sz w:val="22"/>
          <w:szCs w:val="22"/>
        </w:rPr>
        <w:t>00 responses</w:t>
      </w:r>
      <w:r>
        <w:rPr>
          <w:rFonts w:ascii="Tahoma" w:hAnsi="Tahoma" w:cs="Tahoma"/>
          <w:position w:val="-28"/>
          <w:sz w:val="22"/>
          <w:szCs w:val="22"/>
        </w:rPr>
        <w:t>.</w:t>
      </w:r>
    </w:p>
    <w:p w14:paraId="3CA2CBE1" w14:textId="77777777" w:rsidR="000020F1" w:rsidRPr="00705144" w:rsidRDefault="000020F1" w:rsidP="008C3BB6">
      <w:pPr>
        <w:widowControl/>
        <w:ind w:left="720"/>
        <w:rPr>
          <w:rFonts w:ascii="Tahoma" w:hAnsi="Tahoma" w:cs="Tahoma"/>
          <w:sz w:val="22"/>
          <w:szCs w:val="22"/>
        </w:rPr>
      </w:pPr>
    </w:p>
    <w:p w14:paraId="7364F4D0" w14:textId="77777777" w:rsidR="000020F1" w:rsidRPr="005D1D3D" w:rsidRDefault="000020F1" w:rsidP="005D1D3D">
      <w:pPr>
        <w:widowControl/>
        <w:rPr>
          <w:rFonts w:ascii="Tahoma" w:hAnsi="Tahoma" w:cs="Tahoma"/>
          <w:b/>
        </w:rPr>
      </w:pPr>
    </w:p>
    <w:p w14:paraId="794023BE" w14:textId="2FDF66DE" w:rsidR="000020F1" w:rsidRDefault="000020F1" w:rsidP="003667D9">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Pr>
          <w:rFonts w:ascii="Tahoma" w:hAnsi="Tahoma" w:cs="Tahoma"/>
          <w:b/>
          <w:bCs/>
          <w:sz w:val="22"/>
          <w:szCs w:val="22"/>
        </w:rPr>
        <w:t>Unusual problems requiring specialized sampling procedures</w:t>
      </w:r>
    </w:p>
    <w:p w14:paraId="5A37F5D9" w14:textId="77777777" w:rsidR="000020F1" w:rsidRDefault="000020F1" w:rsidP="000020F1">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74" w:hanging="186"/>
        <w:jc w:val="both"/>
        <w:outlineLvl w:val="9"/>
        <w:rPr>
          <w:rFonts w:ascii="Tahoma" w:hAnsi="Tahoma" w:cs="Tahoma"/>
          <w:b/>
          <w:bCs/>
          <w:sz w:val="22"/>
          <w:szCs w:val="22"/>
        </w:rPr>
      </w:pPr>
    </w:p>
    <w:p w14:paraId="78A8C120" w14:textId="2438F286" w:rsidR="000020F1" w:rsidRPr="005D1D3D" w:rsidRDefault="000020F1" w:rsidP="003667D9">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Cs/>
          <w:sz w:val="22"/>
          <w:szCs w:val="22"/>
        </w:rPr>
      </w:pPr>
      <w:r>
        <w:rPr>
          <w:rFonts w:ascii="Tahoma" w:hAnsi="Tahoma" w:cs="Tahoma"/>
          <w:bCs/>
          <w:sz w:val="22"/>
          <w:szCs w:val="22"/>
        </w:rPr>
        <w:t>There are no unusual problems.</w:t>
      </w:r>
    </w:p>
    <w:p w14:paraId="76428DDE" w14:textId="77777777" w:rsidR="00FB2F7D" w:rsidRDefault="00FB2F7D" w:rsidP="005D1D3D">
      <w:pPr>
        <w:widowControl/>
        <w:ind w:left="360"/>
        <w:rPr>
          <w:rFonts w:ascii="Tahoma" w:hAnsi="Tahoma" w:cs="Tahoma"/>
          <w:sz w:val="22"/>
          <w:szCs w:val="22"/>
        </w:rPr>
      </w:pPr>
    </w:p>
    <w:p w14:paraId="775F734A" w14:textId="77777777" w:rsidR="00C763C3" w:rsidRPr="00A0453B" w:rsidRDefault="00C763C3" w:rsidP="003667D9">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A0453B">
        <w:rPr>
          <w:rFonts w:ascii="Tahoma" w:hAnsi="Tahoma" w:cs="Tahoma"/>
          <w:b/>
          <w:bCs/>
          <w:sz w:val="22"/>
          <w:szCs w:val="22"/>
        </w:rPr>
        <w:t>Any use of periodic (less frequent than annual) data collection cycles to reduce</w:t>
      </w:r>
    </w:p>
    <w:p w14:paraId="23D6CF2D" w14:textId="77777777" w:rsidR="00C763C3" w:rsidRPr="00A0453B" w:rsidRDefault="009343DE" w:rsidP="003667D9">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A0453B">
        <w:rPr>
          <w:rFonts w:ascii="Tahoma" w:hAnsi="Tahoma" w:cs="Tahoma"/>
          <w:b/>
          <w:bCs/>
          <w:sz w:val="22"/>
          <w:szCs w:val="22"/>
        </w:rPr>
        <w:t>B</w:t>
      </w:r>
      <w:r w:rsidR="00C763C3" w:rsidRPr="00A0453B">
        <w:rPr>
          <w:rFonts w:ascii="Tahoma" w:hAnsi="Tahoma" w:cs="Tahoma"/>
          <w:b/>
          <w:bCs/>
          <w:sz w:val="22"/>
          <w:szCs w:val="22"/>
        </w:rPr>
        <w:t>urden</w:t>
      </w:r>
      <w:r>
        <w:rPr>
          <w:rFonts w:ascii="Tahoma" w:hAnsi="Tahoma" w:cs="Tahoma"/>
          <w:b/>
          <w:bCs/>
          <w:sz w:val="22"/>
          <w:szCs w:val="22"/>
        </w:rPr>
        <w:t>.</w:t>
      </w:r>
    </w:p>
    <w:p w14:paraId="02D6BD67" w14:textId="77777777" w:rsidR="00C763C3" w:rsidRPr="00571031" w:rsidRDefault="00C763C3" w:rsidP="00A0453B">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74" w:hanging="186"/>
        <w:jc w:val="both"/>
        <w:outlineLvl w:val="9"/>
        <w:rPr>
          <w:rFonts w:ascii="Tahoma" w:hAnsi="Tahoma" w:cs="Tahoma"/>
          <w:b/>
          <w:bCs/>
          <w:sz w:val="22"/>
          <w:szCs w:val="22"/>
        </w:rPr>
      </w:pPr>
    </w:p>
    <w:p w14:paraId="032CD9E9" w14:textId="77777777" w:rsidR="00C763C3" w:rsidRPr="00571031" w:rsidRDefault="00C763C3" w:rsidP="003667D9">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sz w:val="22"/>
          <w:szCs w:val="22"/>
        </w:rPr>
      </w:pPr>
      <w:r w:rsidRPr="00571031">
        <w:rPr>
          <w:rFonts w:ascii="Tahoma" w:hAnsi="Tahoma" w:cs="Tahoma"/>
          <w:bCs/>
          <w:sz w:val="22"/>
          <w:szCs w:val="22"/>
        </w:rPr>
        <w:t>There is no use of periodic data collection to reduce the burden.</w:t>
      </w:r>
      <w:r w:rsidR="009343DE">
        <w:rPr>
          <w:rFonts w:ascii="Tahoma" w:hAnsi="Tahoma" w:cs="Tahoma"/>
          <w:bCs/>
          <w:sz w:val="22"/>
          <w:szCs w:val="22"/>
        </w:rPr>
        <w:t xml:space="preserve"> </w:t>
      </w:r>
    </w:p>
    <w:p w14:paraId="6AB069AE" w14:textId="77777777" w:rsidR="00C763C3" w:rsidRPr="00A0453B" w:rsidRDefault="00C763C3" w:rsidP="00A0453B">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74" w:hanging="186"/>
        <w:jc w:val="both"/>
        <w:outlineLvl w:val="9"/>
        <w:rPr>
          <w:rFonts w:ascii="Tahoma" w:hAnsi="Tahoma" w:cs="Tahoma"/>
          <w:sz w:val="22"/>
          <w:szCs w:val="22"/>
        </w:rPr>
      </w:pPr>
    </w:p>
    <w:p w14:paraId="0CD3253B" w14:textId="77777777" w:rsidR="00C37CD8" w:rsidRPr="00A0453B" w:rsidRDefault="00C37CD8" w:rsidP="00A0453B">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sz w:val="22"/>
          <w:szCs w:val="22"/>
        </w:rPr>
        <w:sectPr w:rsidR="00C37CD8" w:rsidRPr="00A0453B" w:rsidSect="00504B59">
          <w:headerReference w:type="default" r:id="rId14"/>
          <w:footerReference w:type="default" r:id="rId15"/>
          <w:type w:val="continuous"/>
          <w:pgSz w:w="12240" w:h="15840"/>
          <w:pgMar w:top="1440" w:right="1440" w:bottom="1440" w:left="1440" w:header="1080" w:footer="302" w:gutter="0"/>
          <w:cols w:space="720"/>
          <w:noEndnote/>
        </w:sectPr>
      </w:pPr>
    </w:p>
    <w:p w14:paraId="1B47FF49" w14:textId="77777777" w:rsidR="00C37CD8" w:rsidRPr="00A0453B" w:rsidRDefault="00C37CD8" w:rsidP="00D6470C">
      <w:pPr>
        <w:widowControl/>
        <w:numPr>
          <w:ilvl w:val="1"/>
          <w:numId w:val="1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A0453B">
        <w:rPr>
          <w:rFonts w:ascii="Tahoma" w:hAnsi="Tahoma" w:cs="Tahoma"/>
          <w:b/>
          <w:bCs/>
          <w:sz w:val="22"/>
          <w:szCs w:val="22"/>
        </w:rPr>
        <w:t>Describe methods to maximize response rates and to deal with issues of non-response. The accuracy and reliability of information collected must be shown to be adequate for intended uses. For collections based on sam</w:t>
      </w:r>
      <w:r w:rsidRPr="00A0453B">
        <w:rPr>
          <w:rFonts w:ascii="Tahoma" w:hAnsi="Tahoma" w:cs="Tahoma"/>
          <w:b/>
          <w:bCs/>
          <w:sz w:val="22"/>
          <w:szCs w:val="22"/>
        </w:rPr>
        <w:softHyphen/>
        <w:t>pling, a special justification must be provid</w:t>
      </w:r>
      <w:r w:rsidRPr="00A0453B">
        <w:rPr>
          <w:rFonts w:ascii="Tahoma" w:hAnsi="Tahoma" w:cs="Tahoma"/>
          <w:b/>
          <w:bCs/>
          <w:sz w:val="22"/>
          <w:szCs w:val="22"/>
        </w:rPr>
        <w:softHyphen/>
        <w:t>ed for any collection that will not yield "reli</w:t>
      </w:r>
      <w:r w:rsidRPr="00A0453B">
        <w:rPr>
          <w:rFonts w:ascii="Tahoma" w:hAnsi="Tahoma" w:cs="Tahoma"/>
          <w:b/>
          <w:bCs/>
          <w:sz w:val="22"/>
          <w:szCs w:val="22"/>
        </w:rPr>
        <w:softHyphen/>
        <w:t>able" data that can be generalized to the universe studied.</w:t>
      </w:r>
    </w:p>
    <w:p w14:paraId="3419457F" w14:textId="77777777" w:rsidR="00A63574" w:rsidRPr="00A0453B" w:rsidRDefault="00A63574" w:rsidP="00A0453B">
      <w:pPr>
        <w:widowControl/>
        <w:ind w:left="360"/>
        <w:rPr>
          <w:rFonts w:ascii="Tahoma" w:hAnsi="Tahoma" w:cs="Tahoma"/>
          <w:b/>
          <w:bCs/>
          <w:sz w:val="22"/>
          <w:szCs w:val="22"/>
        </w:rPr>
      </w:pPr>
    </w:p>
    <w:p w14:paraId="013AB8F4" w14:textId="2FD09DA7" w:rsidR="0039736E" w:rsidRDefault="00821677" w:rsidP="003667D9">
      <w:pPr>
        <w:rPr>
          <w:rFonts w:ascii="Tahoma" w:hAnsi="Tahoma" w:cs="Tahoma"/>
          <w:sz w:val="22"/>
          <w:szCs w:val="22"/>
        </w:rPr>
      </w:pPr>
      <w:r>
        <w:rPr>
          <w:rFonts w:ascii="Tahoma" w:hAnsi="Tahoma" w:cs="Tahoma"/>
          <w:sz w:val="22"/>
          <w:szCs w:val="22"/>
        </w:rPr>
        <w:t>S</w:t>
      </w:r>
      <w:r w:rsidR="009F21A2" w:rsidRPr="00AF7ADA">
        <w:rPr>
          <w:rFonts w:ascii="Tahoma" w:hAnsi="Tahoma" w:cs="Tahoma"/>
          <w:sz w:val="22"/>
          <w:szCs w:val="22"/>
        </w:rPr>
        <w:t xml:space="preserve">urveys will be collected on weekends because of the greater likelihood of people being home.  </w:t>
      </w:r>
      <w:r w:rsidR="008C3BB6" w:rsidRPr="008C3BB6">
        <w:rPr>
          <w:rFonts w:ascii="Tahoma" w:hAnsi="Tahoma" w:cs="Tahoma"/>
          <w:sz w:val="22"/>
          <w:szCs w:val="22"/>
        </w:rPr>
        <w:t xml:space="preserve">Because of the large volume of weekday traffic in Atlanta, especially during the evening hours, we determined that the most productive times for data collection </w:t>
      </w:r>
      <w:r w:rsidR="008C3BB6">
        <w:rPr>
          <w:rFonts w:ascii="Tahoma" w:hAnsi="Tahoma" w:cs="Tahoma"/>
          <w:sz w:val="22"/>
          <w:szCs w:val="22"/>
        </w:rPr>
        <w:t>are</w:t>
      </w:r>
      <w:r w:rsidR="008C3BB6" w:rsidRPr="008C3BB6">
        <w:rPr>
          <w:rFonts w:ascii="Tahoma" w:hAnsi="Tahoma" w:cs="Tahoma"/>
          <w:sz w:val="22"/>
          <w:szCs w:val="22"/>
        </w:rPr>
        <w:t xml:space="preserve"> on Saturdays and Sundays.</w:t>
      </w:r>
      <w:r w:rsidR="008C3BB6">
        <w:rPr>
          <w:rFonts w:ascii="Tahoma" w:hAnsi="Tahoma" w:cs="Tahoma"/>
          <w:sz w:val="22"/>
          <w:szCs w:val="22"/>
        </w:rPr>
        <w:t xml:space="preserve">  </w:t>
      </w:r>
      <w:r w:rsidR="00F13B57" w:rsidRPr="00571031">
        <w:rPr>
          <w:rFonts w:ascii="Tahoma" w:hAnsi="Tahoma" w:cs="Tahoma"/>
          <w:sz w:val="22"/>
          <w:szCs w:val="22"/>
        </w:rPr>
        <w:t xml:space="preserve">Interviewer training is </w:t>
      </w:r>
      <w:r w:rsidR="000B2DD5">
        <w:rPr>
          <w:rFonts w:ascii="Tahoma" w:hAnsi="Tahoma" w:cs="Tahoma"/>
          <w:sz w:val="22"/>
          <w:szCs w:val="22"/>
        </w:rPr>
        <w:t xml:space="preserve">also </w:t>
      </w:r>
      <w:r w:rsidR="00F13B57" w:rsidRPr="00571031">
        <w:rPr>
          <w:rFonts w:ascii="Tahoma" w:hAnsi="Tahoma" w:cs="Tahoma"/>
          <w:sz w:val="22"/>
          <w:szCs w:val="22"/>
        </w:rPr>
        <w:t xml:space="preserve">central to achieving maximum response rates.  </w:t>
      </w:r>
      <w:r w:rsidR="00FE7473">
        <w:rPr>
          <w:rFonts w:ascii="Tahoma" w:hAnsi="Tahoma" w:cs="Tahoma"/>
          <w:sz w:val="22"/>
          <w:szCs w:val="22"/>
        </w:rPr>
        <w:t xml:space="preserve">We anticipate employing four </w:t>
      </w:r>
      <w:r w:rsidR="00AF429C">
        <w:rPr>
          <w:rFonts w:ascii="Tahoma" w:hAnsi="Tahoma" w:cs="Tahoma"/>
          <w:sz w:val="22"/>
          <w:szCs w:val="22"/>
        </w:rPr>
        <w:t xml:space="preserve">Atlanta residents, who are </w:t>
      </w:r>
      <w:r w:rsidR="00FE7473">
        <w:rPr>
          <w:rFonts w:ascii="Tahoma" w:hAnsi="Tahoma" w:cs="Tahoma"/>
          <w:sz w:val="22"/>
          <w:szCs w:val="22"/>
        </w:rPr>
        <w:t>familiar with Atlanta neighborhoods</w:t>
      </w:r>
      <w:r w:rsidR="00AF429C">
        <w:rPr>
          <w:rFonts w:ascii="Tahoma" w:hAnsi="Tahoma" w:cs="Tahoma"/>
          <w:sz w:val="22"/>
          <w:szCs w:val="22"/>
        </w:rPr>
        <w:t>,</w:t>
      </w:r>
      <w:r w:rsidR="00FE7473">
        <w:rPr>
          <w:rFonts w:ascii="Tahoma" w:hAnsi="Tahoma" w:cs="Tahoma"/>
          <w:sz w:val="22"/>
          <w:szCs w:val="22"/>
        </w:rPr>
        <w:t xml:space="preserve"> to administer the survey.  </w:t>
      </w:r>
      <w:r w:rsidR="00F13B57" w:rsidRPr="00571031">
        <w:rPr>
          <w:rFonts w:ascii="Tahoma" w:hAnsi="Tahoma" w:cs="Tahoma"/>
          <w:sz w:val="22"/>
          <w:szCs w:val="22"/>
        </w:rPr>
        <w:t xml:space="preserve">All interviewers </w:t>
      </w:r>
      <w:r w:rsidR="002E6BA3" w:rsidRPr="00571031">
        <w:rPr>
          <w:rFonts w:ascii="Tahoma" w:hAnsi="Tahoma" w:cs="Tahoma"/>
          <w:sz w:val="22"/>
          <w:szCs w:val="22"/>
        </w:rPr>
        <w:t xml:space="preserve">will </w:t>
      </w:r>
      <w:r w:rsidR="00F13B57" w:rsidRPr="00571031">
        <w:rPr>
          <w:rFonts w:ascii="Tahoma" w:hAnsi="Tahoma" w:cs="Tahoma"/>
          <w:sz w:val="22"/>
          <w:szCs w:val="22"/>
        </w:rPr>
        <w:t>receive intensive and detailed training in</w:t>
      </w:r>
      <w:r w:rsidR="00A970D5" w:rsidRPr="00571031">
        <w:rPr>
          <w:rFonts w:ascii="Tahoma" w:hAnsi="Tahoma" w:cs="Tahoma"/>
          <w:sz w:val="22"/>
          <w:szCs w:val="22"/>
        </w:rPr>
        <w:t xml:space="preserve"> door-to-door data collection </w:t>
      </w:r>
      <w:r w:rsidR="002E6BA3" w:rsidRPr="00571031">
        <w:rPr>
          <w:rFonts w:ascii="Tahoma" w:hAnsi="Tahoma" w:cs="Tahoma"/>
          <w:sz w:val="22"/>
          <w:szCs w:val="22"/>
        </w:rPr>
        <w:t>procedures.  This</w:t>
      </w:r>
      <w:r w:rsidR="002E6BA3" w:rsidRPr="00571031">
        <w:rPr>
          <w:rFonts w:ascii="Tahoma" w:hAnsi="Tahoma" w:cs="Tahoma"/>
          <w:b/>
          <w:sz w:val="22"/>
          <w:szCs w:val="22"/>
        </w:rPr>
        <w:t xml:space="preserve"> </w:t>
      </w:r>
      <w:r w:rsidR="00BF29D7" w:rsidRPr="00571031">
        <w:rPr>
          <w:rFonts w:ascii="Tahoma" w:hAnsi="Tahoma" w:cs="Tahoma"/>
          <w:sz w:val="22"/>
          <w:szCs w:val="22"/>
        </w:rPr>
        <w:t xml:space="preserve">training </w:t>
      </w:r>
      <w:r w:rsidR="002E6BA3" w:rsidRPr="00571031">
        <w:rPr>
          <w:rFonts w:ascii="Tahoma" w:hAnsi="Tahoma" w:cs="Tahoma"/>
          <w:sz w:val="22"/>
          <w:szCs w:val="22"/>
        </w:rPr>
        <w:t xml:space="preserve">will </w:t>
      </w:r>
      <w:r w:rsidR="00BF29D7" w:rsidRPr="00571031">
        <w:rPr>
          <w:rFonts w:ascii="Tahoma" w:hAnsi="Tahoma" w:cs="Tahoma"/>
          <w:sz w:val="22"/>
          <w:szCs w:val="22"/>
        </w:rPr>
        <w:t>enable</w:t>
      </w:r>
      <w:r w:rsidR="00F13B57" w:rsidRPr="00571031">
        <w:rPr>
          <w:rFonts w:ascii="Tahoma" w:hAnsi="Tahoma" w:cs="Tahoma"/>
          <w:sz w:val="22"/>
          <w:szCs w:val="22"/>
        </w:rPr>
        <w:t xml:space="preserve"> them to</w:t>
      </w:r>
      <w:r w:rsidR="002E6BA3" w:rsidRPr="00571031">
        <w:rPr>
          <w:rFonts w:ascii="Tahoma" w:hAnsi="Tahoma" w:cs="Tahoma"/>
          <w:sz w:val="22"/>
          <w:szCs w:val="22"/>
        </w:rPr>
        <w:t xml:space="preserve"> </w:t>
      </w:r>
      <w:r w:rsidR="00F13B57" w:rsidRPr="00571031">
        <w:rPr>
          <w:rFonts w:ascii="Tahoma" w:hAnsi="Tahoma" w:cs="Tahoma"/>
          <w:sz w:val="22"/>
          <w:szCs w:val="22"/>
        </w:rPr>
        <w:t xml:space="preserve">conduct professionally accurate and efficient </w:t>
      </w:r>
      <w:r w:rsidR="00A970D5" w:rsidRPr="00571031">
        <w:rPr>
          <w:rFonts w:ascii="Tahoma" w:hAnsi="Tahoma" w:cs="Tahoma"/>
          <w:sz w:val="22"/>
          <w:szCs w:val="22"/>
        </w:rPr>
        <w:t>face-to-face surveys.</w:t>
      </w:r>
      <w:r w:rsidR="00F13B57" w:rsidRPr="00571031">
        <w:rPr>
          <w:rFonts w:ascii="Tahoma" w:hAnsi="Tahoma" w:cs="Tahoma"/>
          <w:sz w:val="22"/>
          <w:szCs w:val="22"/>
        </w:rPr>
        <w:t xml:space="preserve">  </w:t>
      </w:r>
      <w:r w:rsidR="002E6BA3" w:rsidRPr="00571031">
        <w:rPr>
          <w:rFonts w:ascii="Tahoma" w:hAnsi="Tahoma" w:cs="Tahoma"/>
          <w:sz w:val="22"/>
          <w:szCs w:val="22"/>
        </w:rPr>
        <w:t>Each</w:t>
      </w:r>
      <w:r w:rsidR="002E6BA3" w:rsidRPr="00571031">
        <w:rPr>
          <w:rFonts w:ascii="Tahoma" w:hAnsi="Tahoma" w:cs="Tahoma"/>
          <w:b/>
          <w:sz w:val="22"/>
          <w:szCs w:val="22"/>
        </w:rPr>
        <w:t xml:space="preserve"> </w:t>
      </w:r>
      <w:r w:rsidR="00F13B57" w:rsidRPr="00571031">
        <w:rPr>
          <w:rFonts w:ascii="Tahoma" w:hAnsi="Tahoma" w:cs="Tahoma"/>
          <w:sz w:val="22"/>
          <w:szCs w:val="22"/>
        </w:rPr>
        <w:t xml:space="preserve">interviewer </w:t>
      </w:r>
      <w:r w:rsidR="002E6BA3" w:rsidRPr="00571031">
        <w:rPr>
          <w:rFonts w:ascii="Tahoma" w:hAnsi="Tahoma" w:cs="Tahoma"/>
          <w:sz w:val="22"/>
          <w:szCs w:val="22"/>
        </w:rPr>
        <w:t xml:space="preserve">will be </w:t>
      </w:r>
      <w:r w:rsidR="00F13B57" w:rsidRPr="00571031">
        <w:rPr>
          <w:rFonts w:ascii="Tahoma" w:hAnsi="Tahoma" w:cs="Tahoma"/>
          <w:sz w:val="22"/>
          <w:szCs w:val="22"/>
        </w:rPr>
        <w:t>monitored regularly for quality control purposes and add</w:t>
      </w:r>
      <w:r w:rsidR="002E6BA3" w:rsidRPr="00571031">
        <w:rPr>
          <w:rFonts w:ascii="Tahoma" w:hAnsi="Tahoma" w:cs="Tahoma"/>
          <w:sz w:val="22"/>
          <w:szCs w:val="22"/>
        </w:rPr>
        <w:t>itional training is</w:t>
      </w:r>
      <w:r w:rsidR="002E6BA3" w:rsidRPr="00571031">
        <w:rPr>
          <w:rFonts w:ascii="Tahoma" w:hAnsi="Tahoma" w:cs="Tahoma"/>
          <w:b/>
          <w:sz w:val="22"/>
          <w:szCs w:val="22"/>
        </w:rPr>
        <w:t xml:space="preserve"> </w:t>
      </w:r>
      <w:r w:rsidR="00F13B57" w:rsidRPr="00571031">
        <w:rPr>
          <w:rFonts w:ascii="Tahoma" w:hAnsi="Tahoma" w:cs="Tahoma"/>
          <w:sz w:val="22"/>
          <w:szCs w:val="22"/>
        </w:rPr>
        <w:t>provided as</w:t>
      </w:r>
      <w:r w:rsidR="002E6BA3" w:rsidRPr="00571031">
        <w:rPr>
          <w:rFonts w:ascii="Tahoma" w:hAnsi="Tahoma" w:cs="Tahoma"/>
          <w:b/>
          <w:sz w:val="22"/>
          <w:szCs w:val="22"/>
        </w:rPr>
        <w:t xml:space="preserve"> </w:t>
      </w:r>
      <w:r w:rsidR="00F13B57" w:rsidRPr="00571031">
        <w:rPr>
          <w:rFonts w:ascii="Tahoma" w:hAnsi="Tahoma" w:cs="Tahoma"/>
          <w:sz w:val="22"/>
          <w:szCs w:val="22"/>
        </w:rPr>
        <w:t>needed.</w:t>
      </w:r>
    </w:p>
    <w:p w14:paraId="69B8E7DE" w14:textId="77777777" w:rsidR="006D22D4" w:rsidRDefault="006D22D4" w:rsidP="005D1D3D">
      <w:pPr>
        <w:ind w:left="360"/>
        <w:rPr>
          <w:rFonts w:ascii="Tahoma" w:hAnsi="Tahoma" w:cs="Tahoma"/>
          <w:sz w:val="22"/>
          <w:szCs w:val="22"/>
        </w:rPr>
      </w:pPr>
    </w:p>
    <w:p w14:paraId="0F1547A4" w14:textId="79697E82" w:rsidR="00FE7473" w:rsidRPr="00FE7473" w:rsidRDefault="00FE7473" w:rsidP="003667D9">
      <w:pPr>
        <w:rPr>
          <w:rFonts w:ascii="Tahoma" w:hAnsi="Tahoma" w:cs="Tahoma"/>
          <w:sz w:val="22"/>
          <w:szCs w:val="22"/>
        </w:rPr>
      </w:pPr>
      <w:r>
        <w:rPr>
          <w:rFonts w:ascii="Tahoma" w:hAnsi="Tahoma" w:cs="Tahoma"/>
          <w:sz w:val="22"/>
          <w:szCs w:val="22"/>
        </w:rPr>
        <w:t xml:space="preserve">We believe that the </w:t>
      </w:r>
      <w:r w:rsidR="000C328B">
        <w:rPr>
          <w:rFonts w:ascii="Tahoma" w:hAnsi="Tahoma" w:cs="Tahoma"/>
          <w:sz w:val="22"/>
          <w:szCs w:val="22"/>
        </w:rPr>
        <w:t>PCG</w:t>
      </w:r>
      <w:r>
        <w:rPr>
          <w:rFonts w:ascii="Tahoma" w:hAnsi="Tahoma" w:cs="Tahoma"/>
          <w:sz w:val="22"/>
          <w:szCs w:val="22"/>
        </w:rPr>
        <w:t xml:space="preserve"> methodology used to administer the survey will help to minimize non-responses.  </w:t>
      </w:r>
      <w:r w:rsidR="00AF429C">
        <w:rPr>
          <w:rFonts w:ascii="Tahoma" w:hAnsi="Tahoma" w:cs="Tahoma"/>
          <w:sz w:val="22"/>
          <w:szCs w:val="22"/>
        </w:rPr>
        <w:t>I</w:t>
      </w:r>
      <w:r>
        <w:rPr>
          <w:rFonts w:ascii="Tahoma" w:hAnsi="Tahoma" w:cs="Tahoma"/>
          <w:sz w:val="22"/>
          <w:szCs w:val="22"/>
        </w:rPr>
        <w:t xml:space="preserve">f the survey is refused at a given residence, the administrator will be instructed to move to the next appropriate address.  This will be done until the requisite number of surveys have been administered on a given block.  We also believe that </w:t>
      </w:r>
      <w:r w:rsidRPr="00FE7473">
        <w:rPr>
          <w:rFonts w:ascii="Tahoma" w:hAnsi="Tahoma" w:cs="Tahoma"/>
          <w:sz w:val="22"/>
          <w:szCs w:val="22"/>
        </w:rPr>
        <w:t xml:space="preserve">the direct method of door-to-door data collection offers numerous advantages in terms of increased response rates and minimization of non-response bias.  The presence of the interviewer helps to increase response rates.  The interviewer can quickly clarify questions the respondent might have about </w:t>
      </w:r>
      <w:r>
        <w:rPr>
          <w:rFonts w:ascii="Tahoma" w:hAnsi="Tahoma" w:cs="Tahoma"/>
          <w:sz w:val="22"/>
          <w:szCs w:val="22"/>
        </w:rPr>
        <w:t>the survey and its application</w:t>
      </w:r>
      <w:r w:rsidRPr="00FE7473">
        <w:rPr>
          <w:rFonts w:ascii="Tahoma" w:hAnsi="Tahoma" w:cs="Tahoma"/>
          <w:sz w:val="22"/>
          <w:szCs w:val="22"/>
        </w:rPr>
        <w:t>.  Importantly, face-to-face data collection is also better suited for reaching lower income and education and minority populations.  Relatively high percentages of Atlanta’s population fall into one or more of these categories (Dillman, 1978, p.40).</w:t>
      </w:r>
    </w:p>
    <w:p w14:paraId="3E6A0624" w14:textId="77777777" w:rsidR="00FE7473" w:rsidRPr="00FE7473" w:rsidRDefault="00FE7473" w:rsidP="00FE7473">
      <w:pPr>
        <w:ind w:left="360"/>
        <w:rPr>
          <w:rFonts w:ascii="Tahoma" w:hAnsi="Tahoma" w:cs="Tahoma"/>
          <w:sz w:val="22"/>
          <w:szCs w:val="22"/>
        </w:rPr>
      </w:pPr>
      <w:r w:rsidRPr="00FE7473">
        <w:rPr>
          <w:rFonts w:ascii="Tahoma" w:hAnsi="Tahoma" w:cs="Tahoma"/>
          <w:sz w:val="22"/>
          <w:szCs w:val="22"/>
        </w:rPr>
        <w:tab/>
      </w:r>
    </w:p>
    <w:p w14:paraId="44D6240F" w14:textId="59CB8DD9" w:rsidR="0039736E" w:rsidRPr="00571031" w:rsidRDefault="00FE7473" w:rsidP="000C328B">
      <w:pPr>
        <w:ind w:left="360"/>
        <w:rPr>
          <w:rFonts w:ascii="Tahoma" w:hAnsi="Tahoma" w:cs="Tahoma"/>
          <w:sz w:val="22"/>
          <w:szCs w:val="22"/>
          <w:u w:val="single"/>
        </w:rPr>
      </w:pPr>
      <w:r w:rsidRPr="00FE7473">
        <w:rPr>
          <w:rFonts w:ascii="Tahoma" w:hAnsi="Tahoma" w:cs="Tahoma"/>
          <w:sz w:val="22"/>
          <w:szCs w:val="22"/>
        </w:rPr>
        <w:tab/>
      </w:r>
    </w:p>
    <w:p w14:paraId="66322EDC" w14:textId="77777777" w:rsidR="00C37CD8" w:rsidRPr="00571031" w:rsidRDefault="00C37CD8" w:rsidP="00A0453B">
      <w:pPr>
        <w:numPr>
          <w:ilvl w:val="1"/>
          <w:numId w:val="11"/>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rPr>
      </w:pPr>
      <w:r w:rsidRPr="00571031">
        <w:rPr>
          <w:rFonts w:ascii="Tahoma" w:hAnsi="Tahoma" w:cs="Tahoma"/>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571031">
        <w:rPr>
          <w:rFonts w:ascii="Tahoma" w:hAnsi="Tahoma" w:cs="Tahoma"/>
          <w:b/>
          <w:bCs/>
        </w:rPr>
        <w:softHyphen/>
        <w:t>ly or in combination with the main collection of information.</w:t>
      </w:r>
    </w:p>
    <w:p w14:paraId="2E3CAA4E" w14:textId="77777777" w:rsidR="00F13B57" w:rsidRPr="00A0453B" w:rsidRDefault="00F13B57" w:rsidP="00A0453B">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p>
    <w:p w14:paraId="685E39E4" w14:textId="097B24B2" w:rsidR="00F13B57" w:rsidRPr="00571031" w:rsidRDefault="00F13B57" w:rsidP="00131224">
      <w:pPr>
        <w:ind w:left="360"/>
        <w:rPr>
          <w:rFonts w:ascii="Tahoma" w:hAnsi="Tahoma" w:cs="Tahoma"/>
          <w:color w:val="000000"/>
          <w:sz w:val="22"/>
          <w:szCs w:val="22"/>
        </w:rPr>
      </w:pPr>
      <w:r w:rsidRPr="00571031">
        <w:rPr>
          <w:rFonts w:ascii="Tahoma" w:hAnsi="Tahoma" w:cs="Tahoma"/>
          <w:color w:val="000000"/>
          <w:sz w:val="22"/>
          <w:szCs w:val="22"/>
        </w:rPr>
        <w:t xml:space="preserve">The survey </w:t>
      </w:r>
      <w:r w:rsidR="00D93B2D">
        <w:rPr>
          <w:rFonts w:ascii="Tahoma" w:hAnsi="Tahoma" w:cs="Tahoma"/>
          <w:color w:val="000000"/>
          <w:sz w:val="22"/>
          <w:szCs w:val="22"/>
        </w:rPr>
        <w:t xml:space="preserve">was </w:t>
      </w:r>
      <w:r w:rsidR="009F21A2">
        <w:rPr>
          <w:rFonts w:ascii="Tahoma" w:hAnsi="Tahoma" w:cs="Tahoma"/>
          <w:color w:val="000000"/>
          <w:sz w:val="22"/>
          <w:szCs w:val="22"/>
        </w:rPr>
        <w:t>previously administered</w:t>
      </w:r>
      <w:r w:rsidR="00D93B2D">
        <w:rPr>
          <w:rFonts w:ascii="Tahoma" w:hAnsi="Tahoma" w:cs="Tahoma"/>
          <w:color w:val="000000"/>
          <w:sz w:val="22"/>
          <w:szCs w:val="22"/>
        </w:rPr>
        <w:t xml:space="preserve"> in 2015-2016.  Survey items were</w:t>
      </w:r>
      <w:r w:rsidR="006D22D4">
        <w:rPr>
          <w:rFonts w:ascii="Tahoma" w:hAnsi="Tahoma" w:cs="Tahoma"/>
          <w:color w:val="000000"/>
          <w:sz w:val="22"/>
          <w:szCs w:val="22"/>
        </w:rPr>
        <w:t xml:space="preserve"> adjusted based on previous implementation and findings</w:t>
      </w:r>
      <w:r w:rsidR="00327047">
        <w:rPr>
          <w:rFonts w:ascii="Tahoma" w:hAnsi="Tahoma" w:cs="Tahoma"/>
          <w:color w:val="000000"/>
          <w:sz w:val="22"/>
          <w:szCs w:val="22"/>
        </w:rPr>
        <w:t>.</w:t>
      </w:r>
      <w:r w:rsidR="00D93B2D">
        <w:rPr>
          <w:rFonts w:ascii="Tahoma" w:hAnsi="Tahoma" w:cs="Tahoma"/>
          <w:color w:val="000000"/>
          <w:sz w:val="22"/>
          <w:szCs w:val="22"/>
        </w:rPr>
        <w:t xml:space="preserve">  </w:t>
      </w:r>
      <w:r w:rsidR="00D534BA">
        <w:rPr>
          <w:rFonts w:ascii="Tahoma" w:hAnsi="Tahoma" w:cs="Tahoma"/>
          <w:color w:val="000000"/>
          <w:sz w:val="22"/>
          <w:szCs w:val="22"/>
        </w:rPr>
        <w:t>The survey associated with this requested information collection will be administered in 2019.</w:t>
      </w:r>
    </w:p>
    <w:p w14:paraId="01DFCB94" w14:textId="77777777" w:rsidR="00F13B57" w:rsidRPr="00571031" w:rsidRDefault="00F13B57" w:rsidP="00A0453B">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Cs/>
          <w:sz w:val="22"/>
          <w:szCs w:val="22"/>
        </w:rPr>
      </w:pPr>
    </w:p>
    <w:p w14:paraId="0191A7E3" w14:textId="77777777" w:rsidR="00C37CD8" w:rsidRPr="00571031" w:rsidRDefault="00C37CD8" w:rsidP="00A0453B">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rPr>
      </w:pPr>
      <w:r w:rsidRPr="00571031">
        <w:rPr>
          <w:rFonts w:ascii="Tahoma" w:hAnsi="Tahoma" w:cs="Tahoma"/>
          <w:b/>
          <w:bCs/>
        </w:rPr>
        <w:t>Provide the name and telephone number of individuals consulted on statistical aspects of the design and the name of the agency unit, contractor(s), grantee(s), or other person(s) who will actually collect and/or analyze the information for the agency.</w:t>
      </w:r>
    </w:p>
    <w:p w14:paraId="4BE26F02" w14:textId="77777777" w:rsidR="00F13B57" w:rsidRPr="00A0453B" w:rsidRDefault="00F13B57" w:rsidP="00A0453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p>
    <w:p w14:paraId="4FA6076B" w14:textId="543B7629" w:rsidR="008A12F0" w:rsidRDefault="00C67202" w:rsidP="003667D9">
      <w:pPr>
        <w:rPr>
          <w:rFonts w:ascii="Tahoma" w:hAnsi="Tahoma" w:cs="Tahoma"/>
          <w:color w:val="000000"/>
          <w:sz w:val="22"/>
          <w:szCs w:val="22"/>
        </w:rPr>
      </w:pPr>
      <w:r>
        <w:rPr>
          <w:rFonts w:ascii="Tahoma" w:hAnsi="Tahoma" w:cs="Tahoma"/>
          <w:color w:val="000000"/>
          <w:sz w:val="22"/>
          <w:szCs w:val="22"/>
        </w:rPr>
        <w:t>USDA/NASS reviewed and provided input on the statistical design of th</w:t>
      </w:r>
      <w:r w:rsidR="008A12F0">
        <w:rPr>
          <w:rFonts w:ascii="Tahoma" w:hAnsi="Tahoma" w:cs="Tahoma"/>
          <w:color w:val="000000"/>
          <w:sz w:val="22"/>
          <w:szCs w:val="22"/>
        </w:rPr>
        <w:t>e</w:t>
      </w:r>
      <w:r>
        <w:rPr>
          <w:rFonts w:ascii="Tahoma" w:hAnsi="Tahoma" w:cs="Tahoma"/>
          <w:color w:val="000000"/>
          <w:sz w:val="22"/>
          <w:szCs w:val="22"/>
        </w:rPr>
        <w:t xml:space="preserve"> information collection</w:t>
      </w:r>
      <w:r w:rsidR="008A12F0">
        <w:rPr>
          <w:rFonts w:ascii="Tahoma" w:hAnsi="Tahoma" w:cs="Tahoma"/>
          <w:color w:val="000000"/>
          <w:sz w:val="22"/>
          <w:szCs w:val="22"/>
        </w:rPr>
        <w:t>:</w:t>
      </w:r>
    </w:p>
    <w:p w14:paraId="6E866755" w14:textId="77777777" w:rsidR="008A12F0" w:rsidRDefault="008A12F0" w:rsidP="003667D9">
      <w:pPr>
        <w:rPr>
          <w:rFonts w:ascii="Tahoma" w:hAnsi="Tahoma" w:cs="Tahoma"/>
          <w:color w:val="000000"/>
          <w:sz w:val="22"/>
          <w:szCs w:val="22"/>
        </w:rPr>
      </w:pPr>
    </w:p>
    <w:p w14:paraId="066597D3" w14:textId="77777777" w:rsidR="008A12F0" w:rsidRDefault="008A12F0" w:rsidP="008A12F0">
      <w:pPr>
        <w:rPr>
          <w:rFonts w:ascii="Tahoma" w:hAnsi="Tahoma" w:cs="Tahoma"/>
          <w:color w:val="000000"/>
          <w:sz w:val="22"/>
          <w:szCs w:val="22"/>
        </w:rPr>
      </w:pPr>
      <w:r>
        <w:rPr>
          <w:rFonts w:ascii="Tahoma" w:hAnsi="Tahoma" w:cs="Tahoma"/>
          <w:color w:val="000000"/>
          <w:sz w:val="22"/>
          <w:szCs w:val="22"/>
        </w:rPr>
        <w:t>Conducted by:</w:t>
      </w:r>
    </w:p>
    <w:p w14:paraId="3E1496F8" w14:textId="77777777" w:rsidR="008A12F0" w:rsidRDefault="008A12F0" w:rsidP="008A12F0">
      <w:pPr>
        <w:rPr>
          <w:rFonts w:ascii="Tahoma" w:hAnsi="Tahoma" w:cs="Tahoma"/>
          <w:color w:val="000000"/>
          <w:sz w:val="22"/>
          <w:szCs w:val="22"/>
        </w:rPr>
      </w:pPr>
    </w:p>
    <w:p w14:paraId="31C1C66E" w14:textId="027E306E" w:rsidR="008A12F0" w:rsidRPr="008A12F0" w:rsidRDefault="008A12F0" w:rsidP="008A12F0">
      <w:pPr>
        <w:rPr>
          <w:rFonts w:ascii="Tahoma" w:hAnsi="Tahoma" w:cs="Tahoma"/>
          <w:color w:val="000000"/>
          <w:sz w:val="22"/>
          <w:szCs w:val="22"/>
        </w:rPr>
      </w:pPr>
      <w:r w:rsidRPr="008A12F0">
        <w:rPr>
          <w:rFonts w:ascii="Tahoma" w:hAnsi="Tahoma" w:cs="Tahoma"/>
          <w:color w:val="000000"/>
          <w:sz w:val="22"/>
          <w:szCs w:val="22"/>
        </w:rPr>
        <w:t>Linette Lanclos</w:t>
      </w:r>
    </w:p>
    <w:p w14:paraId="71E6443F" w14:textId="77777777" w:rsidR="008A12F0" w:rsidRDefault="008A12F0" w:rsidP="008A12F0">
      <w:pPr>
        <w:rPr>
          <w:rFonts w:ascii="Tahoma" w:hAnsi="Tahoma" w:cs="Tahoma"/>
          <w:color w:val="000000"/>
          <w:sz w:val="22"/>
          <w:szCs w:val="22"/>
        </w:rPr>
      </w:pPr>
      <w:r w:rsidRPr="008A12F0">
        <w:rPr>
          <w:rFonts w:ascii="Tahoma" w:hAnsi="Tahoma" w:cs="Tahoma"/>
          <w:color w:val="000000"/>
          <w:sz w:val="22"/>
          <w:szCs w:val="22"/>
        </w:rPr>
        <w:t>202-720-2641</w:t>
      </w:r>
      <w:r>
        <w:rPr>
          <w:rFonts w:ascii="Tahoma" w:hAnsi="Tahoma" w:cs="Tahoma"/>
          <w:color w:val="000000"/>
          <w:sz w:val="22"/>
          <w:szCs w:val="22"/>
        </w:rPr>
        <w:t xml:space="preserve">  </w:t>
      </w:r>
    </w:p>
    <w:p w14:paraId="14458A74" w14:textId="77777777" w:rsidR="008A12F0" w:rsidRDefault="008A12F0" w:rsidP="003667D9">
      <w:pPr>
        <w:rPr>
          <w:rFonts w:ascii="Tahoma" w:hAnsi="Tahoma" w:cs="Tahoma"/>
          <w:color w:val="000000"/>
          <w:sz w:val="22"/>
          <w:szCs w:val="22"/>
        </w:rPr>
      </w:pPr>
    </w:p>
    <w:p w14:paraId="36F08BFA" w14:textId="0AAD4A04" w:rsidR="008A12F0" w:rsidRDefault="008A12F0" w:rsidP="003667D9">
      <w:pPr>
        <w:rPr>
          <w:rFonts w:ascii="Tahoma" w:hAnsi="Tahoma" w:cs="Tahoma"/>
          <w:color w:val="000000"/>
          <w:sz w:val="22"/>
          <w:szCs w:val="22"/>
        </w:rPr>
      </w:pPr>
      <w:r>
        <w:rPr>
          <w:rFonts w:ascii="Tahoma" w:hAnsi="Tahoma" w:cs="Tahoma"/>
          <w:color w:val="000000"/>
          <w:sz w:val="22"/>
          <w:szCs w:val="22"/>
        </w:rPr>
        <w:t>Transmitted to:</w:t>
      </w:r>
    </w:p>
    <w:p w14:paraId="4A71CC09" w14:textId="77777777" w:rsidR="008A12F0" w:rsidRDefault="008A12F0" w:rsidP="003667D9">
      <w:pPr>
        <w:rPr>
          <w:rFonts w:ascii="Tahoma" w:hAnsi="Tahoma" w:cs="Tahoma"/>
          <w:color w:val="000000"/>
          <w:sz w:val="22"/>
          <w:szCs w:val="22"/>
        </w:rPr>
      </w:pPr>
    </w:p>
    <w:p w14:paraId="1C314870" w14:textId="77777777" w:rsidR="008A12F0" w:rsidRDefault="008A12F0" w:rsidP="008A12F0">
      <w:pPr>
        <w:rPr>
          <w:rFonts w:ascii="Tahoma" w:hAnsi="Tahoma" w:cs="Tahoma"/>
          <w:color w:val="000000"/>
          <w:sz w:val="22"/>
          <w:szCs w:val="22"/>
        </w:rPr>
      </w:pPr>
      <w:r>
        <w:rPr>
          <w:rFonts w:ascii="Tahoma" w:hAnsi="Tahoma" w:cs="Tahoma"/>
          <w:color w:val="000000"/>
          <w:sz w:val="22"/>
          <w:szCs w:val="22"/>
        </w:rPr>
        <w:t>David Hancock</w:t>
      </w:r>
    </w:p>
    <w:p w14:paraId="0ADC34A3" w14:textId="3CDC0836" w:rsidR="008A12F0" w:rsidRDefault="008A12F0" w:rsidP="008A12F0">
      <w:pPr>
        <w:rPr>
          <w:rFonts w:ascii="Tahoma" w:hAnsi="Tahoma" w:cs="Tahoma"/>
          <w:color w:val="000000"/>
          <w:sz w:val="22"/>
          <w:szCs w:val="22"/>
        </w:rPr>
      </w:pPr>
      <w:r>
        <w:rPr>
          <w:rFonts w:ascii="Tahoma" w:hAnsi="Tahoma" w:cs="Tahoma"/>
          <w:color w:val="000000"/>
          <w:sz w:val="22"/>
          <w:szCs w:val="22"/>
        </w:rPr>
        <w:t>NASS OMB Clearance Officer</w:t>
      </w:r>
    </w:p>
    <w:p w14:paraId="57C0E294" w14:textId="77777777" w:rsidR="008A12F0" w:rsidRPr="008A12F0" w:rsidRDefault="008A12F0" w:rsidP="008A12F0">
      <w:pPr>
        <w:rPr>
          <w:rFonts w:ascii="Tahoma" w:hAnsi="Tahoma" w:cs="Tahoma"/>
          <w:color w:val="000000"/>
          <w:sz w:val="22"/>
          <w:szCs w:val="22"/>
        </w:rPr>
      </w:pPr>
      <w:r w:rsidRPr="008A12F0">
        <w:rPr>
          <w:rFonts w:ascii="Tahoma" w:hAnsi="Tahoma" w:cs="Tahoma"/>
          <w:color w:val="000000"/>
          <w:sz w:val="22"/>
          <w:szCs w:val="22"/>
        </w:rPr>
        <w:t>Standards and Survey Development Methodology Branch</w:t>
      </w:r>
    </w:p>
    <w:p w14:paraId="2F095497" w14:textId="1DC120DC" w:rsidR="008A12F0" w:rsidRDefault="008A12F0" w:rsidP="008A12F0">
      <w:pPr>
        <w:rPr>
          <w:rFonts w:ascii="Tahoma" w:hAnsi="Tahoma" w:cs="Tahoma"/>
          <w:color w:val="000000"/>
          <w:sz w:val="22"/>
          <w:szCs w:val="22"/>
        </w:rPr>
      </w:pPr>
      <w:r w:rsidRPr="008A12F0">
        <w:rPr>
          <w:rFonts w:ascii="Tahoma" w:hAnsi="Tahoma" w:cs="Tahoma"/>
          <w:color w:val="000000"/>
          <w:sz w:val="22"/>
          <w:szCs w:val="22"/>
        </w:rPr>
        <w:t>(202) 690-2388</w:t>
      </w:r>
    </w:p>
    <w:p w14:paraId="7E9A4303" w14:textId="77777777" w:rsidR="00C67202" w:rsidRDefault="00C67202" w:rsidP="003667D9">
      <w:pPr>
        <w:rPr>
          <w:rFonts w:ascii="Tahoma" w:hAnsi="Tahoma" w:cs="Tahoma"/>
          <w:color w:val="000000"/>
          <w:sz w:val="22"/>
          <w:szCs w:val="22"/>
        </w:rPr>
      </w:pPr>
    </w:p>
    <w:p w14:paraId="48C96B66" w14:textId="5690730B" w:rsidR="00F13B57" w:rsidRDefault="00F13B57" w:rsidP="003667D9">
      <w:pPr>
        <w:rPr>
          <w:rFonts w:ascii="Tahoma" w:hAnsi="Tahoma" w:cs="Tahoma"/>
          <w:color w:val="000000"/>
          <w:sz w:val="22"/>
          <w:szCs w:val="22"/>
        </w:rPr>
      </w:pPr>
      <w:r w:rsidRPr="00571031">
        <w:rPr>
          <w:rFonts w:ascii="Tahoma" w:hAnsi="Tahoma" w:cs="Tahoma"/>
          <w:color w:val="000000"/>
          <w:sz w:val="22"/>
          <w:szCs w:val="22"/>
        </w:rPr>
        <w:t>Dr. Dr. Stan</w:t>
      </w:r>
      <w:r w:rsidR="000B59F8" w:rsidRPr="00571031">
        <w:rPr>
          <w:rFonts w:ascii="Tahoma" w:hAnsi="Tahoma" w:cs="Tahoma"/>
          <w:color w:val="000000"/>
          <w:sz w:val="22"/>
          <w:szCs w:val="22"/>
        </w:rPr>
        <w:t>ley</w:t>
      </w:r>
      <w:r w:rsidR="007F0093" w:rsidRPr="00571031">
        <w:rPr>
          <w:rFonts w:ascii="Tahoma" w:hAnsi="Tahoma" w:cs="Tahoma"/>
          <w:color w:val="000000"/>
          <w:sz w:val="22"/>
          <w:szCs w:val="22"/>
        </w:rPr>
        <w:t xml:space="preserve"> Zarnoch, USDA Forest Service, </w:t>
      </w:r>
      <w:r w:rsidR="005E26D9" w:rsidRPr="00571031">
        <w:rPr>
          <w:rFonts w:ascii="Tahoma" w:hAnsi="Tahoma" w:cs="Tahoma"/>
          <w:color w:val="000000"/>
          <w:sz w:val="22"/>
          <w:szCs w:val="22"/>
        </w:rPr>
        <w:t xml:space="preserve">Southern Research Station, </w:t>
      </w:r>
      <w:r w:rsidRPr="00571031">
        <w:rPr>
          <w:rFonts w:ascii="Tahoma" w:hAnsi="Tahoma" w:cs="Tahoma"/>
          <w:color w:val="000000"/>
          <w:sz w:val="22"/>
          <w:szCs w:val="22"/>
        </w:rPr>
        <w:t>was consulted on sampling design and statisti</w:t>
      </w:r>
      <w:r w:rsidR="005E26D9" w:rsidRPr="00571031">
        <w:rPr>
          <w:rFonts w:ascii="Tahoma" w:hAnsi="Tahoma" w:cs="Tahoma"/>
          <w:color w:val="000000"/>
          <w:sz w:val="22"/>
          <w:szCs w:val="22"/>
        </w:rPr>
        <w:t>cal methods</w:t>
      </w:r>
      <w:r w:rsidR="006D22D4">
        <w:rPr>
          <w:rFonts w:ascii="Tahoma" w:hAnsi="Tahoma" w:cs="Tahoma"/>
          <w:color w:val="000000"/>
          <w:sz w:val="22"/>
          <w:szCs w:val="22"/>
        </w:rPr>
        <w:t xml:space="preserve"> -</w:t>
      </w:r>
      <w:r w:rsidR="005E26D9" w:rsidRPr="00571031">
        <w:rPr>
          <w:rFonts w:ascii="Tahoma" w:hAnsi="Tahoma" w:cs="Tahoma"/>
          <w:color w:val="000000"/>
          <w:sz w:val="22"/>
          <w:szCs w:val="22"/>
        </w:rPr>
        <w:t xml:space="preserve"> </w:t>
      </w:r>
      <w:r w:rsidR="00C96008" w:rsidRPr="00571031">
        <w:rPr>
          <w:rFonts w:ascii="Tahoma" w:hAnsi="Tahoma" w:cs="Tahoma"/>
          <w:color w:val="000000"/>
          <w:sz w:val="22"/>
          <w:szCs w:val="22"/>
        </w:rPr>
        <w:t>(864</w:t>
      </w:r>
      <w:r w:rsidRPr="00571031">
        <w:rPr>
          <w:rFonts w:ascii="Tahoma" w:hAnsi="Tahoma" w:cs="Tahoma"/>
          <w:color w:val="000000"/>
          <w:sz w:val="22"/>
          <w:szCs w:val="22"/>
        </w:rPr>
        <w:t xml:space="preserve">) </w:t>
      </w:r>
      <w:r w:rsidR="00C96008" w:rsidRPr="00571031">
        <w:rPr>
          <w:rFonts w:ascii="Tahoma" w:hAnsi="Tahoma" w:cs="Tahoma"/>
          <w:color w:val="000000"/>
          <w:sz w:val="22"/>
          <w:szCs w:val="22"/>
        </w:rPr>
        <w:t>576.8188</w:t>
      </w:r>
      <w:r w:rsidRPr="00571031">
        <w:rPr>
          <w:rFonts w:ascii="Tahoma" w:hAnsi="Tahoma" w:cs="Tahoma"/>
          <w:color w:val="000000"/>
          <w:sz w:val="22"/>
          <w:szCs w:val="22"/>
        </w:rPr>
        <w:t>.</w:t>
      </w:r>
    </w:p>
    <w:p w14:paraId="1924C8CF" w14:textId="77777777" w:rsidR="00821677" w:rsidRDefault="00821677" w:rsidP="00A0453B">
      <w:pPr>
        <w:ind w:left="360"/>
        <w:rPr>
          <w:rFonts w:ascii="Tahoma" w:hAnsi="Tahoma" w:cs="Tahoma"/>
          <w:color w:val="000000"/>
          <w:sz w:val="22"/>
          <w:szCs w:val="22"/>
        </w:rPr>
      </w:pPr>
    </w:p>
    <w:p w14:paraId="6BF08A7C" w14:textId="26A7FD54" w:rsidR="00821677" w:rsidRDefault="00821677" w:rsidP="003667D9">
      <w:pPr>
        <w:rPr>
          <w:rFonts w:ascii="Tahoma" w:hAnsi="Tahoma" w:cs="Tahoma"/>
          <w:color w:val="000000"/>
          <w:sz w:val="22"/>
          <w:szCs w:val="22"/>
        </w:rPr>
      </w:pPr>
      <w:r>
        <w:rPr>
          <w:rFonts w:ascii="Tahoma" w:hAnsi="Tahoma" w:cs="Tahoma"/>
          <w:color w:val="000000"/>
          <w:sz w:val="22"/>
          <w:szCs w:val="22"/>
        </w:rPr>
        <w:t xml:space="preserve">Dr. Bynum B. Boley, University of Georgia, Warnell School of Forestry and Natural Resources, </w:t>
      </w:r>
      <w:r w:rsidRPr="00821677">
        <w:rPr>
          <w:rFonts w:ascii="Tahoma" w:hAnsi="Tahoma" w:cs="Tahoma"/>
          <w:color w:val="000000"/>
          <w:sz w:val="22"/>
          <w:szCs w:val="22"/>
        </w:rPr>
        <w:t xml:space="preserve">was consulted on sampling design and statistical methods </w:t>
      </w:r>
      <w:r w:rsidR="006D22D4">
        <w:rPr>
          <w:rFonts w:ascii="Tahoma" w:hAnsi="Tahoma" w:cs="Tahoma"/>
          <w:color w:val="000000"/>
          <w:sz w:val="22"/>
          <w:szCs w:val="22"/>
        </w:rPr>
        <w:t>– (</w:t>
      </w:r>
      <w:r>
        <w:rPr>
          <w:rFonts w:ascii="Tahoma" w:hAnsi="Tahoma" w:cs="Tahoma"/>
          <w:color w:val="000000"/>
          <w:sz w:val="22"/>
          <w:szCs w:val="22"/>
        </w:rPr>
        <w:t>706</w:t>
      </w:r>
      <w:r w:rsidR="006D22D4">
        <w:rPr>
          <w:rFonts w:ascii="Tahoma" w:hAnsi="Tahoma" w:cs="Tahoma"/>
          <w:color w:val="000000"/>
          <w:sz w:val="22"/>
          <w:szCs w:val="22"/>
        </w:rPr>
        <w:t xml:space="preserve">) </w:t>
      </w:r>
      <w:r>
        <w:rPr>
          <w:rFonts w:ascii="Tahoma" w:hAnsi="Tahoma" w:cs="Tahoma"/>
          <w:color w:val="000000"/>
          <w:sz w:val="22"/>
          <w:szCs w:val="22"/>
        </w:rPr>
        <w:t>583.8930</w:t>
      </w:r>
      <w:r w:rsidRPr="00821677">
        <w:rPr>
          <w:rFonts w:ascii="Tahoma" w:hAnsi="Tahoma" w:cs="Tahoma"/>
          <w:color w:val="000000"/>
          <w:sz w:val="22"/>
          <w:szCs w:val="22"/>
        </w:rPr>
        <w:t>.</w:t>
      </w:r>
    </w:p>
    <w:p w14:paraId="6EAF6460" w14:textId="77777777" w:rsidR="006D22D4" w:rsidRDefault="006D22D4">
      <w:pPr>
        <w:widowControl/>
        <w:autoSpaceDE/>
        <w:autoSpaceDN/>
        <w:adjustRightInd/>
        <w:rPr>
          <w:rFonts w:ascii="Tahoma" w:hAnsi="Tahoma" w:cs="Tahoma"/>
          <w:color w:val="000000"/>
          <w:sz w:val="22"/>
          <w:szCs w:val="22"/>
        </w:rPr>
      </w:pPr>
    </w:p>
    <w:p w14:paraId="1C6100F4" w14:textId="77777777" w:rsidR="00326763" w:rsidRPr="00D6470C" w:rsidRDefault="00326763" w:rsidP="000C328B">
      <w:pPr>
        <w:widowControl/>
        <w:autoSpaceDE/>
        <w:autoSpaceDN/>
        <w:adjustRightInd/>
        <w:rPr>
          <w:rFonts w:ascii="Tahoma" w:hAnsi="Tahoma" w:cs="Tahoma"/>
          <w:b/>
          <w:sz w:val="22"/>
          <w:szCs w:val="22"/>
        </w:rPr>
      </w:pPr>
      <w:r w:rsidRPr="00D6470C">
        <w:rPr>
          <w:rFonts w:ascii="Tahoma" w:hAnsi="Tahoma" w:cs="Tahoma"/>
          <w:b/>
          <w:sz w:val="22"/>
          <w:szCs w:val="22"/>
        </w:rPr>
        <w:t>References:</w:t>
      </w:r>
    </w:p>
    <w:p w14:paraId="343B6819" w14:textId="77777777" w:rsidR="00EC4377" w:rsidRPr="00EC4377" w:rsidRDefault="00EC4377" w:rsidP="00EC43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p w14:paraId="382DE1AC" w14:textId="77777777" w:rsidR="0047020E" w:rsidRPr="0047020E" w:rsidRDefault="0047020E" w:rsidP="0047020E">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sidRPr="0047020E">
        <w:rPr>
          <w:rFonts w:ascii="Tahoma" w:hAnsi="Tahoma" w:cs="Tahoma"/>
          <w:sz w:val="22"/>
          <w:szCs w:val="22"/>
        </w:rPr>
        <w:t xml:space="preserve">Andereck, K.L, and Vogt, C.A. 2000. The relationship between residents' attitudes toward </w:t>
      </w:r>
      <w:r w:rsidRPr="0047020E">
        <w:rPr>
          <w:rFonts w:ascii="Tahoma" w:hAnsi="Tahoma" w:cs="Tahoma"/>
          <w:sz w:val="22"/>
          <w:szCs w:val="22"/>
        </w:rPr>
        <w:tab/>
        <w:t>tourism and tourism development options. Journal of Travel Research. 39 27-36.</w:t>
      </w:r>
    </w:p>
    <w:p w14:paraId="53375634" w14:textId="77777777" w:rsidR="0047020E" w:rsidRPr="0047020E" w:rsidRDefault="0047020E" w:rsidP="0047020E">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p w14:paraId="0CF2F71D" w14:textId="77777777" w:rsidR="0047020E" w:rsidRPr="0047020E" w:rsidRDefault="0047020E" w:rsidP="0047020E">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sidRPr="0047020E">
        <w:rPr>
          <w:rFonts w:ascii="Tahoma" w:hAnsi="Tahoma" w:cs="Tahoma"/>
          <w:sz w:val="22"/>
          <w:szCs w:val="22"/>
        </w:rPr>
        <w:t>Boley, B. B., &amp; McGehee, N. G. (2014). Measuring empowerment: developing and validating</w:t>
      </w:r>
    </w:p>
    <w:p w14:paraId="5FFECE6D" w14:textId="77777777" w:rsidR="0047020E" w:rsidRPr="0047020E" w:rsidRDefault="0047020E" w:rsidP="0047020E">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sidRPr="0047020E">
        <w:rPr>
          <w:rFonts w:ascii="Tahoma" w:hAnsi="Tahoma" w:cs="Tahoma"/>
          <w:sz w:val="22"/>
          <w:szCs w:val="22"/>
        </w:rPr>
        <w:tab/>
        <w:t>the resident empowerment through tourism scale (RETS). Tourism</w:t>
      </w:r>
    </w:p>
    <w:p w14:paraId="4D4222F5" w14:textId="77777777" w:rsidR="0047020E" w:rsidRPr="0047020E" w:rsidRDefault="0047020E" w:rsidP="0047020E">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sidRPr="0047020E">
        <w:rPr>
          <w:rFonts w:ascii="Tahoma" w:hAnsi="Tahoma" w:cs="Tahoma"/>
          <w:sz w:val="22"/>
          <w:szCs w:val="22"/>
        </w:rPr>
        <w:tab/>
        <w:t>Management 45 85–94.</w:t>
      </w:r>
    </w:p>
    <w:p w14:paraId="7D43F867" w14:textId="77777777" w:rsidR="0047020E" w:rsidRPr="0047020E" w:rsidRDefault="0047020E" w:rsidP="0047020E">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p w14:paraId="3B7A46C1" w14:textId="77777777" w:rsidR="0047020E" w:rsidRPr="0047020E" w:rsidRDefault="0047020E" w:rsidP="0047020E">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sidRPr="0047020E">
        <w:rPr>
          <w:rFonts w:ascii="Tahoma" w:hAnsi="Tahoma" w:cs="Tahoma"/>
          <w:sz w:val="22"/>
          <w:szCs w:val="22"/>
        </w:rPr>
        <w:t>Perdue, R. R., Long, P., &amp; Allen, L. (1987). Rural resident tourism perceptions and</w:t>
      </w:r>
    </w:p>
    <w:p w14:paraId="5CF92664" w14:textId="77777777" w:rsidR="0047020E" w:rsidRPr="0047020E" w:rsidRDefault="0047020E" w:rsidP="0047020E">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r w:rsidRPr="0047020E">
        <w:rPr>
          <w:rFonts w:ascii="Tahoma" w:hAnsi="Tahoma" w:cs="Tahoma"/>
          <w:sz w:val="22"/>
          <w:szCs w:val="22"/>
        </w:rPr>
        <w:tab/>
        <w:t>attitudes. Annals of Tourism Research 14 420-429.</w:t>
      </w:r>
    </w:p>
    <w:p w14:paraId="5D42A0B8" w14:textId="77777777" w:rsidR="0047020E" w:rsidRPr="0047020E" w:rsidRDefault="0047020E" w:rsidP="0047020E">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p w14:paraId="601C9D3E" w14:textId="77777777" w:rsidR="0047020E" w:rsidRPr="0047020E" w:rsidRDefault="0047020E" w:rsidP="0047020E">
      <w:pPr>
        <w:tabs>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360" w:hanging="360"/>
        <w:rPr>
          <w:rFonts w:ascii="Tahoma" w:hAnsi="Tahoma" w:cs="Tahoma"/>
          <w:sz w:val="22"/>
          <w:szCs w:val="22"/>
        </w:rPr>
      </w:pPr>
      <w:r w:rsidRPr="0047020E">
        <w:rPr>
          <w:rFonts w:ascii="Tahoma" w:hAnsi="Tahoma" w:cs="Tahoma"/>
          <w:sz w:val="22"/>
          <w:szCs w:val="22"/>
        </w:rPr>
        <w:t>U.S. Census Bureau. American Community Survey, 2017. American Community Survey. https://factfinder.census.gov/faces/nav/jsf/pages/searchresults.xhtml?refresh=t#acsST.</w:t>
      </w:r>
    </w:p>
    <w:p w14:paraId="44C92AAA" w14:textId="77777777" w:rsidR="0047020E" w:rsidRPr="0047020E" w:rsidRDefault="0047020E" w:rsidP="0047020E">
      <w:pPr>
        <w:ind w:left="720" w:hanging="720"/>
        <w:rPr>
          <w:rFonts w:ascii="Tahoma" w:hAnsi="Tahoma" w:cs="Tahoma"/>
          <w:sz w:val="22"/>
          <w:szCs w:val="22"/>
        </w:rPr>
      </w:pPr>
    </w:p>
    <w:p w14:paraId="09F88379" w14:textId="5D575935" w:rsidR="00FB2F7D" w:rsidRPr="0047020E" w:rsidRDefault="0047020E" w:rsidP="0047020E">
      <w:pPr>
        <w:ind w:left="720" w:hanging="720"/>
        <w:rPr>
          <w:rFonts w:ascii="Tahoma" w:hAnsi="Tahoma" w:cs="Tahoma"/>
          <w:sz w:val="22"/>
          <w:szCs w:val="22"/>
        </w:rPr>
      </w:pPr>
      <w:r w:rsidRPr="0047020E">
        <w:rPr>
          <w:rFonts w:ascii="Tahoma" w:hAnsi="Tahoma" w:cs="Tahoma"/>
          <w:sz w:val="22"/>
          <w:szCs w:val="22"/>
        </w:rPr>
        <w:t>Weber, S., Boley, B. B., Palardy, N., Johnson Gaither, C. 2017. The Impact of urban greenways on residential concerns: Findings from the Atlanta Beltline Trail. Landscape and Urban Planning 167 147-156.</w:t>
      </w:r>
    </w:p>
    <w:sectPr w:rsidR="00FB2F7D" w:rsidRPr="0047020E" w:rsidSect="00504B59">
      <w:type w:val="continuous"/>
      <w:pgSz w:w="12240" w:h="15840"/>
      <w:pgMar w:top="1440" w:right="1440" w:bottom="1440" w:left="1440" w:header="1080" w:footer="30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4C386" w14:textId="77777777" w:rsidR="003306B4" w:rsidRDefault="003306B4">
      <w:r>
        <w:separator/>
      </w:r>
    </w:p>
  </w:endnote>
  <w:endnote w:type="continuationSeparator" w:id="0">
    <w:p w14:paraId="363D65A0" w14:textId="77777777" w:rsidR="003306B4" w:rsidRDefault="0033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AC68C" w14:textId="77777777" w:rsidR="00857D14" w:rsidRPr="00B07272" w:rsidRDefault="00857D14" w:rsidP="00B07272">
    <w:pPr>
      <w:pStyle w:val="Footer"/>
      <w:jc w:val="center"/>
      <w:rPr>
        <w:rFonts w:ascii="Tahoma" w:hAnsi="Tahoma" w:cs="Tahoma"/>
        <w:sz w:val="22"/>
        <w:szCs w:val="22"/>
      </w:rPr>
    </w:pPr>
    <w:r w:rsidRPr="00B07272">
      <w:rPr>
        <w:rFonts w:ascii="Tahoma" w:hAnsi="Tahoma" w:cs="Tahoma"/>
        <w:sz w:val="22"/>
        <w:szCs w:val="22"/>
      </w:rPr>
      <w:t xml:space="preserve">Page </w:t>
    </w:r>
    <w:r w:rsidRPr="00B07272">
      <w:rPr>
        <w:rFonts w:ascii="Tahoma" w:hAnsi="Tahoma" w:cs="Tahoma"/>
        <w:b/>
        <w:bCs/>
        <w:sz w:val="22"/>
        <w:szCs w:val="22"/>
      </w:rPr>
      <w:fldChar w:fldCharType="begin"/>
    </w:r>
    <w:r w:rsidRPr="00B07272">
      <w:rPr>
        <w:rFonts w:ascii="Tahoma" w:hAnsi="Tahoma" w:cs="Tahoma"/>
        <w:b/>
        <w:bCs/>
        <w:sz w:val="22"/>
        <w:szCs w:val="22"/>
      </w:rPr>
      <w:instrText xml:space="preserve"> PAGE </w:instrText>
    </w:r>
    <w:r w:rsidRPr="00B07272">
      <w:rPr>
        <w:rFonts w:ascii="Tahoma" w:hAnsi="Tahoma" w:cs="Tahoma"/>
        <w:b/>
        <w:bCs/>
        <w:sz w:val="22"/>
        <w:szCs w:val="22"/>
      </w:rPr>
      <w:fldChar w:fldCharType="separate"/>
    </w:r>
    <w:r w:rsidR="00A612D6">
      <w:rPr>
        <w:rFonts w:ascii="Tahoma" w:hAnsi="Tahoma" w:cs="Tahoma"/>
        <w:b/>
        <w:bCs/>
        <w:noProof/>
        <w:sz w:val="22"/>
        <w:szCs w:val="22"/>
      </w:rPr>
      <w:t>1</w:t>
    </w:r>
    <w:r w:rsidRPr="00B07272">
      <w:rPr>
        <w:rFonts w:ascii="Tahoma" w:hAnsi="Tahoma" w:cs="Tahoma"/>
        <w:b/>
        <w:bCs/>
        <w:sz w:val="22"/>
        <w:szCs w:val="22"/>
      </w:rPr>
      <w:fldChar w:fldCharType="end"/>
    </w:r>
    <w:r w:rsidRPr="00B07272">
      <w:rPr>
        <w:rFonts w:ascii="Tahoma" w:hAnsi="Tahoma" w:cs="Tahoma"/>
        <w:sz w:val="22"/>
        <w:szCs w:val="22"/>
      </w:rPr>
      <w:t xml:space="preserve"> of </w:t>
    </w:r>
    <w:r w:rsidRPr="00B07272">
      <w:rPr>
        <w:rFonts w:ascii="Tahoma" w:hAnsi="Tahoma" w:cs="Tahoma"/>
        <w:b/>
        <w:bCs/>
        <w:sz w:val="22"/>
        <w:szCs w:val="22"/>
      </w:rPr>
      <w:fldChar w:fldCharType="begin"/>
    </w:r>
    <w:r w:rsidRPr="00B07272">
      <w:rPr>
        <w:rFonts w:ascii="Tahoma" w:hAnsi="Tahoma" w:cs="Tahoma"/>
        <w:b/>
        <w:bCs/>
        <w:sz w:val="22"/>
        <w:szCs w:val="22"/>
      </w:rPr>
      <w:instrText xml:space="preserve"> NUMPAGES  </w:instrText>
    </w:r>
    <w:r w:rsidRPr="00B07272">
      <w:rPr>
        <w:rFonts w:ascii="Tahoma" w:hAnsi="Tahoma" w:cs="Tahoma"/>
        <w:b/>
        <w:bCs/>
        <w:sz w:val="22"/>
        <w:szCs w:val="22"/>
      </w:rPr>
      <w:fldChar w:fldCharType="separate"/>
    </w:r>
    <w:r w:rsidR="00A612D6">
      <w:rPr>
        <w:rFonts w:ascii="Tahoma" w:hAnsi="Tahoma" w:cs="Tahoma"/>
        <w:b/>
        <w:bCs/>
        <w:noProof/>
        <w:sz w:val="22"/>
        <w:szCs w:val="22"/>
      </w:rPr>
      <w:t>3</w:t>
    </w:r>
    <w:r w:rsidRPr="00B07272">
      <w:rPr>
        <w:rFonts w:ascii="Tahoma" w:hAnsi="Tahoma" w:cs="Tahoma"/>
        <w:b/>
        <w:bCs/>
        <w:sz w:val="22"/>
        <w:szCs w:val="22"/>
      </w:rPr>
      <w:fldChar w:fldCharType="end"/>
    </w:r>
  </w:p>
  <w:p w14:paraId="581FC6D1" w14:textId="77777777" w:rsidR="00857D14" w:rsidRDefault="00857D14" w:rsidP="00B07272">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Helvetica" w:hAnsi="Helvetica" w:cs="Helvetic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5AF2E" w14:textId="77777777" w:rsidR="003306B4" w:rsidRDefault="003306B4">
      <w:r>
        <w:separator/>
      </w:r>
    </w:p>
  </w:footnote>
  <w:footnote w:type="continuationSeparator" w:id="0">
    <w:p w14:paraId="65B79C12" w14:textId="77777777" w:rsidR="003306B4" w:rsidRDefault="00330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1852D" w14:textId="15AE4DD2" w:rsidR="00857D14" w:rsidRPr="00A0453B" w:rsidRDefault="00857D14" w:rsidP="00885A3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A0453B">
      <w:rPr>
        <w:rFonts w:ascii="Tahoma" w:hAnsi="Tahoma" w:cs="Tahoma"/>
        <w:b/>
        <w:bCs/>
        <w:sz w:val="28"/>
        <w:szCs w:val="28"/>
        <w:u w:val="single"/>
      </w:rPr>
      <w:t xml:space="preserve">Supporting Statement </w:t>
    </w:r>
    <w:r>
      <w:rPr>
        <w:rFonts w:ascii="Tahoma" w:hAnsi="Tahoma" w:cs="Tahoma"/>
        <w:b/>
        <w:bCs/>
        <w:sz w:val="28"/>
        <w:szCs w:val="28"/>
        <w:u w:val="single"/>
      </w:rPr>
      <w:t xml:space="preserve">B </w:t>
    </w:r>
    <w:r w:rsidRPr="00A0453B">
      <w:rPr>
        <w:rFonts w:ascii="Tahoma" w:hAnsi="Tahoma" w:cs="Tahoma"/>
        <w:b/>
        <w:bCs/>
        <w:sz w:val="28"/>
        <w:szCs w:val="28"/>
        <w:u w:val="single"/>
      </w:rPr>
      <w:t>for OMB 0596-</w:t>
    </w:r>
    <w:r>
      <w:rPr>
        <w:rFonts w:ascii="Tahoma" w:hAnsi="Tahoma" w:cs="Tahoma"/>
        <w:b/>
        <w:bCs/>
        <w:sz w:val="28"/>
        <w:szCs w:val="28"/>
        <w:u w:val="single"/>
      </w:rPr>
      <w:t>0237</w:t>
    </w:r>
  </w:p>
  <w:p w14:paraId="615F06B5" w14:textId="1D203B69" w:rsidR="00857D14" w:rsidRPr="00A0453B" w:rsidRDefault="009D5A70" w:rsidP="00885A3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Urban Forest Engagement</w:t>
    </w:r>
    <w:r w:rsidR="00857D14" w:rsidRPr="00A0453B">
      <w:rPr>
        <w:rFonts w:ascii="Tahoma" w:hAnsi="Tahoma" w:cs="Tahoma"/>
        <w:sz w:val="28"/>
        <w:szCs w:val="28"/>
      </w:rPr>
      <w:t xml:space="preserve"> in Atlanta, GA</w:t>
    </w:r>
  </w:p>
  <w:p w14:paraId="1591353C" w14:textId="77777777" w:rsidR="00857D14" w:rsidRDefault="00857D14">
    <w:pPr>
      <w:pStyle w:val="Header"/>
    </w:pPr>
  </w:p>
  <w:p w14:paraId="7EB3EC5A" w14:textId="77777777" w:rsidR="00857D14" w:rsidRDefault="00857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D888851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00001C"/>
    <w:multiLevelType w:val="multilevel"/>
    <w:tmpl w:val="00000000"/>
    <w:name w:val="AutoList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nsid w:val="00C94FAB"/>
    <w:multiLevelType w:val="hybridMultilevel"/>
    <w:tmpl w:val="1FA8C9C6"/>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03AD2294"/>
    <w:multiLevelType w:val="hybridMultilevel"/>
    <w:tmpl w:val="838AE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042705C1"/>
    <w:multiLevelType w:val="hybridMultilevel"/>
    <w:tmpl w:val="620A7EA4"/>
    <w:lvl w:ilvl="0" w:tplc="B3401394">
      <w:start w:val="5"/>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1">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BE627AA"/>
    <w:multiLevelType w:val="hybridMultilevel"/>
    <w:tmpl w:val="B0E4B2D0"/>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4">
    <w:nsid w:val="0C553A34"/>
    <w:multiLevelType w:val="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0122E19"/>
    <w:multiLevelType w:val="hybridMultilevel"/>
    <w:tmpl w:val="1BA4AFFC"/>
    <w:lvl w:ilvl="0" w:tplc="FEEA1526">
      <w:start w:val="1"/>
      <w:numFmt w:val="lowerLetter"/>
      <w:lvlText w:val="%1."/>
      <w:lvlJc w:val="left"/>
      <w:pPr>
        <w:tabs>
          <w:tab w:val="num" w:pos="720"/>
        </w:tabs>
        <w:ind w:left="720" w:hanging="360"/>
      </w:pPr>
      <w:rPr>
        <w:rFonts w:hint="default"/>
        <w:sz w:val="24"/>
        <w:szCs w:val="24"/>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10F82CC3"/>
    <w:multiLevelType w:val="hybridMultilevel"/>
    <w:tmpl w:val="958CA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1B721E97"/>
    <w:multiLevelType w:val="hybridMultilevel"/>
    <w:tmpl w:val="9C642B5C"/>
    <w:lvl w:ilvl="0" w:tplc="C03C7622">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nsid w:val="38BB1780"/>
    <w:multiLevelType w:val="hybridMultilevel"/>
    <w:tmpl w:val="C24A3E32"/>
    <w:lvl w:ilvl="0" w:tplc="626C2CE6">
      <w:start w:val="1"/>
      <w:numFmt w:val="upperLetter"/>
      <w:lvlText w:val="%1."/>
      <w:lvlJc w:val="left"/>
      <w:pPr>
        <w:ind w:left="75" w:hanging="43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5">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6">
    <w:nsid w:val="40803B29"/>
    <w:multiLevelType w:val="hybridMultilevel"/>
    <w:tmpl w:val="7DA6A95A"/>
    <w:lvl w:ilvl="0" w:tplc="04090019">
      <w:start w:val="1"/>
      <w:numFmt w:val="lowerLetter"/>
      <w:lvlText w:val="%1."/>
      <w:lvlJc w:val="left"/>
      <w:pPr>
        <w:ind w:left="720" w:hanging="360"/>
      </w:pPr>
      <w:rPr>
        <w:rFonts w:hint="default"/>
      </w:rPr>
    </w:lvl>
    <w:lvl w:ilvl="1" w:tplc="4DE6E24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2184D66"/>
    <w:multiLevelType w:val="hybridMultilevel"/>
    <w:tmpl w:val="B3AC5CBC"/>
    <w:lvl w:ilvl="0" w:tplc="A57E6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508A7C36"/>
    <w:multiLevelType w:val="hybridMultilevel"/>
    <w:tmpl w:val="DD9676C8"/>
    <w:lvl w:ilvl="0" w:tplc="456EDEFC">
      <w:start w:val="1"/>
      <w:numFmt w:val="decimal"/>
      <w:lvlText w:val="%1."/>
      <w:lvlJc w:val="left"/>
      <w:pPr>
        <w:ind w:left="720" w:hanging="360"/>
      </w:pPr>
      <w:rPr>
        <w:rFonts w:ascii="Tahoma" w:eastAsia="Times New Roman"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1282991"/>
    <w:multiLevelType w:val="hybridMultilevel"/>
    <w:tmpl w:val="6402FB88"/>
    <w:lvl w:ilvl="0" w:tplc="FFF2A4E4">
      <w:numFmt w:val="bullet"/>
      <w:lvlText w:val="-"/>
      <w:lvlJc w:val="left"/>
      <w:pPr>
        <w:ind w:left="1443" w:hanging="360"/>
      </w:pPr>
      <w:rPr>
        <w:rFonts w:ascii="Tahoma" w:eastAsia="Times New Roman" w:hAnsi="Tahoma" w:cs="Tahoma"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44">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5">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nsid w:val="5214039D"/>
    <w:multiLevelType w:val="hybridMultilevel"/>
    <w:tmpl w:val="53EE22B6"/>
    <w:lvl w:ilvl="0" w:tplc="0409000F">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63877B9"/>
    <w:multiLevelType w:val="hybridMultilevel"/>
    <w:tmpl w:val="26E8086A"/>
    <w:lvl w:ilvl="0" w:tplc="D6725E2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C160005"/>
    <w:multiLevelType w:val="hybridMultilevel"/>
    <w:tmpl w:val="9BA21280"/>
    <w:lvl w:ilvl="0" w:tplc="E2C405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02715F9"/>
    <w:multiLevelType w:val="hybridMultilevel"/>
    <w:tmpl w:val="14963AFE"/>
    <w:lvl w:ilvl="0" w:tplc="2112F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nsid w:val="64931669"/>
    <w:multiLevelType w:val="hybridMultilevel"/>
    <w:tmpl w:val="ED8E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nsid w:val="79910FD2"/>
    <w:multiLevelType w:val="hybridMultilevel"/>
    <w:tmpl w:val="6A8E6132"/>
    <w:lvl w:ilvl="0" w:tplc="1E6A3DDE">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7">
    <w:nsid w:val="7D6310E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5"/>
  </w:num>
  <w:num w:numId="6">
    <w:abstractNumId w:val="29"/>
  </w:num>
  <w:num w:numId="7">
    <w:abstractNumId w:val="41"/>
  </w:num>
  <w:num w:numId="8">
    <w:abstractNumId w:val="40"/>
  </w:num>
  <w:num w:numId="9">
    <w:abstractNumId w:val="32"/>
  </w:num>
  <w:num w:numId="10">
    <w:abstractNumId w:val="18"/>
  </w:num>
  <w:num w:numId="11">
    <w:abstractNumId w:val="25"/>
  </w:num>
  <w:num w:numId="12">
    <w:abstractNumId w:val="56"/>
  </w:num>
  <w:num w:numId="13">
    <w:abstractNumId w:val="54"/>
  </w:num>
  <w:num w:numId="14">
    <w:abstractNumId w:val="38"/>
  </w:num>
  <w:num w:numId="15">
    <w:abstractNumId w:val="27"/>
  </w:num>
  <w:num w:numId="16">
    <w:abstractNumId w:val="46"/>
  </w:num>
  <w:num w:numId="17">
    <w:abstractNumId w:val="30"/>
  </w:num>
  <w:num w:numId="18">
    <w:abstractNumId w:val="53"/>
  </w:num>
  <w:num w:numId="19">
    <w:abstractNumId w:val="44"/>
  </w:num>
  <w:num w:numId="20">
    <w:abstractNumId w:val="45"/>
  </w:num>
  <w:num w:numId="21">
    <w:abstractNumId w:val="31"/>
  </w:num>
  <w:num w:numId="22">
    <w:abstractNumId w:val="22"/>
  </w:num>
  <w:num w:numId="23">
    <w:abstractNumId w:val="21"/>
  </w:num>
  <w:num w:numId="24">
    <w:abstractNumId w:val="39"/>
  </w:num>
  <w:num w:numId="25">
    <w:abstractNumId w:val="34"/>
  </w:num>
  <w:num w:numId="26">
    <w:abstractNumId w:val="51"/>
  </w:num>
  <w:num w:numId="27">
    <w:abstractNumId w:val="36"/>
  </w:num>
  <w:num w:numId="28">
    <w:abstractNumId w:val="42"/>
  </w:num>
  <w:num w:numId="29">
    <w:abstractNumId w:val="1"/>
    <w:lvlOverride w:ilvl="0">
      <w:startOverride w:val="6"/>
      <w:lvl w:ilvl="0">
        <w:start w:val="6"/>
        <w:numFmt w:val="decimal"/>
        <w:lvlText w:val="%1."/>
        <w:lvlJc w:val="left"/>
      </w:lvl>
    </w:lvlOverride>
    <w:lvlOverride w:ilvl="1">
      <w:startOverride w:val="1"/>
      <w:lvl w:ilvl="1">
        <w:start w:val="1"/>
        <w:numFmt w:val="decimal"/>
        <w:lvlText w:val="%2."/>
        <w:lvlJc w:val="left"/>
        <w:rPr>
          <w:b w:val="0"/>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17"/>
    <w:lvlOverride w:ilvl="0">
      <w:startOverride w:val="44"/>
      <w:lvl w:ilvl="0">
        <w:start w:val="4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6"/>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43"/>
  </w:num>
  <w:num w:numId="33">
    <w:abstractNumId w:val="49"/>
  </w:num>
  <w:num w:numId="34">
    <w:abstractNumId w:val="48"/>
  </w:num>
  <w:num w:numId="35">
    <w:abstractNumId w:val="47"/>
  </w:num>
  <w:num w:numId="36">
    <w:abstractNumId w:val="33"/>
  </w:num>
  <w:num w:numId="37">
    <w:abstractNumId w:val="55"/>
  </w:num>
  <w:num w:numId="38">
    <w:abstractNumId w:val="20"/>
  </w:num>
  <w:num w:numId="39">
    <w:abstractNumId w:val="23"/>
  </w:num>
  <w:num w:numId="40">
    <w:abstractNumId w:val="37"/>
  </w:num>
  <w:num w:numId="41">
    <w:abstractNumId w:val="28"/>
  </w:num>
  <w:num w:numId="42">
    <w:abstractNumId w:val="57"/>
  </w:num>
  <w:num w:numId="43">
    <w:abstractNumId w:val="24"/>
  </w:num>
  <w:num w:numId="44">
    <w:abstractNumId w:val="26"/>
  </w:num>
  <w:num w:numId="45">
    <w:abstractNumId w:val="50"/>
  </w:num>
  <w:num w:numId="46">
    <w:abstractNumId w:val="19"/>
  </w:num>
  <w:num w:numId="47">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20F1"/>
    <w:rsid w:val="000049FD"/>
    <w:rsid w:val="00006426"/>
    <w:rsid w:val="00012044"/>
    <w:rsid w:val="000131BD"/>
    <w:rsid w:val="000158E0"/>
    <w:rsid w:val="000202D5"/>
    <w:rsid w:val="0003017D"/>
    <w:rsid w:val="00040670"/>
    <w:rsid w:val="00052C24"/>
    <w:rsid w:val="0005694C"/>
    <w:rsid w:val="0006191F"/>
    <w:rsid w:val="000633F4"/>
    <w:rsid w:val="00063823"/>
    <w:rsid w:val="000726B6"/>
    <w:rsid w:val="00074EEC"/>
    <w:rsid w:val="00076BA1"/>
    <w:rsid w:val="00083741"/>
    <w:rsid w:val="000909E5"/>
    <w:rsid w:val="00097182"/>
    <w:rsid w:val="000A5B0F"/>
    <w:rsid w:val="000B2A6A"/>
    <w:rsid w:val="000B2DD5"/>
    <w:rsid w:val="000B59F8"/>
    <w:rsid w:val="000C15E3"/>
    <w:rsid w:val="000C3219"/>
    <w:rsid w:val="000C328B"/>
    <w:rsid w:val="000C3ABC"/>
    <w:rsid w:val="000C3CFB"/>
    <w:rsid w:val="000C5BB0"/>
    <w:rsid w:val="000D0792"/>
    <w:rsid w:val="000D0DE3"/>
    <w:rsid w:val="000D53A4"/>
    <w:rsid w:val="000D55B2"/>
    <w:rsid w:val="000D6B88"/>
    <w:rsid w:val="000D6FA8"/>
    <w:rsid w:val="000E305E"/>
    <w:rsid w:val="000E3D71"/>
    <w:rsid w:val="000E49D2"/>
    <w:rsid w:val="000E68E4"/>
    <w:rsid w:val="000E70E3"/>
    <w:rsid w:val="000F4DC6"/>
    <w:rsid w:val="000F5318"/>
    <w:rsid w:val="00102032"/>
    <w:rsid w:val="00110E75"/>
    <w:rsid w:val="00111B86"/>
    <w:rsid w:val="0011286A"/>
    <w:rsid w:val="00112B71"/>
    <w:rsid w:val="00112BED"/>
    <w:rsid w:val="00113966"/>
    <w:rsid w:val="001145AF"/>
    <w:rsid w:val="001209C1"/>
    <w:rsid w:val="00121863"/>
    <w:rsid w:val="00127AFF"/>
    <w:rsid w:val="00131224"/>
    <w:rsid w:val="0013362A"/>
    <w:rsid w:val="0013495B"/>
    <w:rsid w:val="00143D6B"/>
    <w:rsid w:val="00145E6F"/>
    <w:rsid w:val="00155AD2"/>
    <w:rsid w:val="001606AC"/>
    <w:rsid w:val="00167E7E"/>
    <w:rsid w:val="0017006A"/>
    <w:rsid w:val="001727C5"/>
    <w:rsid w:val="00176B4E"/>
    <w:rsid w:val="00182417"/>
    <w:rsid w:val="00183006"/>
    <w:rsid w:val="0018421D"/>
    <w:rsid w:val="00186886"/>
    <w:rsid w:val="00196A9A"/>
    <w:rsid w:val="00197F9A"/>
    <w:rsid w:val="001A0006"/>
    <w:rsid w:val="001A1468"/>
    <w:rsid w:val="001A1FF2"/>
    <w:rsid w:val="001A32AA"/>
    <w:rsid w:val="001A3EFD"/>
    <w:rsid w:val="001A443F"/>
    <w:rsid w:val="001B03B7"/>
    <w:rsid w:val="001C4F0B"/>
    <w:rsid w:val="001C4F6E"/>
    <w:rsid w:val="001C535C"/>
    <w:rsid w:val="001C6BA5"/>
    <w:rsid w:val="001D139E"/>
    <w:rsid w:val="001D4B5E"/>
    <w:rsid w:val="001E01FA"/>
    <w:rsid w:val="001E4798"/>
    <w:rsid w:val="001F3AB3"/>
    <w:rsid w:val="001F54F3"/>
    <w:rsid w:val="001F7A77"/>
    <w:rsid w:val="002022C7"/>
    <w:rsid w:val="0020614B"/>
    <w:rsid w:val="00206332"/>
    <w:rsid w:val="00207B00"/>
    <w:rsid w:val="002178EA"/>
    <w:rsid w:val="00224012"/>
    <w:rsid w:val="00225E5D"/>
    <w:rsid w:val="00226033"/>
    <w:rsid w:val="00226754"/>
    <w:rsid w:val="0023091E"/>
    <w:rsid w:val="00230FA6"/>
    <w:rsid w:val="00240C7F"/>
    <w:rsid w:val="00247B37"/>
    <w:rsid w:val="00250FFA"/>
    <w:rsid w:val="00254115"/>
    <w:rsid w:val="0026026C"/>
    <w:rsid w:val="002631C0"/>
    <w:rsid w:val="00263A58"/>
    <w:rsid w:val="002706EA"/>
    <w:rsid w:val="00270EEA"/>
    <w:rsid w:val="00271D28"/>
    <w:rsid w:val="00273B7F"/>
    <w:rsid w:val="00275E5E"/>
    <w:rsid w:val="002776CD"/>
    <w:rsid w:val="00281A1D"/>
    <w:rsid w:val="002904FD"/>
    <w:rsid w:val="00293B72"/>
    <w:rsid w:val="00297444"/>
    <w:rsid w:val="002A0703"/>
    <w:rsid w:val="002A17D2"/>
    <w:rsid w:val="002A55A8"/>
    <w:rsid w:val="002A7A36"/>
    <w:rsid w:val="002B045D"/>
    <w:rsid w:val="002B2736"/>
    <w:rsid w:val="002C6437"/>
    <w:rsid w:val="002C6D02"/>
    <w:rsid w:val="002C706B"/>
    <w:rsid w:val="002D277C"/>
    <w:rsid w:val="002D3896"/>
    <w:rsid w:val="002D4E7A"/>
    <w:rsid w:val="002E17C0"/>
    <w:rsid w:val="002E1A59"/>
    <w:rsid w:val="002E3A04"/>
    <w:rsid w:val="002E6151"/>
    <w:rsid w:val="002E6BA3"/>
    <w:rsid w:val="002E6C97"/>
    <w:rsid w:val="002E733F"/>
    <w:rsid w:val="002E782D"/>
    <w:rsid w:val="002F249E"/>
    <w:rsid w:val="002F2C3F"/>
    <w:rsid w:val="002F31B1"/>
    <w:rsid w:val="00302FB5"/>
    <w:rsid w:val="003079C9"/>
    <w:rsid w:val="00312BC6"/>
    <w:rsid w:val="0031500F"/>
    <w:rsid w:val="00317D07"/>
    <w:rsid w:val="00317F19"/>
    <w:rsid w:val="00321B85"/>
    <w:rsid w:val="003229CF"/>
    <w:rsid w:val="00322BD8"/>
    <w:rsid w:val="0032611D"/>
    <w:rsid w:val="00326763"/>
    <w:rsid w:val="00327047"/>
    <w:rsid w:val="003306B4"/>
    <w:rsid w:val="003548A2"/>
    <w:rsid w:val="00355C29"/>
    <w:rsid w:val="00363C96"/>
    <w:rsid w:val="003667D9"/>
    <w:rsid w:val="00366AFD"/>
    <w:rsid w:val="0037017F"/>
    <w:rsid w:val="00375406"/>
    <w:rsid w:val="00376366"/>
    <w:rsid w:val="0038063F"/>
    <w:rsid w:val="00383D0F"/>
    <w:rsid w:val="00384268"/>
    <w:rsid w:val="0039736E"/>
    <w:rsid w:val="003A36C4"/>
    <w:rsid w:val="003A4A9F"/>
    <w:rsid w:val="003A74BD"/>
    <w:rsid w:val="003C0CAE"/>
    <w:rsid w:val="003C684B"/>
    <w:rsid w:val="003D1ABD"/>
    <w:rsid w:val="003D46B7"/>
    <w:rsid w:val="003E1C14"/>
    <w:rsid w:val="003E250F"/>
    <w:rsid w:val="003E7FAE"/>
    <w:rsid w:val="003F29AE"/>
    <w:rsid w:val="003F7B64"/>
    <w:rsid w:val="0040105D"/>
    <w:rsid w:val="004075E5"/>
    <w:rsid w:val="00413E4D"/>
    <w:rsid w:val="00415538"/>
    <w:rsid w:val="00416E00"/>
    <w:rsid w:val="00416E96"/>
    <w:rsid w:val="0042777D"/>
    <w:rsid w:val="004372C3"/>
    <w:rsid w:val="00437307"/>
    <w:rsid w:val="00443661"/>
    <w:rsid w:val="00445855"/>
    <w:rsid w:val="00447261"/>
    <w:rsid w:val="00452901"/>
    <w:rsid w:val="0045307A"/>
    <w:rsid w:val="004567EE"/>
    <w:rsid w:val="004650F3"/>
    <w:rsid w:val="00465FE5"/>
    <w:rsid w:val="0047020E"/>
    <w:rsid w:val="0047342A"/>
    <w:rsid w:val="0047433D"/>
    <w:rsid w:val="00474560"/>
    <w:rsid w:val="00476347"/>
    <w:rsid w:val="00481B66"/>
    <w:rsid w:val="004912A7"/>
    <w:rsid w:val="00496971"/>
    <w:rsid w:val="004A1120"/>
    <w:rsid w:val="004A2CEE"/>
    <w:rsid w:val="004A38A8"/>
    <w:rsid w:val="004B0EB7"/>
    <w:rsid w:val="004B302A"/>
    <w:rsid w:val="004D0CF7"/>
    <w:rsid w:val="004D1950"/>
    <w:rsid w:val="004D2671"/>
    <w:rsid w:val="004D39A0"/>
    <w:rsid w:val="004D4333"/>
    <w:rsid w:val="004D4AC7"/>
    <w:rsid w:val="004E688C"/>
    <w:rsid w:val="004E7672"/>
    <w:rsid w:val="004F0FA0"/>
    <w:rsid w:val="00504B59"/>
    <w:rsid w:val="00514E03"/>
    <w:rsid w:val="00541C20"/>
    <w:rsid w:val="00544866"/>
    <w:rsid w:val="0054660D"/>
    <w:rsid w:val="00546948"/>
    <w:rsid w:val="00546B21"/>
    <w:rsid w:val="005527A0"/>
    <w:rsid w:val="00553D41"/>
    <w:rsid w:val="00554374"/>
    <w:rsid w:val="00555661"/>
    <w:rsid w:val="005612C0"/>
    <w:rsid w:val="00561B09"/>
    <w:rsid w:val="00565B3C"/>
    <w:rsid w:val="00570102"/>
    <w:rsid w:val="00571031"/>
    <w:rsid w:val="005714B7"/>
    <w:rsid w:val="00572304"/>
    <w:rsid w:val="005775FB"/>
    <w:rsid w:val="0058232A"/>
    <w:rsid w:val="00587987"/>
    <w:rsid w:val="0059172C"/>
    <w:rsid w:val="00592605"/>
    <w:rsid w:val="005927BD"/>
    <w:rsid w:val="00592A75"/>
    <w:rsid w:val="005963CA"/>
    <w:rsid w:val="005A3F68"/>
    <w:rsid w:val="005B042D"/>
    <w:rsid w:val="005B7140"/>
    <w:rsid w:val="005D022C"/>
    <w:rsid w:val="005D1D3D"/>
    <w:rsid w:val="005D34AA"/>
    <w:rsid w:val="005D586D"/>
    <w:rsid w:val="005D7FBB"/>
    <w:rsid w:val="005E2220"/>
    <w:rsid w:val="005E26D9"/>
    <w:rsid w:val="005E2E4B"/>
    <w:rsid w:val="005F1939"/>
    <w:rsid w:val="00600675"/>
    <w:rsid w:val="00602B97"/>
    <w:rsid w:val="00603A92"/>
    <w:rsid w:val="00605473"/>
    <w:rsid w:val="00606DFF"/>
    <w:rsid w:val="00607E1B"/>
    <w:rsid w:val="006131C7"/>
    <w:rsid w:val="0062256F"/>
    <w:rsid w:val="00624F6A"/>
    <w:rsid w:val="006275D6"/>
    <w:rsid w:val="0063065B"/>
    <w:rsid w:val="006364FC"/>
    <w:rsid w:val="00637F52"/>
    <w:rsid w:val="00640FFD"/>
    <w:rsid w:val="00644183"/>
    <w:rsid w:val="00646E73"/>
    <w:rsid w:val="00647AE8"/>
    <w:rsid w:val="00657AFA"/>
    <w:rsid w:val="00661ABF"/>
    <w:rsid w:val="0066268A"/>
    <w:rsid w:val="00664BD7"/>
    <w:rsid w:val="00671FF3"/>
    <w:rsid w:val="00673FE7"/>
    <w:rsid w:val="00674B8D"/>
    <w:rsid w:val="0067730A"/>
    <w:rsid w:val="00677459"/>
    <w:rsid w:val="006854EB"/>
    <w:rsid w:val="0068597D"/>
    <w:rsid w:val="00686A99"/>
    <w:rsid w:val="00691A78"/>
    <w:rsid w:val="006B0751"/>
    <w:rsid w:val="006B0C30"/>
    <w:rsid w:val="006B455B"/>
    <w:rsid w:val="006C0196"/>
    <w:rsid w:val="006C0698"/>
    <w:rsid w:val="006C0F2F"/>
    <w:rsid w:val="006C5B97"/>
    <w:rsid w:val="006D0BEB"/>
    <w:rsid w:val="006D22D4"/>
    <w:rsid w:val="006D4335"/>
    <w:rsid w:val="006D4FE9"/>
    <w:rsid w:val="006E4917"/>
    <w:rsid w:val="006E70FA"/>
    <w:rsid w:val="006F2E1B"/>
    <w:rsid w:val="006F4571"/>
    <w:rsid w:val="006F6A0B"/>
    <w:rsid w:val="00701842"/>
    <w:rsid w:val="00702DDC"/>
    <w:rsid w:val="00705144"/>
    <w:rsid w:val="00706A1D"/>
    <w:rsid w:val="00711481"/>
    <w:rsid w:val="00711692"/>
    <w:rsid w:val="007141C0"/>
    <w:rsid w:val="00714389"/>
    <w:rsid w:val="00726A35"/>
    <w:rsid w:val="007314CA"/>
    <w:rsid w:val="00731526"/>
    <w:rsid w:val="00731557"/>
    <w:rsid w:val="00735DD4"/>
    <w:rsid w:val="00740E3D"/>
    <w:rsid w:val="007457C9"/>
    <w:rsid w:val="00747D8E"/>
    <w:rsid w:val="0075087A"/>
    <w:rsid w:val="007515D6"/>
    <w:rsid w:val="007540DD"/>
    <w:rsid w:val="0076623E"/>
    <w:rsid w:val="00766B00"/>
    <w:rsid w:val="00767D02"/>
    <w:rsid w:val="0077170D"/>
    <w:rsid w:val="007818F5"/>
    <w:rsid w:val="0078353A"/>
    <w:rsid w:val="00784B90"/>
    <w:rsid w:val="00794243"/>
    <w:rsid w:val="00794968"/>
    <w:rsid w:val="00796CFD"/>
    <w:rsid w:val="007A3D24"/>
    <w:rsid w:val="007A5235"/>
    <w:rsid w:val="007B7F66"/>
    <w:rsid w:val="007C5D1C"/>
    <w:rsid w:val="007D1685"/>
    <w:rsid w:val="007D5A32"/>
    <w:rsid w:val="007E2D29"/>
    <w:rsid w:val="007E6DAD"/>
    <w:rsid w:val="007F0093"/>
    <w:rsid w:val="007F32C4"/>
    <w:rsid w:val="007F41CF"/>
    <w:rsid w:val="007F65D5"/>
    <w:rsid w:val="00810199"/>
    <w:rsid w:val="0081788F"/>
    <w:rsid w:val="00821677"/>
    <w:rsid w:val="00825AD6"/>
    <w:rsid w:val="00832A43"/>
    <w:rsid w:val="0083488B"/>
    <w:rsid w:val="00844E0A"/>
    <w:rsid w:val="00847684"/>
    <w:rsid w:val="00857D14"/>
    <w:rsid w:val="00862190"/>
    <w:rsid w:val="00862A24"/>
    <w:rsid w:val="00863A34"/>
    <w:rsid w:val="008646B2"/>
    <w:rsid w:val="00864870"/>
    <w:rsid w:val="00866121"/>
    <w:rsid w:val="00871471"/>
    <w:rsid w:val="00871D8C"/>
    <w:rsid w:val="00881110"/>
    <w:rsid w:val="00885A38"/>
    <w:rsid w:val="00890057"/>
    <w:rsid w:val="00892AE3"/>
    <w:rsid w:val="0089339C"/>
    <w:rsid w:val="00897461"/>
    <w:rsid w:val="008A12F0"/>
    <w:rsid w:val="008A27DF"/>
    <w:rsid w:val="008A2C32"/>
    <w:rsid w:val="008A4389"/>
    <w:rsid w:val="008A6145"/>
    <w:rsid w:val="008B4CB0"/>
    <w:rsid w:val="008B5734"/>
    <w:rsid w:val="008C325F"/>
    <w:rsid w:val="008C3BB6"/>
    <w:rsid w:val="008C5B2D"/>
    <w:rsid w:val="008C7732"/>
    <w:rsid w:val="008D103C"/>
    <w:rsid w:val="008D2E5C"/>
    <w:rsid w:val="008E53C9"/>
    <w:rsid w:val="008F0E21"/>
    <w:rsid w:val="008F27F5"/>
    <w:rsid w:val="008F451B"/>
    <w:rsid w:val="008F6AA5"/>
    <w:rsid w:val="00900340"/>
    <w:rsid w:val="00907A15"/>
    <w:rsid w:val="009103E1"/>
    <w:rsid w:val="00912455"/>
    <w:rsid w:val="00912F4F"/>
    <w:rsid w:val="00913CDA"/>
    <w:rsid w:val="009146CC"/>
    <w:rsid w:val="009172A2"/>
    <w:rsid w:val="00917427"/>
    <w:rsid w:val="00917533"/>
    <w:rsid w:val="0092178D"/>
    <w:rsid w:val="00923B84"/>
    <w:rsid w:val="00924A50"/>
    <w:rsid w:val="009343DE"/>
    <w:rsid w:val="00941957"/>
    <w:rsid w:val="00944F7F"/>
    <w:rsid w:val="009475E9"/>
    <w:rsid w:val="00953ADA"/>
    <w:rsid w:val="00960AB9"/>
    <w:rsid w:val="00967BF0"/>
    <w:rsid w:val="00967EE4"/>
    <w:rsid w:val="009714AB"/>
    <w:rsid w:val="009718C1"/>
    <w:rsid w:val="00974CB0"/>
    <w:rsid w:val="009768A1"/>
    <w:rsid w:val="00977BA4"/>
    <w:rsid w:val="00990814"/>
    <w:rsid w:val="00991A15"/>
    <w:rsid w:val="009937EB"/>
    <w:rsid w:val="009948E1"/>
    <w:rsid w:val="009A2E31"/>
    <w:rsid w:val="009A302F"/>
    <w:rsid w:val="009A769F"/>
    <w:rsid w:val="009A7AC0"/>
    <w:rsid w:val="009B08C3"/>
    <w:rsid w:val="009B0F40"/>
    <w:rsid w:val="009B2487"/>
    <w:rsid w:val="009B3686"/>
    <w:rsid w:val="009C4737"/>
    <w:rsid w:val="009C63B8"/>
    <w:rsid w:val="009D0AF3"/>
    <w:rsid w:val="009D0D96"/>
    <w:rsid w:val="009D1792"/>
    <w:rsid w:val="009D5A70"/>
    <w:rsid w:val="009E1216"/>
    <w:rsid w:val="009E387B"/>
    <w:rsid w:val="009E5672"/>
    <w:rsid w:val="009E59D2"/>
    <w:rsid w:val="009E6C97"/>
    <w:rsid w:val="009F21A2"/>
    <w:rsid w:val="009F3806"/>
    <w:rsid w:val="00A0453B"/>
    <w:rsid w:val="00A0503D"/>
    <w:rsid w:val="00A25C36"/>
    <w:rsid w:val="00A25D52"/>
    <w:rsid w:val="00A3038F"/>
    <w:rsid w:val="00A325A6"/>
    <w:rsid w:val="00A3342F"/>
    <w:rsid w:val="00A348E9"/>
    <w:rsid w:val="00A360C2"/>
    <w:rsid w:val="00A371CE"/>
    <w:rsid w:val="00A41211"/>
    <w:rsid w:val="00A5197F"/>
    <w:rsid w:val="00A52FE8"/>
    <w:rsid w:val="00A5352F"/>
    <w:rsid w:val="00A5675F"/>
    <w:rsid w:val="00A60DF9"/>
    <w:rsid w:val="00A612D6"/>
    <w:rsid w:val="00A63574"/>
    <w:rsid w:val="00A63CDA"/>
    <w:rsid w:val="00A741FB"/>
    <w:rsid w:val="00A82245"/>
    <w:rsid w:val="00A970D5"/>
    <w:rsid w:val="00AB3212"/>
    <w:rsid w:val="00AB40EA"/>
    <w:rsid w:val="00AB6810"/>
    <w:rsid w:val="00AB68B5"/>
    <w:rsid w:val="00AD0082"/>
    <w:rsid w:val="00AD2B80"/>
    <w:rsid w:val="00AD3261"/>
    <w:rsid w:val="00AD3FC0"/>
    <w:rsid w:val="00AD584D"/>
    <w:rsid w:val="00AD6AE0"/>
    <w:rsid w:val="00AE2926"/>
    <w:rsid w:val="00AE4D5A"/>
    <w:rsid w:val="00AE5491"/>
    <w:rsid w:val="00AE54A3"/>
    <w:rsid w:val="00AF3030"/>
    <w:rsid w:val="00AF37E2"/>
    <w:rsid w:val="00AF429C"/>
    <w:rsid w:val="00AF43B8"/>
    <w:rsid w:val="00AF67E4"/>
    <w:rsid w:val="00AF7ADA"/>
    <w:rsid w:val="00B07272"/>
    <w:rsid w:val="00B07EA8"/>
    <w:rsid w:val="00B10BA2"/>
    <w:rsid w:val="00B12439"/>
    <w:rsid w:val="00B20D62"/>
    <w:rsid w:val="00B22415"/>
    <w:rsid w:val="00B50BF2"/>
    <w:rsid w:val="00B531C6"/>
    <w:rsid w:val="00B533B4"/>
    <w:rsid w:val="00B571AD"/>
    <w:rsid w:val="00B601B9"/>
    <w:rsid w:val="00B60CF6"/>
    <w:rsid w:val="00B60FF9"/>
    <w:rsid w:val="00B73261"/>
    <w:rsid w:val="00B8078A"/>
    <w:rsid w:val="00B80F81"/>
    <w:rsid w:val="00B831C1"/>
    <w:rsid w:val="00B844A9"/>
    <w:rsid w:val="00B87899"/>
    <w:rsid w:val="00B90E2C"/>
    <w:rsid w:val="00B9623F"/>
    <w:rsid w:val="00BA2ED5"/>
    <w:rsid w:val="00BA6AA1"/>
    <w:rsid w:val="00BB06C3"/>
    <w:rsid w:val="00BB2674"/>
    <w:rsid w:val="00BC0B15"/>
    <w:rsid w:val="00BD6410"/>
    <w:rsid w:val="00BE0210"/>
    <w:rsid w:val="00BE0777"/>
    <w:rsid w:val="00BE3A82"/>
    <w:rsid w:val="00BF116B"/>
    <w:rsid w:val="00BF22CB"/>
    <w:rsid w:val="00BF29D7"/>
    <w:rsid w:val="00BF3278"/>
    <w:rsid w:val="00BF370D"/>
    <w:rsid w:val="00BF4108"/>
    <w:rsid w:val="00BF5270"/>
    <w:rsid w:val="00BF73AB"/>
    <w:rsid w:val="00C016D8"/>
    <w:rsid w:val="00C030C0"/>
    <w:rsid w:val="00C03C7B"/>
    <w:rsid w:val="00C03E6B"/>
    <w:rsid w:val="00C03E9F"/>
    <w:rsid w:val="00C06463"/>
    <w:rsid w:val="00C130E2"/>
    <w:rsid w:val="00C13C2E"/>
    <w:rsid w:val="00C13D53"/>
    <w:rsid w:val="00C15AEB"/>
    <w:rsid w:val="00C15EA0"/>
    <w:rsid w:val="00C207EB"/>
    <w:rsid w:val="00C21F8B"/>
    <w:rsid w:val="00C230FB"/>
    <w:rsid w:val="00C34562"/>
    <w:rsid w:val="00C37CD8"/>
    <w:rsid w:val="00C40807"/>
    <w:rsid w:val="00C45C51"/>
    <w:rsid w:val="00C467DA"/>
    <w:rsid w:val="00C47DDE"/>
    <w:rsid w:val="00C51E9B"/>
    <w:rsid w:val="00C56B21"/>
    <w:rsid w:val="00C571C0"/>
    <w:rsid w:val="00C64929"/>
    <w:rsid w:val="00C67202"/>
    <w:rsid w:val="00C75AD5"/>
    <w:rsid w:val="00C763C3"/>
    <w:rsid w:val="00C9261B"/>
    <w:rsid w:val="00C96008"/>
    <w:rsid w:val="00C964B4"/>
    <w:rsid w:val="00C97C05"/>
    <w:rsid w:val="00CA0A5B"/>
    <w:rsid w:val="00CA180A"/>
    <w:rsid w:val="00CA36A7"/>
    <w:rsid w:val="00CA4243"/>
    <w:rsid w:val="00CB0A80"/>
    <w:rsid w:val="00CB2C36"/>
    <w:rsid w:val="00CB44A5"/>
    <w:rsid w:val="00CC10AD"/>
    <w:rsid w:val="00CC29C3"/>
    <w:rsid w:val="00CC3FB2"/>
    <w:rsid w:val="00CC47FD"/>
    <w:rsid w:val="00CC4BE9"/>
    <w:rsid w:val="00CC579B"/>
    <w:rsid w:val="00CC5C9F"/>
    <w:rsid w:val="00CD4215"/>
    <w:rsid w:val="00CD7FDC"/>
    <w:rsid w:val="00CE1938"/>
    <w:rsid w:val="00CE74F2"/>
    <w:rsid w:val="00CF491D"/>
    <w:rsid w:val="00CF61DA"/>
    <w:rsid w:val="00CF74EB"/>
    <w:rsid w:val="00CF7971"/>
    <w:rsid w:val="00CF7A6A"/>
    <w:rsid w:val="00D01AD2"/>
    <w:rsid w:val="00D03AA1"/>
    <w:rsid w:val="00D141D2"/>
    <w:rsid w:val="00D1708C"/>
    <w:rsid w:val="00D24282"/>
    <w:rsid w:val="00D25FB6"/>
    <w:rsid w:val="00D27E6A"/>
    <w:rsid w:val="00D330CB"/>
    <w:rsid w:val="00D47E4C"/>
    <w:rsid w:val="00D5289D"/>
    <w:rsid w:val="00D534BA"/>
    <w:rsid w:val="00D56B90"/>
    <w:rsid w:val="00D618D0"/>
    <w:rsid w:val="00D6470C"/>
    <w:rsid w:val="00D66768"/>
    <w:rsid w:val="00D676C6"/>
    <w:rsid w:val="00D71069"/>
    <w:rsid w:val="00D755C1"/>
    <w:rsid w:val="00D83704"/>
    <w:rsid w:val="00D84F56"/>
    <w:rsid w:val="00D859E3"/>
    <w:rsid w:val="00D85B06"/>
    <w:rsid w:val="00D8735C"/>
    <w:rsid w:val="00D877BB"/>
    <w:rsid w:val="00D87990"/>
    <w:rsid w:val="00D93B2D"/>
    <w:rsid w:val="00D95ED0"/>
    <w:rsid w:val="00D96BA1"/>
    <w:rsid w:val="00DA5702"/>
    <w:rsid w:val="00DA5DC9"/>
    <w:rsid w:val="00DC077B"/>
    <w:rsid w:val="00DC1C42"/>
    <w:rsid w:val="00DC2AD2"/>
    <w:rsid w:val="00DC4EF2"/>
    <w:rsid w:val="00DC5207"/>
    <w:rsid w:val="00DC565D"/>
    <w:rsid w:val="00DC7E2B"/>
    <w:rsid w:val="00DD367B"/>
    <w:rsid w:val="00DE050C"/>
    <w:rsid w:val="00DE2548"/>
    <w:rsid w:val="00DE2ABB"/>
    <w:rsid w:val="00DE3900"/>
    <w:rsid w:val="00DE5B0D"/>
    <w:rsid w:val="00DE6B98"/>
    <w:rsid w:val="00DF0569"/>
    <w:rsid w:val="00DF3F6B"/>
    <w:rsid w:val="00DF54E5"/>
    <w:rsid w:val="00E00621"/>
    <w:rsid w:val="00E10B37"/>
    <w:rsid w:val="00E16C46"/>
    <w:rsid w:val="00E207E4"/>
    <w:rsid w:val="00E23B3F"/>
    <w:rsid w:val="00E255AF"/>
    <w:rsid w:val="00E27F83"/>
    <w:rsid w:val="00E31EB8"/>
    <w:rsid w:val="00E328B0"/>
    <w:rsid w:val="00E368A6"/>
    <w:rsid w:val="00E42D54"/>
    <w:rsid w:val="00E447E9"/>
    <w:rsid w:val="00E45212"/>
    <w:rsid w:val="00E46BF7"/>
    <w:rsid w:val="00E47769"/>
    <w:rsid w:val="00E52AC1"/>
    <w:rsid w:val="00E62086"/>
    <w:rsid w:val="00E66DC7"/>
    <w:rsid w:val="00E74B2F"/>
    <w:rsid w:val="00E76187"/>
    <w:rsid w:val="00E778F1"/>
    <w:rsid w:val="00E80306"/>
    <w:rsid w:val="00E86FD0"/>
    <w:rsid w:val="00EA5539"/>
    <w:rsid w:val="00EA5E1E"/>
    <w:rsid w:val="00EB2303"/>
    <w:rsid w:val="00EB230A"/>
    <w:rsid w:val="00EB5E40"/>
    <w:rsid w:val="00EB7625"/>
    <w:rsid w:val="00EC10FF"/>
    <w:rsid w:val="00EC4377"/>
    <w:rsid w:val="00ED4340"/>
    <w:rsid w:val="00ED50DB"/>
    <w:rsid w:val="00EE4B61"/>
    <w:rsid w:val="00EF5855"/>
    <w:rsid w:val="00EF7039"/>
    <w:rsid w:val="00EF75E4"/>
    <w:rsid w:val="00F11513"/>
    <w:rsid w:val="00F13B57"/>
    <w:rsid w:val="00F174E5"/>
    <w:rsid w:val="00F246E6"/>
    <w:rsid w:val="00F374C9"/>
    <w:rsid w:val="00F376DD"/>
    <w:rsid w:val="00F44AEC"/>
    <w:rsid w:val="00F5251E"/>
    <w:rsid w:val="00F5655C"/>
    <w:rsid w:val="00F60E5F"/>
    <w:rsid w:val="00F61187"/>
    <w:rsid w:val="00F632A8"/>
    <w:rsid w:val="00F6629F"/>
    <w:rsid w:val="00F70A7B"/>
    <w:rsid w:val="00F736E2"/>
    <w:rsid w:val="00F76B83"/>
    <w:rsid w:val="00F8117B"/>
    <w:rsid w:val="00F87F95"/>
    <w:rsid w:val="00F905AB"/>
    <w:rsid w:val="00F90EAB"/>
    <w:rsid w:val="00F92BD0"/>
    <w:rsid w:val="00F96BF5"/>
    <w:rsid w:val="00FA0845"/>
    <w:rsid w:val="00FA0E38"/>
    <w:rsid w:val="00FA32F8"/>
    <w:rsid w:val="00FA3E5D"/>
    <w:rsid w:val="00FA59A5"/>
    <w:rsid w:val="00FA5E3F"/>
    <w:rsid w:val="00FB0E59"/>
    <w:rsid w:val="00FB2F7D"/>
    <w:rsid w:val="00FB3DE3"/>
    <w:rsid w:val="00FC5F12"/>
    <w:rsid w:val="00FC7E10"/>
    <w:rsid w:val="00FE0CA7"/>
    <w:rsid w:val="00FE0F6B"/>
    <w:rsid w:val="00FE2906"/>
    <w:rsid w:val="00FE4640"/>
    <w:rsid w:val="00FE5420"/>
    <w:rsid w:val="00FE5F30"/>
    <w:rsid w:val="00FE7473"/>
    <w:rsid w:val="00FF175D"/>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092B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H3">
    <w:name w:val="H3"/>
    <w:basedOn w:val="Normal"/>
    <w:uiPriority w:val="99"/>
    <w:rsid w:val="00740E3D"/>
    <w:rPr>
      <w:rFonts w:ascii="Times" w:hAnsi="Times"/>
      <w:b/>
      <w:bCs/>
      <w:sz w:val="28"/>
      <w:szCs w:val="28"/>
    </w:rPr>
  </w:style>
  <w:style w:type="character" w:styleId="Emphasis">
    <w:name w:val="Emphasis"/>
    <w:qFormat/>
    <w:rsid w:val="00740E3D"/>
    <w:rPr>
      <w:i/>
      <w:iCs/>
    </w:rPr>
  </w:style>
  <w:style w:type="paragraph" w:styleId="ListParagraph">
    <w:name w:val="List Paragraph"/>
    <w:basedOn w:val="Normal"/>
    <w:uiPriority w:val="34"/>
    <w:qFormat/>
    <w:rsid w:val="00740E3D"/>
    <w:pPr>
      <w:ind w:left="720" w:hanging="720"/>
      <w:contextualSpacing/>
    </w:pPr>
    <w:rPr>
      <w:rFonts w:ascii="Times" w:hAnsi="Times"/>
    </w:rPr>
  </w:style>
  <w:style w:type="paragraph" w:customStyle="1" w:styleId="Default">
    <w:name w:val="Default"/>
    <w:rsid w:val="00740E3D"/>
    <w:pPr>
      <w:autoSpaceDE w:val="0"/>
      <w:autoSpaceDN w:val="0"/>
      <w:adjustRightInd w:val="0"/>
    </w:pPr>
    <w:rPr>
      <w:color w:val="000000"/>
      <w:sz w:val="24"/>
      <w:szCs w:val="24"/>
    </w:rPr>
  </w:style>
  <w:style w:type="paragraph" w:customStyle="1" w:styleId="Standard">
    <w:name w:val="Standard"/>
    <w:rsid w:val="00CC10AD"/>
    <w:pPr>
      <w:suppressAutoHyphens/>
      <w:autoSpaceDN w:val="0"/>
      <w:textAlignment w:val="baseline"/>
    </w:pPr>
    <w:rPr>
      <w:kern w:val="3"/>
      <w:sz w:val="24"/>
    </w:rPr>
  </w:style>
  <w:style w:type="character" w:customStyle="1" w:styleId="FootnoteTextChar">
    <w:name w:val="Footnote Text Char"/>
    <w:link w:val="FootnoteText"/>
    <w:rsid w:val="00155AD2"/>
  </w:style>
  <w:style w:type="paragraph" w:styleId="EndnoteText">
    <w:name w:val="endnote text"/>
    <w:basedOn w:val="Normal"/>
    <w:link w:val="EndnoteTextChar"/>
    <w:semiHidden/>
    <w:unhideWhenUsed/>
    <w:rsid w:val="00F376DD"/>
    <w:pPr>
      <w:widowControl/>
      <w:autoSpaceDE/>
      <w:autoSpaceDN/>
      <w:adjustRightInd/>
    </w:pPr>
    <w:rPr>
      <w:sz w:val="20"/>
      <w:szCs w:val="20"/>
    </w:rPr>
  </w:style>
  <w:style w:type="character" w:customStyle="1" w:styleId="EndnoteTextChar">
    <w:name w:val="Endnote Text Char"/>
    <w:basedOn w:val="DefaultParagraphFont"/>
    <w:link w:val="EndnoteText"/>
    <w:semiHidden/>
    <w:rsid w:val="00F376DD"/>
  </w:style>
  <w:style w:type="character" w:customStyle="1" w:styleId="FooterChar">
    <w:name w:val="Footer Char"/>
    <w:link w:val="Footer"/>
    <w:uiPriority w:val="99"/>
    <w:rsid w:val="00B07272"/>
    <w:rPr>
      <w:sz w:val="24"/>
      <w:szCs w:val="24"/>
    </w:rPr>
  </w:style>
  <w:style w:type="paragraph" w:styleId="Revision">
    <w:name w:val="Revision"/>
    <w:hidden/>
    <w:uiPriority w:val="99"/>
    <w:semiHidden/>
    <w:rsid w:val="00D24282"/>
    <w:rPr>
      <w:sz w:val="24"/>
      <w:szCs w:val="24"/>
    </w:rPr>
  </w:style>
  <w:style w:type="character" w:customStyle="1" w:styleId="footnote">
    <w:name w:val="footnote"/>
    <w:basedOn w:val="DefaultParagraphFont"/>
    <w:rsid w:val="00254115"/>
  </w:style>
  <w:style w:type="character" w:customStyle="1" w:styleId="apple-converted-space">
    <w:name w:val="apple-converted-space"/>
    <w:basedOn w:val="DefaultParagraphFont"/>
    <w:rsid w:val="00254115"/>
  </w:style>
  <w:style w:type="paragraph" w:styleId="HTMLPreformatted">
    <w:name w:val="HTML Preformatted"/>
    <w:basedOn w:val="Normal"/>
    <w:link w:val="HTMLPreformattedChar"/>
    <w:uiPriority w:val="99"/>
    <w:semiHidden/>
    <w:unhideWhenUsed/>
    <w:rsid w:val="001D4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1D4B5E"/>
    <w:rPr>
      <w:rFonts w:ascii="Courier New" w:eastAsiaTheme="minorHAnsi" w:hAnsi="Courier New" w:cs="Courier New"/>
    </w:rPr>
  </w:style>
  <w:style w:type="character" w:styleId="FollowedHyperlink">
    <w:name w:val="FollowedHyperlink"/>
    <w:basedOn w:val="DefaultParagraphFont"/>
    <w:uiPriority w:val="99"/>
    <w:semiHidden/>
    <w:unhideWhenUsed/>
    <w:rsid w:val="00B10BA2"/>
    <w:rPr>
      <w:color w:val="800080" w:themeColor="followedHyperlink"/>
      <w:u w:val="single"/>
    </w:rPr>
  </w:style>
  <w:style w:type="character" w:customStyle="1" w:styleId="HeaderChar">
    <w:name w:val="Header Char"/>
    <w:basedOn w:val="DefaultParagraphFont"/>
    <w:link w:val="Header"/>
    <w:uiPriority w:val="99"/>
    <w:rsid w:val="00885A38"/>
    <w:rPr>
      <w:sz w:val="24"/>
      <w:szCs w:val="24"/>
    </w:rPr>
  </w:style>
  <w:style w:type="paragraph" w:styleId="Caption">
    <w:name w:val="caption"/>
    <w:basedOn w:val="Normal"/>
    <w:next w:val="Normal"/>
    <w:uiPriority w:val="35"/>
    <w:unhideWhenUsed/>
    <w:qFormat/>
    <w:rsid w:val="006F6A0B"/>
    <w:pPr>
      <w:widowControl/>
      <w:autoSpaceDE/>
      <w:autoSpaceDN/>
      <w:adjustRightInd/>
      <w:spacing w:after="200"/>
    </w:pPr>
    <w:rPr>
      <w:rFonts w:asciiTheme="minorHAnsi" w:eastAsiaTheme="minorEastAsia" w:hAnsiTheme="minorHAnsi" w:cstheme="minorBidi"/>
      <w:i/>
      <w:iCs/>
      <w:color w:val="1F497D" w:themeColor="text2"/>
      <w:sz w:val="18"/>
      <w:szCs w:val="18"/>
    </w:rPr>
  </w:style>
  <w:style w:type="character" w:styleId="PlaceholderText">
    <w:name w:val="Placeholder Text"/>
    <w:basedOn w:val="DefaultParagraphFont"/>
    <w:uiPriority w:val="99"/>
    <w:semiHidden/>
    <w:rsid w:val="0037636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H3">
    <w:name w:val="H3"/>
    <w:basedOn w:val="Normal"/>
    <w:uiPriority w:val="99"/>
    <w:rsid w:val="00740E3D"/>
    <w:rPr>
      <w:rFonts w:ascii="Times" w:hAnsi="Times"/>
      <w:b/>
      <w:bCs/>
      <w:sz w:val="28"/>
      <w:szCs w:val="28"/>
    </w:rPr>
  </w:style>
  <w:style w:type="character" w:styleId="Emphasis">
    <w:name w:val="Emphasis"/>
    <w:qFormat/>
    <w:rsid w:val="00740E3D"/>
    <w:rPr>
      <w:i/>
      <w:iCs/>
    </w:rPr>
  </w:style>
  <w:style w:type="paragraph" w:styleId="ListParagraph">
    <w:name w:val="List Paragraph"/>
    <w:basedOn w:val="Normal"/>
    <w:uiPriority w:val="34"/>
    <w:qFormat/>
    <w:rsid w:val="00740E3D"/>
    <w:pPr>
      <w:ind w:left="720" w:hanging="720"/>
      <w:contextualSpacing/>
    </w:pPr>
    <w:rPr>
      <w:rFonts w:ascii="Times" w:hAnsi="Times"/>
    </w:rPr>
  </w:style>
  <w:style w:type="paragraph" w:customStyle="1" w:styleId="Default">
    <w:name w:val="Default"/>
    <w:rsid w:val="00740E3D"/>
    <w:pPr>
      <w:autoSpaceDE w:val="0"/>
      <w:autoSpaceDN w:val="0"/>
      <w:adjustRightInd w:val="0"/>
    </w:pPr>
    <w:rPr>
      <w:color w:val="000000"/>
      <w:sz w:val="24"/>
      <w:szCs w:val="24"/>
    </w:rPr>
  </w:style>
  <w:style w:type="paragraph" w:customStyle="1" w:styleId="Standard">
    <w:name w:val="Standard"/>
    <w:rsid w:val="00CC10AD"/>
    <w:pPr>
      <w:suppressAutoHyphens/>
      <w:autoSpaceDN w:val="0"/>
      <w:textAlignment w:val="baseline"/>
    </w:pPr>
    <w:rPr>
      <w:kern w:val="3"/>
      <w:sz w:val="24"/>
    </w:rPr>
  </w:style>
  <w:style w:type="character" w:customStyle="1" w:styleId="FootnoteTextChar">
    <w:name w:val="Footnote Text Char"/>
    <w:link w:val="FootnoteText"/>
    <w:rsid w:val="00155AD2"/>
  </w:style>
  <w:style w:type="paragraph" w:styleId="EndnoteText">
    <w:name w:val="endnote text"/>
    <w:basedOn w:val="Normal"/>
    <w:link w:val="EndnoteTextChar"/>
    <w:semiHidden/>
    <w:unhideWhenUsed/>
    <w:rsid w:val="00F376DD"/>
    <w:pPr>
      <w:widowControl/>
      <w:autoSpaceDE/>
      <w:autoSpaceDN/>
      <w:adjustRightInd/>
    </w:pPr>
    <w:rPr>
      <w:sz w:val="20"/>
      <w:szCs w:val="20"/>
    </w:rPr>
  </w:style>
  <w:style w:type="character" w:customStyle="1" w:styleId="EndnoteTextChar">
    <w:name w:val="Endnote Text Char"/>
    <w:basedOn w:val="DefaultParagraphFont"/>
    <w:link w:val="EndnoteText"/>
    <w:semiHidden/>
    <w:rsid w:val="00F376DD"/>
  </w:style>
  <w:style w:type="character" w:customStyle="1" w:styleId="FooterChar">
    <w:name w:val="Footer Char"/>
    <w:link w:val="Footer"/>
    <w:uiPriority w:val="99"/>
    <w:rsid w:val="00B07272"/>
    <w:rPr>
      <w:sz w:val="24"/>
      <w:szCs w:val="24"/>
    </w:rPr>
  </w:style>
  <w:style w:type="paragraph" w:styleId="Revision">
    <w:name w:val="Revision"/>
    <w:hidden/>
    <w:uiPriority w:val="99"/>
    <w:semiHidden/>
    <w:rsid w:val="00D24282"/>
    <w:rPr>
      <w:sz w:val="24"/>
      <w:szCs w:val="24"/>
    </w:rPr>
  </w:style>
  <w:style w:type="character" w:customStyle="1" w:styleId="footnote">
    <w:name w:val="footnote"/>
    <w:basedOn w:val="DefaultParagraphFont"/>
    <w:rsid w:val="00254115"/>
  </w:style>
  <w:style w:type="character" w:customStyle="1" w:styleId="apple-converted-space">
    <w:name w:val="apple-converted-space"/>
    <w:basedOn w:val="DefaultParagraphFont"/>
    <w:rsid w:val="00254115"/>
  </w:style>
  <w:style w:type="paragraph" w:styleId="HTMLPreformatted">
    <w:name w:val="HTML Preformatted"/>
    <w:basedOn w:val="Normal"/>
    <w:link w:val="HTMLPreformattedChar"/>
    <w:uiPriority w:val="99"/>
    <w:semiHidden/>
    <w:unhideWhenUsed/>
    <w:rsid w:val="001D4B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1D4B5E"/>
    <w:rPr>
      <w:rFonts w:ascii="Courier New" w:eastAsiaTheme="minorHAnsi" w:hAnsi="Courier New" w:cs="Courier New"/>
    </w:rPr>
  </w:style>
  <w:style w:type="character" w:styleId="FollowedHyperlink">
    <w:name w:val="FollowedHyperlink"/>
    <w:basedOn w:val="DefaultParagraphFont"/>
    <w:uiPriority w:val="99"/>
    <w:semiHidden/>
    <w:unhideWhenUsed/>
    <w:rsid w:val="00B10BA2"/>
    <w:rPr>
      <w:color w:val="800080" w:themeColor="followedHyperlink"/>
      <w:u w:val="single"/>
    </w:rPr>
  </w:style>
  <w:style w:type="character" w:customStyle="1" w:styleId="HeaderChar">
    <w:name w:val="Header Char"/>
    <w:basedOn w:val="DefaultParagraphFont"/>
    <w:link w:val="Header"/>
    <w:uiPriority w:val="99"/>
    <w:rsid w:val="00885A38"/>
    <w:rPr>
      <w:sz w:val="24"/>
      <w:szCs w:val="24"/>
    </w:rPr>
  </w:style>
  <w:style w:type="paragraph" w:styleId="Caption">
    <w:name w:val="caption"/>
    <w:basedOn w:val="Normal"/>
    <w:next w:val="Normal"/>
    <w:uiPriority w:val="35"/>
    <w:unhideWhenUsed/>
    <w:qFormat/>
    <w:rsid w:val="006F6A0B"/>
    <w:pPr>
      <w:widowControl/>
      <w:autoSpaceDE/>
      <w:autoSpaceDN/>
      <w:adjustRightInd/>
      <w:spacing w:after="200"/>
    </w:pPr>
    <w:rPr>
      <w:rFonts w:asciiTheme="minorHAnsi" w:eastAsiaTheme="minorEastAsia" w:hAnsiTheme="minorHAnsi" w:cstheme="minorBidi"/>
      <w:i/>
      <w:iCs/>
      <w:color w:val="1F497D" w:themeColor="text2"/>
      <w:sz w:val="18"/>
      <w:szCs w:val="18"/>
    </w:rPr>
  </w:style>
  <w:style w:type="character" w:styleId="PlaceholderText">
    <w:name w:val="Placeholder Text"/>
    <w:basedOn w:val="DefaultParagraphFont"/>
    <w:uiPriority w:val="99"/>
    <w:semiHidden/>
    <w:rsid w:val="00376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2638">
      <w:bodyDiv w:val="1"/>
      <w:marLeft w:val="0"/>
      <w:marRight w:val="0"/>
      <w:marTop w:val="0"/>
      <w:marBottom w:val="0"/>
      <w:divBdr>
        <w:top w:val="none" w:sz="0" w:space="0" w:color="auto"/>
        <w:left w:val="none" w:sz="0" w:space="0" w:color="auto"/>
        <w:bottom w:val="none" w:sz="0" w:space="0" w:color="auto"/>
        <w:right w:val="none" w:sz="0" w:space="0" w:color="auto"/>
      </w:divBdr>
    </w:div>
    <w:div w:id="87699934">
      <w:bodyDiv w:val="1"/>
      <w:marLeft w:val="0"/>
      <w:marRight w:val="0"/>
      <w:marTop w:val="0"/>
      <w:marBottom w:val="0"/>
      <w:divBdr>
        <w:top w:val="none" w:sz="0" w:space="0" w:color="auto"/>
        <w:left w:val="none" w:sz="0" w:space="0" w:color="auto"/>
        <w:bottom w:val="none" w:sz="0" w:space="0" w:color="auto"/>
        <w:right w:val="none" w:sz="0" w:space="0" w:color="auto"/>
      </w:divBdr>
    </w:div>
    <w:div w:id="107438037">
      <w:bodyDiv w:val="1"/>
      <w:marLeft w:val="0"/>
      <w:marRight w:val="0"/>
      <w:marTop w:val="0"/>
      <w:marBottom w:val="0"/>
      <w:divBdr>
        <w:top w:val="none" w:sz="0" w:space="0" w:color="auto"/>
        <w:left w:val="none" w:sz="0" w:space="0" w:color="auto"/>
        <w:bottom w:val="none" w:sz="0" w:space="0" w:color="auto"/>
        <w:right w:val="none" w:sz="0" w:space="0" w:color="auto"/>
      </w:divBdr>
    </w:div>
    <w:div w:id="196548470">
      <w:bodyDiv w:val="1"/>
      <w:marLeft w:val="0"/>
      <w:marRight w:val="0"/>
      <w:marTop w:val="0"/>
      <w:marBottom w:val="0"/>
      <w:divBdr>
        <w:top w:val="none" w:sz="0" w:space="0" w:color="auto"/>
        <w:left w:val="none" w:sz="0" w:space="0" w:color="auto"/>
        <w:bottom w:val="none" w:sz="0" w:space="0" w:color="auto"/>
        <w:right w:val="none" w:sz="0" w:space="0" w:color="auto"/>
      </w:divBdr>
    </w:div>
    <w:div w:id="232743251">
      <w:bodyDiv w:val="1"/>
      <w:marLeft w:val="0"/>
      <w:marRight w:val="0"/>
      <w:marTop w:val="0"/>
      <w:marBottom w:val="0"/>
      <w:divBdr>
        <w:top w:val="none" w:sz="0" w:space="0" w:color="auto"/>
        <w:left w:val="none" w:sz="0" w:space="0" w:color="auto"/>
        <w:bottom w:val="none" w:sz="0" w:space="0" w:color="auto"/>
        <w:right w:val="none" w:sz="0" w:space="0" w:color="auto"/>
      </w:divBdr>
    </w:div>
    <w:div w:id="251597309">
      <w:bodyDiv w:val="1"/>
      <w:marLeft w:val="0"/>
      <w:marRight w:val="0"/>
      <w:marTop w:val="0"/>
      <w:marBottom w:val="0"/>
      <w:divBdr>
        <w:top w:val="none" w:sz="0" w:space="0" w:color="auto"/>
        <w:left w:val="none" w:sz="0" w:space="0" w:color="auto"/>
        <w:bottom w:val="none" w:sz="0" w:space="0" w:color="auto"/>
        <w:right w:val="none" w:sz="0" w:space="0" w:color="auto"/>
      </w:divBdr>
    </w:div>
    <w:div w:id="257643939">
      <w:bodyDiv w:val="1"/>
      <w:marLeft w:val="0"/>
      <w:marRight w:val="0"/>
      <w:marTop w:val="0"/>
      <w:marBottom w:val="0"/>
      <w:divBdr>
        <w:top w:val="none" w:sz="0" w:space="0" w:color="auto"/>
        <w:left w:val="none" w:sz="0" w:space="0" w:color="auto"/>
        <w:bottom w:val="none" w:sz="0" w:space="0" w:color="auto"/>
        <w:right w:val="none" w:sz="0" w:space="0" w:color="auto"/>
      </w:divBdr>
    </w:div>
    <w:div w:id="594552600">
      <w:bodyDiv w:val="1"/>
      <w:marLeft w:val="0"/>
      <w:marRight w:val="0"/>
      <w:marTop w:val="0"/>
      <w:marBottom w:val="0"/>
      <w:divBdr>
        <w:top w:val="none" w:sz="0" w:space="0" w:color="auto"/>
        <w:left w:val="none" w:sz="0" w:space="0" w:color="auto"/>
        <w:bottom w:val="none" w:sz="0" w:space="0" w:color="auto"/>
        <w:right w:val="none" w:sz="0" w:space="0" w:color="auto"/>
      </w:divBdr>
    </w:div>
    <w:div w:id="630331616">
      <w:bodyDiv w:val="1"/>
      <w:marLeft w:val="0"/>
      <w:marRight w:val="0"/>
      <w:marTop w:val="0"/>
      <w:marBottom w:val="0"/>
      <w:divBdr>
        <w:top w:val="none" w:sz="0" w:space="0" w:color="auto"/>
        <w:left w:val="none" w:sz="0" w:space="0" w:color="auto"/>
        <w:bottom w:val="none" w:sz="0" w:space="0" w:color="auto"/>
        <w:right w:val="none" w:sz="0" w:space="0" w:color="auto"/>
      </w:divBdr>
    </w:div>
    <w:div w:id="722022393">
      <w:bodyDiv w:val="1"/>
      <w:marLeft w:val="0"/>
      <w:marRight w:val="0"/>
      <w:marTop w:val="0"/>
      <w:marBottom w:val="0"/>
      <w:divBdr>
        <w:top w:val="none" w:sz="0" w:space="0" w:color="auto"/>
        <w:left w:val="none" w:sz="0" w:space="0" w:color="auto"/>
        <w:bottom w:val="none" w:sz="0" w:space="0" w:color="auto"/>
        <w:right w:val="none" w:sz="0" w:space="0" w:color="auto"/>
      </w:divBdr>
    </w:div>
    <w:div w:id="760493757">
      <w:bodyDiv w:val="1"/>
      <w:marLeft w:val="0"/>
      <w:marRight w:val="0"/>
      <w:marTop w:val="0"/>
      <w:marBottom w:val="0"/>
      <w:divBdr>
        <w:top w:val="none" w:sz="0" w:space="0" w:color="auto"/>
        <w:left w:val="none" w:sz="0" w:space="0" w:color="auto"/>
        <w:bottom w:val="none" w:sz="0" w:space="0" w:color="auto"/>
        <w:right w:val="none" w:sz="0" w:space="0" w:color="auto"/>
      </w:divBdr>
    </w:div>
    <w:div w:id="883952420">
      <w:bodyDiv w:val="1"/>
      <w:marLeft w:val="0"/>
      <w:marRight w:val="0"/>
      <w:marTop w:val="0"/>
      <w:marBottom w:val="0"/>
      <w:divBdr>
        <w:top w:val="none" w:sz="0" w:space="0" w:color="auto"/>
        <w:left w:val="none" w:sz="0" w:space="0" w:color="auto"/>
        <w:bottom w:val="none" w:sz="0" w:space="0" w:color="auto"/>
        <w:right w:val="none" w:sz="0" w:space="0" w:color="auto"/>
      </w:divBdr>
    </w:div>
    <w:div w:id="960693663">
      <w:bodyDiv w:val="1"/>
      <w:marLeft w:val="0"/>
      <w:marRight w:val="0"/>
      <w:marTop w:val="0"/>
      <w:marBottom w:val="0"/>
      <w:divBdr>
        <w:top w:val="none" w:sz="0" w:space="0" w:color="auto"/>
        <w:left w:val="none" w:sz="0" w:space="0" w:color="auto"/>
        <w:bottom w:val="none" w:sz="0" w:space="0" w:color="auto"/>
        <w:right w:val="none" w:sz="0" w:space="0" w:color="auto"/>
      </w:divBdr>
    </w:div>
    <w:div w:id="963802800">
      <w:bodyDiv w:val="1"/>
      <w:marLeft w:val="0"/>
      <w:marRight w:val="0"/>
      <w:marTop w:val="0"/>
      <w:marBottom w:val="0"/>
      <w:divBdr>
        <w:top w:val="none" w:sz="0" w:space="0" w:color="auto"/>
        <w:left w:val="none" w:sz="0" w:space="0" w:color="auto"/>
        <w:bottom w:val="none" w:sz="0" w:space="0" w:color="auto"/>
        <w:right w:val="none" w:sz="0" w:space="0" w:color="auto"/>
      </w:divBdr>
    </w:div>
    <w:div w:id="1000039909">
      <w:bodyDiv w:val="1"/>
      <w:marLeft w:val="0"/>
      <w:marRight w:val="0"/>
      <w:marTop w:val="0"/>
      <w:marBottom w:val="0"/>
      <w:divBdr>
        <w:top w:val="none" w:sz="0" w:space="0" w:color="auto"/>
        <w:left w:val="none" w:sz="0" w:space="0" w:color="auto"/>
        <w:bottom w:val="none" w:sz="0" w:space="0" w:color="auto"/>
        <w:right w:val="none" w:sz="0" w:space="0" w:color="auto"/>
      </w:divBdr>
    </w:div>
    <w:div w:id="1082794626">
      <w:bodyDiv w:val="1"/>
      <w:marLeft w:val="0"/>
      <w:marRight w:val="0"/>
      <w:marTop w:val="0"/>
      <w:marBottom w:val="0"/>
      <w:divBdr>
        <w:top w:val="none" w:sz="0" w:space="0" w:color="auto"/>
        <w:left w:val="none" w:sz="0" w:space="0" w:color="auto"/>
        <w:bottom w:val="none" w:sz="0" w:space="0" w:color="auto"/>
        <w:right w:val="none" w:sz="0" w:space="0" w:color="auto"/>
      </w:divBdr>
    </w:div>
    <w:div w:id="1116028032">
      <w:bodyDiv w:val="1"/>
      <w:marLeft w:val="0"/>
      <w:marRight w:val="0"/>
      <w:marTop w:val="0"/>
      <w:marBottom w:val="0"/>
      <w:divBdr>
        <w:top w:val="none" w:sz="0" w:space="0" w:color="auto"/>
        <w:left w:val="none" w:sz="0" w:space="0" w:color="auto"/>
        <w:bottom w:val="none" w:sz="0" w:space="0" w:color="auto"/>
        <w:right w:val="none" w:sz="0" w:space="0" w:color="auto"/>
      </w:divBdr>
    </w:div>
    <w:div w:id="1236670934">
      <w:bodyDiv w:val="1"/>
      <w:marLeft w:val="0"/>
      <w:marRight w:val="0"/>
      <w:marTop w:val="0"/>
      <w:marBottom w:val="0"/>
      <w:divBdr>
        <w:top w:val="none" w:sz="0" w:space="0" w:color="auto"/>
        <w:left w:val="none" w:sz="0" w:space="0" w:color="auto"/>
        <w:bottom w:val="none" w:sz="0" w:space="0" w:color="auto"/>
        <w:right w:val="none" w:sz="0" w:space="0" w:color="auto"/>
      </w:divBdr>
    </w:div>
    <w:div w:id="1257716804">
      <w:bodyDiv w:val="1"/>
      <w:marLeft w:val="0"/>
      <w:marRight w:val="0"/>
      <w:marTop w:val="0"/>
      <w:marBottom w:val="0"/>
      <w:divBdr>
        <w:top w:val="none" w:sz="0" w:space="0" w:color="auto"/>
        <w:left w:val="none" w:sz="0" w:space="0" w:color="auto"/>
        <w:bottom w:val="none" w:sz="0" w:space="0" w:color="auto"/>
        <w:right w:val="none" w:sz="0" w:space="0" w:color="auto"/>
      </w:divBdr>
    </w:div>
    <w:div w:id="1276403179">
      <w:bodyDiv w:val="1"/>
      <w:marLeft w:val="0"/>
      <w:marRight w:val="0"/>
      <w:marTop w:val="0"/>
      <w:marBottom w:val="0"/>
      <w:divBdr>
        <w:top w:val="none" w:sz="0" w:space="0" w:color="auto"/>
        <w:left w:val="none" w:sz="0" w:space="0" w:color="auto"/>
        <w:bottom w:val="none" w:sz="0" w:space="0" w:color="auto"/>
        <w:right w:val="none" w:sz="0" w:space="0" w:color="auto"/>
      </w:divBdr>
    </w:div>
    <w:div w:id="1284775348">
      <w:bodyDiv w:val="1"/>
      <w:marLeft w:val="0"/>
      <w:marRight w:val="0"/>
      <w:marTop w:val="0"/>
      <w:marBottom w:val="0"/>
      <w:divBdr>
        <w:top w:val="none" w:sz="0" w:space="0" w:color="auto"/>
        <w:left w:val="none" w:sz="0" w:space="0" w:color="auto"/>
        <w:bottom w:val="none" w:sz="0" w:space="0" w:color="auto"/>
        <w:right w:val="none" w:sz="0" w:space="0" w:color="auto"/>
      </w:divBdr>
    </w:div>
    <w:div w:id="1294167483">
      <w:bodyDiv w:val="1"/>
      <w:marLeft w:val="0"/>
      <w:marRight w:val="0"/>
      <w:marTop w:val="0"/>
      <w:marBottom w:val="0"/>
      <w:divBdr>
        <w:top w:val="none" w:sz="0" w:space="0" w:color="auto"/>
        <w:left w:val="none" w:sz="0" w:space="0" w:color="auto"/>
        <w:bottom w:val="none" w:sz="0" w:space="0" w:color="auto"/>
        <w:right w:val="none" w:sz="0" w:space="0" w:color="auto"/>
      </w:divBdr>
    </w:div>
    <w:div w:id="1315914557">
      <w:bodyDiv w:val="1"/>
      <w:marLeft w:val="0"/>
      <w:marRight w:val="0"/>
      <w:marTop w:val="0"/>
      <w:marBottom w:val="0"/>
      <w:divBdr>
        <w:top w:val="none" w:sz="0" w:space="0" w:color="auto"/>
        <w:left w:val="none" w:sz="0" w:space="0" w:color="auto"/>
        <w:bottom w:val="none" w:sz="0" w:space="0" w:color="auto"/>
        <w:right w:val="none" w:sz="0" w:space="0" w:color="auto"/>
      </w:divBdr>
    </w:div>
    <w:div w:id="1411728404">
      <w:bodyDiv w:val="1"/>
      <w:marLeft w:val="0"/>
      <w:marRight w:val="0"/>
      <w:marTop w:val="0"/>
      <w:marBottom w:val="0"/>
      <w:divBdr>
        <w:top w:val="none" w:sz="0" w:space="0" w:color="auto"/>
        <w:left w:val="none" w:sz="0" w:space="0" w:color="auto"/>
        <w:bottom w:val="none" w:sz="0" w:space="0" w:color="auto"/>
        <w:right w:val="none" w:sz="0" w:space="0" w:color="auto"/>
      </w:divBdr>
    </w:div>
    <w:div w:id="1497498068">
      <w:bodyDiv w:val="1"/>
      <w:marLeft w:val="0"/>
      <w:marRight w:val="0"/>
      <w:marTop w:val="0"/>
      <w:marBottom w:val="0"/>
      <w:divBdr>
        <w:top w:val="none" w:sz="0" w:space="0" w:color="auto"/>
        <w:left w:val="none" w:sz="0" w:space="0" w:color="auto"/>
        <w:bottom w:val="none" w:sz="0" w:space="0" w:color="auto"/>
        <w:right w:val="none" w:sz="0" w:space="0" w:color="auto"/>
      </w:divBdr>
    </w:div>
    <w:div w:id="1512332053">
      <w:bodyDiv w:val="1"/>
      <w:marLeft w:val="0"/>
      <w:marRight w:val="0"/>
      <w:marTop w:val="0"/>
      <w:marBottom w:val="0"/>
      <w:divBdr>
        <w:top w:val="none" w:sz="0" w:space="0" w:color="auto"/>
        <w:left w:val="none" w:sz="0" w:space="0" w:color="auto"/>
        <w:bottom w:val="none" w:sz="0" w:space="0" w:color="auto"/>
        <w:right w:val="none" w:sz="0" w:space="0" w:color="auto"/>
      </w:divBdr>
    </w:div>
    <w:div w:id="1543664753">
      <w:bodyDiv w:val="1"/>
      <w:marLeft w:val="0"/>
      <w:marRight w:val="0"/>
      <w:marTop w:val="0"/>
      <w:marBottom w:val="0"/>
      <w:divBdr>
        <w:top w:val="none" w:sz="0" w:space="0" w:color="auto"/>
        <w:left w:val="none" w:sz="0" w:space="0" w:color="auto"/>
        <w:bottom w:val="none" w:sz="0" w:space="0" w:color="auto"/>
        <w:right w:val="none" w:sz="0" w:space="0" w:color="auto"/>
      </w:divBdr>
    </w:div>
    <w:div w:id="1597861407">
      <w:bodyDiv w:val="1"/>
      <w:marLeft w:val="0"/>
      <w:marRight w:val="0"/>
      <w:marTop w:val="0"/>
      <w:marBottom w:val="0"/>
      <w:divBdr>
        <w:top w:val="none" w:sz="0" w:space="0" w:color="auto"/>
        <w:left w:val="none" w:sz="0" w:space="0" w:color="auto"/>
        <w:bottom w:val="none" w:sz="0" w:space="0" w:color="auto"/>
        <w:right w:val="none" w:sz="0" w:space="0" w:color="auto"/>
      </w:divBdr>
    </w:div>
    <w:div w:id="1669209547">
      <w:bodyDiv w:val="1"/>
      <w:marLeft w:val="0"/>
      <w:marRight w:val="0"/>
      <w:marTop w:val="0"/>
      <w:marBottom w:val="0"/>
      <w:divBdr>
        <w:top w:val="none" w:sz="0" w:space="0" w:color="auto"/>
        <w:left w:val="none" w:sz="0" w:space="0" w:color="auto"/>
        <w:bottom w:val="none" w:sz="0" w:space="0" w:color="auto"/>
        <w:right w:val="none" w:sz="0" w:space="0" w:color="auto"/>
      </w:divBdr>
    </w:div>
    <w:div w:id="1840457943">
      <w:bodyDiv w:val="1"/>
      <w:marLeft w:val="0"/>
      <w:marRight w:val="0"/>
      <w:marTop w:val="0"/>
      <w:marBottom w:val="0"/>
      <w:divBdr>
        <w:top w:val="none" w:sz="0" w:space="0" w:color="auto"/>
        <w:left w:val="none" w:sz="0" w:space="0" w:color="auto"/>
        <w:bottom w:val="none" w:sz="0" w:space="0" w:color="auto"/>
        <w:right w:val="none" w:sz="0" w:space="0" w:color="auto"/>
      </w:divBdr>
    </w:div>
    <w:div w:id="1849057615">
      <w:bodyDiv w:val="1"/>
      <w:marLeft w:val="0"/>
      <w:marRight w:val="0"/>
      <w:marTop w:val="0"/>
      <w:marBottom w:val="0"/>
      <w:divBdr>
        <w:top w:val="none" w:sz="0" w:space="0" w:color="auto"/>
        <w:left w:val="none" w:sz="0" w:space="0" w:color="auto"/>
        <w:bottom w:val="none" w:sz="0" w:space="0" w:color="auto"/>
        <w:right w:val="none" w:sz="0" w:space="0" w:color="auto"/>
      </w:divBdr>
    </w:div>
    <w:div w:id="1876310732">
      <w:bodyDiv w:val="1"/>
      <w:marLeft w:val="0"/>
      <w:marRight w:val="0"/>
      <w:marTop w:val="0"/>
      <w:marBottom w:val="0"/>
      <w:divBdr>
        <w:top w:val="none" w:sz="0" w:space="0" w:color="auto"/>
        <w:left w:val="none" w:sz="0" w:space="0" w:color="auto"/>
        <w:bottom w:val="none" w:sz="0" w:space="0" w:color="auto"/>
        <w:right w:val="none" w:sz="0" w:space="0" w:color="auto"/>
      </w:divBdr>
    </w:div>
    <w:div w:id="1994409848">
      <w:bodyDiv w:val="1"/>
      <w:marLeft w:val="0"/>
      <w:marRight w:val="0"/>
      <w:marTop w:val="0"/>
      <w:marBottom w:val="0"/>
      <w:divBdr>
        <w:top w:val="none" w:sz="0" w:space="0" w:color="auto"/>
        <w:left w:val="none" w:sz="0" w:space="0" w:color="auto"/>
        <w:bottom w:val="none" w:sz="0" w:space="0" w:color="auto"/>
        <w:right w:val="none" w:sz="0" w:space="0" w:color="auto"/>
      </w:divBdr>
    </w:div>
    <w:div w:id="209154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s://www.census.gov/quickfacts/fact/table/atlantacitygeorgia/PST04521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1A60A-4DB7-4E34-BDAC-C81477DFA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12510</CharactersWithSpaces>
  <SharedDoc>false</SharedDoc>
  <HLinks>
    <vt:vector size="24" baseType="variant">
      <vt:variant>
        <vt:i4>5570561</vt:i4>
      </vt:variant>
      <vt:variant>
        <vt:i4>21</vt:i4>
      </vt:variant>
      <vt:variant>
        <vt:i4>0</vt:i4>
      </vt:variant>
      <vt:variant>
        <vt:i4>5</vt:i4>
      </vt:variant>
      <vt:variant>
        <vt:lpwstr>http://quickfacts.census.gov/qfd/states/13/13139.html</vt:lpwstr>
      </vt:variant>
      <vt:variant>
        <vt:lpwstr/>
      </vt:variant>
      <vt:variant>
        <vt:i4>1638410</vt:i4>
      </vt:variant>
      <vt:variant>
        <vt:i4>3</vt:i4>
      </vt:variant>
      <vt:variant>
        <vt:i4>0</vt:i4>
      </vt:variant>
      <vt:variant>
        <vt:i4>5</vt:i4>
      </vt:variant>
      <vt:variant>
        <vt:lpwstr>http://www.atlantaga.gov/index.aspx? page=818</vt:lpwstr>
      </vt:variant>
      <vt:variant>
        <vt:lpwstr/>
      </vt:variant>
      <vt:variant>
        <vt:i4>1114112</vt:i4>
      </vt:variant>
      <vt:variant>
        <vt:i4>0</vt:i4>
      </vt:variant>
      <vt:variant>
        <vt:i4>0</vt:i4>
      </vt:variant>
      <vt:variant>
        <vt:i4>5</vt:i4>
      </vt:variant>
      <vt:variant>
        <vt:lpwstr>http://www.reginfo.gov/public/do/PRAViewDocument</vt:lpwstr>
      </vt:variant>
      <vt:variant>
        <vt:lpwstr/>
      </vt:variant>
      <vt:variant>
        <vt:i4>6946925</vt:i4>
      </vt:variant>
      <vt:variant>
        <vt:i4>0</vt:i4>
      </vt:variant>
      <vt:variant>
        <vt:i4>0</vt:i4>
      </vt:variant>
      <vt:variant>
        <vt:i4>5</vt:i4>
      </vt:variant>
      <vt:variant>
        <vt:lpwstr>http://greenlaw.org/Files/GreenLaw/2012/PatternsofPollution,FINAL,GreenLaw3-26-2012.pdf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SYSTEM</cp:lastModifiedBy>
  <cp:revision>2</cp:revision>
  <cp:lastPrinted>2008-02-15T13:03:00Z</cp:lastPrinted>
  <dcterms:created xsi:type="dcterms:W3CDTF">2018-12-13T16:04:00Z</dcterms:created>
  <dcterms:modified xsi:type="dcterms:W3CDTF">2018-12-13T16:04:00Z</dcterms:modified>
</cp:coreProperties>
</file>