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E67C5A" w14:textId="3906FFF4" w:rsidR="00865B47" w:rsidRPr="00546A24" w:rsidRDefault="00AF33C5" w:rsidP="00865B47">
      <w:pPr>
        <w:pStyle w:val="NormalWeb"/>
        <w:spacing w:before="0" w:beforeAutospacing="0" w:after="0" w:afterAutospacing="0"/>
        <w:jc w:val="center"/>
        <w:rPr>
          <w:rFonts w:asciiTheme="minorHAnsi" w:hAnsiTheme="minorHAnsi"/>
          <w:b/>
          <w:bCs/>
          <w:color w:val="auto"/>
          <w:sz w:val="22"/>
          <w:szCs w:val="22"/>
        </w:rPr>
      </w:pPr>
      <w:bookmarkStart w:id="0" w:name="_GoBack"/>
      <w:bookmarkEnd w:id="0"/>
      <w:r>
        <w:rPr>
          <w:rFonts w:asciiTheme="minorHAnsi" w:hAnsiTheme="minorHAnsi"/>
          <w:b/>
          <w:sz w:val="22"/>
          <w:szCs w:val="22"/>
        </w:rPr>
        <w:t>U.S.</w:t>
      </w:r>
      <w:r w:rsidR="00B569A6" w:rsidRPr="00546A24">
        <w:rPr>
          <w:rFonts w:asciiTheme="minorHAnsi" w:hAnsiTheme="minorHAnsi"/>
          <w:b/>
          <w:sz w:val="22"/>
          <w:szCs w:val="22"/>
        </w:rPr>
        <w:t xml:space="preserve"> </w:t>
      </w:r>
      <w:r w:rsidR="00865B47" w:rsidRPr="00546A24">
        <w:rPr>
          <w:rFonts w:asciiTheme="minorHAnsi" w:hAnsiTheme="minorHAnsi"/>
          <w:b/>
          <w:color w:val="auto"/>
          <w:sz w:val="22"/>
          <w:szCs w:val="22"/>
        </w:rPr>
        <w:t>Department of Commerce</w:t>
      </w:r>
    </w:p>
    <w:p w14:paraId="5B3D56FF" w14:textId="2AF37448" w:rsidR="00865B47" w:rsidRPr="00546A24" w:rsidRDefault="00865B47" w:rsidP="00865B47">
      <w:pPr>
        <w:pStyle w:val="NormalWeb"/>
        <w:spacing w:before="0" w:beforeAutospacing="0" w:after="0" w:afterAutospacing="0"/>
        <w:jc w:val="center"/>
        <w:rPr>
          <w:rFonts w:asciiTheme="minorHAnsi" w:hAnsiTheme="minorHAnsi"/>
          <w:b/>
          <w:bCs/>
          <w:color w:val="auto"/>
          <w:sz w:val="22"/>
          <w:szCs w:val="22"/>
        </w:rPr>
      </w:pPr>
      <w:r w:rsidRPr="00546A24">
        <w:rPr>
          <w:rFonts w:asciiTheme="minorHAnsi" w:hAnsiTheme="minorHAnsi"/>
          <w:b/>
          <w:color w:val="auto"/>
          <w:sz w:val="22"/>
          <w:szCs w:val="22"/>
        </w:rPr>
        <w:t>U</w:t>
      </w:r>
      <w:r w:rsidR="00E50E37" w:rsidRPr="00546A24">
        <w:rPr>
          <w:rFonts w:asciiTheme="minorHAnsi" w:hAnsiTheme="minorHAnsi"/>
          <w:b/>
          <w:color w:val="auto"/>
          <w:sz w:val="22"/>
          <w:szCs w:val="22"/>
        </w:rPr>
        <w:t xml:space="preserve">.S. </w:t>
      </w:r>
      <w:r w:rsidRPr="00546A24">
        <w:rPr>
          <w:rFonts w:asciiTheme="minorHAnsi" w:hAnsiTheme="minorHAnsi"/>
          <w:b/>
          <w:color w:val="auto"/>
          <w:sz w:val="22"/>
          <w:szCs w:val="22"/>
        </w:rPr>
        <w:t>Census Bureau</w:t>
      </w:r>
    </w:p>
    <w:p w14:paraId="39E55F9D" w14:textId="77777777" w:rsidR="002B4CA3" w:rsidRPr="00546A24" w:rsidRDefault="002B4CA3" w:rsidP="002B4CA3">
      <w:pPr>
        <w:pStyle w:val="NormalWeb"/>
        <w:spacing w:before="0" w:beforeAutospacing="0" w:after="0" w:afterAutospacing="0"/>
        <w:jc w:val="center"/>
        <w:rPr>
          <w:rFonts w:asciiTheme="minorHAnsi" w:hAnsiTheme="minorHAnsi"/>
          <w:b/>
          <w:bCs/>
          <w:color w:val="auto"/>
          <w:sz w:val="22"/>
          <w:szCs w:val="22"/>
        </w:rPr>
      </w:pPr>
      <w:r w:rsidRPr="00546A24">
        <w:rPr>
          <w:rFonts w:asciiTheme="minorHAnsi" w:hAnsiTheme="minorHAnsi"/>
          <w:b/>
          <w:color w:val="auto"/>
          <w:sz w:val="22"/>
          <w:szCs w:val="22"/>
        </w:rPr>
        <w:t>OMB Information Collection Request</w:t>
      </w:r>
    </w:p>
    <w:p w14:paraId="5B3F55BE" w14:textId="76685C46" w:rsidR="00865B47" w:rsidRPr="00546A24" w:rsidRDefault="00D07003" w:rsidP="00865B47">
      <w:pPr>
        <w:pStyle w:val="NormalWeb"/>
        <w:spacing w:before="0" w:beforeAutospacing="0" w:after="0" w:afterAutospacing="0"/>
        <w:jc w:val="center"/>
        <w:rPr>
          <w:rFonts w:asciiTheme="minorHAnsi" w:hAnsiTheme="minorHAnsi"/>
          <w:b/>
          <w:bCs/>
          <w:color w:val="auto"/>
          <w:sz w:val="22"/>
          <w:szCs w:val="22"/>
        </w:rPr>
      </w:pPr>
      <w:r w:rsidRPr="00546A24">
        <w:rPr>
          <w:rFonts w:asciiTheme="minorHAnsi" w:hAnsiTheme="minorHAnsi"/>
          <w:b/>
          <w:color w:val="auto"/>
          <w:sz w:val="22"/>
          <w:szCs w:val="22"/>
        </w:rPr>
        <w:t xml:space="preserve">Annual </w:t>
      </w:r>
      <w:r w:rsidR="00AB5773">
        <w:rPr>
          <w:rFonts w:asciiTheme="minorHAnsi" w:hAnsiTheme="minorHAnsi"/>
          <w:b/>
          <w:color w:val="auto"/>
          <w:sz w:val="22"/>
          <w:szCs w:val="22"/>
        </w:rPr>
        <w:t>Business Survey</w:t>
      </w:r>
      <w:r w:rsidR="00865B47" w:rsidRPr="00546A24">
        <w:rPr>
          <w:rFonts w:asciiTheme="minorHAnsi" w:hAnsiTheme="minorHAnsi"/>
          <w:b/>
          <w:color w:val="auto"/>
          <w:sz w:val="22"/>
          <w:szCs w:val="22"/>
        </w:rPr>
        <w:t xml:space="preserve"> </w:t>
      </w:r>
    </w:p>
    <w:p w14:paraId="27C94373" w14:textId="72E72EAE" w:rsidR="00865B47" w:rsidRPr="00546A24" w:rsidRDefault="00D93A75" w:rsidP="00865B47">
      <w:pPr>
        <w:pStyle w:val="NormalWeb"/>
        <w:spacing w:before="0" w:beforeAutospacing="0" w:after="0" w:afterAutospacing="0"/>
        <w:jc w:val="center"/>
        <w:rPr>
          <w:rFonts w:asciiTheme="minorHAnsi" w:hAnsiTheme="minorHAnsi"/>
          <w:color w:val="auto"/>
          <w:sz w:val="22"/>
          <w:szCs w:val="22"/>
        </w:rPr>
      </w:pPr>
      <w:r w:rsidRPr="00546A24">
        <w:rPr>
          <w:rFonts w:asciiTheme="minorHAnsi" w:hAnsiTheme="minorHAnsi"/>
          <w:b/>
          <w:color w:val="auto"/>
          <w:sz w:val="22"/>
          <w:szCs w:val="22"/>
        </w:rPr>
        <w:t xml:space="preserve">OMB Control Number </w:t>
      </w:r>
      <w:r w:rsidR="002274E2" w:rsidRPr="00546A24">
        <w:rPr>
          <w:rFonts w:asciiTheme="minorHAnsi" w:hAnsiTheme="minorHAnsi"/>
          <w:b/>
          <w:color w:val="auto"/>
          <w:sz w:val="22"/>
          <w:szCs w:val="22"/>
        </w:rPr>
        <w:t>0607</w:t>
      </w:r>
      <w:r w:rsidR="008F15E8">
        <w:rPr>
          <w:rFonts w:asciiTheme="minorHAnsi" w:hAnsiTheme="minorHAnsi"/>
          <w:b/>
          <w:color w:val="auto"/>
          <w:sz w:val="22"/>
          <w:szCs w:val="22"/>
        </w:rPr>
        <w:t>-XXXX</w:t>
      </w:r>
    </w:p>
    <w:p w14:paraId="6F2D5C0E" w14:textId="77777777" w:rsidR="00477AF6" w:rsidRPr="00C323EE" w:rsidRDefault="00477AF6" w:rsidP="00865B47">
      <w:pPr>
        <w:jc w:val="center"/>
        <w:rPr>
          <w:rFonts w:asciiTheme="minorHAnsi" w:hAnsiTheme="minorHAnsi"/>
        </w:rPr>
      </w:pPr>
    </w:p>
    <w:p w14:paraId="3A3177A7" w14:textId="2F716AB6" w:rsidR="00865B47" w:rsidRPr="00076AC4" w:rsidRDefault="00AB423A" w:rsidP="00865B47">
      <w:pPr>
        <w:pStyle w:val="NormalWeb"/>
        <w:rPr>
          <w:rStyle w:val="Strong"/>
          <w:rFonts w:asciiTheme="minorHAnsi" w:hAnsiTheme="minorHAnsi"/>
          <w:color w:val="auto"/>
          <w:sz w:val="22"/>
          <w:szCs w:val="22"/>
        </w:rPr>
      </w:pPr>
      <w:r w:rsidRPr="00546A24">
        <w:rPr>
          <w:rStyle w:val="Strong"/>
          <w:rFonts w:asciiTheme="minorHAnsi" w:hAnsiTheme="minorHAnsi"/>
          <w:color w:val="auto"/>
          <w:sz w:val="22"/>
          <w:szCs w:val="22"/>
        </w:rPr>
        <w:t xml:space="preserve">Supporting Statement </w:t>
      </w:r>
      <w:r w:rsidR="00865B47" w:rsidRPr="00546A24">
        <w:rPr>
          <w:rStyle w:val="Strong"/>
          <w:rFonts w:asciiTheme="minorHAnsi" w:hAnsiTheme="minorHAnsi"/>
          <w:color w:val="auto"/>
          <w:sz w:val="22"/>
          <w:szCs w:val="22"/>
        </w:rPr>
        <w:t>Part A</w:t>
      </w:r>
      <w:r w:rsidRPr="00076AC4">
        <w:rPr>
          <w:rStyle w:val="Strong"/>
          <w:rFonts w:asciiTheme="minorHAnsi" w:hAnsiTheme="minorHAnsi"/>
          <w:color w:val="auto"/>
          <w:sz w:val="22"/>
          <w:szCs w:val="22"/>
        </w:rPr>
        <w:t>.</w:t>
      </w:r>
      <w:r w:rsidR="00865B47" w:rsidRPr="00076AC4">
        <w:rPr>
          <w:rStyle w:val="Strong"/>
          <w:rFonts w:asciiTheme="minorHAnsi" w:hAnsiTheme="minorHAnsi"/>
          <w:color w:val="auto"/>
          <w:sz w:val="22"/>
          <w:szCs w:val="22"/>
        </w:rPr>
        <w:t xml:space="preserve"> </w:t>
      </w:r>
      <w:r w:rsidR="00865B47" w:rsidRPr="00076AC4">
        <w:rPr>
          <w:rFonts w:asciiTheme="minorHAnsi" w:hAnsiTheme="minorHAnsi"/>
          <w:color w:val="auto"/>
          <w:sz w:val="22"/>
          <w:szCs w:val="22"/>
        </w:rPr>
        <w:t>–</w:t>
      </w:r>
      <w:r w:rsidR="00865B47" w:rsidRPr="00076AC4">
        <w:rPr>
          <w:rStyle w:val="Strong"/>
          <w:rFonts w:asciiTheme="minorHAnsi" w:hAnsiTheme="minorHAnsi"/>
          <w:color w:val="auto"/>
          <w:sz w:val="22"/>
          <w:szCs w:val="22"/>
        </w:rPr>
        <w:t xml:space="preserve"> Justification </w:t>
      </w:r>
    </w:p>
    <w:p w14:paraId="16C8112B" w14:textId="77777777" w:rsidR="00865B47" w:rsidRPr="000B1FB7" w:rsidRDefault="00865B47" w:rsidP="00865B47">
      <w:pPr>
        <w:pStyle w:val="NormalWeb"/>
        <w:numPr>
          <w:ilvl w:val="0"/>
          <w:numId w:val="4"/>
        </w:numPr>
        <w:rPr>
          <w:rStyle w:val="Strong"/>
          <w:rFonts w:asciiTheme="minorHAnsi" w:hAnsiTheme="minorHAnsi"/>
          <w:color w:val="auto"/>
          <w:sz w:val="22"/>
          <w:szCs w:val="22"/>
          <w:u w:val="single"/>
        </w:rPr>
      </w:pPr>
      <w:r w:rsidRPr="000B1FB7">
        <w:rPr>
          <w:rStyle w:val="Strong"/>
          <w:rFonts w:asciiTheme="minorHAnsi" w:hAnsiTheme="minorHAnsi"/>
          <w:color w:val="auto"/>
          <w:sz w:val="22"/>
          <w:szCs w:val="22"/>
          <w:u w:val="single"/>
        </w:rPr>
        <w:t>Necessity of Information Collection</w:t>
      </w:r>
    </w:p>
    <w:p w14:paraId="2ABBD716" w14:textId="05B2E032" w:rsidR="00F479F7" w:rsidRPr="005D7D25" w:rsidRDefault="002B4028" w:rsidP="00483258">
      <w:pPr>
        <w:pStyle w:val="NormalWeb"/>
        <w:ind w:left="360"/>
        <w:rPr>
          <w:rFonts w:asciiTheme="minorHAnsi" w:hAnsiTheme="minorHAnsi"/>
          <w:bCs/>
          <w:color w:val="auto"/>
        </w:rPr>
      </w:pPr>
      <w:r w:rsidRPr="005D7D25">
        <w:rPr>
          <w:rFonts w:asciiTheme="minorHAnsi" w:hAnsiTheme="minorHAnsi"/>
          <w:sz w:val="22"/>
          <w:szCs w:val="22"/>
        </w:rPr>
        <w:t xml:space="preserve">In an effort to improve </w:t>
      </w:r>
      <w:r w:rsidR="009B66BA">
        <w:rPr>
          <w:rFonts w:asciiTheme="minorHAnsi" w:hAnsiTheme="minorHAnsi"/>
          <w:sz w:val="22"/>
          <w:szCs w:val="22"/>
        </w:rPr>
        <w:t>the measurement</w:t>
      </w:r>
      <w:r w:rsidRPr="005D7D25">
        <w:rPr>
          <w:rFonts w:asciiTheme="minorHAnsi" w:hAnsiTheme="minorHAnsi"/>
          <w:sz w:val="22"/>
          <w:szCs w:val="22"/>
        </w:rPr>
        <w:t xml:space="preserve"> of business dynamics in the United States, the Census Bureau </w:t>
      </w:r>
      <w:r w:rsidR="00D5148F">
        <w:rPr>
          <w:rFonts w:asciiTheme="minorHAnsi" w:hAnsiTheme="minorHAnsi"/>
          <w:sz w:val="22"/>
          <w:szCs w:val="22"/>
        </w:rPr>
        <w:t>plans to conduct</w:t>
      </w:r>
      <w:r w:rsidR="007F14DB" w:rsidRPr="005D7D25">
        <w:rPr>
          <w:rFonts w:asciiTheme="minorHAnsi" w:hAnsiTheme="minorHAnsi"/>
          <w:sz w:val="22"/>
          <w:szCs w:val="22"/>
        </w:rPr>
        <w:t xml:space="preserve"> the</w:t>
      </w:r>
      <w:r w:rsidRPr="005D7D25">
        <w:rPr>
          <w:rFonts w:asciiTheme="minorHAnsi" w:hAnsiTheme="minorHAnsi"/>
          <w:sz w:val="22"/>
          <w:szCs w:val="22"/>
        </w:rPr>
        <w:t xml:space="preserve"> </w:t>
      </w:r>
      <w:r w:rsidR="008F15E8" w:rsidRPr="005D7D25">
        <w:rPr>
          <w:rFonts w:asciiTheme="minorHAnsi" w:hAnsiTheme="minorHAnsi"/>
          <w:sz w:val="22"/>
          <w:szCs w:val="22"/>
        </w:rPr>
        <w:t>Annual Business Survey (ABS)</w:t>
      </w:r>
      <w:r w:rsidR="007F14DB" w:rsidRPr="005D7D25">
        <w:rPr>
          <w:rFonts w:asciiTheme="minorHAnsi" w:hAnsiTheme="minorHAnsi"/>
          <w:sz w:val="22"/>
          <w:szCs w:val="22"/>
        </w:rPr>
        <w:t xml:space="preserve">.  </w:t>
      </w:r>
      <w:r w:rsidR="008F15E8" w:rsidRPr="005D7D25">
        <w:rPr>
          <w:rFonts w:asciiTheme="minorHAnsi" w:hAnsiTheme="minorHAnsi"/>
          <w:sz w:val="22"/>
          <w:szCs w:val="22"/>
        </w:rPr>
        <w:t xml:space="preserve">The ABS is a new survey designed to combine Census Bureau firm-level collections to reduce respondent burden, increase data quality, reduce operational costs, and operate more efficiently.  The ABS replaces the five-year Survey of Business Owners (SBO) for employer businesses, the Annual Survey of Entrepreneurs (ASE), and the Business R&amp;D and Innovation for Microbusinesses (BRDI-M) surveys.  </w:t>
      </w:r>
      <w:r w:rsidR="002544E6">
        <w:rPr>
          <w:rFonts w:asciiTheme="minorHAnsi" w:hAnsiTheme="minorHAnsi"/>
          <w:sz w:val="22"/>
          <w:szCs w:val="22"/>
        </w:rPr>
        <w:t xml:space="preserve">The ABS also replaces the Innovation part of the Business R&amp;D and Innovation Survey (BRDIS).  </w:t>
      </w:r>
      <w:r w:rsidR="007166AE" w:rsidRPr="005D7D25">
        <w:rPr>
          <w:rFonts w:asciiTheme="minorHAnsi" w:hAnsiTheme="minorHAnsi"/>
          <w:sz w:val="22"/>
          <w:szCs w:val="22"/>
        </w:rPr>
        <w:t>A</w:t>
      </w:r>
      <w:r w:rsidR="008F15E8" w:rsidRPr="005D7D25">
        <w:rPr>
          <w:rFonts w:asciiTheme="minorHAnsi" w:hAnsiTheme="minorHAnsi"/>
          <w:sz w:val="22"/>
          <w:szCs w:val="22"/>
        </w:rPr>
        <w:t>BS</w:t>
      </w:r>
      <w:r w:rsidR="007166AE" w:rsidRPr="005D7D25">
        <w:rPr>
          <w:rFonts w:asciiTheme="minorHAnsi" w:hAnsiTheme="minorHAnsi"/>
          <w:sz w:val="22"/>
          <w:szCs w:val="22"/>
        </w:rPr>
        <w:t xml:space="preserve"> estimates</w:t>
      </w:r>
      <w:r w:rsidR="008F15E8" w:rsidRPr="005D7D25">
        <w:rPr>
          <w:rFonts w:asciiTheme="minorHAnsi" w:hAnsiTheme="minorHAnsi"/>
          <w:sz w:val="22"/>
          <w:szCs w:val="22"/>
        </w:rPr>
        <w:t xml:space="preserve"> will</w:t>
      </w:r>
      <w:r w:rsidR="007166AE" w:rsidRPr="005D7D25">
        <w:rPr>
          <w:rFonts w:asciiTheme="minorHAnsi" w:hAnsiTheme="minorHAnsi"/>
          <w:sz w:val="22"/>
          <w:szCs w:val="22"/>
        </w:rPr>
        <w:t xml:space="preserve"> include the number of firms, sales/receipts, annual payroll, and employment by gender, ethnicity, race, and veteran status</w:t>
      </w:r>
      <w:r w:rsidR="008F15E8" w:rsidRPr="005D7D25">
        <w:rPr>
          <w:rFonts w:asciiTheme="minorHAnsi" w:hAnsiTheme="minorHAnsi"/>
          <w:sz w:val="22"/>
          <w:szCs w:val="22"/>
        </w:rPr>
        <w:t xml:space="preserve"> as well as R&amp;D and Innovation and various other relevant topics</w:t>
      </w:r>
      <w:r w:rsidR="007166AE" w:rsidRPr="005D7D25">
        <w:rPr>
          <w:rFonts w:asciiTheme="minorHAnsi" w:hAnsiTheme="minorHAnsi"/>
          <w:sz w:val="22"/>
          <w:szCs w:val="22"/>
        </w:rPr>
        <w:t xml:space="preserve">. </w:t>
      </w:r>
      <w:r w:rsidR="002202FA" w:rsidRPr="005D7D25">
        <w:rPr>
          <w:rFonts w:asciiTheme="minorHAnsi" w:hAnsiTheme="minorHAnsi"/>
          <w:sz w:val="22"/>
          <w:szCs w:val="22"/>
        </w:rPr>
        <w:t xml:space="preserve">The </w:t>
      </w:r>
      <w:r w:rsidR="008F15E8" w:rsidRPr="005D7D25">
        <w:rPr>
          <w:rFonts w:asciiTheme="minorHAnsi" w:hAnsiTheme="minorHAnsi"/>
          <w:sz w:val="22"/>
          <w:szCs w:val="22"/>
        </w:rPr>
        <w:t>ABS</w:t>
      </w:r>
      <w:r w:rsidR="006F237F" w:rsidRPr="005D7D25">
        <w:rPr>
          <w:rFonts w:asciiTheme="minorHAnsi" w:hAnsiTheme="minorHAnsi"/>
          <w:sz w:val="22"/>
          <w:szCs w:val="22"/>
        </w:rPr>
        <w:t xml:space="preserve"> </w:t>
      </w:r>
      <w:r w:rsidR="008F15E8" w:rsidRPr="005D7D25">
        <w:rPr>
          <w:rFonts w:asciiTheme="minorHAnsi" w:hAnsiTheme="minorHAnsi"/>
          <w:sz w:val="22"/>
          <w:szCs w:val="22"/>
        </w:rPr>
        <w:t>will be</w:t>
      </w:r>
      <w:r w:rsidR="002202FA" w:rsidRPr="005D7D25">
        <w:rPr>
          <w:rFonts w:asciiTheme="minorHAnsi" w:hAnsiTheme="minorHAnsi"/>
          <w:sz w:val="22"/>
          <w:szCs w:val="22"/>
        </w:rPr>
        <w:t xml:space="preserve"> </w:t>
      </w:r>
      <w:r w:rsidR="007F14DB" w:rsidRPr="005D7D25">
        <w:rPr>
          <w:rFonts w:asciiTheme="minorHAnsi" w:hAnsiTheme="minorHAnsi"/>
          <w:sz w:val="22"/>
          <w:szCs w:val="22"/>
        </w:rPr>
        <w:t xml:space="preserve">conducted jointly </w:t>
      </w:r>
      <w:r w:rsidR="002202FA" w:rsidRPr="005D7D25">
        <w:rPr>
          <w:rFonts w:asciiTheme="minorHAnsi" w:hAnsiTheme="minorHAnsi"/>
          <w:sz w:val="22"/>
          <w:szCs w:val="22"/>
        </w:rPr>
        <w:t>by the</w:t>
      </w:r>
      <w:r w:rsidR="006371AE" w:rsidRPr="005D7D25">
        <w:rPr>
          <w:rFonts w:asciiTheme="minorHAnsi" w:hAnsiTheme="minorHAnsi"/>
          <w:sz w:val="22"/>
          <w:szCs w:val="22"/>
        </w:rPr>
        <w:t xml:space="preserve"> </w:t>
      </w:r>
      <w:r w:rsidR="009B66BA">
        <w:rPr>
          <w:rFonts w:asciiTheme="minorHAnsi" w:hAnsiTheme="minorHAnsi"/>
          <w:sz w:val="22"/>
          <w:szCs w:val="22"/>
        </w:rPr>
        <w:t>National Center for Science and Engineering Statistics (NCSES) within the</w:t>
      </w:r>
      <w:r w:rsidR="009B66BA" w:rsidRPr="005D7D25">
        <w:rPr>
          <w:rFonts w:asciiTheme="minorHAnsi" w:hAnsiTheme="minorHAnsi"/>
          <w:sz w:val="22"/>
          <w:szCs w:val="22"/>
        </w:rPr>
        <w:t xml:space="preserve"> </w:t>
      </w:r>
      <w:r w:rsidR="008F15E8" w:rsidRPr="005D7D25">
        <w:rPr>
          <w:rFonts w:asciiTheme="minorHAnsi" w:hAnsiTheme="minorHAnsi"/>
          <w:sz w:val="22"/>
          <w:szCs w:val="22"/>
        </w:rPr>
        <w:t xml:space="preserve">National Science Foundation (NSF) </w:t>
      </w:r>
      <w:r w:rsidR="002202FA" w:rsidRPr="005D7D25">
        <w:rPr>
          <w:rFonts w:asciiTheme="minorHAnsi" w:hAnsiTheme="minorHAnsi"/>
          <w:sz w:val="22"/>
          <w:szCs w:val="22"/>
        </w:rPr>
        <w:t>and the Census Bureau</w:t>
      </w:r>
      <w:r w:rsidR="00436F16">
        <w:rPr>
          <w:rFonts w:asciiTheme="minorHAnsi" w:hAnsiTheme="minorHAnsi"/>
          <w:sz w:val="22"/>
          <w:szCs w:val="22"/>
        </w:rPr>
        <w:t>, planned</w:t>
      </w:r>
      <w:r w:rsidR="007F14DB" w:rsidRPr="005D7D25">
        <w:rPr>
          <w:rFonts w:asciiTheme="minorHAnsi" w:hAnsiTheme="minorHAnsi"/>
          <w:sz w:val="22"/>
          <w:szCs w:val="22"/>
        </w:rPr>
        <w:t xml:space="preserve"> for </w:t>
      </w:r>
      <w:r w:rsidR="008F15E8" w:rsidRPr="005D7D25">
        <w:rPr>
          <w:rFonts w:asciiTheme="minorHAnsi" w:hAnsiTheme="minorHAnsi"/>
          <w:sz w:val="22"/>
          <w:szCs w:val="22"/>
        </w:rPr>
        <w:t>five</w:t>
      </w:r>
      <w:r w:rsidR="007F14DB" w:rsidRPr="005D7D25">
        <w:rPr>
          <w:rFonts w:asciiTheme="minorHAnsi" w:hAnsiTheme="minorHAnsi"/>
          <w:sz w:val="22"/>
          <w:szCs w:val="22"/>
        </w:rPr>
        <w:t xml:space="preserve"> reference years </w:t>
      </w:r>
      <w:r w:rsidR="002544E6">
        <w:rPr>
          <w:rStyle w:val="FootnoteReference"/>
          <w:rFonts w:asciiTheme="minorHAnsi" w:hAnsiTheme="minorHAnsi"/>
          <w:sz w:val="22"/>
          <w:szCs w:val="22"/>
        </w:rPr>
        <w:footnoteReference w:id="1"/>
      </w:r>
      <w:r w:rsidR="007F14DB" w:rsidRPr="005D7D25">
        <w:rPr>
          <w:rFonts w:asciiTheme="minorHAnsi" w:hAnsiTheme="minorHAnsi"/>
          <w:sz w:val="22"/>
          <w:szCs w:val="22"/>
        </w:rPr>
        <w:t>(201</w:t>
      </w:r>
      <w:r w:rsidR="008F15E8" w:rsidRPr="005D7D25">
        <w:rPr>
          <w:rFonts w:asciiTheme="minorHAnsi" w:hAnsiTheme="minorHAnsi"/>
          <w:sz w:val="22"/>
          <w:szCs w:val="22"/>
        </w:rPr>
        <w:t>7 – 2021</w:t>
      </w:r>
      <w:r w:rsidR="007F14DB" w:rsidRPr="005D7D25">
        <w:rPr>
          <w:rFonts w:asciiTheme="minorHAnsi" w:hAnsiTheme="minorHAnsi"/>
          <w:sz w:val="22"/>
          <w:szCs w:val="22"/>
        </w:rPr>
        <w:t>)</w:t>
      </w:r>
      <w:r w:rsidR="002202FA" w:rsidRPr="005D7D25">
        <w:rPr>
          <w:rFonts w:asciiTheme="minorHAnsi" w:hAnsiTheme="minorHAnsi"/>
          <w:sz w:val="22"/>
          <w:szCs w:val="22"/>
        </w:rPr>
        <w:t xml:space="preserve">.  </w:t>
      </w:r>
      <w:r w:rsidR="00F479F7" w:rsidRPr="005D7D25">
        <w:rPr>
          <w:rFonts w:asciiTheme="minorHAnsi" w:hAnsiTheme="minorHAnsi"/>
          <w:bCs/>
          <w:color w:val="auto"/>
          <w:sz w:val="22"/>
          <w:szCs w:val="22"/>
        </w:rPr>
        <w:t>Title 13 United States Code, Sections 8(b), 131, and 182, Title 42 United States Code, Section</w:t>
      </w:r>
      <w:r w:rsidR="005D7D25">
        <w:rPr>
          <w:rFonts w:asciiTheme="minorHAnsi" w:hAnsiTheme="minorHAnsi"/>
          <w:bCs/>
          <w:color w:val="auto"/>
          <w:sz w:val="22"/>
          <w:szCs w:val="22"/>
        </w:rPr>
        <w:t xml:space="preserve"> </w:t>
      </w:r>
      <w:r w:rsidR="00F479F7" w:rsidRPr="005D7D25">
        <w:rPr>
          <w:rFonts w:asciiTheme="minorHAnsi" w:hAnsiTheme="minorHAnsi"/>
          <w:bCs/>
          <w:color w:val="auto"/>
          <w:sz w:val="22"/>
          <w:szCs w:val="22"/>
        </w:rPr>
        <w:t xml:space="preserve">1861-76 (National Science Foundation Act of 1950, as amended), </w:t>
      </w:r>
      <w:r w:rsidR="00A706F9" w:rsidRPr="00A706F9">
        <w:rPr>
          <w:rFonts w:asciiTheme="minorHAnsi" w:hAnsiTheme="minorHAnsi"/>
          <w:bCs/>
          <w:color w:val="auto"/>
          <w:sz w:val="22"/>
          <w:szCs w:val="22"/>
        </w:rPr>
        <w:t>and Section 505 within the America COMPETES Reauthorization Act of 2010</w:t>
      </w:r>
      <w:r w:rsidR="00A706F9">
        <w:rPr>
          <w:rFonts w:asciiTheme="minorHAnsi" w:hAnsiTheme="minorHAnsi"/>
          <w:bCs/>
          <w:color w:val="auto"/>
          <w:sz w:val="22"/>
          <w:szCs w:val="22"/>
        </w:rPr>
        <w:t xml:space="preserve"> </w:t>
      </w:r>
      <w:r w:rsidR="00F479F7" w:rsidRPr="00A706F9">
        <w:rPr>
          <w:rFonts w:asciiTheme="minorHAnsi" w:hAnsiTheme="minorHAnsi"/>
          <w:bCs/>
          <w:color w:val="auto"/>
          <w:sz w:val="22"/>
          <w:szCs w:val="22"/>
        </w:rPr>
        <w:t>a</w:t>
      </w:r>
      <w:r w:rsidR="00F479F7" w:rsidRPr="005D7D25">
        <w:rPr>
          <w:rFonts w:asciiTheme="minorHAnsi" w:hAnsiTheme="minorHAnsi"/>
          <w:bCs/>
          <w:color w:val="auto"/>
          <w:sz w:val="22"/>
          <w:szCs w:val="22"/>
        </w:rPr>
        <w:t xml:space="preserve">uthorize this collection. Sections 224 and 225 </w:t>
      </w:r>
      <w:r w:rsidR="00D5148F">
        <w:rPr>
          <w:rFonts w:asciiTheme="minorHAnsi" w:hAnsiTheme="minorHAnsi"/>
          <w:bCs/>
          <w:color w:val="auto"/>
          <w:sz w:val="22"/>
          <w:szCs w:val="22"/>
        </w:rPr>
        <w:t xml:space="preserve">of Title 13 United States Code </w:t>
      </w:r>
      <w:r w:rsidR="00F479F7" w:rsidRPr="005D7D25">
        <w:rPr>
          <w:rFonts w:asciiTheme="minorHAnsi" w:hAnsiTheme="minorHAnsi"/>
          <w:bCs/>
          <w:color w:val="auto"/>
          <w:sz w:val="22"/>
          <w:szCs w:val="22"/>
        </w:rPr>
        <w:t>require</w:t>
      </w:r>
      <w:r w:rsidR="005D7D25">
        <w:rPr>
          <w:rFonts w:asciiTheme="minorHAnsi" w:hAnsiTheme="minorHAnsi"/>
          <w:bCs/>
          <w:color w:val="auto"/>
          <w:sz w:val="22"/>
          <w:szCs w:val="22"/>
        </w:rPr>
        <w:t>s</w:t>
      </w:r>
      <w:r w:rsidR="00F479F7" w:rsidRPr="005D7D25">
        <w:rPr>
          <w:rFonts w:asciiTheme="minorHAnsi" w:hAnsiTheme="minorHAnsi"/>
          <w:bCs/>
          <w:color w:val="auto"/>
          <w:sz w:val="22"/>
          <w:szCs w:val="22"/>
        </w:rPr>
        <w:t xml:space="preserve"> response</w:t>
      </w:r>
      <w:r w:rsidR="005D7D25">
        <w:rPr>
          <w:rFonts w:asciiTheme="minorHAnsi" w:hAnsiTheme="minorHAnsi"/>
          <w:bCs/>
          <w:color w:val="auto"/>
          <w:sz w:val="22"/>
          <w:szCs w:val="22"/>
        </w:rPr>
        <w:t xml:space="preserve"> from sampled firms</w:t>
      </w:r>
      <w:r w:rsidR="00F479F7" w:rsidRPr="005D7D25">
        <w:rPr>
          <w:rFonts w:asciiTheme="minorHAnsi" w:hAnsiTheme="minorHAnsi"/>
          <w:bCs/>
          <w:color w:val="auto"/>
          <w:sz w:val="22"/>
          <w:szCs w:val="22"/>
        </w:rPr>
        <w:t xml:space="preserve">. </w:t>
      </w:r>
    </w:p>
    <w:p w14:paraId="759EA87C" w14:textId="4519B3D7" w:rsidR="00090ABC" w:rsidRPr="005D7D25" w:rsidRDefault="00090ABC" w:rsidP="005C6A74">
      <w:pPr>
        <w:pStyle w:val="NoSpacing"/>
        <w:ind w:left="360"/>
        <w:rPr>
          <w:rFonts w:asciiTheme="minorHAnsi" w:hAnsiTheme="minorHAnsi"/>
          <w:sz w:val="22"/>
          <w:szCs w:val="22"/>
        </w:rPr>
      </w:pPr>
      <w:r w:rsidRPr="005D7D25">
        <w:rPr>
          <w:rFonts w:asciiTheme="minorHAnsi" w:hAnsiTheme="minorHAnsi"/>
          <w:sz w:val="22"/>
          <w:szCs w:val="22"/>
        </w:rPr>
        <w:t xml:space="preserve">The </w:t>
      </w:r>
      <w:r w:rsidR="00F479F7" w:rsidRPr="005D7D25">
        <w:rPr>
          <w:rFonts w:asciiTheme="minorHAnsi" w:hAnsiTheme="minorHAnsi"/>
          <w:sz w:val="22"/>
          <w:szCs w:val="22"/>
        </w:rPr>
        <w:t>ABS</w:t>
      </w:r>
      <w:r w:rsidRPr="005D7D25">
        <w:rPr>
          <w:rFonts w:asciiTheme="minorHAnsi" w:hAnsiTheme="minorHAnsi"/>
          <w:sz w:val="22"/>
          <w:szCs w:val="22"/>
        </w:rPr>
        <w:t xml:space="preserve"> includes all nonfarm </w:t>
      </w:r>
      <w:r w:rsidR="00FC1EDD" w:rsidRPr="005D7D25">
        <w:rPr>
          <w:rFonts w:asciiTheme="minorHAnsi" w:hAnsiTheme="minorHAnsi"/>
          <w:sz w:val="22"/>
          <w:szCs w:val="22"/>
        </w:rPr>
        <w:t xml:space="preserve">employer </w:t>
      </w:r>
      <w:r w:rsidRPr="005D7D25">
        <w:rPr>
          <w:rFonts w:asciiTheme="minorHAnsi" w:hAnsiTheme="minorHAnsi"/>
          <w:sz w:val="22"/>
          <w:szCs w:val="22"/>
        </w:rPr>
        <w:t>businesses filing Internal Revenue Service</w:t>
      </w:r>
      <w:r w:rsidR="00B71DB7" w:rsidRPr="005D7D25">
        <w:rPr>
          <w:rFonts w:asciiTheme="minorHAnsi" w:hAnsiTheme="minorHAnsi"/>
          <w:sz w:val="22"/>
          <w:szCs w:val="22"/>
        </w:rPr>
        <w:t xml:space="preserve"> (IRS)</w:t>
      </w:r>
      <w:r w:rsidRPr="005D7D25">
        <w:rPr>
          <w:rFonts w:asciiTheme="minorHAnsi" w:hAnsiTheme="minorHAnsi"/>
          <w:sz w:val="22"/>
          <w:szCs w:val="22"/>
        </w:rPr>
        <w:t xml:space="preserve"> tax forms as individual proprietorships, partnerships, or any type of corporation, and with rec</w:t>
      </w:r>
      <w:r w:rsidR="00F479F7" w:rsidRPr="005D7D25">
        <w:rPr>
          <w:rFonts w:asciiTheme="minorHAnsi" w:hAnsiTheme="minorHAnsi"/>
          <w:sz w:val="22"/>
          <w:szCs w:val="22"/>
        </w:rPr>
        <w:t>eipts of $1,000 or more</w:t>
      </w:r>
      <w:r w:rsidR="00F479F7" w:rsidRPr="00483258">
        <w:rPr>
          <w:rFonts w:asciiTheme="minorHAnsi" w:hAnsiTheme="minorHAnsi"/>
          <w:sz w:val="22"/>
          <w:szCs w:val="22"/>
        </w:rPr>
        <w:t>. The ABS</w:t>
      </w:r>
      <w:r w:rsidRPr="00483258">
        <w:rPr>
          <w:rFonts w:asciiTheme="minorHAnsi" w:hAnsiTheme="minorHAnsi"/>
          <w:sz w:val="22"/>
          <w:szCs w:val="22"/>
        </w:rPr>
        <w:t xml:space="preserve"> </w:t>
      </w:r>
      <w:r w:rsidR="00436F16">
        <w:rPr>
          <w:rFonts w:asciiTheme="minorHAnsi" w:hAnsiTheme="minorHAnsi"/>
          <w:sz w:val="22"/>
          <w:szCs w:val="22"/>
        </w:rPr>
        <w:t xml:space="preserve">plans to </w:t>
      </w:r>
      <w:r w:rsidRPr="00483258">
        <w:rPr>
          <w:rFonts w:asciiTheme="minorHAnsi" w:hAnsiTheme="minorHAnsi"/>
          <w:sz w:val="22"/>
          <w:szCs w:val="22"/>
        </w:rPr>
        <w:t xml:space="preserve">sample </w:t>
      </w:r>
      <w:r w:rsidR="00B91F59" w:rsidRPr="00483258">
        <w:rPr>
          <w:rFonts w:asciiTheme="minorHAnsi" w:hAnsiTheme="minorHAnsi"/>
          <w:sz w:val="22"/>
          <w:szCs w:val="22"/>
        </w:rPr>
        <w:t xml:space="preserve">approximately </w:t>
      </w:r>
      <w:r w:rsidR="00F479F7" w:rsidRPr="00483258">
        <w:rPr>
          <w:rFonts w:asciiTheme="minorHAnsi" w:hAnsiTheme="minorHAnsi"/>
          <w:sz w:val="22"/>
          <w:szCs w:val="22"/>
        </w:rPr>
        <w:t>8</w:t>
      </w:r>
      <w:r w:rsidR="00415D6D">
        <w:rPr>
          <w:rFonts w:asciiTheme="minorHAnsi" w:hAnsiTheme="minorHAnsi"/>
          <w:sz w:val="22"/>
          <w:szCs w:val="22"/>
        </w:rPr>
        <w:t>5</w:t>
      </w:r>
      <w:r w:rsidR="00F479F7" w:rsidRPr="00483258">
        <w:rPr>
          <w:rFonts w:asciiTheme="minorHAnsi" w:hAnsiTheme="minorHAnsi"/>
          <w:sz w:val="22"/>
          <w:szCs w:val="22"/>
        </w:rPr>
        <w:t>0</w:t>
      </w:r>
      <w:r w:rsidR="00B91F59" w:rsidRPr="00483258">
        <w:rPr>
          <w:rFonts w:asciiTheme="minorHAnsi" w:hAnsiTheme="minorHAnsi"/>
          <w:sz w:val="22"/>
          <w:szCs w:val="22"/>
        </w:rPr>
        <w:t>,000</w:t>
      </w:r>
      <w:r w:rsidRPr="00483258">
        <w:rPr>
          <w:rFonts w:asciiTheme="minorHAnsi" w:hAnsiTheme="minorHAnsi"/>
          <w:sz w:val="22"/>
          <w:szCs w:val="22"/>
        </w:rPr>
        <w:t xml:space="preserve"> employer businesses</w:t>
      </w:r>
      <w:r w:rsidR="00DA2071" w:rsidRPr="00483258">
        <w:rPr>
          <w:rFonts w:asciiTheme="minorHAnsi" w:hAnsiTheme="minorHAnsi"/>
          <w:sz w:val="22"/>
          <w:szCs w:val="22"/>
        </w:rPr>
        <w:t xml:space="preserve"> </w:t>
      </w:r>
      <w:r w:rsidR="002544E6">
        <w:rPr>
          <w:rFonts w:asciiTheme="minorHAnsi" w:hAnsiTheme="minorHAnsi"/>
          <w:sz w:val="22"/>
          <w:szCs w:val="22"/>
        </w:rPr>
        <w:t>in the benchmark survey year</w:t>
      </w:r>
      <w:r w:rsidR="00436F16" w:rsidRPr="00483258">
        <w:rPr>
          <w:rFonts w:asciiTheme="minorHAnsi" w:hAnsiTheme="minorHAnsi"/>
          <w:sz w:val="22"/>
          <w:szCs w:val="22"/>
        </w:rPr>
        <w:t xml:space="preserve"> </w:t>
      </w:r>
      <w:r w:rsidR="00DA2071" w:rsidRPr="00483258">
        <w:rPr>
          <w:rFonts w:asciiTheme="minorHAnsi" w:hAnsiTheme="minorHAnsi"/>
          <w:sz w:val="22"/>
          <w:szCs w:val="22"/>
        </w:rPr>
        <w:t>2017</w:t>
      </w:r>
      <w:r w:rsidR="002544E6">
        <w:rPr>
          <w:rFonts w:asciiTheme="minorHAnsi" w:hAnsiTheme="minorHAnsi"/>
          <w:sz w:val="22"/>
          <w:szCs w:val="22"/>
        </w:rPr>
        <w:t xml:space="preserve">.  The large sample size is needed to produce detailed statistics by owner </w:t>
      </w:r>
      <w:r w:rsidR="00BC6237">
        <w:rPr>
          <w:rFonts w:asciiTheme="minorHAnsi" w:hAnsiTheme="minorHAnsi"/>
          <w:sz w:val="22"/>
          <w:szCs w:val="22"/>
        </w:rPr>
        <w:t>demographics</w:t>
      </w:r>
      <w:r w:rsidR="002544E6">
        <w:rPr>
          <w:rFonts w:asciiTheme="minorHAnsi" w:hAnsiTheme="minorHAnsi"/>
          <w:sz w:val="22"/>
          <w:szCs w:val="22"/>
        </w:rPr>
        <w:t>.  Results from the large sample size should allow</w:t>
      </w:r>
      <w:r w:rsidR="00BC6237">
        <w:rPr>
          <w:rFonts w:asciiTheme="minorHAnsi" w:hAnsiTheme="minorHAnsi"/>
          <w:sz w:val="22"/>
          <w:szCs w:val="22"/>
        </w:rPr>
        <w:t xml:space="preserve"> the</w:t>
      </w:r>
      <w:r w:rsidR="002544E6">
        <w:rPr>
          <w:rFonts w:asciiTheme="minorHAnsi" w:hAnsiTheme="minorHAnsi"/>
          <w:sz w:val="22"/>
          <w:szCs w:val="22"/>
        </w:rPr>
        <w:t xml:space="preserve"> Census</w:t>
      </w:r>
      <w:r w:rsidR="00BC6237">
        <w:rPr>
          <w:rFonts w:asciiTheme="minorHAnsi" w:hAnsiTheme="minorHAnsi"/>
          <w:sz w:val="22"/>
          <w:szCs w:val="22"/>
        </w:rPr>
        <w:t xml:space="preserve"> Bureau</w:t>
      </w:r>
      <w:r w:rsidR="002544E6">
        <w:rPr>
          <w:rFonts w:asciiTheme="minorHAnsi" w:hAnsiTheme="minorHAnsi"/>
          <w:sz w:val="22"/>
          <w:szCs w:val="22"/>
        </w:rPr>
        <w:t xml:space="preserve"> to produce </w:t>
      </w:r>
      <w:r w:rsidR="00BC6237">
        <w:rPr>
          <w:rFonts w:asciiTheme="minorHAnsi" w:hAnsiTheme="minorHAnsi"/>
          <w:sz w:val="22"/>
          <w:szCs w:val="22"/>
        </w:rPr>
        <w:t>tabulations</w:t>
      </w:r>
      <w:r w:rsidR="002544E6">
        <w:rPr>
          <w:rFonts w:asciiTheme="minorHAnsi" w:hAnsiTheme="minorHAnsi"/>
          <w:sz w:val="22"/>
          <w:szCs w:val="22"/>
        </w:rPr>
        <w:t xml:space="preserve"> by detailed NAICS (2-6 digit), detailed geography (US, state, </w:t>
      </w:r>
      <w:r w:rsidR="001849DF">
        <w:rPr>
          <w:rFonts w:asciiTheme="minorHAnsi" w:hAnsiTheme="minorHAnsi"/>
          <w:sz w:val="22"/>
          <w:szCs w:val="22"/>
        </w:rPr>
        <w:t>metropolitan statistical area (</w:t>
      </w:r>
      <w:r w:rsidR="002544E6">
        <w:rPr>
          <w:rFonts w:asciiTheme="minorHAnsi" w:hAnsiTheme="minorHAnsi"/>
          <w:sz w:val="22"/>
          <w:szCs w:val="22"/>
        </w:rPr>
        <w:t>msa</w:t>
      </w:r>
      <w:r w:rsidR="001849DF">
        <w:rPr>
          <w:rFonts w:asciiTheme="minorHAnsi" w:hAnsiTheme="minorHAnsi"/>
          <w:sz w:val="22"/>
          <w:szCs w:val="22"/>
        </w:rPr>
        <w:t>)</w:t>
      </w:r>
      <w:r w:rsidR="002544E6">
        <w:rPr>
          <w:rFonts w:asciiTheme="minorHAnsi" w:hAnsiTheme="minorHAnsi"/>
          <w:sz w:val="22"/>
          <w:szCs w:val="22"/>
        </w:rPr>
        <w:t>, county, and economic place), and detailed race</w:t>
      </w:r>
      <w:r w:rsidR="00BC6237">
        <w:rPr>
          <w:rFonts w:asciiTheme="minorHAnsi" w:hAnsiTheme="minorHAnsi"/>
          <w:sz w:val="22"/>
          <w:szCs w:val="22"/>
        </w:rPr>
        <w:t xml:space="preserve"> (i.e. Chinese, Filipino, Japanese, Samoan, etc.).</w:t>
      </w:r>
      <w:r w:rsidR="00DA2071" w:rsidRPr="00483258">
        <w:rPr>
          <w:rFonts w:asciiTheme="minorHAnsi" w:hAnsiTheme="minorHAnsi"/>
          <w:sz w:val="22"/>
          <w:szCs w:val="22"/>
        </w:rPr>
        <w:t xml:space="preserve"> </w:t>
      </w:r>
      <w:r w:rsidR="00BC6237">
        <w:rPr>
          <w:rFonts w:asciiTheme="minorHAnsi" w:hAnsiTheme="minorHAnsi"/>
          <w:sz w:val="22"/>
          <w:szCs w:val="22"/>
        </w:rPr>
        <w:t xml:space="preserve">In the continuing annual years 2018-2021, the sample size will be </w:t>
      </w:r>
      <w:r w:rsidR="00DA2071" w:rsidRPr="00483258">
        <w:rPr>
          <w:rFonts w:asciiTheme="minorHAnsi" w:hAnsiTheme="minorHAnsi"/>
          <w:sz w:val="22"/>
          <w:szCs w:val="22"/>
        </w:rPr>
        <w:t>approximately 3</w:t>
      </w:r>
      <w:r w:rsidR="00415D6D">
        <w:rPr>
          <w:rFonts w:asciiTheme="minorHAnsi" w:hAnsiTheme="minorHAnsi"/>
          <w:sz w:val="22"/>
          <w:szCs w:val="22"/>
        </w:rPr>
        <w:t>0</w:t>
      </w:r>
      <w:r w:rsidR="00DA2071" w:rsidRPr="00483258">
        <w:rPr>
          <w:rFonts w:asciiTheme="minorHAnsi" w:hAnsiTheme="minorHAnsi"/>
          <w:sz w:val="22"/>
          <w:szCs w:val="22"/>
        </w:rPr>
        <w:t xml:space="preserve">0,000 employer businesses </w:t>
      </w:r>
      <w:r w:rsidR="00BC6237">
        <w:rPr>
          <w:rFonts w:asciiTheme="minorHAnsi" w:hAnsiTheme="minorHAnsi"/>
          <w:sz w:val="22"/>
          <w:szCs w:val="22"/>
        </w:rPr>
        <w:t>to reduce the burden on the respondents. The smaller sample size will provide summary statistics by owner demographics.  Results from the smaller sample size should allow the Census Bureau to produce more frequent</w:t>
      </w:r>
      <w:r w:rsidR="001849DF">
        <w:rPr>
          <w:rFonts w:asciiTheme="minorHAnsi" w:hAnsiTheme="minorHAnsi"/>
          <w:sz w:val="22"/>
          <w:szCs w:val="22"/>
        </w:rPr>
        <w:t xml:space="preserve"> data</w:t>
      </w:r>
      <w:r w:rsidR="00BC6237">
        <w:rPr>
          <w:rFonts w:asciiTheme="minorHAnsi" w:hAnsiTheme="minorHAnsi"/>
          <w:sz w:val="22"/>
          <w:szCs w:val="22"/>
        </w:rPr>
        <w:t xml:space="preserve">, however the data provided will </w:t>
      </w:r>
      <w:r w:rsidR="001849DF">
        <w:rPr>
          <w:rFonts w:asciiTheme="minorHAnsi" w:hAnsiTheme="minorHAnsi"/>
          <w:sz w:val="22"/>
          <w:szCs w:val="22"/>
        </w:rPr>
        <w:t>not be as detailed</w:t>
      </w:r>
      <w:r w:rsidR="00BC6237">
        <w:rPr>
          <w:rFonts w:asciiTheme="minorHAnsi" w:hAnsiTheme="minorHAnsi"/>
          <w:sz w:val="22"/>
          <w:szCs w:val="22"/>
        </w:rPr>
        <w:t>.  For 2018-2021 tabulations</w:t>
      </w:r>
      <w:r w:rsidR="001849DF">
        <w:rPr>
          <w:rFonts w:asciiTheme="minorHAnsi" w:hAnsiTheme="minorHAnsi"/>
          <w:sz w:val="22"/>
          <w:szCs w:val="22"/>
        </w:rPr>
        <w:t xml:space="preserve"> plans include data by</w:t>
      </w:r>
      <w:r w:rsidR="00BC6237">
        <w:rPr>
          <w:rFonts w:asciiTheme="minorHAnsi" w:hAnsiTheme="minorHAnsi"/>
          <w:sz w:val="22"/>
          <w:szCs w:val="22"/>
        </w:rPr>
        <w:t xml:space="preserve"> 2 digit NAICS,</w:t>
      </w:r>
      <w:r w:rsidRPr="00483258">
        <w:rPr>
          <w:rFonts w:asciiTheme="minorHAnsi" w:hAnsiTheme="minorHAnsi"/>
          <w:sz w:val="22"/>
          <w:szCs w:val="22"/>
        </w:rPr>
        <w:t xml:space="preserve"> </w:t>
      </w:r>
      <w:r w:rsidR="001849DF">
        <w:rPr>
          <w:rFonts w:asciiTheme="minorHAnsi" w:hAnsiTheme="minorHAnsi"/>
          <w:sz w:val="22"/>
          <w:szCs w:val="22"/>
        </w:rPr>
        <w:t>US, state, and msa, and will not include detailed race groups.</w:t>
      </w:r>
      <w:r w:rsidRPr="00483258">
        <w:rPr>
          <w:rFonts w:asciiTheme="minorHAnsi" w:hAnsiTheme="minorHAnsi"/>
          <w:sz w:val="22"/>
          <w:szCs w:val="22"/>
        </w:rPr>
        <w:t xml:space="preserve"> </w:t>
      </w:r>
      <w:r w:rsidR="005C6A74">
        <w:rPr>
          <w:rFonts w:asciiTheme="minorHAnsi" w:hAnsiTheme="minorHAnsi"/>
          <w:sz w:val="22"/>
          <w:szCs w:val="22"/>
        </w:rPr>
        <w:t xml:space="preserve">The Census Bureau uses administrative data to estimate the probability that a firm is minority- or women-owned.  Each firm is then placed in one of nine frames for sampling.  The sampling frames are; American Indian, Asian, Black or African American, Hispanic, Non-Hispanic White Men, Native Hawaiian and Other Pacific Islander, Some Other Race, Publicly Owned, and Women.  </w:t>
      </w:r>
      <w:r w:rsidR="005C6A74" w:rsidDel="005C6A74">
        <w:rPr>
          <w:rStyle w:val="CommentReference"/>
          <w:rFonts w:ascii="Calibri" w:eastAsiaTheme="minorHAnsi" w:hAnsi="Calibri"/>
        </w:rPr>
        <w:t xml:space="preserve"> </w:t>
      </w:r>
      <w:r w:rsidRPr="00483258">
        <w:rPr>
          <w:rFonts w:asciiTheme="minorHAnsi" w:hAnsiTheme="minorHAnsi"/>
          <w:sz w:val="22"/>
          <w:szCs w:val="22"/>
        </w:rPr>
        <w:t xml:space="preserve">The </w:t>
      </w:r>
      <w:r w:rsidR="00CA2B9B" w:rsidRPr="00483258">
        <w:rPr>
          <w:rFonts w:asciiTheme="minorHAnsi" w:hAnsiTheme="minorHAnsi"/>
          <w:sz w:val="22"/>
          <w:szCs w:val="22"/>
        </w:rPr>
        <w:t>sample</w:t>
      </w:r>
      <w:r w:rsidRPr="00483258">
        <w:rPr>
          <w:rFonts w:asciiTheme="minorHAnsi" w:hAnsiTheme="minorHAnsi"/>
          <w:sz w:val="22"/>
          <w:szCs w:val="22"/>
        </w:rPr>
        <w:t xml:space="preserve"> is stratified by </w:t>
      </w:r>
      <w:r w:rsidR="007F656B" w:rsidRPr="00483258">
        <w:rPr>
          <w:rFonts w:asciiTheme="minorHAnsi" w:hAnsiTheme="minorHAnsi"/>
          <w:sz w:val="22"/>
          <w:szCs w:val="22"/>
        </w:rPr>
        <w:t xml:space="preserve">state, </w:t>
      </w:r>
      <w:r w:rsidR="001849DF">
        <w:rPr>
          <w:rFonts w:asciiTheme="minorHAnsi" w:hAnsiTheme="minorHAnsi"/>
          <w:sz w:val="22"/>
          <w:szCs w:val="22"/>
        </w:rPr>
        <w:t>industry</w:t>
      </w:r>
      <w:r w:rsidR="007F656B" w:rsidRPr="00483258">
        <w:rPr>
          <w:rFonts w:asciiTheme="minorHAnsi" w:hAnsiTheme="minorHAnsi"/>
          <w:sz w:val="22"/>
          <w:szCs w:val="22"/>
        </w:rPr>
        <w:t xml:space="preserve">, and </w:t>
      </w:r>
      <w:r w:rsidR="001849DF">
        <w:rPr>
          <w:rFonts w:asciiTheme="minorHAnsi" w:hAnsiTheme="minorHAnsi"/>
          <w:sz w:val="22"/>
          <w:szCs w:val="22"/>
        </w:rPr>
        <w:t>frame</w:t>
      </w:r>
      <w:r w:rsidRPr="00483258">
        <w:rPr>
          <w:rFonts w:asciiTheme="minorHAnsi" w:hAnsiTheme="minorHAnsi"/>
          <w:sz w:val="22"/>
          <w:szCs w:val="22"/>
        </w:rPr>
        <w:t xml:space="preserve">. </w:t>
      </w:r>
      <w:r w:rsidR="005F10BE">
        <w:rPr>
          <w:rFonts w:asciiTheme="minorHAnsi" w:hAnsiTheme="minorHAnsi"/>
          <w:sz w:val="22"/>
          <w:szCs w:val="22"/>
        </w:rPr>
        <w:t>C</w:t>
      </w:r>
      <w:r w:rsidR="00F479F7" w:rsidRPr="00483258">
        <w:rPr>
          <w:rFonts w:asciiTheme="minorHAnsi" w:hAnsiTheme="minorHAnsi"/>
          <w:sz w:val="22"/>
          <w:szCs w:val="22"/>
        </w:rPr>
        <w:t>ertain</w:t>
      </w:r>
      <w:r w:rsidRPr="00483258">
        <w:rPr>
          <w:rFonts w:asciiTheme="minorHAnsi" w:hAnsiTheme="minorHAnsi"/>
          <w:sz w:val="22"/>
          <w:szCs w:val="22"/>
        </w:rPr>
        <w:t xml:space="preserve"> companies </w:t>
      </w:r>
      <w:r w:rsidR="005F10BE">
        <w:rPr>
          <w:rFonts w:asciiTheme="minorHAnsi" w:hAnsiTheme="minorHAnsi"/>
          <w:sz w:val="22"/>
          <w:szCs w:val="22"/>
        </w:rPr>
        <w:t xml:space="preserve">are </w:t>
      </w:r>
      <w:r w:rsidR="005F10BE">
        <w:rPr>
          <w:rFonts w:asciiTheme="minorHAnsi" w:hAnsiTheme="minorHAnsi"/>
          <w:sz w:val="22"/>
          <w:szCs w:val="22"/>
        </w:rPr>
        <w:lastRenderedPageBreak/>
        <w:t xml:space="preserve">selected </w:t>
      </w:r>
      <w:r w:rsidRPr="00483258">
        <w:rPr>
          <w:rFonts w:asciiTheme="minorHAnsi" w:hAnsiTheme="minorHAnsi"/>
          <w:sz w:val="22"/>
          <w:szCs w:val="22"/>
        </w:rPr>
        <w:t>with certainty based</w:t>
      </w:r>
      <w:r w:rsidR="00F479F7" w:rsidRPr="00483258">
        <w:rPr>
          <w:rFonts w:asciiTheme="minorHAnsi" w:hAnsiTheme="minorHAnsi"/>
          <w:sz w:val="22"/>
          <w:szCs w:val="22"/>
        </w:rPr>
        <w:t xml:space="preserve"> on volume of sales, payroll, </w:t>
      </w:r>
      <w:r w:rsidRPr="00483258">
        <w:rPr>
          <w:rFonts w:asciiTheme="minorHAnsi" w:hAnsiTheme="minorHAnsi"/>
          <w:sz w:val="22"/>
          <w:szCs w:val="22"/>
        </w:rPr>
        <w:t>number of paid employees</w:t>
      </w:r>
      <w:r w:rsidR="00F479F7" w:rsidRPr="00483258">
        <w:rPr>
          <w:rFonts w:asciiTheme="minorHAnsi" w:hAnsiTheme="minorHAnsi"/>
          <w:sz w:val="22"/>
          <w:szCs w:val="22"/>
        </w:rPr>
        <w:t xml:space="preserve"> or NAICS</w:t>
      </w:r>
      <w:r w:rsidRPr="00483258">
        <w:rPr>
          <w:rFonts w:asciiTheme="minorHAnsi" w:hAnsiTheme="minorHAnsi"/>
          <w:sz w:val="22"/>
          <w:szCs w:val="22"/>
        </w:rPr>
        <w:t>.</w:t>
      </w:r>
      <w:r w:rsidRPr="005D7D25">
        <w:rPr>
          <w:rFonts w:asciiTheme="minorHAnsi" w:hAnsiTheme="minorHAnsi"/>
          <w:sz w:val="22"/>
          <w:szCs w:val="22"/>
        </w:rPr>
        <w:t xml:space="preserve"> All certainty cases are sure to be selected and represent only themselves. </w:t>
      </w:r>
    </w:p>
    <w:p w14:paraId="6709A6F5" w14:textId="77777777" w:rsidR="003D35F4" w:rsidRPr="005D7D25" w:rsidRDefault="003D35F4" w:rsidP="005C6A74">
      <w:pPr>
        <w:pStyle w:val="NoSpacing"/>
        <w:ind w:left="360"/>
        <w:rPr>
          <w:rFonts w:asciiTheme="minorHAnsi" w:hAnsiTheme="minorHAnsi"/>
          <w:sz w:val="22"/>
          <w:szCs w:val="22"/>
        </w:rPr>
      </w:pPr>
    </w:p>
    <w:p w14:paraId="2E4EA029" w14:textId="06151B7F" w:rsidR="00AA6F58" w:rsidRPr="005D7D25" w:rsidRDefault="00A04E12" w:rsidP="005C6A74">
      <w:pPr>
        <w:pStyle w:val="NoSpacing"/>
        <w:ind w:left="360"/>
        <w:rPr>
          <w:rFonts w:asciiTheme="minorHAnsi" w:hAnsiTheme="minorHAnsi"/>
          <w:sz w:val="22"/>
          <w:szCs w:val="22"/>
        </w:rPr>
      </w:pPr>
      <w:r w:rsidRPr="005D7D25">
        <w:rPr>
          <w:rFonts w:asciiTheme="minorHAnsi" w:hAnsiTheme="minorHAnsi"/>
          <w:sz w:val="22"/>
          <w:szCs w:val="22"/>
        </w:rPr>
        <w:t xml:space="preserve">The ABS </w:t>
      </w:r>
      <w:r w:rsidR="00C50D36">
        <w:rPr>
          <w:rFonts w:asciiTheme="minorHAnsi" w:hAnsiTheme="minorHAnsi"/>
          <w:sz w:val="22"/>
          <w:szCs w:val="22"/>
        </w:rPr>
        <w:t>is designed to</w:t>
      </w:r>
      <w:r w:rsidR="00436F16">
        <w:rPr>
          <w:rFonts w:asciiTheme="minorHAnsi" w:hAnsiTheme="minorHAnsi"/>
          <w:sz w:val="22"/>
          <w:szCs w:val="22"/>
        </w:rPr>
        <w:t xml:space="preserve"> allow for</w:t>
      </w:r>
      <w:r w:rsidR="00C50D36">
        <w:rPr>
          <w:rFonts w:asciiTheme="minorHAnsi" w:hAnsiTheme="minorHAnsi"/>
          <w:sz w:val="22"/>
          <w:szCs w:val="22"/>
        </w:rPr>
        <w:t xml:space="preserve"> incorporat</w:t>
      </w:r>
      <w:r w:rsidR="00436F16">
        <w:rPr>
          <w:rFonts w:asciiTheme="minorHAnsi" w:hAnsiTheme="minorHAnsi"/>
          <w:sz w:val="22"/>
          <w:szCs w:val="22"/>
        </w:rPr>
        <w:t>ing</w:t>
      </w:r>
      <w:r w:rsidR="00C50D36">
        <w:rPr>
          <w:rFonts w:asciiTheme="minorHAnsi" w:hAnsiTheme="minorHAnsi"/>
          <w:sz w:val="22"/>
          <w:szCs w:val="22"/>
        </w:rPr>
        <w:t xml:space="preserve"> new content each survey year based on topics of relevance.  </w:t>
      </w:r>
      <w:r w:rsidR="00DE2D61" w:rsidRPr="005D7D25">
        <w:rPr>
          <w:rFonts w:asciiTheme="minorHAnsi" w:hAnsiTheme="minorHAnsi"/>
          <w:sz w:val="22"/>
          <w:szCs w:val="22"/>
        </w:rPr>
        <w:t xml:space="preserve">Each year the new module of questions is submitted to the Office of Management and Budget (OMB) for approval.  </w:t>
      </w:r>
      <w:r w:rsidR="00DA2071" w:rsidRPr="005D7D25">
        <w:rPr>
          <w:rFonts w:asciiTheme="minorHAnsi" w:hAnsiTheme="minorHAnsi"/>
          <w:sz w:val="22"/>
          <w:szCs w:val="22"/>
        </w:rPr>
        <w:t xml:space="preserve">Topics for the </w:t>
      </w:r>
      <w:r w:rsidR="00A21F2C">
        <w:rPr>
          <w:rFonts w:asciiTheme="minorHAnsi" w:hAnsiTheme="minorHAnsi"/>
          <w:sz w:val="22"/>
          <w:szCs w:val="22"/>
        </w:rPr>
        <w:t xml:space="preserve">2017 </w:t>
      </w:r>
      <w:r w:rsidR="00DA2071" w:rsidRPr="005D7D25">
        <w:rPr>
          <w:rFonts w:asciiTheme="minorHAnsi" w:hAnsiTheme="minorHAnsi"/>
          <w:sz w:val="22"/>
          <w:szCs w:val="22"/>
        </w:rPr>
        <w:t xml:space="preserve">ABS include: </w:t>
      </w:r>
      <w:r w:rsidR="007E0B3E" w:rsidRPr="005D7D25">
        <w:rPr>
          <w:rFonts w:asciiTheme="minorHAnsi" w:hAnsiTheme="minorHAnsi"/>
          <w:sz w:val="22"/>
          <w:szCs w:val="22"/>
        </w:rPr>
        <w:t xml:space="preserve">Owner &amp; Business Characteristics; R&amp;D from </w:t>
      </w:r>
      <w:r w:rsidR="00C50D36">
        <w:rPr>
          <w:rFonts w:asciiTheme="minorHAnsi" w:hAnsiTheme="minorHAnsi"/>
          <w:sz w:val="22"/>
          <w:szCs w:val="22"/>
        </w:rPr>
        <w:t>microbusiness</w:t>
      </w:r>
      <w:r w:rsidR="00404F0A" w:rsidRPr="005D7D25">
        <w:rPr>
          <w:rFonts w:asciiTheme="minorHAnsi" w:hAnsiTheme="minorHAnsi"/>
          <w:sz w:val="22"/>
          <w:szCs w:val="22"/>
        </w:rPr>
        <w:t xml:space="preserve">; Innovation; and Technology. </w:t>
      </w:r>
    </w:p>
    <w:p w14:paraId="00BA6127" w14:textId="72CC8930" w:rsidR="009375B5" w:rsidRPr="005D7D25" w:rsidRDefault="00C76F5D" w:rsidP="00BF79E6">
      <w:pPr>
        <w:pStyle w:val="NormalWeb"/>
        <w:ind w:left="360"/>
        <w:rPr>
          <w:rStyle w:val="Strong"/>
          <w:rFonts w:asciiTheme="minorHAnsi" w:hAnsiTheme="minorHAnsi"/>
          <w:b w:val="0"/>
          <w:sz w:val="22"/>
          <w:szCs w:val="22"/>
          <w:u w:val="single"/>
        </w:rPr>
      </w:pPr>
      <w:r w:rsidRPr="005D7D25">
        <w:rPr>
          <w:rStyle w:val="Strong"/>
          <w:rFonts w:asciiTheme="minorHAnsi" w:hAnsiTheme="minorHAnsi"/>
          <w:b w:val="0"/>
          <w:color w:val="auto"/>
          <w:sz w:val="22"/>
          <w:szCs w:val="22"/>
        </w:rPr>
        <w:t xml:space="preserve">The </w:t>
      </w:r>
      <w:r w:rsidR="00DA2071" w:rsidRPr="005D7D25">
        <w:rPr>
          <w:rStyle w:val="Strong"/>
          <w:rFonts w:asciiTheme="minorHAnsi" w:hAnsiTheme="minorHAnsi"/>
          <w:b w:val="0"/>
          <w:color w:val="auto"/>
          <w:sz w:val="22"/>
          <w:szCs w:val="22"/>
        </w:rPr>
        <w:t>ABS</w:t>
      </w:r>
      <w:r w:rsidR="00035309" w:rsidRPr="005D7D25">
        <w:rPr>
          <w:rStyle w:val="Strong"/>
          <w:rFonts w:asciiTheme="minorHAnsi" w:hAnsiTheme="minorHAnsi"/>
          <w:b w:val="0"/>
          <w:color w:val="auto"/>
          <w:sz w:val="22"/>
          <w:szCs w:val="22"/>
        </w:rPr>
        <w:t xml:space="preserve"> collection is electronic only</w:t>
      </w:r>
      <w:r w:rsidR="0081784F" w:rsidRPr="005D7D25">
        <w:rPr>
          <w:rStyle w:val="Strong"/>
          <w:rFonts w:asciiTheme="minorHAnsi" w:hAnsiTheme="minorHAnsi"/>
          <w:b w:val="0"/>
          <w:color w:val="auto"/>
          <w:sz w:val="22"/>
          <w:szCs w:val="22"/>
        </w:rPr>
        <w:t xml:space="preserve">.  </w:t>
      </w:r>
      <w:r w:rsidR="008D28FC" w:rsidRPr="005D7D25">
        <w:rPr>
          <w:rStyle w:val="Strong"/>
          <w:rFonts w:asciiTheme="minorHAnsi" w:hAnsiTheme="minorHAnsi"/>
          <w:b w:val="0"/>
          <w:color w:val="auto"/>
          <w:sz w:val="22"/>
          <w:szCs w:val="22"/>
        </w:rPr>
        <w:t>Those selected for the survey receive an initial letter informing the respondents of their requirement to complete the survey as well as instructions on accessing the survey</w:t>
      </w:r>
      <w:r w:rsidRPr="005D7D25">
        <w:rPr>
          <w:rStyle w:val="Strong"/>
          <w:rFonts w:asciiTheme="minorHAnsi" w:hAnsiTheme="minorHAnsi"/>
          <w:b w:val="0"/>
          <w:color w:val="auto"/>
          <w:sz w:val="22"/>
          <w:szCs w:val="22"/>
        </w:rPr>
        <w:t xml:space="preserve">.  </w:t>
      </w:r>
      <w:r w:rsidR="009C514A" w:rsidRPr="005D7D25">
        <w:rPr>
          <w:rStyle w:val="Strong"/>
          <w:rFonts w:asciiTheme="minorHAnsi" w:hAnsiTheme="minorHAnsi"/>
          <w:b w:val="0"/>
          <w:color w:val="auto"/>
          <w:sz w:val="22"/>
          <w:szCs w:val="22"/>
        </w:rPr>
        <w:t xml:space="preserve">  </w:t>
      </w:r>
      <w:r w:rsidR="00B924ED" w:rsidRPr="005D7D25">
        <w:rPr>
          <w:rStyle w:val="Strong"/>
          <w:rFonts w:asciiTheme="minorHAnsi" w:hAnsiTheme="minorHAnsi"/>
          <w:b w:val="0"/>
          <w:color w:val="auto"/>
          <w:sz w:val="22"/>
          <w:szCs w:val="22"/>
        </w:rPr>
        <w:t xml:space="preserve">The </w:t>
      </w:r>
      <w:r w:rsidR="00DA2071" w:rsidRPr="005D7D25">
        <w:rPr>
          <w:rStyle w:val="Strong"/>
          <w:rFonts w:asciiTheme="minorHAnsi" w:hAnsiTheme="minorHAnsi"/>
          <w:b w:val="0"/>
          <w:color w:val="auto"/>
          <w:sz w:val="22"/>
          <w:szCs w:val="22"/>
        </w:rPr>
        <w:t>2017 ABS</w:t>
      </w:r>
      <w:r w:rsidR="00B924ED" w:rsidRPr="005D7D25">
        <w:rPr>
          <w:rStyle w:val="Strong"/>
          <w:rFonts w:asciiTheme="minorHAnsi" w:hAnsiTheme="minorHAnsi"/>
          <w:b w:val="0"/>
          <w:color w:val="auto"/>
          <w:sz w:val="22"/>
          <w:szCs w:val="22"/>
        </w:rPr>
        <w:t xml:space="preserve"> i</w:t>
      </w:r>
      <w:r w:rsidR="009C514A" w:rsidRPr="005D7D25">
        <w:rPr>
          <w:rStyle w:val="Strong"/>
          <w:rFonts w:asciiTheme="minorHAnsi" w:hAnsiTheme="minorHAnsi"/>
          <w:b w:val="0"/>
          <w:color w:val="auto"/>
          <w:sz w:val="22"/>
          <w:szCs w:val="22"/>
        </w:rPr>
        <w:t xml:space="preserve">nitial mail </w:t>
      </w:r>
      <w:r w:rsidR="00E210C8" w:rsidRPr="005D7D25">
        <w:rPr>
          <w:rStyle w:val="Strong"/>
          <w:rFonts w:asciiTheme="minorHAnsi" w:hAnsiTheme="minorHAnsi"/>
          <w:b w:val="0"/>
          <w:color w:val="auto"/>
          <w:sz w:val="22"/>
          <w:szCs w:val="22"/>
        </w:rPr>
        <w:t>is scheduled for</w:t>
      </w:r>
      <w:r w:rsidRPr="005D7D25">
        <w:rPr>
          <w:rStyle w:val="Strong"/>
          <w:rFonts w:asciiTheme="minorHAnsi" w:hAnsiTheme="minorHAnsi"/>
          <w:b w:val="0"/>
          <w:color w:val="auto"/>
          <w:sz w:val="22"/>
          <w:szCs w:val="22"/>
        </w:rPr>
        <w:t xml:space="preserve"> </w:t>
      </w:r>
      <w:r w:rsidR="00112476" w:rsidRPr="005D7D25">
        <w:rPr>
          <w:rStyle w:val="Strong"/>
          <w:rFonts w:asciiTheme="minorHAnsi" w:hAnsiTheme="minorHAnsi"/>
          <w:b w:val="0"/>
          <w:color w:val="auto"/>
          <w:sz w:val="22"/>
          <w:szCs w:val="22"/>
        </w:rPr>
        <w:t xml:space="preserve">June </w:t>
      </w:r>
      <w:r w:rsidR="00DA2071" w:rsidRPr="005D7D25">
        <w:rPr>
          <w:rStyle w:val="Strong"/>
          <w:rFonts w:asciiTheme="minorHAnsi" w:hAnsiTheme="minorHAnsi"/>
          <w:b w:val="0"/>
          <w:color w:val="auto"/>
          <w:sz w:val="22"/>
          <w:szCs w:val="22"/>
        </w:rPr>
        <w:t>2018</w:t>
      </w:r>
      <w:r w:rsidR="009C514A" w:rsidRPr="005D7D25">
        <w:rPr>
          <w:rStyle w:val="Strong"/>
          <w:rFonts w:asciiTheme="minorHAnsi" w:hAnsiTheme="minorHAnsi"/>
          <w:b w:val="0"/>
          <w:color w:val="auto"/>
          <w:sz w:val="22"/>
          <w:szCs w:val="22"/>
        </w:rPr>
        <w:t xml:space="preserve">.  </w:t>
      </w:r>
      <w:r w:rsidR="003D35F4" w:rsidRPr="005D7D25">
        <w:rPr>
          <w:rStyle w:val="Strong"/>
          <w:rFonts w:asciiTheme="minorHAnsi" w:hAnsiTheme="minorHAnsi"/>
          <w:b w:val="0"/>
          <w:color w:val="auto"/>
          <w:sz w:val="22"/>
          <w:szCs w:val="22"/>
        </w:rPr>
        <w:t>Respon</w:t>
      </w:r>
      <w:r w:rsidR="008B1EA4" w:rsidRPr="005D7D25">
        <w:rPr>
          <w:rStyle w:val="Strong"/>
          <w:rFonts w:asciiTheme="minorHAnsi" w:hAnsiTheme="minorHAnsi"/>
          <w:b w:val="0"/>
          <w:color w:val="auto"/>
          <w:sz w:val="22"/>
          <w:szCs w:val="22"/>
        </w:rPr>
        <w:t>ses will be due approximately 40</w:t>
      </w:r>
      <w:r w:rsidR="003D35F4" w:rsidRPr="005D7D25">
        <w:rPr>
          <w:rStyle w:val="Strong"/>
          <w:rFonts w:asciiTheme="minorHAnsi" w:hAnsiTheme="minorHAnsi"/>
          <w:b w:val="0"/>
          <w:color w:val="auto"/>
          <w:sz w:val="22"/>
          <w:szCs w:val="22"/>
        </w:rPr>
        <w:t xml:space="preserve"> days from initial mail.  </w:t>
      </w:r>
      <w:r w:rsidR="005F10BE">
        <w:rPr>
          <w:rStyle w:val="Strong"/>
          <w:rFonts w:asciiTheme="minorHAnsi" w:hAnsiTheme="minorHAnsi"/>
          <w:b w:val="0"/>
          <w:color w:val="auto"/>
          <w:sz w:val="22"/>
          <w:szCs w:val="22"/>
        </w:rPr>
        <w:t>R</w:t>
      </w:r>
      <w:r w:rsidR="008B1EA4" w:rsidRPr="005D7D25">
        <w:rPr>
          <w:rStyle w:val="Strong"/>
          <w:rFonts w:asciiTheme="minorHAnsi" w:hAnsiTheme="minorHAnsi"/>
          <w:b w:val="0"/>
          <w:color w:val="auto"/>
          <w:sz w:val="22"/>
          <w:szCs w:val="22"/>
        </w:rPr>
        <w:t>es</w:t>
      </w:r>
      <w:r w:rsidR="00F7630F" w:rsidRPr="005D7D25">
        <w:rPr>
          <w:rStyle w:val="Strong"/>
          <w:rFonts w:asciiTheme="minorHAnsi" w:hAnsiTheme="minorHAnsi"/>
          <w:b w:val="0"/>
          <w:color w:val="auto"/>
          <w:sz w:val="22"/>
          <w:szCs w:val="22"/>
        </w:rPr>
        <w:t>pondents will receive a due date reminder approximately one week before responses are due.  Additionally, t</w:t>
      </w:r>
      <w:r w:rsidR="009C514A" w:rsidRPr="005D7D25">
        <w:rPr>
          <w:rStyle w:val="Strong"/>
          <w:rFonts w:asciiTheme="minorHAnsi" w:hAnsiTheme="minorHAnsi"/>
          <w:b w:val="0"/>
          <w:color w:val="auto"/>
          <w:sz w:val="22"/>
          <w:szCs w:val="22"/>
        </w:rPr>
        <w:t>here will be</w:t>
      </w:r>
      <w:r w:rsidRPr="005D7D25">
        <w:rPr>
          <w:rStyle w:val="Strong"/>
          <w:rFonts w:asciiTheme="minorHAnsi" w:hAnsiTheme="minorHAnsi"/>
          <w:b w:val="0"/>
          <w:color w:val="auto"/>
          <w:sz w:val="22"/>
          <w:szCs w:val="22"/>
        </w:rPr>
        <w:t xml:space="preserve"> two follow-up </w:t>
      </w:r>
      <w:r w:rsidR="000450F1" w:rsidRPr="005D7D25">
        <w:rPr>
          <w:rStyle w:val="Strong"/>
          <w:rFonts w:asciiTheme="minorHAnsi" w:hAnsiTheme="minorHAnsi"/>
          <w:b w:val="0"/>
          <w:color w:val="auto"/>
          <w:sz w:val="22"/>
          <w:szCs w:val="22"/>
        </w:rPr>
        <w:t xml:space="preserve">letter </w:t>
      </w:r>
      <w:r w:rsidRPr="005D7D25">
        <w:rPr>
          <w:rStyle w:val="Strong"/>
          <w:rFonts w:asciiTheme="minorHAnsi" w:hAnsiTheme="minorHAnsi"/>
          <w:b w:val="0"/>
          <w:color w:val="auto"/>
          <w:sz w:val="22"/>
          <w:szCs w:val="22"/>
        </w:rPr>
        <w:t>mailing</w:t>
      </w:r>
      <w:r w:rsidR="00776D36" w:rsidRPr="005D7D25">
        <w:rPr>
          <w:rStyle w:val="Strong"/>
          <w:rFonts w:asciiTheme="minorHAnsi" w:hAnsiTheme="minorHAnsi"/>
          <w:b w:val="0"/>
          <w:color w:val="auto"/>
          <w:sz w:val="22"/>
          <w:szCs w:val="22"/>
        </w:rPr>
        <w:t>s</w:t>
      </w:r>
      <w:r w:rsidR="000450F1" w:rsidRPr="005D7D25">
        <w:rPr>
          <w:rStyle w:val="Strong"/>
          <w:rFonts w:asciiTheme="minorHAnsi" w:hAnsiTheme="minorHAnsi"/>
          <w:b w:val="0"/>
          <w:color w:val="auto"/>
          <w:sz w:val="22"/>
          <w:szCs w:val="22"/>
        </w:rPr>
        <w:t xml:space="preserve"> to </w:t>
      </w:r>
      <w:r w:rsidR="000D47D9">
        <w:rPr>
          <w:rStyle w:val="Strong"/>
          <w:rFonts w:asciiTheme="minorHAnsi" w:hAnsiTheme="minorHAnsi"/>
          <w:b w:val="0"/>
          <w:color w:val="auto"/>
          <w:sz w:val="22"/>
          <w:szCs w:val="22"/>
        </w:rPr>
        <w:t xml:space="preserve">all </w:t>
      </w:r>
      <w:r w:rsidR="000450F1" w:rsidRPr="005D7D25">
        <w:rPr>
          <w:rStyle w:val="Strong"/>
          <w:rFonts w:asciiTheme="minorHAnsi" w:hAnsiTheme="minorHAnsi"/>
          <w:b w:val="0"/>
          <w:color w:val="auto"/>
          <w:sz w:val="22"/>
          <w:szCs w:val="22"/>
        </w:rPr>
        <w:t>nonrespondents</w:t>
      </w:r>
      <w:r w:rsidR="009C514A" w:rsidRPr="005D7D25">
        <w:rPr>
          <w:rStyle w:val="Strong"/>
          <w:rFonts w:asciiTheme="minorHAnsi" w:hAnsiTheme="minorHAnsi"/>
          <w:b w:val="0"/>
          <w:color w:val="auto"/>
          <w:sz w:val="22"/>
          <w:szCs w:val="22"/>
        </w:rPr>
        <w:t xml:space="preserve"> after the due date</w:t>
      </w:r>
      <w:r w:rsidRPr="005D7D25">
        <w:rPr>
          <w:rStyle w:val="Strong"/>
          <w:rFonts w:asciiTheme="minorHAnsi" w:hAnsiTheme="minorHAnsi"/>
          <w:b w:val="0"/>
          <w:color w:val="auto"/>
          <w:sz w:val="22"/>
          <w:szCs w:val="22"/>
        </w:rPr>
        <w:t>.</w:t>
      </w:r>
      <w:r w:rsidR="00E210C8" w:rsidRPr="005D7D25">
        <w:rPr>
          <w:rStyle w:val="Strong"/>
          <w:rFonts w:asciiTheme="minorHAnsi" w:hAnsiTheme="minorHAnsi"/>
          <w:b w:val="0"/>
          <w:color w:val="auto"/>
          <w:sz w:val="22"/>
          <w:szCs w:val="22"/>
        </w:rPr>
        <w:t xml:space="preserve"> </w:t>
      </w:r>
      <w:r w:rsidR="008D28FC" w:rsidRPr="005D7D25">
        <w:rPr>
          <w:rStyle w:val="Strong"/>
          <w:rFonts w:asciiTheme="minorHAnsi" w:hAnsiTheme="minorHAnsi"/>
          <w:b w:val="0"/>
          <w:color w:val="auto"/>
          <w:sz w:val="22"/>
          <w:szCs w:val="22"/>
        </w:rPr>
        <w:t xml:space="preserve">Select nonrespondents </w:t>
      </w:r>
      <w:r w:rsidR="00DA2071" w:rsidRPr="005D7D25">
        <w:rPr>
          <w:rStyle w:val="Strong"/>
          <w:rFonts w:asciiTheme="minorHAnsi" w:hAnsiTheme="minorHAnsi"/>
          <w:b w:val="0"/>
          <w:color w:val="auto"/>
          <w:sz w:val="22"/>
          <w:szCs w:val="22"/>
        </w:rPr>
        <w:t>may</w:t>
      </w:r>
      <w:r w:rsidR="008D28FC" w:rsidRPr="005D7D25">
        <w:rPr>
          <w:rStyle w:val="Strong"/>
          <w:rFonts w:asciiTheme="minorHAnsi" w:hAnsiTheme="minorHAnsi"/>
          <w:b w:val="0"/>
          <w:color w:val="auto"/>
          <w:sz w:val="22"/>
          <w:szCs w:val="22"/>
        </w:rPr>
        <w:t xml:space="preserve"> receive a certified mailing for the second follow-up if needed. </w:t>
      </w:r>
      <w:r w:rsidRPr="005D7D25">
        <w:rPr>
          <w:rStyle w:val="Strong"/>
          <w:rFonts w:asciiTheme="minorHAnsi" w:hAnsiTheme="minorHAnsi"/>
          <w:b w:val="0"/>
          <w:color w:val="auto"/>
          <w:sz w:val="22"/>
          <w:szCs w:val="22"/>
        </w:rPr>
        <w:t xml:space="preserve">Closeout of mail operations </w:t>
      </w:r>
      <w:r w:rsidR="00C23F07">
        <w:rPr>
          <w:rStyle w:val="Strong"/>
          <w:rFonts w:asciiTheme="minorHAnsi" w:hAnsiTheme="minorHAnsi"/>
          <w:b w:val="0"/>
          <w:color w:val="auto"/>
          <w:sz w:val="22"/>
          <w:szCs w:val="22"/>
        </w:rPr>
        <w:t xml:space="preserve">for reference year 2017 </w:t>
      </w:r>
      <w:r w:rsidRPr="005D7D25">
        <w:rPr>
          <w:rStyle w:val="Strong"/>
          <w:rFonts w:asciiTheme="minorHAnsi" w:hAnsiTheme="minorHAnsi"/>
          <w:b w:val="0"/>
          <w:color w:val="auto"/>
          <w:sz w:val="22"/>
          <w:szCs w:val="22"/>
        </w:rPr>
        <w:t xml:space="preserve">is scheduled for </w:t>
      </w:r>
      <w:r w:rsidR="00112476" w:rsidRPr="005D7D25">
        <w:rPr>
          <w:rStyle w:val="Strong"/>
          <w:rFonts w:asciiTheme="minorHAnsi" w:hAnsiTheme="minorHAnsi"/>
          <w:b w:val="0"/>
          <w:color w:val="auto"/>
          <w:sz w:val="22"/>
          <w:szCs w:val="22"/>
        </w:rPr>
        <w:t>December</w:t>
      </w:r>
      <w:r w:rsidR="00E210C8" w:rsidRPr="005D7D25">
        <w:rPr>
          <w:rStyle w:val="Strong"/>
          <w:rFonts w:asciiTheme="minorHAnsi" w:hAnsiTheme="minorHAnsi"/>
          <w:b w:val="0"/>
          <w:color w:val="auto"/>
          <w:sz w:val="22"/>
          <w:szCs w:val="22"/>
        </w:rPr>
        <w:t xml:space="preserve"> </w:t>
      </w:r>
      <w:r w:rsidR="00A368B5" w:rsidRPr="005D7D25">
        <w:rPr>
          <w:rStyle w:val="Strong"/>
          <w:rFonts w:asciiTheme="minorHAnsi" w:hAnsiTheme="minorHAnsi"/>
          <w:b w:val="0"/>
          <w:color w:val="auto"/>
          <w:sz w:val="22"/>
          <w:szCs w:val="22"/>
        </w:rPr>
        <w:t>201</w:t>
      </w:r>
      <w:r w:rsidR="00112476" w:rsidRPr="005D7D25">
        <w:rPr>
          <w:rStyle w:val="Strong"/>
          <w:rFonts w:asciiTheme="minorHAnsi" w:hAnsiTheme="minorHAnsi"/>
          <w:b w:val="0"/>
          <w:color w:val="auto"/>
          <w:sz w:val="22"/>
          <w:szCs w:val="22"/>
        </w:rPr>
        <w:t>8</w:t>
      </w:r>
      <w:r w:rsidRPr="005D7D25">
        <w:rPr>
          <w:rStyle w:val="Strong"/>
          <w:rFonts w:asciiTheme="minorHAnsi" w:hAnsiTheme="minorHAnsi"/>
          <w:b w:val="0"/>
          <w:color w:val="auto"/>
          <w:sz w:val="22"/>
          <w:szCs w:val="22"/>
        </w:rPr>
        <w:t xml:space="preserve">.  Upon </w:t>
      </w:r>
      <w:r w:rsidR="00DA69B2" w:rsidRPr="005D7D25">
        <w:rPr>
          <w:rStyle w:val="Strong"/>
          <w:rFonts w:asciiTheme="minorHAnsi" w:hAnsiTheme="minorHAnsi"/>
          <w:b w:val="0"/>
          <w:color w:val="auto"/>
          <w:sz w:val="22"/>
          <w:szCs w:val="22"/>
        </w:rPr>
        <w:t xml:space="preserve">the </w:t>
      </w:r>
      <w:r w:rsidRPr="005D7D25">
        <w:rPr>
          <w:rStyle w:val="Strong"/>
          <w:rFonts w:asciiTheme="minorHAnsi" w:hAnsiTheme="minorHAnsi"/>
          <w:b w:val="0"/>
          <w:color w:val="auto"/>
          <w:sz w:val="22"/>
          <w:szCs w:val="22"/>
        </w:rPr>
        <w:t xml:space="preserve">close of the </w:t>
      </w:r>
      <w:r w:rsidR="00DA69B2" w:rsidRPr="005D7D25">
        <w:rPr>
          <w:rStyle w:val="Strong"/>
          <w:rFonts w:asciiTheme="minorHAnsi" w:hAnsiTheme="minorHAnsi"/>
          <w:b w:val="0"/>
          <w:color w:val="auto"/>
          <w:sz w:val="22"/>
          <w:szCs w:val="22"/>
        </w:rPr>
        <w:t>collection period</w:t>
      </w:r>
      <w:r w:rsidRPr="005D7D25">
        <w:rPr>
          <w:rStyle w:val="Strong"/>
          <w:rFonts w:asciiTheme="minorHAnsi" w:hAnsiTheme="minorHAnsi"/>
          <w:b w:val="0"/>
          <w:color w:val="auto"/>
          <w:sz w:val="22"/>
          <w:szCs w:val="22"/>
        </w:rPr>
        <w:t xml:space="preserve">, the response data will be </w:t>
      </w:r>
      <w:r w:rsidR="009C514A" w:rsidRPr="005D7D25">
        <w:rPr>
          <w:rStyle w:val="Strong"/>
          <w:rFonts w:asciiTheme="minorHAnsi" w:hAnsiTheme="minorHAnsi"/>
          <w:b w:val="0"/>
          <w:color w:val="auto"/>
          <w:sz w:val="22"/>
          <w:szCs w:val="22"/>
        </w:rPr>
        <w:t xml:space="preserve">processed, </w:t>
      </w:r>
      <w:r w:rsidRPr="005D7D25">
        <w:rPr>
          <w:rStyle w:val="Strong"/>
          <w:rFonts w:asciiTheme="minorHAnsi" w:hAnsiTheme="minorHAnsi"/>
          <w:b w:val="0"/>
          <w:color w:val="auto"/>
          <w:sz w:val="22"/>
          <w:szCs w:val="22"/>
        </w:rPr>
        <w:t>edited</w:t>
      </w:r>
      <w:r w:rsidR="004240B6" w:rsidRPr="005D7D25">
        <w:rPr>
          <w:rStyle w:val="Strong"/>
          <w:rFonts w:asciiTheme="minorHAnsi" w:hAnsiTheme="minorHAnsi"/>
          <w:b w:val="0"/>
          <w:color w:val="auto"/>
          <w:sz w:val="22"/>
          <w:szCs w:val="22"/>
        </w:rPr>
        <w:t>,</w:t>
      </w:r>
      <w:r w:rsidRPr="005D7D25">
        <w:rPr>
          <w:rStyle w:val="Strong"/>
          <w:rFonts w:asciiTheme="minorHAnsi" w:hAnsiTheme="minorHAnsi"/>
          <w:b w:val="0"/>
          <w:color w:val="auto"/>
          <w:sz w:val="22"/>
          <w:szCs w:val="22"/>
        </w:rPr>
        <w:t xml:space="preserve"> reviewed</w:t>
      </w:r>
      <w:r w:rsidR="009C514A" w:rsidRPr="005D7D25">
        <w:rPr>
          <w:rStyle w:val="Strong"/>
          <w:rFonts w:asciiTheme="minorHAnsi" w:hAnsiTheme="minorHAnsi"/>
          <w:b w:val="0"/>
          <w:color w:val="auto"/>
          <w:sz w:val="22"/>
          <w:szCs w:val="22"/>
        </w:rPr>
        <w:t>, tabulated, and released publicly</w:t>
      </w:r>
      <w:r w:rsidRPr="005D7D25">
        <w:rPr>
          <w:rStyle w:val="Strong"/>
          <w:rFonts w:asciiTheme="minorHAnsi" w:hAnsiTheme="minorHAnsi"/>
          <w:b w:val="0"/>
          <w:color w:val="auto"/>
          <w:sz w:val="22"/>
          <w:szCs w:val="22"/>
        </w:rPr>
        <w:t>.</w:t>
      </w:r>
    </w:p>
    <w:p w14:paraId="092DB7B7" w14:textId="77777777" w:rsidR="00C76F5D" w:rsidRPr="00546A24" w:rsidRDefault="00C76F5D" w:rsidP="00865B47">
      <w:pPr>
        <w:pStyle w:val="NormalWeb"/>
        <w:numPr>
          <w:ilvl w:val="0"/>
          <w:numId w:val="4"/>
        </w:numPr>
        <w:rPr>
          <w:rStyle w:val="Strong"/>
          <w:rFonts w:asciiTheme="minorHAnsi" w:hAnsiTheme="minorHAnsi"/>
          <w:color w:val="auto"/>
          <w:sz w:val="22"/>
          <w:szCs w:val="22"/>
          <w:u w:val="single"/>
        </w:rPr>
      </w:pPr>
      <w:r w:rsidRPr="00546A24">
        <w:rPr>
          <w:rStyle w:val="Strong"/>
          <w:rFonts w:asciiTheme="minorHAnsi" w:hAnsiTheme="minorHAnsi"/>
          <w:color w:val="auto"/>
          <w:sz w:val="22"/>
          <w:szCs w:val="22"/>
          <w:u w:val="single"/>
        </w:rPr>
        <w:t>Needs and Uses</w:t>
      </w:r>
    </w:p>
    <w:p w14:paraId="6640B80C" w14:textId="777D90FD" w:rsidR="00E67360" w:rsidRDefault="00E67360" w:rsidP="00F80500">
      <w:pPr>
        <w:pStyle w:val="NormalWeb"/>
        <w:ind w:left="360"/>
        <w:rPr>
          <w:rStyle w:val="Strong"/>
          <w:rFonts w:asciiTheme="minorHAnsi" w:hAnsiTheme="minorHAnsi"/>
          <w:b w:val="0"/>
          <w:color w:val="auto"/>
          <w:sz w:val="22"/>
          <w:szCs w:val="22"/>
        </w:rPr>
      </w:pPr>
      <w:r w:rsidRPr="00E67360">
        <w:rPr>
          <w:rStyle w:val="Strong"/>
          <w:rFonts w:asciiTheme="minorHAnsi" w:hAnsiTheme="minorHAnsi"/>
          <w:b w:val="0"/>
          <w:color w:val="auto"/>
          <w:sz w:val="22"/>
          <w:szCs w:val="22"/>
        </w:rPr>
        <w:t xml:space="preserve">Statistics from the ABS will be used by government program officials, industry organization leaders, economic and social analysts, business entrepreneurs, and domestic and foreign researchers in academia, business, and government. Estimates produced on owner demographic data may be used to assess business assistance needs, allocate available program resources, and create a framework for planning, directing, and assessing programs that promote the activities of disadvantaged groups; to assess minority-owned businesses by industry and area and to educate industry associations, corporations, and government entities; to analyze business operations in comparison to similar firms, compute market share, and assess business growth and future prospects.  Estimates produced on research and development and innovation may be used to compare R&amp;D costs across industries, determine where R&amp;D activity is conducted geographically, and identify the types of businesses with R&amp;D; to contribute to the Bureau of Economic Analysis (BEA) system of national accounts; to increase investments in research and development, strengthen education, and encourage entrepreneurship; and to compare business innovation in the United States to that of </w:t>
      </w:r>
      <w:r w:rsidR="003C494D">
        <w:rPr>
          <w:rStyle w:val="Strong"/>
          <w:rFonts w:asciiTheme="minorHAnsi" w:hAnsiTheme="minorHAnsi"/>
          <w:b w:val="0"/>
          <w:color w:val="auto"/>
          <w:sz w:val="22"/>
          <w:szCs w:val="22"/>
        </w:rPr>
        <w:t xml:space="preserve">other </w:t>
      </w:r>
      <w:r w:rsidRPr="00E67360">
        <w:rPr>
          <w:rStyle w:val="Strong"/>
          <w:rFonts w:asciiTheme="minorHAnsi" w:hAnsiTheme="minorHAnsi"/>
          <w:b w:val="0"/>
          <w:color w:val="auto"/>
          <w:sz w:val="22"/>
          <w:szCs w:val="22"/>
        </w:rPr>
        <w:t>countries</w:t>
      </w:r>
      <w:r w:rsidR="003C494D">
        <w:rPr>
          <w:rStyle w:val="Strong"/>
          <w:rFonts w:asciiTheme="minorHAnsi" w:hAnsiTheme="minorHAnsi"/>
          <w:b w:val="0"/>
          <w:color w:val="auto"/>
          <w:sz w:val="22"/>
          <w:szCs w:val="22"/>
        </w:rPr>
        <w:t>, including those</w:t>
      </w:r>
      <w:r w:rsidRPr="00E67360">
        <w:rPr>
          <w:rStyle w:val="Strong"/>
          <w:rFonts w:asciiTheme="minorHAnsi" w:hAnsiTheme="minorHAnsi"/>
          <w:b w:val="0"/>
          <w:color w:val="auto"/>
          <w:sz w:val="22"/>
          <w:szCs w:val="22"/>
        </w:rPr>
        <w:t xml:space="preserve"> in the European Union.</w:t>
      </w:r>
    </w:p>
    <w:p w14:paraId="22D43E18" w14:textId="2690A021" w:rsidR="00F80500" w:rsidRPr="00C323EE" w:rsidRDefault="003C494D" w:rsidP="00F80500">
      <w:pPr>
        <w:pStyle w:val="NormalWeb"/>
        <w:ind w:left="360"/>
        <w:rPr>
          <w:rStyle w:val="Strong"/>
          <w:rFonts w:asciiTheme="minorHAnsi" w:hAnsiTheme="minorHAnsi"/>
          <w:b w:val="0"/>
          <w:color w:val="auto"/>
          <w:sz w:val="22"/>
          <w:szCs w:val="22"/>
        </w:rPr>
      </w:pPr>
      <w:r>
        <w:rPr>
          <w:rStyle w:val="Strong"/>
          <w:rFonts w:asciiTheme="minorHAnsi" w:hAnsiTheme="minorHAnsi"/>
          <w:b w:val="0"/>
          <w:color w:val="auto"/>
          <w:sz w:val="22"/>
          <w:szCs w:val="22"/>
        </w:rPr>
        <w:t>Additionally</w:t>
      </w:r>
      <w:r w:rsidR="00005303">
        <w:rPr>
          <w:rStyle w:val="Strong"/>
          <w:rFonts w:asciiTheme="minorHAnsi" w:hAnsiTheme="minorHAnsi"/>
          <w:b w:val="0"/>
          <w:color w:val="auto"/>
          <w:sz w:val="22"/>
          <w:szCs w:val="22"/>
        </w:rPr>
        <w:t>, the data will help provide insight into the technology sector based on how businesses respond to questions about technology usage and approximate costs of technology usage.</w:t>
      </w:r>
    </w:p>
    <w:p w14:paraId="0A942C37" w14:textId="48196F1C" w:rsidR="00742537" w:rsidRPr="00076AC4" w:rsidRDefault="0002389C" w:rsidP="00742537">
      <w:pPr>
        <w:pStyle w:val="NormalWeb"/>
        <w:ind w:left="360"/>
        <w:rPr>
          <w:rStyle w:val="Strong"/>
          <w:rFonts w:asciiTheme="minorHAnsi" w:hAnsiTheme="minorHAnsi"/>
          <w:b w:val="0"/>
          <w:color w:val="auto"/>
          <w:sz w:val="22"/>
          <w:szCs w:val="22"/>
        </w:rPr>
      </w:pPr>
      <w:r>
        <w:rPr>
          <w:rStyle w:val="Strong"/>
          <w:rFonts w:asciiTheme="minorHAnsi" w:hAnsiTheme="minorHAnsi"/>
          <w:b w:val="0"/>
          <w:color w:val="auto"/>
          <w:sz w:val="22"/>
          <w:szCs w:val="22"/>
        </w:rPr>
        <w:t>Historical ASE</w:t>
      </w:r>
      <w:r w:rsidR="00E67360">
        <w:rPr>
          <w:rStyle w:val="Strong"/>
          <w:rFonts w:asciiTheme="minorHAnsi" w:hAnsiTheme="minorHAnsi"/>
          <w:b w:val="0"/>
          <w:color w:val="auto"/>
          <w:sz w:val="22"/>
          <w:szCs w:val="22"/>
        </w:rPr>
        <w:t xml:space="preserve"> and SBO</w:t>
      </w:r>
      <w:r w:rsidR="00670133">
        <w:rPr>
          <w:rStyle w:val="Strong"/>
          <w:rFonts w:asciiTheme="minorHAnsi" w:hAnsiTheme="minorHAnsi"/>
          <w:b w:val="0"/>
          <w:color w:val="auto"/>
          <w:sz w:val="22"/>
          <w:szCs w:val="22"/>
        </w:rPr>
        <w:t xml:space="preserve"> </w:t>
      </w:r>
      <w:r w:rsidR="00F80500" w:rsidRPr="00C323EE">
        <w:rPr>
          <w:rStyle w:val="Strong"/>
          <w:rFonts w:asciiTheme="minorHAnsi" w:hAnsiTheme="minorHAnsi"/>
          <w:b w:val="0"/>
          <w:color w:val="auto"/>
          <w:sz w:val="22"/>
          <w:szCs w:val="22"/>
        </w:rPr>
        <w:t xml:space="preserve">data </w:t>
      </w:r>
      <w:r w:rsidR="00E67360">
        <w:rPr>
          <w:rStyle w:val="Strong"/>
          <w:rFonts w:asciiTheme="minorHAnsi" w:hAnsiTheme="minorHAnsi"/>
          <w:b w:val="0"/>
          <w:color w:val="auto"/>
          <w:sz w:val="22"/>
          <w:szCs w:val="22"/>
        </w:rPr>
        <w:t xml:space="preserve">have been </w:t>
      </w:r>
      <w:r w:rsidR="00F80500" w:rsidRPr="00C323EE">
        <w:rPr>
          <w:rStyle w:val="Strong"/>
          <w:rFonts w:asciiTheme="minorHAnsi" w:hAnsiTheme="minorHAnsi"/>
          <w:b w:val="0"/>
          <w:color w:val="auto"/>
          <w:sz w:val="22"/>
          <w:szCs w:val="22"/>
        </w:rPr>
        <w:t>widely used by private firms and individuals to evaluate their own businesses and markets.</w:t>
      </w:r>
      <w:r w:rsidR="007744EC">
        <w:rPr>
          <w:rStyle w:val="Strong"/>
          <w:rFonts w:asciiTheme="minorHAnsi" w:hAnsiTheme="minorHAnsi"/>
          <w:b w:val="0"/>
          <w:color w:val="auto"/>
          <w:sz w:val="22"/>
          <w:szCs w:val="22"/>
        </w:rPr>
        <w:t xml:space="preserve"> The ABS will be able to provide most of the same continuity as previous statistics, with enhanced content, to provide </w:t>
      </w:r>
      <w:r>
        <w:rPr>
          <w:rStyle w:val="Strong"/>
          <w:rFonts w:asciiTheme="minorHAnsi" w:hAnsiTheme="minorHAnsi"/>
          <w:b w:val="0"/>
          <w:color w:val="auto"/>
          <w:sz w:val="22"/>
          <w:szCs w:val="22"/>
        </w:rPr>
        <w:t>a more</w:t>
      </w:r>
      <w:r w:rsidR="007744EC">
        <w:rPr>
          <w:rStyle w:val="Strong"/>
          <w:rFonts w:asciiTheme="minorHAnsi" w:hAnsiTheme="minorHAnsi"/>
          <w:b w:val="0"/>
          <w:color w:val="auto"/>
          <w:sz w:val="22"/>
          <w:szCs w:val="22"/>
        </w:rPr>
        <w:t xml:space="preserve"> comprehensive view of domestic</w:t>
      </w:r>
      <w:r w:rsidR="00BD7AF3">
        <w:rPr>
          <w:rStyle w:val="Strong"/>
          <w:rFonts w:asciiTheme="minorHAnsi" w:hAnsiTheme="minorHAnsi"/>
          <w:b w:val="0"/>
          <w:color w:val="auto"/>
          <w:sz w:val="22"/>
          <w:szCs w:val="22"/>
        </w:rPr>
        <w:t xml:space="preserve"> employer</w:t>
      </w:r>
      <w:r w:rsidR="007744EC">
        <w:rPr>
          <w:rStyle w:val="Strong"/>
          <w:rFonts w:asciiTheme="minorHAnsi" w:hAnsiTheme="minorHAnsi"/>
          <w:b w:val="0"/>
          <w:color w:val="auto"/>
          <w:sz w:val="22"/>
          <w:szCs w:val="22"/>
        </w:rPr>
        <w:t xml:space="preserve"> businesses, their owners and corresponding characteristics and activities.</w:t>
      </w:r>
      <w:r w:rsidR="00742537" w:rsidRPr="00076AC4">
        <w:rPr>
          <w:rStyle w:val="Strong"/>
          <w:rFonts w:asciiTheme="minorHAnsi" w:hAnsiTheme="minorHAnsi"/>
          <w:b w:val="0"/>
          <w:color w:val="auto"/>
          <w:sz w:val="22"/>
          <w:szCs w:val="22"/>
        </w:rPr>
        <w:t xml:space="preserve">  </w:t>
      </w:r>
      <w:r w:rsidR="00D47558">
        <w:rPr>
          <w:rStyle w:val="Strong"/>
          <w:rFonts w:asciiTheme="minorHAnsi" w:hAnsiTheme="minorHAnsi"/>
          <w:b w:val="0"/>
          <w:color w:val="auto"/>
          <w:sz w:val="22"/>
          <w:szCs w:val="22"/>
        </w:rPr>
        <w:t xml:space="preserve">However, the ABS will exclude nonemployer businesses.  </w:t>
      </w:r>
      <w:r w:rsidR="00742537">
        <w:rPr>
          <w:rStyle w:val="Strong"/>
          <w:rFonts w:asciiTheme="minorHAnsi" w:hAnsiTheme="minorHAnsi"/>
          <w:b w:val="0"/>
          <w:color w:val="auto"/>
          <w:sz w:val="22"/>
          <w:szCs w:val="22"/>
        </w:rPr>
        <w:t>Additional e</w:t>
      </w:r>
      <w:r w:rsidR="00742537" w:rsidRPr="00076AC4">
        <w:rPr>
          <w:rStyle w:val="Strong"/>
          <w:rFonts w:asciiTheme="minorHAnsi" w:hAnsiTheme="minorHAnsi"/>
          <w:b w:val="0"/>
          <w:color w:val="auto"/>
          <w:sz w:val="22"/>
          <w:szCs w:val="22"/>
        </w:rPr>
        <w:t>xamples of data use include:</w:t>
      </w:r>
    </w:p>
    <w:p w14:paraId="7170FEFD" w14:textId="77777777" w:rsidR="00742537" w:rsidRPr="009E6EC2" w:rsidRDefault="00742537" w:rsidP="00742537">
      <w:pPr>
        <w:pStyle w:val="NormalWeb"/>
        <w:spacing w:before="0" w:beforeAutospacing="0" w:after="0" w:afterAutospacing="0"/>
        <w:ind w:left="720" w:hanging="360"/>
        <w:rPr>
          <w:rStyle w:val="Strong"/>
          <w:rFonts w:asciiTheme="minorHAnsi" w:hAnsiTheme="minorHAnsi"/>
          <w:b w:val="0"/>
          <w:color w:val="auto"/>
          <w:sz w:val="22"/>
          <w:szCs w:val="22"/>
        </w:rPr>
      </w:pPr>
      <w:r w:rsidRPr="000B1FB7">
        <w:rPr>
          <w:rStyle w:val="Strong"/>
          <w:rFonts w:asciiTheme="minorHAnsi" w:hAnsiTheme="minorHAnsi"/>
          <w:b w:val="0"/>
          <w:color w:val="auto"/>
          <w:sz w:val="22"/>
          <w:szCs w:val="22"/>
        </w:rPr>
        <w:t>•</w:t>
      </w:r>
      <w:r w:rsidRPr="000B1FB7">
        <w:rPr>
          <w:rStyle w:val="Strong"/>
          <w:rFonts w:asciiTheme="minorHAnsi" w:hAnsiTheme="minorHAnsi"/>
          <w:b w:val="0"/>
          <w:color w:val="auto"/>
          <w:sz w:val="22"/>
          <w:szCs w:val="22"/>
        </w:rPr>
        <w:tab/>
        <w:t>The Small Business Administration (SBA) and the Minority Business Development Agency (MBDA) to assess business assistance needs and allocate available program resources.</w:t>
      </w:r>
    </w:p>
    <w:p w14:paraId="16F314EB" w14:textId="77777777" w:rsidR="00742537" w:rsidRPr="00DC1289" w:rsidRDefault="00742537" w:rsidP="00742537">
      <w:pPr>
        <w:pStyle w:val="NormalWeb"/>
        <w:spacing w:before="0" w:beforeAutospacing="0" w:after="0" w:afterAutospacing="0"/>
        <w:ind w:left="720" w:hanging="360"/>
        <w:rPr>
          <w:rStyle w:val="Strong"/>
          <w:rFonts w:asciiTheme="minorHAnsi" w:hAnsiTheme="minorHAnsi"/>
          <w:b w:val="0"/>
          <w:color w:val="auto"/>
          <w:sz w:val="22"/>
          <w:szCs w:val="22"/>
        </w:rPr>
      </w:pPr>
      <w:r w:rsidRPr="00DC1289">
        <w:rPr>
          <w:rStyle w:val="Strong"/>
          <w:rFonts w:asciiTheme="minorHAnsi" w:hAnsiTheme="minorHAnsi"/>
          <w:b w:val="0"/>
          <w:color w:val="auto"/>
          <w:sz w:val="22"/>
          <w:szCs w:val="22"/>
        </w:rPr>
        <w:t>•</w:t>
      </w:r>
      <w:r w:rsidRPr="00DC1289">
        <w:rPr>
          <w:rStyle w:val="Strong"/>
          <w:rFonts w:asciiTheme="minorHAnsi" w:hAnsiTheme="minorHAnsi"/>
          <w:b w:val="0"/>
          <w:color w:val="auto"/>
          <w:sz w:val="22"/>
          <w:szCs w:val="22"/>
        </w:rPr>
        <w:tab/>
        <w:t>Local government commissions on small and disadvantaged businesses to establish and evaluate contract procurement practices.</w:t>
      </w:r>
    </w:p>
    <w:p w14:paraId="06762928" w14:textId="77777777" w:rsidR="00742537" w:rsidRPr="00F736EE" w:rsidRDefault="00742537" w:rsidP="00742537">
      <w:pPr>
        <w:pStyle w:val="NormalWeb"/>
        <w:spacing w:before="0" w:beforeAutospacing="0" w:after="0" w:afterAutospacing="0"/>
        <w:ind w:left="720" w:hanging="360"/>
        <w:rPr>
          <w:rStyle w:val="Strong"/>
          <w:rFonts w:asciiTheme="minorHAnsi" w:hAnsiTheme="minorHAnsi"/>
          <w:b w:val="0"/>
          <w:color w:val="auto"/>
          <w:sz w:val="22"/>
          <w:szCs w:val="22"/>
        </w:rPr>
      </w:pPr>
      <w:r w:rsidRPr="00F736EE">
        <w:rPr>
          <w:rStyle w:val="Strong"/>
          <w:rFonts w:asciiTheme="minorHAnsi" w:hAnsiTheme="minorHAnsi"/>
          <w:b w:val="0"/>
          <w:color w:val="auto"/>
          <w:sz w:val="22"/>
          <w:szCs w:val="22"/>
        </w:rPr>
        <w:lastRenderedPageBreak/>
        <w:t>•</w:t>
      </w:r>
      <w:r w:rsidRPr="00F736EE">
        <w:rPr>
          <w:rStyle w:val="Strong"/>
          <w:rFonts w:asciiTheme="minorHAnsi" w:hAnsiTheme="minorHAnsi"/>
          <w:b w:val="0"/>
          <w:color w:val="auto"/>
          <w:sz w:val="22"/>
          <w:szCs w:val="22"/>
        </w:rPr>
        <w:tab/>
        <w:t>Federal, state and local government agencies as a framework for planning, directing and assessing programs that promote the activities of disadvantaged groups.</w:t>
      </w:r>
    </w:p>
    <w:p w14:paraId="7E159654" w14:textId="77777777" w:rsidR="00742537" w:rsidRPr="007A175B" w:rsidRDefault="00742537" w:rsidP="00742537">
      <w:pPr>
        <w:pStyle w:val="NormalWeb"/>
        <w:spacing w:before="0" w:beforeAutospacing="0" w:after="0" w:afterAutospacing="0"/>
        <w:ind w:left="720" w:hanging="360"/>
        <w:rPr>
          <w:rStyle w:val="Strong"/>
          <w:rFonts w:asciiTheme="minorHAnsi" w:hAnsiTheme="minorHAnsi"/>
          <w:b w:val="0"/>
          <w:color w:val="auto"/>
          <w:sz w:val="22"/>
          <w:szCs w:val="22"/>
        </w:rPr>
      </w:pPr>
      <w:r w:rsidRPr="00937D19">
        <w:rPr>
          <w:rStyle w:val="Strong"/>
          <w:rFonts w:asciiTheme="minorHAnsi" w:hAnsiTheme="minorHAnsi"/>
          <w:b w:val="0"/>
          <w:color w:val="auto"/>
          <w:sz w:val="22"/>
          <w:szCs w:val="22"/>
        </w:rPr>
        <w:t>•</w:t>
      </w:r>
      <w:r w:rsidRPr="00937D19">
        <w:rPr>
          <w:rStyle w:val="Strong"/>
          <w:rFonts w:asciiTheme="minorHAnsi" w:hAnsiTheme="minorHAnsi"/>
          <w:b w:val="0"/>
          <w:color w:val="auto"/>
          <w:sz w:val="22"/>
          <w:szCs w:val="22"/>
        </w:rPr>
        <w:tab/>
        <w:t xml:space="preserve">The National Women’s Business Council to assess the state of women’s business ownership for policymakers, </w:t>
      </w:r>
      <w:r w:rsidRPr="007A175B">
        <w:rPr>
          <w:rStyle w:val="Strong"/>
          <w:rFonts w:asciiTheme="minorHAnsi" w:hAnsiTheme="minorHAnsi"/>
          <w:b w:val="0"/>
          <w:color w:val="auto"/>
          <w:sz w:val="22"/>
          <w:szCs w:val="22"/>
        </w:rPr>
        <w:t>researchers, and the public at large.</w:t>
      </w:r>
    </w:p>
    <w:p w14:paraId="1D351A91" w14:textId="77777777" w:rsidR="00742537" w:rsidRPr="00436F91" w:rsidRDefault="00742537" w:rsidP="00742537">
      <w:pPr>
        <w:pStyle w:val="NormalWeb"/>
        <w:ind w:left="720" w:hanging="360"/>
        <w:contextualSpacing/>
        <w:rPr>
          <w:rStyle w:val="Strong"/>
          <w:rFonts w:asciiTheme="minorHAnsi" w:hAnsiTheme="minorHAnsi"/>
          <w:b w:val="0"/>
          <w:color w:val="auto"/>
          <w:sz w:val="22"/>
          <w:szCs w:val="22"/>
        </w:rPr>
      </w:pPr>
      <w:r w:rsidRPr="00436F91">
        <w:rPr>
          <w:rStyle w:val="Strong"/>
          <w:rFonts w:asciiTheme="minorHAnsi" w:hAnsiTheme="minorHAnsi"/>
          <w:b w:val="0"/>
          <w:color w:val="auto"/>
          <w:sz w:val="22"/>
          <w:szCs w:val="22"/>
        </w:rPr>
        <w:t>•</w:t>
      </w:r>
      <w:r w:rsidRPr="00436F91">
        <w:rPr>
          <w:rStyle w:val="Strong"/>
          <w:rFonts w:asciiTheme="minorHAnsi" w:hAnsiTheme="minorHAnsi"/>
          <w:b w:val="0"/>
          <w:color w:val="auto"/>
          <w:sz w:val="22"/>
          <w:szCs w:val="22"/>
        </w:rPr>
        <w:tab/>
        <w:t>Consultants and researchers to analyze long-term economic and demographic shifts, and differences in ownership and performance among geographic areas.</w:t>
      </w:r>
    </w:p>
    <w:p w14:paraId="2876110B" w14:textId="019B080A" w:rsidR="00F80500" w:rsidRDefault="00742537" w:rsidP="00742537">
      <w:pPr>
        <w:pStyle w:val="NormalWeb"/>
        <w:ind w:left="720" w:hanging="360"/>
        <w:contextualSpacing/>
        <w:rPr>
          <w:rStyle w:val="Strong"/>
          <w:rFonts w:asciiTheme="minorHAnsi" w:hAnsiTheme="minorHAnsi"/>
          <w:b w:val="0"/>
          <w:color w:val="auto"/>
          <w:sz w:val="22"/>
          <w:szCs w:val="22"/>
        </w:rPr>
      </w:pPr>
      <w:r w:rsidRPr="007715DC">
        <w:rPr>
          <w:rStyle w:val="Strong"/>
          <w:rFonts w:asciiTheme="minorHAnsi" w:hAnsiTheme="minorHAnsi"/>
          <w:b w:val="0"/>
          <w:color w:val="auto"/>
          <w:sz w:val="22"/>
          <w:szCs w:val="22"/>
        </w:rPr>
        <w:t>•</w:t>
      </w:r>
      <w:r w:rsidRPr="007715DC">
        <w:rPr>
          <w:rStyle w:val="Strong"/>
          <w:rFonts w:asciiTheme="minorHAnsi" w:hAnsiTheme="minorHAnsi"/>
          <w:b w:val="0"/>
          <w:color w:val="auto"/>
          <w:sz w:val="22"/>
          <w:szCs w:val="22"/>
        </w:rPr>
        <w:tab/>
        <w:t>Individual business owners to analyze their operations in comparison to similar firms, compute their market share, and assess their growth and future prospects.</w:t>
      </w:r>
    </w:p>
    <w:p w14:paraId="339027EC" w14:textId="77777777" w:rsidR="00742537" w:rsidRPr="00C323EE" w:rsidRDefault="00742537" w:rsidP="00742537">
      <w:pPr>
        <w:pStyle w:val="NormalWeb"/>
        <w:ind w:left="720" w:hanging="360"/>
        <w:contextualSpacing/>
        <w:rPr>
          <w:rStyle w:val="Strong"/>
          <w:rFonts w:asciiTheme="minorHAnsi" w:hAnsiTheme="minorHAnsi"/>
          <w:b w:val="0"/>
          <w:color w:val="auto"/>
          <w:sz w:val="22"/>
          <w:szCs w:val="22"/>
        </w:rPr>
      </w:pPr>
    </w:p>
    <w:p w14:paraId="7E2B85C6" w14:textId="73066AB1" w:rsidR="006B6E84" w:rsidRDefault="00F80500" w:rsidP="00742537">
      <w:pPr>
        <w:pStyle w:val="NormalWeb"/>
        <w:ind w:left="360"/>
        <w:rPr>
          <w:rFonts w:asciiTheme="minorHAnsi" w:hAnsiTheme="minorHAnsi"/>
          <w:sz w:val="22"/>
          <w:szCs w:val="22"/>
        </w:rPr>
      </w:pPr>
      <w:r w:rsidRPr="00C323EE">
        <w:rPr>
          <w:rFonts w:asciiTheme="minorHAnsi" w:hAnsiTheme="minorHAnsi"/>
          <w:sz w:val="22"/>
          <w:szCs w:val="22"/>
        </w:rPr>
        <w:t xml:space="preserve">Information quality is an integral part of the pre-dissemination review of information disseminated by the </w:t>
      </w:r>
      <w:r w:rsidR="00851A90">
        <w:rPr>
          <w:rFonts w:asciiTheme="minorHAnsi" w:hAnsiTheme="minorHAnsi"/>
          <w:sz w:val="22"/>
          <w:szCs w:val="22"/>
        </w:rPr>
        <w:t xml:space="preserve">Census </w:t>
      </w:r>
      <w:r w:rsidRPr="00C323EE">
        <w:rPr>
          <w:rFonts w:asciiTheme="minorHAnsi" w:hAnsiTheme="minorHAnsi"/>
          <w:sz w:val="22"/>
          <w:szCs w:val="22"/>
        </w:rPr>
        <w:t xml:space="preserve">Bureau (fully described in the </w:t>
      </w:r>
      <w:r w:rsidR="00851A90">
        <w:rPr>
          <w:rFonts w:asciiTheme="minorHAnsi" w:hAnsiTheme="minorHAnsi"/>
          <w:sz w:val="22"/>
          <w:szCs w:val="22"/>
        </w:rPr>
        <w:t xml:space="preserve">Census </w:t>
      </w:r>
      <w:r w:rsidRPr="00C323EE">
        <w:rPr>
          <w:rFonts w:asciiTheme="minorHAnsi" w:hAnsiTheme="minorHAnsi"/>
          <w:sz w:val="22"/>
          <w:szCs w:val="22"/>
        </w:rPr>
        <w:t xml:space="preserve">Bureau’s Information Quality Guidelines) </w:t>
      </w:r>
      <w:r w:rsidR="008A7BE4" w:rsidRPr="00C323EE">
        <w:rPr>
          <w:rFonts w:asciiTheme="minorHAnsi" w:hAnsiTheme="minorHAnsi"/>
          <w:sz w:val="22"/>
          <w:szCs w:val="22"/>
        </w:rPr>
        <w:t>at</w:t>
      </w:r>
      <w:r w:rsidRPr="00C323EE">
        <w:rPr>
          <w:rFonts w:asciiTheme="minorHAnsi" w:hAnsiTheme="minorHAnsi"/>
          <w:sz w:val="22"/>
          <w:szCs w:val="22"/>
        </w:rPr>
        <w:t xml:space="preserve"> </w:t>
      </w:r>
      <w:hyperlink r:id="rId9" w:history="1">
        <w:r w:rsidR="00851A90" w:rsidRPr="00C323EE">
          <w:rPr>
            <w:rStyle w:val="Hyperlink"/>
            <w:rFonts w:asciiTheme="minorHAnsi" w:hAnsiTheme="minorHAnsi"/>
            <w:sz w:val="22"/>
            <w:szCs w:val="22"/>
          </w:rPr>
          <w:t>http://www.</w:t>
        </w:r>
        <w:r w:rsidR="00851A90" w:rsidRPr="006B6E10">
          <w:rPr>
            <w:rStyle w:val="Hyperlink"/>
            <w:rFonts w:asciiTheme="minorHAnsi" w:hAnsiTheme="minorHAnsi"/>
            <w:sz w:val="22"/>
            <w:szCs w:val="22"/>
          </w:rPr>
          <w:t>census.</w:t>
        </w:r>
        <w:r w:rsidR="00851A90" w:rsidRPr="00C323EE">
          <w:rPr>
            <w:rStyle w:val="Hyperlink"/>
            <w:rFonts w:asciiTheme="minorHAnsi" w:hAnsiTheme="minorHAnsi"/>
            <w:sz w:val="22"/>
            <w:szCs w:val="22"/>
          </w:rPr>
          <w:t>gov/quality/guidelines/index.html</w:t>
        </w:r>
      </w:hyperlink>
      <w:r w:rsidRPr="00C323EE">
        <w:rPr>
          <w:rFonts w:asciiTheme="minorHAnsi" w:hAnsiTheme="minorHAnsi"/>
          <w:sz w:val="22"/>
          <w:szCs w:val="22"/>
        </w:rPr>
        <w:t xml:space="preserve">.  Data quality is also integral to information collections conducted by the </w:t>
      </w:r>
      <w:r w:rsidR="00851A90">
        <w:rPr>
          <w:rFonts w:asciiTheme="minorHAnsi" w:hAnsiTheme="minorHAnsi"/>
          <w:sz w:val="22"/>
          <w:szCs w:val="22"/>
        </w:rPr>
        <w:t xml:space="preserve">Census </w:t>
      </w:r>
      <w:r w:rsidRPr="00C323EE">
        <w:rPr>
          <w:rFonts w:asciiTheme="minorHAnsi" w:hAnsiTheme="minorHAnsi"/>
          <w:sz w:val="22"/>
          <w:szCs w:val="22"/>
        </w:rPr>
        <w:t>Bureau and is incorporated into the clearance process required by the Paperwork Reduction Act.</w:t>
      </w:r>
    </w:p>
    <w:p w14:paraId="485C1D0C" w14:textId="4B9D06EB" w:rsidR="00C76F5D" w:rsidRPr="00546A24" w:rsidRDefault="00CB6234" w:rsidP="00865B47">
      <w:pPr>
        <w:pStyle w:val="NormalWeb"/>
        <w:numPr>
          <w:ilvl w:val="0"/>
          <w:numId w:val="4"/>
        </w:numPr>
        <w:rPr>
          <w:rStyle w:val="Strong"/>
          <w:rFonts w:asciiTheme="minorHAnsi" w:hAnsiTheme="minorHAnsi"/>
          <w:color w:val="auto"/>
          <w:sz w:val="22"/>
          <w:szCs w:val="22"/>
          <w:u w:val="single"/>
        </w:rPr>
      </w:pPr>
      <w:r w:rsidRPr="00546A24">
        <w:rPr>
          <w:rStyle w:val="Strong"/>
          <w:rFonts w:asciiTheme="minorHAnsi" w:hAnsiTheme="minorHAnsi"/>
          <w:color w:val="auto"/>
          <w:sz w:val="22"/>
          <w:szCs w:val="22"/>
          <w:u w:val="single"/>
        </w:rPr>
        <w:t>Use of Information Technology</w:t>
      </w:r>
    </w:p>
    <w:p w14:paraId="10D33891" w14:textId="5BFBC1AD" w:rsidR="00CB6234" w:rsidRPr="00DC1289" w:rsidRDefault="00187C27" w:rsidP="007553C6">
      <w:pPr>
        <w:pStyle w:val="NormalWeb"/>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 xml:space="preserve">The </w:t>
      </w:r>
      <w:r w:rsidR="00B7710D">
        <w:rPr>
          <w:rStyle w:val="Strong"/>
          <w:rFonts w:asciiTheme="minorHAnsi" w:hAnsiTheme="minorHAnsi"/>
          <w:b w:val="0"/>
          <w:color w:val="auto"/>
          <w:sz w:val="22"/>
          <w:szCs w:val="22"/>
        </w:rPr>
        <w:t>ABS</w:t>
      </w:r>
      <w:r w:rsidRPr="00546A24">
        <w:rPr>
          <w:rStyle w:val="Strong"/>
          <w:rFonts w:asciiTheme="minorHAnsi" w:hAnsiTheme="minorHAnsi"/>
          <w:b w:val="0"/>
          <w:color w:val="auto"/>
          <w:sz w:val="22"/>
          <w:szCs w:val="22"/>
        </w:rPr>
        <w:t xml:space="preserve"> </w:t>
      </w:r>
      <w:r w:rsidR="00251042" w:rsidRPr="00546A24">
        <w:rPr>
          <w:rStyle w:val="Strong"/>
          <w:rFonts w:asciiTheme="minorHAnsi" w:hAnsiTheme="minorHAnsi"/>
          <w:b w:val="0"/>
          <w:color w:val="auto"/>
          <w:sz w:val="22"/>
          <w:szCs w:val="22"/>
        </w:rPr>
        <w:t>is</w:t>
      </w:r>
      <w:r w:rsidR="00FC1EDD" w:rsidRPr="00546A24">
        <w:rPr>
          <w:rStyle w:val="Strong"/>
          <w:rFonts w:asciiTheme="minorHAnsi" w:hAnsiTheme="minorHAnsi"/>
          <w:b w:val="0"/>
          <w:color w:val="auto"/>
          <w:sz w:val="22"/>
          <w:szCs w:val="22"/>
        </w:rPr>
        <w:t xml:space="preserve"> collected via</w:t>
      </w:r>
      <w:r w:rsidR="00251042" w:rsidRPr="00546A24">
        <w:rPr>
          <w:rStyle w:val="Strong"/>
          <w:rFonts w:asciiTheme="minorHAnsi" w:hAnsiTheme="minorHAnsi"/>
          <w:b w:val="0"/>
          <w:color w:val="auto"/>
          <w:sz w:val="22"/>
          <w:szCs w:val="22"/>
        </w:rPr>
        <w:t xml:space="preserve"> </w:t>
      </w:r>
      <w:r w:rsidRPr="00546A24">
        <w:rPr>
          <w:rStyle w:val="Strong"/>
          <w:rFonts w:asciiTheme="minorHAnsi" w:hAnsiTheme="minorHAnsi"/>
          <w:b w:val="0"/>
          <w:color w:val="auto"/>
          <w:sz w:val="22"/>
          <w:szCs w:val="22"/>
        </w:rPr>
        <w:t xml:space="preserve">an electronic reporting </w:t>
      </w:r>
      <w:r w:rsidR="00FC1EDD" w:rsidRPr="00546A24">
        <w:rPr>
          <w:rStyle w:val="Strong"/>
          <w:rFonts w:asciiTheme="minorHAnsi" w:hAnsiTheme="minorHAnsi"/>
          <w:b w:val="0"/>
          <w:color w:val="auto"/>
          <w:sz w:val="22"/>
          <w:szCs w:val="22"/>
        </w:rPr>
        <w:t>system only</w:t>
      </w:r>
      <w:r w:rsidRPr="00546A24">
        <w:rPr>
          <w:rStyle w:val="Strong"/>
          <w:rFonts w:asciiTheme="minorHAnsi" w:hAnsiTheme="minorHAnsi"/>
          <w:b w:val="0"/>
          <w:color w:val="auto"/>
          <w:sz w:val="22"/>
          <w:szCs w:val="22"/>
        </w:rPr>
        <w:t xml:space="preserve">.  Businesses </w:t>
      </w:r>
      <w:r w:rsidR="00251042" w:rsidRPr="00546A24">
        <w:rPr>
          <w:rStyle w:val="Strong"/>
          <w:rFonts w:asciiTheme="minorHAnsi" w:hAnsiTheme="minorHAnsi"/>
          <w:b w:val="0"/>
          <w:color w:val="auto"/>
          <w:sz w:val="22"/>
          <w:szCs w:val="22"/>
        </w:rPr>
        <w:t>are</w:t>
      </w:r>
      <w:r w:rsidRPr="00546A24">
        <w:rPr>
          <w:rStyle w:val="Strong"/>
          <w:rFonts w:asciiTheme="minorHAnsi" w:hAnsiTheme="minorHAnsi"/>
          <w:b w:val="0"/>
          <w:color w:val="auto"/>
          <w:sz w:val="22"/>
          <w:szCs w:val="22"/>
        </w:rPr>
        <w:t xml:space="preserve"> provided an initial letter with </w:t>
      </w:r>
      <w:r w:rsidR="000C7A8E" w:rsidRPr="00546A24">
        <w:rPr>
          <w:rStyle w:val="Strong"/>
          <w:rFonts w:asciiTheme="minorHAnsi" w:hAnsiTheme="minorHAnsi"/>
          <w:b w:val="0"/>
          <w:color w:val="auto"/>
          <w:sz w:val="22"/>
          <w:szCs w:val="22"/>
        </w:rPr>
        <w:t>log</w:t>
      </w:r>
      <w:r w:rsidR="00D355DD" w:rsidRPr="00546A24">
        <w:rPr>
          <w:rStyle w:val="Strong"/>
          <w:rFonts w:asciiTheme="minorHAnsi" w:hAnsiTheme="minorHAnsi"/>
          <w:b w:val="0"/>
          <w:color w:val="auto"/>
          <w:sz w:val="22"/>
          <w:szCs w:val="22"/>
        </w:rPr>
        <w:t>-</w:t>
      </w:r>
      <w:r w:rsidR="000C7A8E" w:rsidRPr="00546A24">
        <w:rPr>
          <w:rStyle w:val="Strong"/>
          <w:rFonts w:asciiTheme="minorHAnsi" w:hAnsiTheme="minorHAnsi"/>
          <w:b w:val="0"/>
          <w:color w:val="auto"/>
          <w:sz w:val="22"/>
          <w:szCs w:val="22"/>
        </w:rPr>
        <w:t>in</w:t>
      </w:r>
      <w:r w:rsidRPr="00546A24">
        <w:rPr>
          <w:rStyle w:val="Strong"/>
          <w:rFonts w:asciiTheme="minorHAnsi" w:hAnsiTheme="minorHAnsi"/>
          <w:b w:val="0"/>
          <w:color w:val="auto"/>
          <w:sz w:val="22"/>
          <w:szCs w:val="22"/>
        </w:rPr>
        <w:t xml:space="preserve"> information to access the </w:t>
      </w:r>
      <w:r w:rsidR="00882AF6" w:rsidRPr="00546A24">
        <w:rPr>
          <w:rStyle w:val="Strong"/>
          <w:rFonts w:asciiTheme="minorHAnsi" w:hAnsiTheme="minorHAnsi"/>
          <w:b w:val="0"/>
          <w:color w:val="auto"/>
          <w:sz w:val="22"/>
          <w:szCs w:val="22"/>
        </w:rPr>
        <w:t xml:space="preserve">secure electronic reporting </w:t>
      </w:r>
      <w:r w:rsidR="00FC1EDD" w:rsidRPr="00546A24">
        <w:rPr>
          <w:rStyle w:val="Strong"/>
          <w:rFonts w:asciiTheme="minorHAnsi" w:hAnsiTheme="minorHAnsi"/>
          <w:b w:val="0"/>
          <w:color w:val="auto"/>
          <w:sz w:val="22"/>
          <w:szCs w:val="22"/>
        </w:rPr>
        <w:t xml:space="preserve">system </w:t>
      </w:r>
      <w:r w:rsidRPr="00546A24">
        <w:rPr>
          <w:rStyle w:val="Strong"/>
          <w:rFonts w:asciiTheme="minorHAnsi" w:hAnsiTheme="minorHAnsi"/>
          <w:b w:val="0"/>
          <w:color w:val="auto"/>
          <w:sz w:val="22"/>
          <w:szCs w:val="22"/>
        </w:rPr>
        <w:t xml:space="preserve">known as the </w:t>
      </w:r>
      <w:r w:rsidR="00CB6234" w:rsidRPr="00546A24">
        <w:rPr>
          <w:rStyle w:val="Strong"/>
          <w:rFonts w:asciiTheme="minorHAnsi" w:hAnsiTheme="minorHAnsi"/>
          <w:b w:val="0"/>
          <w:color w:val="auto"/>
          <w:sz w:val="22"/>
          <w:szCs w:val="22"/>
        </w:rPr>
        <w:t>Centurion – Internet Data Collection System.</w:t>
      </w:r>
      <w:r w:rsidR="003368EB" w:rsidRPr="00546A24">
        <w:rPr>
          <w:rStyle w:val="Strong"/>
          <w:rFonts w:asciiTheme="minorHAnsi" w:hAnsiTheme="minorHAnsi"/>
          <w:b w:val="0"/>
          <w:color w:val="auto"/>
          <w:sz w:val="22"/>
          <w:szCs w:val="22"/>
        </w:rPr>
        <w:t xml:space="preserve"> The respondent navigates through </w:t>
      </w:r>
      <w:r w:rsidR="00742537">
        <w:rPr>
          <w:rStyle w:val="Strong"/>
          <w:rFonts w:asciiTheme="minorHAnsi" w:hAnsiTheme="minorHAnsi"/>
          <w:b w:val="0"/>
          <w:color w:val="auto"/>
          <w:sz w:val="22"/>
          <w:szCs w:val="22"/>
        </w:rPr>
        <w:t xml:space="preserve">the electronic reporting system </w:t>
      </w:r>
      <w:r w:rsidR="003368EB" w:rsidRPr="00546A24">
        <w:rPr>
          <w:rStyle w:val="Strong"/>
          <w:rFonts w:asciiTheme="minorHAnsi" w:hAnsiTheme="minorHAnsi"/>
          <w:b w:val="0"/>
          <w:color w:val="auto"/>
          <w:sz w:val="22"/>
          <w:szCs w:val="22"/>
        </w:rPr>
        <w:t xml:space="preserve">by responding </w:t>
      </w:r>
      <w:r w:rsidR="00742537">
        <w:rPr>
          <w:rStyle w:val="Strong"/>
          <w:rFonts w:asciiTheme="minorHAnsi" w:hAnsiTheme="minorHAnsi"/>
          <w:b w:val="0"/>
          <w:color w:val="auto"/>
          <w:sz w:val="22"/>
          <w:szCs w:val="22"/>
        </w:rPr>
        <w:t xml:space="preserve">to each screen presented </w:t>
      </w:r>
      <w:r w:rsidR="003368EB" w:rsidRPr="00546A24">
        <w:rPr>
          <w:rStyle w:val="Strong"/>
          <w:rFonts w:asciiTheme="minorHAnsi" w:hAnsiTheme="minorHAnsi"/>
          <w:b w:val="0"/>
          <w:color w:val="auto"/>
          <w:sz w:val="22"/>
          <w:szCs w:val="22"/>
        </w:rPr>
        <w:t xml:space="preserve">and selecting </w:t>
      </w:r>
      <w:r w:rsidR="00742537">
        <w:rPr>
          <w:rStyle w:val="Strong"/>
          <w:rFonts w:asciiTheme="minorHAnsi" w:hAnsiTheme="minorHAnsi"/>
          <w:b w:val="0"/>
          <w:color w:val="auto"/>
          <w:sz w:val="22"/>
          <w:szCs w:val="22"/>
        </w:rPr>
        <w:t>‘</w:t>
      </w:r>
      <w:r w:rsidR="003368EB" w:rsidRPr="00546A24">
        <w:rPr>
          <w:rStyle w:val="Strong"/>
          <w:rFonts w:asciiTheme="minorHAnsi" w:hAnsiTheme="minorHAnsi"/>
          <w:b w:val="0"/>
          <w:color w:val="auto"/>
          <w:sz w:val="22"/>
          <w:szCs w:val="22"/>
        </w:rPr>
        <w:t>save and continue</w:t>
      </w:r>
      <w:r w:rsidR="00742537">
        <w:rPr>
          <w:rStyle w:val="Strong"/>
          <w:rFonts w:asciiTheme="minorHAnsi" w:hAnsiTheme="minorHAnsi"/>
          <w:b w:val="0"/>
          <w:color w:val="auto"/>
          <w:sz w:val="22"/>
          <w:szCs w:val="22"/>
        </w:rPr>
        <w:t>’</w:t>
      </w:r>
      <w:r w:rsidR="009E6EC2">
        <w:rPr>
          <w:rStyle w:val="Strong"/>
          <w:rFonts w:asciiTheme="minorHAnsi" w:hAnsiTheme="minorHAnsi"/>
          <w:b w:val="0"/>
          <w:color w:val="auto"/>
          <w:sz w:val="22"/>
          <w:szCs w:val="22"/>
        </w:rPr>
        <w:t>.</w:t>
      </w:r>
      <w:r w:rsidR="00742537">
        <w:rPr>
          <w:rStyle w:val="Strong"/>
          <w:rFonts w:asciiTheme="minorHAnsi" w:hAnsiTheme="minorHAnsi"/>
          <w:b w:val="0"/>
          <w:color w:val="auto"/>
          <w:sz w:val="22"/>
          <w:szCs w:val="22"/>
        </w:rPr>
        <w:t xml:space="preserve">  S</w:t>
      </w:r>
      <w:r w:rsidR="00742537" w:rsidRPr="00546A24">
        <w:rPr>
          <w:rStyle w:val="Strong"/>
          <w:rFonts w:asciiTheme="minorHAnsi" w:hAnsiTheme="minorHAnsi"/>
          <w:b w:val="0"/>
          <w:color w:val="auto"/>
          <w:sz w:val="22"/>
          <w:szCs w:val="22"/>
        </w:rPr>
        <w:t xml:space="preserve">kip patterns </w:t>
      </w:r>
      <w:r w:rsidR="00742537">
        <w:rPr>
          <w:rStyle w:val="Strong"/>
          <w:rFonts w:asciiTheme="minorHAnsi" w:hAnsiTheme="minorHAnsi"/>
          <w:b w:val="0"/>
          <w:color w:val="auto"/>
          <w:sz w:val="22"/>
          <w:szCs w:val="22"/>
        </w:rPr>
        <w:t xml:space="preserve">are coded </w:t>
      </w:r>
      <w:r w:rsidR="00742537" w:rsidRPr="00546A24">
        <w:rPr>
          <w:rStyle w:val="Strong"/>
          <w:rFonts w:asciiTheme="minorHAnsi" w:hAnsiTheme="minorHAnsi"/>
          <w:b w:val="0"/>
          <w:color w:val="auto"/>
          <w:sz w:val="22"/>
          <w:szCs w:val="22"/>
        </w:rPr>
        <w:t xml:space="preserve">throughout </w:t>
      </w:r>
      <w:r w:rsidR="00742537">
        <w:rPr>
          <w:rStyle w:val="Strong"/>
          <w:rFonts w:asciiTheme="minorHAnsi" w:hAnsiTheme="minorHAnsi"/>
          <w:b w:val="0"/>
          <w:color w:val="auto"/>
          <w:sz w:val="22"/>
          <w:szCs w:val="22"/>
        </w:rPr>
        <w:t xml:space="preserve">the system to ensure </w:t>
      </w:r>
      <w:r w:rsidR="00742537" w:rsidRPr="00546A24">
        <w:rPr>
          <w:rStyle w:val="Strong"/>
          <w:rFonts w:asciiTheme="minorHAnsi" w:hAnsiTheme="minorHAnsi"/>
          <w:b w:val="0"/>
          <w:color w:val="auto"/>
          <w:sz w:val="22"/>
          <w:szCs w:val="22"/>
        </w:rPr>
        <w:t xml:space="preserve">respondents only read and </w:t>
      </w:r>
      <w:r w:rsidR="00782FF1">
        <w:rPr>
          <w:rStyle w:val="Strong"/>
          <w:rFonts w:asciiTheme="minorHAnsi" w:hAnsiTheme="minorHAnsi"/>
          <w:b w:val="0"/>
          <w:color w:val="auto"/>
          <w:sz w:val="22"/>
          <w:szCs w:val="22"/>
        </w:rPr>
        <w:t>respond to</w:t>
      </w:r>
      <w:r w:rsidR="00742537" w:rsidRPr="00546A24">
        <w:rPr>
          <w:rStyle w:val="Strong"/>
          <w:rFonts w:asciiTheme="minorHAnsi" w:hAnsiTheme="minorHAnsi"/>
          <w:b w:val="0"/>
          <w:color w:val="auto"/>
          <w:sz w:val="22"/>
          <w:szCs w:val="22"/>
        </w:rPr>
        <w:t xml:space="preserve"> questions pertaining to their specific owner and business characteristics.</w:t>
      </w:r>
      <w:r w:rsidR="00B7710D">
        <w:rPr>
          <w:rStyle w:val="Strong"/>
          <w:rFonts w:asciiTheme="minorHAnsi" w:hAnsiTheme="minorHAnsi"/>
          <w:b w:val="0"/>
          <w:color w:val="auto"/>
          <w:sz w:val="22"/>
          <w:szCs w:val="22"/>
        </w:rPr>
        <w:t xml:space="preserve"> In addition, certain businesses will be pre-identified to skip portions of the survey to decrease </w:t>
      </w:r>
      <w:r w:rsidR="009B2FE5">
        <w:rPr>
          <w:rStyle w:val="Strong"/>
          <w:rFonts w:asciiTheme="minorHAnsi" w:hAnsiTheme="minorHAnsi"/>
          <w:b w:val="0"/>
          <w:color w:val="auto"/>
          <w:sz w:val="22"/>
          <w:szCs w:val="22"/>
        </w:rPr>
        <w:t xml:space="preserve">respondent </w:t>
      </w:r>
      <w:r w:rsidR="00B7710D">
        <w:rPr>
          <w:rStyle w:val="Strong"/>
          <w:rFonts w:asciiTheme="minorHAnsi" w:hAnsiTheme="minorHAnsi"/>
          <w:b w:val="0"/>
          <w:color w:val="auto"/>
          <w:sz w:val="22"/>
          <w:szCs w:val="22"/>
        </w:rPr>
        <w:t>burden.</w:t>
      </w:r>
      <w:r w:rsidR="00742537">
        <w:rPr>
          <w:rStyle w:val="Strong"/>
          <w:rFonts w:asciiTheme="minorHAnsi" w:hAnsiTheme="minorHAnsi"/>
          <w:b w:val="0"/>
          <w:color w:val="auto"/>
          <w:sz w:val="22"/>
          <w:szCs w:val="22"/>
        </w:rPr>
        <w:t xml:space="preserve">  </w:t>
      </w:r>
      <w:r w:rsidR="00D5148F">
        <w:rPr>
          <w:rStyle w:val="Strong"/>
          <w:rFonts w:asciiTheme="minorHAnsi" w:hAnsiTheme="minorHAnsi"/>
          <w:b w:val="0"/>
          <w:color w:val="auto"/>
          <w:sz w:val="22"/>
          <w:szCs w:val="22"/>
        </w:rPr>
        <w:t>Respondents will have access to the questionnaire prior to logging in</w:t>
      </w:r>
      <w:r w:rsidR="006E47F3">
        <w:rPr>
          <w:rStyle w:val="Strong"/>
          <w:rFonts w:asciiTheme="minorHAnsi" w:hAnsiTheme="minorHAnsi"/>
          <w:b w:val="0"/>
          <w:color w:val="auto"/>
          <w:sz w:val="22"/>
          <w:szCs w:val="22"/>
        </w:rPr>
        <w:t xml:space="preserve"> (see attachments A &amp; B)</w:t>
      </w:r>
      <w:r w:rsidR="00D5148F">
        <w:rPr>
          <w:rStyle w:val="Strong"/>
          <w:rFonts w:asciiTheme="minorHAnsi" w:hAnsiTheme="minorHAnsi"/>
          <w:b w:val="0"/>
          <w:color w:val="auto"/>
          <w:sz w:val="22"/>
          <w:szCs w:val="22"/>
        </w:rPr>
        <w:t xml:space="preserve">.  </w:t>
      </w:r>
      <w:r w:rsidR="00882AF6" w:rsidRPr="009E6EC2">
        <w:rPr>
          <w:rStyle w:val="Strong"/>
          <w:rFonts w:asciiTheme="minorHAnsi" w:hAnsiTheme="minorHAnsi"/>
          <w:b w:val="0"/>
          <w:color w:val="auto"/>
          <w:sz w:val="22"/>
          <w:szCs w:val="22"/>
        </w:rPr>
        <w:t xml:space="preserve">Once a respondent has completed </w:t>
      </w:r>
      <w:r w:rsidR="005972F3" w:rsidRPr="009E6EC2">
        <w:rPr>
          <w:rStyle w:val="Strong"/>
          <w:rFonts w:asciiTheme="minorHAnsi" w:hAnsiTheme="minorHAnsi"/>
          <w:b w:val="0"/>
          <w:color w:val="auto"/>
          <w:sz w:val="22"/>
          <w:szCs w:val="22"/>
        </w:rPr>
        <w:t xml:space="preserve">the </w:t>
      </w:r>
      <w:r w:rsidR="00882AF6" w:rsidRPr="009E6EC2">
        <w:rPr>
          <w:rStyle w:val="Strong"/>
          <w:rFonts w:asciiTheme="minorHAnsi" w:hAnsiTheme="minorHAnsi"/>
          <w:b w:val="0"/>
          <w:color w:val="auto"/>
          <w:sz w:val="22"/>
          <w:szCs w:val="22"/>
        </w:rPr>
        <w:t>online survey, a PDF copy of the responses may be printed or sav</w:t>
      </w:r>
      <w:r w:rsidR="00882AF6" w:rsidRPr="00DC1289">
        <w:rPr>
          <w:rStyle w:val="Strong"/>
          <w:rFonts w:asciiTheme="minorHAnsi" w:hAnsiTheme="minorHAnsi"/>
          <w:b w:val="0"/>
          <w:color w:val="auto"/>
          <w:sz w:val="22"/>
          <w:szCs w:val="22"/>
        </w:rPr>
        <w:t>ed for business records</w:t>
      </w:r>
      <w:r w:rsidR="005972F3" w:rsidRPr="00DC1289">
        <w:rPr>
          <w:rStyle w:val="Strong"/>
          <w:rFonts w:asciiTheme="minorHAnsi" w:hAnsiTheme="minorHAnsi"/>
          <w:b w:val="0"/>
          <w:color w:val="auto"/>
          <w:sz w:val="22"/>
          <w:szCs w:val="22"/>
        </w:rPr>
        <w:t>.</w:t>
      </w:r>
      <w:r w:rsidR="003368EB" w:rsidRPr="00DC1289">
        <w:rPr>
          <w:rStyle w:val="Strong"/>
          <w:rFonts w:asciiTheme="minorHAnsi" w:hAnsiTheme="minorHAnsi"/>
          <w:b w:val="0"/>
          <w:color w:val="auto"/>
          <w:sz w:val="22"/>
          <w:szCs w:val="22"/>
        </w:rPr>
        <w:t xml:space="preserve"> The electronic reporting </w:t>
      </w:r>
      <w:r w:rsidR="009E6EC2">
        <w:rPr>
          <w:rStyle w:val="Strong"/>
          <w:rFonts w:asciiTheme="minorHAnsi" w:hAnsiTheme="minorHAnsi"/>
          <w:b w:val="0"/>
          <w:color w:val="auto"/>
          <w:sz w:val="22"/>
          <w:szCs w:val="22"/>
        </w:rPr>
        <w:t>system</w:t>
      </w:r>
      <w:r w:rsidR="003368EB" w:rsidRPr="009E6EC2">
        <w:rPr>
          <w:rStyle w:val="Strong"/>
          <w:rFonts w:asciiTheme="minorHAnsi" w:hAnsiTheme="minorHAnsi"/>
          <w:b w:val="0"/>
          <w:color w:val="auto"/>
          <w:sz w:val="22"/>
          <w:szCs w:val="22"/>
        </w:rPr>
        <w:t xml:space="preserve"> </w:t>
      </w:r>
      <w:r w:rsidR="00DC1289">
        <w:rPr>
          <w:rStyle w:val="Strong"/>
          <w:rFonts w:asciiTheme="minorHAnsi" w:hAnsiTheme="minorHAnsi"/>
          <w:b w:val="0"/>
          <w:color w:val="auto"/>
          <w:sz w:val="22"/>
          <w:szCs w:val="22"/>
        </w:rPr>
        <w:t>has built</w:t>
      </w:r>
      <w:r w:rsidR="00A21F2C">
        <w:rPr>
          <w:rStyle w:val="Strong"/>
          <w:rFonts w:asciiTheme="minorHAnsi" w:hAnsiTheme="minorHAnsi"/>
          <w:b w:val="0"/>
          <w:color w:val="auto"/>
          <w:sz w:val="22"/>
          <w:szCs w:val="22"/>
        </w:rPr>
        <w:t>-</w:t>
      </w:r>
      <w:r w:rsidR="008A7BE4">
        <w:rPr>
          <w:rStyle w:val="Strong"/>
          <w:rFonts w:asciiTheme="minorHAnsi" w:hAnsiTheme="minorHAnsi"/>
          <w:b w:val="0"/>
          <w:color w:val="auto"/>
          <w:sz w:val="22"/>
          <w:szCs w:val="22"/>
        </w:rPr>
        <w:t>in</w:t>
      </w:r>
      <w:r w:rsidR="008A7BE4" w:rsidRPr="009E6EC2">
        <w:rPr>
          <w:rStyle w:val="Strong"/>
          <w:rFonts w:asciiTheme="minorHAnsi" w:hAnsiTheme="minorHAnsi"/>
          <w:b w:val="0"/>
          <w:color w:val="auto"/>
          <w:sz w:val="22"/>
          <w:szCs w:val="22"/>
        </w:rPr>
        <w:t xml:space="preserve"> edits</w:t>
      </w:r>
      <w:r w:rsidR="003368EB" w:rsidRPr="009E6EC2">
        <w:rPr>
          <w:rStyle w:val="Strong"/>
          <w:rFonts w:asciiTheme="minorHAnsi" w:hAnsiTheme="minorHAnsi"/>
          <w:b w:val="0"/>
          <w:color w:val="auto"/>
          <w:sz w:val="22"/>
          <w:szCs w:val="22"/>
        </w:rPr>
        <w:t xml:space="preserve"> that</w:t>
      </w:r>
      <w:r w:rsidR="00DC1289">
        <w:rPr>
          <w:rStyle w:val="Strong"/>
          <w:rFonts w:asciiTheme="minorHAnsi" w:hAnsiTheme="minorHAnsi"/>
          <w:b w:val="0"/>
          <w:color w:val="auto"/>
          <w:sz w:val="22"/>
          <w:szCs w:val="22"/>
        </w:rPr>
        <w:t xml:space="preserve"> give</w:t>
      </w:r>
      <w:r w:rsidR="003368EB" w:rsidRPr="009E6EC2">
        <w:rPr>
          <w:rStyle w:val="Strong"/>
          <w:rFonts w:asciiTheme="minorHAnsi" w:hAnsiTheme="minorHAnsi"/>
          <w:b w:val="0"/>
          <w:color w:val="auto"/>
          <w:sz w:val="22"/>
          <w:szCs w:val="22"/>
        </w:rPr>
        <w:t xml:space="preserve"> respondent</w:t>
      </w:r>
      <w:r w:rsidR="00782FF1">
        <w:rPr>
          <w:rStyle w:val="Strong"/>
          <w:rFonts w:asciiTheme="minorHAnsi" w:hAnsiTheme="minorHAnsi"/>
          <w:b w:val="0"/>
          <w:color w:val="auto"/>
          <w:sz w:val="22"/>
          <w:szCs w:val="22"/>
        </w:rPr>
        <w:t>s</w:t>
      </w:r>
      <w:r w:rsidR="003368EB" w:rsidRPr="009E6EC2">
        <w:rPr>
          <w:rStyle w:val="Strong"/>
          <w:rFonts w:asciiTheme="minorHAnsi" w:hAnsiTheme="minorHAnsi"/>
          <w:b w:val="0"/>
          <w:color w:val="auto"/>
          <w:sz w:val="22"/>
          <w:szCs w:val="22"/>
        </w:rPr>
        <w:t xml:space="preserve"> </w:t>
      </w:r>
      <w:r w:rsidR="00DC1289">
        <w:rPr>
          <w:rStyle w:val="Strong"/>
          <w:rFonts w:asciiTheme="minorHAnsi" w:hAnsiTheme="minorHAnsi"/>
          <w:b w:val="0"/>
          <w:color w:val="auto"/>
          <w:sz w:val="22"/>
          <w:szCs w:val="22"/>
        </w:rPr>
        <w:t xml:space="preserve">the opportunity </w:t>
      </w:r>
      <w:r w:rsidR="003368EB" w:rsidRPr="009E6EC2">
        <w:rPr>
          <w:rStyle w:val="Strong"/>
          <w:rFonts w:asciiTheme="minorHAnsi" w:hAnsiTheme="minorHAnsi"/>
          <w:b w:val="0"/>
          <w:color w:val="auto"/>
          <w:sz w:val="22"/>
          <w:szCs w:val="22"/>
        </w:rPr>
        <w:t xml:space="preserve">to </w:t>
      </w:r>
      <w:r w:rsidR="008A7BE4">
        <w:rPr>
          <w:rStyle w:val="Strong"/>
          <w:rFonts w:asciiTheme="minorHAnsi" w:hAnsiTheme="minorHAnsi"/>
          <w:b w:val="0"/>
          <w:color w:val="auto"/>
          <w:sz w:val="22"/>
          <w:szCs w:val="22"/>
        </w:rPr>
        <w:t xml:space="preserve">verify </w:t>
      </w:r>
      <w:r w:rsidR="008A7BE4" w:rsidRPr="009E6EC2">
        <w:rPr>
          <w:rStyle w:val="Strong"/>
          <w:rFonts w:asciiTheme="minorHAnsi" w:hAnsiTheme="minorHAnsi"/>
          <w:b w:val="0"/>
          <w:color w:val="auto"/>
          <w:sz w:val="22"/>
          <w:szCs w:val="22"/>
        </w:rPr>
        <w:t>their</w:t>
      </w:r>
      <w:r w:rsidR="003368EB" w:rsidRPr="009E6EC2">
        <w:rPr>
          <w:rStyle w:val="Strong"/>
          <w:rFonts w:asciiTheme="minorHAnsi" w:hAnsiTheme="minorHAnsi"/>
          <w:b w:val="0"/>
          <w:color w:val="auto"/>
          <w:sz w:val="22"/>
          <w:szCs w:val="22"/>
        </w:rPr>
        <w:t xml:space="preserve"> response</w:t>
      </w:r>
      <w:r w:rsidR="00DC1289">
        <w:rPr>
          <w:rStyle w:val="Strong"/>
          <w:rFonts w:asciiTheme="minorHAnsi" w:hAnsiTheme="minorHAnsi"/>
          <w:b w:val="0"/>
          <w:color w:val="auto"/>
          <w:sz w:val="22"/>
          <w:szCs w:val="22"/>
        </w:rPr>
        <w:t>s.  The use of built</w:t>
      </w:r>
      <w:r w:rsidR="00A21F2C">
        <w:rPr>
          <w:rStyle w:val="Strong"/>
          <w:rFonts w:asciiTheme="minorHAnsi" w:hAnsiTheme="minorHAnsi"/>
          <w:b w:val="0"/>
          <w:color w:val="auto"/>
          <w:sz w:val="22"/>
          <w:szCs w:val="22"/>
        </w:rPr>
        <w:t>-</w:t>
      </w:r>
      <w:r w:rsidR="00DC1289">
        <w:rPr>
          <w:rStyle w:val="Strong"/>
          <w:rFonts w:asciiTheme="minorHAnsi" w:hAnsiTheme="minorHAnsi"/>
          <w:b w:val="0"/>
          <w:color w:val="auto"/>
          <w:sz w:val="22"/>
          <w:szCs w:val="22"/>
        </w:rPr>
        <w:t xml:space="preserve">in edits </w:t>
      </w:r>
      <w:r w:rsidR="008A7BE4" w:rsidRPr="009E6EC2">
        <w:rPr>
          <w:rStyle w:val="Strong"/>
          <w:rFonts w:asciiTheme="minorHAnsi" w:hAnsiTheme="minorHAnsi"/>
          <w:b w:val="0"/>
          <w:color w:val="auto"/>
          <w:sz w:val="22"/>
          <w:szCs w:val="22"/>
        </w:rPr>
        <w:t>ensures</w:t>
      </w:r>
      <w:r w:rsidR="00DC1289">
        <w:rPr>
          <w:rStyle w:val="Strong"/>
          <w:rFonts w:asciiTheme="minorHAnsi" w:hAnsiTheme="minorHAnsi"/>
          <w:b w:val="0"/>
          <w:color w:val="auto"/>
          <w:sz w:val="22"/>
          <w:szCs w:val="22"/>
        </w:rPr>
        <w:t xml:space="preserve"> consistency among data received from all respondents. </w:t>
      </w:r>
      <w:r w:rsidR="003368EB" w:rsidRPr="009E6EC2">
        <w:rPr>
          <w:rStyle w:val="Strong"/>
          <w:rFonts w:asciiTheme="minorHAnsi" w:hAnsiTheme="minorHAnsi"/>
          <w:b w:val="0"/>
          <w:color w:val="auto"/>
          <w:sz w:val="22"/>
          <w:szCs w:val="22"/>
        </w:rPr>
        <w:t xml:space="preserve"> </w:t>
      </w:r>
      <w:r w:rsidR="00DC1289">
        <w:rPr>
          <w:rStyle w:val="Strong"/>
          <w:rFonts w:asciiTheme="minorHAnsi" w:hAnsiTheme="minorHAnsi"/>
          <w:b w:val="0"/>
          <w:color w:val="auto"/>
          <w:sz w:val="22"/>
          <w:szCs w:val="22"/>
        </w:rPr>
        <w:t xml:space="preserve">The electronic reporting system </w:t>
      </w:r>
      <w:r w:rsidR="003368EB" w:rsidRPr="00DC1289">
        <w:rPr>
          <w:rStyle w:val="Strong"/>
          <w:rFonts w:asciiTheme="minorHAnsi" w:hAnsiTheme="minorHAnsi"/>
          <w:b w:val="0"/>
          <w:color w:val="auto"/>
          <w:sz w:val="22"/>
          <w:szCs w:val="22"/>
        </w:rPr>
        <w:t>saves respondents</w:t>
      </w:r>
      <w:r w:rsidR="00DC1289">
        <w:rPr>
          <w:rStyle w:val="Strong"/>
          <w:rFonts w:asciiTheme="minorHAnsi" w:hAnsiTheme="minorHAnsi"/>
          <w:b w:val="0"/>
          <w:color w:val="auto"/>
          <w:sz w:val="22"/>
          <w:szCs w:val="22"/>
        </w:rPr>
        <w:t>’</w:t>
      </w:r>
      <w:r w:rsidR="003368EB" w:rsidRPr="00DC1289">
        <w:rPr>
          <w:rStyle w:val="Strong"/>
          <w:rFonts w:asciiTheme="minorHAnsi" w:hAnsiTheme="minorHAnsi"/>
          <w:b w:val="0"/>
          <w:color w:val="auto"/>
          <w:sz w:val="22"/>
          <w:szCs w:val="22"/>
        </w:rPr>
        <w:t xml:space="preserve"> progress and allows them to </w:t>
      </w:r>
      <w:r w:rsidR="00D82937" w:rsidRPr="00DC1289">
        <w:rPr>
          <w:rStyle w:val="Strong"/>
          <w:rFonts w:asciiTheme="minorHAnsi" w:hAnsiTheme="minorHAnsi"/>
          <w:b w:val="0"/>
          <w:color w:val="auto"/>
          <w:sz w:val="22"/>
          <w:szCs w:val="22"/>
        </w:rPr>
        <w:t xml:space="preserve">return </w:t>
      </w:r>
      <w:r w:rsidR="008118B9" w:rsidRPr="00DC1289">
        <w:rPr>
          <w:rStyle w:val="Strong"/>
          <w:rFonts w:asciiTheme="minorHAnsi" w:hAnsiTheme="minorHAnsi"/>
          <w:b w:val="0"/>
          <w:color w:val="auto"/>
          <w:sz w:val="22"/>
          <w:szCs w:val="22"/>
        </w:rPr>
        <w:t>later</w:t>
      </w:r>
      <w:r w:rsidR="008118B9">
        <w:rPr>
          <w:rStyle w:val="Strong"/>
          <w:rFonts w:asciiTheme="minorHAnsi" w:hAnsiTheme="minorHAnsi"/>
          <w:b w:val="0"/>
          <w:color w:val="auto"/>
          <w:sz w:val="22"/>
          <w:szCs w:val="22"/>
        </w:rPr>
        <w:t xml:space="preserve"> </w:t>
      </w:r>
      <w:r w:rsidR="008118B9" w:rsidRPr="00DC1289">
        <w:rPr>
          <w:rStyle w:val="Strong"/>
          <w:rFonts w:asciiTheme="minorHAnsi" w:hAnsiTheme="minorHAnsi"/>
          <w:b w:val="0"/>
          <w:color w:val="auto"/>
          <w:sz w:val="22"/>
          <w:szCs w:val="22"/>
        </w:rPr>
        <w:t>to</w:t>
      </w:r>
      <w:r w:rsidR="00D82937" w:rsidRPr="00DC1289">
        <w:rPr>
          <w:rStyle w:val="Strong"/>
          <w:rFonts w:asciiTheme="minorHAnsi" w:hAnsiTheme="minorHAnsi"/>
          <w:b w:val="0"/>
          <w:color w:val="auto"/>
          <w:sz w:val="22"/>
          <w:szCs w:val="22"/>
        </w:rPr>
        <w:t xml:space="preserve"> complete the survey. The </w:t>
      </w:r>
      <w:r w:rsidR="00DC1289">
        <w:rPr>
          <w:rStyle w:val="Strong"/>
          <w:rFonts w:asciiTheme="minorHAnsi" w:hAnsiTheme="minorHAnsi"/>
          <w:b w:val="0"/>
          <w:color w:val="auto"/>
          <w:sz w:val="22"/>
          <w:szCs w:val="22"/>
        </w:rPr>
        <w:t xml:space="preserve">electronic reporting </w:t>
      </w:r>
      <w:r w:rsidR="00D82937" w:rsidRPr="00DC1289">
        <w:rPr>
          <w:rStyle w:val="Strong"/>
          <w:rFonts w:asciiTheme="minorHAnsi" w:hAnsiTheme="minorHAnsi"/>
          <w:b w:val="0"/>
          <w:color w:val="auto"/>
          <w:sz w:val="22"/>
          <w:szCs w:val="22"/>
        </w:rPr>
        <w:t xml:space="preserve">system also generates an error page prior to submission that indicates if a respondent needs to revisit a page </w:t>
      </w:r>
      <w:r w:rsidR="00851A90">
        <w:rPr>
          <w:rStyle w:val="Strong"/>
          <w:rFonts w:asciiTheme="minorHAnsi" w:hAnsiTheme="minorHAnsi"/>
          <w:b w:val="0"/>
          <w:color w:val="auto"/>
          <w:sz w:val="22"/>
          <w:szCs w:val="22"/>
        </w:rPr>
        <w:t>to</w:t>
      </w:r>
      <w:r w:rsidR="00D82937" w:rsidRPr="00DC1289">
        <w:rPr>
          <w:rStyle w:val="Strong"/>
          <w:rFonts w:asciiTheme="minorHAnsi" w:hAnsiTheme="minorHAnsi"/>
          <w:b w:val="0"/>
          <w:color w:val="auto"/>
          <w:sz w:val="22"/>
          <w:szCs w:val="22"/>
        </w:rPr>
        <w:t xml:space="preserve"> make a correction. </w:t>
      </w:r>
    </w:p>
    <w:p w14:paraId="4C41BA92" w14:textId="4AAEF7F8" w:rsidR="004E1FA1" w:rsidRPr="00483258" w:rsidRDefault="000F2A9A" w:rsidP="00B91F59">
      <w:pPr>
        <w:pStyle w:val="NormalWeb"/>
        <w:ind w:left="360"/>
        <w:rPr>
          <w:rStyle w:val="Strong"/>
          <w:rFonts w:asciiTheme="minorHAnsi" w:hAnsiTheme="minorHAnsi"/>
          <w:b w:val="0"/>
          <w:color w:val="auto"/>
          <w:sz w:val="22"/>
          <w:szCs w:val="22"/>
        </w:rPr>
      </w:pPr>
      <w:r w:rsidRPr="00DC1289">
        <w:rPr>
          <w:rStyle w:val="Strong"/>
          <w:rFonts w:asciiTheme="minorHAnsi" w:hAnsiTheme="minorHAnsi"/>
          <w:b w:val="0"/>
          <w:sz w:val="22"/>
          <w:szCs w:val="22"/>
        </w:rPr>
        <w:t>By implementing an electronic</w:t>
      </w:r>
      <w:r w:rsidR="00A96174" w:rsidRPr="00F736EE">
        <w:rPr>
          <w:rStyle w:val="Strong"/>
          <w:rFonts w:asciiTheme="minorHAnsi" w:hAnsiTheme="minorHAnsi"/>
          <w:b w:val="0"/>
          <w:sz w:val="22"/>
          <w:szCs w:val="22"/>
        </w:rPr>
        <w:t>-</w:t>
      </w:r>
      <w:r w:rsidRPr="00F736EE">
        <w:rPr>
          <w:rStyle w:val="Strong"/>
          <w:rFonts w:asciiTheme="minorHAnsi" w:hAnsiTheme="minorHAnsi"/>
          <w:b w:val="0"/>
          <w:sz w:val="22"/>
          <w:szCs w:val="22"/>
        </w:rPr>
        <w:t>only collection</w:t>
      </w:r>
      <w:r w:rsidR="00DE288F" w:rsidRPr="00F736EE">
        <w:rPr>
          <w:rStyle w:val="Strong"/>
          <w:rFonts w:asciiTheme="minorHAnsi" w:hAnsiTheme="minorHAnsi"/>
          <w:b w:val="0"/>
          <w:sz w:val="22"/>
          <w:szCs w:val="22"/>
        </w:rPr>
        <w:t xml:space="preserve">, </w:t>
      </w:r>
      <w:r w:rsidRPr="00F736EE">
        <w:rPr>
          <w:rStyle w:val="Strong"/>
          <w:rFonts w:asciiTheme="minorHAnsi" w:hAnsiTheme="minorHAnsi"/>
          <w:b w:val="0"/>
          <w:sz w:val="22"/>
          <w:szCs w:val="22"/>
        </w:rPr>
        <w:t xml:space="preserve">the Census </w:t>
      </w:r>
      <w:r w:rsidRPr="00937D19">
        <w:rPr>
          <w:rStyle w:val="Strong"/>
          <w:rFonts w:asciiTheme="minorHAnsi" w:hAnsiTheme="minorHAnsi"/>
          <w:b w:val="0"/>
          <w:sz w:val="22"/>
          <w:szCs w:val="22"/>
        </w:rPr>
        <w:t>Bureau reduce</w:t>
      </w:r>
      <w:r w:rsidR="007448E3" w:rsidRPr="007A175B">
        <w:rPr>
          <w:rStyle w:val="Strong"/>
          <w:rFonts w:asciiTheme="minorHAnsi" w:hAnsiTheme="minorHAnsi"/>
          <w:b w:val="0"/>
          <w:sz w:val="22"/>
          <w:szCs w:val="22"/>
        </w:rPr>
        <w:t>s</w:t>
      </w:r>
      <w:r w:rsidRPr="00851A90">
        <w:rPr>
          <w:rStyle w:val="Strong"/>
          <w:rFonts w:asciiTheme="minorHAnsi" w:hAnsiTheme="minorHAnsi"/>
          <w:b w:val="0"/>
          <w:sz w:val="22"/>
          <w:szCs w:val="22"/>
        </w:rPr>
        <w:t xml:space="preserve"> the cost of mailing this annual survey.  Additionally, electronic responses </w:t>
      </w:r>
      <w:r w:rsidR="003C494D">
        <w:rPr>
          <w:rStyle w:val="Strong"/>
          <w:rFonts w:asciiTheme="minorHAnsi" w:hAnsiTheme="minorHAnsi"/>
          <w:b w:val="0"/>
          <w:sz w:val="22"/>
          <w:szCs w:val="22"/>
        </w:rPr>
        <w:t>yield higher quality</w:t>
      </w:r>
      <w:r w:rsidRPr="00851A90">
        <w:rPr>
          <w:rStyle w:val="Strong"/>
          <w:rFonts w:asciiTheme="minorHAnsi" w:hAnsiTheme="minorHAnsi"/>
          <w:b w:val="0"/>
          <w:sz w:val="22"/>
          <w:szCs w:val="22"/>
        </w:rPr>
        <w:t xml:space="preserve"> response data by utilizing edits</w:t>
      </w:r>
      <w:r w:rsidR="00090ABC" w:rsidRPr="00436F91">
        <w:rPr>
          <w:rStyle w:val="Strong"/>
          <w:rFonts w:asciiTheme="minorHAnsi" w:hAnsiTheme="minorHAnsi"/>
          <w:b w:val="0"/>
          <w:color w:val="auto"/>
          <w:sz w:val="22"/>
          <w:szCs w:val="22"/>
        </w:rPr>
        <w:t xml:space="preserve"> built into</w:t>
      </w:r>
      <w:r w:rsidRPr="00436F91">
        <w:rPr>
          <w:rStyle w:val="Strong"/>
          <w:rFonts w:asciiTheme="minorHAnsi" w:hAnsiTheme="minorHAnsi"/>
          <w:b w:val="0"/>
          <w:sz w:val="22"/>
          <w:szCs w:val="22"/>
        </w:rPr>
        <w:t xml:space="preserve"> the electronic reporting </w:t>
      </w:r>
      <w:r w:rsidR="00090ABC" w:rsidRPr="007715DC">
        <w:rPr>
          <w:rStyle w:val="Strong"/>
          <w:rFonts w:asciiTheme="minorHAnsi" w:hAnsiTheme="minorHAnsi"/>
          <w:b w:val="0"/>
          <w:color w:val="auto"/>
          <w:sz w:val="22"/>
          <w:szCs w:val="22"/>
        </w:rPr>
        <w:t>system</w:t>
      </w:r>
      <w:r w:rsidR="00D82937" w:rsidRPr="007715DC">
        <w:rPr>
          <w:rStyle w:val="Strong"/>
          <w:rFonts w:asciiTheme="minorHAnsi" w:hAnsiTheme="minorHAnsi"/>
          <w:b w:val="0"/>
          <w:color w:val="auto"/>
          <w:sz w:val="22"/>
          <w:szCs w:val="22"/>
        </w:rPr>
        <w:t xml:space="preserve"> </w:t>
      </w:r>
      <w:r w:rsidR="001E0B18">
        <w:rPr>
          <w:rStyle w:val="Strong"/>
          <w:rFonts w:asciiTheme="minorHAnsi" w:hAnsiTheme="minorHAnsi"/>
          <w:b w:val="0"/>
          <w:color w:val="auto"/>
          <w:sz w:val="22"/>
          <w:szCs w:val="22"/>
        </w:rPr>
        <w:t>to</w:t>
      </w:r>
      <w:r w:rsidR="00D82937" w:rsidRPr="00436F91">
        <w:rPr>
          <w:rStyle w:val="Strong"/>
          <w:rFonts w:asciiTheme="minorHAnsi" w:hAnsiTheme="minorHAnsi"/>
          <w:b w:val="0"/>
          <w:color w:val="auto"/>
          <w:sz w:val="22"/>
          <w:szCs w:val="22"/>
        </w:rPr>
        <w:t xml:space="preserve"> decrease</w:t>
      </w:r>
      <w:r w:rsidR="00D82937" w:rsidRPr="007715DC">
        <w:rPr>
          <w:rStyle w:val="Strong"/>
          <w:rFonts w:asciiTheme="minorHAnsi" w:hAnsiTheme="minorHAnsi"/>
          <w:b w:val="0"/>
          <w:color w:val="auto"/>
          <w:sz w:val="22"/>
          <w:szCs w:val="22"/>
        </w:rPr>
        <w:t xml:space="preserve"> </w:t>
      </w:r>
      <w:r w:rsidR="001E0B18">
        <w:rPr>
          <w:rStyle w:val="Strong"/>
          <w:rFonts w:asciiTheme="minorHAnsi" w:hAnsiTheme="minorHAnsi"/>
          <w:b w:val="0"/>
          <w:color w:val="auto"/>
          <w:sz w:val="22"/>
          <w:szCs w:val="22"/>
        </w:rPr>
        <w:t>manual</w:t>
      </w:r>
      <w:r w:rsidR="00D82937" w:rsidRPr="00436F91">
        <w:rPr>
          <w:rStyle w:val="Strong"/>
          <w:rFonts w:asciiTheme="minorHAnsi" w:hAnsiTheme="minorHAnsi"/>
          <w:b w:val="0"/>
          <w:color w:val="auto"/>
          <w:sz w:val="22"/>
          <w:szCs w:val="22"/>
        </w:rPr>
        <w:t xml:space="preserve"> edits when the data</w:t>
      </w:r>
      <w:r w:rsidR="001E0B18">
        <w:rPr>
          <w:rStyle w:val="Strong"/>
          <w:rFonts w:asciiTheme="minorHAnsi" w:hAnsiTheme="minorHAnsi"/>
          <w:b w:val="0"/>
          <w:color w:val="auto"/>
          <w:sz w:val="22"/>
          <w:szCs w:val="22"/>
        </w:rPr>
        <w:t xml:space="preserve"> are received and </w:t>
      </w:r>
      <w:r w:rsidR="001E0B18" w:rsidRPr="00483258">
        <w:rPr>
          <w:rStyle w:val="Strong"/>
          <w:rFonts w:asciiTheme="minorHAnsi" w:hAnsiTheme="minorHAnsi"/>
          <w:b w:val="0"/>
          <w:color w:val="auto"/>
          <w:sz w:val="22"/>
          <w:szCs w:val="22"/>
        </w:rPr>
        <w:t>processed</w:t>
      </w:r>
      <w:r w:rsidR="009743FB" w:rsidRPr="00483258">
        <w:rPr>
          <w:rStyle w:val="Strong"/>
          <w:rFonts w:asciiTheme="minorHAnsi" w:hAnsiTheme="minorHAnsi"/>
          <w:b w:val="0"/>
          <w:sz w:val="22"/>
          <w:szCs w:val="22"/>
        </w:rPr>
        <w:t xml:space="preserve"> ultimately leading to cost savings and increased data quality.</w:t>
      </w:r>
    </w:p>
    <w:p w14:paraId="03EBF741" w14:textId="3AD21AD8" w:rsidR="007553C6" w:rsidRPr="00483258" w:rsidRDefault="007553C6" w:rsidP="00B91F59">
      <w:pPr>
        <w:pStyle w:val="NormalWeb"/>
        <w:numPr>
          <w:ilvl w:val="0"/>
          <w:numId w:val="4"/>
        </w:numPr>
        <w:rPr>
          <w:rStyle w:val="Strong"/>
          <w:rFonts w:asciiTheme="minorHAnsi" w:hAnsiTheme="minorHAnsi"/>
          <w:color w:val="auto"/>
          <w:sz w:val="22"/>
          <w:szCs w:val="22"/>
          <w:u w:val="single"/>
        </w:rPr>
      </w:pPr>
      <w:r w:rsidRPr="00483258">
        <w:rPr>
          <w:rStyle w:val="Strong"/>
          <w:rFonts w:asciiTheme="minorHAnsi" w:hAnsiTheme="minorHAnsi"/>
          <w:color w:val="auto"/>
          <w:sz w:val="22"/>
          <w:szCs w:val="22"/>
          <w:u w:val="single"/>
        </w:rPr>
        <w:t>Efforts to Identify Duplication</w:t>
      </w:r>
    </w:p>
    <w:p w14:paraId="313CD5DF" w14:textId="68D912AB" w:rsidR="004E431C" w:rsidRDefault="007553C6" w:rsidP="00C35BF6">
      <w:pPr>
        <w:pStyle w:val="NormalWeb"/>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 xml:space="preserve">The </w:t>
      </w:r>
      <w:r w:rsidR="00186033">
        <w:rPr>
          <w:rStyle w:val="Strong"/>
          <w:rFonts w:asciiTheme="minorHAnsi" w:hAnsiTheme="minorHAnsi"/>
          <w:b w:val="0"/>
          <w:color w:val="auto"/>
          <w:sz w:val="22"/>
          <w:szCs w:val="22"/>
        </w:rPr>
        <w:t>ABS</w:t>
      </w:r>
      <w:r w:rsidR="00B91F59" w:rsidRPr="00546A24">
        <w:rPr>
          <w:rStyle w:val="Strong"/>
          <w:rFonts w:asciiTheme="minorHAnsi" w:hAnsiTheme="minorHAnsi"/>
          <w:b w:val="0"/>
          <w:color w:val="auto"/>
          <w:sz w:val="22"/>
          <w:szCs w:val="22"/>
        </w:rPr>
        <w:t xml:space="preserve"> </w:t>
      </w:r>
      <w:r w:rsidR="00186033">
        <w:rPr>
          <w:rStyle w:val="Strong"/>
          <w:rFonts w:asciiTheme="minorHAnsi" w:hAnsiTheme="minorHAnsi"/>
          <w:b w:val="0"/>
          <w:color w:val="auto"/>
          <w:sz w:val="22"/>
          <w:szCs w:val="22"/>
        </w:rPr>
        <w:t xml:space="preserve">will exclude certain businesses from </w:t>
      </w:r>
      <w:r w:rsidR="00AF79A3">
        <w:rPr>
          <w:rStyle w:val="Strong"/>
          <w:rFonts w:asciiTheme="minorHAnsi" w:hAnsiTheme="minorHAnsi"/>
          <w:b w:val="0"/>
          <w:color w:val="auto"/>
          <w:sz w:val="22"/>
          <w:szCs w:val="22"/>
        </w:rPr>
        <w:t>receiving</w:t>
      </w:r>
      <w:r w:rsidR="00186033">
        <w:rPr>
          <w:rStyle w:val="Strong"/>
          <w:rFonts w:asciiTheme="minorHAnsi" w:hAnsiTheme="minorHAnsi"/>
          <w:b w:val="0"/>
          <w:color w:val="auto"/>
          <w:sz w:val="22"/>
          <w:szCs w:val="22"/>
        </w:rPr>
        <w:t xml:space="preserve"> a portion of the survey that they will receive on another </w:t>
      </w:r>
      <w:r w:rsidR="00E9672F">
        <w:rPr>
          <w:rStyle w:val="Strong"/>
          <w:rFonts w:asciiTheme="minorHAnsi" w:hAnsiTheme="minorHAnsi"/>
          <w:b w:val="0"/>
          <w:color w:val="auto"/>
          <w:sz w:val="22"/>
          <w:szCs w:val="22"/>
        </w:rPr>
        <w:t>C</w:t>
      </w:r>
      <w:r w:rsidR="00AF79A3">
        <w:rPr>
          <w:rStyle w:val="Strong"/>
          <w:rFonts w:asciiTheme="minorHAnsi" w:hAnsiTheme="minorHAnsi"/>
          <w:b w:val="0"/>
          <w:color w:val="auto"/>
          <w:sz w:val="22"/>
          <w:szCs w:val="22"/>
        </w:rPr>
        <w:t xml:space="preserve">ensus Bureau </w:t>
      </w:r>
      <w:r w:rsidR="006C4FC1">
        <w:rPr>
          <w:rStyle w:val="Strong"/>
          <w:rFonts w:asciiTheme="minorHAnsi" w:hAnsiTheme="minorHAnsi"/>
          <w:b w:val="0"/>
          <w:color w:val="auto"/>
          <w:sz w:val="22"/>
          <w:szCs w:val="22"/>
        </w:rPr>
        <w:t>s</w:t>
      </w:r>
      <w:r w:rsidR="00AF79A3">
        <w:rPr>
          <w:rStyle w:val="Strong"/>
          <w:rFonts w:asciiTheme="minorHAnsi" w:hAnsiTheme="minorHAnsi"/>
          <w:b w:val="0"/>
          <w:color w:val="auto"/>
          <w:sz w:val="22"/>
          <w:szCs w:val="22"/>
        </w:rPr>
        <w:t>urvey (Business R&amp;D Survey – BRD</w:t>
      </w:r>
      <w:r w:rsidR="000F0A77">
        <w:rPr>
          <w:rStyle w:val="Strong"/>
          <w:rFonts w:asciiTheme="minorHAnsi" w:hAnsiTheme="minorHAnsi"/>
          <w:b w:val="0"/>
          <w:color w:val="auto"/>
          <w:sz w:val="22"/>
          <w:szCs w:val="22"/>
        </w:rPr>
        <w:t>S</w:t>
      </w:r>
      <w:r w:rsidR="00AF79A3">
        <w:rPr>
          <w:rStyle w:val="Strong"/>
          <w:rFonts w:asciiTheme="minorHAnsi" w:hAnsiTheme="minorHAnsi"/>
          <w:b w:val="0"/>
          <w:color w:val="auto"/>
          <w:sz w:val="22"/>
          <w:szCs w:val="22"/>
        </w:rPr>
        <w:t>).</w:t>
      </w:r>
      <w:r w:rsidRPr="00546A24">
        <w:rPr>
          <w:rStyle w:val="Strong"/>
          <w:rFonts w:asciiTheme="minorHAnsi" w:hAnsiTheme="minorHAnsi"/>
          <w:b w:val="0"/>
          <w:color w:val="auto"/>
          <w:sz w:val="22"/>
          <w:szCs w:val="22"/>
        </w:rPr>
        <w:t xml:space="preserve"> </w:t>
      </w:r>
      <w:r w:rsidR="00C216C1">
        <w:rPr>
          <w:rStyle w:val="Strong"/>
          <w:rFonts w:asciiTheme="minorHAnsi" w:hAnsiTheme="minorHAnsi"/>
          <w:b w:val="0"/>
          <w:color w:val="auto"/>
          <w:sz w:val="22"/>
          <w:szCs w:val="22"/>
        </w:rPr>
        <w:t>Additionally, the ABS replaces the SBO</w:t>
      </w:r>
      <w:r w:rsidR="004E431C">
        <w:rPr>
          <w:rStyle w:val="Strong"/>
          <w:rFonts w:asciiTheme="minorHAnsi" w:hAnsiTheme="minorHAnsi"/>
          <w:b w:val="0"/>
          <w:color w:val="auto"/>
          <w:sz w:val="22"/>
          <w:szCs w:val="22"/>
        </w:rPr>
        <w:t>,</w:t>
      </w:r>
      <w:r w:rsidR="00C216C1">
        <w:rPr>
          <w:rStyle w:val="Strong"/>
          <w:rFonts w:asciiTheme="minorHAnsi" w:hAnsiTheme="minorHAnsi"/>
          <w:b w:val="0"/>
          <w:color w:val="auto"/>
          <w:sz w:val="22"/>
          <w:szCs w:val="22"/>
        </w:rPr>
        <w:t xml:space="preserve"> ASE</w:t>
      </w:r>
      <w:r w:rsidR="004E431C">
        <w:rPr>
          <w:rStyle w:val="Strong"/>
          <w:rFonts w:asciiTheme="minorHAnsi" w:hAnsiTheme="minorHAnsi"/>
          <w:b w:val="0"/>
          <w:color w:val="auto"/>
          <w:sz w:val="22"/>
          <w:szCs w:val="22"/>
        </w:rPr>
        <w:t xml:space="preserve"> and BRDI-M surveys.  Those surveys will no longer be collected separately and henceforth collected as the ABS.</w:t>
      </w:r>
      <w:r w:rsidR="00C216C1">
        <w:rPr>
          <w:rStyle w:val="Strong"/>
          <w:rFonts w:asciiTheme="minorHAnsi" w:hAnsiTheme="minorHAnsi"/>
          <w:b w:val="0"/>
          <w:color w:val="auto"/>
          <w:sz w:val="22"/>
          <w:szCs w:val="22"/>
        </w:rPr>
        <w:t xml:space="preserve"> </w:t>
      </w:r>
      <w:r w:rsidR="00C35BF6">
        <w:rPr>
          <w:rStyle w:val="Strong"/>
          <w:rFonts w:asciiTheme="minorHAnsi" w:hAnsiTheme="minorHAnsi"/>
          <w:b w:val="0"/>
          <w:color w:val="auto"/>
          <w:sz w:val="22"/>
          <w:szCs w:val="22"/>
        </w:rPr>
        <w:t xml:space="preserve">  The Census Bureau consulted with NSF’s </w:t>
      </w:r>
      <w:r w:rsidR="00C35BF6">
        <w:rPr>
          <w:rFonts w:asciiTheme="minorHAnsi" w:hAnsiTheme="minorHAnsi"/>
          <w:sz w:val="22"/>
          <w:szCs w:val="22"/>
        </w:rPr>
        <w:t>National Center for Science and Engineering Statistics to remove duplication of questions from the innovation part of the BRDS.  ABS replaces the innovation part of the BRDS.</w:t>
      </w:r>
    </w:p>
    <w:p w14:paraId="0E7928F2" w14:textId="551C141F" w:rsidR="007553C6" w:rsidRPr="00546A24" w:rsidRDefault="00C041B3" w:rsidP="007553C6">
      <w:pPr>
        <w:pStyle w:val="NormalWeb"/>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T</w:t>
      </w:r>
      <w:r w:rsidR="00EE5A7D" w:rsidRPr="00546A24">
        <w:rPr>
          <w:rStyle w:val="Strong"/>
          <w:rFonts w:asciiTheme="minorHAnsi" w:hAnsiTheme="minorHAnsi"/>
          <w:b w:val="0"/>
          <w:color w:val="auto"/>
          <w:sz w:val="22"/>
          <w:szCs w:val="22"/>
        </w:rPr>
        <w:t xml:space="preserve">here </w:t>
      </w:r>
      <w:r w:rsidR="000C7A8E" w:rsidRPr="00546A24">
        <w:rPr>
          <w:rStyle w:val="Strong"/>
          <w:rFonts w:asciiTheme="minorHAnsi" w:hAnsiTheme="minorHAnsi"/>
          <w:b w:val="0"/>
          <w:color w:val="auto"/>
          <w:sz w:val="22"/>
          <w:szCs w:val="22"/>
        </w:rPr>
        <w:t xml:space="preserve">are </w:t>
      </w:r>
      <w:r w:rsidR="007553C6" w:rsidRPr="00546A24">
        <w:rPr>
          <w:rStyle w:val="Strong"/>
          <w:rFonts w:asciiTheme="minorHAnsi" w:hAnsiTheme="minorHAnsi"/>
          <w:b w:val="0"/>
          <w:color w:val="auto"/>
          <w:sz w:val="22"/>
          <w:szCs w:val="22"/>
        </w:rPr>
        <w:t>a number of lists identifying women-</w:t>
      </w:r>
      <w:r w:rsidR="00882AF6" w:rsidRPr="00546A24">
        <w:rPr>
          <w:rStyle w:val="Strong"/>
          <w:rFonts w:asciiTheme="minorHAnsi" w:hAnsiTheme="minorHAnsi"/>
          <w:b w:val="0"/>
          <w:color w:val="auto"/>
          <w:sz w:val="22"/>
          <w:szCs w:val="22"/>
        </w:rPr>
        <w:t xml:space="preserve">, </w:t>
      </w:r>
      <w:r w:rsidR="007553C6" w:rsidRPr="00546A24">
        <w:rPr>
          <w:rStyle w:val="Strong"/>
          <w:rFonts w:asciiTheme="minorHAnsi" w:hAnsiTheme="minorHAnsi"/>
          <w:b w:val="0"/>
          <w:color w:val="auto"/>
          <w:sz w:val="22"/>
          <w:szCs w:val="22"/>
        </w:rPr>
        <w:t>minority-</w:t>
      </w:r>
      <w:r w:rsidR="00882AF6" w:rsidRPr="00546A24">
        <w:rPr>
          <w:rStyle w:val="Strong"/>
          <w:rFonts w:asciiTheme="minorHAnsi" w:hAnsiTheme="minorHAnsi"/>
          <w:b w:val="0"/>
          <w:color w:val="auto"/>
          <w:sz w:val="22"/>
          <w:szCs w:val="22"/>
        </w:rPr>
        <w:t>, and veteran-owned</w:t>
      </w:r>
      <w:r w:rsidR="007553C6" w:rsidRPr="00546A24">
        <w:rPr>
          <w:rStyle w:val="Strong"/>
          <w:rFonts w:asciiTheme="minorHAnsi" w:hAnsiTheme="minorHAnsi"/>
          <w:b w:val="0"/>
          <w:color w:val="auto"/>
          <w:sz w:val="22"/>
          <w:szCs w:val="22"/>
        </w:rPr>
        <w:t xml:space="preserve"> businesses</w:t>
      </w:r>
      <w:r w:rsidR="00B91F59" w:rsidRPr="00546A24">
        <w:rPr>
          <w:rStyle w:val="Strong"/>
          <w:rFonts w:asciiTheme="minorHAnsi" w:hAnsiTheme="minorHAnsi"/>
          <w:b w:val="0"/>
          <w:color w:val="auto"/>
          <w:sz w:val="22"/>
          <w:szCs w:val="22"/>
        </w:rPr>
        <w:t xml:space="preserve"> publicly available</w:t>
      </w:r>
      <w:r w:rsidR="00B71DB7" w:rsidRPr="00546A24">
        <w:rPr>
          <w:rStyle w:val="Strong"/>
          <w:rFonts w:asciiTheme="minorHAnsi" w:hAnsiTheme="minorHAnsi"/>
          <w:b w:val="0"/>
          <w:color w:val="auto"/>
          <w:sz w:val="22"/>
          <w:szCs w:val="22"/>
        </w:rPr>
        <w:t>;</w:t>
      </w:r>
      <w:r w:rsidR="00B91F59" w:rsidRPr="00546A24">
        <w:rPr>
          <w:rStyle w:val="Strong"/>
          <w:rFonts w:asciiTheme="minorHAnsi" w:hAnsiTheme="minorHAnsi"/>
          <w:b w:val="0"/>
          <w:color w:val="auto"/>
          <w:sz w:val="22"/>
          <w:szCs w:val="22"/>
        </w:rPr>
        <w:t xml:space="preserve"> however, these lists are</w:t>
      </w:r>
      <w:r w:rsidR="00882AF6" w:rsidRPr="00546A24">
        <w:rPr>
          <w:rStyle w:val="Strong"/>
          <w:rFonts w:asciiTheme="minorHAnsi" w:hAnsiTheme="minorHAnsi"/>
          <w:b w:val="0"/>
          <w:color w:val="auto"/>
          <w:sz w:val="22"/>
          <w:szCs w:val="22"/>
        </w:rPr>
        <w:t xml:space="preserve"> comprised of </w:t>
      </w:r>
      <w:r w:rsidR="007553C6" w:rsidRPr="00546A24">
        <w:rPr>
          <w:rStyle w:val="Strong"/>
          <w:rFonts w:asciiTheme="minorHAnsi" w:hAnsiTheme="minorHAnsi"/>
          <w:b w:val="0"/>
          <w:color w:val="auto"/>
          <w:sz w:val="22"/>
          <w:szCs w:val="22"/>
        </w:rPr>
        <w:t>self-designated</w:t>
      </w:r>
      <w:r w:rsidR="00882AF6" w:rsidRPr="00546A24">
        <w:rPr>
          <w:rStyle w:val="Strong"/>
          <w:rFonts w:asciiTheme="minorHAnsi" w:hAnsiTheme="minorHAnsi"/>
          <w:b w:val="0"/>
          <w:color w:val="auto"/>
          <w:sz w:val="22"/>
          <w:szCs w:val="22"/>
        </w:rPr>
        <w:t xml:space="preserve"> firms</w:t>
      </w:r>
      <w:r w:rsidR="00B91F59" w:rsidRPr="00546A24">
        <w:rPr>
          <w:rStyle w:val="Strong"/>
          <w:rFonts w:asciiTheme="minorHAnsi" w:hAnsiTheme="minorHAnsi"/>
          <w:b w:val="0"/>
          <w:color w:val="auto"/>
          <w:sz w:val="22"/>
          <w:szCs w:val="22"/>
        </w:rPr>
        <w:t xml:space="preserve"> and </w:t>
      </w:r>
      <w:r w:rsidRPr="00546A24">
        <w:rPr>
          <w:rStyle w:val="Strong"/>
          <w:rFonts w:asciiTheme="minorHAnsi" w:hAnsiTheme="minorHAnsi"/>
          <w:b w:val="0"/>
          <w:color w:val="auto"/>
          <w:sz w:val="22"/>
          <w:szCs w:val="22"/>
        </w:rPr>
        <w:t xml:space="preserve">are </w:t>
      </w:r>
      <w:r w:rsidR="00B91F59" w:rsidRPr="00546A24">
        <w:rPr>
          <w:rStyle w:val="Strong"/>
          <w:rFonts w:asciiTheme="minorHAnsi" w:hAnsiTheme="minorHAnsi"/>
          <w:b w:val="0"/>
          <w:color w:val="auto"/>
          <w:sz w:val="22"/>
          <w:szCs w:val="22"/>
        </w:rPr>
        <w:t>not comprehensive</w:t>
      </w:r>
      <w:r w:rsidR="007553C6" w:rsidRPr="00546A24">
        <w:rPr>
          <w:rStyle w:val="Strong"/>
          <w:rFonts w:asciiTheme="minorHAnsi" w:hAnsiTheme="minorHAnsi"/>
          <w:b w:val="0"/>
          <w:color w:val="auto"/>
          <w:sz w:val="22"/>
          <w:szCs w:val="22"/>
        </w:rPr>
        <w:t>.</w:t>
      </w:r>
    </w:p>
    <w:p w14:paraId="51FB38FA" w14:textId="701FE793" w:rsidR="007553C6" w:rsidRPr="00076AC4" w:rsidRDefault="004B5C10" w:rsidP="00483258">
      <w:pPr>
        <w:pStyle w:val="NormalWeb"/>
        <w:numPr>
          <w:ilvl w:val="0"/>
          <w:numId w:val="4"/>
        </w:numPr>
        <w:rPr>
          <w:rStyle w:val="Strong"/>
          <w:rFonts w:asciiTheme="minorHAnsi" w:hAnsiTheme="minorHAnsi"/>
          <w:color w:val="auto"/>
          <w:sz w:val="22"/>
          <w:szCs w:val="22"/>
          <w:u w:val="single"/>
        </w:rPr>
      </w:pPr>
      <w:r w:rsidRPr="00076AC4">
        <w:rPr>
          <w:rStyle w:val="Strong"/>
          <w:rFonts w:asciiTheme="minorHAnsi" w:hAnsiTheme="minorHAnsi"/>
          <w:color w:val="auto"/>
          <w:sz w:val="22"/>
          <w:szCs w:val="22"/>
          <w:u w:val="single"/>
        </w:rPr>
        <w:t>Minimizing Burden</w:t>
      </w:r>
    </w:p>
    <w:p w14:paraId="2DC5B03B" w14:textId="569246F2" w:rsidR="00FD6928" w:rsidRPr="00DC1289" w:rsidRDefault="00FD6928" w:rsidP="00700003">
      <w:pPr>
        <w:pStyle w:val="NormalWeb"/>
        <w:ind w:left="360"/>
        <w:rPr>
          <w:rStyle w:val="Strong"/>
          <w:rFonts w:asciiTheme="minorHAnsi" w:hAnsiTheme="minorHAnsi"/>
          <w:b w:val="0"/>
          <w:color w:val="auto"/>
          <w:sz w:val="22"/>
          <w:szCs w:val="22"/>
        </w:rPr>
      </w:pPr>
      <w:r w:rsidRPr="000B1FB7">
        <w:rPr>
          <w:rStyle w:val="Strong"/>
          <w:rFonts w:asciiTheme="minorHAnsi" w:hAnsiTheme="minorHAnsi"/>
          <w:b w:val="0"/>
          <w:color w:val="auto"/>
          <w:sz w:val="22"/>
          <w:szCs w:val="22"/>
        </w:rPr>
        <w:t xml:space="preserve">The </w:t>
      </w:r>
      <w:r w:rsidR="008049F7">
        <w:rPr>
          <w:rStyle w:val="Strong"/>
          <w:rFonts w:asciiTheme="minorHAnsi" w:hAnsiTheme="minorHAnsi"/>
          <w:b w:val="0"/>
          <w:color w:val="auto"/>
          <w:sz w:val="22"/>
          <w:szCs w:val="22"/>
        </w:rPr>
        <w:t>ABS</w:t>
      </w:r>
      <w:r w:rsidR="00960991" w:rsidRPr="000B1FB7">
        <w:rPr>
          <w:rStyle w:val="Strong"/>
          <w:rFonts w:asciiTheme="minorHAnsi" w:hAnsiTheme="minorHAnsi"/>
          <w:b w:val="0"/>
          <w:color w:val="auto"/>
          <w:sz w:val="22"/>
          <w:szCs w:val="22"/>
        </w:rPr>
        <w:t xml:space="preserve"> </w:t>
      </w:r>
      <w:r w:rsidRPr="009E6EC2">
        <w:rPr>
          <w:rStyle w:val="Strong"/>
          <w:rFonts w:asciiTheme="minorHAnsi" w:hAnsiTheme="minorHAnsi"/>
          <w:b w:val="0"/>
          <w:color w:val="auto"/>
          <w:sz w:val="22"/>
          <w:szCs w:val="22"/>
        </w:rPr>
        <w:t>use</w:t>
      </w:r>
      <w:r w:rsidR="008C466E" w:rsidRPr="009E6EC2">
        <w:rPr>
          <w:rStyle w:val="Strong"/>
          <w:rFonts w:asciiTheme="minorHAnsi" w:hAnsiTheme="minorHAnsi"/>
          <w:b w:val="0"/>
          <w:color w:val="auto"/>
          <w:sz w:val="22"/>
          <w:szCs w:val="22"/>
        </w:rPr>
        <w:t>s</w:t>
      </w:r>
      <w:r w:rsidRPr="00DC1289">
        <w:rPr>
          <w:rStyle w:val="Strong"/>
          <w:rFonts w:asciiTheme="minorHAnsi" w:hAnsiTheme="minorHAnsi"/>
          <w:b w:val="0"/>
          <w:color w:val="auto"/>
          <w:sz w:val="22"/>
          <w:szCs w:val="22"/>
        </w:rPr>
        <w:t xml:space="preserve"> the following </w:t>
      </w:r>
      <w:r w:rsidR="00700003" w:rsidRPr="00DC1289">
        <w:rPr>
          <w:rStyle w:val="Strong"/>
          <w:rFonts w:asciiTheme="minorHAnsi" w:hAnsiTheme="minorHAnsi"/>
          <w:b w:val="0"/>
          <w:color w:val="auto"/>
          <w:sz w:val="22"/>
          <w:szCs w:val="22"/>
        </w:rPr>
        <w:t>methods to minimize the burden:</w:t>
      </w:r>
      <w:r w:rsidR="00EE1EB2" w:rsidRPr="00DC1289">
        <w:rPr>
          <w:rStyle w:val="Strong"/>
          <w:rFonts w:asciiTheme="minorHAnsi" w:hAnsiTheme="minorHAnsi"/>
          <w:b w:val="0"/>
          <w:color w:val="auto"/>
          <w:sz w:val="22"/>
          <w:szCs w:val="22"/>
        </w:rPr>
        <w:t xml:space="preserve"> </w:t>
      </w:r>
    </w:p>
    <w:p w14:paraId="14068002" w14:textId="47AC6F4C" w:rsidR="002D765F" w:rsidRPr="008049F7" w:rsidRDefault="00FD6928" w:rsidP="00B91F59">
      <w:pPr>
        <w:pStyle w:val="NormalWeb"/>
        <w:numPr>
          <w:ilvl w:val="1"/>
          <w:numId w:val="16"/>
        </w:numPr>
        <w:spacing w:before="0" w:beforeAutospacing="0" w:after="0" w:afterAutospacing="0"/>
        <w:contextualSpacing/>
        <w:rPr>
          <w:rStyle w:val="Strong"/>
          <w:rFonts w:asciiTheme="minorHAnsi" w:hAnsiTheme="minorHAnsi"/>
          <w:b w:val="0"/>
          <w:color w:val="auto"/>
          <w:sz w:val="22"/>
          <w:szCs w:val="22"/>
          <w:u w:val="single"/>
        </w:rPr>
      </w:pPr>
      <w:r w:rsidRPr="00F736EE">
        <w:rPr>
          <w:rStyle w:val="Strong"/>
          <w:rFonts w:asciiTheme="minorHAnsi" w:hAnsiTheme="minorHAnsi"/>
          <w:b w:val="0"/>
          <w:color w:val="auto"/>
          <w:sz w:val="22"/>
          <w:szCs w:val="22"/>
        </w:rPr>
        <w:t>Predetermining the likelihood that a business is minority- or women-owned</w:t>
      </w:r>
      <w:r w:rsidR="009502D6">
        <w:rPr>
          <w:rStyle w:val="Strong"/>
          <w:rFonts w:asciiTheme="minorHAnsi" w:hAnsiTheme="minorHAnsi"/>
          <w:b w:val="0"/>
          <w:color w:val="auto"/>
          <w:sz w:val="22"/>
          <w:szCs w:val="22"/>
        </w:rPr>
        <w:t xml:space="preserve"> for </w:t>
      </w:r>
      <w:r w:rsidR="00F63F34">
        <w:rPr>
          <w:rStyle w:val="Strong"/>
          <w:rFonts w:asciiTheme="minorHAnsi" w:hAnsiTheme="minorHAnsi"/>
          <w:b w:val="0"/>
          <w:color w:val="auto"/>
          <w:sz w:val="22"/>
          <w:szCs w:val="22"/>
        </w:rPr>
        <w:t>sampling</w:t>
      </w:r>
      <w:r w:rsidR="005432FA" w:rsidRPr="00F736EE">
        <w:rPr>
          <w:rStyle w:val="Strong"/>
          <w:rFonts w:asciiTheme="minorHAnsi" w:hAnsiTheme="minorHAnsi"/>
          <w:b w:val="0"/>
          <w:color w:val="auto"/>
          <w:sz w:val="22"/>
          <w:szCs w:val="22"/>
        </w:rPr>
        <w:t>:</w:t>
      </w:r>
      <w:r w:rsidRPr="00F736EE">
        <w:rPr>
          <w:rStyle w:val="Strong"/>
          <w:rFonts w:asciiTheme="minorHAnsi" w:hAnsiTheme="minorHAnsi"/>
          <w:b w:val="0"/>
          <w:color w:val="auto"/>
          <w:sz w:val="22"/>
          <w:szCs w:val="22"/>
        </w:rPr>
        <w:t xml:space="preserve"> Several sources of information are used to stratify the universe.  Administrative data f</w:t>
      </w:r>
      <w:r w:rsidRPr="00937D19">
        <w:rPr>
          <w:rStyle w:val="Strong"/>
          <w:rFonts w:asciiTheme="minorHAnsi" w:hAnsiTheme="minorHAnsi"/>
          <w:b w:val="0"/>
          <w:color w:val="auto"/>
          <w:sz w:val="22"/>
          <w:szCs w:val="22"/>
        </w:rPr>
        <w:t>rom the Social Security Administration (SSA)</w:t>
      </w:r>
      <w:r w:rsidR="00A21F2C">
        <w:rPr>
          <w:rStyle w:val="Strong"/>
          <w:rFonts w:asciiTheme="minorHAnsi" w:hAnsiTheme="minorHAnsi"/>
          <w:b w:val="0"/>
          <w:color w:val="auto"/>
          <w:sz w:val="22"/>
          <w:szCs w:val="22"/>
        </w:rPr>
        <w:t>, American Community Survey, and Decennial Census</w:t>
      </w:r>
      <w:r w:rsidRPr="00937D19">
        <w:rPr>
          <w:rStyle w:val="Strong"/>
          <w:rFonts w:asciiTheme="minorHAnsi" w:hAnsiTheme="minorHAnsi"/>
          <w:b w:val="0"/>
          <w:color w:val="auto"/>
          <w:sz w:val="22"/>
          <w:szCs w:val="22"/>
        </w:rPr>
        <w:t>, and lists of minority- and women-owned businesses published in syndicated magazines, located on the Internet, or disseminated by trade or special interest groups are used to identify individual proprietorships that are potentially owned by women or minorities; then this information is used to stratify the universe.</w:t>
      </w:r>
    </w:p>
    <w:p w14:paraId="5384C130" w14:textId="21330F1C" w:rsidR="008049F7" w:rsidRPr="007A175B" w:rsidRDefault="008049F7" w:rsidP="00B91F59">
      <w:pPr>
        <w:pStyle w:val="NormalWeb"/>
        <w:numPr>
          <w:ilvl w:val="1"/>
          <w:numId w:val="16"/>
        </w:numPr>
        <w:spacing w:before="0" w:beforeAutospacing="0" w:after="0" w:afterAutospacing="0"/>
        <w:contextualSpacing/>
        <w:rPr>
          <w:rStyle w:val="Strong"/>
          <w:rFonts w:asciiTheme="minorHAnsi" w:hAnsiTheme="minorHAnsi"/>
          <w:b w:val="0"/>
          <w:color w:val="auto"/>
          <w:sz w:val="22"/>
          <w:szCs w:val="22"/>
          <w:u w:val="single"/>
        </w:rPr>
      </w:pPr>
      <w:r>
        <w:rPr>
          <w:rStyle w:val="Strong"/>
          <w:rFonts w:asciiTheme="minorHAnsi" w:hAnsiTheme="minorHAnsi"/>
          <w:b w:val="0"/>
          <w:color w:val="auto"/>
          <w:sz w:val="22"/>
          <w:szCs w:val="22"/>
        </w:rPr>
        <w:t>Predetermining employment</w:t>
      </w:r>
      <w:r w:rsidR="00F63F34">
        <w:rPr>
          <w:rStyle w:val="Strong"/>
          <w:rFonts w:asciiTheme="minorHAnsi" w:hAnsiTheme="minorHAnsi"/>
          <w:b w:val="0"/>
          <w:color w:val="auto"/>
          <w:sz w:val="22"/>
          <w:szCs w:val="22"/>
        </w:rPr>
        <w:t xml:space="preserve"> to determine </w:t>
      </w:r>
      <w:r w:rsidR="00AC40BC">
        <w:rPr>
          <w:rStyle w:val="Strong"/>
          <w:rFonts w:asciiTheme="minorHAnsi" w:hAnsiTheme="minorHAnsi"/>
          <w:b w:val="0"/>
          <w:color w:val="auto"/>
          <w:sz w:val="22"/>
          <w:szCs w:val="22"/>
        </w:rPr>
        <w:t>respondents</w:t>
      </w:r>
      <w:r w:rsidR="00F63F34">
        <w:rPr>
          <w:rStyle w:val="Strong"/>
          <w:rFonts w:asciiTheme="minorHAnsi" w:hAnsiTheme="minorHAnsi"/>
          <w:b w:val="0"/>
          <w:color w:val="auto"/>
          <w:sz w:val="22"/>
          <w:szCs w:val="22"/>
        </w:rPr>
        <w:t>’ form path</w:t>
      </w:r>
      <w:r>
        <w:rPr>
          <w:rStyle w:val="Strong"/>
          <w:rFonts w:asciiTheme="minorHAnsi" w:hAnsiTheme="minorHAnsi"/>
          <w:b w:val="0"/>
          <w:color w:val="auto"/>
          <w:sz w:val="22"/>
          <w:szCs w:val="22"/>
        </w:rPr>
        <w:t xml:space="preserve">: </w:t>
      </w:r>
      <w:r w:rsidR="009E0800">
        <w:rPr>
          <w:rStyle w:val="Strong"/>
          <w:rFonts w:asciiTheme="minorHAnsi" w:hAnsiTheme="minorHAnsi"/>
          <w:b w:val="0"/>
          <w:color w:val="auto"/>
          <w:sz w:val="22"/>
          <w:szCs w:val="22"/>
        </w:rPr>
        <w:t xml:space="preserve">Based on employment maintained in the Business Register, businesses </w:t>
      </w:r>
      <w:r>
        <w:rPr>
          <w:rStyle w:val="Strong"/>
          <w:rFonts w:asciiTheme="minorHAnsi" w:hAnsiTheme="minorHAnsi"/>
          <w:b w:val="0"/>
          <w:color w:val="auto"/>
          <w:sz w:val="22"/>
          <w:szCs w:val="22"/>
        </w:rPr>
        <w:t>with</w:t>
      </w:r>
      <w:r w:rsidR="009E0800">
        <w:rPr>
          <w:rStyle w:val="Strong"/>
          <w:rFonts w:asciiTheme="minorHAnsi" w:hAnsiTheme="minorHAnsi"/>
          <w:b w:val="0"/>
          <w:color w:val="auto"/>
          <w:sz w:val="22"/>
          <w:szCs w:val="22"/>
        </w:rPr>
        <w:t xml:space="preserve"> more</w:t>
      </w:r>
      <w:r>
        <w:rPr>
          <w:rStyle w:val="Strong"/>
          <w:rFonts w:asciiTheme="minorHAnsi" w:hAnsiTheme="minorHAnsi"/>
          <w:b w:val="0"/>
          <w:color w:val="auto"/>
          <w:sz w:val="22"/>
          <w:szCs w:val="22"/>
        </w:rPr>
        <w:t xml:space="preserve"> than 10 employees will not</w:t>
      </w:r>
      <w:r w:rsidR="000F0A77">
        <w:rPr>
          <w:rStyle w:val="Strong"/>
          <w:rFonts w:asciiTheme="minorHAnsi" w:hAnsiTheme="minorHAnsi"/>
          <w:b w:val="0"/>
          <w:color w:val="auto"/>
          <w:sz w:val="22"/>
          <w:szCs w:val="22"/>
        </w:rPr>
        <w:t xml:space="preserve"> be</w:t>
      </w:r>
      <w:r>
        <w:rPr>
          <w:rStyle w:val="Strong"/>
          <w:rFonts w:asciiTheme="minorHAnsi" w:hAnsiTheme="minorHAnsi"/>
          <w:b w:val="0"/>
          <w:color w:val="auto"/>
          <w:sz w:val="22"/>
          <w:szCs w:val="22"/>
        </w:rPr>
        <w:t xml:space="preserve"> </w:t>
      </w:r>
      <w:r w:rsidR="009E0800">
        <w:rPr>
          <w:rStyle w:val="Strong"/>
          <w:rFonts w:asciiTheme="minorHAnsi" w:hAnsiTheme="minorHAnsi"/>
          <w:b w:val="0"/>
          <w:color w:val="auto"/>
          <w:sz w:val="22"/>
          <w:szCs w:val="22"/>
        </w:rPr>
        <w:t>asked questions on research and development</w:t>
      </w:r>
      <w:r w:rsidR="00C216C1">
        <w:rPr>
          <w:rStyle w:val="Strong"/>
          <w:rFonts w:asciiTheme="minorHAnsi" w:hAnsiTheme="minorHAnsi"/>
          <w:b w:val="0"/>
          <w:color w:val="auto"/>
          <w:sz w:val="22"/>
          <w:szCs w:val="22"/>
        </w:rPr>
        <w:t xml:space="preserve"> because those business</w:t>
      </w:r>
      <w:r w:rsidR="002C291A">
        <w:rPr>
          <w:rStyle w:val="Strong"/>
          <w:rFonts w:asciiTheme="minorHAnsi" w:hAnsiTheme="minorHAnsi"/>
          <w:b w:val="0"/>
          <w:color w:val="auto"/>
          <w:sz w:val="22"/>
          <w:szCs w:val="22"/>
        </w:rPr>
        <w:t>es’</w:t>
      </w:r>
      <w:r w:rsidR="00C216C1">
        <w:rPr>
          <w:rStyle w:val="Strong"/>
          <w:rFonts w:asciiTheme="minorHAnsi" w:hAnsiTheme="minorHAnsi"/>
          <w:b w:val="0"/>
          <w:color w:val="auto"/>
          <w:sz w:val="22"/>
          <w:szCs w:val="22"/>
        </w:rPr>
        <w:t xml:space="preserve"> data will continue to be collected from the BRDS</w:t>
      </w:r>
      <w:r>
        <w:rPr>
          <w:rStyle w:val="Strong"/>
          <w:rFonts w:asciiTheme="minorHAnsi" w:hAnsiTheme="minorHAnsi"/>
          <w:b w:val="0"/>
          <w:color w:val="auto"/>
          <w:sz w:val="22"/>
          <w:szCs w:val="22"/>
        </w:rPr>
        <w:t xml:space="preserve">. </w:t>
      </w:r>
    </w:p>
    <w:p w14:paraId="63343361" w14:textId="0773C938" w:rsidR="00C43187" w:rsidRPr="00546A24" w:rsidRDefault="005972F3" w:rsidP="004263CD">
      <w:pPr>
        <w:pStyle w:val="NormalWeb"/>
        <w:numPr>
          <w:ilvl w:val="1"/>
          <w:numId w:val="16"/>
        </w:numPr>
        <w:spacing w:before="0" w:beforeAutospacing="0" w:after="0" w:afterAutospacing="0"/>
        <w:contextualSpacing/>
        <w:rPr>
          <w:rStyle w:val="Strong"/>
          <w:rFonts w:asciiTheme="minorHAnsi" w:hAnsiTheme="minorHAnsi"/>
          <w:b w:val="0"/>
          <w:color w:val="auto"/>
          <w:sz w:val="22"/>
          <w:szCs w:val="22"/>
          <w:u w:val="single"/>
        </w:rPr>
      </w:pPr>
      <w:r w:rsidRPr="00436F91">
        <w:rPr>
          <w:rStyle w:val="Strong"/>
          <w:rFonts w:asciiTheme="minorHAnsi" w:hAnsiTheme="minorHAnsi"/>
          <w:b w:val="0"/>
          <w:color w:val="auto"/>
          <w:sz w:val="22"/>
          <w:szCs w:val="22"/>
        </w:rPr>
        <w:t xml:space="preserve">Survey </w:t>
      </w:r>
      <w:r w:rsidR="00EF78B4" w:rsidRPr="00436F91">
        <w:rPr>
          <w:rStyle w:val="Strong"/>
          <w:rFonts w:asciiTheme="minorHAnsi" w:hAnsiTheme="minorHAnsi"/>
          <w:b w:val="0"/>
          <w:color w:val="auto"/>
          <w:sz w:val="22"/>
          <w:szCs w:val="22"/>
        </w:rPr>
        <w:t>i</w:t>
      </w:r>
      <w:r w:rsidRPr="007715DC">
        <w:rPr>
          <w:rStyle w:val="Strong"/>
          <w:rFonts w:asciiTheme="minorHAnsi" w:hAnsiTheme="minorHAnsi"/>
          <w:b w:val="0"/>
          <w:color w:val="auto"/>
          <w:sz w:val="22"/>
          <w:szCs w:val="22"/>
        </w:rPr>
        <w:t xml:space="preserve">nstrument </w:t>
      </w:r>
      <w:r w:rsidR="00707B29" w:rsidRPr="007715DC">
        <w:rPr>
          <w:rStyle w:val="Strong"/>
          <w:rFonts w:asciiTheme="minorHAnsi" w:hAnsiTheme="minorHAnsi"/>
          <w:b w:val="0"/>
          <w:color w:val="auto"/>
          <w:sz w:val="22"/>
          <w:szCs w:val="22"/>
        </w:rPr>
        <w:t>design</w:t>
      </w:r>
      <w:r w:rsidR="0009079B">
        <w:rPr>
          <w:rStyle w:val="Strong"/>
          <w:rFonts w:asciiTheme="minorHAnsi" w:hAnsiTheme="minorHAnsi"/>
          <w:b w:val="0"/>
          <w:color w:val="auto"/>
          <w:sz w:val="22"/>
          <w:szCs w:val="22"/>
        </w:rPr>
        <w:t xml:space="preserve"> for </w:t>
      </w:r>
      <w:r w:rsidR="00AE6A07">
        <w:rPr>
          <w:rStyle w:val="Strong"/>
          <w:rFonts w:asciiTheme="minorHAnsi" w:hAnsiTheme="minorHAnsi"/>
          <w:b w:val="0"/>
          <w:color w:val="auto"/>
          <w:sz w:val="22"/>
          <w:szCs w:val="22"/>
        </w:rPr>
        <w:t>better</w:t>
      </w:r>
      <w:r w:rsidR="0009079B">
        <w:rPr>
          <w:rStyle w:val="Strong"/>
          <w:rFonts w:asciiTheme="minorHAnsi" w:hAnsiTheme="minorHAnsi"/>
          <w:b w:val="0"/>
          <w:color w:val="auto"/>
          <w:sz w:val="22"/>
          <w:szCs w:val="22"/>
        </w:rPr>
        <w:t xml:space="preserve"> user experience</w:t>
      </w:r>
      <w:r w:rsidR="005432FA" w:rsidRPr="00546A24">
        <w:rPr>
          <w:rStyle w:val="Strong"/>
          <w:rFonts w:asciiTheme="minorHAnsi" w:hAnsiTheme="minorHAnsi"/>
          <w:b w:val="0"/>
          <w:color w:val="auto"/>
          <w:sz w:val="22"/>
          <w:szCs w:val="22"/>
        </w:rPr>
        <w:t>:</w:t>
      </w:r>
      <w:r w:rsidR="00707B29" w:rsidRPr="00546A24">
        <w:rPr>
          <w:rStyle w:val="Strong"/>
          <w:rFonts w:asciiTheme="minorHAnsi" w:hAnsiTheme="minorHAnsi"/>
          <w:b w:val="0"/>
          <w:color w:val="auto"/>
          <w:sz w:val="22"/>
          <w:szCs w:val="22"/>
        </w:rPr>
        <w:t xml:space="preserve"> </w:t>
      </w:r>
      <w:r w:rsidR="009E0800" w:rsidRPr="00483258">
        <w:rPr>
          <w:rStyle w:val="Strong"/>
          <w:rFonts w:asciiTheme="minorHAnsi" w:hAnsiTheme="minorHAnsi"/>
          <w:b w:val="0"/>
          <w:color w:val="auto"/>
          <w:sz w:val="22"/>
          <w:szCs w:val="22"/>
        </w:rPr>
        <w:t xml:space="preserve">New </w:t>
      </w:r>
      <w:r w:rsidRPr="00483258">
        <w:rPr>
          <w:rStyle w:val="Strong"/>
          <w:rFonts w:asciiTheme="minorHAnsi" w:hAnsiTheme="minorHAnsi"/>
          <w:b w:val="0"/>
          <w:color w:val="auto"/>
          <w:sz w:val="22"/>
          <w:szCs w:val="22"/>
        </w:rPr>
        <w:t xml:space="preserve">questions </w:t>
      </w:r>
      <w:r w:rsidR="00FD6928" w:rsidRPr="00483258">
        <w:rPr>
          <w:rStyle w:val="Strong"/>
          <w:rFonts w:asciiTheme="minorHAnsi" w:hAnsiTheme="minorHAnsi"/>
          <w:b w:val="0"/>
          <w:color w:val="auto"/>
          <w:sz w:val="22"/>
          <w:szCs w:val="22"/>
        </w:rPr>
        <w:t>ha</w:t>
      </w:r>
      <w:r w:rsidR="00776D36" w:rsidRPr="00483258">
        <w:rPr>
          <w:rStyle w:val="Strong"/>
          <w:rFonts w:asciiTheme="minorHAnsi" w:hAnsiTheme="minorHAnsi"/>
          <w:b w:val="0"/>
          <w:color w:val="auto"/>
          <w:sz w:val="22"/>
          <w:szCs w:val="22"/>
        </w:rPr>
        <w:t>ve</w:t>
      </w:r>
      <w:r w:rsidR="00FD6928" w:rsidRPr="00483258">
        <w:rPr>
          <w:rStyle w:val="Strong"/>
          <w:rFonts w:asciiTheme="minorHAnsi" w:hAnsiTheme="minorHAnsi"/>
          <w:b w:val="0"/>
          <w:color w:val="auto"/>
          <w:sz w:val="22"/>
          <w:szCs w:val="22"/>
        </w:rPr>
        <w:t xml:space="preserve"> been </w:t>
      </w:r>
      <w:r w:rsidR="009E0800" w:rsidRPr="00483258">
        <w:rPr>
          <w:rStyle w:val="Strong"/>
          <w:rFonts w:asciiTheme="minorHAnsi" w:hAnsiTheme="minorHAnsi"/>
          <w:b w:val="0"/>
          <w:color w:val="auto"/>
          <w:sz w:val="22"/>
          <w:szCs w:val="22"/>
        </w:rPr>
        <w:t xml:space="preserve">cognitively </w:t>
      </w:r>
      <w:r w:rsidR="00FD6928" w:rsidRPr="00483258">
        <w:rPr>
          <w:rStyle w:val="Strong"/>
          <w:rFonts w:asciiTheme="minorHAnsi" w:hAnsiTheme="minorHAnsi"/>
          <w:b w:val="0"/>
          <w:color w:val="auto"/>
          <w:sz w:val="22"/>
          <w:szCs w:val="22"/>
        </w:rPr>
        <w:t>tested through</w:t>
      </w:r>
      <w:r w:rsidR="009E0800" w:rsidRPr="00483258">
        <w:rPr>
          <w:rStyle w:val="Strong"/>
          <w:rFonts w:asciiTheme="minorHAnsi" w:hAnsiTheme="minorHAnsi"/>
          <w:b w:val="0"/>
          <w:color w:val="auto"/>
          <w:sz w:val="22"/>
          <w:szCs w:val="22"/>
        </w:rPr>
        <w:t xml:space="preserve"> </w:t>
      </w:r>
      <w:r w:rsidR="00FD6928" w:rsidRPr="00483258">
        <w:rPr>
          <w:rStyle w:val="Strong"/>
          <w:rFonts w:asciiTheme="minorHAnsi" w:hAnsiTheme="minorHAnsi"/>
          <w:b w:val="0"/>
          <w:color w:val="auto"/>
          <w:sz w:val="22"/>
          <w:szCs w:val="22"/>
        </w:rPr>
        <w:t>personal interviews.</w:t>
      </w:r>
      <w:r w:rsidR="00FD6928" w:rsidRPr="00546A24">
        <w:rPr>
          <w:rStyle w:val="Strong"/>
          <w:rFonts w:asciiTheme="minorHAnsi" w:hAnsiTheme="minorHAnsi"/>
          <w:b w:val="0"/>
          <w:color w:val="auto"/>
          <w:sz w:val="22"/>
          <w:szCs w:val="22"/>
        </w:rPr>
        <w:t xml:space="preserve">  </w:t>
      </w:r>
      <w:r w:rsidR="009E0800">
        <w:rPr>
          <w:rStyle w:val="Strong"/>
          <w:rFonts w:asciiTheme="minorHAnsi" w:hAnsiTheme="minorHAnsi"/>
          <w:b w:val="0"/>
          <w:color w:val="auto"/>
          <w:sz w:val="22"/>
          <w:szCs w:val="22"/>
        </w:rPr>
        <w:t xml:space="preserve">The remaining questions have been tested and fielded previously with the same population.  </w:t>
      </w:r>
      <w:r w:rsidR="00F853CC" w:rsidRPr="00546A24">
        <w:rPr>
          <w:rStyle w:val="Strong"/>
          <w:rFonts w:asciiTheme="minorHAnsi" w:hAnsiTheme="minorHAnsi"/>
          <w:b w:val="0"/>
          <w:color w:val="auto"/>
          <w:sz w:val="22"/>
          <w:szCs w:val="22"/>
        </w:rPr>
        <w:t>In addition</w:t>
      </w:r>
      <w:r w:rsidR="00FD6928" w:rsidRPr="00546A24">
        <w:rPr>
          <w:rStyle w:val="Strong"/>
          <w:rFonts w:asciiTheme="minorHAnsi" w:hAnsiTheme="minorHAnsi"/>
          <w:b w:val="0"/>
          <w:color w:val="auto"/>
          <w:sz w:val="22"/>
          <w:szCs w:val="22"/>
        </w:rPr>
        <w:t xml:space="preserve">, the </w:t>
      </w:r>
      <w:r w:rsidR="005432FA" w:rsidRPr="00546A24">
        <w:rPr>
          <w:rStyle w:val="Strong"/>
          <w:rFonts w:asciiTheme="minorHAnsi" w:hAnsiTheme="minorHAnsi"/>
          <w:b w:val="0"/>
          <w:color w:val="auto"/>
          <w:sz w:val="22"/>
          <w:szCs w:val="22"/>
        </w:rPr>
        <w:t>electronic reporting instrument</w:t>
      </w:r>
      <w:r w:rsidR="00FD6928" w:rsidRPr="00546A24">
        <w:rPr>
          <w:rStyle w:val="Strong"/>
          <w:rFonts w:asciiTheme="minorHAnsi" w:hAnsiTheme="minorHAnsi"/>
          <w:b w:val="0"/>
          <w:color w:val="auto"/>
          <w:sz w:val="22"/>
          <w:szCs w:val="22"/>
        </w:rPr>
        <w:t xml:space="preserve"> </w:t>
      </w:r>
      <w:r w:rsidR="00611A73" w:rsidRPr="00546A24">
        <w:rPr>
          <w:rStyle w:val="Strong"/>
          <w:rFonts w:asciiTheme="minorHAnsi" w:hAnsiTheme="minorHAnsi"/>
          <w:b w:val="0"/>
          <w:color w:val="auto"/>
          <w:sz w:val="22"/>
          <w:szCs w:val="22"/>
        </w:rPr>
        <w:t>includes</w:t>
      </w:r>
      <w:r w:rsidR="00FD6928" w:rsidRPr="00546A24">
        <w:rPr>
          <w:rStyle w:val="Strong"/>
          <w:rFonts w:asciiTheme="minorHAnsi" w:hAnsiTheme="minorHAnsi"/>
          <w:b w:val="0"/>
          <w:color w:val="auto"/>
          <w:sz w:val="22"/>
          <w:szCs w:val="22"/>
        </w:rPr>
        <w:t xml:space="preserve"> </w:t>
      </w:r>
      <w:r w:rsidR="007A2046" w:rsidRPr="00546A24">
        <w:rPr>
          <w:rStyle w:val="Strong"/>
          <w:rFonts w:asciiTheme="minorHAnsi" w:hAnsiTheme="minorHAnsi"/>
          <w:b w:val="0"/>
          <w:color w:val="auto"/>
          <w:sz w:val="22"/>
          <w:szCs w:val="22"/>
        </w:rPr>
        <w:t>skip</w:t>
      </w:r>
      <w:r w:rsidR="00FD6928" w:rsidRPr="00546A24">
        <w:rPr>
          <w:rStyle w:val="Strong"/>
          <w:rFonts w:asciiTheme="minorHAnsi" w:hAnsiTheme="minorHAnsi"/>
          <w:b w:val="0"/>
          <w:color w:val="auto"/>
          <w:sz w:val="22"/>
          <w:szCs w:val="22"/>
        </w:rPr>
        <w:t xml:space="preserve"> patterns throughout so that respondents will only read and answer questions pertaining to their specific owner and business characteristics.</w:t>
      </w:r>
    </w:p>
    <w:p w14:paraId="50D16EE9" w14:textId="14A93095" w:rsidR="0099299F" w:rsidRPr="00546A24" w:rsidRDefault="00C041B3" w:rsidP="00246812">
      <w:pPr>
        <w:pStyle w:val="NormalWeb"/>
        <w:numPr>
          <w:ilvl w:val="1"/>
          <w:numId w:val="16"/>
        </w:numPr>
        <w:spacing w:before="0" w:beforeAutospacing="0" w:after="0" w:afterAutospacing="0"/>
        <w:contextualSpacing/>
        <w:rPr>
          <w:rStyle w:val="Strong"/>
          <w:rFonts w:asciiTheme="minorHAnsi" w:hAnsiTheme="minorHAnsi"/>
          <w:b w:val="0"/>
          <w:color w:val="auto"/>
          <w:sz w:val="22"/>
          <w:szCs w:val="22"/>
          <w:u w:val="single"/>
        </w:rPr>
      </w:pPr>
      <w:r w:rsidRPr="00546A24">
        <w:rPr>
          <w:rStyle w:val="Strong"/>
          <w:rFonts w:asciiTheme="minorHAnsi" w:hAnsiTheme="minorHAnsi"/>
          <w:b w:val="0"/>
          <w:sz w:val="22"/>
          <w:szCs w:val="22"/>
        </w:rPr>
        <w:t xml:space="preserve">Exclusion </w:t>
      </w:r>
      <w:r w:rsidR="00873F1C">
        <w:rPr>
          <w:rStyle w:val="Strong"/>
          <w:rFonts w:asciiTheme="minorHAnsi" w:hAnsiTheme="minorHAnsi"/>
          <w:b w:val="0"/>
          <w:sz w:val="22"/>
          <w:szCs w:val="22"/>
        </w:rPr>
        <w:t>of</w:t>
      </w:r>
      <w:r w:rsidRPr="00546A24">
        <w:rPr>
          <w:rStyle w:val="Strong"/>
          <w:rFonts w:asciiTheme="minorHAnsi" w:hAnsiTheme="minorHAnsi"/>
          <w:b w:val="0"/>
          <w:sz w:val="22"/>
          <w:szCs w:val="22"/>
        </w:rPr>
        <w:t xml:space="preserve"> Nonprofits</w:t>
      </w:r>
      <w:r w:rsidR="00D66565">
        <w:rPr>
          <w:rStyle w:val="Strong"/>
          <w:rFonts w:asciiTheme="minorHAnsi" w:hAnsiTheme="minorHAnsi"/>
          <w:b w:val="0"/>
          <w:sz w:val="22"/>
          <w:szCs w:val="22"/>
        </w:rPr>
        <w:t xml:space="preserve"> to reduce their burden</w:t>
      </w:r>
      <w:r w:rsidRPr="00546A24">
        <w:rPr>
          <w:rStyle w:val="Strong"/>
          <w:rFonts w:asciiTheme="minorHAnsi" w:hAnsiTheme="minorHAnsi"/>
          <w:b w:val="0"/>
          <w:sz w:val="22"/>
          <w:szCs w:val="22"/>
        </w:rPr>
        <w:t>: The A</w:t>
      </w:r>
      <w:r w:rsidR="00873F1C">
        <w:rPr>
          <w:rStyle w:val="Strong"/>
          <w:rFonts w:asciiTheme="minorHAnsi" w:hAnsiTheme="minorHAnsi"/>
          <w:b w:val="0"/>
          <w:sz w:val="22"/>
          <w:szCs w:val="22"/>
        </w:rPr>
        <w:t>BS</w:t>
      </w:r>
      <w:r w:rsidRPr="00546A24">
        <w:rPr>
          <w:rStyle w:val="Strong"/>
          <w:rFonts w:asciiTheme="minorHAnsi" w:hAnsiTheme="minorHAnsi"/>
          <w:b w:val="0"/>
          <w:sz w:val="22"/>
          <w:szCs w:val="22"/>
        </w:rPr>
        <w:t xml:space="preserve"> universe is matched to publicly available datasets from the IRS. This universe identif</w:t>
      </w:r>
      <w:r w:rsidR="00FC1EDD" w:rsidRPr="00546A24">
        <w:rPr>
          <w:rStyle w:val="Strong"/>
          <w:rFonts w:asciiTheme="minorHAnsi" w:hAnsiTheme="minorHAnsi"/>
          <w:b w:val="0"/>
          <w:sz w:val="22"/>
          <w:szCs w:val="22"/>
        </w:rPr>
        <w:t>ies</w:t>
      </w:r>
      <w:r w:rsidRPr="00546A24">
        <w:rPr>
          <w:rStyle w:val="Strong"/>
          <w:rFonts w:asciiTheme="minorHAnsi" w:hAnsiTheme="minorHAnsi"/>
          <w:b w:val="0"/>
          <w:sz w:val="22"/>
          <w:szCs w:val="22"/>
        </w:rPr>
        <w:t xml:space="preserve"> nonprofit organizations whose ownership by gender, ethnicity, race, and veteran status cannot be determined.  Businesses identified as nonprofit organization</w:t>
      </w:r>
      <w:r w:rsidR="008C1375" w:rsidRPr="00546A24">
        <w:rPr>
          <w:rStyle w:val="Strong"/>
          <w:rFonts w:asciiTheme="minorHAnsi" w:hAnsiTheme="minorHAnsi"/>
          <w:b w:val="0"/>
          <w:sz w:val="22"/>
          <w:szCs w:val="22"/>
        </w:rPr>
        <w:t>s</w:t>
      </w:r>
      <w:r w:rsidRPr="00546A24">
        <w:rPr>
          <w:rStyle w:val="Strong"/>
          <w:rFonts w:asciiTheme="minorHAnsi" w:hAnsiTheme="minorHAnsi"/>
          <w:b w:val="0"/>
          <w:sz w:val="22"/>
          <w:szCs w:val="22"/>
        </w:rPr>
        <w:t xml:space="preserve"> do not receive a request to respond to </w:t>
      </w:r>
      <w:r w:rsidR="00E50E37" w:rsidRPr="00546A24">
        <w:rPr>
          <w:rStyle w:val="Strong"/>
          <w:rFonts w:asciiTheme="minorHAnsi" w:hAnsiTheme="minorHAnsi"/>
          <w:b w:val="0"/>
          <w:sz w:val="22"/>
          <w:szCs w:val="22"/>
        </w:rPr>
        <w:t>the A</w:t>
      </w:r>
      <w:r w:rsidR="00086CED">
        <w:rPr>
          <w:rStyle w:val="Strong"/>
          <w:rFonts w:asciiTheme="minorHAnsi" w:hAnsiTheme="minorHAnsi"/>
          <w:b w:val="0"/>
          <w:sz w:val="22"/>
          <w:szCs w:val="22"/>
        </w:rPr>
        <w:t>BS</w:t>
      </w:r>
      <w:r w:rsidRPr="00546A24">
        <w:rPr>
          <w:rStyle w:val="Strong"/>
          <w:rFonts w:asciiTheme="minorHAnsi" w:hAnsiTheme="minorHAnsi"/>
          <w:b w:val="0"/>
          <w:sz w:val="22"/>
          <w:szCs w:val="22"/>
        </w:rPr>
        <w:t>.</w:t>
      </w:r>
    </w:p>
    <w:p w14:paraId="1CE5F042" w14:textId="77777777" w:rsidR="00C041B3" w:rsidRPr="00C323EE" w:rsidRDefault="00C041B3" w:rsidP="00F641A3">
      <w:pPr>
        <w:pStyle w:val="NormalWeb"/>
        <w:spacing w:before="0" w:beforeAutospacing="0" w:after="0" w:afterAutospacing="0"/>
        <w:ind w:left="720"/>
        <w:contextualSpacing/>
        <w:rPr>
          <w:rStyle w:val="Strong"/>
          <w:rFonts w:asciiTheme="minorHAnsi" w:hAnsiTheme="minorHAnsi"/>
          <w:b w:val="0"/>
          <w:color w:val="auto"/>
          <w:sz w:val="22"/>
          <w:szCs w:val="22"/>
          <w:u w:val="single"/>
        </w:rPr>
      </w:pPr>
    </w:p>
    <w:p w14:paraId="1826A05A" w14:textId="77777777" w:rsidR="00FD6928" w:rsidRPr="00546A24" w:rsidRDefault="00FD6928" w:rsidP="00F641A3">
      <w:pPr>
        <w:pStyle w:val="NormalWeb"/>
        <w:numPr>
          <w:ilvl w:val="0"/>
          <w:numId w:val="4"/>
        </w:numPr>
        <w:spacing w:before="0" w:beforeAutospacing="0" w:after="0" w:afterAutospacing="0"/>
        <w:contextualSpacing/>
        <w:rPr>
          <w:rStyle w:val="Strong"/>
          <w:rFonts w:asciiTheme="minorHAnsi" w:hAnsiTheme="minorHAnsi"/>
          <w:color w:val="auto"/>
          <w:sz w:val="22"/>
          <w:szCs w:val="22"/>
          <w:u w:val="single"/>
        </w:rPr>
      </w:pPr>
      <w:r w:rsidRPr="00546A24">
        <w:rPr>
          <w:rStyle w:val="Strong"/>
          <w:rFonts w:asciiTheme="minorHAnsi" w:hAnsiTheme="minorHAnsi"/>
          <w:color w:val="auto"/>
          <w:sz w:val="22"/>
          <w:szCs w:val="22"/>
          <w:u w:val="single"/>
        </w:rPr>
        <w:t>Consequences of Less Frequent Collection</w:t>
      </w:r>
    </w:p>
    <w:p w14:paraId="341023CB" w14:textId="71C37295" w:rsidR="00FD6928" w:rsidRPr="00546A24" w:rsidRDefault="00A200B9" w:rsidP="00FD6928">
      <w:pPr>
        <w:pStyle w:val="NormalWeb"/>
        <w:ind w:left="360"/>
        <w:rPr>
          <w:rStyle w:val="Strong"/>
          <w:rFonts w:asciiTheme="minorHAnsi" w:hAnsiTheme="minorHAnsi"/>
          <w:b w:val="0"/>
          <w:color w:val="auto"/>
          <w:sz w:val="22"/>
          <w:szCs w:val="22"/>
        </w:rPr>
      </w:pPr>
      <w:r w:rsidRPr="00546A24">
        <w:rPr>
          <w:rStyle w:val="Strong"/>
          <w:rFonts w:asciiTheme="minorHAnsi" w:hAnsiTheme="minorHAnsi"/>
          <w:b w:val="0"/>
          <w:sz w:val="22"/>
          <w:szCs w:val="22"/>
        </w:rPr>
        <w:t xml:space="preserve">The </w:t>
      </w:r>
      <w:r w:rsidR="00342CF7">
        <w:rPr>
          <w:rStyle w:val="Strong"/>
          <w:rFonts w:asciiTheme="minorHAnsi" w:hAnsiTheme="minorHAnsi"/>
          <w:b w:val="0"/>
          <w:sz w:val="22"/>
          <w:szCs w:val="22"/>
        </w:rPr>
        <w:t>ABS will</w:t>
      </w:r>
      <w:r w:rsidRPr="00546A24">
        <w:rPr>
          <w:rStyle w:val="Strong"/>
          <w:rFonts w:asciiTheme="minorHAnsi" w:hAnsiTheme="minorHAnsi"/>
          <w:b w:val="0"/>
          <w:sz w:val="22"/>
          <w:szCs w:val="22"/>
        </w:rPr>
        <w:t xml:space="preserve"> improve the measurement of business dynamics in the United States</w:t>
      </w:r>
      <w:r w:rsidR="00B02323" w:rsidRPr="00546A24">
        <w:rPr>
          <w:rStyle w:val="Strong"/>
          <w:rFonts w:asciiTheme="minorHAnsi" w:hAnsiTheme="minorHAnsi"/>
          <w:b w:val="0"/>
          <w:sz w:val="22"/>
          <w:szCs w:val="22"/>
        </w:rPr>
        <w:t xml:space="preserve"> and expand availability of federal economic statistics in the area</w:t>
      </w:r>
      <w:r w:rsidR="00473322">
        <w:rPr>
          <w:rStyle w:val="Strong"/>
          <w:rFonts w:asciiTheme="minorHAnsi" w:hAnsiTheme="minorHAnsi"/>
          <w:b w:val="0"/>
          <w:sz w:val="22"/>
          <w:szCs w:val="22"/>
        </w:rPr>
        <w:t>s</w:t>
      </w:r>
      <w:r w:rsidR="00B02323" w:rsidRPr="00546A24">
        <w:rPr>
          <w:rStyle w:val="Strong"/>
          <w:rFonts w:asciiTheme="minorHAnsi" w:hAnsiTheme="minorHAnsi"/>
          <w:b w:val="0"/>
          <w:sz w:val="22"/>
          <w:szCs w:val="22"/>
        </w:rPr>
        <w:t xml:space="preserve"> of </w:t>
      </w:r>
      <w:r w:rsidR="00473322">
        <w:rPr>
          <w:rStyle w:val="Strong"/>
          <w:rFonts w:asciiTheme="minorHAnsi" w:hAnsiTheme="minorHAnsi"/>
          <w:b w:val="0"/>
          <w:sz w:val="22"/>
          <w:szCs w:val="22"/>
        </w:rPr>
        <w:t xml:space="preserve">owner demographics, </w:t>
      </w:r>
      <w:r w:rsidR="00B02323" w:rsidRPr="00546A24">
        <w:rPr>
          <w:rStyle w:val="Strong"/>
          <w:rFonts w:asciiTheme="minorHAnsi" w:hAnsiTheme="minorHAnsi"/>
          <w:b w:val="0"/>
          <w:sz w:val="22"/>
          <w:szCs w:val="22"/>
        </w:rPr>
        <w:t>entrepreneurship</w:t>
      </w:r>
      <w:r w:rsidR="00473322">
        <w:rPr>
          <w:rStyle w:val="Strong"/>
          <w:rFonts w:asciiTheme="minorHAnsi" w:hAnsiTheme="minorHAnsi"/>
          <w:b w:val="0"/>
          <w:sz w:val="22"/>
          <w:szCs w:val="22"/>
        </w:rPr>
        <w:t>, innovation, R&amp;D and t</w:t>
      </w:r>
      <w:r w:rsidR="00342CF7">
        <w:rPr>
          <w:rStyle w:val="Strong"/>
          <w:rFonts w:asciiTheme="minorHAnsi" w:hAnsiTheme="minorHAnsi"/>
          <w:b w:val="0"/>
          <w:sz w:val="22"/>
          <w:szCs w:val="22"/>
        </w:rPr>
        <w:t>echnology</w:t>
      </w:r>
      <w:r w:rsidRPr="00546A24">
        <w:rPr>
          <w:rStyle w:val="Strong"/>
          <w:rFonts w:asciiTheme="minorHAnsi" w:hAnsiTheme="minorHAnsi"/>
          <w:b w:val="0"/>
          <w:sz w:val="22"/>
          <w:szCs w:val="22"/>
        </w:rPr>
        <w:t xml:space="preserve">.  </w:t>
      </w:r>
      <w:r w:rsidR="008860BC" w:rsidRPr="00546A24">
        <w:rPr>
          <w:rStyle w:val="Strong"/>
          <w:rFonts w:asciiTheme="minorHAnsi" w:hAnsiTheme="minorHAnsi"/>
          <w:b w:val="0"/>
          <w:color w:val="auto"/>
          <w:sz w:val="22"/>
          <w:szCs w:val="22"/>
        </w:rPr>
        <w:t xml:space="preserve">A less frequent collection </w:t>
      </w:r>
      <w:r w:rsidR="00FD6928" w:rsidRPr="00546A24">
        <w:rPr>
          <w:rStyle w:val="Strong"/>
          <w:rFonts w:asciiTheme="minorHAnsi" w:hAnsiTheme="minorHAnsi"/>
          <w:b w:val="0"/>
          <w:color w:val="auto"/>
          <w:sz w:val="22"/>
          <w:szCs w:val="22"/>
        </w:rPr>
        <w:t xml:space="preserve">would </w:t>
      </w:r>
      <w:r w:rsidR="008860BC" w:rsidRPr="00546A24">
        <w:rPr>
          <w:rStyle w:val="Strong"/>
          <w:rFonts w:asciiTheme="minorHAnsi" w:hAnsiTheme="minorHAnsi"/>
          <w:b w:val="0"/>
          <w:color w:val="auto"/>
          <w:sz w:val="22"/>
          <w:szCs w:val="22"/>
        </w:rPr>
        <w:t>impact</w:t>
      </w:r>
      <w:r w:rsidR="00FD6928" w:rsidRPr="00546A24">
        <w:rPr>
          <w:rStyle w:val="Strong"/>
          <w:rFonts w:asciiTheme="minorHAnsi" w:hAnsiTheme="minorHAnsi"/>
          <w:b w:val="0"/>
          <w:color w:val="auto"/>
          <w:sz w:val="22"/>
          <w:szCs w:val="22"/>
        </w:rPr>
        <w:t xml:space="preserve"> government agencies</w:t>
      </w:r>
      <w:r w:rsidR="00E27B1F" w:rsidRPr="00546A24">
        <w:rPr>
          <w:rStyle w:val="Strong"/>
          <w:rFonts w:asciiTheme="minorHAnsi" w:hAnsiTheme="minorHAnsi"/>
          <w:b w:val="0"/>
          <w:color w:val="auto"/>
          <w:sz w:val="22"/>
          <w:szCs w:val="22"/>
        </w:rPr>
        <w:t>’</w:t>
      </w:r>
      <w:r w:rsidR="00FD6928" w:rsidRPr="00546A24">
        <w:rPr>
          <w:rStyle w:val="Strong"/>
          <w:rFonts w:asciiTheme="minorHAnsi" w:hAnsiTheme="minorHAnsi"/>
          <w:b w:val="0"/>
          <w:color w:val="auto"/>
          <w:sz w:val="22"/>
          <w:szCs w:val="22"/>
        </w:rPr>
        <w:t xml:space="preserve"> </w:t>
      </w:r>
      <w:r w:rsidR="008860BC" w:rsidRPr="00546A24">
        <w:rPr>
          <w:rStyle w:val="Strong"/>
          <w:rFonts w:asciiTheme="minorHAnsi" w:hAnsiTheme="minorHAnsi"/>
          <w:b w:val="0"/>
          <w:color w:val="auto"/>
          <w:sz w:val="22"/>
          <w:szCs w:val="22"/>
        </w:rPr>
        <w:t>access to information used to</w:t>
      </w:r>
      <w:r w:rsidR="00FD6928" w:rsidRPr="00546A24">
        <w:rPr>
          <w:rStyle w:val="Strong"/>
          <w:rFonts w:asciiTheme="minorHAnsi" w:hAnsiTheme="minorHAnsi"/>
          <w:b w:val="0"/>
          <w:color w:val="auto"/>
          <w:sz w:val="22"/>
          <w:szCs w:val="22"/>
        </w:rPr>
        <w:t xml:space="preserve"> </w:t>
      </w:r>
      <w:r w:rsidR="008860BC" w:rsidRPr="00546A24">
        <w:rPr>
          <w:rStyle w:val="Strong"/>
          <w:rFonts w:asciiTheme="minorHAnsi" w:hAnsiTheme="minorHAnsi"/>
          <w:b w:val="0"/>
          <w:color w:val="auto"/>
          <w:sz w:val="22"/>
          <w:szCs w:val="22"/>
        </w:rPr>
        <w:t xml:space="preserve">monitor and </w:t>
      </w:r>
      <w:r w:rsidR="00FD6928" w:rsidRPr="00546A24">
        <w:rPr>
          <w:rStyle w:val="Strong"/>
          <w:rFonts w:asciiTheme="minorHAnsi" w:hAnsiTheme="minorHAnsi"/>
          <w:b w:val="0"/>
          <w:color w:val="auto"/>
          <w:sz w:val="22"/>
          <w:szCs w:val="22"/>
        </w:rPr>
        <w:t xml:space="preserve">maintain assistance programs for </w:t>
      </w:r>
      <w:r w:rsidR="00707B29" w:rsidRPr="00546A24">
        <w:rPr>
          <w:rStyle w:val="Strong"/>
          <w:rFonts w:asciiTheme="minorHAnsi" w:hAnsiTheme="minorHAnsi"/>
          <w:b w:val="0"/>
          <w:color w:val="auto"/>
          <w:sz w:val="22"/>
          <w:szCs w:val="22"/>
        </w:rPr>
        <w:t>women-, minority-, and veteran-owned</w:t>
      </w:r>
      <w:r w:rsidR="00EF78B4" w:rsidRPr="00546A24">
        <w:rPr>
          <w:rStyle w:val="Strong"/>
          <w:rFonts w:asciiTheme="minorHAnsi" w:hAnsiTheme="minorHAnsi"/>
          <w:b w:val="0"/>
          <w:color w:val="auto"/>
          <w:sz w:val="22"/>
          <w:szCs w:val="22"/>
        </w:rPr>
        <w:t xml:space="preserve"> businesses</w:t>
      </w:r>
      <w:r w:rsidR="00FD6928" w:rsidRPr="00546A24">
        <w:rPr>
          <w:rStyle w:val="Strong"/>
          <w:rFonts w:asciiTheme="minorHAnsi" w:hAnsiTheme="minorHAnsi"/>
          <w:b w:val="0"/>
          <w:color w:val="auto"/>
          <w:sz w:val="22"/>
          <w:szCs w:val="22"/>
        </w:rPr>
        <w:t>.</w:t>
      </w:r>
    </w:p>
    <w:p w14:paraId="6A39EF5C" w14:textId="77777777" w:rsidR="00FD6928" w:rsidRPr="00546A24" w:rsidRDefault="00E22ACA" w:rsidP="007553C6">
      <w:pPr>
        <w:pStyle w:val="NormalWeb"/>
        <w:numPr>
          <w:ilvl w:val="0"/>
          <w:numId w:val="4"/>
        </w:numPr>
        <w:rPr>
          <w:rStyle w:val="Strong"/>
          <w:rFonts w:asciiTheme="minorHAnsi" w:hAnsiTheme="minorHAnsi"/>
          <w:color w:val="auto"/>
          <w:sz w:val="22"/>
          <w:szCs w:val="22"/>
          <w:u w:val="single"/>
        </w:rPr>
      </w:pPr>
      <w:r w:rsidRPr="00546A24">
        <w:rPr>
          <w:rStyle w:val="Strong"/>
          <w:rFonts w:asciiTheme="minorHAnsi" w:hAnsiTheme="minorHAnsi"/>
          <w:color w:val="auto"/>
          <w:sz w:val="22"/>
          <w:szCs w:val="22"/>
          <w:u w:val="single"/>
        </w:rPr>
        <w:t>Special Circumstances</w:t>
      </w:r>
    </w:p>
    <w:p w14:paraId="4BA07EFD" w14:textId="77777777" w:rsidR="00E22ACA" w:rsidRPr="00546A24" w:rsidRDefault="00E22ACA" w:rsidP="00E22ACA">
      <w:pPr>
        <w:pStyle w:val="NormalWeb"/>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There are no special circumstances.</w:t>
      </w:r>
    </w:p>
    <w:p w14:paraId="67349AE8" w14:textId="77777777" w:rsidR="00E22ACA" w:rsidRPr="00546A24" w:rsidRDefault="00E22ACA" w:rsidP="007553C6">
      <w:pPr>
        <w:pStyle w:val="NormalWeb"/>
        <w:numPr>
          <w:ilvl w:val="0"/>
          <w:numId w:val="4"/>
        </w:numPr>
        <w:rPr>
          <w:rStyle w:val="Strong"/>
          <w:rFonts w:asciiTheme="minorHAnsi" w:hAnsiTheme="minorHAnsi"/>
          <w:color w:val="auto"/>
          <w:sz w:val="22"/>
          <w:szCs w:val="22"/>
          <w:u w:val="single"/>
        </w:rPr>
      </w:pPr>
      <w:r w:rsidRPr="00546A24">
        <w:rPr>
          <w:rStyle w:val="Strong"/>
          <w:rFonts w:asciiTheme="minorHAnsi" w:hAnsiTheme="minorHAnsi"/>
          <w:color w:val="auto"/>
          <w:sz w:val="22"/>
          <w:szCs w:val="22"/>
          <w:u w:val="single"/>
        </w:rPr>
        <w:t>Consultations Outside the Agency</w:t>
      </w:r>
    </w:p>
    <w:p w14:paraId="555B8017" w14:textId="2F5B9895" w:rsidR="00AA59FE" w:rsidRDefault="00772857" w:rsidP="00897109">
      <w:pPr>
        <w:pStyle w:val="NormalWeb"/>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 xml:space="preserve">The Census Bureau has collaborated with </w:t>
      </w:r>
      <w:r w:rsidR="003C494D">
        <w:rPr>
          <w:rStyle w:val="Strong"/>
          <w:rFonts w:asciiTheme="minorHAnsi" w:hAnsiTheme="minorHAnsi"/>
          <w:b w:val="0"/>
          <w:color w:val="auto"/>
          <w:sz w:val="22"/>
          <w:szCs w:val="22"/>
        </w:rPr>
        <w:t>the National Center for Science and Engineering Statistics,</w:t>
      </w:r>
      <w:r w:rsidRPr="00546A24">
        <w:rPr>
          <w:rStyle w:val="Strong"/>
          <w:rFonts w:asciiTheme="minorHAnsi" w:hAnsiTheme="minorHAnsi"/>
          <w:b w:val="0"/>
          <w:color w:val="auto"/>
          <w:sz w:val="22"/>
          <w:szCs w:val="22"/>
        </w:rPr>
        <w:t xml:space="preserve"> </w:t>
      </w:r>
      <w:r w:rsidR="000F0A77">
        <w:rPr>
          <w:rStyle w:val="Strong"/>
          <w:rFonts w:asciiTheme="minorHAnsi" w:hAnsiTheme="minorHAnsi"/>
          <w:b w:val="0"/>
          <w:color w:val="auto"/>
          <w:sz w:val="22"/>
          <w:szCs w:val="22"/>
        </w:rPr>
        <w:t xml:space="preserve">the Ewing Marion </w:t>
      </w:r>
      <w:r w:rsidRPr="00546A24">
        <w:rPr>
          <w:rStyle w:val="Strong"/>
          <w:rFonts w:asciiTheme="minorHAnsi" w:hAnsiTheme="minorHAnsi"/>
          <w:b w:val="0"/>
          <w:color w:val="auto"/>
          <w:sz w:val="22"/>
          <w:szCs w:val="22"/>
        </w:rPr>
        <w:t xml:space="preserve">Kauffman Foundation, </w:t>
      </w:r>
      <w:r w:rsidR="000F0A77">
        <w:rPr>
          <w:rStyle w:val="Strong"/>
          <w:rFonts w:asciiTheme="minorHAnsi" w:hAnsiTheme="minorHAnsi"/>
          <w:b w:val="0"/>
          <w:color w:val="auto"/>
          <w:sz w:val="22"/>
          <w:szCs w:val="22"/>
        </w:rPr>
        <w:t xml:space="preserve">the Small Business Administration, the </w:t>
      </w:r>
      <w:r w:rsidR="00F733D5">
        <w:rPr>
          <w:rStyle w:val="Strong"/>
          <w:rFonts w:asciiTheme="minorHAnsi" w:hAnsiTheme="minorHAnsi"/>
          <w:b w:val="0"/>
          <w:color w:val="auto"/>
          <w:sz w:val="22"/>
          <w:szCs w:val="22"/>
        </w:rPr>
        <w:t>Minority Business Development Agency (</w:t>
      </w:r>
      <w:r w:rsidRPr="00546A24">
        <w:rPr>
          <w:rStyle w:val="Strong"/>
          <w:rFonts w:asciiTheme="minorHAnsi" w:hAnsiTheme="minorHAnsi"/>
          <w:b w:val="0"/>
          <w:color w:val="auto"/>
          <w:sz w:val="22"/>
          <w:szCs w:val="22"/>
        </w:rPr>
        <w:t>MBDA</w:t>
      </w:r>
      <w:r w:rsidR="00F733D5">
        <w:rPr>
          <w:rStyle w:val="Strong"/>
          <w:rFonts w:asciiTheme="minorHAnsi" w:hAnsiTheme="minorHAnsi"/>
          <w:b w:val="0"/>
          <w:color w:val="auto"/>
          <w:sz w:val="22"/>
          <w:szCs w:val="22"/>
        </w:rPr>
        <w:t>)</w:t>
      </w:r>
      <w:r w:rsidRPr="00546A24">
        <w:rPr>
          <w:rStyle w:val="Strong"/>
          <w:rFonts w:asciiTheme="minorHAnsi" w:hAnsiTheme="minorHAnsi"/>
          <w:b w:val="0"/>
          <w:color w:val="auto"/>
          <w:sz w:val="22"/>
          <w:szCs w:val="22"/>
        </w:rPr>
        <w:t xml:space="preserve">, and other agencies to implement a robust and effective program.  </w:t>
      </w:r>
    </w:p>
    <w:p w14:paraId="65AD2E46" w14:textId="66C750BE" w:rsidR="00AA59FE" w:rsidRPr="00AA59FE" w:rsidRDefault="005D7B50" w:rsidP="00AA59FE">
      <w:pPr>
        <w:pStyle w:val="NormalWeb"/>
        <w:ind w:left="360"/>
        <w:rPr>
          <w:rStyle w:val="Strong"/>
          <w:rFonts w:asciiTheme="minorHAnsi" w:hAnsiTheme="minorHAnsi"/>
          <w:b w:val="0"/>
          <w:color w:val="auto"/>
          <w:sz w:val="22"/>
          <w:szCs w:val="22"/>
        </w:rPr>
      </w:pPr>
      <w:r>
        <w:rPr>
          <w:rStyle w:val="Strong"/>
          <w:rFonts w:asciiTheme="minorHAnsi" w:hAnsiTheme="minorHAnsi"/>
          <w:b w:val="0"/>
          <w:color w:val="auto"/>
          <w:sz w:val="22"/>
          <w:szCs w:val="22"/>
        </w:rPr>
        <w:t xml:space="preserve">The National Center for Science and Engineering Statistics </w:t>
      </w:r>
      <w:r w:rsidR="00AA59FE" w:rsidRPr="00AA59FE">
        <w:rPr>
          <w:rStyle w:val="Strong"/>
          <w:rFonts w:asciiTheme="minorHAnsi" w:hAnsiTheme="minorHAnsi"/>
          <w:b w:val="0"/>
          <w:color w:val="auto"/>
          <w:sz w:val="22"/>
          <w:szCs w:val="22"/>
        </w:rPr>
        <w:t xml:space="preserve">has had extensive consultation outside the agency in preparation for the various sections/modules included on the Annual Business Survey and its predecessor surveys including meetings with data users, expert panels, cognitive interviews and debriefings.  </w:t>
      </w:r>
    </w:p>
    <w:p w14:paraId="6B70A17A" w14:textId="77777777" w:rsidR="00AA59FE" w:rsidRPr="00AA59FE" w:rsidRDefault="00AA59FE" w:rsidP="00AA59FE">
      <w:pPr>
        <w:pStyle w:val="NormalWeb"/>
        <w:ind w:left="360"/>
        <w:rPr>
          <w:rStyle w:val="Strong"/>
          <w:rFonts w:asciiTheme="minorHAnsi" w:hAnsiTheme="minorHAnsi"/>
          <w:b w:val="0"/>
          <w:color w:val="auto"/>
          <w:sz w:val="22"/>
          <w:szCs w:val="22"/>
        </w:rPr>
      </w:pPr>
      <w:r w:rsidRPr="00AA59FE">
        <w:rPr>
          <w:rStyle w:val="Strong"/>
          <w:rFonts w:asciiTheme="minorHAnsi" w:hAnsiTheme="minorHAnsi"/>
          <w:b w:val="0"/>
          <w:color w:val="auto"/>
          <w:sz w:val="22"/>
          <w:szCs w:val="22"/>
        </w:rPr>
        <w:t xml:space="preserve">In preparation for the Microbusiness Innovation Science and Technology Survey (MIST), the model for the Micro-Business R&amp;D section of, and multiple other questions included in, the ABS, NCSES held a one-day workshop (September 2010) for prospective data users of R&amp;D and innovation-related data in order to gain a better understanding on data user needs, to understand how microbusiness data would be used, and to obtain guidance on priorities and strategies for content to be included in the survey. The data users included academics, government employees and other stakeholders. </w:t>
      </w:r>
    </w:p>
    <w:p w14:paraId="3A2C066E" w14:textId="77777777" w:rsidR="00AA59FE" w:rsidRPr="00AA59FE" w:rsidRDefault="00AA59FE" w:rsidP="00AA59FE">
      <w:pPr>
        <w:pStyle w:val="NormalWeb"/>
        <w:ind w:left="360"/>
        <w:rPr>
          <w:rStyle w:val="Strong"/>
          <w:rFonts w:asciiTheme="minorHAnsi" w:hAnsiTheme="minorHAnsi"/>
          <w:b w:val="0"/>
          <w:color w:val="auto"/>
          <w:sz w:val="22"/>
          <w:szCs w:val="22"/>
        </w:rPr>
      </w:pPr>
      <w:r w:rsidRPr="00AA59FE">
        <w:rPr>
          <w:rStyle w:val="Strong"/>
          <w:rFonts w:asciiTheme="minorHAnsi" w:hAnsiTheme="minorHAnsi"/>
          <w:b w:val="0"/>
          <w:color w:val="auto"/>
          <w:sz w:val="22"/>
          <w:szCs w:val="22"/>
        </w:rPr>
        <w:t xml:space="preserve">Following the development of a draft MIST questionnaire, NCSES convened an expert panel (February 2012) of academics and other stakeholders to provide input and feedback to NCSES on the development of the MIST survey. Panel members reacted to the draft survey questionnaire and discussed issues encountered in the earlier testing, such as questions on innovation and defining the number of employees.  </w:t>
      </w:r>
    </w:p>
    <w:p w14:paraId="7450D996" w14:textId="77777777" w:rsidR="00AA59FE" w:rsidRPr="00AA59FE" w:rsidRDefault="00AA59FE" w:rsidP="00AA59FE">
      <w:pPr>
        <w:pStyle w:val="NormalWeb"/>
        <w:ind w:left="360"/>
        <w:rPr>
          <w:rStyle w:val="Strong"/>
          <w:rFonts w:asciiTheme="minorHAnsi" w:hAnsiTheme="minorHAnsi"/>
          <w:b w:val="0"/>
          <w:color w:val="auto"/>
          <w:sz w:val="22"/>
          <w:szCs w:val="22"/>
        </w:rPr>
      </w:pPr>
      <w:r w:rsidRPr="00AA59FE">
        <w:rPr>
          <w:rStyle w:val="Strong"/>
          <w:rFonts w:asciiTheme="minorHAnsi" w:hAnsiTheme="minorHAnsi"/>
          <w:b w:val="0"/>
          <w:color w:val="auto"/>
          <w:sz w:val="22"/>
          <w:szCs w:val="22"/>
        </w:rPr>
        <w:t>The MIST questionnaire was revised based on findings from the expert panel. Cognitive interviews (November 2011 – May 2012) were conducted with 38 small businesses (conducted over six rounds to allow a process of revision and retesting of the questionnaire) and focused primarily on the content of the questionnaire. Following the MIST pretest conducted for NCSES by Westat, 20 debriefing interviews (Fall 2012) were conducted with pretest respondents.</w:t>
      </w:r>
    </w:p>
    <w:p w14:paraId="21C2C049" w14:textId="22CF2F13" w:rsidR="00AA59FE" w:rsidRPr="00AA59FE" w:rsidRDefault="00AA59FE" w:rsidP="00AA59FE">
      <w:pPr>
        <w:pStyle w:val="NormalWeb"/>
        <w:ind w:left="360"/>
        <w:rPr>
          <w:rStyle w:val="Strong"/>
          <w:rFonts w:asciiTheme="minorHAnsi" w:hAnsiTheme="minorHAnsi"/>
          <w:b w:val="0"/>
          <w:color w:val="auto"/>
          <w:sz w:val="22"/>
          <w:szCs w:val="22"/>
        </w:rPr>
      </w:pPr>
      <w:r w:rsidRPr="00AA59FE">
        <w:rPr>
          <w:rStyle w:val="Strong"/>
          <w:rFonts w:asciiTheme="minorHAnsi" w:hAnsiTheme="minorHAnsi"/>
          <w:b w:val="0"/>
          <w:color w:val="auto"/>
          <w:sz w:val="22"/>
          <w:szCs w:val="22"/>
        </w:rPr>
        <w:t>It was during this period that NCSES started a three-phase study focusing on innovation measurement. Early stage scoping interviews were conducted with 23 medium to large businesses (July to October 2012) to support additional survey question development, to explore respondents’ perceptions of innovation and the Oslo Manual</w:t>
      </w:r>
      <w:r w:rsidR="00B10F0C">
        <w:rPr>
          <w:rStyle w:val="Strong"/>
          <w:rFonts w:asciiTheme="minorHAnsi" w:hAnsiTheme="minorHAnsi"/>
          <w:b w:val="0"/>
          <w:color w:val="auto"/>
          <w:sz w:val="22"/>
          <w:szCs w:val="22"/>
        </w:rPr>
        <w:t>: Guidelines for Collecting and Interpreting Innovation Data (OECED/Eurostat: 2005)</w:t>
      </w:r>
      <w:r w:rsidRPr="00AA59FE">
        <w:rPr>
          <w:rStyle w:val="Strong"/>
          <w:rFonts w:asciiTheme="minorHAnsi" w:hAnsiTheme="minorHAnsi"/>
          <w:b w:val="0"/>
          <w:color w:val="auto"/>
          <w:sz w:val="22"/>
          <w:szCs w:val="22"/>
        </w:rPr>
        <w:t xml:space="preserve"> survey concepts, to understand the language they use to describe these subjects, and the extent to which related data are contained in company records. Interviewers were conducted with academic researchers (October to December 2014) to identify: the concepts, indicators, and data sources academic researchers are using to measure business innovation, the limits and challenges of these data, and whether the Oslo Manual definitions and metrics for innovation are useful and relevant to innovation research. The purpose of the two-day Innovation Metrics Panel Meetings (December 2014) was to solicit input from federal, state and other policymakers about the innovation metrics and data that are helpful from a policy design and evaluation perspective, as well as to complement and enhance the understanding of innovation and its activities.</w:t>
      </w:r>
    </w:p>
    <w:p w14:paraId="7E8A2078" w14:textId="77777777" w:rsidR="00AA59FE" w:rsidRPr="00AA59FE" w:rsidRDefault="00AA59FE" w:rsidP="00AA59FE">
      <w:pPr>
        <w:pStyle w:val="NormalWeb"/>
        <w:ind w:left="360"/>
        <w:rPr>
          <w:rStyle w:val="Strong"/>
          <w:rFonts w:asciiTheme="minorHAnsi" w:hAnsiTheme="minorHAnsi"/>
          <w:b w:val="0"/>
          <w:color w:val="auto"/>
          <w:sz w:val="22"/>
          <w:szCs w:val="22"/>
        </w:rPr>
      </w:pPr>
      <w:r w:rsidRPr="00AA59FE">
        <w:rPr>
          <w:rStyle w:val="Strong"/>
          <w:rFonts w:asciiTheme="minorHAnsi" w:hAnsiTheme="minorHAnsi"/>
          <w:b w:val="0"/>
          <w:color w:val="auto"/>
          <w:sz w:val="22"/>
          <w:szCs w:val="22"/>
        </w:rPr>
        <w:t xml:space="preserve">Another expert panel (June 2015) was held to identify and consider new avenues for refining, expanding, and reshaping the national innovation data NCSES collects in order to better inform public and private sector decision makers as they address the innovation policy issues before them. </w:t>
      </w:r>
    </w:p>
    <w:p w14:paraId="427F95C2" w14:textId="77777777" w:rsidR="00AA59FE" w:rsidRPr="00AA59FE" w:rsidRDefault="00AA59FE" w:rsidP="00AA59FE">
      <w:pPr>
        <w:pStyle w:val="NormalWeb"/>
        <w:ind w:left="360"/>
        <w:rPr>
          <w:rStyle w:val="Strong"/>
          <w:rFonts w:asciiTheme="minorHAnsi" w:hAnsiTheme="minorHAnsi"/>
          <w:b w:val="0"/>
          <w:color w:val="auto"/>
          <w:sz w:val="22"/>
          <w:szCs w:val="22"/>
        </w:rPr>
      </w:pPr>
      <w:r w:rsidRPr="00AA59FE">
        <w:rPr>
          <w:rStyle w:val="Strong"/>
          <w:rFonts w:asciiTheme="minorHAnsi" w:hAnsiTheme="minorHAnsi"/>
          <w:b w:val="0"/>
          <w:color w:val="auto"/>
          <w:sz w:val="22"/>
          <w:szCs w:val="22"/>
        </w:rPr>
        <w:t>After the MIST pilot (2015), 20 debriefing interviews were conducted to understand general reactions to the survey, evaluate content of the questionnaire, such as learning whether and why businesses made errors in some of their responses (e. g., based on question misinterpretation or lack of knowledge), effectiveness of the contact strategies, what motivated businesses to respond and for the non-respondents why they did not respond. The MIST questionnaire became the Microbusiness Research and Development and Innovation Survey (MBRDIS - 2016). The MBRDIS questionnaire was integrated into several sections of the ABS.</w:t>
      </w:r>
    </w:p>
    <w:p w14:paraId="6E05D9CA" w14:textId="4A9EC884" w:rsidR="009A0754" w:rsidRDefault="00AA59FE" w:rsidP="00F641A3">
      <w:pPr>
        <w:pStyle w:val="NormalWeb"/>
        <w:ind w:left="360"/>
        <w:rPr>
          <w:rStyle w:val="Strong"/>
          <w:rFonts w:asciiTheme="minorHAnsi" w:hAnsiTheme="minorHAnsi"/>
          <w:b w:val="0"/>
          <w:sz w:val="22"/>
          <w:szCs w:val="22"/>
        </w:rPr>
      </w:pPr>
      <w:r w:rsidRPr="00AA59FE">
        <w:rPr>
          <w:rStyle w:val="Strong"/>
          <w:rFonts w:asciiTheme="minorHAnsi" w:hAnsiTheme="minorHAnsi"/>
          <w:b w:val="0"/>
          <w:color w:val="auto"/>
          <w:sz w:val="22"/>
          <w:szCs w:val="22"/>
        </w:rPr>
        <w:t>In addition to the work previously completed, 20 cognitive interviews (Summer 2017 – see attachment</w:t>
      </w:r>
      <w:r w:rsidR="00095A40">
        <w:rPr>
          <w:rStyle w:val="Strong"/>
          <w:rFonts w:asciiTheme="minorHAnsi" w:hAnsiTheme="minorHAnsi"/>
          <w:b w:val="0"/>
          <w:color w:val="auto"/>
          <w:sz w:val="22"/>
          <w:szCs w:val="22"/>
        </w:rPr>
        <w:t xml:space="preserve"> </w:t>
      </w:r>
      <w:r w:rsidR="00B0661F">
        <w:rPr>
          <w:rStyle w:val="Strong"/>
          <w:rFonts w:asciiTheme="minorHAnsi" w:hAnsiTheme="minorHAnsi"/>
          <w:b w:val="0"/>
          <w:color w:val="auto"/>
          <w:sz w:val="22"/>
          <w:szCs w:val="22"/>
        </w:rPr>
        <w:t>F</w:t>
      </w:r>
      <w:r w:rsidRPr="00AA59FE">
        <w:rPr>
          <w:rStyle w:val="Strong"/>
          <w:rFonts w:asciiTheme="minorHAnsi" w:hAnsiTheme="minorHAnsi"/>
          <w:b w:val="0"/>
          <w:color w:val="auto"/>
          <w:sz w:val="22"/>
          <w:szCs w:val="22"/>
        </w:rPr>
        <w:t>) were conducted to test a draft module of 13 innovation questions, to explore relevance and comprehension of the module content for the population of U.S. businesses. The objective was to assess respondent interpretation of the questions, relevance of the content, feasibility of response, and appropriateness of the response options. Currently, debriefing interviews are being conducted with MBRDIS respondents.</w:t>
      </w:r>
    </w:p>
    <w:p w14:paraId="4A06EB12" w14:textId="77777777" w:rsidR="00622297" w:rsidRDefault="00622297">
      <w:pPr>
        <w:rPr>
          <w:rStyle w:val="Strong"/>
          <w:rFonts w:asciiTheme="minorHAnsi" w:eastAsia="Times New Roman" w:hAnsiTheme="minorHAnsi"/>
          <w:b w:val="0"/>
        </w:rPr>
      </w:pPr>
      <w:r>
        <w:rPr>
          <w:rStyle w:val="Strong"/>
          <w:rFonts w:asciiTheme="minorHAnsi" w:hAnsiTheme="minorHAnsi"/>
          <w:b w:val="0"/>
        </w:rPr>
        <w:br w:type="page"/>
      </w:r>
    </w:p>
    <w:p w14:paraId="00715F62" w14:textId="086FF497" w:rsidR="001F482B" w:rsidRPr="00546A24" w:rsidRDefault="00897109" w:rsidP="00F641A3">
      <w:pPr>
        <w:pStyle w:val="NormalWeb"/>
        <w:ind w:left="360"/>
        <w:rPr>
          <w:rFonts w:asciiTheme="minorHAnsi" w:hAnsiTheme="minorHAnsi"/>
          <w:sz w:val="22"/>
          <w:szCs w:val="22"/>
        </w:rPr>
      </w:pPr>
      <w:r w:rsidRPr="00546A24">
        <w:rPr>
          <w:rStyle w:val="Strong"/>
          <w:rFonts w:asciiTheme="minorHAnsi" w:hAnsiTheme="minorHAnsi"/>
          <w:b w:val="0"/>
          <w:sz w:val="22"/>
          <w:szCs w:val="22"/>
        </w:rPr>
        <w:t>T</w:t>
      </w:r>
      <w:r w:rsidR="002B6745" w:rsidRPr="00546A24">
        <w:rPr>
          <w:rStyle w:val="Strong"/>
          <w:rFonts w:asciiTheme="minorHAnsi" w:hAnsiTheme="minorHAnsi"/>
          <w:b w:val="0"/>
          <w:sz w:val="22"/>
          <w:szCs w:val="22"/>
        </w:rPr>
        <w:t xml:space="preserve">he Census Bureau </w:t>
      </w:r>
      <w:r w:rsidR="00C04971" w:rsidRPr="00546A24">
        <w:rPr>
          <w:rStyle w:val="Strong"/>
          <w:rFonts w:asciiTheme="minorHAnsi" w:hAnsiTheme="minorHAnsi"/>
          <w:b w:val="0"/>
          <w:sz w:val="22"/>
          <w:szCs w:val="22"/>
        </w:rPr>
        <w:t>consulted th</w:t>
      </w:r>
      <w:r w:rsidR="00C04971" w:rsidRPr="00276A13">
        <w:rPr>
          <w:rStyle w:val="Strong"/>
          <w:rFonts w:asciiTheme="minorHAnsi" w:hAnsiTheme="minorHAnsi"/>
          <w:b w:val="0"/>
          <w:sz w:val="22"/>
          <w:szCs w:val="22"/>
        </w:rPr>
        <w:t xml:space="preserve">e </w:t>
      </w:r>
      <w:r w:rsidR="00C04971" w:rsidRPr="00483258">
        <w:rPr>
          <w:rStyle w:val="Strong"/>
          <w:rFonts w:asciiTheme="minorHAnsi" w:hAnsiTheme="minorHAnsi"/>
          <w:b w:val="0"/>
          <w:sz w:val="22"/>
          <w:szCs w:val="22"/>
        </w:rPr>
        <w:t>following officials</w:t>
      </w:r>
      <w:r w:rsidR="00C04971" w:rsidRPr="00546A24">
        <w:rPr>
          <w:rStyle w:val="Strong"/>
          <w:rFonts w:asciiTheme="minorHAnsi" w:hAnsiTheme="minorHAnsi"/>
          <w:b w:val="0"/>
          <w:sz w:val="22"/>
          <w:szCs w:val="22"/>
        </w:rPr>
        <w:t xml:space="preserve"> and agencies</w:t>
      </w:r>
      <w:r w:rsidR="00F733D5">
        <w:rPr>
          <w:rStyle w:val="Strong"/>
          <w:rFonts w:asciiTheme="minorHAnsi" w:hAnsiTheme="minorHAnsi"/>
          <w:b w:val="0"/>
          <w:sz w:val="22"/>
          <w:szCs w:val="22"/>
        </w:rPr>
        <w:t xml:space="preserve"> regarding content for the ABS</w:t>
      </w:r>
      <w:r w:rsidR="00C04971" w:rsidRPr="00546A24">
        <w:rPr>
          <w:rStyle w:val="Strong"/>
          <w:rFonts w:asciiTheme="minorHAnsi" w:hAnsiTheme="minorHAnsi"/>
          <w:b w:val="0"/>
          <w:sz w:val="22"/>
          <w:szCs w:val="22"/>
        </w:rPr>
        <w:t>:</w:t>
      </w:r>
    </w:p>
    <w:p w14:paraId="3D875EB7" w14:textId="77777777" w:rsidR="0084103E" w:rsidRPr="00546A24" w:rsidRDefault="0084103E" w:rsidP="0002635B">
      <w:pPr>
        <w:pStyle w:val="NoSpacing"/>
        <w:ind w:left="360"/>
        <w:rPr>
          <w:rFonts w:asciiTheme="minorHAnsi" w:hAnsiTheme="minorHAnsi"/>
          <w:sz w:val="22"/>
          <w:szCs w:val="22"/>
        </w:rPr>
        <w:sectPr w:rsidR="0084103E" w:rsidRPr="00546A24">
          <w:footerReference w:type="default" r:id="rId10"/>
          <w:pgSz w:w="12240" w:h="15840"/>
          <w:pgMar w:top="1440" w:right="1440" w:bottom="1440" w:left="1440" w:header="720" w:footer="720" w:gutter="0"/>
          <w:cols w:space="720"/>
          <w:docGrid w:linePitch="360"/>
        </w:sectPr>
      </w:pPr>
    </w:p>
    <w:p w14:paraId="66701CEF" w14:textId="77777777" w:rsidR="00EA4BFB" w:rsidRPr="00076AC4" w:rsidRDefault="00EA4BFB" w:rsidP="00EA4BFB">
      <w:pPr>
        <w:pStyle w:val="NoSpacing"/>
        <w:ind w:left="360"/>
        <w:rPr>
          <w:rFonts w:asciiTheme="minorHAnsi" w:hAnsiTheme="minorHAnsi"/>
          <w:sz w:val="22"/>
          <w:szCs w:val="22"/>
        </w:rPr>
      </w:pPr>
      <w:r w:rsidRPr="00076AC4">
        <w:rPr>
          <w:rFonts w:asciiTheme="minorHAnsi" w:hAnsiTheme="minorHAnsi"/>
          <w:sz w:val="22"/>
          <w:szCs w:val="22"/>
        </w:rPr>
        <w:t>John Jankowski, Program Director</w:t>
      </w:r>
    </w:p>
    <w:p w14:paraId="7612F4EE" w14:textId="77777777" w:rsidR="00EA4BFB" w:rsidRPr="000B1FB7" w:rsidRDefault="00EA4BFB" w:rsidP="00EA4BFB">
      <w:pPr>
        <w:pStyle w:val="NoSpacing"/>
        <w:ind w:left="360"/>
        <w:rPr>
          <w:rFonts w:asciiTheme="minorHAnsi" w:hAnsiTheme="minorHAnsi"/>
          <w:sz w:val="22"/>
          <w:szCs w:val="22"/>
        </w:rPr>
      </w:pPr>
      <w:r w:rsidRPr="000B1FB7">
        <w:rPr>
          <w:rFonts w:asciiTheme="minorHAnsi" w:hAnsiTheme="minorHAnsi"/>
          <w:sz w:val="22"/>
          <w:szCs w:val="22"/>
        </w:rPr>
        <w:t>National Science Foundation</w:t>
      </w:r>
    </w:p>
    <w:p w14:paraId="504B552E" w14:textId="77777777" w:rsidR="00EA4BFB" w:rsidRPr="009E6EC2" w:rsidRDefault="00EA4BFB" w:rsidP="00EA4BFB">
      <w:pPr>
        <w:pStyle w:val="NoSpacing"/>
        <w:ind w:left="360"/>
        <w:rPr>
          <w:rFonts w:asciiTheme="minorHAnsi" w:hAnsiTheme="minorHAnsi"/>
          <w:sz w:val="22"/>
          <w:szCs w:val="22"/>
        </w:rPr>
      </w:pPr>
      <w:r w:rsidRPr="009E6EC2">
        <w:rPr>
          <w:rFonts w:asciiTheme="minorHAnsi" w:hAnsiTheme="minorHAnsi"/>
          <w:sz w:val="22"/>
          <w:szCs w:val="22"/>
        </w:rPr>
        <w:t>National Center for Science and Engineering Statistics</w:t>
      </w:r>
    </w:p>
    <w:p w14:paraId="06B4AA7F" w14:textId="4DF951A2" w:rsidR="00EA4BFB" w:rsidRDefault="00276A13" w:rsidP="00EA4BFB">
      <w:pPr>
        <w:pStyle w:val="NoSpacing"/>
        <w:ind w:left="360"/>
        <w:rPr>
          <w:rFonts w:asciiTheme="minorHAnsi" w:hAnsiTheme="minorHAnsi"/>
          <w:sz w:val="22"/>
          <w:szCs w:val="22"/>
        </w:rPr>
      </w:pPr>
      <w:r>
        <w:rPr>
          <w:rFonts w:asciiTheme="minorHAnsi" w:hAnsiTheme="minorHAnsi"/>
          <w:sz w:val="22"/>
          <w:szCs w:val="22"/>
        </w:rPr>
        <w:t>2415 Eisenhower Avenue</w:t>
      </w:r>
    </w:p>
    <w:p w14:paraId="70BD8CF0" w14:textId="3D5FDCA8" w:rsidR="00276A13" w:rsidRDefault="00276A13" w:rsidP="00EA4BFB">
      <w:pPr>
        <w:pStyle w:val="NoSpacing"/>
        <w:ind w:left="360"/>
        <w:rPr>
          <w:rFonts w:asciiTheme="minorHAnsi" w:hAnsiTheme="minorHAnsi"/>
          <w:sz w:val="22"/>
          <w:szCs w:val="22"/>
        </w:rPr>
      </w:pPr>
      <w:r>
        <w:rPr>
          <w:rFonts w:asciiTheme="minorHAnsi" w:hAnsiTheme="minorHAnsi"/>
          <w:sz w:val="22"/>
          <w:szCs w:val="22"/>
        </w:rPr>
        <w:t>Alexandria VA, 22314</w:t>
      </w:r>
    </w:p>
    <w:p w14:paraId="21A0F6D8" w14:textId="77777777" w:rsidR="00276A13" w:rsidRPr="00F736EE" w:rsidRDefault="00276A13" w:rsidP="00EA4BFB">
      <w:pPr>
        <w:pStyle w:val="NoSpacing"/>
        <w:ind w:left="360"/>
        <w:rPr>
          <w:rFonts w:asciiTheme="minorHAnsi" w:hAnsiTheme="minorHAnsi"/>
          <w:sz w:val="22"/>
          <w:szCs w:val="22"/>
        </w:rPr>
      </w:pPr>
    </w:p>
    <w:p w14:paraId="5BFD7ECF" w14:textId="77777777" w:rsidR="00EA4BFB" w:rsidRPr="00937D19" w:rsidRDefault="00EA4BFB" w:rsidP="00EA4BFB">
      <w:pPr>
        <w:pStyle w:val="NoSpacing"/>
        <w:ind w:left="360"/>
        <w:rPr>
          <w:rFonts w:asciiTheme="minorHAnsi" w:hAnsiTheme="minorHAnsi"/>
          <w:sz w:val="22"/>
          <w:szCs w:val="22"/>
        </w:rPr>
      </w:pPr>
      <w:r w:rsidRPr="00937D19">
        <w:rPr>
          <w:rFonts w:asciiTheme="minorHAnsi" w:hAnsiTheme="minorHAnsi"/>
          <w:sz w:val="22"/>
          <w:szCs w:val="22"/>
        </w:rPr>
        <w:t>Audrey Kindlon, Survey Statistician</w:t>
      </w:r>
    </w:p>
    <w:p w14:paraId="26F6BFA4" w14:textId="77777777" w:rsidR="00EA4BFB" w:rsidRPr="007A175B" w:rsidRDefault="00EA4BFB" w:rsidP="00EA4BFB">
      <w:pPr>
        <w:pStyle w:val="NoSpacing"/>
        <w:ind w:left="360"/>
        <w:rPr>
          <w:rFonts w:asciiTheme="minorHAnsi" w:hAnsiTheme="minorHAnsi"/>
          <w:sz w:val="22"/>
          <w:szCs w:val="22"/>
        </w:rPr>
      </w:pPr>
      <w:r w:rsidRPr="007A175B">
        <w:rPr>
          <w:rFonts w:asciiTheme="minorHAnsi" w:hAnsiTheme="minorHAnsi"/>
          <w:sz w:val="22"/>
          <w:szCs w:val="22"/>
        </w:rPr>
        <w:t>National Science Foundation</w:t>
      </w:r>
    </w:p>
    <w:p w14:paraId="6322B464" w14:textId="77777777" w:rsidR="00EA4BFB" w:rsidRPr="007715DC" w:rsidRDefault="00EA4BFB" w:rsidP="00EA4BFB">
      <w:pPr>
        <w:pStyle w:val="NoSpacing"/>
        <w:ind w:left="360"/>
        <w:rPr>
          <w:rFonts w:asciiTheme="minorHAnsi" w:hAnsiTheme="minorHAnsi"/>
          <w:sz w:val="22"/>
          <w:szCs w:val="22"/>
        </w:rPr>
      </w:pPr>
      <w:r w:rsidRPr="00436F91">
        <w:rPr>
          <w:rFonts w:asciiTheme="minorHAnsi" w:hAnsiTheme="minorHAnsi"/>
          <w:sz w:val="22"/>
          <w:szCs w:val="22"/>
        </w:rPr>
        <w:t>National Center for Scie</w:t>
      </w:r>
      <w:r w:rsidRPr="007715DC">
        <w:rPr>
          <w:rFonts w:asciiTheme="minorHAnsi" w:hAnsiTheme="minorHAnsi"/>
          <w:sz w:val="22"/>
          <w:szCs w:val="22"/>
        </w:rPr>
        <w:t>nce and Engineering Statistics</w:t>
      </w:r>
    </w:p>
    <w:p w14:paraId="5CD05100" w14:textId="77777777" w:rsidR="00276A13" w:rsidRDefault="00276A13" w:rsidP="00276A13">
      <w:pPr>
        <w:pStyle w:val="NoSpacing"/>
        <w:ind w:left="360"/>
        <w:rPr>
          <w:rFonts w:asciiTheme="minorHAnsi" w:hAnsiTheme="minorHAnsi"/>
          <w:sz w:val="22"/>
          <w:szCs w:val="22"/>
        </w:rPr>
      </w:pPr>
      <w:r>
        <w:rPr>
          <w:rFonts w:asciiTheme="minorHAnsi" w:hAnsiTheme="minorHAnsi"/>
          <w:sz w:val="22"/>
          <w:szCs w:val="22"/>
        </w:rPr>
        <w:t>2415 Eisenhower Avenue</w:t>
      </w:r>
    </w:p>
    <w:p w14:paraId="3EC04830" w14:textId="77777777" w:rsidR="00276A13" w:rsidRDefault="00276A13" w:rsidP="00276A13">
      <w:pPr>
        <w:pStyle w:val="NoSpacing"/>
        <w:ind w:left="360"/>
        <w:rPr>
          <w:rFonts w:asciiTheme="minorHAnsi" w:hAnsiTheme="minorHAnsi"/>
          <w:sz w:val="22"/>
          <w:szCs w:val="22"/>
        </w:rPr>
      </w:pPr>
      <w:r>
        <w:rPr>
          <w:rFonts w:asciiTheme="minorHAnsi" w:hAnsiTheme="minorHAnsi"/>
          <w:sz w:val="22"/>
          <w:szCs w:val="22"/>
        </w:rPr>
        <w:t>Alexandria VA, 22314</w:t>
      </w:r>
    </w:p>
    <w:p w14:paraId="094F0E53" w14:textId="77777777" w:rsidR="00EA4BFB" w:rsidRDefault="00EA4BFB" w:rsidP="0002635B">
      <w:pPr>
        <w:pStyle w:val="NormalWeb"/>
        <w:spacing w:before="0" w:beforeAutospacing="0" w:after="0" w:afterAutospacing="0"/>
        <w:ind w:left="360"/>
        <w:rPr>
          <w:rFonts w:asciiTheme="minorHAnsi" w:hAnsiTheme="minorHAnsi"/>
          <w:sz w:val="22"/>
          <w:szCs w:val="22"/>
        </w:rPr>
      </w:pPr>
    </w:p>
    <w:p w14:paraId="4CC7698C" w14:textId="6AA4CCD8" w:rsidR="003830DB" w:rsidRPr="00546A24" w:rsidRDefault="003830DB" w:rsidP="0002635B">
      <w:pPr>
        <w:pStyle w:val="NormalWeb"/>
        <w:spacing w:before="0" w:beforeAutospacing="0" w:after="0" w:afterAutospacing="0"/>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Dr. Alicia M. Robb, Senior Research Fellow</w:t>
      </w:r>
      <w:r w:rsidR="00EA4BFB">
        <w:rPr>
          <w:rStyle w:val="Strong"/>
          <w:rFonts w:asciiTheme="minorHAnsi" w:hAnsiTheme="minorHAnsi"/>
          <w:b w:val="0"/>
          <w:color w:val="auto"/>
          <w:sz w:val="22"/>
          <w:szCs w:val="22"/>
        </w:rPr>
        <w:t xml:space="preserve"> (former)</w:t>
      </w:r>
    </w:p>
    <w:p w14:paraId="1928F5E1" w14:textId="77777777" w:rsidR="003830DB" w:rsidRPr="00546A24" w:rsidRDefault="003830DB" w:rsidP="0002635B">
      <w:pPr>
        <w:pStyle w:val="NormalWeb"/>
        <w:spacing w:before="0" w:beforeAutospacing="0" w:after="0" w:afterAutospacing="0"/>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Ewing Marion Kauffman Foundation</w:t>
      </w:r>
    </w:p>
    <w:p w14:paraId="536D804B" w14:textId="77777777" w:rsidR="003830DB" w:rsidRPr="00546A24" w:rsidRDefault="003830DB" w:rsidP="0002635B">
      <w:pPr>
        <w:pStyle w:val="NormalWeb"/>
        <w:spacing w:before="0" w:beforeAutospacing="0" w:after="0" w:afterAutospacing="0"/>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59 Driftwood Court</w:t>
      </w:r>
    </w:p>
    <w:p w14:paraId="6162F9C1" w14:textId="298A64FB" w:rsidR="003830DB" w:rsidRPr="00546A24" w:rsidRDefault="003830DB" w:rsidP="0002635B">
      <w:pPr>
        <w:pStyle w:val="NormalWeb"/>
        <w:spacing w:before="0" w:beforeAutospacing="0" w:after="0" w:afterAutospacing="0"/>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San Rafael, CA 94901</w:t>
      </w:r>
    </w:p>
    <w:p w14:paraId="4081A84B" w14:textId="77777777" w:rsidR="00897109" w:rsidRPr="00546A24" w:rsidRDefault="00897109" w:rsidP="00897109">
      <w:pPr>
        <w:pStyle w:val="NoSpacing"/>
        <w:ind w:left="360"/>
        <w:rPr>
          <w:rFonts w:asciiTheme="minorHAnsi" w:hAnsiTheme="minorHAnsi"/>
          <w:sz w:val="22"/>
          <w:szCs w:val="22"/>
        </w:rPr>
      </w:pPr>
    </w:p>
    <w:p w14:paraId="7D5BEF91" w14:textId="2CD89A7F" w:rsidR="00897109" w:rsidRPr="00076AC4" w:rsidRDefault="00897109" w:rsidP="00897109">
      <w:pPr>
        <w:pStyle w:val="NoSpacing"/>
        <w:ind w:left="360"/>
        <w:rPr>
          <w:rFonts w:asciiTheme="minorHAnsi" w:hAnsiTheme="minorHAnsi"/>
          <w:sz w:val="22"/>
          <w:szCs w:val="22"/>
        </w:rPr>
      </w:pPr>
      <w:r w:rsidRPr="00076AC4">
        <w:rPr>
          <w:rFonts w:asciiTheme="minorHAnsi" w:hAnsiTheme="minorHAnsi"/>
          <w:sz w:val="22"/>
          <w:szCs w:val="22"/>
        </w:rPr>
        <w:t>Arnobio Morelix, Senior Research Analyst &amp; Program Officer</w:t>
      </w:r>
      <w:r w:rsidR="00EA4BFB">
        <w:rPr>
          <w:rFonts w:asciiTheme="minorHAnsi" w:hAnsiTheme="minorHAnsi"/>
          <w:sz w:val="22"/>
          <w:szCs w:val="22"/>
        </w:rPr>
        <w:t xml:space="preserve"> (former)</w:t>
      </w:r>
    </w:p>
    <w:p w14:paraId="4B02839D" w14:textId="77777777" w:rsidR="00897109" w:rsidRPr="000B1FB7" w:rsidRDefault="00897109" w:rsidP="00897109">
      <w:pPr>
        <w:pStyle w:val="NoSpacing"/>
        <w:ind w:left="360"/>
        <w:rPr>
          <w:rFonts w:asciiTheme="minorHAnsi" w:hAnsiTheme="minorHAnsi"/>
          <w:sz w:val="22"/>
          <w:szCs w:val="22"/>
        </w:rPr>
      </w:pPr>
      <w:r w:rsidRPr="000B1FB7">
        <w:rPr>
          <w:rStyle w:val="Strong"/>
          <w:rFonts w:asciiTheme="minorHAnsi" w:hAnsiTheme="minorHAnsi"/>
          <w:b w:val="0"/>
          <w:sz w:val="22"/>
          <w:szCs w:val="22"/>
        </w:rPr>
        <w:t xml:space="preserve">Ewing Marion </w:t>
      </w:r>
      <w:r w:rsidRPr="000B1FB7">
        <w:rPr>
          <w:rFonts w:asciiTheme="minorHAnsi" w:hAnsiTheme="minorHAnsi"/>
          <w:sz w:val="22"/>
          <w:szCs w:val="22"/>
        </w:rPr>
        <w:t>Kauffman Foundation</w:t>
      </w:r>
    </w:p>
    <w:p w14:paraId="3A7FF447" w14:textId="77777777" w:rsidR="00897109" w:rsidRPr="009E6EC2" w:rsidRDefault="00897109" w:rsidP="00897109">
      <w:pPr>
        <w:pStyle w:val="NoSpacing"/>
        <w:ind w:left="360"/>
        <w:rPr>
          <w:rFonts w:asciiTheme="minorHAnsi" w:hAnsiTheme="minorHAnsi"/>
          <w:sz w:val="22"/>
          <w:szCs w:val="22"/>
        </w:rPr>
      </w:pPr>
      <w:r w:rsidRPr="009E6EC2">
        <w:rPr>
          <w:rFonts w:asciiTheme="minorHAnsi" w:hAnsiTheme="minorHAnsi"/>
          <w:sz w:val="22"/>
          <w:szCs w:val="22"/>
        </w:rPr>
        <w:t>4801 Rockhill Road</w:t>
      </w:r>
    </w:p>
    <w:p w14:paraId="70C5D723" w14:textId="358C7117" w:rsidR="003830DB" w:rsidRPr="00546A24" w:rsidRDefault="00897109" w:rsidP="0002635B">
      <w:pPr>
        <w:pStyle w:val="NoSpacing"/>
        <w:ind w:left="360"/>
        <w:rPr>
          <w:rFonts w:asciiTheme="minorHAnsi" w:hAnsiTheme="minorHAnsi"/>
          <w:sz w:val="22"/>
          <w:szCs w:val="22"/>
        </w:rPr>
      </w:pPr>
      <w:r w:rsidRPr="00DC1289">
        <w:rPr>
          <w:rFonts w:asciiTheme="minorHAnsi" w:hAnsiTheme="minorHAnsi"/>
          <w:sz w:val="22"/>
          <w:szCs w:val="22"/>
        </w:rPr>
        <w:t>Kansas City, MO 64112</w:t>
      </w:r>
    </w:p>
    <w:p w14:paraId="77B39AFB" w14:textId="77777777" w:rsidR="003830DB" w:rsidRPr="00546A24" w:rsidRDefault="003830DB" w:rsidP="0002635B">
      <w:pPr>
        <w:pStyle w:val="NoSpacing"/>
        <w:ind w:left="360"/>
        <w:rPr>
          <w:rFonts w:asciiTheme="minorHAnsi" w:hAnsiTheme="minorHAnsi"/>
          <w:sz w:val="22"/>
          <w:szCs w:val="22"/>
        </w:rPr>
      </w:pPr>
    </w:p>
    <w:p w14:paraId="404D97C7" w14:textId="77777777" w:rsidR="003830DB" w:rsidRPr="00546A24" w:rsidRDefault="003830DB" w:rsidP="0002635B">
      <w:pPr>
        <w:pStyle w:val="NormalWeb"/>
        <w:spacing w:before="0" w:beforeAutospacing="0" w:after="0" w:afterAutospacing="0"/>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Dr. Robert W. Fairlie, Professor</w:t>
      </w:r>
    </w:p>
    <w:p w14:paraId="7BC48C39" w14:textId="77777777" w:rsidR="003830DB" w:rsidRPr="00546A24" w:rsidRDefault="003830DB" w:rsidP="0002635B">
      <w:pPr>
        <w:pStyle w:val="NormalWeb"/>
        <w:spacing w:before="0" w:beforeAutospacing="0" w:after="0" w:afterAutospacing="0"/>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University of California Santa Cruz</w:t>
      </w:r>
    </w:p>
    <w:p w14:paraId="3E446C3B" w14:textId="77777777" w:rsidR="003830DB" w:rsidRPr="00546A24" w:rsidRDefault="003830DB" w:rsidP="0002635B">
      <w:pPr>
        <w:pStyle w:val="NormalWeb"/>
        <w:spacing w:before="0" w:beforeAutospacing="0" w:after="0" w:afterAutospacing="0"/>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Department of Economics, Engineering 2 Building</w:t>
      </w:r>
    </w:p>
    <w:p w14:paraId="61F8E148" w14:textId="77777777" w:rsidR="003830DB" w:rsidRPr="00546A24" w:rsidRDefault="003830DB" w:rsidP="0002635B">
      <w:pPr>
        <w:pStyle w:val="NormalWeb"/>
        <w:spacing w:before="0" w:beforeAutospacing="0" w:after="0" w:afterAutospacing="0"/>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1156 High Street</w:t>
      </w:r>
    </w:p>
    <w:p w14:paraId="23E77CCC" w14:textId="77777777" w:rsidR="003830DB" w:rsidRPr="00546A24" w:rsidRDefault="003830DB" w:rsidP="0002635B">
      <w:pPr>
        <w:pStyle w:val="NormalWeb"/>
        <w:spacing w:before="0" w:beforeAutospacing="0" w:after="0" w:afterAutospacing="0"/>
        <w:ind w:left="360"/>
        <w:rPr>
          <w:rFonts w:asciiTheme="minorHAnsi" w:hAnsiTheme="minorHAnsi"/>
          <w:color w:val="auto"/>
          <w:sz w:val="22"/>
          <w:szCs w:val="22"/>
        </w:rPr>
      </w:pPr>
      <w:r w:rsidRPr="00546A24">
        <w:rPr>
          <w:rStyle w:val="Strong"/>
          <w:rFonts w:asciiTheme="minorHAnsi" w:hAnsiTheme="minorHAnsi"/>
          <w:b w:val="0"/>
          <w:color w:val="auto"/>
          <w:sz w:val="22"/>
          <w:szCs w:val="22"/>
        </w:rPr>
        <w:t>Santa Cruz, CA 95064-1077</w:t>
      </w:r>
    </w:p>
    <w:p w14:paraId="2AB94CC7" w14:textId="606383BB" w:rsidR="00F728EC" w:rsidRPr="00C323EE" w:rsidRDefault="00F728EC" w:rsidP="0002635B">
      <w:pPr>
        <w:shd w:val="clear" w:color="auto" w:fill="FFFFFF"/>
        <w:spacing w:after="0" w:line="240" w:lineRule="auto"/>
        <w:ind w:left="360"/>
        <w:rPr>
          <w:rFonts w:asciiTheme="minorHAnsi" w:hAnsiTheme="minorHAnsi"/>
        </w:rPr>
      </w:pPr>
    </w:p>
    <w:p w14:paraId="33ECF4A6" w14:textId="031AA20F" w:rsidR="003830DB" w:rsidRPr="00C323EE" w:rsidRDefault="003830DB" w:rsidP="0002635B">
      <w:pPr>
        <w:shd w:val="clear" w:color="auto" w:fill="FFFFFF"/>
        <w:spacing w:after="0" w:line="240" w:lineRule="auto"/>
        <w:ind w:left="360"/>
        <w:rPr>
          <w:rFonts w:asciiTheme="minorHAnsi" w:eastAsia="Times New Roman" w:hAnsiTheme="minorHAnsi"/>
        </w:rPr>
      </w:pPr>
      <w:r w:rsidRPr="00C323EE">
        <w:rPr>
          <w:rFonts w:asciiTheme="minorHAnsi" w:eastAsia="Times New Roman" w:hAnsiTheme="minorHAnsi"/>
        </w:rPr>
        <w:t>Miriam Segal, Research Analyst</w:t>
      </w:r>
      <w:r w:rsidR="00E30B5A">
        <w:rPr>
          <w:rFonts w:asciiTheme="minorHAnsi" w:eastAsia="Times New Roman" w:hAnsiTheme="minorHAnsi"/>
        </w:rPr>
        <w:t xml:space="preserve"> (former)</w:t>
      </w:r>
    </w:p>
    <w:p w14:paraId="2472577A" w14:textId="681BE124" w:rsidR="003830DB" w:rsidRPr="00C323EE" w:rsidRDefault="00E30B5A" w:rsidP="0002635B">
      <w:pPr>
        <w:shd w:val="clear" w:color="auto" w:fill="FFFFFF"/>
        <w:spacing w:after="0" w:line="240" w:lineRule="auto"/>
        <w:ind w:left="360"/>
        <w:rPr>
          <w:rFonts w:asciiTheme="minorHAnsi" w:eastAsia="Times New Roman" w:hAnsiTheme="minorHAnsi"/>
        </w:rPr>
      </w:pPr>
      <w:r>
        <w:rPr>
          <w:rFonts w:asciiTheme="minorHAnsi" w:eastAsia="Times New Roman" w:hAnsiTheme="minorHAnsi"/>
        </w:rPr>
        <w:t>Small Business Administration</w:t>
      </w:r>
    </w:p>
    <w:p w14:paraId="735E2C10" w14:textId="77777777" w:rsidR="00E30B5A" w:rsidRPr="00C323EE" w:rsidRDefault="00E30B5A" w:rsidP="00E30B5A">
      <w:pPr>
        <w:shd w:val="clear" w:color="auto" w:fill="FFFFFF"/>
        <w:spacing w:after="0" w:line="240" w:lineRule="auto"/>
        <w:ind w:left="360"/>
        <w:rPr>
          <w:rFonts w:asciiTheme="minorHAnsi" w:eastAsia="Times New Roman" w:hAnsiTheme="minorHAnsi"/>
        </w:rPr>
      </w:pPr>
      <w:r w:rsidRPr="00C323EE">
        <w:rPr>
          <w:rFonts w:asciiTheme="minorHAnsi" w:eastAsia="Times New Roman" w:hAnsiTheme="minorHAnsi"/>
        </w:rPr>
        <w:t xml:space="preserve">Office of Advocacy </w:t>
      </w:r>
    </w:p>
    <w:p w14:paraId="2A45522E" w14:textId="03EE4EF8" w:rsidR="00622297" w:rsidRDefault="00E30B5A" w:rsidP="0002635B">
      <w:pPr>
        <w:shd w:val="clear" w:color="auto" w:fill="FFFFFF"/>
        <w:spacing w:after="0" w:line="240" w:lineRule="auto"/>
        <w:ind w:left="360"/>
        <w:rPr>
          <w:rFonts w:asciiTheme="minorHAnsi" w:eastAsia="Times New Roman" w:hAnsiTheme="minorHAnsi"/>
        </w:rPr>
      </w:pPr>
      <w:r w:rsidRPr="00C323EE">
        <w:rPr>
          <w:rFonts w:asciiTheme="minorHAnsi" w:hAnsiTheme="minorHAnsi"/>
          <w:lang w:val="en"/>
        </w:rPr>
        <w:t>409 3rd St, SW</w:t>
      </w:r>
      <w:r w:rsidRPr="00C323EE">
        <w:rPr>
          <w:rFonts w:asciiTheme="minorHAnsi" w:hAnsiTheme="minorHAnsi"/>
          <w:lang w:val="en"/>
        </w:rPr>
        <w:br/>
        <w:t>Washington, DC 20416</w:t>
      </w:r>
      <w:r w:rsidRPr="00C323EE">
        <w:rPr>
          <w:rFonts w:asciiTheme="minorHAnsi" w:eastAsia="Times New Roman" w:hAnsiTheme="minorHAnsi"/>
        </w:rPr>
        <w:t xml:space="preserve"> </w:t>
      </w:r>
      <w:r w:rsidR="003830DB" w:rsidRPr="00C323EE">
        <w:rPr>
          <w:rFonts w:asciiTheme="minorHAnsi" w:hAnsiTheme="minorHAnsi"/>
          <w:iCs/>
        </w:rPr>
        <w:br/>
      </w:r>
    </w:p>
    <w:p w14:paraId="47DD2FB8" w14:textId="6699830C" w:rsidR="003830DB" w:rsidRPr="00C323EE" w:rsidRDefault="003830DB" w:rsidP="0002635B">
      <w:pPr>
        <w:shd w:val="clear" w:color="auto" w:fill="FFFFFF"/>
        <w:spacing w:after="0" w:line="240" w:lineRule="auto"/>
        <w:ind w:left="360"/>
        <w:rPr>
          <w:rFonts w:asciiTheme="minorHAnsi" w:eastAsia="Times New Roman" w:hAnsiTheme="minorHAnsi"/>
        </w:rPr>
      </w:pPr>
      <w:r w:rsidRPr="00C323EE">
        <w:rPr>
          <w:rFonts w:asciiTheme="minorHAnsi" w:eastAsia="Times New Roman" w:hAnsiTheme="minorHAnsi"/>
        </w:rPr>
        <w:t>Brian Headd, Economist</w:t>
      </w:r>
    </w:p>
    <w:p w14:paraId="0B7C7BF1" w14:textId="77777777" w:rsidR="003830DB" w:rsidRPr="00C323EE" w:rsidRDefault="003830DB" w:rsidP="0002635B">
      <w:pPr>
        <w:shd w:val="clear" w:color="auto" w:fill="FFFFFF"/>
        <w:spacing w:after="0" w:line="240" w:lineRule="auto"/>
        <w:ind w:left="360"/>
        <w:rPr>
          <w:rFonts w:asciiTheme="minorHAnsi" w:eastAsia="Times New Roman" w:hAnsiTheme="minorHAnsi"/>
        </w:rPr>
      </w:pPr>
      <w:r w:rsidRPr="00C323EE">
        <w:rPr>
          <w:rFonts w:asciiTheme="minorHAnsi" w:eastAsia="Times New Roman" w:hAnsiTheme="minorHAnsi"/>
        </w:rPr>
        <w:t>Small Business Administration</w:t>
      </w:r>
    </w:p>
    <w:p w14:paraId="41AB74B6" w14:textId="77777777" w:rsidR="003830DB" w:rsidRPr="00C323EE" w:rsidRDefault="003830DB" w:rsidP="0002635B">
      <w:pPr>
        <w:shd w:val="clear" w:color="auto" w:fill="FFFFFF"/>
        <w:spacing w:after="0" w:line="240" w:lineRule="auto"/>
        <w:ind w:left="360"/>
        <w:rPr>
          <w:rFonts w:asciiTheme="minorHAnsi" w:eastAsia="Times New Roman" w:hAnsiTheme="minorHAnsi"/>
        </w:rPr>
      </w:pPr>
      <w:r w:rsidRPr="00C323EE">
        <w:rPr>
          <w:rFonts w:asciiTheme="minorHAnsi" w:eastAsia="Times New Roman" w:hAnsiTheme="minorHAnsi"/>
        </w:rPr>
        <w:t xml:space="preserve">Office of Advocacy </w:t>
      </w:r>
    </w:p>
    <w:p w14:paraId="69A951BE" w14:textId="7B5A1BF4" w:rsidR="003830DB" w:rsidRDefault="003830DB" w:rsidP="0002635B">
      <w:pPr>
        <w:shd w:val="clear" w:color="auto" w:fill="FFFFFF"/>
        <w:spacing w:after="0" w:line="240" w:lineRule="auto"/>
        <w:ind w:left="360"/>
        <w:rPr>
          <w:rFonts w:asciiTheme="minorHAnsi" w:eastAsia="Times New Roman" w:hAnsiTheme="minorHAnsi"/>
        </w:rPr>
      </w:pPr>
      <w:r w:rsidRPr="00C323EE">
        <w:rPr>
          <w:rFonts w:asciiTheme="minorHAnsi" w:hAnsiTheme="minorHAnsi"/>
          <w:lang w:val="en"/>
        </w:rPr>
        <w:t>409 3rd St, SW</w:t>
      </w:r>
      <w:r w:rsidRPr="00C323EE">
        <w:rPr>
          <w:rFonts w:asciiTheme="minorHAnsi" w:hAnsiTheme="minorHAnsi"/>
          <w:lang w:val="en"/>
        </w:rPr>
        <w:br/>
        <w:t>Washington, DC 20416</w:t>
      </w:r>
      <w:r w:rsidRPr="00C323EE">
        <w:rPr>
          <w:rFonts w:asciiTheme="minorHAnsi" w:eastAsia="Times New Roman" w:hAnsiTheme="minorHAnsi"/>
        </w:rPr>
        <w:t xml:space="preserve"> </w:t>
      </w:r>
    </w:p>
    <w:p w14:paraId="4AEF5414" w14:textId="2A7D2459" w:rsidR="00E30B5A" w:rsidRDefault="00E30B5A" w:rsidP="0002635B">
      <w:pPr>
        <w:shd w:val="clear" w:color="auto" w:fill="FFFFFF"/>
        <w:spacing w:after="0" w:line="240" w:lineRule="auto"/>
        <w:ind w:left="360"/>
        <w:rPr>
          <w:rFonts w:asciiTheme="minorHAnsi" w:eastAsia="Times New Roman" w:hAnsiTheme="minorHAnsi"/>
        </w:rPr>
      </w:pPr>
    </w:p>
    <w:p w14:paraId="1DE82587" w14:textId="58215164" w:rsidR="00E30B5A" w:rsidRDefault="00E30B5A" w:rsidP="0002635B">
      <w:pPr>
        <w:shd w:val="clear" w:color="auto" w:fill="FFFFFF"/>
        <w:spacing w:after="0" w:line="240" w:lineRule="auto"/>
        <w:ind w:left="360"/>
        <w:rPr>
          <w:rFonts w:asciiTheme="minorHAnsi" w:eastAsia="Times New Roman" w:hAnsiTheme="minorHAnsi"/>
        </w:rPr>
      </w:pPr>
      <w:r>
        <w:rPr>
          <w:rFonts w:asciiTheme="minorHAnsi" w:eastAsia="Times New Roman" w:hAnsiTheme="minorHAnsi"/>
        </w:rPr>
        <w:t>Patrick Delehanty</w:t>
      </w:r>
      <w:r w:rsidR="00E40177">
        <w:rPr>
          <w:rFonts w:asciiTheme="minorHAnsi" w:eastAsia="Times New Roman" w:hAnsiTheme="minorHAnsi"/>
        </w:rPr>
        <w:t>, Acting Director of Economic Research</w:t>
      </w:r>
    </w:p>
    <w:p w14:paraId="4B395911" w14:textId="77777777" w:rsidR="00E30B5A" w:rsidRPr="00C323EE" w:rsidRDefault="00E30B5A" w:rsidP="00E30B5A">
      <w:pPr>
        <w:shd w:val="clear" w:color="auto" w:fill="FFFFFF"/>
        <w:spacing w:after="0" w:line="240" w:lineRule="auto"/>
        <w:ind w:left="360"/>
        <w:rPr>
          <w:rFonts w:asciiTheme="minorHAnsi" w:eastAsia="Times New Roman" w:hAnsiTheme="minorHAnsi"/>
        </w:rPr>
      </w:pPr>
      <w:r w:rsidRPr="00C323EE">
        <w:rPr>
          <w:rFonts w:asciiTheme="minorHAnsi" w:eastAsia="Times New Roman" w:hAnsiTheme="minorHAnsi"/>
        </w:rPr>
        <w:t>Small Business Administration</w:t>
      </w:r>
    </w:p>
    <w:p w14:paraId="721AB70A" w14:textId="77777777" w:rsidR="00E30B5A" w:rsidRPr="00C323EE" w:rsidRDefault="00E30B5A" w:rsidP="00E30B5A">
      <w:pPr>
        <w:shd w:val="clear" w:color="auto" w:fill="FFFFFF"/>
        <w:spacing w:after="0" w:line="240" w:lineRule="auto"/>
        <w:ind w:left="360"/>
        <w:rPr>
          <w:rFonts w:asciiTheme="minorHAnsi" w:eastAsia="Times New Roman" w:hAnsiTheme="minorHAnsi"/>
        </w:rPr>
      </w:pPr>
      <w:r w:rsidRPr="00C323EE">
        <w:rPr>
          <w:rFonts w:asciiTheme="minorHAnsi" w:eastAsia="Times New Roman" w:hAnsiTheme="minorHAnsi"/>
        </w:rPr>
        <w:t xml:space="preserve">Office of Advocacy </w:t>
      </w:r>
    </w:p>
    <w:p w14:paraId="45CE301F" w14:textId="2C1EB75B" w:rsidR="00F36ED1" w:rsidRDefault="00E30B5A" w:rsidP="0002635B">
      <w:pPr>
        <w:shd w:val="clear" w:color="auto" w:fill="FFFFFF"/>
        <w:spacing w:after="0" w:line="240" w:lineRule="auto"/>
        <w:ind w:left="360"/>
        <w:rPr>
          <w:rFonts w:asciiTheme="minorHAnsi" w:eastAsia="Times New Roman" w:hAnsiTheme="minorHAnsi"/>
        </w:rPr>
      </w:pPr>
      <w:r w:rsidRPr="00C323EE">
        <w:rPr>
          <w:rFonts w:asciiTheme="minorHAnsi" w:hAnsiTheme="minorHAnsi"/>
          <w:lang w:val="en"/>
        </w:rPr>
        <w:t>409 3rd St, SW</w:t>
      </w:r>
      <w:r w:rsidRPr="00C323EE">
        <w:rPr>
          <w:rFonts w:asciiTheme="minorHAnsi" w:hAnsiTheme="minorHAnsi"/>
          <w:lang w:val="en"/>
        </w:rPr>
        <w:br/>
        <w:t>Washington, DC 20416</w:t>
      </w:r>
      <w:r w:rsidRPr="00C323EE">
        <w:rPr>
          <w:rFonts w:asciiTheme="minorHAnsi" w:eastAsia="Times New Roman" w:hAnsiTheme="minorHAnsi"/>
        </w:rPr>
        <w:t xml:space="preserve"> </w:t>
      </w:r>
    </w:p>
    <w:p w14:paraId="3F1263C1" w14:textId="77777777" w:rsidR="00F36ED1" w:rsidRDefault="00F36ED1" w:rsidP="0002635B">
      <w:pPr>
        <w:shd w:val="clear" w:color="auto" w:fill="FFFFFF"/>
        <w:spacing w:after="0" w:line="240" w:lineRule="auto"/>
        <w:ind w:left="360"/>
        <w:rPr>
          <w:rFonts w:asciiTheme="minorHAnsi" w:eastAsia="Times New Roman" w:hAnsiTheme="minorHAnsi"/>
        </w:rPr>
      </w:pPr>
    </w:p>
    <w:p w14:paraId="584D9D96" w14:textId="5E9CC3DA" w:rsidR="00E30B5A" w:rsidRDefault="00E30B5A" w:rsidP="0002635B">
      <w:pPr>
        <w:shd w:val="clear" w:color="auto" w:fill="FFFFFF"/>
        <w:spacing w:after="0" w:line="240" w:lineRule="auto"/>
        <w:ind w:left="360"/>
        <w:rPr>
          <w:rFonts w:asciiTheme="minorHAnsi" w:eastAsia="Times New Roman" w:hAnsiTheme="minorHAnsi"/>
        </w:rPr>
      </w:pPr>
      <w:r>
        <w:rPr>
          <w:rFonts w:asciiTheme="minorHAnsi" w:eastAsia="Times New Roman" w:hAnsiTheme="minorHAnsi"/>
        </w:rPr>
        <w:t>Joseph S</w:t>
      </w:r>
      <w:r w:rsidR="00E40177">
        <w:rPr>
          <w:rFonts w:asciiTheme="minorHAnsi" w:eastAsia="Times New Roman" w:hAnsiTheme="minorHAnsi"/>
        </w:rPr>
        <w:t>o</w:t>
      </w:r>
      <w:r>
        <w:rPr>
          <w:rFonts w:asciiTheme="minorHAnsi" w:eastAsia="Times New Roman" w:hAnsiTheme="minorHAnsi"/>
        </w:rPr>
        <w:t>bota</w:t>
      </w:r>
      <w:r w:rsidR="00E40177">
        <w:rPr>
          <w:rFonts w:asciiTheme="minorHAnsi" w:eastAsia="Times New Roman" w:hAnsiTheme="minorHAnsi"/>
        </w:rPr>
        <w:t>, Assistant Chief Counsel</w:t>
      </w:r>
    </w:p>
    <w:p w14:paraId="3F525B0E" w14:textId="77777777" w:rsidR="00E30B5A" w:rsidRPr="00C323EE" w:rsidRDefault="00E30B5A" w:rsidP="00E30B5A">
      <w:pPr>
        <w:shd w:val="clear" w:color="auto" w:fill="FFFFFF"/>
        <w:spacing w:after="0" w:line="240" w:lineRule="auto"/>
        <w:ind w:left="360"/>
        <w:rPr>
          <w:rFonts w:asciiTheme="minorHAnsi" w:eastAsia="Times New Roman" w:hAnsiTheme="minorHAnsi"/>
        </w:rPr>
      </w:pPr>
      <w:r w:rsidRPr="00C323EE">
        <w:rPr>
          <w:rFonts w:asciiTheme="minorHAnsi" w:eastAsia="Times New Roman" w:hAnsiTheme="minorHAnsi"/>
        </w:rPr>
        <w:t>Small Business Administration</w:t>
      </w:r>
    </w:p>
    <w:p w14:paraId="557BF8A2" w14:textId="77777777" w:rsidR="00E30B5A" w:rsidRPr="00C323EE" w:rsidRDefault="00E30B5A" w:rsidP="00E30B5A">
      <w:pPr>
        <w:shd w:val="clear" w:color="auto" w:fill="FFFFFF"/>
        <w:spacing w:after="0" w:line="240" w:lineRule="auto"/>
        <w:ind w:left="360"/>
        <w:rPr>
          <w:rFonts w:asciiTheme="minorHAnsi" w:eastAsia="Times New Roman" w:hAnsiTheme="minorHAnsi"/>
        </w:rPr>
      </w:pPr>
      <w:r w:rsidRPr="00C323EE">
        <w:rPr>
          <w:rFonts w:asciiTheme="minorHAnsi" w:eastAsia="Times New Roman" w:hAnsiTheme="minorHAnsi"/>
        </w:rPr>
        <w:t xml:space="preserve">Office of Advocacy </w:t>
      </w:r>
    </w:p>
    <w:p w14:paraId="0FFE42CF" w14:textId="77777777" w:rsidR="00E30B5A" w:rsidRDefault="00E30B5A" w:rsidP="00E30B5A">
      <w:pPr>
        <w:shd w:val="clear" w:color="auto" w:fill="FFFFFF"/>
        <w:spacing w:after="0" w:line="240" w:lineRule="auto"/>
        <w:ind w:left="360"/>
        <w:rPr>
          <w:rFonts w:asciiTheme="minorHAnsi" w:eastAsia="Times New Roman" w:hAnsiTheme="minorHAnsi"/>
        </w:rPr>
      </w:pPr>
      <w:r w:rsidRPr="00C323EE">
        <w:rPr>
          <w:rFonts w:asciiTheme="minorHAnsi" w:hAnsiTheme="minorHAnsi"/>
          <w:lang w:val="en"/>
        </w:rPr>
        <w:t>409 3rd St, SW</w:t>
      </w:r>
      <w:r w:rsidRPr="00C323EE">
        <w:rPr>
          <w:rFonts w:asciiTheme="minorHAnsi" w:hAnsiTheme="minorHAnsi"/>
          <w:lang w:val="en"/>
        </w:rPr>
        <w:br/>
        <w:t>Washington, DC 20416</w:t>
      </w:r>
      <w:r w:rsidRPr="00C323EE">
        <w:rPr>
          <w:rFonts w:asciiTheme="minorHAnsi" w:eastAsia="Times New Roman" w:hAnsiTheme="minorHAnsi"/>
        </w:rPr>
        <w:t xml:space="preserve"> </w:t>
      </w:r>
    </w:p>
    <w:p w14:paraId="2E935FAD" w14:textId="77777777" w:rsidR="00E30B5A" w:rsidRPr="00C323EE" w:rsidRDefault="00E30B5A" w:rsidP="0002635B">
      <w:pPr>
        <w:shd w:val="clear" w:color="auto" w:fill="FFFFFF"/>
        <w:spacing w:after="0" w:line="240" w:lineRule="auto"/>
        <w:ind w:left="360"/>
        <w:rPr>
          <w:rFonts w:asciiTheme="minorHAnsi" w:eastAsia="Times New Roman" w:hAnsiTheme="minorHAnsi"/>
        </w:rPr>
      </w:pPr>
    </w:p>
    <w:p w14:paraId="1FB1C7E2" w14:textId="6E32F748" w:rsidR="003830DB" w:rsidRDefault="00687073" w:rsidP="0002635B">
      <w:pPr>
        <w:shd w:val="clear" w:color="auto" w:fill="FFFFFF"/>
        <w:spacing w:after="0" w:line="240" w:lineRule="auto"/>
        <w:ind w:left="360"/>
        <w:rPr>
          <w:rFonts w:asciiTheme="minorHAnsi" w:eastAsia="Times New Roman" w:hAnsiTheme="minorHAnsi"/>
        </w:rPr>
      </w:pPr>
      <w:r>
        <w:rPr>
          <w:rFonts w:asciiTheme="minorHAnsi" w:eastAsia="Times New Roman" w:hAnsiTheme="minorHAnsi"/>
        </w:rPr>
        <w:t>Ester Morales, Executive Director</w:t>
      </w:r>
    </w:p>
    <w:p w14:paraId="34457147" w14:textId="25F353DA" w:rsidR="00687073" w:rsidRDefault="00687073" w:rsidP="0002635B">
      <w:pPr>
        <w:shd w:val="clear" w:color="auto" w:fill="FFFFFF"/>
        <w:spacing w:after="0" w:line="240" w:lineRule="auto"/>
        <w:ind w:left="360"/>
        <w:rPr>
          <w:rFonts w:asciiTheme="minorHAnsi" w:eastAsia="Times New Roman" w:hAnsiTheme="minorHAnsi"/>
        </w:rPr>
      </w:pPr>
      <w:r>
        <w:rPr>
          <w:rFonts w:asciiTheme="minorHAnsi" w:eastAsia="Times New Roman" w:hAnsiTheme="minorHAnsi"/>
        </w:rPr>
        <w:t>National Women’s Business Council</w:t>
      </w:r>
    </w:p>
    <w:p w14:paraId="02E4AC0A" w14:textId="14978FB8" w:rsidR="00687073" w:rsidRDefault="00687073" w:rsidP="0002635B">
      <w:pPr>
        <w:shd w:val="clear" w:color="auto" w:fill="FFFFFF"/>
        <w:spacing w:after="0" w:line="240" w:lineRule="auto"/>
        <w:ind w:left="360"/>
        <w:rPr>
          <w:rFonts w:asciiTheme="minorHAnsi" w:eastAsia="Times New Roman" w:hAnsiTheme="minorHAnsi"/>
        </w:rPr>
      </w:pPr>
      <w:r>
        <w:rPr>
          <w:rFonts w:asciiTheme="minorHAnsi" w:eastAsia="Times New Roman" w:hAnsiTheme="minorHAnsi"/>
        </w:rPr>
        <w:t>409 Third Street, SW, 5</w:t>
      </w:r>
      <w:r w:rsidRPr="00483258">
        <w:rPr>
          <w:rFonts w:asciiTheme="minorHAnsi" w:eastAsia="Times New Roman" w:hAnsiTheme="minorHAnsi"/>
          <w:vertAlign w:val="superscript"/>
        </w:rPr>
        <w:t>th</w:t>
      </w:r>
      <w:r>
        <w:rPr>
          <w:rFonts w:asciiTheme="minorHAnsi" w:eastAsia="Times New Roman" w:hAnsiTheme="minorHAnsi"/>
        </w:rPr>
        <w:t xml:space="preserve"> Floor</w:t>
      </w:r>
    </w:p>
    <w:p w14:paraId="157152DF" w14:textId="230009C1" w:rsidR="00687073" w:rsidRDefault="00687073" w:rsidP="0002635B">
      <w:pPr>
        <w:shd w:val="clear" w:color="auto" w:fill="FFFFFF"/>
        <w:spacing w:after="0" w:line="240" w:lineRule="auto"/>
        <w:ind w:left="360"/>
        <w:rPr>
          <w:rFonts w:asciiTheme="minorHAnsi" w:eastAsia="Times New Roman" w:hAnsiTheme="minorHAnsi"/>
        </w:rPr>
      </w:pPr>
      <w:r>
        <w:rPr>
          <w:rFonts w:asciiTheme="minorHAnsi" w:eastAsia="Times New Roman" w:hAnsiTheme="minorHAnsi"/>
        </w:rPr>
        <w:t>Washington, DC 20416</w:t>
      </w:r>
    </w:p>
    <w:p w14:paraId="5382F1A0" w14:textId="01ADCD83" w:rsidR="00687073" w:rsidRDefault="00687073" w:rsidP="0002635B">
      <w:pPr>
        <w:shd w:val="clear" w:color="auto" w:fill="FFFFFF"/>
        <w:spacing w:after="0" w:line="240" w:lineRule="auto"/>
        <w:ind w:left="360"/>
        <w:rPr>
          <w:rFonts w:asciiTheme="minorHAnsi" w:eastAsia="Times New Roman" w:hAnsiTheme="minorHAnsi"/>
        </w:rPr>
      </w:pPr>
    </w:p>
    <w:p w14:paraId="03B1BFFC" w14:textId="1EA716D0" w:rsidR="00687073" w:rsidRDefault="00687073" w:rsidP="0002635B">
      <w:pPr>
        <w:shd w:val="clear" w:color="auto" w:fill="FFFFFF"/>
        <w:spacing w:after="0" w:line="240" w:lineRule="auto"/>
        <w:ind w:left="360"/>
        <w:rPr>
          <w:rFonts w:asciiTheme="minorHAnsi" w:eastAsia="Times New Roman" w:hAnsiTheme="minorHAnsi"/>
        </w:rPr>
      </w:pPr>
      <w:r>
        <w:rPr>
          <w:rFonts w:asciiTheme="minorHAnsi" w:eastAsia="Times New Roman" w:hAnsiTheme="minorHAnsi"/>
        </w:rPr>
        <w:t>Delores Rowen, Research Manager</w:t>
      </w:r>
    </w:p>
    <w:p w14:paraId="0B22F4DE" w14:textId="53938727" w:rsidR="00687073" w:rsidRPr="00C323EE" w:rsidRDefault="00687073" w:rsidP="0002635B">
      <w:pPr>
        <w:shd w:val="clear" w:color="auto" w:fill="FFFFFF"/>
        <w:spacing w:after="0" w:line="240" w:lineRule="auto"/>
        <w:ind w:left="360"/>
        <w:rPr>
          <w:rFonts w:asciiTheme="minorHAnsi" w:eastAsia="Times New Roman" w:hAnsiTheme="minorHAnsi"/>
        </w:rPr>
      </w:pPr>
      <w:r>
        <w:rPr>
          <w:rFonts w:asciiTheme="minorHAnsi" w:eastAsia="Times New Roman" w:hAnsiTheme="minorHAnsi"/>
        </w:rPr>
        <w:t>National Women’s Business Council</w:t>
      </w:r>
    </w:p>
    <w:p w14:paraId="34D0CDB0" w14:textId="3561E3F5" w:rsidR="00687073" w:rsidRDefault="00EA4BFB" w:rsidP="00687073">
      <w:pPr>
        <w:shd w:val="clear" w:color="auto" w:fill="FFFFFF"/>
        <w:spacing w:after="0" w:line="240" w:lineRule="auto"/>
        <w:ind w:left="360"/>
        <w:rPr>
          <w:rFonts w:asciiTheme="minorHAnsi" w:eastAsia="Times New Roman" w:hAnsiTheme="minorHAnsi"/>
        </w:rPr>
      </w:pPr>
      <w:r w:rsidRPr="00C323EE" w:rsidDel="00EA4BFB">
        <w:rPr>
          <w:rFonts w:asciiTheme="minorHAnsi" w:hAnsiTheme="minorHAnsi"/>
          <w:lang w:val="en"/>
        </w:rPr>
        <w:t xml:space="preserve"> </w:t>
      </w:r>
      <w:r w:rsidR="00687073">
        <w:rPr>
          <w:rFonts w:asciiTheme="minorHAnsi" w:eastAsia="Times New Roman" w:hAnsiTheme="minorHAnsi"/>
        </w:rPr>
        <w:t>409 Third Street, SW, 5</w:t>
      </w:r>
      <w:r w:rsidR="00687073" w:rsidRPr="00BD77FA">
        <w:rPr>
          <w:rFonts w:asciiTheme="minorHAnsi" w:eastAsia="Times New Roman" w:hAnsiTheme="minorHAnsi"/>
          <w:vertAlign w:val="superscript"/>
        </w:rPr>
        <w:t>th</w:t>
      </w:r>
      <w:r w:rsidR="00687073">
        <w:rPr>
          <w:rFonts w:asciiTheme="minorHAnsi" w:eastAsia="Times New Roman" w:hAnsiTheme="minorHAnsi"/>
        </w:rPr>
        <w:t xml:space="preserve"> Floor</w:t>
      </w:r>
    </w:p>
    <w:p w14:paraId="496FAC55" w14:textId="3897AC3E" w:rsidR="00687073" w:rsidRDefault="00687073" w:rsidP="00687073">
      <w:pPr>
        <w:shd w:val="clear" w:color="auto" w:fill="FFFFFF"/>
        <w:spacing w:after="0" w:line="240" w:lineRule="auto"/>
        <w:ind w:left="360"/>
        <w:rPr>
          <w:rFonts w:asciiTheme="minorHAnsi" w:eastAsia="Times New Roman" w:hAnsiTheme="minorHAnsi"/>
        </w:rPr>
      </w:pPr>
      <w:r>
        <w:rPr>
          <w:rFonts w:asciiTheme="minorHAnsi" w:eastAsia="Times New Roman" w:hAnsiTheme="minorHAnsi"/>
        </w:rPr>
        <w:t>Washington, DC 20416</w:t>
      </w:r>
    </w:p>
    <w:p w14:paraId="2DB79E1E" w14:textId="18A049CD" w:rsidR="00687073" w:rsidRDefault="00687073" w:rsidP="00687073">
      <w:pPr>
        <w:shd w:val="clear" w:color="auto" w:fill="FFFFFF"/>
        <w:spacing w:after="0" w:line="240" w:lineRule="auto"/>
        <w:ind w:left="360"/>
        <w:rPr>
          <w:rFonts w:asciiTheme="minorHAnsi" w:eastAsia="Times New Roman" w:hAnsiTheme="minorHAnsi"/>
        </w:rPr>
      </w:pPr>
    </w:p>
    <w:p w14:paraId="583C0CE6" w14:textId="07C0E95B" w:rsidR="00687073" w:rsidRDefault="00687073" w:rsidP="00687073">
      <w:pPr>
        <w:shd w:val="clear" w:color="auto" w:fill="FFFFFF"/>
        <w:spacing w:after="0" w:line="240" w:lineRule="auto"/>
        <w:ind w:left="360"/>
        <w:rPr>
          <w:rFonts w:asciiTheme="minorHAnsi" w:eastAsia="Times New Roman" w:hAnsiTheme="minorHAnsi"/>
        </w:rPr>
      </w:pPr>
      <w:r>
        <w:rPr>
          <w:rFonts w:asciiTheme="minorHAnsi" w:eastAsia="Times New Roman" w:hAnsiTheme="minorHAnsi"/>
        </w:rPr>
        <w:t>Patricia Tomczyszyn</w:t>
      </w:r>
      <w:r w:rsidR="00276A13">
        <w:rPr>
          <w:rFonts w:asciiTheme="minorHAnsi" w:eastAsia="Times New Roman" w:hAnsiTheme="minorHAnsi"/>
        </w:rPr>
        <w:t>, Public Affairs Specialist</w:t>
      </w:r>
    </w:p>
    <w:p w14:paraId="0EC4EB34" w14:textId="0F8724D3" w:rsidR="00276A13" w:rsidRDefault="00276A13" w:rsidP="00687073">
      <w:pPr>
        <w:shd w:val="clear" w:color="auto" w:fill="FFFFFF"/>
        <w:spacing w:after="0" w:line="240" w:lineRule="auto"/>
        <w:ind w:left="360"/>
        <w:rPr>
          <w:rFonts w:asciiTheme="minorHAnsi" w:eastAsia="Times New Roman" w:hAnsiTheme="minorHAnsi"/>
        </w:rPr>
      </w:pPr>
      <w:r>
        <w:rPr>
          <w:rFonts w:asciiTheme="minorHAnsi" w:eastAsia="Times New Roman" w:hAnsiTheme="minorHAnsi"/>
        </w:rPr>
        <w:t>Minority Business Development Agency</w:t>
      </w:r>
    </w:p>
    <w:p w14:paraId="09371662" w14:textId="2F7103B3" w:rsidR="003830DB" w:rsidRDefault="00276A13" w:rsidP="00622297">
      <w:pPr>
        <w:shd w:val="clear" w:color="auto" w:fill="FFFFFF"/>
        <w:spacing w:after="0" w:line="240" w:lineRule="auto"/>
        <w:ind w:left="360"/>
        <w:rPr>
          <w:rFonts w:asciiTheme="minorHAnsi" w:eastAsia="Times New Roman" w:hAnsiTheme="minorHAnsi"/>
        </w:rPr>
      </w:pPr>
      <w:r w:rsidRPr="00C323EE">
        <w:rPr>
          <w:rStyle w:val="companyaddress"/>
          <w:rFonts w:asciiTheme="minorHAnsi" w:hAnsiTheme="minorHAnsi"/>
          <w:iCs/>
        </w:rPr>
        <w:t xml:space="preserve">1401 Constitution Ave N.W. </w:t>
      </w:r>
      <w:r w:rsidRPr="00C323EE">
        <w:rPr>
          <w:rFonts w:asciiTheme="minorHAnsi" w:hAnsiTheme="minorHAnsi"/>
          <w:iCs/>
        </w:rPr>
        <w:br/>
      </w:r>
      <w:r w:rsidRPr="00C323EE">
        <w:rPr>
          <w:rStyle w:val="companyaddress"/>
          <w:rFonts w:asciiTheme="minorHAnsi" w:hAnsiTheme="minorHAnsi"/>
          <w:iCs/>
        </w:rPr>
        <w:t>Washington, DC 20230</w:t>
      </w:r>
    </w:p>
    <w:p w14:paraId="1DA7AB38" w14:textId="779C1F3E" w:rsidR="00622297" w:rsidRDefault="00622297" w:rsidP="00622297">
      <w:pPr>
        <w:shd w:val="clear" w:color="auto" w:fill="FFFFFF"/>
        <w:spacing w:after="0" w:line="240" w:lineRule="auto"/>
        <w:ind w:left="360"/>
        <w:rPr>
          <w:rFonts w:asciiTheme="minorHAnsi" w:eastAsia="Times New Roman" w:hAnsiTheme="minorHAnsi"/>
        </w:rPr>
      </w:pPr>
    </w:p>
    <w:p w14:paraId="7F734AEF" w14:textId="77777777" w:rsidR="00622297" w:rsidRDefault="00622297" w:rsidP="00622297">
      <w:pPr>
        <w:shd w:val="clear" w:color="auto" w:fill="FFFFFF"/>
        <w:spacing w:after="0" w:line="240" w:lineRule="auto"/>
        <w:ind w:left="360"/>
        <w:rPr>
          <w:rFonts w:asciiTheme="minorHAnsi" w:eastAsia="Times New Roman" w:hAnsiTheme="minorHAnsi"/>
        </w:rPr>
        <w:sectPr w:rsidR="00622297" w:rsidSect="00F641A3">
          <w:type w:val="continuous"/>
          <w:pgSz w:w="12240" w:h="15840"/>
          <w:pgMar w:top="1440" w:right="1440" w:bottom="1440" w:left="1440" w:header="720" w:footer="720" w:gutter="0"/>
          <w:cols w:num="2" w:space="720"/>
          <w:docGrid w:linePitch="360"/>
        </w:sectPr>
      </w:pPr>
    </w:p>
    <w:p w14:paraId="3B679465" w14:textId="31DCD20F" w:rsidR="00622297" w:rsidRDefault="00622297" w:rsidP="00622297">
      <w:pPr>
        <w:shd w:val="clear" w:color="auto" w:fill="FFFFFF"/>
        <w:spacing w:after="0" w:line="240" w:lineRule="auto"/>
        <w:ind w:left="360"/>
        <w:rPr>
          <w:rFonts w:asciiTheme="minorHAnsi" w:eastAsia="Times New Roman" w:hAnsiTheme="minorHAnsi"/>
        </w:rPr>
      </w:pPr>
    </w:p>
    <w:p w14:paraId="2AEFE928" w14:textId="54628314" w:rsidR="00622297" w:rsidRDefault="00622297" w:rsidP="00622297">
      <w:pPr>
        <w:shd w:val="clear" w:color="auto" w:fill="FFFFFF"/>
        <w:spacing w:after="0" w:line="240" w:lineRule="auto"/>
        <w:ind w:left="360"/>
        <w:rPr>
          <w:rFonts w:asciiTheme="minorHAnsi" w:eastAsia="Times New Roman" w:hAnsiTheme="minorHAnsi"/>
        </w:rPr>
      </w:pPr>
    </w:p>
    <w:p w14:paraId="5CF51A8F" w14:textId="0E5DADCA" w:rsidR="00B23B77" w:rsidRDefault="00B23B77" w:rsidP="0002635B">
      <w:pPr>
        <w:pStyle w:val="NormalWeb"/>
        <w:spacing w:before="0" w:beforeAutospacing="0" w:after="0" w:afterAutospacing="0"/>
        <w:ind w:left="360"/>
        <w:rPr>
          <w:rStyle w:val="Strong"/>
          <w:rFonts w:asciiTheme="minorHAnsi" w:hAnsiTheme="minorHAnsi"/>
          <w:b w:val="0"/>
          <w:color w:val="auto"/>
          <w:sz w:val="22"/>
          <w:szCs w:val="22"/>
        </w:rPr>
        <w:sectPr w:rsidR="00B23B77" w:rsidSect="00F641A3">
          <w:type w:val="continuous"/>
          <w:pgSz w:w="12240" w:h="15840"/>
          <w:pgMar w:top="1440" w:right="1440" w:bottom="1440" w:left="1440" w:header="720" w:footer="720" w:gutter="0"/>
          <w:cols w:num="2" w:space="720"/>
          <w:docGrid w:linePitch="360"/>
        </w:sectPr>
      </w:pPr>
    </w:p>
    <w:p w14:paraId="4566172E" w14:textId="51E076E9" w:rsidR="003A7838" w:rsidRDefault="00260C7D" w:rsidP="00483258">
      <w:pPr>
        <w:ind w:left="360"/>
        <w:rPr>
          <w:rFonts w:asciiTheme="minorHAnsi" w:hAnsiTheme="minorHAnsi"/>
        </w:rPr>
      </w:pPr>
      <w:r w:rsidRPr="00C323EE">
        <w:rPr>
          <w:rFonts w:asciiTheme="minorHAnsi" w:hAnsiTheme="minorHAnsi"/>
        </w:rPr>
        <w:t xml:space="preserve">A </w:t>
      </w:r>
      <w:r w:rsidRPr="00546A24">
        <w:rPr>
          <w:rFonts w:asciiTheme="minorHAnsi" w:hAnsiTheme="minorHAnsi"/>
        </w:rPr>
        <w:t xml:space="preserve">presubmission notice was published in the </w:t>
      </w:r>
      <w:r w:rsidRPr="00546A24">
        <w:rPr>
          <w:rFonts w:asciiTheme="minorHAnsi" w:hAnsiTheme="minorHAnsi"/>
          <w:u w:val="single"/>
        </w:rPr>
        <w:t>Federal Register</w:t>
      </w:r>
      <w:r w:rsidRPr="00546A24">
        <w:rPr>
          <w:rFonts w:asciiTheme="minorHAnsi" w:hAnsiTheme="minorHAnsi"/>
        </w:rPr>
        <w:t xml:space="preserve">, Vol. </w:t>
      </w:r>
      <w:r w:rsidR="00B70B26">
        <w:rPr>
          <w:rFonts w:asciiTheme="minorHAnsi" w:hAnsiTheme="minorHAnsi"/>
        </w:rPr>
        <w:t>82</w:t>
      </w:r>
      <w:r w:rsidRPr="00546A24">
        <w:rPr>
          <w:rFonts w:asciiTheme="minorHAnsi" w:hAnsiTheme="minorHAnsi"/>
        </w:rPr>
        <w:t xml:space="preserve">, No. </w:t>
      </w:r>
      <w:r w:rsidR="00B70B26">
        <w:rPr>
          <w:rFonts w:asciiTheme="minorHAnsi" w:hAnsiTheme="minorHAnsi"/>
        </w:rPr>
        <w:t>150</w:t>
      </w:r>
      <w:r w:rsidRPr="00546A24">
        <w:rPr>
          <w:rFonts w:asciiTheme="minorHAnsi" w:hAnsiTheme="minorHAnsi"/>
        </w:rPr>
        <w:t xml:space="preserve">, </w:t>
      </w:r>
      <w:r w:rsidR="00B70B26">
        <w:rPr>
          <w:rFonts w:asciiTheme="minorHAnsi" w:hAnsiTheme="minorHAnsi"/>
        </w:rPr>
        <w:t>August 7</w:t>
      </w:r>
      <w:r w:rsidR="00B70B26" w:rsidRPr="00B70B26">
        <w:rPr>
          <w:rFonts w:asciiTheme="minorHAnsi" w:hAnsiTheme="minorHAnsi"/>
          <w:vertAlign w:val="superscript"/>
        </w:rPr>
        <w:t>th</w:t>
      </w:r>
      <w:r w:rsidR="00B70B26">
        <w:rPr>
          <w:rFonts w:asciiTheme="minorHAnsi" w:hAnsiTheme="minorHAnsi"/>
        </w:rPr>
        <w:t>, 2017</w:t>
      </w:r>
      <w:r w:rsidRPr="00546A24">
        <w:rPr>
          <w:rFonts w:asciiTheme="minorHAnsi" w:hAnsiTheme="minorHAnsi"/>
        </w:rPr>
        <w:t xml:space="preserve">, pages </w:t>
      </w:r>
      <w:r w:rsidR="00B70B26">
        <w:rPr>
          <w:rFonts w:asciiTheme="minorHAnsi" w:hAnsiTheme="minorHAnsi"/>
        </w:rPr>
        <w:t>36728-36730</w:t>
      </w:r>
      <w:r w:rsidRPr="00546A24">
        <w:rPr>
          <w:rFonts w:asciiTheme="minorHAnsi" w:hAnsiTheme="minorHAnsi"/>
        </w:rPr>
        <w:t xml:space="preserve">, inviting public comments on our plans to submit this request.  </w:t>
      </w:r>
      <w:r w:rsidR="008D5729" w:rsidRPr="008D5729">
        <w:rPr>
          <w:rFonts w:asciiTheme="minorHAnsi" w:hAnsiTheme="minorHAnsi"/>
        </w:rPr>
        <w:t xml:space="preserve">The </w:t>
      </w:r>
      <w:r w:rsidR="00B70B26">
        <w:rPr>
          <w:rFonts w:asciiTheme="minorHAnsi" w:hAnsiTheme="minorHAnsi"/>
        </w:rPr>
        <w:t>presubmission notice generated</w:t>
      </w:r>
      <w:r w:rsidR="008D5729" w:rsidRPr="008D5729">
        <w:rPr>
          <w:rFonts w:asciiTheme="minorHAnsi" w:hAnsiTheme="minorHAnsi"/>
        </w:rPr>
        <w:t xml:space="preserve"> </w:t>
      </w:r>
      <w:r w:rsidR="00AA59FE">
        <w:rPr>
          <w:rFonts w:asciiTheme="minorHAnsi" w:hAnsiTheme="minorHAnsi"/>
        </w:rPr>
        <w:t xml:space="preserve">three comments, including </w:t>
      </w:r>
      <w:r w:rsidR="00BD6CA7">
        <w:rPr>
          <w:rFonts w:asciiTheme="minorHAnsi" w:hAnsiTheme="minorHAnsi"/>
        </w:rPr>
        <w:t>one</w:t>
      </w:r>
      <w:r w:rsidR="00B70B26">
        <w:rPr>
          <w:rFonts w:asciiTheme="minorHAnsi" w:hAnsiTheme="minorHAnsi"/>
        </w:rPr>
        <w:t xml:space="preserve"> request for </w:t>
      </w:r>
      <w:r w:rsidR="00C93B90">
        <w:rPr>
          <w:rFonts w:asciiTheme="minorHAnsi" w:hAnsiTheme="minorHAnsi"/>
        </w:rPr>
        <w:t>additional supporting materials</w:t>
      </w:r>
      <w:r w:rsidR="00B70B26">
        <w:rPr>
          <w:rFonts w:asciiTheme="minorHAnsi" w:hAnsiTheme="minorHAnsi"/>
        </w:rPr>
        <w:t>.</w:t>
      </w:r>
      <w:r w:rsidR="008D5729" w:rsidRPr="008D5729">
        <w:rPr>
          <w:rFonts w:asciiTheme="minorHAnsi" w:hAnsiTheme="minorHAnsi"/>
        </w:rPr>
        <w:t xml:space="preserve"> </w:t>
      </w:r>
      <w:r w:rsidR="00C93B90">
        <w:rPr>
          <w:rFonts w:asciiTheme="minorHAnsi" w:hAnsiTheme="minorHAnsi"/>
        </w:rPr>
        <w:t>The Census Bureau responded to the request.</w:t>
      </w:r>
      <w:r w:rsidR="00AA59FE">
        <w:rPr>
          <w:rFonts w:asciiTheme="minorHAnsi" w:hAnsiTheme="minorHAnsi"/>
        </w:rPr>
        <w:t xml:space="preserve"> </w:t>
      </w:r>
      <w:r w:rsidR="00DC5DB4">
        <w:rPr>
          <w:rFonts w:asciiTheme="minorHAnsi" w:hAnsiTheme="minorHAnsi"/>
        </w:rPr>
        <w:t>Additionally</w:t>
      </w:r>
      <w:r w:rsidR="00BD6CA7">
        <w:rPr>
          <w:rFonts w:asciiTheme="minorHAnsi" w:hAnsiTheme="minorHAnsi"/>
        </w:rPr>
        <w:t xml:space="preserve">, </w:t>
      </w:r>
      <w:r w:rsidR="00DC5DB4">
        <w:rPr>
          <w:rFonts w:asciiTheme="minorHAnsi" w:hAnsiTheme="minorHAnsi"/>
        </w:rPr>
        <w:t xml:space="preserve">two </w:t>
      </w:r>
      <w:r w:rsidR="00BD6CA7">
        <w:rPr>
          <w:rFonts w:asciiTheme="minorHAnsi" w:hAnsiTheme="minorHAnsi"/>
        </w:rPr>
        <w:t>comments</w:t>
      </w:r>
      <w:r w:rsidR="00DC5DB4">
        <w:rPr>
          <w:rFonts w:asciiTheme="minorHAnsi" w:hAnsiTheme="minorHAnsi"/>
        </w:rPr>
        <w:t xml:space="preserve"> were received re</w:t>
      </w:r>
      <w:r w:rsidR="007F3855">
        <w:rPr>
          <w:rFonts w:asciiTheme="minorHAnsi" w:hAnsiTheme="minorHAnsi"/>
        </w:rPr>
        <w:t>garding</w:t>
      </w:r>
      <w:r w:rsidR="00DC5DB4">
        <w:rPr>
          <w:rFonts w:asciiTheme="minorHAnsi" w:hAnsiTheme="minorHAnsi"/>
        </w:rPr>
        <w:t xml:space="preserve"> the exclusion of nonemployer businesses from th</w:t>
      </w:r>
      <w:r w:rsidR="007F3855">
        <w:rPr>
          <w:rFonts w:asciiTheme="minorHAnsi" w:hAnsiTheme="minorHAnsi"/>
        </w:rPr>
        <w:t>e ABS</w:t>
      </w:r>
      <w:r w:rsidR="00DC5DB4">
        <w:rPr>
          <w:rFonts w:asciiTheme="minorHAnsi" w:hAnsiTheme="minorHAnsi"/>
        </w:rPr>
        <w:t xml:space="preserve"> collection instrument.  N</w:t>
      </w:r>
      <w:r w:rsidR="00DC5DB4" w:rsidRPr="00DC5DB4">
        <w:rPr>
          <w:rFonts w:asciiTheme="minorHAnsi" w:hAnsiTheme="minorHAnsi"/>
        </w:rPr>
        <w:t>onemployer businesses are not in scope for the ABS</w:t>
      </w:r>
      <w:r w:rsidR="00DC5DB4">
        <w:rPr>
          <w:rFonts w:asciiTheme="minorHAnsi" w:hAnsiTheme="minorHAnsi"/>
        </w:rPr>
        <w:t xml:space="preserve">.  </w:t>
      </w:r>
      <w:r w:rsidR="007F3855">
        <w:rPr>
          <w:rFonts w:asciiTheme="minorHAnsi" w:hAnsiTheme="minorHAnsi"/>
        </w:rPr>
        <w:t>Separately</w:t>
      </w:r>
      <w:r w:rsidR="00DC5DB4">
        <w:rPr>
          <w:rFonts w:asciiTheme="minorHAnsi" w:hAnsiTheme="minorHAnsi"/>
        </w:rPr>
        <w:t xml:space="preserve">, the Census </w:t>
      </w:r>
      <w:r w:rsidR="007F3855">
        <w:rPr>
          <w:rFonts w:asciiTheme="minorHAnsi" w:hAnsiTheme="minorHAnsi"/>
        </w:rPr>
        <w:t>Bureau</w:t>
      </w:r>
      <w:r w:rsidR="00DC5DB4">
        <w:rPr>
          <w:rFonts w:asciiTheme="minorHAnsi" w:hAnsiTheme="minorHAnsi"/>
        </w:rPr>
        <w:t xml:space="preserve"> </w:t>
      </w:r>
      <w:r w:rsidR="00B25453">
        <w:rPr>
          <w:rFonts w:asciiTheme="minorHAnsi" w:hAnsiTheme="minorHAnsi"/>
        </w:rPr>
        <w:t xml:space="preserve">has determined that </w:t>
      </w:r>
      <w:r w:rsidR="0002389C">
        <w:rPr>
          <w:rFonts w:asciiTheme="minorHAnsi" w:hAnsiTheme="minorHAnsi"/>
        </w:rPr>
        <w:t xml:space="preserve"> similar</w:t>
      </w:r>
      <w:r w:rsidR="007F3855">
        <w:rPr>
          <w:rFonts w:asciiTheme="minorHAnsi" w:hAnsiTheme="minorHAnsi"/>
        </w:rPr>
        <w:t xml:space="preserve"> estimates on the race, gender, ethnicity, and veteran status for </w:t>
      </w:r>
      <w:r w:rsidR="0002389C">
        <w:rPr>
          <w:rFonts w:asciiTheme="minorHAnsi" w:hAnsiTheme="minorHAnsi"/>
        </w:rPr>
        <w:t xml:space="preserve">nonemployer </w:t>
      </w:r>
      <w:r w:rsidR="007F3855">
        <w:rPr>
          <w:rFonts w:asciiTheme="minorHAnsi" w:hAnsiTheme="minorHAnsi"/>
        </w:rPr>
        <w:t>businesses</w:t>
      </w:r>
      <w:r w:rsidR="00B25453">
        <w:rPr>
          <w:rFonts w:asciiTheme="minorHAnsi" w:hAnsiTheme="minorHAnsi"/>
        </w:rPr>
        <w:t xml:space="preserve"> can be produced using administrative data</w:t>
      </w:r>
      <w:r w:rsidR="00DC5DB4" w:rsidRPr="00DC5DB4">
        <w:rPr>
          <w:rFonts w:asciiTheme="minorHAnsi" w:hAnsiTheme="minorHAnsi"/>
        </w:rPr>
        <w:t xml:space="preserve">.  </w:t>
      </w:r>
      <w:r w:rsidR="00B25453">
        <w:rPr>
          <w:rFonts w:asciiTheme="minorHAnsi" w:hAnsiTheme="minorHAnsi"/>
        </w:rPr>
        <w:t xml:space="preserve">The Census Bureau </w:t>
      </w:r>
      <w:r w:rsidR="006750EB">
        <w:rPr>
          <w:rFonts w:asciiTheme="minorHAnsi" w:hAnsiTheme="minorHAnsi"/>
        </w:rPr>
        <w:t xml:space="preserve">has secured </w:t>
      </w:r>
      <w:r w:rsidR="007F3855">
        <w:rPr>
          <w:rFonts w:asciiTheme="minorHAnsi" w:hAnsiTheme="minorHAnsi"/>
        </w:rPr>
        <w:t xml:space="preserve"> sufficient funding </w:t>
      </w:r>
      <w:r w:rsidR="006750EB">
        <w:rPr>
          <w:rFonts w:asciiTheme="minorHAnsi" w:hAnsiTheme="minorHAnsi"/>
        </w:rPr>
        <w:t>to move forward with producing nonemployer demographic statistics.  The nonemployer administrative data will supplement the employer demographic data collected from ABS.</w:t>
      </w:r>
      <w:r w:rsidR="00DC5DB4" w:rsidRPr="00DC5DB4">
        <w:rPr>
          <w:rFonts w:asciiTheme="minorHAnsi" w:hAnsiTheme="minorHAnsi"/>
        </w:rPr>
        <w:t>.</w:t>
      </w:r>
      <w:r w:rsidR="00BD6CA7">
        <w:rPr>
          <w:rFonts w:asciiTheme="minorHAnsi" w:hAnsiTheme="minorHAnsi"/>
        </w:rPr>
        <w:t xml:space="preserve"> </w:t>
      </w:r>
      <w:r w:rsidR="007030C7">
        <w:rPr>
          <w:rFonts w:asciiTheme="minorHAnsi" w:hAnsiTheme="minorHAnsi"/>
        </w:rPr>
        <w:t>The presubmission notice c</w:t>
      </w:r>
      <w:r w:rsidR="007F3855">
        <w:rPr>
          <w:rFonts w:asciiTheme="minorHAnsi" w:hAnsiTheme="minorHAnsi"/>
        </w:rPr>
        <w:t>omments</w:t>
      </w:r>
      <w:r w:rsidR="00AA59FE" w:rsidRPr="008D5729">
        <w:rPr>
          <w:rFonts w:asciiTheme="minorHAnsi" w:hAnsiTheme="minorHAnsi"/>
        </w:rPr>
        <w:t xml:space="preserve"> can be found in att</w:t>
      </w:r>
      <w:r w:rsidR="00AA59FE">
        <w:rPr>
          <w:rFonts w:asciiTheme="minorHAnsi" w:hAnsiTheme="minorHAnsi"/>
        </w:rPr>
        <w:t xml:space="preserve">achment </w:t>
      </w:r>
      <w:r w:rsidR="00B0661F">
        <w:rPr>
          <w:rFonts w:asciiTheme="minorHAnsi" w:hAnsiTheme="minorHAnsi"/>
        </w:rPr>
        <w:t>G</w:t>
      </w:r>
      <w:r w:rsidR="00AA59FE">
        <w:rPr>
          <w:rFonts w:asciiTheme="minorHAnsi" w:hAnsiTheme="minorHAnsi"/>
        </w:rPr>
        <w:t>.</w:t>
      </w:r>
    </w:p>
    <w:p w14:paraId="0AAD9933" w14:textId="77777777" w:rsidR="004A3483" w:rsidRDefault="00DA6357" w:rsidP="00483258">
      <w:pPr>
        <w:ind w:left="360"/>
        <w:rPr>
          <w:rFonts w:asciiTheme="minorHAnsi" w:hAnsiTheme="minorHAnsi"/>
        </w:rPr>
      </w:pPr>
      <w:r>
        <w:rPr>
          <w:rFonts w:asciiTheme="minorHAnsi" w:hAnsiTheme="minorHAnsi"/>
        </w:rPr>
        <w:t xml:space="preserve">A 30-day notice was published in the </w:t>
      </w:r>
      <w:r w:rsidRPr="005650F8">
        <w:rPr>
          <w:rFonts w:asciiTheme="minorHAnsi" w:hAnsiTheme="minorHAnsi"/>
          <w:u w:val="single"/>
        </w:rPr>
        <w:t>Federal Register</w:t>
      </w:r>
      <w:r w:rsidR="00A70A07">
        <w:rPr>
          <w:rFonts w:asciiTheme="minorHAnsi" w:hAnsiTheme="minorHAnsi"/>
          <w:u w:val="single"/>
        </w:rPr>
        <w:t>,</w:t>
      </w:r>
      <w:r>
        <w:rPr>
          <w:rFonts w:asciiTheme="minorHAnsi" w:hAnsiTheme="minorHAnsi"/>
        </w:rPr>
        <w:t xml:space="preserve"> </w:t>
      </w:r>
      <w:r w:rsidR="00A70A07">
        <w:rPr>
          <w:rFonts w:asciiTheme="minorHAnsi" w:hAnsiTheme="minorHAnsi"/>
        </w:rPr>
        <w:t>Vol. 82, No. 248, Thursday, December 28, 2017, pages 61534-61535, inviting public comments on this collection request</w:t>
      </w:r>
      <w:r>
        <w:rPr>
          <w:rFonts w:asciiTheme="minorHAnsi" w:hAnsiTheme="minorHAnsi"/>
        </w:rPr>
        <w:t>.</w:t>
      </w:r>
      <w:r w:rsidR="00A70A07">
        <w:rPr>
          <w:rFonts w:asciiTheme="minorHAnsi" w:hAnsiTheme="minorHAnsi"/>
        </w:rPr>
        <w:t xml:space="preserve">  The notice generated </w:t>
      </w:r>
      <w:r w:rsidR="002C323B">
        <w:rPr>
          <w:rFonts w:asciiTheme="minorHAnsi" w:hAnsiTheme="minorHAnsi"/>
        </w:rPr>
        <w:t>five comments as summarized</w:t>
      </w:r>
      <w:r w:rsidR="004A3483">
        <w:rPr>
          <w:rFonts w:asciiTheme="minorHAnsi" w:hAnsiTheme="minorHAnsi"/>
        </w:rPr>
        <w:t xml:space="preserve"> below</w:t>
      </w:r>
      <w:r w:rsidR="002C323B">
        <w:rPr>
          <w:rFonts w:asciiTheme="minorHAnsi" w:hAnsiTheme="minorHAnsi"/>
        </w:rPr>
        <w:t xml:space="preserve">. </w:t>
      </w:r>
    </w:p>
    <w:p w14:paraId="28CD7DBE" w14:textId="460EEF31" w:rsidR="004A3483" w:rsidRPr="005650F8" w:rsidRDefault="004A3483" w:rsidP="004A3483">
      <w:pPr>
        <w:ind w:left="360"/>
        <w:rPr>
          <w:rFonts w:asciiTheme="minorHAnsi" w:hAnsiTheme="minorHAnsi"/>
        </w:rPr>
      </w:pPr>
      <w:r w:rsidRPr="004A3483">
        <w:rPr>
          <w:rFonts w:asciiTheme="minorHAnsi" w:hAnsiTheme="minorHAnsi"/>
        </w:rPr>
        <w:t>(1</w:t>
      </w:r>
      <w:r>
        <w:rPr>
          <w:rFonts w:asciiTheme="minorHAnsi" w:hAnsiTheme="minorHAnsi"/>
        </w:rPr>
        <w:t xml:space="preserve">)  </w:t>
      </w:r>
      <w:r w:rsidR="002C323B" w:rsidRPr="005650F8">
        <w:rPr>
          <w:rFonts w:asciiTheme="minorHAnsi" w:hAnsiTheme="minorHAnsi"/>
        </w:rPr>
        <w:t xml:space="preserve">The Census Bureau should determine module content and consult with the American Economic Association for potential topics.  </w:t>
      </w:r>
    </w:p>
    <w:p w14:paraId="53A3187B" w14:textId="77777777" w:rsidR="004A3483" w:rsidRDefault="002C323B" w:rsidP="005650F8">
      <w:pPr>
        <w:ind w:left="720"/>
      </w:pPr>
      <w:r w:rsidRPr="004A3483">
        <w:t xml:space="preserve">The Census Bureau plans to develop a 5-year content plan that can be shared publicly.  The Census Bureau also plans to reach out to stakeholders and data researchers to help inform module content.   </w:t>
      </w:r>
    </w:p>
    <w:p w14:paraId="41E88A3F" w14:textId="77777777" w:rsidR="004A3483" w:rsidRDefault="002C323B" w:rsidP="004A3483">
      <w:pPr>
        <w:ind w:left="360"/>
      </w:pPr>
      <w:r w:rsidRPr="004A3483">
        <w:t>(2)  The Census Bureau should revise specific questions</w:t>
      </w:r>
      <w:r w:rsidR="001766B0" w:rsidRPr="004A3483">
        <w:t xml:space="preserve"> based on suggestions from the commenter. </w:t>
      </w:r>
    </w:p>
    <w:p w14:paraId="3E5B30CC" w14:textId="246EF0CD" w:rsidR="004A3483" w:rsidRDefault="001766B0" w:rsidP="005650F8">
      <w:pPr>
        <w:ind w:left="720" w:firstLine="45"/>
      </w:pPr>
      <w:r w:rsidRPr="004A3483">
        <w:t xml:space="preserve">The Census Bureau continually evaluates content and makes improvements each survey year.  All questions have been tested through cognitive interviews and the results of the testing have been implemented where feasible.  The Census Bureau will evaluate which suggestions can be incorporated in future survey years.  </w:t>
      </w:r>
    </w:p>
    <w:p w14:paraId="52825B77" w14:textId="77777777" w:rsidR="004A3483" w:rsidRDefault="001766B0" w:rsidP="004A3483">
      <w:pPr>
        <w:ind w:left="360"/>
      </w:pPr>
      <w:r w:rsidRPr="004A3483">
        <w:t xml:space="preserve">(3) While the ABS may improve data quality and more timely data, the exclusion of nonemployer </w:t>
      </w:r>
      <w:r w:rsidR="00064AED" w:rsidRPr="004A3483">
        <w:t>demographic</w:t>
      </w:r>
      <w:r w:rsidRPr="004A3483">
        <w:t xml:space="preserve"> data will leave a data gap making it </w:t>
      </w:r>
      <w:r w:rsidR="00064AED" w:rsidRPr="004A3483">
        <w:t>difficult</w:t>
      </w:r>
      <w:r w:rsidRPr="004A3483">
        <w:t xml:space="preserve"> to assess business assistance needs</w:t>
      </w:r>
      <w:r w:rsidR="00064AED" w:rsidRPr="004A3483">
        <w:t xml:space="preserve"> for all businesses.  </w:t>
      </w:r>
    </w:p>
    <w:p w14:paraId="372CA5D8" w14:textId="08DEC98E" w:rsidR="004A3483" w:rsidRDefault="00064AED" w:rsidP="005650F8">
      <w:pPr>
        <w:ind w:left="720"/>
      </w:pPr>
      <w:r w:rsidRPr="004A3483">
        <w:t xml:space="preserve">The Census Bureau met with stakeholders and discussed producing nonemployer demographic data from administrative records.  Although nonemployer businesses will not be mailed as part of the ABS, the Census Bureau has received approval and sufficient funding to produce nonemployer demographic data using administrative data.  </w:t>
      </w:r>
    </w:p>
    <w:p w14:paraId="11821CD4" w14:textId="77777777" w:rsidR="004A3483" w:rsidRDefault="00064AED" w:rsidP="004A3483">
      <w:pPr>
        <w:ind w:left="360"/>
      </w:pPr>
      <w:r w:rsidRPr="004A3483">
        <w:t xml:space="preserve">(4)  By using administrative data to produce nonemployer </w:t>
      </w:r>
      <w:r w:rsidR="00BF240C" w:rsidRPr="004A3483">
        <w:t>demographic</w:t>
      </w:r>
      <w:r w:rsidRPr="004A3483">
        <w:t xml:space="preserve"> data, what will happen to some items that were collected in previous SBO’s for nonemployers.  </w:t>
      </w:r>
    </w:p>
    <w:p w14:paraId="28B470C9" w14:textId="737812E6" w:rsidR="004A3483" w:rsidRDefault="00064AED" w:rsidP="005650F8">
      <w:pPr>
        <w:ind w:left="720"/>
      </w:pPr>
      <w:r w:rsidRPr="004A3483">
        <w:t>The Census Bureau realizes that some detailed items will not be available if there is no administrative item t</w:t>
      </w:r>
      <w:r w:rsidR="00C35BF6">
        <w:t>o replace a survey question</w:t>
      </w:r>
      <w:r w:rsidRPr="004A3483">
        <w:t xml:space="preserve">.   The Census Bureau has discussed these changes with stakeholders and users and learned that the benefit of </w:t>
      </w:r>
      <w:r w:rsidR="00BF240C" w:rsidRPr="004A3483">
        <w:t>annual estimates for the number of women and minority-owned businesses is greater than the loss of detailed survey questions.</w:t>
      </w:r>
      <w:r w:rsidRPr="004A3483">
        <w:t xml:space="preserve">  </w:t>
      </w:r>
    </w:p>
    <w:p w14:paraId="55AAEF00" w14:textId="77777777" w:rsidR="004A3483" w:rsidRDefault="00BF240C" w:rsidP="005650F8">
      <w:r w:rsidRPr="004A3483">
        <w:t>(5) With the replacement of the SBO by the ABS, the Census Bureau should ensure data collection efforts capture important data on issues concerning women owned businesses.</w:t>
      </w:r>
      <w:r w:rsidR="007030C7" w:rsidRPr="004A3483">
        <w:t xml:space="preserve">  </w:t>
      </w:r>
    </w:p>
    <w:p w14:paraId="3F505758" w14:textId="1B31843E" w:rsidR="00B10C3E" w:rsidRPr="004A3483" w:rsidRDefault="007030C7" w:rsidP="005650F8">
      <w:pPr>
        <w:ind w:left="720"/>
      </w:pPr>
      <w:r w:rsidRPr="004A3483">
        <w:t>The Census Bureau will review the content request and work with groups such as the National Women’s Business Council to help inform relevant module content.  The 30-day notice comments can be found in attachment H.</w:t>
      </w:r>
    </w:p>
    <w:p w14:paraId="78941799" w14:textId="70DBF4D1" w:rsidR="00E22ACA" w:rsidRPr="00076AC4" w:rsidRDefault="0059300A" w:rsidP="004361FB">
      <w:pPr>
        <w:pStyle w:val="NormalWeb"/>
        <w:numPr>
          <w:ilvl w:val="0"/>
          <w:numId w:val="4"/>
        </w:numPr>
        <w:rPr>
          <w:rStyle w:val="Strong"/>
          <w:rFonts w:asciiTheme="minorHAnsi" w:hAnsiTheme="minorHAnsi"/>
          <w:color w:val="auto"/>
          <w:sz w:val="22"/>
          <w:szCs w:val="22"/>
          <w:u w:val="single"/>
        </w:rPr>
      </w:pPr>
      <w:r w:rsidRPr="00546A24">
        <w:rPr>
          <w:rStyle w:val="Strong"/>
          <w:rFonts w:asciiTheme="minorHAnsi" w:hAnsiTheme="minorHAnsi"/>
          <w:color w:val="auto"/>
          <w:sz w:val="22"/>
          <w:szCs w:val="22"/>
          <w:u w:val="single"/>
        </w:rPr>
        <w:t>Paying Respondents</w:t>
      </w:r>
    </w:p>
    <w:p w14:paraId="645A4B41" w14:textId="3D0D43DC" w:rsidR="0059300A" w:rsidRPr="00DC1289" w:rsidRDefault="0059300A" w:rsidP="0059300A">
      <w:pPr>
        <w:pStyle w:val="NormalWeb"/>
        <w:ind w:left="360"/>
        <w:rPr>
          <w:rStyle w:val="Strong"/>
          <w:rFonts w:asciiTheme="minorHAnsi" w:hAnsiTheme="minorHAnsi"/>
          <w:b w:val="0"/>
          <w:color w:val="auto"/>
          <w:sz w:val="22"/>
          <w:szCs w:val="22"/>
        </w:rPr>
      </w:pPr>
      <w:r w:rsidRPr="000B1FB7">
        <w:rPr>
          <w:rStyle w:val="Strong"/>
          <w:rFonts w:asciiTheme="minorHAnsi" w:hAnsiTheme="minorHAnsi"/>
          <w:b w:val="0"/>
          <w:color w:val="auto"/>
          <w:sz w:val="22"/>
          <w:szCs w:val="22"/>
        </w:rPr>
        <w:t xml:space="preserve">The Census Bureau </w:t>
      </w:r>
      <w:r w:rsidR="009151CF">
        <w:rPr>
          <w:rStyle w:val="Strong"/>
          <w:rFonts w:asciiTheme="minorHAnsi" w:hAnsiTheme="minorHAnsi"/>
          <w:b w:val="0"/>
          <w:color w:val="auto"/>
          <w:sz w:val="22"/>
          <w:szCs w:val="22"/>
        </w:rPr>
        <w:t>will</w:t>
      </w:r>
      <w:r w:rsidR="009151CF" w:rsidRPr="000B1FB7">
        <w:rPr>
          <w:rStyle w:val="Strong"/>
          <w:rFonts w:asciiTheme="minorHAnsi" w:hAnsiTheme="minorHAnsi"/>
          <w:b w:val="0"/>
          <w:color w:val="auto"/>
          <w:sz w:val="22"/>
          <w:szCs w:val="22"/>
        </w:rPr>
        <w:t xml:space="preserve"> </w:t>
      </w:r>
      <w:r w:rsidRPr="000B1FB7">
        <w:rPr>
          <w:rStyle w:val="Strong"/>
          <w:rFonts w:asciiTheme="minorHAnsi" w:hAnsiTheme="minorHAnsi"/>
          <w:b w:val="0"/>
          <w:color w:val="auto"/>
          <w:sz w:val="22"/>
          <w:szCs w:val="22"/>
        </w:rPr>
        <w:t xml:space="preserve">not pay </w:t>
      </w:r>
      <w:r w:rsidR="008C1375" w:rsidRPr="000B1FB7">
        <w:rPr>
          <w:rStyle w:val="Strong"/>
          <w:rFonts w:asciiTheme="minorHAnsi" w:hAnsiTheme="minorHAnsi"/>
          <w:b w:val="0"/>
          <w:color w:val="auto"/>
          <w:sz w:val="22"/>
          <w:szCs w:val="22"/>
        </w:rPr>
        <w:t xml:space="preserve">or offer gifts to </w:t>
      </w:r>
      <w:r w:rsidRPr="009E6EC2">
        <w:rPr>
          <w:rStyle w:val="Strong"/>
          <w:rFonts w:asciiTheme="minorHAnsi" w:hAnsiTheme="minorHAnsi"/>
          <w:b w:val="0"/>
          <w:color w:val="auto"/>
          <w:sz w:val="22"/>
          <w:szCs w:val="22"/>
        </w:rPr>
        <w:t xml:space="preserve">respondents </w:t>
      </w:r>
      <w:r w:rsidR="008C1375" w:rsidRPr="00DC1289">
        <w:rPr>
          <w:rStyle w:val="Strong"/>
          <w:rFonts w:asciiTheme="minorHAnsi" w:hAnsiTheme="minorHAnsi"/>
          <w:b w:val="0"/>
          <w:color w:val="auto"/>
          <w:sz w:val="22"/>
          <w:szCs w:val="22"/>
        </w:rPr>
        <w:t xml:space="preserve">of the </w:t>
      </w:r>
      <w:r w:rsidR="00C96BB9">
        <w:rPr>
          <w:rStyle w:val="Strong"/>
          <w:rFonts w:asciiTheme="minorHAnsi" w:hAnsiTheme="minorHAnsi"/>
          <w:b w:val="0"/>
          <w:color w:val="auto"/>
          <w:sz w:val="22"/>
          <w:szCs w:val="22"/>
        </w:rPr>
        <w:t>ABS</w:t>
      </w:r>
      <w:r w:rsidRPr="00DC1289">
        <w:rPr>
          <w:rStyle w:val="Strong"/>
          <w:rFonts w:asciiTheme="minorHAnsi" w:hAnsiTheme="minorHAnsi"/>
          <w:b w:val="0"/>
          <w:color w:val="auto"/>
          <w:sz w:val="22"/>
          <w:szCs w:val="22"/>
        </w:rPr>
        <w:t>.</w:t>
      </w:r>
    </w:p>
    <w:p w14:paraId="7705F46C" w14:textId="77777777" w:rsidR="0059300A" w:rsidRPr="00937D19" w:rsidRDefault="0059300A" w:rsidP="007553C6">
      <w:pPr>
        <w:pStyle w:val="NormalWeb"/>
        <w:numPr>
          <w:ilvl w:val="0"/>
          <w:numId w:val="4"/>
        </w:numPr>
        <w:rPr>
          <w:rStyle w:val="Strong"/>
          <w:rFonts w:asciiTheme="minorHAnsi" w:hAnsiTheme="minorHAnsi"/>
          <w:b w:val="0"/>
          <w:color w:val="auto"/>
          <w:sz w:val="22"/>
          <w:szCs w:val="22"/>
          <w:u w:val="single"/>
        </w:rPr>
      </w:pPr>
      <w:r w:rsidRPr="00F736EE">
        <w:rPr>
          <w:rStyle w:val="Strong"/>
          <w:rFonts w:asciiTheme="minorHAnsi" w:hAnsiTheme="minorHAnsi"/>
          <w:b w:val="0"/>
          <w:color w:val="auto"/>
          <w:sz w:val="22"/>
          <w:szCs w:val="22"/>
        </w:rPr>
        <w:t xml:space="preserve">  </w:t>
      </w:r>
      <w:r w:rsidRPr="00F736EE">
        <w:rPr>
          <w:rStyle w:val="Strong"/>
          <w:rFonts w:asciiTheme="minorHAnsi" w:hAnsiTheme="minorHAnsi"/>
          <w:color w:val="auto"/>
          <w:sz w:val="22"/>
          <w:szCs w:val="22"/>
          <w:u w:val="single"/>
        </w:rPr>
        <w:t>Assurance of Confidentiality</w:t>
      </w:r>
    </w:p>
    <w:p w14:paraId="07BACF59" w14:textId="47F1C59D" w:rsidR="00295D12" w:rsidRPr="00546A24" w:rsidRDefault="004143B2" w:rsidP="00F641A3">
      <w:pPr>
        <w:pStyle w:val="NormalWeb"/>
        <w:ind w:left="360"/>
        <w:rPr>
          <w:rFonts w:asciiTheme="minorHAnsi" w:hAnsiTheme="minorHAnsi" w:cs="UniversLT55"/>
          <w:color w:val="231F20"/>
          <w:sz w:val="22"/>
          <w:szCs w:val="22"/>
        </w:rPr>
      </w:pPr>
      <w:r w:rsidRPr="007A175B">
        <w:rPr>
          <w:rStyle w:val="Strong"/>
          <w:rFonts w:asciiTheme="minorHAnsi" w:hAnsiTheme="minorHAnsi"/>
          <w:b w:val="0"/>
          <w:sz w:val="22"/>
          <w:szCs w:val="22"/>
        </w:rPr>
        <w:t>The information collected</w:t>
      </w:r>
      <w:r w:rsidRPr="00436F91">
        <w:rPr>
          <w:rStyle w:val="Strong"/>
          <w:rFonts w:asciiTheme="minorHAnsi" w:hAnsiTheme="minorHAnsi"/>
          <w:b w:val="0"/>
          <w:sz w:val="22"/>
          <w:szCs w:val="22"/>
        </w:rPr>
        <w:t xml:space="preserve"> in this survey is confidential under Title 13, United States Code, Sec</w:t>
      </w:r>
      <w:r w:rsidRPr="007715DC">
        <w:rPr>
          <w:rStyle w:val="Strong"/>
          <w:rFonts w:asciiTheme="minorHAnsi" w:hAnsiTheme="minorHAnsi"/>
          <w:b w:val="0"/>
          <w:sz w:val="22"/>
          <w:szCs w:val="22"/>
        </w:rPr>
        <w:t>tion 9. Title 13, United States Code, Sections 224 and 225</w:t>
      </w:r>
      <w:r w:rsidR="0099299F" w:rsidRPr="00546A24">
        <w:rPr>
          <w:rStyle w:val="Strong"/>
          <w:rFonts w:asciiTheme="minorHAnsi" w:hAnsiTheme="minorHAnsi"/>
          <w:b w:val="0"/>
          <w:color w:val="auto"/>
          <w:sz w:val="22"/>
          <w:szCs w:val="22"/>
        </w:rPr>
        <w:t xml:space="preserve"> </w:t>
      </w:r>
      <w:r w:rsidR="00BC62A1" w:rsidRPr="00546A24">
        <w:rPr>
          <w:rStyle w:val="Strong"/>
          <w:rFonts w:asciiTheme="minorHAnsi" w:hAnsiTheme="minorHAnsi"/>
          <w:b w:val="0"/>
          <w:color w:val="auto"/>
          <w:sz w:val="22"/>
          <w:szCs w:val="22"/>
        </w:rPr>
        <w:t>require businesses to report.</w:t>
      </w:r>
      <w:r w:rsidRPr="00546A24">
        <w:rPr>
          <w:rStyle w:val="Strong"/>
          <w:rFonts w:asciiTheme="minorHAnsi" w:hAnsiTheme="minorHAnsi"/>
          <w:b w:val="0"/>
          <w:sz w:val="22"/>
          <w:szCs w:val="22"/>
        </w:rPr>
        <w:t xml:space="preserve">   Respondents are informed </w:t>
      </w:r>
      <w:r w:rsidR="00BC62A1" w:rsidRPr="00546A24">
        <w:rPr>
          <w:rStyle w:val="Strong"/>
          <w:rFonts w:asciiTheme="minorHAnsi" w:hAnsiTheme="minorHAnsi"/>
          <w:b w:val="0"/>
          <w:color w:val="auto"/>
          <w:sz w:val="22"/>
          <w:szCs w:val="22"/>
        </w:rPr>
        <w:t xml:space="preserve">in the initial letter </w:t>
      </w:r>
      <w:r w:rsidRPr="00546A24">
        <w:rPr>
          <w:rStyle w:val="Strong"/>
          <w:rFonts w:asciiTheme="minorHAnsi" w:hAnsiTheme="minorHAnsi"/>
          <w:b w:val="0"/>
          <w:sz w:val="22"/>
          <w:szCs w:val="22"/>
        </w:rPr>
        <w:t>that responses are confidential and their response is mandatory.  This information is</w:t>
      </w:r>
      <w:r w:rsidR="00DE288F" w:rsidRPr="00546A24">
        <w:rPr>
          <w:rStyle w:val="Strong"/>
          <w:rFonts w:asciiTheme="minorHAnsi" w:hAnsiTheme="minorHAnsi"/>
          <w:b w:val="0"/>
          <w:sz w:val="22"/>
          <w:szCs w:val="22"/>
        </w:rPr>
        <w:t xml:space="preserve"> also</w:t>
      </w:r>
      <w:r w:rsidRPr="00546A24">
        <w:rPr>
          <w:rStyle w:val="Strong"/>
          <w:rFonts w:asciiTheme="minorHAnsi" w:hAnsiTheme="minorHAnsi"/>
          <w:b w:val="0"/>
          <w:sz w:val="22"/>
          <w:szCs w:val="22"/>
        </w:rPr>
        <w:t xml:space="preserve"> </w:t>
      </w:r>
      <w:r w:rsidR="00BC62A1" w:rsidRPr="00546A24">
        <w:rPr>
          <w:rStyle w:val="Strong"/>
          <w:rFonts w:asciiTheme="minorHAnsi" w:hAnsiTheme="minorHAnsi"/>
          <w:b w:val="0"/>
          <w:color w:val="auto"/>
          <w:sz w:val="22"/>
          <w:szCs w:val="22"/>
        </w:rPr>
        <w:t>available from the</w:t>
      </w:r>
      <w:r w:rsidR="002A7F05" w:rsidRPr="00546A24">
        <w:rPr>
          <w:rStyle w:val="Strong"/>
          <w:rFonts w:asciiTheme="minorHAnsi" w:hAnsiTheme="minorHAnsi"/>
          <w:b w:val="0"/>
          <w:sz w:val="22"/>
          <w:szCs w:val="22"/>
        </w:rPr>
        <w:t xml:space="preserve"> </w:t>
      </w:r>
      <w:r w:rsidR="005432FA" w:rsidRPr="00546A24">
        <w:rPr>
          <w:rStyle w:val="Strong"/>
          <w:rFonts w:asciiTheme="minorHAnsi" w:hAnsiTheme="minorHAnsi"/>
          <w:b w:val="0"/>
          <w:sz w:val="22"/>
          <w:szCs w:val="22"/>
        </w:rPr>
        <w:t>electronic reporting instrument</w:t>
      </w:r>
      <w:r w:rsidR="00BC62A1" w:rsidRPr="00546A24">
        <w:rPr>
          <w:rStyle w:val="Strong"/>
          <w:rFonts w:asciiTheme="minorHAnsi" w:hAnsiTheme="minorHAnsi"/>
          <w:b w:val="0"/>
          <w:sz w:val="22"/>
          <w:szCs w:val="22"/>
        </w:rPr>
        <w:t xml:space="preserve"> as shown in </w:t>
      </w:r>
      <w:r w:rsidR="00B71DB7" w:rsidRPr="00546A24">
        <w:rPr>
          <w:rStyle w:val="Strong"/>
          <w:rFonts w:asciiTheme="minorHAnsi" w:hAnsiTheme="minorHAnsi"/>
          <w:b w:val="0"/>
          <w:sz w:val="22"/>
          <w:szCs w:val="22"/>
        </w:rPr>
        <w:t>A</w:t>
      </w:r>
      <w:r w:rsidR="00BC62A1" w:rsidRPr="00546A24">
        <w:rPr>
          <w:rStyle w:val="Strong"/>
          <w:rFonts w:asciiTheme="minorHAnsi" w:hAnsiTheme="minorHAnsi"/>
          <w:b w:val="0"/>
          <w:sz w:val="22"/>
          <w:szCs w:val="22"/>
        </w:rPr>
        <w:t>ttachment</w:t>
      </w:r>
      <w:r w:rsidR="00982868" w:rsidRPr="00546A24">
        <w:rPr>
          <w:rStyle w:val="Strong"/>
          <w:rFonts w:asciiTheme="minorHAnsi" w:hAnsiTheme="minorHAnsi"/>
          <w:b w:val="0"/>
          <w:sz w:val="22"/>
          <w:szCs w:val="22"/>
        </w:rPr>
        <w:t xml:space="preserve"> </w:t>
      </w:r>
      <w:r w:rsidR="00B0661F">
        <w:rPr>
          <w:rStyle w:val="Strong"/>
          <w:rFonts w:asciiTheme="minorHAnsi" w:hAnsiTheme="minorHAnsi"/>
          <w:b w:val="0"/>
          <w:sz w:val="22"/>
          <w:szCs w:val="22"/>
        </w:rPr>
        <w:t>D</w:t>
      </w:r>
      <w:r w:rsidR="00982868" w:rsidRPr="00546A24">
        <w:rPr>
          <w:rStyle w:val="Strong"/>
          <w:rFonts w:asciiTheme="minorHAnsi" w:hAnsiTheme="minorHAnsi"/>
          <w:b w:val="0"/>
          <w:sz w:val="22"/>
          <w:szCs w:val="22"/>
        </w:rPr>
        <w:t>.</w:t>
      </w:r>
      <w:r w:rsidR="005432FA" w:rsidRPr="00546A24">
        <w:rPr>
          <w:rStyle w:val="Strong"/>
          <w:rFonts w:asciiTheme="minorHAnsi" w:hAnsiTheme="minorHAnsi"/>
          <w:b w:val="0"/>
          <w:sz w:val="22"/>
          <w:szCs w:val="22"/>
        </w:rPr>
        <w:t xml:space="preserve"> </w:t>
      </w:r>
    </w:p>
    <w:p w14:paraId="45BE66C8" w14:textId="7EC111FE" w:rsidR="0059300A" w:rsidRPr="00483258" w:rsidRDefault="001427B9" w:rsidP="007553C6">
      <w:pPr>
        <w:pStyle w:val="NormalWeb"/>
        <w:numPr>
          <w:ilvl w:val="0"/>
          <w:numId w:val="4"/>
        </w:numPr>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 xml:space="preserve">  </w:t>
      </w:r>
      <w:r w:rsidRPr="00E40177">
        <w:rPr>
          <w:rStyle w:val="Strong"/>
          <w:rFonts w:asciiTheme="minorHAnsi" w:hAnsiTheme="minorHAnsi"/>
          <w:color w:val="auto"/>
          <w:sz w:val="22"/>
          <w:szCs w:val="22"/>
          <w:u w:val="single"/>
        </w:rPr>
        <w:t>Justification for Sensitive Questions</w:t>
      </w:r>
    </w:p>
    <w:p w14:paraId="3479D961" w14:textId="2B3EB67E" w:rsidR="001427B9" w:rsidRDefault="004143B2" w:rsidP="00034BCE">
      <w:pPr>
        <w:pStyle w:val="NormalWeb"/>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 xml:space="preserve">The </w:t>
      </w:r>
      <w:r w:rsidR="00D37006">
        <w:rPr>
          <w:rStyle w:val="Strong"/>
          <w:rFonts w:asciiTheme="minorHAnsi" w:hAnsiTheme="minorHAnsi"/>
          <w:b w:val="0"/>
          <w:color w:val="auto"/>
          <w:sz w:val="22"/>
          <w:szCs w:val="22"/>
        </w:rPr>
        <w:t>ABS</w:t>
      </w:r>
      <w:r w:rsidRPr="00546A24">
        <w:rPr>
          <w:rStyle w:val="Strong"/>
          <w:rFonts w:asciiTheme="minorHAnsi" w:hAnsiTheme="minorHAnsi"/>
          <w:b w:val="0"/>
          <w:color w:val="auto"/>
          <w:sz w:val="22"/>
          <w:szCs w:val="22"/>
        </w:rPr>
        <w:t xml:space="preserve"> </w:t>
      </w:r>
      <w:r w:rsidR="00034BCE" w:rsidRPr="00034BCE">
        <w:rPr>
          <w:rStyle w:val="Strong"/>
          <w:rFonts w:asciiTheme="minorHAnsi" w:hAnsiTheme="minorHAnsi"/>
          <w:b w:val="0"/>
          <w:color w:val="auto"/>
          <w:sz w:val="22"/>
          <w:szCs w:val="22"/>
        </w:rPr>
        <w:t>asks questions on the gender, ethnicity, and race of the owners.  The business owner characteristics are important to understanding conditions of business success and failure, showing changes in business performance, and barriers to entrepreneurs.  These data also allow for a comparison between minority-/nonminority-owned, women-/men-owned, and veteran-/nonveteran-owned businesses.</w:t>
      </w:r>
      <w:r w:rsidR="00034BCE">
        <w:rPr>
          <w:rStyle w:val="Strong"/>
          <w:rFonts w:asciiTheme="minorHAnsi" w:hAnsiTheme="minorHAnsi"/>
          <w:b w:val="0"/>
          <w:color w:val="auto"/>
          <w:sz w:val="22"/>
          <w:szCs w:val="22"/>
        </w:rPr>
        <w:t xml:space="preserve">  ABS </w:t>
      </w:r>
      <w:r w:rsidR="00034BCE" w:rsidRPr="00034BCE">
        <w:rPr>
          <w:rStyle w:val="Strong"/>
          <w:rFonts w:asciiTheme="minorHAnsi" w:hAnsiTheme="minorHAnsi"/>
          <w:b w:val="0"/>
          <w:color w:val="auto"/>
          <w:sz w:val="22"/>
          <w:szCs w:val="22"/>
        </w:rPr>
        <w:t>uses the race and ethnicity categories and definitions mandated by the OMB.  These standards were developed by the Executive Branch and Congress.</w:t>
      </w:r>
    </w:p>
    <w:p w14:paraId="446B363F" w14:textId="4B120E0A" w:rsidR="00034BCE" w:rsidRPr="00546A24" w:rsidRDefault="00034BCE" w:rsidP="00034BCE">
      <w:pPr>
        <w:pStyle w:val="NormalWeb"/>
        <w:ind w:left="360"/>
        <w:rPr>
          <w:rStyle w:val="Strong"/>
          <w:rFonts w:asciiTheme="minorHAnsi" w:eastAsiaTheme="minorHAnsi" w:hAnsiTheme="minorHAnsi"/>
          <w:b w:val="0"/>
          <w:color w:val="auto"/>
          <w:sz w:val="22"/>
          <w:szCs w:val="22"/>
        </w:rPr>
      </w:pPr>
      <w:r w:rsidRPr="00034BCE">
        <w:rPr>
          <w:rStyle w:val="Strong"/>
          <w:rFonts w:asciiTheme="minorHAnsi" w:eastAsiaTheme="minorHAnsi" w:hAnsiTheme="minorHAnsi"/>
          <w:b w:val="0"/>
          <w:color w:val="auto"/>
          <w:sz w:val="22"/>
          <w:szCs w:val="22"/>
        </w:rPr>
        <w:t xml:space="preserve">By law (Title 13 of United States Code), all responses to the survey, including sensitive questions, are completely confidential and may be seen only by persons sworn to uphold the confidentiality of Census Bureau information.  The data are used only for statistical purposes and the responses are summarized so that the confidentiality of individual respondents and their business activities is fully protected.  </w:t>
      </w:r>
    </w:p>
    <w:p w14:paraId="574D12D1" w14:textId="77777777" w:rsidR="001427B9" w:rsidRPr="00546A24" w:rsidRDefault="00CB542E" w:rsidP="007553C6">
      <w:pPr>
        <w:pStyle w:val="NormalWeb"/>
        <w:numPr>
          <w:ilvl w:val="0"/>
          <w:numId w:val="4"/>
        </w:numPr>
        <w:rPr>
          <w:rStyle w:val="Strong"/>
          <w:rFonts w:asciiTheme="minorHAnsi" w:hAnsiTheme="minorHAnsi"/>
          <w:b w:val="0"/>
          <w:color w:val="auto"/>
          <w:sz w:val="22"/>
          <w:szCs w:val="22"/>
          <w:u w:val="single"/>
        </w:rPr>
      </w:pPr>
      <w:r w:rsidRPr="00546A24">
        <w:rPr>
          <w:rStyle w:val="Strong"/>
          <w:rFonts w:asciiTheme="minorHAnsi" w:hAnsiTheme="minorHAnsi"/>
          <w:b w:val="0"/>
          <w:color w:val="auto"/>
          <w:sz w:val="22"/>
          <w:szCs w:val="22"/>
        </w:rPr>
        <w:t xml:space="preserve">  </w:t>
      </w:r>
      <w:r w:rsidRPr="00546A24">
        <w:rPr>
          <w:rStyle w:val="Strong"/>
          <w:rFonts w:asciiTheme="minorHAnsi" w:hAnsiTheme="minorHAnsi"/>
          <w:color w:val="auto"/>
          <w:sz w:val="22"/>
          <w:szCs w:val="22"/>
          <w:u w:val="single"/>
        </w:rPr>
        <w:t>Estimate of Hour Burden</w:t>
      </w:r>
    </w:p>
    <w:p w14:paraId="47C4C408" w14:textId="41FB1F43" w:rsidR="000F6B22" w:rsidRDefault="00D5190A" w:rsidP="00CB542E">
      <w:pPr>
        <w:pStyle w:val="NormalWeb"/>
        <w:ind w:left="360"/>
        <w:rPr>
          <w:rStyle w:val="Strong"/>
          <w:rFonts w:asciiTheme="minorHAnsi" w:hAnsiTheme="minorHAnsi"/>
          <w:b w:val="0"/>
          <w:color w:val="auto"/>
          <w:sz w:val="22"/>
          <w:szCs w:val="22"/>
        </w:rPr>
      </w:pPr>
      <w:r w:rsidRPr="00483258">
        <w:rPr>
          <w:rStyle w:val="Strong"/>
          <w:rFonts w:asciiTheme="minorHAnsi" w:hAnsiTheme="minorHAnsi"/>
          <w:b w:val="0"/>
          <w:color w:val="auto"/>
          <w:sz w:val="22"/>
          <w:szCs w:val="22"/>
        </w:rPr>
        <w:t xml:space="preserve">The ABS is designed to merge content from multiple collections into one collection.  </w:t>
      </w:r>
      <w:r w:rsidR="00677F67" w:rsidRPr="00483258">
        <w:rPr>
          <w:rStyle w:val="Strong"/>
          <w:rFonts w:asciiTheme="minorHAnsi" w:hAnsiTheme="minorHAnsi"/>
          <w:b w:val="0"/>
          <w:color w:val="auto"/>
          <w:sz w:val="22"/>
          <w:szCs w:val="22"/>
        </w:rPr>
        <w:t>Therefore</w:t>
      </w:r>
      <w:r w:rsidRPr="00483258">
        <w:rPr>
          <w:rStyle w:val="Strong"/>
          <w:rFonts w:asciiTheme="minorHAnsi" w:hAnsiTheme="minorHAnsi"/>
          <w:b w:val="0"/>
          <w:color w:val="auto"/>
          <w:sz w:val="22"/>
          <w:szCs w:val="22"/>
        </w:rPr>
        <w:t xml:space="preserve">, the questionnaire is organized into </w:t>
      </w:r>
      <w:r w:rsidR="007F3855">
        <w:rPr>
          <w:rStyle w:val="Strong"/>
          <w:rFonts w:asciiTheme="minorHAnsi" w:hAnsiTheme="minorHAnsi"/>
          <w:b w:val="0"/>
          <w:color w:val="auto"/>
          <w:sz w:val="22"/>
          <w:szCs w:val="22"/>
        </w:rPr>
        <w:t>form paths</w:t>
      </w:r>
      <w:r w:rsidRPr="00483258">
        <w:rPr>
          <w:rStyle w:val="Strong"/>
          <w:rFonts w:asciiTheme="minorHAnsi" w:hAnsiTheme="minorHAnsi"/>
          <w:b w:val="0"/>
          <w:color w:val="auto"/>
          <w:sz w:val="22"/>
          <w:szCs w:val="22"/>
        </w:rPr>
        <w:t xml:space="preserve"> and respondents will </w:t>
      </w:r>
      <w:r w:rsidR="00F36ED1">
        <w:rPr>
          <w:rStyle w:val="Strong"/>
          <w:rFonts w:asciiTheme="minorHAnsi" w:hAnsiTheme="minorHAnsi"/>
          <w:b w:val="0"/>
          <w:color w:val="auto"/>
          <w:sz w:val="22"/>
          <w:szCs w:val="22"/>
        </w:rPr>
        <w:t xml:space="preserve">see </w:t>
      </w:r>
      <w:r w:rsidR="000F6B22">
        <w:rPr>
          <w:rStyle w:val="Strong"/>
          <w:rFonts w:asciiTheme="minorHAnsi" w:hAnsiTheme="minorHAnsi"/>
          <w:b w:val="0"/>
          <w:color w:val="auto"/>
          <w:sz w:val="22"/>
          <w:szCs w:val="22"/>
        </w:rPr>
        <w:t>questions</w:t>
      </w:r>
      <w:r w:rsidRPr="00483258">
        <w:rPr>
          <w:rStyle w:val="Strong"/>
          <w:rFonts w:asciiTheme="minorHAnsi" w:hAnsiTheme="minorHAnsi"/>
          <w:b w:val="0"/>
          <w:color w:val="auto"/>
          <w:sz w:val="22"/>
          <w:szCs w:val="22"/>
        </w:rPr>
        <w:t xml:space="preserve"> based on pre</w:t>
      </w:r>
      <w:r w:rsidR="00DF5395" w:rsidRPr="00483258">
        <w:rPr>
          <w:rStyle w:val="Strong"/>
          <w:rFonts w:asciiTheme="minorHAnsi" w:hAnsiTheme="minorHAnsi"/>
          <w:b w:val="0"/>
          <w:color w:val="auto"/>
          <w:sz w:val="22"/>
          <w:szCs w:val="22"/>
        </w:rPr>
        <w:t>determined</w:t>
      </w:r>
      <w:r w:rsidRPr="00483258">
        <w:rPr>
          <w:rStyle w:val="Strong"/>
          <w:rFonts w:asciiTheme="minorHAnsi" w:hAnsiTheme="minorHAnsi"/>
          <w:b w:val="0"/>
          <w:color w:val="auto"/>
          <w:sz w:val="22"/>
          <w:szCs w:val="22"/>
        </w:rPr>
        <w:t xml:space="preserve"> criteria.  </w:t>
      </w:r>
      <w:r w:rsidR="00AC425C">
        <w:rPr>
          <w:rStyle w:val="Strong"/>
          <w:rFonts w:asciiTheme="minorHAnsi" w:hAnsiTheme="minorHAnsi"/>
          <w:b w:val="0"/>
          <w:color w:val="auto"/>
          <w:sz w:val="22"/>
          <w:szCs w:val="22"/>
        </w:rPr>
        <w:t xml:space="preserve">The form paths are determined based on the employment size of the company at the time of sampling.  Businesses with 1-9 employees will received ABS-1 to collect R&amp;D data.  Businesses with 10 or more employees will receive ABS-2 which does not ask questions about R&amp;D. </w:t>
      </w:r>
      <w:r w:rsidR="000F6B22">
        <w:rPr>
          <w:rStyle w:val="Strong"/>
          <w:rFonts w:asciiTheme="minorHAnsi" w:hAnsiTheme="minorHAnsi"/>
          <w:b w:val="0"/>
          <w:color w:val="auto"/>
          <w:sz w:val="22"/>
          <w:szCs w:val="22"/>
        </w:rPr>
        <w:t xml:space="preserve">The following form paths will be used for the ABS and are included in attachments B </w:t>
      </w:r>
      <w:r w:rsidR="00781456">
        <w:rPr>
          <w:rStyle w:val="Strong"/>
          <w:rFonts w:asciiTheme="minorHAnsi" w:hAnsiTheme="minorHAnsi"/>
          <w:b w:val="0"/>
          <w:color w:val="auto"/>
          <w:sz w:val="22"/>
          <w:szCs w:val="22"/>
        </w:rPr>
        <w:t xml:space="preserve">and </w:t>
      </w:r>
      <w:r w:rsidR="000F6B22">
        <w:rPr>
          <w:rStyle w:val="Strong"/>
          <w:rFonts w:asciiTheme="minorHAnsi" w:hAnsiTheme="minorHAnsi"/>
          <w:b w:val="0"/>
          <w:color w:val="auto"/>
          <w:sz w:val="22"/>
          <w:szCs w:val="22"/>
        </w:rPr>
        <w:t>C.</w:t>
      </w:r>
    </w:p>
    <w:p w14:paraId="75897465" w14:textId="629E0ABA" w:rsidR="000F6B22" w:rsidRDefault="000F6B22" w:rsidP="00483258">
      <w:pPr>
        <w:pStyle w:val="NormalWeb"/>
        <w:numPr>
          <w:ilvl w:val="0"/>
          <w:numId w:val="22"/>
        </w:numPr>
        <w:rPr>
          <w:rStyle w:val="Strong"/>
          <w:rFonts w:asciiTheme="minorHAnsi" w:hAnsiTheme="minorHAnsi"/>
          <w:b w:val="0"/>
          <w:color w:val="auto"/>
          <w:sz w:val="22"/>
          <w:szCs w:val="22"/>
        </w:rPr>
      </w:pPr>
      <w:r>
        <w:rPr>
          <w:rStyle w:val="Strong"/>
          <w:rFonts w:asciiTheme="minorHAnsi" w:hAnsiTheme="minorHAnsi"/>
          <w:b w:val="0"/>
          <w:color w:val="auto"/>
          <w:sz w:val="22"/>
          <w:szCs w:val="22"/>
        </w:rPr>
        <w:t>ABS-1 – for employer businesses with 1-9 employees</w:t>
      </w:r>
    </w:p>
    <w:p w14:paraId="640E62E6" w14:textId="4F6F444E" w:rsidR="000F6B22" w:rsidRDefault="000F6B22" w:rsidP="00483258">
      <w:pPr>
        <w:pStyle w:val="NormalWeb"/>
        <w:numPr>
          <w:ilvl w:val="0"/>
          <w:numId w:val="22"/>
        </w:numPr>
        <w:rPr>
          <w:rStyle w:val="Strong"/>
          <w:rFonts w:asciiTheme="minorHAnsi" w:hAnsiTheme="minorHAnsi"/>
          <w:b w:val="0"/>
          <w:color w:val="auto"/>
          <w:sz w:val="22"/>
          <w:szCs w:val="22"/>
        </w:rPr>
      </w:pPr>
      <w:r>
        <w:rPr>
          <w:rStyle w:val="Strong"/>
          <w:rFonts w:asciiTheme="minorHAnsi" w:hAnsiTheme="minorHAnsi"/>
          <w:b w:val="0"/>
          <w:color w:val="auto"/>
          <w:sz w:val="22"/>
          <w:szCs w:val="22"/>
        </w:rPr>
        <w:t>ABS-2 – for employer businesses with 10 or more employees</w:t>
      </w:r>
    </w:p>
    <w:p w14:paraId="10405701" w14:textId="74A6A655" w:rsidR="00A41588" w:rsidRPr="00483258" w:rsidRDefault="001F1F80" w:rsidP="00CB542E">
      <w:pPr>
        <w:pStyle w:val="NormalWeb"/>
        <w:ind w:left="360"/>
        <w:rPr>
          <w:rStyle w:val="Strong"/>
          <w:rFonts w:asciiTheme="minorHAnsi" w:hAnsiTheme="minorHAnsi"/>
          <w:b w:val="0"/>
          <w:color w:val="auto"/>
          <w:sz w:val="22"/>
          <w:szCs w:val="22"/>
        </w:rPr>
      </w:pPr>
      <w:r>
        <w:rPr>
          <w:rStyle w:val="Strong"/>
          <w:rFonts w:asciiTheme="minorHAnsi" w:hAnsiTheme="minorHAnsi"/>
          <w:b w:val="0"/>
          <w:color w:val="auto"/>
          <w:sz w:val="22"/>
          <w:szCs w:val="22"/>
        </w:rPr>
        <w:t>The 2017 ABS will be mailed in fiscal year 2018 to approximately 850,000 respondents.  The sample size is needed to provide detailed comprehensive estimates for women-, minority-, and veteran-owned businesses to a detailed geography level</w:t>
      </w:r>
      <w:r w:rsidR="00AC425C">
        <w:rPr>
          <w:rStyle w:val="Strong"/>
          <w:rFonts w:asciiTheme="minorHAnsi" w:hAnsiTheme="minorHAnsi"/>
          <w:b w:val="0"/>
          <w:color w:val="auto"/>
          <w:sz w:val="22"/>
          <w:szCs w:val="22"/>
        </w:rPr>
        <w:t xml:space="preserve"> (US, state, msa, county, and economic place)</w:t>
      </w:r>
      <w:r>
        <w:rPr>
          <w:rStyle w:val="Strong"/>
          <w:rFonts w:asciiTheme="minorHAnsi" w:hAnsiTheme="minorHAnsi"/>
          <w:b w:val="0"/>
          <w:color w:val="auto"/>
          <w:sz w:val="22"/>
          <w:szCs w:val="22"/>
        </w:rPr>
        <w:t>.  Starting with the 2018 ABS</w:t>
      </w:r>
      <w:r w:rsidR="00B969C9">
        <w:rPr>
          <w:rStyle w:val="Strong"/>
          <w:rFonts w:asciiTheme="minorHAnsi" w:hAnsiTheme="minorHAnsi"/>
          <w:b w:val="0"/>
          <w:color w:val="auto"/>
          <w:sz w:val="22"/>
          <w:szCs w:val="22"/>
        </w:rPr>
        <w:t>, that will</w:t>
      </w:r>
      <w:r>
        <w:rPr>
          <w:rStyle w:val="Strong"/>
          <w:rFonts w:asciiTheme="minorHAnsi" w:hAnsiTheme="minorHAnsi"/>
          <w:b w:val="0"/>
          <w:color w:val="auto"/>
          <w:sz w:val="22"/>
          <w:szCs w:val="22"/>
        </w:rPr>
        <w:t xml:space="preserve"> be mailed in fiscal year 2019, the sample size </w:t>
      </w:r>
      <w:r w:rsidR="00B969C9">
        <w:rPr>
          <w:rStyle w:val="Strong"/>
          <w:rFonts w:asciiTheme="minorHAnsi" w:hAnsiTheme="minorHAnsi"/>
          <w:b w:val="0"/>
          <w:color w:val="auto"/>
          <w:sz w:val="22"/>
          <w:szCs w:val="22"/>
        </w:rPr>
        <w:t>is</w:t>
      </w:r>
      <w:r>
        <w:rPr>
          <w:rStyle w:val="Strong"/>
          <w:rFonts w:asciiTheme="minorHAnsi" w:hAnsiTheme="minorHAnsi"/>
          <w:b w:val="0"/>
          <w:color w:val="auto"/>
          <w:sz w:val="22"/>
          <w:szCs w:val="22"/>
        </w:rPr>
        <w:t xml:space="preserve"> reduced to 300,000.  The smaller sample size reduce</w:t>
      </w:r>
      <w:r w:rsidR="00B969C9">
        <w:rPr>
          <w:rStyle w:val="Strong"/>
          <w:rFonts w:asciiTheme="minorHAnsi" w:hAnsiTheme="minorHAnsi"/>
          <w:b w:val="0"/>
          <w:color w:val="auto"/>
          <w:sz w:val="22"/>
          <w:szCs w:val="22"/>
        </w:rPr>
        <w:t>s</w:t>
      </w:r>
      <w:r>
        <w:rPr>
          <w:rStyle w:val="Strong"/>
          <w:rFonts w:asciiTheme="minorHAnsi" w:hAnsiTheme="minorHAnsi"/>
          <w:b w:val="0"/>
          <w:color w:val="auto"/>
          <w:sz w:val="22"/>
          <w:szCs w:val="22"/>
        </w:rPr>
        <w:t xml:space="preserve"> </w:t>
      </w:r>
      <w:r w:rsidR="00B969C9">
        <w:rPr>
          <w:rStyle w:val="Strong"/>
          <w:rFonts w:asciiTheme="minorHAnsi" w:hAnsiTheme="minorHAnsi"/>
          <w:b w:val="0"/>
          <w:color w:val="auto"/>
          <w:sz w:val="22"/>
          <w:szCs w:val="22"/>
        </w:rPr>
        <w:t>respondent</w:t>
      </w:r>
      <w:r>
        <w:rPr>
          <w:rStyle w:val="Strong"/>
          <w:rFonts w:asciiTheme="minorHAnsi" w:hAnsiTheme="minorHAnsi"/>
          <w:b w:val="0"/>
          <w:color w:val="auto"/>
          <w:sz w:val="22"/>
          <w:szCs w:val="22"/>
        </w:rPr>
        <w:t xml:space="preserve"> burden </w:t>
      </w:r>
      <w:r w:rsidR="00B969C9">
        <w:rPr>
          <w:rStyle w:val="Strong"/>
          <w:rFonts w:asciiTheme="minorHAnsi" w:hAnsiTheme="minorHAnsi"/>
          <w:b w:val="0"/>
          <w:color w:val="auto"/>
          <w:sz w:val="22"/>
          <w:szCs w:val="22"/>
        </w:rPr>
        <w:t>and</w:t>
      </w:r>
      <w:r>
        <w:rPr>
          <w:rStyle w:val="Strong"/>
          <w:rFonts w:asciiTheme="minorHAnsi" w:hAnsiTheme="minorHAnsi"/>
          <w:b w:val="0"/>
          <w:color w:val="auto"/>
          <w:sz w:val="22"/>
          <w:szCs w:val="22"/>
        </w:rPr>
        <w:t xml:space="preserve"> will also </w:t>
      </w:r>
      <w:r w:rsidR="00B969C9">
        <w:rPr>
          <w:rStyle w:val="Strong"/>
          <w:rFonts w:asciiTheme="minorHAnsi" w:hAnsiTheme="minorHAnsi"/>
          <w:b w:val="0"/>
          <w:color w:val="auto"/>
          <w:sz w:val="22"/>
          <w:szCs w:val="22"/>
        </w:rPr>
        <w:t>provide quality estimates for women-, minority-, and veteran-owned businesses at a less detailed geography level</w:t>
      </w:r>
      <w:r w:rsidR="00AC425C">
        <w:rPr>
          <w:rStyle w:val="Strong"/>
          <w:rFonts w:asciiTheme="minorHAnsi" w:hAnsiTheme="minorHAnsi"/>
          <w:b w:val="0"/>
          <w:color w:val="auto"/>
          <w:sz w:val="22"/>
          <w:szCs w:val="22"/>
        </w:rPr>
        <w:t xml:space="preserve"> (US, state, msa only)</w:t>
      </w:r>
      <w:r>
        <w:rPr>
          <w:rStyle w:val="Strong"/>
          <w:rFonts w:asciiTheme="minorHAnsi" w:hAnsiTheme="minorHAnsi"/>
          <w:b w:val="0"/>
          <w:color w:val="auto"/>
          <w:sz w:val="22"/>
          <w:szCs w:val="22"/>
        </w:rPr>
        <w:t xml:space="preserve">.  </w:t>
      </w:r>
      <w:r w:rsidR="00C954CE" w:rsidRPr="00483258">
        <w:rPr>
          <w:rStyle w:val="Strong"/>
          <w:rFonts w:asciiTheme="minorHAnsi" w:hAnsiTheme="minorHAnsi"/>
          <w:b w:val="0"/>
          <w:color w:val="auto"/>
          <w:sz w:val="22"/>
          <w:szCs w:val="22"/>
        </w:rPr>
        <w:t xml:space="preserve">Response times will vary for selected respondents.  </w:t>
      </w:r>
      <w:r w:rsidR="00D4549A" w:rsidRPr="00483258">
        <w:rPr>
          <w:rStyle w:val="Strong"/>
          <w:rFonts w:asciiTheme="minorHAnsi" w:hAnsiTheme="minorHAnsi"/>
          <w:b w:val="0"/>
          <w:color w:val="auto"/>
          <w:sz w:val="22"/>
          <w:szCs w:val="22"/>
        </w:rPr>
        <w:t>For fiscal year 2018, t</w:t>
      </w:r>
      <w:r w:rsidR="006F49D2" w:rsidRPr="00483258">
        <w:rPr>
          <w:rStyle w:val="Strong"/>
          <w:rFonts w:asciiTheme="minorHAnsi" w:hAnsiTheme="minorHAnsi"/>
          <w:b w:val="0"/>
          <w:color w:val="auto"/>
          <w:sz w:val="22"/>
          <w:szCs w:val="22"/>
        </w:rPr>
        <w:t xml:space="preserve">he </w:t>
      </w:r>
      <w:r w:rsidR="00DF5395" w:rsidRPr="00483258">
        <w:rPr>
          <w:rStyle w:val="Strong"/>
          <w:rFonts w:asciiTheme="minorHAnsi" w:hAnsiTheme="minorHAnsi"/>
          <w:b w:val="0"/>
          <w:color w:val="auto"/>
          <w:sz w:val="22"/>
          <w:szCs w:val="22"/>
        </w:rPr>
        <w:t>estimated weighted average for respondents to complete</w:t>
      </w:r>
      <w:r w:rsidR="00D4549A" w:rsidRPr="00483258">
        <w:rPr>
          <w:rStyle w:val="Strong"/>
          <w:rFonts w:asciiTheme="minorHAnsi" w:hAnsiTheme="minorHAnsi"/>
          <w:b w:val="0"/>
          <w:color w:val="auto"/>
          <w:sz w:val="22"/>
          <w:szCs w:val="22"/>
        </w:rPr>
        <w:t xml:space="preserve"> the</w:t>
      </w:r>
      <w:r w:rsidR="00DF5395" w:rsidRPr="00483258">
        <w:rPr>
          <w:rStyle w:val="Strong"/>
          <w:rFonts w:asciiTheme="minorHAnsi" w:hAnsiTheme="minorHAnsi"/>
          <w:b w:val="0"/>
          <w:color w:val="auto"/>
          <w:sz w:val="22"/>
          <w:szCs w:val="22"/>
        </w:rPr>
        <w:t xml:space="preserve"> survey</w:t>
      </w:r>
      <w:r w:rsidR="006F49D2" w:rsidRPr="00483258">
        <w:rPr>
          <w:rStyle w:val="Strong"/>
          <w:rFonts w:asciiTheme="minorHAnsi" w:hAnsiTheme="minorHAnsi"/>
          <w:b w:val="0"/>
          <w:color w:val="auto"/>
          <w:sz w:val="22"/>
          <w:szCs w:val="22"/>
        </w:rPr>
        <w:t xml:space="preserve"> is </w:t>
      </w:r>
      <w:r w:rsidR="00DF5395" w:rsidRPr="00483258">
        <w:rPr>
          <w:rStyle w:val="Strong"/>
          <w:rFonts w:asciiTheme="minorHAnsi" w:hAnsiTheme="minorHAnsi"/>
          <w:b w:val="0"/>
          <w:color w:val="auto"/>
          <w:sz w:val="22"/>
          <w:szCs w:val="22"/>
        </w:rPr>
        <w:t>5</w:t>
      </w:r>
      <w:r w:rsidR="00415D6D">
        <w:rPr>
          <w:rStyle w:val="Strong"/>
          <w:rFonts w:asciiTheme="minorHAnsi" w:hAnsiTheme="minorHAnsi"/>
          <w:b w:val="0"/>
          <w:color w:val="auto"/>
          <w:sz w:val="22"/>
          <w:szCs w:val="22"/>
        </w:rPr>
        <w:t>2</w:t>
      </w:r>
      <w:r w:rsidR="00017C8D">
        <w:rPr>
          <w:rStyle w:val="FootnoteReference"/>
          <w:rFonts w:asciiTheme="minorHAnsi" w:hAnsiTheme="minorHAnsi"/>
          <w:bCs/>
          <w:color w:val="auto"/>
          <w:sz w:val="22"/>
          <w:szCs w:val="22"/>
        </w:rPr>
        <w:footnoteReference w:id="2"/>
      </w:r>
      <w:r w:rsidR="00C954CE" w:rsidRPr="00483258">
        <w:rPr>
          <w:rStyle w:val="Strong"/>
          <w:rFonts w:asciiTheme="minorHAnsi" w:hAnsiTheme="minorHAnsi"/>
          <w:b w:val="0"/>
          <w:color w:val="auto"/>
          <w:sz w:val="22"/>
          <w:szCs w:val="22"/>
        </w:rPr>
        <w:t xml:space="preserve"> minutes</w:t>
      </w:r>
      <w:r w:rsidR="00D4549A" w:rsidRPr="00483258">
        <w:rPr>
          <w:rStyle w:val="Strong"/>
          <w:rFonts w:asciiTheme="minorHAnsi" w:hAnsiTheme="minorHAnsi"/>
          <w:b w:val="0"/>
          <w:color w:val="auto"/>
          <w:sz w:val="22"/>
          <w:szCs w:val="22"/>
        </w:rPr>
        <w:t xml:space="preserve"> and </w:t>
      </w:r>
      <w:r w:rsidR="00A41588" w:rsidRPr="00483258">
        <w:rPr>
          <w:rStyle w:val="Strong"/>
          <w:rFonts w:asciiTheme="minorHAnsi" w:hAnsiTheme="minorHAnsi"/>
          <w:b w:val="0"/>
          <w:color w:val="auto"/>
          <w:sz w:val="22"/>
          <w:szCs w:val="22"/>
        </w:rPr>
        <w:t xml:space="preserve">the estimated total response burden is </w:t>
      </w:r>
      <w:r w:rsidR="00415D6D">
        <w:rPr>
          <w:rStyle w:val="Strong"/>
          <w:rFonts w:asciiTheme="minorHAnsi" w:hAnsiTheme="minorHAnsi"/>
          <w:b w:val="0"/>
          <w:color w:val="auto"/>
          <w:sz w:val="22"/>
          <w:szCs w:val="22"/>
        </w:rPr>
        <w:t>735,93</w:t>
      </w:r>
      <w:r w:rsidR="00B17224">
        <w:rPr>
          <w:rStyle w:val="Strong"/>
          <w:rFonts w:asciiTheme="minorHAnsi" w:hAnsiTheme="minorHAnsi"/>
          <w:b w:val="0"/>
          <w:color w:val="auto"/>
          <w:sz w:val="22"/>
          <w:szCs w:val="22"/>
        </w:rPr>
        <w:t>4</w:t>
      </w:r>
      <w:r w:rsidR="00A41588" w:rsidRPr="00483258">
        <w:rPr>
          <w:rStyle w:val="Strong"/>
          <w:rFonts w:asciiTheme="minorHAnsi" w:hAnsiTheme="minorHAnsi"/>
          <w:b w:val="0"/>
          <w:color w:val="auto"/>
          <w:sz w:val="22"/>
          <w:szCs w:val="22"/>
        </w:rPr>
        <w:t xml:space="preserve"> hours.  For fiscal years</w:t>
      </w:r>
      <w:r w:rsidR="00DF5395" w:rsidRPr="00483258">
        <w:rPr>
          <w:rStyle w:val="Strong"/>
          <w:rFonts w:asciiTheme="minorHAnsi" w:hAnsiTheme="minorHAnsi"/>
          <w:b w:val="0"/>
          <w:color w:val="auto"/>
          <w:sz w:val="22"/>
          <w:szCs w:val="22"/>
        </w:rPr>
        <w:t xml:space="preserve"> 2019 – 202</w:t>
      </w:r>
      <w:r w:rsidR="006E3197" w:rsidRPr="00483258">
        <w:rPr>
          <w:rStyle w:val="Strong"/>
          <w:rFonts w:asciiTheme="minorHAnsi" w:hAnsiTheme="minorHAnsi"/>
          <w:b w:val="0"/>
          <w:color w:val="auto"/>
          <w:sz w:val="22"/>
          <w:szCs w:val="22"/>
        </w:rPr>
        <w:t>2</w:t>
      </w:r>
      <w:r w:rsidR="00DF5395" w:rsidRPr="00483258">
        <w:rPr>
          <w:rStyle w:val="Strong"/>
          <w:rFonts w:asciiTheme="minorHAnsi" w:hAnsiTheme="minorHAnsi"/>
          <w:b w:val="0"/>
          <w:color w:val="auto"/>
          <w:sz w:val="22"/>
          <w:szCs w:val="22"/>
        </w:rPr>
        <w:t xml:space="preserve">, the </w:t>
      </w:r>
      <w:r w:rsidR="00D4549A" w:rsidRPr="00483258">
        <w:rPr>
          <w:rStyle w:val="Strong"/>
          <w:rFonts w:asciiTheme="minorHAnsi" w:hAnsiTheme="minorHAnsi"/>
          <w:b w:val="0"/>
          <w:color w:val="auto"/>
          <w:sz w:val="22"/>
          <w:szCs w:val="22"/>
        </w:rPr>
        <w:t xml:space="preserve">estimated weighted average for respondents to complete the survey is </w:t>
      </w:r>
      <w:r w:rsidR="00415D6D">
        <w:rPr>
          <w:rStyle w:val="Strong"/>
          <w:rFonts w:asciiTheme="minorHAnsi" w:hAnsiTheme="minorHAnsi"/>
          <w:b w:val="0"/>
          <w:color w:val="auto"/>
          <w:sz w:val="22"/>
          <w:szCs w:val="22"/>
        </w:rPr>
        <w:t>52</w:t>
      </w:r>
      <w:r w:rsidR="00017C8D">
        <w:rPr>
          <w:rStyle w:val="FootnoteReference"/>
          <w:rFonts w:asciiTheme="minorHAnsi" w:hAnsiTheme="minorHAnsi"/>
          <w:bCs/>
          <w:color w:val="auto"/>
          <w:sz w:val="22"/>
          <w:szCs w:val="22"/>
        </w:rPr>
        <w:footnoteReference w:id="3"/>
      </w:r>
      <w:r w:rsidR="00415D6D" w:rsidRPr="00483258">
        <w:rPr>
          <w:rStyle w:val="Strong"/>
          <w:rFonts w:asciiTheme="minorHAnsi" w:hAnsiTheme="minorHAnsi"/>
          <w:b w:val="0"/>
          <w:color w:val="auto"/>
          <w:sz w:val="22"/>
          <w:szCs w:val="22"/>
        </w:rPr>
        <w:t xml:space="preserve"> </w:t>
      </w:r>
      <w:r w:rsidR="00D4549A" w:rsidRPr="00483258">
        <w:rPr>
          <w:rStyle w:val="Strong"/>
          <w:rFonts w:asciiTheme="minorHAnsi" w:hAnsiTheme="minorHAnsi"/>
          <w:b w:val="0"/>
          <w:color w:val="auto"/>
          <w:sz w:val="22"/>
          <w:szCs w:val="22"/>
        </w:rPr>
        <w:t>minutes and e</w:t>
      </w:r>
      <w:r w:rsidR="00DF5395" w:rsidRPr="00483258">
        <w:rPr>
          <w:rStyle w:val="Strong"/>
          <w:rFonts w:asciiTheme="minorHAnsi" w:hAnsiTheme="minorHAnsi"/>
          <w:b w:val="0"/>
          <w:color w:val="auto"/>
          <w:sz w:val="22"/>
          <w:szCs w:val="22"/>
        </w:rPr>
        <w:t>stimated</w:t>
      </w:r>
      <w:r w:rsidR="00A41588" w:rsidRPr="00483258">
        <w:rPr>
          <w:rStyle w:val="Strong"/>
          <w:rFonts w:asciiTheme="minorHAnsi" w:hAnsiTheme="minorHAnsi"/>
          <w:b w:val="0"/>
          <w:color w:val="auto"/>
          <w:sz w:val="22"/>
          <w:szCs w:val="22"/>
        </w:rPr>
        <w:t xml:space="preserve"> total response burden is </w:t>
      </w:r>
      <w:r w:rsidR="00415D6D">
        <w:rPr>
          <w:rStyle w:val="Strong"/>
          <w:rFonts w:asciiTheme="minorHAnsi" w:hAnsiTheme="minorHAnsi"/>
          <w:b w:val="0"/>
          <w:color w:val="auto"/>
          <w:sz w:val="22"/>
          <w:szCs w:val="22"/>
        </w:rPr>
        <w:t>262,240</w:t>
      </w:r>
      <w:r w:rsidR="00A41588" w:rsidRPr="00483258">
        <w:rPr>
          <w:rStyle w:val="Strong"/>
          <w:rFonts w:asciiTheme="minorHAnsi" w:hAnsiTheme="minorHAnsi"/>
          <w:b w:val="0"/>
          <w:color w:val="auto"/>
          <w:sz w:val="22"/>
          <w:szCs w:val="22"/>
        </w:rPr>
        <w:t xml:space="preserve"> hours.  </w:t>
      </w:r>
    </w:p>
    <w:p w14:paraId="1043B69A" w14:textId="19784585" w:rsidR="002821D1" w:rsidRPr="00D4549A" w:rsidRDefault="00480CF6" w:rsidP="00CB542E">
      <w:pPr>
        <w:pStyle w:val="NormalWeb"/>
        <w:ind w:left="360"/>
        <w:rPr>
          <w:rStyle w:val="Strong"/>
          <w:rFonts w:asciiTheme="minorHAnsi" w:hAnsiTheme="minorHAnsi"/>
          <w:b w:val="0"/>
          <w:color w:val="auto"/>
          <w:sz w:val="22"/>
          <w:szCs w:val="22"/>
        </w:rPr>
      </w:pPr>
      <w:r>
        <w:rPr>
          <w:rStyle w:val="Strong"/>
          <w:rFonts w:asciiTheme="minorHAnsi" w:hAnsiTheme="minorHAnsi"/>
          <w:b w:val="0"/>
          <w:color w:val="auto"/>
          <w:sz w:val="22"/>
          <w:szCs w:val="22"/>
        </w:rPr>
        <w:t xml:space="preserve">The presubmission notice </w:t>
      </w:r>
      <w:r w:rsidRPr="00480CF6">
        <w:rPr>
          <w:rStyle w:val="Strong"/>
          <w:rFonts w:asciiTheme="minorHAnsi" w:hAnsiTheme="minorHAnsi"/>
          <w:b w:val="0"/>
          <w:color w:val="auto"/>
          <w:sz w:val="22"/>
          <w:szCs w:val="22"/>
        </w:rPr>
        <w:t>published in the Federal Register, Vol. 82, No. 150, August 7th, 2017, pages 36728-36730</w:t>
      </w:r>
      <w:r>
        <w:rPr>
          <w:rStyle w:val="Strong"/>
          <w:rFonts w:asciiTheme="minorHAnsi" w:hAnsiTheme="minorHAnsi"/>
          <w:b w:val="0"/>
          <w:color w:val="auto"/>
          <w:sz w:val="22"/>
          <w:szCs w:val="22"/>
        </w:rPr>
        <w:t xml:space="preserve">, estimated the response burden to be 35 minutes.  However, the estimate was updated </w:t>
      </w:r>
      <w:r w:rsidR="006F49D2" w:rsidRPr="00D4549A">
        <w:rPr>
          <w:rStyle w:val="Strong"/>
          <w:rFonts w:asciiTheme="minorHAnsi" w:hAnsiTheme="minorHAnsi"/>
          <w:b w:val="0"/>
          <w:color w:val="auto"/>
          <w:sz w:val="22"/>
          <w:szCs w:val="22"/>
        </w:rPr>
        <w:t>using paradata obtained from the collection instrument</w:t>
      </w:r>
      <w:r w:rsidR="00A41588" w:rsidRPr="00D4549A">
        <w:rPr>
          <w:rStyle w:val="Strong"/>
          <w:rFonts w:asciiTheme="minorHAnsi" w:hAnsiTheme="minorHAnsi"/>
          <w:b w:val="0"/>
          <w:color w:val="auto"/>
          <w:sz w:val="22"/>
          <w:szCs w:val="22"/>
        </w:rPr>
        <w:t>s</w:t>
      </w:r>
      <w:r w:rsidR="006F49D2" w:rsidRPr="00D4549A">
        <w:rPr>
          <w:rStyle w:val="Strong"/>
          <w:rFonts w:asciiTheme="minorHAnsi" w:hAnsiTheme="minorHAnsi"/>
          <w:b w:val="0"/>
          <w:color w:val="auto"/>
          <w:sz w:val="22"/>
          <w:szCs w:val="22"/>
        </w:rPr>
        <w:t xml:space="preserve"> for </w:t>
      </w:r>
      <w:r w:rsidR="002A7F05" w:rsidRPr="00D4549A">
        <w:rPr>
          <w:rStyle w:val="Strong"/>
          <w:rFonts w:asciiTheme="minorHAnsi" w:hAnsiTheme="minorHAnsi"/>
          <w:b w:val="0"/>
          <w:color w:val="auto"/>
          <w:sz w:val="22"/>
          <w:szCs w:val="22"/>
        </w:rPr>
        <w:t>previous SBO</w:t>
      </w:r>
      <w:r w:rsidR="00075A74" w:rsidRPr="00D4549A">
        <w:rPr>
          <w:rStyle w:val="Strong"/>
          <w:rFonts w:asciiTheme="minorHAnsi" w:hAnsiTheme="minorHAnsi"/>
          <w:b w:val="0"/>
          <w:color w:val="auto"/>
          <w:sz w:val="22"/>
          <w:szCs w:val="22"/>
        </w:rPr>
        <w:t xml:space="preserve">, </w:t>
      </w:r>
      <w:r w:rsidR="00174FC7" w:rsidRPr="00D4549A">
        <w:rPr>
          <w:rStyle w:val="Strong"/>
          <w:rFonts w:asciiTheme="minorHAnsi" w:hAnsiTheme="minorHAnsi"/>
          <w:b w:val="0"/>
          <w:color w:val="auto"/>
          <w:sz w:val="22"/>
          <w:szCs w:val="22"/>
        </w:rPr>
        <w:t>ASE</w:t>
      </w:r>
      <w:r w:rsidR="00075A74" w:rsidRPr="00D4549A">
        <w:rPr>
          <w:rStyle w:val="Strong"/>
          <w:rFonts w:asciiTheme="minorHAnsi" w:hAnsiTheme="minorHAnsi"/>
          <w:b w:val="0"/>
          <w:color w:val="auto"/>
          <w:sz w:val="22"/>
          <w:szCs w:val="22"/>
        </w:rPr>
        <w:t xml:space="preserve"> &amp; BRDI-M</w:t>
      </w:r>
      <w:r w:rsidR="003C65A7" w:rsidRPr="00D4549A">
        <w:rPr>
          <w:rStyle w:val="Strong"/>
          <w:rFonts w:asciiTheme="minorHAnsi" w:hAnsiTheme="minorHAnsi"/>
          <w:b w:val="0"/>
          <w:color w:val="auto"/>
          <w:sz w:val="22"/>
          <w:szCs w:val="22"/>
        </w:rPr>
        <w:t xml:space="preserve"> collections</w:t>
      </w:r>
      <w:r w:rsidR="007F3855">
        <w:rPr>
          <w:rStyle w:val="Strong"/>
          <w:rFonts w:asciiTheme="minorHAnsi" w:hAnsiTheme="minorHAnsi"/>
          <w:b w:val="0"/>
          <w:color w:val="auto"/>
          <w:sz w:val="22"/>
          <w:szCs w:val="22"/>
        </w:rPr>
        <w:t>,</w:t>
      </w:r>
      <w:r w:rsidR="00881AA4" w:rsidRPr="00D4549A">
        <w:rPr>
          <w:rStyle w:val="Strong"/>
          <w:rFonts w:asciiTheme="minorHAnsi" w:hAnsiTheme="minorHAnsi"/>
          <w:b w:val="0"/>
          <w:color w:val="auto"/>
          <w:sz w:val="22"/>
          <w:szCs w:val="22"/>
        </w:rPr>
        <w:t xml:space="preserve"> </w:t>
      </w:r>
      <w:r w:rsidR="006F49D2" w:rsidRPr="00D4549A">
        <w:rPr>
          <w:rStyle w:val="Strong"/>
          <w:rFonts w:asciiTheme="minorHAnsi" w:hAnsiTheme="minorHAnsi"/>
          <w:b w:val="0"/>
          <w:color w:val="auto"/>
          <w:sz w:val="22"/>
          <w:szCs w:val="22"/>
        </w:rPr>
        <w:t xml:space="preserve">as well </w:t>
      </w:r>
      <w:r w:rsidR="00095A40" w:rsidRPr="00D4549A">
        <w:rPr>
          <w:rStyle w:val="Strong"/>
          <w:rFonts w:asciiTheme="minorHAnsi" w:hAnsiTheme="minorHAnsi"/>
          <w:b w:val="0"/>
          <w:color w:val="auto"/>
          <w:sz w:val="22"/>
          <w:szCs w:val="22"/>
        </w:rPr>
        <w:t>as results</w:t>
      </w:r>
      <w:r w:rsidR="00881AA4" w:rsidRPr="00D4549A">
        <w:rPr>
          <w:rStyle w:val="Strong"/>
          <w:rFonts w:asciiTheme="minorHAnsi" w:hAnsiTheme="minorHAnsi"/>
          <w:b w:val="0"/>
          <w:color w:val="auto"/>
          <w:sz w:val="22"/>
          <w:szCs w:val="22"/>
        </w:rPr>
        <w:t xml:space="preserve"> of cognitive interviews conducted </w:t>
      </w:r>
      <w:r w:rsidR="006F49D2" w:rsidRPr="00D4549A">
        <w:rPr>
          <w:rStyle w:val="Strong"/>
          <w:rFonts w:asciiTheme="minorHAnsi" w:hAnsiTheme="minorHAnsi"/>
          <w:b w:val="0"/>
          <w:color w:val="auto"/>
          <w:sz w:val="22"/>
          <w:szCs w:val="22"/>
        </w:rPr>
        <w:t>for new ABS content.</w:t>
      </w:r>
      <w:r w:rsidR="00881AA4" w:rsidRPr="00D4549A">
        <w:rPr>
          <w:rStyle w:val="Strong"/>
          <w:rFonts w:asciiTheme="minorHAnsi" w:hAnsiTheme="minorHAnsi"/>
          <w:b w:val="0"/>
          <w:color w:val="auto"/>
          <w:sz w:val="22"/>
          <w:szCs w:val="22"/>
        </w:rPr>
        <w:t xml:space="preserve">  </w:t>
      </w:r>
    </w:p>
    <w:p w14:paraId="7B68D5F9" w14:textId="4820CE6A" w:rsidR="005E06A8" w:rsidRDefault="005D7A15" w:rsidP="00D4549A">
      <w:pPr>
        <w:pStyle w:val="NormalWeb"/>
        <w:ind w:left="360"/>
        <w:rPr>
          <w:rStyle w:val="Strong"/>
          <w:rFonts w:asciiTheme="minorHAnsi" w:hAnsiTheme="minorHAnsi"/>
          <w:b w:val="0"/>
          <w:sz w:val="22"/>
          <w:szCs w:val="22"/>
        </w:rPr>
      </w:pPr>
      <w:r w:rsidRPr="00D4549A">
        <w:rPr>
          <w:rStyle w:val="Strong"/>
          <w:rFonts w:asciiTheme="minorHAnsi" w:hAnsiTheme="minorHAnsi"/>
          <w:b w:val="0"/>
          <w:sz w:val="22"/>
          <w:szCs w:val="22"/>
        </w:rPr>
        <w:t>According to the May 201</w:t>
      </w:r>
      <w:r w:rsidR="00075A74" w:rsidRPr="00D4549A">
        <w:rPr>
          <w:rStyle w:val="Strong"/>
          <w:rFonts w:asciiTheme="minorHAnsi" w:hAnsiTheme="minorHAnsi"/>
          <w:b w:val="0"/>
          <w:sz w:val="22"/>
          <w:szCs w:val="22"/>
        </w:rPr>
        <w:t>6</w:t>
      </w:r>
      <w:r w:rsidRPr="00D4549A">
        <w:rPr>
          <w:rStyle w:val="Strong"/>
          <w:rFonts w:asciiTheme="minorHAnsi" w:hAnsiTheme="minorHAnsi"/>
          <w:b w:val="0"/>
          <w:sz w:val="22"/>
          <w:szCs w:val="22"/>
        </w:rPr>
        <w:t xml:space="preserve"> </w:t>
      </w:r>
      <w:r w:rsidR="00EA4F04" w:rsidRPr="00D4549A">
        <w:rPr>
          <w:rStyle w:val="Strong"/>
          <w:rFonts w:asciiTheme="minorHAnsi" w:hAnsiTheme="minorHAnsi"/>
          <w:b w:val="0"/>
          <w:sz w:val="22"/>
          <w:szCs w:val="22"/>
        </w:rPr>
        <w:t>Occupational Employment Statistics from the Bureau of Labor Statistics</w:t>
      </w:r>
      <w:r w:rsidRPr="00D4549A">
        <w:rPr>
          <w:rStyle w:val="Strong"/>
          <w:rFonts w:asciiTheme="minorHAnsi" w:hAnsiTheme="minorHAnsi"/>
          <w:b w:val="0"/>
          <w:sz w:val="22"/>
          <w:szCs w:val="22"/>
        </w:rPr>
        <w:t xml:space="preserve"> (BLS) website</w:t>
      </w:r>
      <w:r w:rsidR="00EA4F04" w:rsidRPr="00D4549A">
        <w:rPr>
          <w:rStyle w:val="Strong"/>
          <w:rFonts w:asciiTheme="minorHAnsi" w:hAnsiTheme="minorHAnsi"/>
          <w:b w:val="0"/>
          <w:sz w:val="22"/>
          <w:szCs w:val="22"/>
        </w:rPr>
        <w:t xml:space="preserve">, the </w:t>
      </w:r>
      <w:r w:rsidR="00075A74" w:rsidRPr="00D4549A">
        <w:rPr>
          <w:rStyle w:val="Strong"/>
          <w:rFonts w:asciiTheme="minorHAnsi" w:hAnsiTheme="minorHAnsi"/>
          <w:b w:val="0"/>
          <w:sz w:val="22"/>
          <w:szCs w:val="22"/>
        </w:rPr>
        <w:t>mean</w:t>
      </w:r>
      <w:r w:rsidR="00700D16" w:rsidRPr="00D4549A">
        <w:rPr>
          <w:rStyle w:val="Strong"/>
          <w:rFonts w:asciiTheme="minorHAnsi" w:hAnsiTheme="minorHAnsi"/>
          <w:b w:val="0"/>
          <w:sz w:val="22"/>
          <w:szCs w:val="22"/>
        </w:rPr>
        <w:t xml:space="preserve"> </w:t>
      </w:r>
      <w:r w:rsidR="00EA4F04" w:rsidRPr="00D4549A">
        <w:rPr>
          <w:rStyle w:val="Strong"/>
          <w:rFonts w:asciiTheme="minorHAnsi" w:hAnsiTheme="minorHAnsi"/>
          <w:b w:val="0"/>
          <w:sz w:val="22"/>
          <w:szCs w:val="22"/>
        </w:rPr>
        <w:t>hourly wage for accountants</w:t>
      </w:r>
      <w:r w:rsidR="00075A74" w:rsidRPr="00D4549A">
        <w:rPr>
          <w:rStyle w:val="Strong"/>
          <w:rFonts w:asciiTheme="minorHAnsi" w:hAnsiTheme="minorHAnsi"/>
          <w:b w:val="0"/>
          <w:sz w:val="22"/>
          <w:szCs w:val="22"/>
        </w:rPr>
        <w:t xml:space="preserve"> (13-2011 Accountants &amp; Auditors)</w:t>
      </w:r>
      <w:r w:rsidR="00EA4F04" w:rsidRPr="00D4549A">
        <w:rPr>
          <w:rStyle w:val="Strong"/>
          <w:rFonts w:asciiTheme="minorHAnsi" w:hAnsiTheme="minorHAnsi"/>
          <w:b w:val="0"/>
          <w:sz w:val="22"/>
          <w:szCs w:val="22"/>
        </w:rPr>
        <w:t xml:space="preserve"> was $</w:t>
      </w:r>
      <w:r w:rsidR="00075A74" w:rsidRPr="00D4549A">
        <w:rPr>
          <w:rStyle w:val="Strong"/>
          <w:rFonts w:asciiTheme="minorHAnsi" w:hAnsiTheme="minorHAnsi"/>
          <w:b w:val="0"/>
          <w:sz w:val="22"/>
          <w:szCs w:val="22"/>
        </w:rPr>
        <w:t>36.89</w:t>
      </w:r>
      <w:r w:rsidR="00EA4F04" w:rsidRPr="00D4549A">
        <w:rPr>
          <w:rStyle w:val="Strong"/>
          <w:rFonts w:asciiTheme="minorHAnsi" w:hAnsiTheme="minorHAnsi"/>
          <w:b w:val="0"/>
          <w:sz w:val="22"/>
          <w:szCs w:val="22"/>
        </w:rPr>
        <w:t xml:space="preserve">.  </w:t>
      </w:r>
      <w:r w:rsidR="007D31A6" w:rsidRPr="00483258">
        <w:rPr>
          <w:rStyle w:val="Strong"/>
          <w:rFonts w:asciiTheme="minorHAnsi" w:hAnsiTheme="minorHAnsi"/>
          <w:b w:val="0"/>
          <w:color w:val="auto"/>
          <w:sz w:val="22"/>
          <w:szCs w:val="22"/>
        </w:rPr>
        <w:t>T</w:t>
      </w:r>
      <w:r w:rsidR="00700D16" w:rsidRPr="00483258">
        <w:rPr>
          <w:rStyle w:val="Strong"/>
          <w:rFonts w:asciiTheme="minorHAnsi" w:hAnsiTheme="minorHAnsi"/>
          <w:b w:val="0"/>
          <w:sz w:val="22"/>
          <w:szCs w:val="22"/>
        </w:rPr>
        <w:t>he total</w:t>
      </w:r>
      <w:r w:rsidR="001122F1" w:rsidRPr="00483258">
        <w:rPr>
          <w:rStyle w:val="Strong"/>
          <w:rFonts w:asciiTheme="minorHAnsi" w:hAnsiTheme="minorHAnsi"/>
          <w:b w:val="0"/>
          <w:sz w:val="22"/>
          <w:szCs w:val="22"/>
        </w:rPr>
        <w:t xml:space="preserve"> annual</w:t>
      </w:r>
      <w:r w:rsidR="00EA4F04" w:rsidRPr="00483258">
        <w:rPr>
          <w:rStyle w:val="Strong"/>
          <w:rFonts w:asciiTheme="minorHAnsi" w:hAnsiTheme="minorHAnsi"/>
          <w:b w:val="0"/>
          <w:sz w:val="22"/>
          <w:szCs w:val="22"/>
        </w:rPr>
        <w:t xml:space="preserve"> cost to respondents for their time to respond</w:t>
      </w:r>
      <w:r w:rsidR="00D4549A" w:rsidRPr="00483258">
        <w:rPr>
          <w:rStyle w:val="Strong"/>
          <w:rFonts w:asciiTheme="minorHAnsi" w:hAnsiTheme="minorHAnsi"/>
          <w:b w:val="0"/>
          <w:sz w:val="22"/>
          <w:szCs w:val="22"/>
        </w:rPr>
        <w:t xml:space="preserve"> for fiscal year 2018</w:t>
      </w:r>
      <w:r w:rsidR="00EA4F04" w:rsidRPr="00483258">
        <w:rPr>
          <w:rStyle w:val="Strong"/>
          <w:rFonts w:asciiTheme="minorHAnsi" w:hAnsiTheme="minorHAnsi"/>
          <w:b w:val="0"/>
          <w:sz w:val="22"/>
          <w:szCs w:val="22"/>
        </w:rPr>
        <w:t xml:space="preserve"> is estimated to be</w:t>
      </w:r>
      <w:r w:rsidR="00555D2C" w:rsidRPr="00483258">
        <w:rPr>
          <w:rStyle w:val="Strong"/>
          <w:rFonts w:asciiTheme="minorHAnsi" w:hAnsiTheme="minorHAnsi"/>
          <w:b w:val="0"/>
          <w:sz w:val="22"/>
          <w:szCs w:val="22"/>
        </w:rPr>
        <w:t xml:space="preserve"> $</w:t>
      </w:r>
      <w:r w:rsidR="00415D6D">
        <w:rPr>
          <w:rStyle w:val="Strong"/>
          <w:rFonts w:asciiTheme="minorHAnsi" w:hAnsiTheme="minorHAnsi"/>
          <w:b w:val="0"/>
          <w:sz w:val="22"/>
          <w:szCs w:val="22"/>
        </w:rPr>
        <w:t>27,148,581</w:t>
      </w:r>
      <w:r w:rsidR="001122F1" w:rsidRPr="00483258">
        <w:rPr>
          <w:rStyle w:val="Strong"/>
          <w:rFonts w:asciiTheme="minorHAnsi" w:hAnsiTheme="minorHAnsi"/>
          <w:b w:val="0"/>
          <w:sz w:val="22"/>
          <w:szCs w:val="22"/>
        </w:rPr>
        <w:t>.</w:t>
      </w:r>
      <w:r w:rsidR="001122F1" w:rsidRPr="00D4549A">
        <w:rPr>
          <w:rStyle w:val="Strong"/>
          <w:rFonts w:asciiTheme="minorHAnsi" w:hAnsiTheme="minorHAnsi"/>
          <w:b w:val="0"/>
          <w:sz w:val="22"/>
          <w:szCs w:val="22"/>
        </w:rPr>
        <w:t xml:space="preserve">  </w:t>
      </w:r>
      <w:r w:rsidR="00CA43AB" w:rsidRPr="00D4549A">
        <w:rPr>
          <w:rStyle w:val="Strong"/>
          <w:rFonts w:asciiTheme="minorHAnsi" w:hAnsiTheme="minorHAnsi"/>
          <w:b w:val="0"/>
          <w:sz w:val="22"/>
          <w:szCs w:val="22"/>
        </w:rPr>
        <w:t xml:space="preserve">  </w:t>
      </w:r>
      <w:r w:rsidR="00D4549A" w:rsidRPr="00483258">
        <w:rPr>
          <w:rStyle w:val="Strong"/>
          <w:rFonts w:asciiTheme="minorHAnsi" w:hAnsiTheme="minorHAnsi"/>
          <w:b w:val="0"/>
          <w:color w:val="auto"/>
          <w:sz w:val="22"/>
          <w:szCs w:val="22"/>
        </w:rPr>
        <w:t>T</w:t>
      </w:r>
      <w:r w:rsidR="00D4549A" w:rsidRPr="00483258">
        <w:rPr>
          <w:rStyle w:val="Strong"/>
          <w:rFonts w:asciiTheme="minorHAnsi" w:hAnsiTheme="minorHAnsi"/>
          <w:b w:val="0"/>
          <w:sz w:val="22"/>
          <w:szCs w:val="22"/>
        </w:rPr>
        <w:t>he total annual cost to respondents for their time to respond for fiscal years 2019-2022 is estimated to be $</w:t>
      </w:r>
      <w:r w:rsidR="00415D6D">
        <w:rPr>
          <w:rStyle w:val="Strong"/>
          <w:rFonts w:asciiTheme="minorHAnsi" w:hAnsiTheme="minorHAnsi"/>
          <w:b w:val="0"/>
          <w:sz w:val="22"/>
          <w:szCs w:val="22"/>
        </w:rPr>
        <w:t>9,674,034</w:t>
      </w:r>
      <w:r w:rsidR="00D4549A" w:rsidRPr="00483258">
        <w:rPr>
          <w:rStyle w:val="Strong"/>
          <w:rFonts w:asciiTheme="minorHAnsi" w:hAnsiTheme="minorHAnsi"/>
          <w:b w:val="0"/>
          <w:sz w:val="22"/>
          <w:szCs w:val="22"/>
        </w:rPr>
        <w:t>.</w:t>
      </w:r>
    </w:p>
    <w:p w14:paraId="7005005C" w14:textId="0B8310B0" w:rsidR="007122FA" w:rsidRPr="00483258" w:rsidRDefault="00580BB6" w:rsidP="00D4549A">
      <w:pPr>
        <w:pStyle w:val="NormalWeb"/>
        <w:ind w:left="360"/>
        <w:rPr>
          <w:rStyle w:val="Strong"/>
          <w:rFonts w:asciiTheme="minorHAnsi" w:hAnsiTheme="minorHAnsi"/>
          <w:sz w:val="22"/>
          <w:szCs w:val="22"/>
        </w:rPr>
      </w:pPr>
      <w:r>
        <w:rPr>
          <w:rStyle w:val="Strong"/>
          <w:rFonts w:asciiTheme="minorHAnsi" w:hAnsiTheme="minorHAnsi"/>
          <w:sz w:val="22"/>
          <w:szCs w:val="22"/>
        </w:rPr>
        <w:t>2018 Fiscal Year</w:t>
      </w:r>
      <w:r w:rsidR="007122FA" w:rsidRPr="00483258">
        <w:rPr>
          <w:rStyle w:val="Strong"/>
          <w:rFonts w:asciiTheme="minorHAnsi" w:hAnsiTheme="minorHAnsi"/>
          <w:sz w:val="22"/>
          <w:szCs w:val="22"/>
        </w:rPr>
        <w:t xml:space="preserve"> Burden Estimate Derivation</w:t>
      </w:r>
    </w:p>
    <w:tbl>
      <w:tblPr>
        <w:tblW w:w="0" w:type="auto"/>
        <w:tblInd w:w="604" w:type="dxa"/>
        <w:tblLayout w:type="fixed"/>
        <w:tblLook w:val="0000" w:firstRow="0" w:lastRow="0" w:firstColumn="0" w:lastColumn="0" w:noHBand="0" w:noVBand="0"/>
      </w:tblPr>
      <w:tblGrid>
        <w:gridCol w:w="1458"/>
        <w:gridCol w:w="1530"/>
        <w:gridCol w:w="1260"/>
        <w:gridCol w:w="1020"/>
      </w:tblGrid>
      <w:tr w:rsidR="000F6B22" w14:paraId="53BD753B" w14:textId="77777777" w:rsidTr="00483258">
        <w:trPr>
          <w:trHeight w:val="581"/>
        </w:trPr>
        <w:tc>
          <w:tcPr>
            <w:tcW w:w="1458" w:type="dxa"/>
            <w:tcBorders>
              <w:top w:val="single" w:sz="6" w:space="0" w:color="auto"/>
              <w:left w:val="single" w:sz="6" w:space="0" w:color="auto"/>
              <w:bottom w:val="single" w:sz="6" w:space="0" w:color="auto"/>
              <w:right w:val="single" w:sz="6" w:space="0" w:color="auto"/>
            </w:tcBorders>
          </w:tcPr>
          <w:p w14:paraId="7A92A704" w14:textId="77777777" w:rsidR="000F6B22" w:rsidRDefault="000F6B22" w:rsidP="00325E74">
            <w:pPr>
              <w:autoSpaceDE w:val="0"/>
              <w:autoSpaceDN w:val="0"/>
              <w:adjustRightInd w:val="0"/>
              <w:spacing w:after="0" w:line="240" w:lineRule="auto"/>
              <w:rPr>
                <w:rFonts w:cs="Calibri"/>
                <w:b/>
                <w:bCs/>
              </w:rPr>
            </w:pPr>
            <w:r>
              <w:rPr>
                <w:rFonts w:cs="Calibri"/>
                <w:b/>
              </w:rPr>
              <w:t>Form Path</w:t>
            </w:r>
          </w:p>
        </w:tc>
        <w:tc>
          <w:tcPr>
            <w:tcW w:w="1530" w:type="dxa"/>
            <w:tcBorders>
              <w:top w:val="single" w:sz="6" w:space="0" w:color="auto"/>
              <w:left w:val="single" w:sz="6" w:space="0" w:color="auto"/>
              <w:bottom w:val="single" w:sz="6" w:space="0" w:color="auto"/>
              <w:right w:val="single" w:sz="6" w:space="0" w:color="auto"/>
            </w:tcBorders>
          </w:tcPr>
          <w:p w14:paraId="0D5CA84E" w14:textId="44F3C1B4" w:rsidR="000F6B22" w:rsidRDefault="000F6B22" w:rsidP="00325E74">
            <w:pPr>
              <w:autoSpaceDE w:val="0"/>
              <w:autoSpaceDN w:val="0"/>
              <w:adjustRightInd w:val="0"/>
              <w:spacing w:after="0" w:line="240" w:lineRule="auto"/>
              <w:rPr>
                <w:rFonts w:cs="Calibri"/>
                <w:b/>
                <w:bCs/>
              </w:rPr>
            </w:pPr>
            <w:r>
              <w:rPr>
                <w:rFonts w:cs="Calibri"/>
                <w:b/>
              </w:rPr>
              <w:t>Burden Estimate (in minutes)</w:t>
            </w:r>
          </w:p>
        </w:tc>
        <w:tc>
          <w:tcPr>
            <w:tcW w:w="1260" w:type="dxa"/>
            <w:tcBorders>
              <w:top w:val="single" w:sz="6" w:space="0" w:color="auto"/>
              <w:left w:val="single" w:sz="6" w:space="0" w:color="auto"/>
              <w:bottom w:val="single" w:sz="6" w:space="0" w:color="auto"/>
              <w:right w:val="single" w:sz="6" w:space="0" w:color="auto"/>
            </w:tcBorders>
          </w:tcPr>
          <w:p w14:paraId="36B1690A" w14:textId="003FB79E" w:rsidR="000F6B22" w:rsidRDefault="000F6B22" w:rsidP="00325E74">
            <w:pPr>
              <w:autoSpaceDE w:val="0"/>
              <w:autoSpaceDN w:val="0"/>
              <w:adjustRightInd w:val="0"/>
              <w:spacing w:after="0" w:line="240" w:lineRule="auto"/>
              <w:rPr>
                <w:rFonts w:cs="Calibri"/>
                <w:b/>
                <w:bCs/>
              </w:rPr>
            </w:pPr>
            <w:r>
              <w:rPr>
                <w:rFonts w:cs="Calibri"/>
                <w:b/>
              </w:rPr>
              <w:t xml:space="preserve"> Est. Sampled Firms </w:t>
            </w:r>
            <w:r w:rsidR="009C2239">
              <w:rPr>
                <w:rStyle w:val="FootnoteReference"/>
                <w:rFonts w:cs="Calibri"/>
                <w:b/>
                <w:bCs/>
              </w:rPr>
              <w:footnoteReference w:id="4"/>
            </w:r>
          </w:p>
        </w:tc>
        <w:tc>
          <w:tcPr>
            <w:tcW w:w="1020" w:type="dxa"/>
            <w:tcBorders>
              <w:top w:val="single" w:sz="6" w:space="0" w:color="auto"/>
              <w:left w:val="single" w:sz="6" w:space="0" w:color="auto"/>
              <w:bottom w:val="single" w:sz="6" w:space="0" w:color="auto"/>
              <w:right w:val="single" w:sz="6" w:space="0" w:color="auto"/>
            </w:tcBorders>
          </w:tcPr>
          <w:p w14:paraId="4F178105" w14:textId="77777777" w:rsidR="000F6B22" w:rsidRDefault="000F6B22" w:rsidP="00325E74">
            <w:pPr>
              <w:autoSpaceDE w:val="0"/>
              <w:autoSpaceDN w:val="0"/>
              <w:adjustRightInd w:val="0"/>
              <w:spacing w:after="0" w:line="240" w:lineRule="auto"/>
              <w:rPr>
                <w:rFonts w:cs="Calibri"/>
                <w:b/>
                <w:bCs/>
              </w:rPr>
            </w:pPr>
            <w:r>
              <w:rPr>
                <w:rFonts w:cs="Calibri"/>
                <w:b/>
              </w:rPr>
              <w:t>Burden Hours</w:t>
            </w:r>
          </w:p>
        </w:tc>
      </w:tr>
      <w:tr w:rsidR="000F6B22" w14:paraId="2C79DBB8" w14:textId="77777777" w:rsidTr="00483258">
        <w:trPr>
          <w:trHeight w:val="290"/>
        </w:trPr>
        <w:tc>
          <w:tcPr>
            <w:tcW w:w="1458" w:type="dxa"/>
            <w:tcBorders>
              <w:top w:val="single" w:sz="6" w:space="0" w:color="auto"/>
              <w:left w:val="single" w:sz="6" w:space="0" w:color="auto"/>
              <w:bottom w:val="single" w:sz="6" w:space="0" w:color="auto"/>
              <w:right w:val="single" w:sz="6" w:space="0" w:color="auto"/>
            </w:tcBorders>
          </w:tcPr>
          <w:p w14:paraId="26473F2A" w14:textId="24CAD7B6" w:rsidR="000F6B22" w:rsidRDefault="000F6B22" w:rsidP="00483258">
            <w:pPr>
              <w:autoSpaceDE w:val="0"/>
              <w:autoSpaceDN w:val="0"/>
              <w:adjustRightInd w:val="0"/>
              <w:spacing w:after="0" w:line="240" w:lineRule="auto"/>
              <w:jc w:val="center"/>
              <w:rPr>
                <w:rFonts w:cs="Calibri"/>
              </w:rPr>
            </w:pPr>
            <w:r>
              <w:rPr>
                <w:rFonts w:cs="Calibri"/>
              </w:rPr>
              <w:t>ABS-1</w:t>
            </w:r>
          </w:p>
        </w:tc>
        <w:tc>
          <w:tcPr>
            <w:tcW w:w="1530" w:type="dxa"/>
            <w:tcBorders>
              <w:top w:val="single" w:sz="6" w:space="0" w:color="auto"/>
              <w:left w:val="single" w:sz="6" w:space="0" w:color="auto"/>
              <w:bottom w:val="single" w:sz="6" w:space="0" w:color="auto"/>
              <w:right w:val="single" w:sz="6" w:space="0" w:color="auto"/>
            </w:tcBorders>
          </w:tcPr>
          <w:p w14:paraId="6B61D907" w14:textId="77777777" w:rsidR="000F6B22" w:rsidRDefault="000F6B22" w:rsidP="00483258">
            <w:pPr>
              <w:autoSpaceDE w:val="0"/>
              <w:autoSpaceDN w:val="0"/>
              <w:adjustRightInd w:val="0"/>
              <w:spacing w:after="0" w:line="240" w:lineRule="auto"/>
              <w:jc w:val="center"/>
              <w:rPr>
                <w:rFonts w:cs="Calibri"/>
              </w:rPr>
            </w:pPr>
            <w:r>
              <w:rPr>
                <w:rFonts w:cs="Calibri"/>
              </w:rPr>
              <w:t>56</w:t>
            </w:r>
          </w:p>
        </w:tc>
        <w:tc>
          <w:tcPr>
            <w:tcW w:w="1260" w:type="dxa"/>
            <w:tcBorders>
              <w:top w:val="single" w:sz="6" w:space="0" w:color="auto"/>
              <w:left w:val="single" w:sz="6" w:space="0" w:color="auto"/>
              <w:bottom w:val="single" w:sz="6" w:space="0" w:color="auto"/>
              <w:right w:val="single" w:sz="6" w:space="0" w:color="auto"/>
            </w:tcBorders>
          </w:tcPr>
          <w:p w14:paraId="23CFC9D8" w14:textId="77BD8ABB" w:rsidR="000F6B22" w:rsidRDefault="000F6B22" w:rsidP="00483258">
            <w:pPr>
              <w:autoSpaceDE w:val="0"/>
              <w:autoSpaceDN w:val="0"/>
              <w:adjustRightInd w:val="0"/>
              <w:spacing w:after="0" w:line="240" w:lineRule="auto"/>
              <w:jc w:val="center"/>
              <w:rPr>
                <w:rFonts w:cs="Calibri"/>
              </w:rPr>
            </w:pPr>
            <w:r>
              <w:rPr>
                <w:rFonts w:cs="Calibri"/>
              </w:rPr>
              <w:t>563,000</w:t>
            </w:r>
          </w:p>
        </w:tc>
        <w:tc>
          <w:tcPr>
            <w:tcW w:w="1020" w:type="dxa"/>
            <w:tcBorders>
              <w:top w:val="single" w:sz="6" w:space="0" w:color="auto"/>
              <w:left w:val="single" w:sz="6" w:space="0" w:color="auto"/>
              <w:bottom w:val="single" w:sz="6" w:space="0" w:color="auto"/>
              <w:right w:val="single" w:sz="6" w:space="0" w:color="auto"/>
            </w:tcBorders>
          </w:tcPr>
          <w:p w14:paraId="757F3750" w14:textId="74E1C2E1" w:rsidR="000F6B22" w:rsidRDefault="000F6B22" w:rsidP="00483258">
            <w:pPr>
              <w:autoSpaceDE w:val="0"/>
              <w:autoSpaceDN w:val="0"/>
              <w:adjustRightInd w:val="0"/>
              <w:spacing w:after="0" w:line="240" w:lineRule="auto"/>
              <w:jc w:val="center"/>
              <w:rPr>
                <w:rFonts w:cs="Calibri"/>
              </w:rPr>
            </w:pPr>
            <w:r>
              <w:rPr>
                <w:rFonts w:cs="Calibri"/>
              </w:rPr>
              <w:t>525,467</w:t>
            </w:r>
          </w:p>
        </w:tc>
      </w:tr>
      <w:tr w:rsidR="000F6B22" w14:paraId="2BB211DA" w14:textId="77777777" w:rsidTr="00483258">
        <w:trPr>
          <w:trHeight w:val="290"/>
        </w:trPr>
        <w:tc>
          <w:tcPr>
            <w:tcW w:w="1458" w:type="dxa"/>
            <w:tcBorders>
              <w:top w:val="single" w:sz="6" w:space="0" w:color="auto"/>
              <w:left w:val="single" w:sz="6" w:space="0" w:color="auto"/>
              <w:bottom w:val="single" w:sz="6" w:space="0" w:color="auto"/>
              <w:right w:val="single" w:sz="6" w:space="0" w:color="auto"/>
            </w:tcBorders>
          </w:tcPr>
          <w:p w14:paraId="59EEEBCC" w14:textId="37FD93B9" w:rsidR="000F6B22" w:rsidRDefault="000F6B22" w:rsidP="00483258">
            <w:pPr>
              <w:autoSpaceDE w:val="0"/>
              <w:autoSpaceDN w:val="0"/>
              <w:adjustRightInd w:val="0"/>
              <w:spacing w:after="0" w:line="240" w:lineRule="auto"/>
              <w:jc w:val="center"/>
              <w:rPr>
                <w:rFonts w:cs="Calibri"/>
              </w:rPr>
            </w:pPr>
            <w:r>
              <w:rPr>
                <w:rFonts w:cs="Calibri"/>
              </w:rPr>
              <w:t>ABS-2</w:t>
            </w:r>
          </w:p>
        </w:tc>
        <w:tc>
          <w:tcPr>
            <w:tcW w:w="1530" w:type="dxa"/>
            <w:tcBorders>
              <w:top w:val="single" w:sz="6" w:space="0" w:color="auto"/>
              <w:left w:val="single" w:sz="6" w:space="0" w:color="auto"/>
              <w:bottom w:val="single" w:sz="6" w:space="0" w:color="auto"/>
              <w:right w:val="single" w:sz="6" w:space="0" w:color="auto"/>
            </w:tcBorders>
          </w:tcPr>
          <w:p w14:paraId="4289AB75" w14:textId="77777777" w:rsidR="000F6B22" w:rsidRDefault="000F6B22" w:rsidP="00483258">
            <w:pPr>
              <w:autoSpaceDE w:val="0"/>
              <w:autoSpaceDN w:val="0"/>
              <w:adjustRightInd w:val="0"/>
              <w:spacing w:after="0" w:line="240" w:lineRule="auto"/>
              <w:jc w:val="center"/>
              <w:rPr>
                <w:rFonts w:cs="Calibri"/>
              </w:rPr>
            </w:pPr>
            <w:r>
              <w:rPr>
                <w:rFonts w:cs="Calibri"/>
              </w:rPr>
              <w:t>44</w:t>
            </w:r>
          </w:p>
        </w:tc>
        <w:tc>
          <w:tcPr>
            <w:tcW w:w="1260" w:type="dxa"/>
            <w:tcBorders>
              <w:top w:val="single" w:sz="6" w:space="0" w:color="auto"/>
              <w:left w:val="single" w:sz="6" w:space="0" w:color="auto"/>
              <w:bottom w:val="single" w:sz="6" w:space="0" w:color="auto"/>
              <w:right w:val="single" w:sz="6" w:space="0" w:color="auto"/>
            </w:tcBorders>
          </w:tcPr>
          <w:p w14:paraId="36837308" w14:textId="166203D2" w:rsidR="000F6B22" w:rsidRDefault="000F6B22" w:rsidP="00483258">
            <w:pPr>
              <w:autoSpaceDE w:val="0"/>
              <w:autoSpaceDN w:val="0"/>
              <w:adjustRightInd w:val="0"/>
              <w:spacing w:after="0" w:line="240" w:lineRule="auto"/>
              <w:jc w:val="center"/>
              <w:rPr>
                <w:rFonts w:cs="Calibri"/>
              </w:rPr>
            </w:pPr>
            <w:r>
              <w:rPr>
                <w:rFonts w:cs="Calibri"/>
              </w:rPr>
              <w:t>287,000</w:t>
            </w:r>
          </w:p>
        </w:tc>
        <w:tc>
          <w:tcPr>
            <w:tcW w:w="1020" w:type="dxa"/>
            <w:tcBorders>
              <w:top w:val="single" w:sz="6" w:space="0" w:color="auto"/>
              <w:left w:val="single" w:sz="6" w:space="0" w:color="auto"/>
              <w:bottom w:val="single" w:sz="6" w:space="0" w:color="auto"/>
              <w:right w:val="single" w:sz="6" w:space="0" w:color="auto"/>
            </w:tcBorders>
          </w:tcPr>
          <w:p w14:paraId="6BE0D757" w14:textId="356CC33F" w:rsidR="000F6B22" w:rsidRDefault="000F6B22" w:rsidP="00483258">
            <w:pPr>
              <w:autoSpaceDE w:val="0"/>
              <w:autoSpaceDN w:val="0"/>
              <w:adjustRightInd w:val="0"/>
              <w:spacing w:after="0" w:line="240" w:lineRule="auto"/>
              <w:jc w:val="center"/>
              <w:rPr>
                <w:rFonts w:cs="Calibri"/>
              </w:rPr>
            </w:pPr>
            <w:r>
              <w:rPr>
                <w:rFonts w:cs="Calibri"/>
              </w:rPr>
              <w:t>210,467</w:t>
            </w:r>
          </w:p>
        </w:tc>
      </w:tr>
      <w:tr w:rsidR="000F6B22" w14:paraId="676A6A6B" w14:textId="77777777" w:rsidTr="00483258">
        <w:trPr>
          <w:trHeight w:val="290"/>
        </w:trPr>
        <w:tc>
          <w:tcPr>
            <w:tcW w:w="1458" w:type="dxa"/>
            <w:tcBorders>
              <w:top w:val="single" w:sz="6" w:space="0" w:color="auto"/>
              <w:left w:val="nil"/>
              <w:bottom w:val="nil"/>
              <w:right w:val="nil"/>
            </w:tcBorders>
          </w:tcPr>
          <w:p w14:paraId="42872672" w14:textId="77777777" w:rsidR="000F6B22" w:rsidRDefault="000F6B22" w:rsidP="00325E74">
            <w:pPr>
              <w:autoSpaceDE w:val="0"/>
              <w:autoSpaceDN w:val="0"/>
              <w:adjustRightInd w:val="0"/>
              <w:spacing w:after="0" w:line="240" w:lineRule="auto"/>
              <w:jc w:val="right"/>
              <w:rPr>
                <w:rFonts w:cs="Calibri"/>
              </w:rPr>
            </w:pPr>
          </w:p>
        </w:tc>
        <w:tc>
          <w:tcPr>
            <w:tcW w:w="1530" w:type="dxa"/>
            <w:tcBorders>
              <w:top w:val="single" w:sz="6" w:space="0" w:color="auto"/>
              <w:left w:val="nil"/>
              <w:bottom w:val="nil"/>
              <w:right w:val="single" w:sz="6" w:space="0" w:color="auto"/>
            </w:tcBorders>
            <w:vAlign w:val="bottom"/>
          </w:tcPr>
          <w:p w14:paraId="461F1B51" w14:textId="77777777" w:rsidR="000F6B22" w:rsidRPr="00514D73" w:rsidRDefault="000F6B22" w:rsidP="00325E74">
            <w:pPr>
              <w:autoSpaceDE w:val="0"/>
              <w:autoSpaceDN w:val="0"/>
              <w:adjustRightInd w:val="0"/>
              <w:spacing w:after="0" w:line="240" w:lineRule="auto"/>
              <w:jc w:val="right"/>
              <w:rPr>
                <w:rFonts w:cs="Calibri"/>
                <w:b/>
              </w:rPr>
            </w:pPr>
            <w:r w:rsidRPr="00514D73">
              <w:rPr>
                <w:rFonts w:cs="Calibri"/>
                <w:b/>
              </w:rPr>
              <w:t>Total</w:t>
            </w:r>
          </w:p>
        </w:tc>
        <w:tc>
          <w:tcPr>
            <w:tcW w:w="1260" w:type="dxa"/>
            <w:tcBorders>
              <w:top w:val="single" w:sz="6" w:space="0" w:color="auto"/>
              <w:left w:val="single" w:sz="6" w:space="0" w:color="auto"/>
              <w:bottom w:val="single" w:sz="6" w:space="0" w:color="auto"/>
              <w:right w:val="single" w:sz="6" w:space="0" w:color="auto"/>
            </w:tcBorders>
          </w:tcPr>
          <w:p w14:paraId="3267C96B" w14:textId="2D9B82FD" w:rsidR="000F6B22" w:rsidRDefault="000F6B22" w:rsidP="00483258">
            <w:pPr>
              <w:autoSpaceDE w:val="0"/>
              <w:autoSpaceDN w:val="0"/>
              <w:adjustRightInd w:val="0"/>
              <w:spacing w:after="0" w:line="240" w:lineRule="auto"/>
              <w:jc w:val="center"/>
              <w:rPr>
                <w:rFonts w:cs="Calibri"/>
              </w:rPr>
            </w:pPr>
            <w:r>
              <w:rPr>
                <w:rFonts w:cs="Calibri"/>
              </w:rPr>
              <w:t>8</w:t>
            </w:r>
            <w:r w:rsidR="00415D6D">
              <w:rPr>
                <w:rFonts w:cs="Calibri"/>
              </w:rPr>
              <w:t>5</w:t>
            </w:r>
            <w:r>
              <w:rPr>
                <w:rFonts w:cs="Calibri"/>
              </w:rPr>
              <w:t>0,000</w:t>
            </w:r>
          </w:p>
        </w:tc>
        <w:tc>
          <w:tcPr>
            <w:tcW w:w="1020" w:type="dxa"/>
            <w:tcBorders>
              <w:top w:val="single" w:sz="6" w:space="0" w:color="auto"/>
              <w:left w:val="single" w:sz="6" w:space="0" w:color="auto"/>
              <w:bottom w:val="single" w:sz="6" w:space="0" w:color="auto"/>
              <w:right w:val="single" w:sz="6" w:space="0" w:color="auto"/>
            </w:tcBorders>
          </w:tcPr>
          <w:p w14:paraId="52A6E34A" w14:textId="4208CDF3" w:rsidR="000F6B22" w:rsidRDefault="00B17224" w:rsidP="00483258">
            <w:pPr>
              <w:autoSpaceDE w:val="0"/>
              <w:autoSpaceDN w:val="0"/>
              <w:adjustRightInd w:val="0"/>
              <w:spacing w:after="0" w:line="240" w:lineRule="auto"/>
              <w:jc w:val="center"/>
              <w:rPr>
                <w:rFonts w:cs="Calibri"/>
              </w:rPr>
            </w:pPr>
            <w:r>
              <w:rPr>
                <w:rFonts w:cs="Calibri"/>
              </w:rPr>
              <w:t>735,934</w:t>
            </w:r>
          </w:p>
        </w:tc>
      </w:tr>
    </w:tbl>
    <w:p w14:paraId="0F976BB2" w14:textId="46313406" w:rsidR="007122FA" w:rsidRPr="00483258" w:rsidRDefault="007122FA" w:rsidP="007122FA">
      <w:pPr>
        <w:pStyle w:val="NormalWeb"/>
        <w:ind w:left="360"/>
        <w:rPr>
          <w:rStyle w:val="Strong"/>
          <w:rFonts w:asciiTheme="minorHAnsi" w:hAnsiTheme="minorHAnsi"/>
          <w:sz w:val="22"/>
          <w:szCs w:val="22"/>
        </w:rPr>
      </w:pPr>
      <w:r w:rsidRPr="00483258">
        <w:rPr>
          <w:rStyle w:val="Strong"/>
          <w:rFonts w:asciiTheme="minorHAnsi" w:hAnsiTheme="minorHAnsi"/>
          <w:sz w:val="22"/>
          <w:szCs w:val="22"/>
        </w:rPr>
        <w:t>201</w:t>
      </w:r>
      <w:r w:rsidR="00580BB6">
        <w:rPr>
          <w:rStyle w:val="Strong"/>
          <w:rFonts w:asciiTheme="minorHAnsi" w:hAnsiTheme="minorHAnsi"/>
          <w:sz w:val="22"/>
          <w:szCs w:val="22"/>
        </w:rPr>
        <w:t>9</w:t>
      </w:r>
      <w:r w:rsidRPr="00483258">
        <w:rPr>
          <w:rStyle w:val="Strong"/>
          <w:rFonts w:asciiTheme="minorHAnsi" w:hAnsiTheme="minorHAnsi"/>
          <w:sz w:val="22"/>
          <w:szCs w:val="22"/>
        </w:rPr>
        <w:t>-202</w:t>
      </w:r>
      <w:r w:rsidR="00580BB6">
        <w:rPr>
          <w:rStyle w:val="Strong"/>
          <w:rFonts w:asciiTheme="minorHAnsi" w:hAnsiTheme="minorHAnsi"/>
          <w:sz w:val="22"/>
          <w:szCs w:val="22"/>
        </w:rPr>
        <w:t>2</w:t>
      </w:r>
      <w:r w:rsidRPr="00483258">
        <w:rPr>
          <w:rStyle w:val="Strong"/>
          <w:rFonts w:asciiTheme="minorHAnsi" w:hAnsiTheme="minorHAnsi"/>
          <w:sz w:val="22"/>
          <w:szCs w:val="22"/>
        </w:rPr>
        <w:t xml:space="preserve"> </w:t>
      </w:r>
      <w:r w:rsidR="00852FC5">
        <w:rPr>
          <w:rStyle w:val="Strong"/>
          <w:rFonts w:asciiTheme="minorHAnsi" w:hAnsiTheme="minorHAnsi"/>
          <w:sz w:val="22"/>
          <w:szCs w:val="22"/>
        </w:rPr>
        <w:t xml:space="preserve">Fiscal Year </w:t>
      </w:r>
      <w:r w:rsidRPr="00483258">
        <w:rPr>
          <w:rStyle w:val="Strong"/>
          <w:rFonts w:asciiTheme="minorHAnsi" w:hAnsiTheme="minorHAnsi"/>
          <w:sz w:val="22"/>
          <w:szCs w:val="22"/>
        </w:rPr>
        <w:t>Burden Estimate Derivation</w:t>
      </w:r>
    </w:p>
    <w:tbl>
      <w:tblPr>
        <w:tblW w:w="5200" w:type="dxa"/>
        <w:tblInd w:w="607" w:type="dxa"/>
        <w:tblLayout w:type="fixed"/>
        <w:tblLook w:val="04A0" w:firstRow="1" w:lastRow="0" w:firstColumn="1" w:lastColumn="0" w:noHBand="0" w:noVBand="1"/>
      </w:tblPr>
      <w:tblGrid>
        <w:gridCol w:w="1458"/>
        <w:gridCol w:w="1530"/>
        <w:gridCol w:w="1260"/>
        <w:gridCol w:w="952"/>
      </w:tblGrid>
      <w:tr w:rsidR="000F6B22" w:rsidRPr="00514D73" w14:paraId="49D32B54" w14:textId="77777777" w:rsidTr="00483258">
        <w:trPr>
          <w:trHeight w:val="600"/>
        </w:trPr>
        <w:tc>
          <w:tcPr>
            <w:tcW w:w="1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23278" w14:textId="77777777" w:rsidR="000F6B22" w:rsidRPr="00514D73" w:rsidRDefault="000F6B22" w:rsidP="00325E74">
            <w:pPr>
              <w:spacing w:after="0" w:line="240" w:lineRule="auto"/>
              <w:rPr>
                <w:rFonts w:eastAsia="Times New Roman"/>
                <w:b/>
                <w:bCs/>
              </w:rPr>
            </w:pPr>
            <w:r w:rsidRPr="00514D73">
              <w:rPr>
                <w:rFonts w:eastAsia="Times New Roman"/>
                <w:b/>
              </w:rPr>
              <w:t>Form Path</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14:paraId="5F0F2CB9" w14:textId="36B4809C" w:rsidR="000F6B22" w:rsidRPr="00514D73" w:rsidRDefault="000F6B22" w:rsidP="00325E74">
            <w:pPr>
              <w:spacing w:after="0" w:line="240" w:lineRule="auto"/>
              <w:rPr>
                <w:rFonts w:eastAsia="Times New Roman"/>
                <w:b/>
                <w:bCs/>
              </w:rPr>
            </w:pPr>
            <w:r w:rsidRPr="00514D73">
              <w:rPr>
                <w:rFonts w:eastAsia="Times New Roman"/>
                <w:b/>
              </w:rPr>
              <w:t>Burden Estimate</w:t>
            </w:r>
            <w:r>
              <w:rPr>
                <w:rFonts w:eastAsia="Times New Roman"/>
                <w:b/>
              </w:rPr>
              <w:t xml:space="preserve"> (in minutes)</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64339065" w14:textId="42D2B923" w:rsidR="000F6B22" w:rsidRPr="00514D73" w:rsidRDefault="000F6B22" w:rsidP="00325E74">
            <w:pPr>
              <w:spacing w:after="0" w:line="240" w:lineRule="auto"/>
              <w:rPr>
                <w:rFonts w:eastAsia="Times New Roman"/>
                <w:b/>
                <w:bCs/>
              </w:rPr>
            </w:pPr>
            <w:r w:rsidRPr="00514D73">
              <w:rPr>
                <w:rFonts w:eastAsia="Times New Roman"/>
                <w:b/>
              </w:rPr>
              <w:t xml:space="preserve"> Est. Sampled Firms </w:t>
            </w:r>
            <w:r w:rsidR="009C2239">
              <w:rPr>
                <w:rStyle w:val="FootnoteReference"/>
                <w:rFonts w:eastAsia="Times New Roman"/>
                <w:b/>
              </w:rPr>
              <w:footnoteReference w:id="5"/>
            </w:r>
          </w:p>
        </w:tc>
        <w:tc>
          <w:tcPr>
            <w:tcW w:w="952" w:type="dxa"/>
            <w:tcBorders>
              <w:top w:val="single" w:sz="4" w:space="0" w:color="auto"/>
              <w:left w:val="nil"/>
              <w:bottom w:val="single" w:sz="4" w:space="0" w:color="auto"/>
              <w:right w:val="single" w:sz="4" w:space="0" w:color="auto"/>
            </w:tcBorders>
            <w:shd w:val="clear" w:color="auto" w:fill="auto"/>
            <w:vAlign w:val="bottom"/>
            <w:hideMark/>
          </w:tcPr>
          <w:p w14:paraId="29374EB4" w14:textId="77777777" w:rsidR="000F6B22" w:rsidRPr="00514D73" w:rsidRDefault="000F6B22" w:rsidP="00325E74">
            <w:pPr>
              <w:spacing w:after="0" w:line="240" w:lineRule="auto"/>
              <w:rPr>
                <w:rFonts w:eastAsia="Times New Roman"/>
                <w:b/>
                <w:bCs/>
              </w:rPr>
            </w:pPr>
            <w:r w:rsidRPr="00514D73">
              <w:rPr>
                <w:rFonts w:eastAsia="Times New Roman"/>
                <w:b/>
              </w:rPr>
              <w:t>Burden Hours</w:t>
            </w:r>
          </w:p>
        </w:tc>
      </w:tr>
      <w:tr w:rsidR="000F6B22" w:rsidRPr="00514D73" w14:paraId="58DE0355" w14:textId="77777777" w:rsidTr="00483258">
        <w:trPr>
          <w:trHeight w:val="300"/>
        </w:trPr>
        <w:tc>
          <w:tcPr>
            <w:tcW w:w="1458" w:type="dxa"/>
            <w:tcBorders>
              <w:top w:val="nil"/>
              <w:left w:val="single" w:sz="4" w:space="0" w:color="auto"/>
              <w:bottom w:val="single" w:sz="4" w:space="0" w:color="auto"/>
              <w:right w:val="single" w:sz="4" w:space="0" w:color="auto"/>
            </w:tcBorders>
            <w:shd w:val="clear" w:color="auto" w:fill="auto"/>
            <w:noWrap/>
            <w:hideMark/>
          </w:tcPr>
          <w:p w14:paraId="45320A7C" w14:textId="39780465" w:rsidR="000F6B22" w:rsidRPr="00514D73" w:rsidRDefault="000F6B22" w:rsidP="00483258">
            <w:pPr>
              <w:spacing w:after="0" w:line="240" w:lineRule="auto"/>
              <w:jc w:val="center"/>
              <w:rPr>
                <w:rFonts w:eastAsia="Times New Roman"/>
              </w:rPr>
            </w:pPr>
            <w:r>
              <w:rPr>
                <w:rFonts w:cs="Calibri"/>
              </w:rPr>
              <w:t>ABS-1</w:t>
            </w:r>
          </w:p>
        </w:tc>
        <w:tc>
          <w:tcPr>
            <w:tcW w:w="1530" w:type="dxa"/>
            <w:tcBorders>
              <w:top w:val="nil"/>
              <w:left w:val="nil"/>
              <w:bottom w:val="single" w:sz="4" w:space="0" w:color="auto"/>
              <w:right w:val="nil"/>
            </w:tcBorders>
            <w:shd w:val="clear" w:color="auto" w:fill="auto"/>
            <w:noWrap/>
            <w:hideMark/>
          </w:tcPr>
          <w:p w14:paraId="5B7CE76E" w14:textId="77777777" w:rsidR="000F6B22" w:rsidRPr="00514D73" w:rsidRDefault="000F6B22" w:rsidP="00483258">
            <w:pPr>
              <w:spacing w:after="0" w:line="240" w:lineRule="auto"/>
              <w:jc w:val="center"/>
              <w:rPr>
                <w:rFonts w:eastAsia="Times New Roman"/>
              </w:rPr>
            </w:pPr>
            <w:r w:rsidRPr="00514D73">
              <w:rPr>
                <w:rFonts w:eastAsia="Times New Roman"/>
              </w:rPr>
              <w:t>56</w:t>
            </w:r>
          </w:p>
        </w:tc>
        <w:tc>
          <w:tcPr>
            <w:tcW w:w="1260" w:type="dxa"/>
            <w:tcBorders>
              <w:top w:val="nil"/>
              <w:left w:val="single" w:sz="4" w:space="0" w:color="auto"/>
              <w:bottom w:val="single" w:sz="4" w:space="0" w:color="auto"/>
              <w:right w:val="single" w:sz="4" w:space="0" w:color="auto"/>
            </w:tcBorders>
            <w:shd w:val="clear" w:color="auto" w:fill="auto"/>
            <w:noWrap/>
            <w:hideMark/>
          </w:tcPr>
          <w:p w14:paraId="61C74332" w14:textId="77777777" w:rsidR="000F6B22" w:rsidRPr="00514D73" w:rsidRDefault="000F6B22" w:rsidP="00483258">
            <w:pPr>
              <w:spacing w:after="0" w:line="240" w:lineRule="auto"/>
              <w:jc w:val="center"/>
              <w:rPr>
                <w:rFonts w:eastAsia="Times New Roman"/>
              </w:rPr>
            </w:pPr>
            <w:r w:rsidRPr="00514D73">
              <w:rPr>
                <w:rFonts w:eastAsia="Times New Roman"/>
              </w:rPr>
              <w:t>211,200</w:t>
            </w:r>
          </w:p>
        </w:tc>
        <w:tc>
          <w:tcPr>
            <w:tcW w:w="952" w:type="dxa"/>
            <w:tcBorders>
              <w:top w:val="nil"/>
              <w:left w:val="nil"/>
              <w:bottom w:val="single" w:sz="4" w:space="0" w:color="auto"/>
              <w:right w:val="single" w:sz="4" w:space="0" w:color="auto"/>
            </w:tcBorders>
            <w:shd w:val="clear" w:color="auto" w:fill="auto"/>
            <w:noWrap/>
            <w:hideMark/>
          </w:tcPr>
          <w:p w14:paraId="3469C602" w14:textId="77777777" w:rsidR="000F6B22" w:rsidRPr="00514D73" w:rsidRDefault="000F6B22" w:rsidP="00483258">
            <w:pPr>
              <w:spacing w:after="0" w:line="240" w:lineRule="auto"/>
              <w:jc w:val="center"/>
              <w:rPr>
                <w:rFonts w:eastAsia="Times New Roman"/>
              </w:rPr>
            </w:pPr>
            <w:r w:rsidRPr="00514D73">
              <w:rPr>
                <w:rFonts w:eastAsia="Times New Roman"/>
              </w:rPr>
              <w:t>197,120</w:t>
            </w:r>
          </w:p>
        </w:tc>
      </w:tr>
      <w:tr w:rsidR="000F6B22" w:rsidRPr="00514D73" w14:paraId="70E936E1" w14:textId="77777777" w:rsidTr="00483258">
        <w:trPr>
          <w:trHeight w:val="300"/>
        </w:trPr>
        <w:tc>
          <w:tcPr>
            <w:tcW w:w="1458" w:type="dxa"/>
            <w:tcBorders>
              <w:top w:val="nil"/>
              <w:left w:val="single" w:sz="4" w:space="0" w:color="auto"/>
              <w:bottom w:val="single" w:sz="4" w:space="0" w:color="auto"/>
              <w:right w:val="single" w:sz="4" w:space="0" w:color="auto"/>
            </w:tcBorders>
            <w:shd w:val="clear" w:color="auto" w:fill="auto"/>
            <w:noWrap/>
            <w:hideMark/>
          </w:tcPr>
          <w:p w14:paraId="5832AE17" w14:textId="4C4D7028" w:rsidR="000F6B22" w:rsidRPr="00514D73" w:rsidRDefault="000F6B22" w:rsidP="00483258">
            <w:pPr>
              <w:spacing w:after="0" w:line="240" w:lineRule="auto"/>
              <w:jc w:val="center"/>
              <w:rPr>
                <w:rFonts w:eastAsia="Times New Roman"/>
              </w:rPr>
            </w:pPr>
            <w:r>
              <w:rPr>
                <w:rFonts w:cs="Calibri"/>
              </w:rPr>
              <w:t>ABS-2</w:t>
            </w:r>
          </w:p>
        </w:tc>
        <w:tc>
          <w:tcPr>
            <w:tcW w:w="1530" w:type="dxa"/>
            <w:tcBorders>
              <w:top w:val="nil"/>
              <w:left w:val="nil"/>
              <w:bottom w:val="single" w:sz="4" w:space="0" w:color="auto"/>
              <w:right w:val="nil"/>
            </w:tcBorders>
            <w:shd w:val="clear" w:color="auto" w:fill="auto"/>
            <w:noWrap/>
            <w:hideMark/>
          </w:tcPr>
          <w:p w14:paraId="5B87DBCB" w14:textId="77777777" w:rsidR="000F6B22" w:rsidRPr="00514D73" w:rsidRDefault="000F6B22" w:rsidP="00483258">
            <w:pPr>
              <w:spacing w:after="0" w:line="240" w:lineRule="auto"/>
              <w:jc w:val="center"/>
              <w:rPr>
                <w:rFonts w:eastAsia="Times New Roman"/>
              </w:rPr>
            </w:pPr>
            <w:r w:rsidRPr="00514D73">
              <w:rPr>
                <w:rFonts w:eastAsia="Times New Roman"/>
              </w:rPr>
              <w:t>44</w:t>
            </w:r>
          </w:p>
        </w:tc>
        <w:tc>
          <w:tcPr>
            <w:tcW w:w="1260" w:type="dxa"/>
            <w:tcBorders>
              <w:top w:val="nil"/>
              <w:left w:val="single" w:sz="4" w:space="0" w:color="auto"/>
              <w:bottom w:val="single" w:sz="4" w:space="0" w:color="auto"/>
              <w:right w:val="single" w:sz="4" w:space="0" w:color="auto"/>
            </w:tcBorders>
            <w:shd w:val="clear" w:color="auto" w:fill="auto"/>
            <w:noWrap/>
            <w:hideMark/>
          </w:tcPr>
          <w:p w14:paraId="0607F136" w14:textId="77777777" w:rsidR="000F6B22" w:rsidRPr="00514D73" w:rsidRDefault="000F6B22" w:rsidP="00483258">
            <w:pPr>
              <w:spacing w:after="0" w:line="240" w:lineRule="auto"/>
              <w:jc w:val="center"/>
              <w:rPr>
                <w:rFonts w:eastAsia="Times New Roman"/>
              </w:rPr>
            </w:pPr>
            <w:r w:rsidRPr="00514D73">
              <w:rPr>
                <w:rFonts w:eastAsia="Times New Roman"/>
              </w:rPr>
              <w:t>88,800</w:t>
            </w:r>
          </w:p>
        </w:tc>
        <w:tc>
          <w:tcPr>
            <w:tcW w:w="952" w:type="dxa"/>
            <w:tcBorders>
              <w:top w:val="nil"/>
              <w:left w:val="nil"/>
              <w:bottom w:val="single" w:sz="4" w:space="0" w:color="auto"/>
              <w:right w:val="single" w:sz="4" w:space="0" w:color="auto"/>
            </w:tcBorders>
            <w:shd w:val="clear" w:color="auto" w:fill="auto"/>
            <w:noWrap/>
            <w:hideMark/>
          </w:tcPr>
          <w:p w14:paraId="79BD5EC2" w14:textId="77777777" w:rsidR="000F6B22" w:rsidRPr="00514D73" w:rsidRDefault="000F6B22" w:rsidP="00483258">
            <w:pPr>
              <w:spacing w:after="0" w:line="240" w:lineRule="auto"/>
              <w:jc w:val="center"/>
              <w:rPr>
                <w:rFonts w:eastAsia="Times New Roman"/>
              </w:rPr>
            </w:pPr>
            <w:r w:rsidRPr="00514D73">
              <w:rPr>
                <w:rFonts w:eastAsia="Times New Roman"/>
              </w:rPr>
              <w:t>65,120</w:t>
            </w:r>
          </w:p>
        </w:tc>
      </w:tr>
      <w:tr w:rsidR="000F6B22" w:rsidRPr="00514D73" w14:paraId="368BB60D" w14:textId="77777777" w:rsidTr="00483258">
        <w:trPr>
          <w:trHeight w:val="300"/>
        </w:trPr>
        <w:tc>
          <w:tcPr>
            <w:tcW w:w="1458" w:type="dxa"/>
            <w:tcBorders>
              <w:top w:val="nil"/>
              <w:left w:val="nil"/>
              <w:bottom w:val="nil"/>
              <w:right w:val="nil"/>
            </w:tcBorders>
            <w:shd w:val="clear" w:color="auto" w:fill="auto"/>
            <w:noWrap/>
            <w:vAlign w:val="bottom"/>
            <w:hideMark/>
          </w:tcPr>
          <w:p w14:paraId="04925297" w14:textId="77777777" w:rsidR="000F6B22" w:rsidRPr="00514D73" w:rsidRDefault="000F6B22" w:rsidP="00325E74">
            <w:pPr>
              <w:spacing w:after="0" w:line="240" w:lineRule="auto"/>
              <w:jc w:val="right"/>
              <w:rPr>
                <w:rFonts w:eastAsia="Times New Roman"/>
              </w:rPr>
            </w:pPr>
          </w:p>
        </w:tc>
        <w:tc>
          <w:tcPr>
            <w:tcW w:w="1530" w:type="dxa"/>
            <w:tcBorders>
              <w:top w:val="nil"/>
              <w:left w:val="nil"/>
              <w:bottom w:val="nil"/>
              <w:right w:val="nil"/>
            </w:tcBorders>
            <w:shd w:val="clear" w:color="auto" w:fill="auto"/>
            <w:noWrap/>
            <w:vAlign w:val="bottom"/>
            <w:hideMark/>
          </w:tcPr>
          <w:p w14:paraId="0071B8F4" w14:textId="77777777" w:rsidR="000F6B22" w:rsidRPr="00514D73" w:rsidRDefault="000F6B22" w:rsidP="00325E74">
            <w:pPr>
              <w:spacing w:after="0" w:line="240" w:lineRule="auto"/>
              <w:jc w:val="right"/>
              <w:rPr>
                <w:rFonts w:eastAsia="Times New Roman"/>
                <w:b/>
              </w:rPr>
            </w:pPr>
            <w:r w:rsidRPr="00B65012">
              <w:rPr>
                <w:rFonts w:eastAsia="Times New Roman"/>
                <w:b/>
              </w:rPr>
              <w:t>Total</w:t>
            </w:r>
          </w:p>
        </w:tc>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25D10E55" w14:textId="6BCB65C5" w:rsidR="000F6B22" w:rsidRPr="00514D73" w:rsidRDefault="00415D6D" w:rsidP="00325E74">
            <w:pPr>
              <w:spacing w:after="0" w:line="240" w:lineRule="auto"/>
              <w:jc w:val="right"/>
              <w:rPr>
                <w:rFonts w:eastAsia="Times New Roman"/>
              </w:rPr>
            </w:pPr>
            <w:r>
              <w:rPr>
                <w:rFonts w:eastAsia="Times New Roman"/>
              </w:rPr>
              <w:t>300,000</w:t>
            </w:r>
          </w:p>
        </w:tc>
        <w:tc>
          <w:tcPr>
            <w:tcW w:w="952" w:type="dxa"/>
            <w:tcBorders>
              <w:top w:val="nil"/>
              <w:left w:val="nil"/>
              <w:bottom w:val="single" w:sz="4" w:space="0" w:color="auto"/>
              <w:right w:val="single" w:sz="4" w:space="0" w:color="auto"/>
            </w:tcBorders>
            <w:shd w:val="clear" w:color="auto" w:fill="auto"/>
            <w:noWrap/>
            <w:vAlign w:val="bottom"/>
            <w:hideMark/>
          </w:tcPr>
          <w:p w14:paraId="601F945E" w14:textId="750C21B6" w:rsidR="000F6B22" w:rsidRPr="00514D73" w:rsidRDefault="00415D6D" w:rsidP="00325E74">
            <w:pPr>
              <w:spacing w:after="0" w:line="240" w:lineRule="auto"/>
              <w:jc w:val="right"/>
              <w:rPr>
                <w:rFonts w:eastAsia="Times New Roman"/>
              </w:rPr>
            </w:pPr>
            <w:r>
              <w:rPr>
                <w:rFonts w:eastAsia="Times New Roman"/>
              </w:rPr>
              <w:t>262,240</w:t>
            </w:r>
          </w:p>
        </w:tc>
      </w:tr>
    </w:tbl>
    <w:p w14:paraId="7FE59D20" w14:textId="77777777" w:rsidR="00CB542E" w:rsidRPr="00546A24" w:rsidRDefault="00EA4F04" w:rsidP="007553C6">
      <w:pPr>
        <w:pStyle w:val="NormalWeb"/>
        <w:numPr>
          <w:ilvl w:val="0"/>
          <w:numId w:val="4"/>
        </w:numPr>
        <w:rPr>
          <w:rStyle w:val="Strong"/>
          <w:rFonts w:asciiTheme="minorHAnsi" w:hAnsiTheme="minorHAnsi"/>
          <w:b w:val="0"/>
          <w:color w:val="auto"/>
          <w:sz w:val="22"/>
          <w:szCs w:val="22"/>
          <w:u w:val="single"/>
        </w:rPr>
      </w:pPr>
      <w:r w:rsidRPr="00546A24">
        <w:rPr>
          <w:rStyle w:val="Strong"/>
          <w:rFonts w:asciiTheme="minorHAnsi" w:hAnsiTheme="minorHAnsi"/>
          <w:b w:val="0"/>
          <w:color w:val="auto"/>
          <w:sz w:val="22"/>
          <w:szCs w:val="22"/>
        </w:rPr>
        <w:t xml:space="preserve">  </w:t>
      </w:r>
      <w:r w:rsidRPr="00546A24">
        <w:rPr>
          <w:rStyle w:val="Strong"/>
          <w:rFonts w:asciiTheme="minorHAnsi" w:hAnsiTheme="minorHAnsi"/>
          <w:color w:val="auto"/>
          <w:sz w:val="22"/>
          <w:szCs w:val="22"/>
          <w:u w:val="single"/>
        </w:rPr>
        <w:t>Estimate of Cost Burden</w:t>
      </w:r>
    </w:p>
    <w:p w14:paraId="26C9D594" w14:textId="77777777" w:rsidR="00EA4F04" w:rsidRPr="00546A24" w:rsidRDefault="00EA4F04" w:rsidP="00EA4F04">
      <w:pPr>
        <w:pStyle w:val="NormalWeb"/>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We do not expect respondents to incur any costs other than that of their time to respond.  The information requested is of the type and scope normally known by respondents or carried in company records and no special hardware or accounting software or system is necessary to provide answers to this information collection.  Therefore, respondents are not expected to incur any capital and start-up costs or system maintenance costs in responding.  Further, purchasing of outside accounting or information collection services, if performed by the respondent, is part of usual and customary business practices and not specifically required for this information collection.</w:t>
      </w:r>
    </w:p>
    <w:p w14:paraId="28135979" w14:textId="77777777" w:rsidR="00EA4F04" w:rsidRPr="00546A24" w:rsidRDefault="00EA4F04" w:rsidP="007553C6">
      <w:pPr>
        <w:pStyle w:val="NormalWeb"/>
        <w:numPr>
          <w:ilvl w:val="0"/>
          <w:numId w:val="4"/>
        </w:numPr>
        <w:rPr>
          <w:rStyle w:val="Strong"/>
          <w:rFonts w:asciiTheme="minorHAnsi" w:hAnsiTheme="minorHAnsi"/>
          <w:b w:val="0"/>
          <w:color w:val="auto"/>
          <w:sz w:val="22"/>
          <w:szCs w:val="22"/>
          <w:u w:val="single"/>
        </w:rPr>
      </w:pPr>
      <w:r w:rsidRPr="00546A24">
        <w:rPr>
          <w:rStyle w:val="Strong"/>
          <w:rFonts w:asciiTheme="minorHAnsi" w:hAnsiTheme="minorHAnsi"/>
          <w:b w:val="0"/>
          <w:color w:val="auto"/>
          <w:sz w:val="22"/>
          <w:szCs w:val="22"/>
        </w:rPr>
        <w:t xml:space="preserve">  </w:t>
      </w:r>
      <w:r w:rsidRPr="00546A24">
        <w:rPr>
          <w:rStyle w:val="Strong"/>
          <w:rFonts w:asciiTheme="minorHAnsi" w:hAnsiTheme="minorHAnsi"/>
          <w:color w:val="auto"/>
          <w:sz w:val="22"/>
          <w:szCs w:val="22"/>
          <w:u w:val="single"/>
        </w:rPr>
        <w:t>Cost to Federal Government</w:t>
      </w:r>
    </w:p>
    <w:p w14:paraId="095C2E1C" w14:textId="108628A0" w:rsidR="005E7563" w:rsidRPr="00546A24" w:rsidRDefault="00FD2802" w:rsidP="005E7563">
      <w:pPr>
        <w:pStyle w:val="NormalWeb"/>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The</w:t>
      </w:r>
      <w:r w:rsidR="00CA5E97" w:rsidRPr="00546A24">
        <w:rPr>
          <w:rStyle w:val="Strong"/>
          <w:rFonts w:asciiTheme="minorHAnsi" w:hAnsiTheme="minorHAnsi"/>
          <w:b w:val="0"/>
          <w:color w:val="auto"/>
          <w:sz w:val="22"/>
          <w:szCs w:val="22"/>
        </w:rPr>
        <w:t xml:space="preserve"> </w:t>
      </w:r>
      <w:r w:rsidR="00DD7CB7">
        <w:rPr>
          <w:rStyle w:val="Strong"/>
          <w:rFonts w:asciiTheme="minorHAnsi" w:hAnsiTheme="minorHAnsi"/>
          <w:b w:val="0"/>
          <w:color w:val="auto"/>
          <w:sz w:val="22"/>
          <w:szCs w:val="22"/>
        </w:rPr>
        <w:t>ABS</w:t>
      </w:r>
      <w:r w:rsidR="00CA5E97" w:rsidRPr="00546A24">
        <w:rPr>
          <w:rStyle w:val="Strong"/>
          <w:rFonts w:asciiTheme="minorHAnsi" w:hAnsiTheme="minorHAnsi"/>
          <w:b w:val="0"/>
          <w:color w:val="auto"/>
          <w:sz w:val="22"/>
          <w:szCs w:val="22"/>
        </w:rPr>
        <w:t xml:space="preserve"> is funded jointly by the</w:t>
      </w:r>
      <w:r w:rsidRPr="00546A24">
        <w:rPr>
          <w:rStyle w:val="Strong"/>
          <w:rFonts w:asciiTheme="minorHAnsi" w:hAnsiTheme="minorHAnsi"/>
          <w:b w:val="0"/>
          <w:color w:val="auto"/>
          <w:sz w:val="22"/>
          <w:szCs w:val="22"/>
        </w:rPr>
        <w:t xml:space="preserve"> Census Bureau</w:t>
      </w:r>
      <w:r w:rsidR="00F978CC" w:rsidRPr="00546A24">
        <w:rPr>
          <w:rStyle w:val="Strong"/>
          <w:rFonts w:asciiTheme="minorHAnsi" w:hAnsiTheme="minorHAnsi"/>
          <w:b w:val="0"/>
          <w:color w:val="auto"/>
          <w:sz w:val="22"/>
          <w:szCs w:val="22"/>
        </w:rPr>
        <w:t xml:space="preserve"> </w:t>
      </w:r>
      <w:r w:rsidR="00DD7CB7">
        <w:rPr>
          <w:rStyle w:val="Strong"/>
          <w:rFonts w:asciiTheme="minorHAnsi" w:hAnsiTheme="minorHAnsi"/>
          <w:b w:val="0"/>
          <w:color w:val="auto"/>
          <w:sz w:val="22"/>
          <w:szCs w:val="22"/>
        </w:rPr>
        <w:t>and NSF</w:t>
      </w:r>
      <w:r w:rsidR="00CA5E97" w:rsidRPr="00546A24">
        <w:rPr>
          <w:rStyle w:val="Strong"/>
          <w:rFonts w:asciiTheme="minorHAnsi" w:hAnsiTheme="minorHAnsi"/>
          <w:b w:val="0"/>
          <w:color w:val="auto"/>
          <w:sz w:val="22"/>
          <w:szCs w:val="22"/>
        </w:rPr>
        <w:t xml:space="preserve">.  </w:t>
      </w:r>
      <w:r w:rsidR="005E7563" w:rsidRPr="00546A24">
        <w:rPr>
          <w:rStyle w:val="Strong"/>
          <w:rFonts w:asciiTheme="minorHAnsi" w:hAnsiTheme="minorHAnsi"/>
          <w:b w:val="0"/>
          <w:color w:val="auto"/>
          <w:sz w:val="22"/>
          <w:szCs w:val="22"/>
        </w:rPr>
        <w:t>The</w:t>
      </w:r>
      <w:r w:rsidR="00CA5E97" w:rsidRPr="00546A24">
        <w:rPr>
          <w:rStyle w:val="Strong"/>
          <w:rFonts w:asciiTheme="minorHAnsi" w:hAnsiTheme="minorHAnsi"/>
          <w:b w:val="0"/>
          <w:color w:val="auto"/>
          <w:sz w:val="22"/>
          <w:szCs w:val="22"/>
        </w:rPr>
        <w:t xml:space="preserve"> estimated</w:t>
      </w:r>
      <w:r w:rsidR="005E7563" w:rsidRPr="00546A24">
        <w:rPr>
          <w:rStyle w:val="Strong"/>
          <w:rFonts w:asciiTheme="minorHAnsi" w:hAnsiTheme="minorHAnsi"/>
          <w:b w:val="0"/>
          <w:color w:val="auto"/>
          <w:sz w:val="22"/>
          <w:szCs w:val="22"/>
        </w:rPr>
        <w:t xml:space="preserve"> cost to the</w:t>
      </w:r>
      <w:r w:rsidR="00E9672F">
        <w:rPr>
          <w:rStyle w:val="Strong"/>
          <w:rFonts w:asciiTheme="minorHAnsi" w:hAnsiTheme="minorHAnsi"/>
          <w:b w:val="0"/>
          <w:color w:val="auto"/>
          <w:sz w:val="22"/>
          <w:szCs w:val="22"/>
        </w:rPr>
        <w:t xml:space="preserve"> Federal Government to conduct this survey for 5 reference years is $36.5 million</w:t>
      </w:r>
      <w:r w:rsidR="005E7563" w:rsidRPr="00546A24">
        <w:rPr>
          <w:rStyle w:val="Strong"/>
          <w:rFonts w:asciiTheme="minorHAnsi" w:hAnsiTheme="minorHAnsi"/>
          <w:b w:val="0"/>
          <w:color w:val="auto"/>
          <w:sz w:val="22"/>
          <w:szCs w:val="22"/>
        </w:rPr>
        <w:t>.  The Census Bureau has planned and allocated resources for the effective and efficient management of this information collection.</w:t>
      </w:r>
    </w:p>
    <w:p w14:paraId="30618FA9" w14:textId="77777777" w:rsidR="003552DC" w:rsidRPr="00546A24" w:rsidRDefault="005E7563" w:rsidP="003552DC">
      <w:pPr>
        <w:pStyle w:val="NormalWeb"/>
        <w:numPr>
          <w:ilvl w:val="0"/>
          <w:numId w:val="4"/>
        </w:numPr>
        <w:rPr>
          <w:rStyle w:val="Strong"/>
          <w:rFonts w:asciiTheme="minorHAnsi" w:hAnsiTheme="minorHAnsi"/>
          <w:b w:val="0"/>
          <w:color w:val="auto"/>
          <w:sz w:val="22"/>
          <w:szCs w:val="22"/>
          <w:u w:val="single"/>
        </w:rPr>
      </w:pPr>
      <w:r w:rsidRPr="00546A24">
        <w:rPr>
          <w:rStyle w:val="Strong"/>
          <w:rFonts w:asciiTheme="minorHAnsi" w:hAnsiTheme="minorHAnsi"/>
          <w:b w:val="0"/>
          <w:color w:val="auto"/>
          <w:sz w:val="22"/>
          <w:szCs w:val="22"/>
        </w:rPr>
        <w:t xml:space="preserve">  </w:t>
      </w:r>
      <w:r w:rsidRPr="00546A24">
        <w:rPr>
          <w:rStyle w:val="Strong"/>
          <w:rFonts w:asciiTheme="minorHAnsi" w:hAnsiTheme="minorHAnsi"/>
          <w:color w:val="auto"/>
          <w:sz w:val="22"/>
          <w:szCs w:val="22"/>
          <w:u w:val="single"/>
        </w:rPr>
        <w:t>Reason for Change in Burden</w:t>
      </w:r>
    </w:p>
    <w:p w14:paraId="4419761E" w14:textId="7ACBCC15" w:rsidR="00483258" w:rsidRPr="00C323EE" w:rsidRDefault="00C216C1" w:rsidP="00483258">
      <w:pPr>
        <w:pStyle w:val="NormalWeb"/>
        <w:ind w:left="360"/>
        <w:rPr>
          <w:rFonts w:asciiTheme="minorHAnsi" w:hAnsiTheme="minorHAnsi"/>
        </w:rPr>
      </w:pPr>
      <w:r w:rsidRPr="00C216C1">
        <w:rPr>
          <w:rFonts w:asciiTheme="minorHAnsi" w:hAnsiTheme="minorHAnsi"/>
          <w:color w:val="auto"/>
          <w:sz w:val="22"/>
          <w:szCs w:val="22"/>
        </w:rPr>
        <w:t>The ABS is a new collection but does not create a new reporting burden for businesses. The ABS is a firm-level collection initiative purposely designed to replace the five-year SBO for employer businesses as well as ASE and BRDI-M.  Otherwise, without the ABS, the Census Bureau would continue to conduct these three independent surveys: SBO, ASE and BRDI-M. Additionally, the ABS incorporates Innovation and Technology topics in order to accommodate a proposal to the Census Bureau to conduct a new survey that captures innovation activity. This implementation of ABS will reduce respondent burden, increase data quality, reduce operational cost, and operate more efficiently.</w:t>
      </w:r>
    </w:p>
    <w:p w14:paraId="18DD902F" w14:textId="77859FD5" w:rsidR="009762F6" w:rsidRPr="000B1FB7" w:rsidRDefault="009762F6" w:rsidP="007553C6">
      <w:pPr>
        <w:pStyle w:val="NormalWeb"/>
        <w:numPr>
          <w:ilvl w:val="0"/>
          <w:numId w:val="4"/>
        </w:numPr>
        <w:rPr>
          <w:rStyle w:val="Strong"/>
          <w:rFonts w:asciiTheme="minorHAnsi" w:hAnsiTheme="minorHAnsi"/>
          <w:b w:val="0"/>
          <w:color w:val="auto"/>
          <w:sz w:val="22"/>
          <w:szCs w:val="22"/>
          <w:u w:val="single"/>
        </w:rPr>
      </w:pPr>
      <w:r w:rsidRPr="00546A24">
        <w:rPr>
          <w:rStyle w:val="Strong"/>
          <w:rFonts w:asciiTheme="minorHAnsi" w:hAnsiTheme="minorHAnsi"/>
          <w:b w:val="0"/>
          <w:color w:val="auto"/>
          <w:sz w:val="22"/>
          <w:szCs w:val="22"/>
        </w:rPr>
        <w:t xml:space="preserve">  </w:t>
      </w:r>
      <w:r w:rsidRPr="00483258">
        <w:rPr>
          <w:rStyle w:val="Strong"/>
          <w:rFonts w:asciiTheme="minorHAnsi" w:hAnsiTheme="minorHAnsi"/>
          <w:color w:val="auto"/>
          <w:sz w:val="22"/>
          <w:szCs w:val="22"/>
          <w:u w:val="single"/>
        </w:rPr>
        <w:t>Project Milestones</w:t>
      </w:r>
    </w:p>
    <w:tbl>
      <w:tblPr>
        <w:tblStyle w:val="LightShading"/>
        <w:tblW w:w="10080" w:type="dxa"/>
        <w:tblLayout w:type="fixed"/>
        <w:tblLook w:val="04A0" w:firstRow="1" w:lastRow="0" w:firstColumn="1" w:lastColumn="0" w:noHBand="0" w:noVBand="1"/>
      </w:tblPr>
      <w:tblGrid>
        <w:gridCol w:w="2250"/>
        <w:gridCol w:w="1566"/>
        <w:gridCol w:w="1566"/>
        <w:gridCol w:w="1566"/>
        <w:gridCol w:w="1566"/>
        <w:gridCol w:w="1566"/>
      </w:tblGrid>
      <w:tr w:rsidR="00C26F4E" w:rsidRPr="00C26F4E" w14:paraId="3B7418BE" w14:textId="0430EDC4" w:rsidTr="00C26F4E">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250" w:type="dxa"/>
            <w:hideMark/>
          </w:tcPr>
          <w:p w14:paraId="06F124A8" w14:textId="77777777" w:rsidR="00C26F4E" w:rsidRPr="00C26F4E" w:rsidRDefault="00C26F4E" w:rsidP="00EC30B6">
            <w:pPr>
              <w:rPr>
                <w:rFonts w:asciiTheme="majorHAnsi" w:eastAsia="Times New Roman" w:hAnsiTheme="majorHAnsi"/>
                <w:sz w:val="18"/>
                <w:szCs w:val="18"/>
              </w:rPr>
            </w:pPr>
            <w:r w:rsidRPr="00C26F4E">
              <w:rPr>
                <w:rFonts w:asciiTheme="majorHAnsi" w:eastAsia="Times New Roman" w:hAnsiTheme="majorHAnsi"/>
                <w:sz w:val="18"/>
                <w:szCs w:val="18"/>
              </w:rPr>
              <w:t>Milestone</w:t>
            </w:r>
          </w:p>
        </w:tc>
        <w:tc>
          <w:tcPr>
            <w:tcW w:w="1566" w:type="dxa"/>
            <w:hideMark/>
          </w:tcPr>
          <w:p w14:paraId="6C1802BE" w14:textId="71E3C6D8" w:rsidR="00C26F4E" w:rsidRPr="00C26F4E" w:rsidRDefault="00C26F4E" w:rsidP="00682C01">
            <w:pPr>
              <w:keepNext/>
              <w:keepLines/>
              <w:tabs>
                <w:tab w:val="left" w:pos="360"/>
                <w:tab w:val="left" w:pos="720"/>
                <w:tab w:val="left" w:pos="1080"/>
                <w:tab w:val="left" w:pos="1440"/>
                <w:tab w:val="left" w:pos="1800"/>
                <w:tab w:val="left" w:pos="2160"/>
              </w:tabs>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sidRPr="00C26F4E">
              <w:rPr>
                <w:rFonts w:asciiTheme="majorHAnsi" w:eastAsia="Times New Roman" w:hAnsiTheme="majorHAnsi"/>
                <w:sz w:val="18"/>
                <w:szCs w:val="18"/>
              </w:rPr>
              <w:t xml:space="preserve">2017 Reference Year </w:t>
            </w:r>
            <w:r w:rsidR="008D30F7">
              <w:rPr>
                <w:rFonts w:asciiTheme="majorHAnsi" w:eastAsia="Times New Roman" w:hAnsiTheme="majorHAnsi"/>
                <w:sz w:val="18"/>
                <w:szCs w:val="18"/>
              </w:rPr>
              <w:t xml:space="preserve">Planned </w:t>
            </w:r>
            <w:r w:rsidRPr="00C26F4E">
              <w:rPr>
                <w:rFonts w:asciiTheme="majorHAnsi" w:eastAsia="Times New Roman" w:hAnsiTheme="majorHAnsi"/>
                <w:sz w:val="18"/>
                <w:szCs w:val="18"/>
              </w:rPr>
              <w:t>Completion Date</w:t>
            </w:r>
          </w:p>
        </w:tc>
        <w:tc>
          <w:tcPr>
            <w:tcW w:w="1566" w:type="dxa"/>
            <w:hideMark/>
          </w:tcPr>
          <w:p w14:paraId="702E1853" w14:textId="0386CCAE" w:rsidR="00C26F4E" w:rsidRPr="00C26F4E" w:rsidRDefault="00C26F4E" w:rsidP="00682C01">
            <w:pPr>
              <w:keepNext/>
              <w:keepLines/>
              <w:tabs>
                <w:tab w:val="left" w:pos="360"/>
                <w:tab w:val="left" w:pos="720"/>
                <w:tab w:val="left" w:pos="1080"/>
                <w:tab w:val="left" w:pos="1440"/>
                <w:tab w:val="left" w:pos="1800"/>
                <w:tab w:val="left" w:pos="2160"/>
              </w:tabs>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sidRPr="00C26F4E">
              <w:rPr>
                <w:rFonts w:asciiTheme="majorHAnsi" w:eastAsia="Times New Roman" w:hAnsiTheme="majorHAnsi"/>
                <w:sz w:val="18"/>
                <w:szCs w:val="18"/>
              </w:rPr>
              <w:t>2018 Reference Year Planned Completion Date</w:t>
            </w:r>
          </w:p>
        </w:tc>
        <w:tc>
          <w:tcPr>
            <w:tcW w:w="1566" w:type="dxa"/>
            <w:hideMark/>
          </w:tcPr>
          <w:p w14:paraId="3368182C" w14:textId="66607EAA" w:rsidR="00C26F4E" w:rsidRPr="00C26F4E" w:rsidRDefault="00C26F4E" w:rsidP="00682C01">
            <w:pPr>
              <w:keepNext/>
              <w:keepLines/>
              <w:tabs>
                <w:tab w:val="left" w:pos="360"/>
                <w:tab w:val="left" w:pos="720"/>
                <w:tab w:val="left" w:pos="1080"/>
                <w:tab w:val="left" w:pos="1440"/>
                <w:tab w:val="left" w:pos="1800"/>
                <w:tab w:val="left" w:pos="2160"/>
              </w:tabs>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sidRPr="00C26F4E">
              <w:rPr>
                <w:rFonts w:asciiTheme="majorHAnsi" w:eastAsia="Times New Roman" w:hAnsiTheme="majorHAnsi"/>
                <w:sz w:val="18"/>
                <w:szCs w:val="18"/>
              </w:rPr>
              <w:t>2019 Reference Year Planned Completion Date</w:t>
            </w:r>
          </w:p>
        </w:tc>
        <w:tc>
          <w:tcPr>
            <w:tcW w:w="1566" w:type="dxa"/>
          </w:tcPr>
          <w:p w14:paraId="09A1C432" w14:textId="4FA7BFDD" w:rsidR="00C26F4E" w:rsidRPr="00C26F4E" w:rsidRDefault="00C26F4E" w:rsidP="00682C01">
            <w:pPr>
              <w:keepNext/>
              <w:keepLines/>
              <w:tabs>
                <w:tab w:val="left" w:pos="360"/>
                <w:tab w:val="left" w:pos="720"/>
                <w:tab w:val="left" w:pos="1080"/>
                <w:tab w:val="left" w:pos="1440"/>
                <w:tab w:val="left" w:pos="1800"/>
                <w:tab w:val="left" w:pos="2160"/>
              </w:tabs>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 xml:space="preserve">2020 </w:t>
            </w:r>
            <w:r w:rsidRPr="00C26F4E">
              <w:rPr>
                <w:rFonts w:asciiTheme="majorHAnsi" w:eastAsia="Times New Roman" w:hAnsiTheme="majorHAnsi"/>
                <w:sz w:val="18"/>
                <w:szCs w:val="18"/>
              </w:rPr>
              <w:t xml:space="preserve">Reference Year </w:t>
            </w:r>
            <w:r w:rsidR="008D30F7">
              <w:rPr>
                <w:rFonts w:asciiTheme="majorHAnsi" w:eastAsia="Times New Roman" w:hAnsiTheme="majorHAnsi"/>
                <w:sz w:val="18"/>
                <w:szCs w:val="18"/>
              </w:rPr>
              <w:t xml:space="preserve">Planned </w:t>
            </w:r>
            <w:r w:rsidRPr="00C26F4E">
              <w:rPr>
                <w:rFonts w:asciiTheme="majorHAnsi" w:eastAsia="Times New Roman" w:hAnsiTheme="majorHAnsi"/>
                <w:sz w:val="18"/>
                <w:szCs w:val="18"/>
              </w:rPr>
              <w:t>Completion Date</w:t>
            </w:r>
          </w:p>
        </w:tc>
        <w:tc>
          <w:tcPr>
            <w:tcW w:w="1566" w:type="dxa"/>
          </w:tcPr>
          <w:p w14:paraId="696B785B" w14:textId="2DB34FDA" w:rsidR="00C26F4E" w:rsidRPr="00C26F4E" w:rsidRDefault="00C26F4E" w:rsidP="00682C01">
            <w:pPr>
              <w:keepNext/>
              <w:keepLines/>
              <w:tabs>
                <w:tab w:val="left" w:pos="360"/>
                <w:tab w:val="left" w:pos="720"/>
                <w:tab w:val="left" w:pos="1080"/>
                <w:tab w:val="left" w:pos="1440"/>
                <w:tab w:val="left" w:pos="1800"/>
                <w:tab w:val="left" w:pos="2160"/>
              </w:tabs>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 xml:space="preserve">2021 </w:t>
            </w:r>
            <w:r w:rsidRPr="00C26F4E">
              <w:rPr>
                <w:rFonts w:asciiTheme="majorHAnsi" w:eastAsia="Times New Roman" w:hAnsiTheme="majorHAnsi"/>
                <w:sz w:val="18"/>
                <w:szCs w:val="18"/>
              </w:rPr>
              <w:t xml:space="preserve">Reference Year </w:t>
            </w:r>
            <w:r w:rsidR="008D30F7">
              <w:rPr>
                <w:rFonts w:asciiTheme="majorHAnsi" w:eastAsia="Times New Roman" w:hAnsiTheme="majorHAnsi"/>
                <w:sz w:val="18"/>
                <w:szCs w:val="18"/>
              </w:rPr>
              <w:t xml:space="preserve">Planned </w:t>
            </w:r>
            <w:r w:rsidRPr="00C26F4E">
              <w:rPr>
                <w:rFonts w:asciiTheme="majorHAnsi" w:eastAsia="Times New Roman" w:hAnsiTheme="majorHAnsi"/>
                <w:sz w:val="18"/>
                <w:szCs w:val="18"/>
              </w:rPr>
              <w:t>Completion Date</w:t>
            </w:r>
          </w:p>
        </w:tc>
      </w:tr>
      <w:tr w:rsidR="00982B2A" w:rsidRPr="00C26F4E" w14:paraId="2A3A7491" w14:textId="74CF0042" w:rsidTr="00C26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hideMark/>
          </w:tcPr>
          <w:p w14:paraId="6FE5F2CF" w14:textId="77777777" w:rsidR="00982B2A" w:rsidRPr="00C26F4E" w:rsidRDefault="00982B2A" w:rsidP="00982B2A">
            <w:pPr>
              <w:keepNext/>
              <w:keepLines/>
              <w:tabs>
                <w:tab w:val="left" w:pos="360"/>
                <w:tab w:val="left" w:pos="720"/>
                <w:tab w:val="left" w:pos="1080"/>
                <w:tab w:val="left" w:pos="1440"/>
                <w:tab w:val="left" w:pos="1800"/>
                <w:tab w:val="left" w:pos="2160"/>
              </w:tabs>
              <w:spacing w:before="60" w:after="60"/>
              <w:rPr>
                <w:rFonts w:asciiTheme="majorHAnsi" w:eastAsia="Times New Roman" w:hAnsiTheme="majorHAnsi"/>
                <w:sz w:val="18"/>
                <w:szCs w:val="18"/>
              </w:rPr>
            </w:pPr>
            <w:r w:rsidRPr="00C26F4E">
              <w:rPr>
                <w:rFonts w:asciiTheme="majorHAnsi" w:eastAsia="Times New Roman" w:hAnsiTheme="majorHAnsi"/>
                <w:sz w:val="18"/>
                <w:szCs w:val="18"/>
              </w:rPr>
              <w:t>Content Drafted for Cognitive Testing</w:t>
            </w:r>
          </w:p>
        </w:tc>
        <w:tc>
          <w:tcPr>
            <w:tcW w:w="1566" w:type="dxa"/>
            <w:hideMark/>
          </w:tcPr>
          <w:p w14:paraId="63A0DB78" w14:textId="06EDF177" w:rsidR="00982B2A" w:rsidRPr="00C26F4E" w:rsidRDefault="00982B2A"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June 2017</w:t>
            </w:r>
          </w:p>
        </w:tc>
        <w:tc>
          <w:tcPr>
            <w:tcW w:w="1566" w:type="dxa"/>
            <w:hideMark/>
          </w:tcPr>
          <w:p w14:paraId="2D107691" w14:textId="261DDC85" w:rsidR="00982B2A" w:rsidRPr="00C26F4E" w:rsidRDefault="00982B2A"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June 2018</w:t>
            </w:r>
          </w:p>
        </w:tc>
        <w:tc>
          <w:tcPr>
            <w:tcW w:w="1566" w:type="dxa"/>
            <w:hideMark/>
          </w:tcPr>
          <w:p w14:paraId="6BA168B2" w14:textId="2A8EA214" w:rsidR="00982B2A" w:rsidRPr="00C26F4E" w:rsidRDefault="00982B2A"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June 2019</w:t>
            </w:r>
          </w:p>
        </w:tc>
        <w:tc>
          <w:tcPr>
            <w:tcW w:w="1566" w:type="dxa"/>
          </w:tcPr>
          <w:p w14:paraId="297B21A2" w14:textId="3C1783C5" w:rsidR="00982B2A" w:rsidRPr="00C26F4E" w:rsidRDefault="00982B2A"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June 2020</w:t>
            </w:r>
          </w:p>
        </w:tc>
        <w:tc>
          <w:tcPr>
            <w:tcW w:w="1566" w:type="dxa"/>
          </w:tcPr>
          <w:p w14:paraId="09B37043" w14:textId="0DDBCDA6" w:rsidR="00982B2A" w:rsidRPr="00C26F4E" w:rsidRDefault="00982B2A"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June 2021</w:t>
            </w:r>
          </w:p>
        </w:tc>
      </w:tr>
      <w:tr w:rsidR="00982B2A" w:rsidRPr="00C26F4E" w14:paraId="153BDA38" w14:textId="61A6CBC0" w:rsidTr="00C26F4E">
        <w:tc>
          <w:tcPr>
            <w:cnfStyle w:val="001000000000" w:firstRow="0" w:lastRow="0" w:firstColumn="1" w:lastColumn="0" w:oddVBand="0" w:evenVBand="0" w:oddHBand="0" w:evenHBand="0" w:firstRowFirstColumn="0" w:firstRowLastColumn="0" w:lastRowFirstColumn="0" w:lastRowLastColumn="0"/>
            <w:tcW w:w="2250" w:type="dxa"/>
            <w:hideMark/>
          </w:tcPr>
          <w:p w14:paraId="1F96BAEA" w14:textId="77777777" w:rsidR="00982B2A" w:rsidRPr="00C26F4E" w:rsidRDefault="00982B2A" w:rsidP="00982B2A">
            <w:pPr>
              <w:keepNext/>
              <w:keepLines/>
              <w:tabs>
                <w:tab w:val="left" w:pos="360"/>
                <w:tab w:val="left" w:pos="720"/>
                <w:tab w:val="left" w:pos="1080"/>
                <w:tab w:val="left" w:pos="1440"/>
                <w:tab w:val="left" w:pos="1800"/>
                <w:tab w:val="left" w:pos="2160"/>
              </w:tabs>
              <w:spacing w:before="60" w:after="60"/>
              <w:rPr>
                <w:rFonts w:asciiTheme="majorHAnsi" w:eastAsia="Times New Roman" w:hAnsiTheme="majorHAnsi"/>
                <w:sz w:val="18"/>
                <w:szCs w:val="18"/>
              </w:rPr>
            </w:pPr>
            <w:r w:rsidRPr="00C26F4E">
              <w:rPr>
                <w:rFonts w:asciiTheme="majorHAnsi" w:eastAsia="Times New Roman" w:hAnsiTheme="majorHAnsi"/>
                <w:sz w:val="18"/>
                <w:szCs w:val="18"/>
              </w:rPr>
              <w:t>Cognitive Testing Complete</w:t>
            </w:r>
          </w:p>
        </w:tc>
        <w:tc>
          <w:tcPr>
            <w:tcW w:w="1566" w:type="dxa"/>
            <w:hideMark/>
          </w:tcPr>
          <w:p w14:paraId="748D6D7C" w14:textId="6CCBF36B" w:rsidR="00982B2A" w:rsidRPr="00C26F4E" w:rsidRDefault="00982B2A"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August</w:t>
            </w:r>
            <w:r w:rsidRPr="00C26F4E">
              <w:rPr>
                <w:rFonts w:asciiTheme="majorHAnsi" w:eastAsia="Times New Roman" w:hAnsiTheme="majorHAnsi"/>
                <w:sz w:val="18"/>
                <w:szCs w:val="18"/>
              </w:rPr>
              <w:t xml:space="preserve"> 201</w:t>
            </w:r>
            <w:r>
              <w:rPr>
                <w:rFonts w:asciiTheme="majorHAnsi" w:eastAsia="Times New Roman" w:hAnsiTheme="majorHAnsi"/>
                <w:sz w:val="18"/>
                <w:szCs w:val="18"/>
              </w:rPr>
              <w:t>7</w:t>
            </w:r>
          </w:p>
        </w:tc>
        <w:tc>
          <w:tcPr>
            <w:tcW w:w="1566" w:type="dxa"/>
            <w:hideMark/>
          </w:tcPr>
          <w:p w14:paraId="70AE1D03" w14:textId="14FC77D8" w:rsidR="00982B2A" w:rsidRPr="00C26F4E" w:rsidRDefault="00982B2A"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August</w:t>
            </w:r>
            <w:r w:rsidRPr="00C26F4E">
              <w:rPr>
                <w:rFonts w:asciiTheme="majorHAnsi" w:eastAsia="Times New Roman" w:hAnsiTheme="majorHAnsi"/>
                <w:sz w:val="18"/>
                <w:szCs w:val="18"/>
              </w:rPr>
              <w:t xml:space="preserve"> 201</w:t>
            </w:r>
            <w:r>
              <w:rPr>
                <w:rFonts w:asciiTheme="majorHAnsi" w:eastAsia="Times New Roman" w:hAnsiTheme="majorHAnsi"/>
                <w:sz w:val="18"/>
                <w:szCs w:val="18"/>
              </w:rPr>
              <w:t>8</w:t>
            </w:r>
          </w:p>
        </w:tc>
        <w:tc>
          <w:tcPr>
            <w:tcW w:w="1566" w:type="dxa"/>
            <w:hideMark/>
          </w:tcPr>
          <w:p w14:paraId="629BFCBD" w14:textId="0BBA9943" w:rsidR="00982B2A" w:rsidRPr="00C26F4E" w:rsidRDefault="00982B2A"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August</w:t>
            </w:r>
            <w:r w:rsidRPr="00C26F4E">
              <w:rPr>
                <w:rFonts w:asciiTheme="majorHAnsi" w:eastAsia="Times New Roman" w:hAnsiTheme="majorHAnsi"/>
                <w:sz w:val="18"/>
                <w:szCs w:val="18"/>
              </w:rPr>
              <w:t xml:space="preserve"> 20</w:t>
            </w:r>
            <w:r>
              <w:rPr>
                <w:rFonts w:asciiTheme="majorHAnsi" w:eastAsia="Times New Roman" w:hAnsiTheme="majorHAnsi"/>
                <w:sz w:val="18"/>
                <w:szCs w:val="18"/>
              </w:rPr>
              <w:t>19</w:t>
            </w:r>
          </w:p>
        </w:tc>
        <w:tc>
          <w:tcPr>
            <w:tcW w:w="1566" w:type="dxa"/>
          </w:tcPr>
          <w:p w14:paraId="0F37C5F7" w14:textId="10C729EA" w:rsidR="00982B2A" w:rsidRPr="00C26F4E" w:rsidRDefault="00982B2A"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August</w:t>
            </w:r>
            <w:r w:rsidRPr="00C26F4E">
              <w:rPr>
                <w:rFonts w:asciiTheme="majorHAnsi" w:eastAsia="Times New Roman" w:hAnsiTheme="majorHAnsi"/>
                <w:sz w:val="18"/>
                <w:szCs w:val="18"/>
              </w:rPr>
              <w:t xml:space="preserve"> 20</w:t>
            </w:r>
            <w:r>
              <w:rPr>
                <w:rFonts w:asciiTheme="majorHAnsi" w:eastAsia="Times New Roman" w:hAnsiTheme="majorHAnsi"/>
                <w:sz w:val="18"/>
                <w:szCs w:val="18"/>
              </w:rPr>
              <w:t>20</w:t>
            </w:r>
          </w:p>
        </w:tc>
        <w:tc>
          <w:tcPr>
            <w:tcW w:w="1566" w:type="dxa"/>
          </w:tcPr>
          <w:p w14:paraId="79A28182" w14:textId="019B41AF" w:rsidR="00982B2A" w:rsidRPr="00C26F4E" w:rsidRDefault="00982B2A"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August</w:t>
            </w:r>
            <w:r w:rsidRPr="00C26F4E">
              <w:rPr>
                <w:rFonts w:asciiTheme="majorHAnsi" w:eastAsia="Times New Roman" w:hAnsiTheme="majorHAnsi"/>
                <w:sz w:val="18"/>
                <w:szCs w:val="18"/>
              </w:rPr>
              <w:t xml:space="preserve"> 20</w:t>
            </w:r>
            <w:r>
              <w:rPr>
                <w:rFonts w:asciiTheme="majorHAnsi" w:eastAsia="Times New Roman" w:hAnsiTheme="majorHAnsi"/>
                <w:sz w:val="18"/>
                <w:szCs w:val="18"/>
              </w:rPr>
              <w:t>21</w:t>
            </w:r>
          </w:p>
        </w:tc>
      </w:tr>
      <w:tr w:rsidR="00982B2A" w:rsidRPr="00C26F4E" w14:paraId="0BE55F68" w14:textId="6D17E85C" w:rsidTr="00C26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hideMark/>
          </w:tcPr>
          <w:p w14:paraId="342F5DFA" w14:textId="77777777" w:rsidR="00982B2A" w:rsidRPr="00C26F4E" w:rsidRDefault="00982B2A" w:rsidP="00982B2A">
            <w:pPr>
              <w:keepNext/>
              <w:keepLines/>
              <w:tabs>
                <w:tab w:val="left" w:pos="360"/>
                <w:tab w:val="left" w:pos="720"/>
                <w:tab w:val="left" w:pos="1080"/>
                <w:tab w:val="left" w:pos="1440"/>
                <w:tab w:val="left" w:pos="1800"/>
                <w:tab w:val="left" w:pos="2160"/>
              </w:tabs>
              <w:spacing w:before="60" w:after="60"/>
              <w:rPr>
                <w:rFonts w:asciiTheme="majorHAnsi" w:eastAsia="Times New Roman" w:hAnsiTheme="majorHAnsi"/>
                <w:sz w:val="18"/>
                <w:szCs w:val="18"/>
              </w:rPr>
            </w:pPr>
            <w:r w:rsidRPr="00C26F4E">
              <w:rPr>
                <w:rFonts w:asciiTheme="majorHAnsi" w:eastAsia="Times New Roman" w:hAnsiTheme="majorHAnsi"/>
                <w:sz w:val="18"/>
                <w:szCs w:val="18"/>
              </w:rPr>
              <w:t>Content Final/Centurion Requirements Final</w:t>
            </w:r>
          </w:p>
        </w:tc>
        <w:tc>
          <w:tcPr>
            <w:tcW w:w="1566" w:type="dxa"/>
            <w:hideMark/>
          </w:tcPr>
          <w:p w14:paraId="18350C2D" w14:textId="185F61CC" w:rsidR="00982B2A" w:rsidRPr="00C26F4E" w:rsidRDefault="00982B2A"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November 2017</w:t>
            </w:r>
          </w:p>
        </w:tc>
        <w:tc>
          <w:tcPr>
            <w:tcW w:w="1566" w:type="dxa"/>
            <w:hideMark/>
          </w:tcPr>
          <w:p w14:paraId="4620D158" w14:textId="07596B89" w:rsidR="00982B2A" w:rsidRPr="00C26F4E" w:rsidRDefault="00982B2A"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November 2018</w:t>
            </w:r>
          </w:p>
        </w:tc>
        <w:tc>
          <w:tcPr>
            <w:tcW w:w="1566" w:type="dxa"/>
            <w:hideMark/>
          </w:tcPr>
          <w:p w14:paraId="740C033E" w14:textId="1D0B0D57" w:rsidR="00982B2A" w:rsidRPr="00C26F4E" w:rsidRDefault="00982B2A"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November 2019</w:t>
            </w:r>
          </w:p>
        </w:tc>
        <w:tc>
          <w:tcPr>
            <w:tcW w:w="1566" w:type="dxa"/>
          </w:tcPr>
          <w:p w14:paraId="75DF7E10" w14:textId="05D2DAB3" w:rsidR="00982B2A" w:rsidRPr="00C26F4E" w:rsidRDefault="00982B2A"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November 2020</w:t>
            </w:r>
          </w:p>
        </w:tc>
        <w:tc>
          <w:tcPr>
            <w:tcW w:w="1566" w:type="dxa"/>
          </w:tcPr>
          <w:p w14:paraId="0167C10E" w14:textId="4E775B89" w:rsidR="00982B2A" w:rsidRPr="00C26F4E" w:rsidRDefault="00982B2A"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November 2021</w:t>
            </w:r>
          </w:p>
        </w:tc>
      </w:tr>
      <w:tr w:rsidR="00982B2A" w:rsidRPr="00C26F4E" w14:paraId="1312BFE2" w14:textId="513C360B" w:rsidTr="00C26F4E">
        <w:tc>
          <w:tcPr>
            <w:cnfStyle w:val="001000000000" w:firstRow="0" w:lastRow="0" w:firstColumn="1" w:lastColumn="0" w:oddVBand="0" w:evenVBand="0" w:oddHBand="0" w:evenHBand="0" w:firstRowFirstColumn="0" w:firstRowLastColumn="0" w:lastRowFirstColumn="0" w:lastRowLastColumn="0"/>
            <w:tcW w:w="2250" w:type="dxa"/>
            <w:hideMark/>
          </w:tcPr>
          <w:p w14:paraId="7989D240" w14:textId="77777777" w:rsidR="00982B2A" w:rsidRPr="00C26F4E" w:rsidRDefault="00982B2A" w:rsidP="00982B2A">
            <w:pPr>
              <w:keepNext/>
              <w:keepLines/>
              <w:tabs>
                <w:tab w:val="left" w:pos="360"/>
                <w:tab w:val="left" w:pos="720"/>
                <w:tab w:val="left" w:pos="1080"/>
                <w:tab w:val="left" w:pos="1440"/>
                <w:tab w:val="left" w:pos="1800"/>
                <w:tab w:val="left" w:pos="2160"/>
              </w:tabs>
              <w:spacing w:before="60" w:after="60"/>
              <w:rPr>
                <w:rFonts w:asciiTheme="majorHAnsi" w:eastAsia="Times New Roman" w:hAnsiTheme="majorHAnsi"/>
                <w:sz w:val="18"/>
                <w:szCs w:val="18"/>
              </w:rPr>
            </w:pPr>
            <w:r w:rsidRPr="00C26F4E">
              <w:rPr>
                <w:rFonts w:asciiTheme="majorHAnsi" w:eastAsia="Times New Roman" w:hAnsiTheme="majorHAnsi"/>
                <w:sz w:val="18"/>
                <w:szCs w:val="18"/>
              </w:rPr>
              <w:t>Presubmission Notice Published in Federal Register</w:t>
            </w:r>
          </w:p>
        </w:tc>
        <w:tc>
          <w:tcPr>
            <w:tcW w:w="1566" w:type="dxa"/>
            <w:hideMark/>
          </w:tcPr>
          <w:p w14:paraId="3753C74E" w14:textId="08FDA0D5" w:rsidR="00982B2A" w:rsidRPr="00C26F4E" w:rsidRDefault="00982B2A"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August 2017</w:t>
            </w:r>
          </w:p>
        </w:tc>
        <w:tc>
          <w:tcPr>
            <w:tcW w:w="1566" w:type="dxa"/>
            <w:hideMark/>
          </w:tcPr>
          <w:p w14:paraId="2411BE19" w14:textId="3617E1A2" w:rsidR="00982B2A" w:rsidRPr="00C26F4E" w:rsidRDefault="00982B2A"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August 2018</w:t>
            </w:r>
          </w:p>
        </w:tc>
        <w:tc>
          <w:tcPr>
            <w:tcW w:w="1566" w:type="dxa"/>
            <w:hideMark/>
          </w:tcPr>
          <w:p w14:paraId="57B698DA" w14:textId="37A84BFE" w:rsidR="00982B2A" w:rsidRPr="00C26F4E" w:rsidRDefault="00982B2A"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August 2019</w:t>
            </w:r>
          </w:p>
        </w:tc>
        <w:tc>
          <w:tcPr>
            <w:tcW w:w="1566" w:type="dxa"/>
          </w:tcPr>
          <w:p w14:paraId="46A2AEB3" w14:textId="0EB664AC" w:rsidR="00982B2A" w:rsidRPr="00C26F4E" w:rsidRDefault="00982B2A"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August 2020</w:t>
            </w:r>
          </w:p>
        </w:tc>
        <w:tc>
          <w:tcPr>
            <w:tcW w:w="1566" w:type="dxa"/>
          </w:tcPr>
          <w:p w14:paraId="567B96F0" w14:textId="2806914E" w:rsidR="00982B2A" w:rsidRPr="00C26F4E" w:rsidRDefault="00982B2A"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August 2021</w:t>
            </w:r>
          </w:p>
        </w:tc>
      </w:tr>
      <w:tr w:rsidR="00982B2A" w:rsidRPr="00C26F4E" w14:paraId="4CD380C8" w14:textId="1F6EE9E3" w:rsidTr="00C26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hideMark/>
          </w:tcPr>
          <w:p w14:paraId="51580F07" w14:textId="77777777" w:rsidR="00982B2A" w:rsidRPr="00C26F4E" w:rsidRDefault="00982B2A" w:rsidP="00982B2A">
            <w:pPr>
              <w:keepNext/>
              <w:keepLines/>
              <w:tabs>
                <w:tab w:val="left" w:pos="360"/>
                <w:tab w:val="left" w:pos="720"/>
                <w:tab w:val="left" w:pos="1080"/>
                <w:tab w:val="left" w:pos="1440"/>
                <w:tab w:val="left" w:pos="1800"/>
                <w:tab w:val="left" w:pos="2160"/>
              </w:tabs>
              <w:spacing w:before="60" w:after="60"/>
              <w:rPr>
                <w:rFonts w:asciiTheme="majorHAnsi" w:eastAsia="Times New Roman" w:hAnsiTheme="majorHAnsi"/>
                <w:sz w:val="18"/>
                <w:szCs w:val="18"/>
              </w:rPr>
            </w:pPr>
            <w:r w:rsidRPr="00C26F4E">
              <w:rPr>
                <w:rFonts w:asciiTheme="majorHAnsi" w:eastAsia="Times New Roman" w:hAnsiTheme="majorHAnsi"/>
                <w:sz w:val="18"/>
                <w:szCs w:val="18"/>
              </w:rPr>
              <w:t>Approval Request Submitted to OMB</w:t>
            </w:r>
          </w:p>
        </w:tc>
        <w:tc>
          <w:tcPr>
            <w:tcW w:w="1566" w:type="dxa"/>
            <w:hideMark/>
          </w:tcPr>
          <w:p w14:paraId="3A4555C9" w14:textId="26EB0CA6" w:rsidR="00982B2A" w:rsidRPr="00C26F4E" w:rsidRDefault="00567592"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December</w:t>
            </w:r>
            <w:r w:rsidRPr="00C26F4E">
              <w:rPr>
                <w:rFonts w:asciiTheme="majorHAnsi" w:eastAsia="Times New Roman" w:hAnsiTheme="majorHAnsi"/>
                <w:sz w:val="18"/>
                <w:szCs w:val="18"/>
              </w:rPr>
              <w:t xml:space="preserve"> </w:t>
            </w:r>
            <w:r w:rsidR="00982B2A" w:rsidRPr="00C26F4E">
              <w:rPr>
                <w:rFonts w:asciiTheme="majorHAnsi" w:eastAsia="Times New Roman" w:hAnsiTheme="majorHAnsi"/>
                <w:sz w:val="18"/>
                <w:szCs w:val="18"/>
              </w:rPr>
              <w:t>201</w:t>
            </w:r>
            <w:r w:rsidR="00982B2A">
              <w:rPr>
                <w:rFonts w:asciiTheme="majorHAnsi" w:eastAsia="Times New Roman" w:hAnsiTheme="majorHAnsi"/>
                <w:sz w:val="18"/>
                <w:szCs w:val="18"/>
              </w:rPr>
              <w:t>7</w:t>
            </w:r>
          </w:p>
        </w:tc>
        <w:tc>
          <w:tcPr>
            <w:tcW w:w="1566" w:type="dxa"/>
            <w:hideMark/>
          </w:tcPr>
          <w:p w14:paraId="10F8DC7C" w14:textId="19CE9202" w:rsidR="00982B2A" w:rsidRPr="00C26F4E" w:rsidRDefault="00567592"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December</w:t>
            </w:r>
            <w:r w:rsidRPr="00C26F4E">
              <w:rPr>
                <w:rFonts w:asciiTheme="majorHAnsi" w:eastAsia="Times New Roman" w:hAnsiTheme="majorHAnsi"/>
                <w:sz w:val="18"/>
                <w:szCs w:val="18"/>
              </w:rPr>
              <w:t xml:space="preserve"> </w:t>
            </w:r>
            <w:r w:rsidR="00982B2A" w:rsidRPr="00C26F4E">
              <w:rPr>
                <w:rFonts w:asciiTheme="majorHAnsi" w:eastAsia="Times New Roman" w:hAnsiTheme="majorHAnsi"/>
                <w:sz w:val="18"/>
                <w:szCs w:val="18"/>
              </w:rPr>
              <w:t>201</w:t>
            </w:r>
            <w:r w:rsidR="00982B2A">
              <w:rPr>
                <w:rFonts w:asciiTheme="majorHAnsi" w:eastAsia="Times New Roman" w:hAnsiTheme="majorHAnsi"/>
                <w:sz w:val="18"/>
                <w:szCs w:val="18"/>
              </w:rPr>
              <w:t>8</w:t>
            </w:r>
          </w:p>
        </w:tc>
        <w:tc>
          <w:tcPr>
            <w:tcW w:w="1566" w:type="dxa"/>
            <w:hideMark/>
          </w:tcPr>
          <w:p w14:paraId="362F3A11" w14:textId="0FCB1E70" w:rsidR="00982B2A" w:rsidRPr="00C26F4E" w:rsidRDefault="00567592"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December</w:t>
            </w:r>
            <w:r w:rsidRPr="00C26F4E">
              <w:rPr>
                <w:rFonts w:asciiTheme="majorHAnsi" w:eastAsia="Times New Roman" w:hAnsiTheme="majorHAnsi"/>
                <w:sz w:val="18"/>
                <w:szCs w:val="18"/>
              </w:rPr>
              <w:t xml:space="preserve"> </w:t>
            </w:r>
            <w:r w:rsidR="00982B2A" w:rsidRPr="00C26F4E">
              <w:rPr>
                <w:rFonts w:asciiTheme="majorHAnsi" w:eastAsia="Times New Roman" w:hAnsiTheme="majorHAnsi"/>
                <w:sz w:val="18"/>
                <w:szCs w:val="18"/>
              </w:rPr>
              <w:t>20</w:t>
            </w:r>
            <w:r w:rsidR="00982B2A">
              <w:rPr>
                <w:rFonts w:asciiTheme="majorHAnsi" w:eastAsia="Times New Roman" w:hAnsiTheme="majorHAnsi"/>
                <w:sz w:val="18"/>
                <w:szCs w:val="18"/>
              </w:rPr>
              <w:t>19</w:t>
            </w:r>
          </w:p>
        </w:tc>
        <w:tc>
          <w:tcPr>
            <w:tcW w:w="1566" w:type="dxa"/>
          </w:tcPr>
          <w:p w14:paraId="409D75CF" w14:textId="12225ED2" w:rsidR="00982B2A" w:rsidRPr="00C26F4E" w:rsidRDefault="00567592"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December</w:t>
            </w:r>
            <w:r w:rsidRPr="00C26F4E">
              <w:rPr>
                <w:rFonts w:asciiTheme="majorHAnsi" w:eastAsia="Times New Roman" w:hAnsiTheme="majorHAnsi"/>
                <w:sz w:val="18"/>
                <w:szCs w:val="18"/>
              </w:rPr>
              <w:t xml:space="preserve"> </w:t>
            </w:r>
            <w:r w:rsidR="00982B2A" w:rsidRPr="00C26F4E">
              <w:rPr>
                <w:rFonts w:asciiTheme="majorHAnsi" w:eastAsia="Times New Roman" w:hAnsiTheme="majorHAnsi"/>
                <w:sz w:val="18"/>
                <w:szCs w:val="18"/>
              </w:rPr>
              <w:t>20</w:t>
            </w:r>
            <w:r w:rsidR="00982B2A">
              <w:rPr>
                <w:rFonts w:asciiTheme="majorHAnsi" w:eastAsia="Times New Roman" w:hAnsiTheme="majorHAnsi"/>
                <w:sz w:val="18"/>
                <w:szCs w:val="18"/>
              </w:rPr>
              <w:t>20</w:t>
            </w:r>
          </w:p>
        </w:tc>
        <w:tc>
          <w:tcPr>
            <w:tcW w:w="1566" w:type="dxa"/>
          </w:tcPr>
          <w:p w14:paraId="4D40E905" w14:textId="4A18B9EC" w:rsidR="00982B2A" w:rsidRPr="00C26F4E" w:rsidRDefault="00567592"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December</w:t>
            </w:r>
            <w:r w:rsidRPr="00C26F4E">
              <w:rPr>
                <w:rFonts w:asciiTheme="majorHAnsi" w:eastAsia="Times New Roman" w:hAnsiTheme="majorHAnsi"/>
                <w:sz w:val="18"/>
                <w:szCs w:val="18"/>
              </w:rPr>
              <w:t xml:space="preserve"> </w:t>
            </w:r>
            <w:r w:rsidR="00982B2A" w:rsidRPr="00C26F4E">
              <w:rPr>
                <w:rFonts w:asciiTheme="majorHAnsi" w:eastAsia="Times New Roman" w:hAnsiTheme="majorHAnsi"/>
                <w:sz w:val="18"/>
                <w:szCs w:val="18"/>
              </w:rPr>
              <w:t>20</w:t>
            </w:r>
            <w:r w:rsidR="00982B2A">
              <w:rPr>
                <w:rFonts w:asciiTheme="majorHAnsi" w:eastAsia="Times New Roman" w:hAnsiTheme="majorHAnsi"/>
                <w:sz w:val="18"/>
                <w:szCs w:val="18"/>
              </w:rPr>
              <w:t>21</w:t>
            </w:r>
          </w:p>
        </w:tc>
      </w:tr>
      <w:tr w:rsidR="00982B2A" w:rsidRPr="00C26F4E" w14:paraId="76B994C2" w14:textId="5330A6EB" w:rsidTr="00C26F4E">
        <w:tc>
          <w:tcPr>
            <w:cnfStyle w:val="001000000000" w:firstRow="0" w:lastRow="0" w:firstColumn="1" w:lastColumn="0" w:oddVBand="0" w:evenVBand="0" w:oddHBand="0" w:evenHBand="0" w:firstRowFirstColumn="0" w:firstRowLastColumn="0" w:lastRowFirstColumn="0" w:lastRowLastColumn="0"/>
            <w:tcW w:w="2250" w:type="dxa"/>
            <w:hideMark/>
          </w:tcPr>
          <w:p w14:paraId="690053FE" w14:textId="77777777" w:rsidR="00982B2A" w:rsidRPr="00C26F4E" w:rsidRDefault="00982B2A" w:rsidP="00982B2A">
            <w:pPr>
              <w:keepNext/>
              <w:keepLines/>
              <w:tabs>
                <w:tab w:val="left" w:pos="360"/>
                <w:tab w:val="left" w:pos="720"/>
                <w:tab w:val="left" w:pos="1080"/>
                <w:tab w:val="left" w:pos="1440"/>
                <w:tab w:val="left" w:pos="1800"/>
                <w:tab w:val="left" w:pos="2160"/>
              </w:tabs>
              <w:spacing w:before="60" w:after="60"/>
              <w:rPr>
                <w:rFonts w:asciiTheme="majorHAnsi" w:eastAsia="Times New Roman" w:hAnsiTheme="majorHAnsi"/>
                <w:sz w:val="18"/>
                <w:szCs w:val="18"/>
              </w:rPr>
            </w:pPr>
            <w:r w:rsidRPr="00C26F4E">
              <w:rPr>
                <w:rFonts w:asciiTheme="majorHAnsi" w:eastAsia="Times New Roman" w:hAnsiTheme="majorHAnsi"/>
                <w:sz w:val="18"/>
                <w:szCs w:val="18"/>
              </w:rPr>
              <w:t>Usability Testing</w:t>
            </w:r>
          </w:p>
        </w:tc>
        <w:tc>
          <w:tcPr>
            <w:tcW w:w="1566" w:type="dxa"/>
            <w:hideMark/>
          </w:tcPr>
          <w:p w14:paraId="4CA32139" w14:textId="31A1715F" w:rsidR="00982B2A" w:rsidRPr="00C26F4E" w:rsidRDefault="008D30F7"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May 2018</w:t>
            </w:r>
          </w:p>
        </w:tc>
        <w:tc>
          <w:tcPr>
            <w:tcW w:w="1566" w:type="dxa"/>
            <w:hideMark/>
          </w:tcPr>
          <w:p w14:paraId="293E5B67" w14:textId="19870CCD" w:rsidR="00982B2A" w:rsidRPr="00C26F4E" w:rsidRDefault="008D30F7"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May 2019</w:t>
            </w:r>
          </w:p>
        </w:tc>
        <w:tc>
          <w:tcPr>
            <w:tcW w:w="1566" w:type="dxa"/>
            <w:hideMark/>
          </w:tcPr>
          <w:p w14:paraId="58455423" w14:textId="6D02CC4B" w:rsidR="00982B2A" w:rsidRPr="00C26F4E" w:rsidRDefault="008D30F7"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May 2020</w:t>
            </w:r>
          </w:p>
        </w:tc>
        <w:tc>
          <w:tcPr>
            <w:tcW w:w="1566" w:type="dxa"/>
          </w:tcPr>
          <w:p w14:paraId="42E95381" w14:textId="1F643F73" w:rsidR="00982B2A" w:rsidRPr="00C26F4E" w:rsidRDefault="008D30F7"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May 2021</w:t>
            </w:r>
          </w:p>
        </w:tc>
        <w:tc>
          <w:tcPr>
            <w:tcW w:w="1566" w:type="dxa"/>
          </w:tcPr>
          <w:p w14:paraId="6188C504" w14:textId="63E2EF53" w:rsidR="00982B2A" w:rsidRPr="00C26F4E" w:rsidRDefault="008D30F7"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May 2022</w:t>
            </w:r>
          </w:p>
        </w:tc>
      </w:tr>
      <w:tr w:rsidR="00982B2A" w:rsidRPr="00C26F4E" w14:paraId="29BB9E9A" w14:textId="34896403" w:rsidTr="00C26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hideMark/>
          </w:tcPr>
          <w:p w14:paraId="488CD2B5" w14:textId="2429DCD0" w:rsidR="00982B2A" w:rsidRPr="00C26F4E" w:rsidRDefault="00982B2A" w:rsidP="00982B2A">
            <w:pPr>
              <w:keepNext/>
              <w:keepLines/>
              <w:tabs>
                <w:tab w:val="left" w:pos="360"/>
                <w:tab w:val="left" w:pos="720"/>
                <w:tab w:val="left" w:pos="1080"/>
                <w:tab w:val="left" w:pos="1440"/>
                <w:tab w:val="left" w:pos="1800"/>
                <w:tab w:val="left" w:pos="2160"/>
              </w:tabs>
              <w:spacing w:before="60" w:after="60"/>
              <w:rPr>
                <w:rFonts w:asciiTheme="majorHAnsi" w:eastAsia="Times New Roman" w:hAnsiTheme="majorHAnsi"/>
                <w:sz w:val="18"/>
                <w:szCs w:val="18"/>
              </w:rPr>
            </w:pPr>
            <w:r w:rsidRPr="00C26F4E">
              <w:rPr>
                <w:rFonts w:asciiTheme="majorHAnsi" w:eastAsia="Times New Roman" w:hAnsiTheme="majorHAnsi"/>
                <w:sz w:val="18"/>
                <w:szCs w:val="18"/>
              </w:rPr>
              <w:t>Initial Mail</w:t>
            </w:r>
          </w:p>
        </w:tc>
        <w:tc>
          <w:tcPr>
            <w:tcW w:w="1566" w:type="dxa"/>
            <w:hideMark/>
          </w:tcPr>
          <w:p w14:paraId="5D7C49E3" w14:textId="2DE2DBE9" w:rsidR="00982B2A" w:rsidRPr="00C26F4E" w:rsidRDefault="00982B2A"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June</w:t>
            </w:r>
            <w:r w:rsidRPr="00C26F4E">
              <w:rPr>
                <w:rFonts w:asciiTheme="majorHAnsi" w:eastAsia="Times New Roman" w:hAnsiTheme="majorHAnsi"/>
                <w:sz w:val="18"/>
                <w:szCs w:val="18"/>
              </w:rPr>
              <w:t xml:space="preserve"> 201</w:t>
            </w:r>
            <w:r>
              <w:rPr>
                <w:rFonts w:asciiTheme="majorHAnsi" w:eastAsia="Times New Roman" w:hAnsiTheme="majorHAnsi"/>
                <w:sz w:val="18"/>
                <w:szCs w:val="18"/>
              </w:rPr>
              <w:t>8</w:t>
            </w:r>
          </w:p>
        </w:tc>
        <w:tc>
          <w:tcPr>
            <w:tcW w:w="1566" w:type="dxa"/>
            <w:hideMark/>
          </w:tcPr>
          <w:p w14:paraId="042B6508" w14:textId="5AAA2A89" w:rsidR="00982B2A" w:rsidRPr="00C26F4E" w:rsidRDefault="00982B2A"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June</w:t>
            </w:r>
            <w:r w:rsidRPr="00C26F4E">
              <w:rPr>
                <w:rFonts w:asciiTheme="majorHAnsi" w:eastAsia="Times New Roman" w:hAnsiTheme="majorHAnsi"/>
                <w:sz w:val="18"/>
                <w:szCs w:val="18"/>
              </w:rPr>
              <w:t xml:space="preserve"> 201</w:t>
            </w:r>
            <w:r>
              <w:rPr>
                <w:rFonts w:asciiTheme="majorHAnsi" w:eastAsia="Times New Roman" w:hAnsiTheme="majorHAnsi"/>
                <w:sz w:val="18"/>
                <w:szCs w:val="18"/>
              </w:rPr>
              <w:t>9</w:t>
            </w:r>
          </w:p>
        </w:tc>
        <w:tc>
          <w:tcPr>
            <w:tcW w:w="1566" w:type="dxa"/>
            <w:hideMark/>
          </w:tcPr>
          <w:p w14:paraId="0FCF9609" w14:textId="191F71C2" w:rsidR="00982B2A" w:rsidRPr="00C26F4E" w:rsidRDefault="00982B2A"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June</w:t>
            </w:r>
            <w:r w:rsidRPr="00C26F4E">
              <w:rPr>
                <w:rFonts w:asciiTheme="majorHAnsi" w:eastAsia="Times New Roman" w:hAnsiTheme="majorHAnsi"/>
                <w:sz w:val="18"/>
                <w:szCs w:val="18"/>
              </w:rPr>
              <w:t xml:space="preserve"> 20</w:t>
            </w:r>
            <w:r>
              <w:rPr>
                <w:rFonts w:asciiTheme="majorHAnsi" w:eastAsia="Times New Roman" w:hAnsiTheme="majorHAnsi"/>
                <w:sz w:val="18"/>
                <w:szCs w:val="18"/>
              </w:rPr>
              <w:t>20</w:t>
            </w:r>
          </w:p>
        </w:tc>
        <w:tc>
          <w:tcPr>
            <w:tcW w:w="1566" w:type="dxa"/>
          </w:tcPr>
          <w:p w14:paraId="74177837" w14:textId="07C5CBCA" w:rsidR="00982B2A" w:rsidRPr="00C26F4E" w:rsidRDefault="00982B2A"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June</w:t>
            </w:r>
            <w:r w:rsidRPr="00C26F4E">
              <w:rPr>
                <w:rFonts w:asciiTheme="majorHAnsi" w:eastAsia="Times New Roman" w:hAnsiTheme="majorHAnsi"/>
                <w:sz w:val="18"/>
                <w:szCs w:val="18"/>
              </w:rPr>
              <w:t xml:space="preserve"> 20</w:t>
            </w:r>
            <w:r>
              <w:rPr>
                <w:rFonts w:asciiTheme="majorHAnsi" w:eastAsia="Times New Roman" w:hAnsiTheme="majorHAnsi"/>
                <w:sz w:val="18"/>
                <w:szCs w:val="18"/>
              </w:rPr>
              <w:t>21</w:t>
            </w:r>
          </w:p>
        </w:tc>
        <w:tc>
          <w:tcPr>
            <w:tcW w:w="1566" w:type="dxa"/>
          </w:tcPr>
          <w:p w14:paraId="7ABA768E" w14:textId="40759FF8" w:rsidR="00982B2A" w:rsidRPr="00C26F4E" w:rsidRDefault="00982B2A"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June</w:t>
            </w:r>
            <w:r w:rsidRPr="00C26F4E">
              <w:rPr>
                <w:rFonts w:asciiTheme="majorHAnsi" w:eastAsia="Times New Roman" w:hAnsiTheme="majorHAnsi"/>
                <w:sz w:val="18"/>
                <w:szCs w:val="18"/>
              </w:rPr>
              <w:t xml:space="preserve"> 20</w:t>
            </w:r>
            <w:r>
              <w:rPr>
                <w:rFonts w:asciiTheme="majorHAnsi" w:eastAsia="Times New Roman" w:hAnsiTheme="majorHAnsi"/>
                <w:sz w:val="18"/>
                <w:szCs w:val="18"/>
              </w:rPr>
              <w:t>22</w:t>
            </w:r>
          </w:p>
        </w:tc>
      </w:tr>
      <w:tr w:rsidR="00982B2A" w:rsidRPr="00C26F4E" w14:paraId="788FCDE7" w14:textId="33A754A2" w:rsidTr="00C26F4E">
        <w:tc>
          <w:tcPr>
            <w:cnfStyle w:val="001000000000" w:firstRow="0" w:lastRow="0" w:firstColumn="1" w:lastColumn="0" w:oddVBand="0" w:evenVBand="0" w:oddHBand="0" w:evenHBand="0" w:firstRowFirstColumn="0" w:firstRowLastColumn="0" w:lastRowFirstColumn="0" w:lastRowLastColumn="0"/>
            <w:tcW w:w="2250" w:type="dxa"/>
            <w:hideMark/>
          </w:tcPr>
          <w:p w14:paraId="1DC050CA" w14:textId="77777777" w:rsidR="00982B2A" w:rsidRPr="00C26F4E" w:rsidRDefault="00982B2A" w:rsidP="00982B2A">
            <w:pPr>
              <w:keepNext/>
              <w:keepLines/>
              <w:tabs>
                <w:tab w:val="left" w:pos="360"/>
                <w:tab w:val="left" w:pos="720"/>
                <w:tab w:val="left" w:pos="1080"/>
                <w:tab w:val="left" w:pos="1440"/>
                <w:tab w:val="left" w:pos="1800"/>
                <w:tab w:val="left" w:pos="2160"/>
              </w:tabs>
              <w:spacing w:before="60" w:after="60"/>
              <w:rPr>
                <w:rFonts w:asciiTheme="majorHAnsi" w:eastAsia="Times New Roman" w:hAnsiTheme="majorHAnsi"/>
                <w:sz w:val="18"/>
                <w:szCs w:val="18"/>
              </w:rPr>
            </w:pPr>
            <w:r w:rsidRPr="00C26F4E">
              <w:rPr>
                <w:rFonts w:asciiTheme="majorHAnsi" w:eastAsia="Times New Roman" w:hAnsiTheme="majorHAnsi"/>
                <w:sz w:val="18"/>
                <w:szCs w:val="18"/>
              </w:rPr>
              <w:t>1</w:t>
            </w:r>
            <w:r w:rsidRPr="00C26F4E">
              <w:rPr>
                <w:rFonts w:asciiTheme="majorHAnsi" w:eastAsia="Times New Roman" w:hAnsiTheme="majorHAnsi"/>
                <w:sz w:val="18"/>
                <w:szCs w:val="18"/>
                <w:vertAlign w:val="superscript"/>
              </w:rPr>
              <w:t>st</w:t>
            </w:r>
            <w:r w:rsidRPr="00C26F4E">
              <w:rPr>
                <w:rFonts w:asciiTheme="majorHAnsi" w:eastAsia="Times New Roman" w:hAnsiTheme="majorHAnsi"/>
                <w:sz w:val="18"/>
                <w:szCs w:val="18"/>
              </w:rPr>
              <w:t xml:space="preserve"> Follow-up</w:t>
            </w:r>
          </w:p>
        </w:tc>
        <w:tc>
          <w:tcPr>
            <w:tcW w:w="1566" w:type="dxa"/>
            <w:hideMark/>
          </w:tcPr>
          <w:p w14:paraId="75E81CDD" w14:textId="52A40FC4" w:rsidR="00982B2A" w:rsidRPr="00C26F4E" w:rsidRDefault="00982B2A"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September</w:t>
            </w:r>
            <w:r w:rsidRPr="00C26F4E">
              <w:rPr>
                <w:rFonts w:asciiTheme="majorHAnsi" w:eastAsia="Times New Roman" w:hAnsiTheme="majorHAnsi"/>
                <w:sz w:val="18"/>
                <w:szCs w:val="18"/>
              </w:rPr>
              <w:t xml:space="preserve"> 201</w:t>
            </w:r>
            <w:r>
              <w:rPr>
                <w:rFonts w:asciiTheme="majorHAnsi" w:eastAsia="Times New Roman" w:hAnsiTheme="majorHAnsi"/>
                <w:sz w:val="18"/>
                <w:szCs w:val="18"/>
              </w:rPr>
              <w:t>8</w:t>
            </w:r>
          </w:p>
        </w:tc>
        <w:tc>
          <w:tcPr>
            <w:tcW w:w="1566" w:type="dxa"/>
            <w:hideMark/>
          </w:tcPr>
          <w:p w14:paraId="64A82F10" w14:textId="1AD42CA0" w:rsidR="00982B2A" w:rsidRPr="00C26F4E" w:rsidRDefault="00982B2A"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September</w:t>
            </w:r>
            <w:r w:rsidRPr="00C26F4E">
              <w:rPr>
                <w:rFonts w:asciiTheme="majorHAnsi" w:eastAsia="Times New Roman" w:hAnsiTheme="majorHAnsi"/>
                <w:sz w:val="18"/>
                <w:szCs w:val="18"/>
              </w:rPr>
              <w:t xml:space="preserve"> 201</w:t>
            </w:r>
            <w:r>
              <w:rPr>
                <w:rFonts w:asciiTheme="majorHAnsi" w:eastAsia="Times New Roman" w:hAnsiTheme="majorHAnsi"/>
                <w:sz w:val="18"/>
                <w:szCs w:val="18"/>
              </w:rPr>
              <w:t>9</w:t>
            </w:r>
          </w:p>
        </w:tc>
        <w:tc>
          <w:tcPr>
            <w:tcW w:w="1566" w:type="dxa"/>
            <w:hideMark/>
          </w:tcPr>
          <w:p w14:paraId="23225E7E" w14:textId="0AB643C6" w:rsidR="00982B2A" w:rsidRPr="00C26F4E" w:rsidRDefault="00982B2A"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September</w:t>
            </w:r>
            <w:r w:rsidRPr="00C26F4E">
              <w:rPr>
                <w:rFonts w:asciiTheme="majorHAnsi" w:eastAsia="Times New Roman" w:hAnsiTheme="majorHAnsi"/>
                <w:sz w:val="18"/>
                <w:szCs w:val="18"/>
              </w:rPr>
              <w:t xml:space="preserve"> 20</w:t>
            </w:r>
            <w:r>
              <w:rPr>
                <w:rFonts w:asciiTheme="majorHAnsi" w:eastAsia="Times New Roman" w:hAnsiTheme="majorHAnsi"/>
                <w:sz w:val="18"/>
                <w:szCs w:val="18"/>
              </w:rPr>
              <w:t>20</w:t>
            </w:r>
          </w:p>
        </w:tc>
        <w:tc>
          <w:tcPr>
            <w:tcW w:w="1566" w:type="dxa"/>
          </w:tcPr>
          <w:p w14:paraId="1B831522" w14:textId="1E021679" w:rsidR="00982B2A" w:rsidRPr="00C26F4E" w:rsidRDefault="00982B2A"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September 2021</w:t>
            </w:r>
          </w:p>
        </w:tc>
        <w:tc>
          <w:tcPr>
            <w:tcW w:w="1566" w:type="dxa"/>
          </w:tcPr>
          <w:p w14:paraId="1D7F5E9E" w14:textId="3DB7ECC7" w:rsidR="00982B2A" w:rsidRPr="00C26F4E" w:rsidRDefault="00982B2A"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September</w:t>
            </w:r>
            <w:r w:rsidRPr="00C26F4E">
              <w:rPr>
                <w:rFonts w:asciiTheme="majorHAnsi" w:eastAsia="Times New Roman" w:hAnsiTheme="majorHAnsi"/>
                <w:sz w:val="18"/>
                <w:szCs w:val="18"/>
              </w:rPr>
              <w:t xml:space="preserve"> 20</w:t>
            </w:r>
            <w:r>
              <w:rPr>
                <w:rFonts w:asciiTheme="majorHAnsi" w:eastAsia="Times New Roman" w:hAnsiTheme="majorHAnsi"/>
                <w:sz w:val="18"/>
                <w:szCs w:val="18"/>
              </w:rPr>
              <w:t>22</w:t>
            </w:r>
          </w:p>
        </w:tc>
      </w:tr>
      <w:tr w:rsidR="00982B2A" w:rsidRPr="00C26F4E" w14:paraId="7C32B328" w14:textId="3C647C02" w:rsidTr="00C26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hideMark/>
          </w:tcPr>
          <w:p w14:paraId="3FDB17B8" w14:textId="77777777" w:rsidR="00982B2A" w:rsidRPr="00C26F4E" w:rsidRDefault="00982B2A" w:rsidP="00982B2A">
            <w:pPr>
              <w:keepNext/>
              <w:keepLines/>
              <w:tabs>
                <w:tab w:val="left" w:pos="360"/>
                <w:tab w:val="left" w:pos="720"/>
                <w:tab w:val="left" w:pos="1080"/>
                <w:tab w:val="left" w:pos="1440"/>
                <w:tab w:val="left" w:pos="1800"/>
                <w:tab w:val="left" w:pos="2160"/>
              </w:tabs>
              <w:spacing w:before="60" w:after="60"/>
              <w:rPr>
                <w:rFonts w:asciiTheme="majorHAnsi" w:eastAsia="Times New Roman" w:hAnsiTheme="majorHAnsi"/>
                <w:sz w:val="18"/>
                <w:szCs w:val="18"/>
              </w:rPr>
            </w:pPr>
            <w:r w:rsidRPr="00C26F4E">
              <w:rPr>
                <w:rFonts w:asciiTheme="majorHAnsi" w:eastAsia="Times New Roman" w:hAnsiTheme="majorHAnsi"/>
                <w:sz w:val="18"/>
                <w:szCs w:val="18"/>
              </w:rPr>
              <w:t>2</w:t>
            </w:r>
            <w:r w:rsidRPr="00C26F4E">
              <w:rPr>
                <w:rFonts w:asciiTheme="majorHAnsi" w:eastAsia="Times New Roman" w:hAnsiTheme="majorHAnsi"/>
                <w:sz w:val="18"/>
                <w:szCs w:val="18"/>
                <w:vertAlign w:val="superscript"/>
              </w:rPr>
              <w:t>nd</w:t>
            </w:r>
            <w:r w:rsidRPr="00C26F4E">
              <w:rPr>
                <w:rFonts w:asciiTheme="majorHAnsi" w:eastAsia="Times New Roman" w:hAnsiTheme="majorHAnsi"/>
                <w:sz w:val="18"/>
                <w:szCs w:val="18"/>
              </w:rPr>
              <w:t xml:space="preserve"> Follow-up</w:t>
            </w:r>
          </w:p>
        </w:tc>
        <w:tc>
          <w:tcPr>
            <w:tcW w:w="1566" w:type="dxa"/>
            <w:hideMark/>
          </w:tcPr>
          <w:p w14:paraId="5329D0F9" w14:textId="1404271C" w:rsidR="00982B2A" w:rsidRPr="00C26F4E" w:rsidRDefault="00F36FF8"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 xml:space="preserve">November </w:t>
            </w:r>
            <w:r w:rsidR="00982B2A">
              <w:rPr>
                <w:rFonts w:asciiTheme="majorHAnsi" w:eastAsia="Times New Roman" w:hAnsiTheme="majorHAnsi"/>
                <w:sz w:val="18"/>
                <w:szCs w:val="18"/>
              </w:rPr>
              <w:t>2018</w:t>
            </w:r>
          </w:p>
        </w:tc>
        <w:tc>
          <w:tcPr>
            <w:tcW w:w="1566" w:type="dxa"/>
            <w:hideMark/>
          </w:tcPr>
          <w:p w14:paraId="0642C637" w14:textId="23A4272E" w:rsidR="00982B2A" w:rsidRPr="00C26F4E" w:rsidRDefault="00982B2A"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October 2019</w:t>
            </w:r>
          </w:p>
        </w:tc>
        <w:tc>
          <w:tcPr>
            <w:tcW w:w="1566" w:type="dxa"/>
            <w:hideMark/>
          </w:tcPr>
          <w:p w14:paraId="4ABAD2B8" w14:textId="21CCD156" w:rsidR="00982B2A" w:rsidRPr="00C26F4E" w:rsidRDefault="00982B2A"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October 2020</w:t>
            </w:r>
          </w:p>
        </w:tc>
        <w:tc>
          <w:tcPr>
            <w:tcW w:w="1566" w:type="dxa"/>
          </w:tcPr>
          <w:p w14:paraId="22BE5555" w14:textId="64A7A851" w:rsidR="00982B2A" w:rsidRPr="00C26F4E" w:rsidRDefault="00982B2A"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October 2021</w:t>
            </w:r>
          </w:p>
        </w:tc>
        <w:tc>
          <w:tcPr>
            <w:tcW w:w="1566" w:type="dxa"/>
          </w:tcPr>
          <w:p w14:paraId="31E3A759" w14:textId="5571CE98" w:rsidR="00982B2A" w:rsidRPr="00C26F4E" w:rsidRDefault="00982B2A"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October 2022</w:t>
            </w:r>
          </w:p>
        </w:tc>
      </w:tr>
      <w:tr w:rsidR="00982B2A" w:rsidRPr="00C26F4E" w14:paraId="68EFA09D" w14:textId="02C4E1EB" w:rsidTr="00C26F4E">
        <w:tc>
          <w:tcPr>
            <w:cnfStyle w:val="001000000000" w:firstRow="0" w:lastRow="0" w:firstColumn="1" w:lastColumn="0" w:oddVBand="0" w:evenVBand="0" w:oddHBand="0" w:evenHBand="0" w:firstRowFirstColumn="0" w:firstRowLastColumn="0" w:lastRowFirstColumn="0" w:lastRowLastColumn="0"/>
            <w:tcW w:w="2250" w:type="dxa"/>
            <w:hideMark/>
          </w:tcPr>
          <w:p w14:paraId="40100F53" w14:textId="77777777" w:rsidR="00982B2A" w:rsidRPr="00C26F4E" w:rsidRDefault="00982B2A" w:rsidP="00982B2A">
            <w:pPr>
              <w:keepNext/>
              <w:keepLines/>
              <w:tabs>
                <w:tab w:val="left" w:pos="360"/>
                <w:tab w:val="left" w:pos="720"/>
                <w:tab w:val="left" w:pos="1080"/>
                <w:tab w:val="left" w:pos="1440"/>
                <w:tab w:val="left" w:pos="1800"/>
                <w:tab w:val="left" w:pos="2160"/>
              </w:tabs>
              <w:spacing w:before="60" w:after="60"/>
              <w:rPr>
                <w:rFonts w:asciiTheme="majorHAnsi" w:eastAsia="Times New Roman" w:hAnsiTheme="majorHAnsi"/>
                <w:sz w:val="18"/>
                <w:szCs w:val="18"/>
              </w:rPr>
            </w:pPr>
            <w:r w:rsidRPr="00C26F4E">
              <w:rPr>
                <w:rFonts w:asciiTheme="majorHAnsi" w:eastAsia="Times New Roman" w:hAnsiTheme="majorHAnsi"/>
                <w:sz w:val="18"/>
                <w:szCs w:val="18"/>
              </w:rPr>
              <w:t>Closeout</w:t>
            </w:r>
          </w:p>
        </w:tc>
        <w:tc>
          <w:tcPr>
            <w:tcW w:w="1566" w:type="dxa"/>
            <w:hideMark/>
          </w:tcPr>
          <w:p w14:paraId="4328BE7D" w14:textId="5CD2DF57" w:rsidR="00982B2A" w:rsidRPr="00C26F4E" w:rsidRDefault="00982B2A"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December 2018</w:t>
            </w:r>
          </w:p>
        </w:tc>
        <w:tc>
          <w:tcPr>
            <w:tcW w:w="1566" w:type="dxa"/>
            <w:hideMark/>
          </w:tcPr>
          <w:p w14:paraId="0D20AB5D" w14:textId="7E5D1C7C" w:rsidR="00982B2A" w:rsidRPr="00C26F4E" w:rsidRDefault="00F36FF8"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 xml:space="preserve">November </w:t>
            </w:r>
            <w:r w:rsidR="00982B2A">
              <w:rPr>
                <w:rFonts w:asciiTheme="majorHAnsi" w:eastAsia="Times New Roman" w:hAnsiTheme="majorHAnsi"/>
                <w:sz w:val="18"/>
                <w:szCs w:val="18"/>
              </w:rPr>
              <w:t>2019</w:t>
            </w:r>
          </w:p>
        </w:tc>
        <w:tc>
          <w:tcPr>
            <w:tcW w:w="1566" w:type="dxa"/>
            <w:hideMark/>
          </w:tcPr>
          <w:p w14:paraId="395ABC1E" w14:textId="551AAD8B" w:rsidR="00982B2A" w:rsidRPr="00C26F4E" w:rsidRDefault="00F36FF8"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 xml:space="preserve">November </w:t>
            </w:r>
            <w:r w:rsidR="00982B2A">
              <w:rPr>
                <w:rFonts w:asciiTheme="majorHAnsi" w:eastAsia="Times New Roman" w:hAnsiTheme="majorHAnsi"/>
                <w:sz w:val="18"/>
                <w:szCs w:val="18"/>
              </w:rPr>
              <w:t>2020</w:t>
            </w:r>
          </w:p>
        </w:tc>
        <w:tc>
          <w:tcPr>
            <w:tcW w:w="1566" w:type="dxa"/>
          </w:tcPr>
          <w:p w14:paraId="74A219C4" w14:textId="7B8087EE" w:rsidR="00982B2A" w:rsidRPr="00C26F4E" w:rsidRDefault="00F36FF8"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 xml:space="preserve">November </w:t>
            </w:r>
            <w:r w:rsidR="00982B2A">
              <w:rPr>
                <w:rFonts w:asciiTheme="majorHAnsi" w:eastAsia="Times New Roman" w:hAnsiTheme="majorHAnsi"/>
                <w:sz w:val="18"/>
                <w:szCs w:val="18"/>
              </w:rPr>
              <w:t>2021</w:t>
            </w:r>
          </w:p>
        </w:tc>
        <w:tc>
          <w:tcPr>
            <w:tcW w:w="1566" w:type="dxa"/>
          </w:tcPr>
          <w:p w14:paraId="2D5B5D2F" w14:textId="0CEBBEE2" w:rsidR="00982B2A" w:rsidRPr="00C26F4E" w:rsidRDefault="00F36FF8"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 xml:space="preserve">November </w:t>
            </w:r>
            <w:r w:rsidR="00982B2A">
              <w:rPr>
                <w:rFonts w:asciiTheme="majorHAnsi" w:eastAsia="Times New Roman" w:hAnsiTheme="majorHAnsi"/>
                <w:sz w:val="18"/>
                <w:szCs w:val="18"/>
              </w:rPr>
              <w:t>2022</w:t>
            </w:r>
          </w:p>
        </w:tc>
      </w:tr>
      <w:tr w:rsidR="00982B2A" w:rsidRPr="00C26F4E" w14:paraId="67AFE41F" w14:textId="7E1A0078" w:rsidTr="00C26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hideMark/>
          </w:tcPr>
          <w:p w14:paraId="4BF19F72" w14:textId="77777777" w:rsidR="00982B2A" w:rsidRPr="00C26F4E" w:rsidRDefault="00982B2A" w:rsidP="00982B2A">
            <w:pPr>
              <w:keepNext/>
              <w:keepLines/>
              <w:tabs>
                <w:tab w:val="left" w:pos="360"/>
                <w:tab w:val="left" w:pos="720"/>
                <w:tab w:val="left" w:pos="1080"/>
                <w:tab w:val="left" w:pos="1440"/>
                <w:tab w:val="left" w:pos="1800"/>
                <w:tab w:val="left" w:pos="2160"/>
              </w:tabs>
              <w:spacing w:before="60" w:after="60"/>
              <w:rPr>
                <w:rFonts w:asciiTheme="majorHAnsi" w:eastAsia="Times New Roman" w:hAnsiTheme="majorHAnsi"/>
                <w:sz w:val="18"/>
                <w:szCs w:val="18"/>
              </w:rPr>
            </w:pPr>
            <w:r w:rsidRPr="00C26F4E">
              <w:rPr>
                <w:rFonts w:asciiTheme="majorHAnsi" w:eastAsia="Times New Roman" w:hAnsiTheme="majorHAnsi"/>
                <w:sz w:val="18"/>
                <w:szCs w:val="18"/>
              </w:rPr>
              <w:t>Micro Data Review Complete</w:t>
            </w:r>
          </w:p>
        </w:tc>
        <w:tc>
          <w:tcPr>
            <w:tcW w:w="1566" w:type="dxa"/>
            <w:hideMark/>
          </w:tcPr>
          <w:p w14:paraId="0F7EAE49" w14:textId="57B551A4" w:rsidR="00982B2A" w:rsidRPr="00C26F4E" w:rsidRDefault="00F36FF8"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March</w:t>
            </w:r>
            <w:r w:rsidRPr="00C26F4E">
              <w:rPr>
                <w:rFonts w:asciiTheme="majorHAnsi" w:eastAsia="Times New Roman" w:hAnsiTheme="majorHAnsi"/>
                <w:sz w:val="18"/>
                <w:szCs w:val="18"/>
              </w:rPr>
              <w:t xml:space="preserve"> </w:t>
            </w:r>
            <w:r w:rsidR="00982B2A" w:rsidRPr="00C26F4E">
              <w:rPr>
                <w:rFonts w:asciiTheme="majorHAnsi" w:eastAsia="Times New Roman" w:hAnsiTheme="majorHAnsi"/>
                <w:sz w:val="18"/>
                <w:szCs w:val="18"/>
              </w:rPr>
              <w:t>201</w:t>
            </w:r>
            <w:r w:rsidR="00982B2A">
              <w:rPr>
                <w:rFonts w:asciiTheme="majorHAnsi" w:eastAsia="Times New Roman" w:hAnsiTheme="majorHAnsi"/>
                <w:sz w:val="18"/>
                <w:szCs w:val="18"/>
              </w:rPr>
              <w:t>9</w:t>
            </w:r>
          </w:p>
        </w:tc>
        <w:tc>
          <w:tcPr>
            <w:tcW w:w="1566" w:type="dxa"/>
            <w:hideMark/>
          </w:tcPr>
          <w:p w14:paraId="09F0E025" w14:textId="32FB1F48" w:rsidR="00982B2A" w:rsidRPr="00C26F4E" w:rsidRDefault="00F36FF8"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February</w:t>
            </w:r>
            <w:r w:rsidRPr="00C26F4E">
              <w:rPr>
                <w:rFonts w:asciiTheme="majorHAnsi" w:eastAsia="Times New Roman" w:hAnsiTheme="majorHAnsi"/>
                <w:sz w:val="18"/>
                <w:szCs w:val="18"/>
              </w:rPr>
              <w:t xml:space="preserve"> </w:t>
            </w:r>
            <w:r w:rsidR="00982B2A" w:rsidRPr="00C26F4E">
              <w:rPr>
                <w:rFonts w:asciiTheme="majorHAnsi" w:eastAsia="Times New Roman" w:hAnsiTheme="majorHAnsi"/>
                <w:sz w:val="18"/>
                <w:szCs w:val="18"/>
              </w:rPr>
              <w:t>20</w:t>
            </w:r>
            <w:r w:rsidR="00982B2A">
              <w:rPr>
                <w:rFonts w:asciiTheme="majorHAnsi" w:eastAsia="Times New Roman" w:hAnsiTheme="majorHAnsi"/>
                <w:sz w:val="18"/>
                <w:szCs w:val="18"/>
              </w:rPr>
              <w:t>20</w:t>
            </w:r>
          </w:p>
        </w:tc>
        <w:tc>
          <w:tcPr>
            <w:tcW w:w="1566" w:type="dxa"/>
            <w:hideMark/>
          </w:tcPr>
          <w:p w14:paraId="78D392B3" w14:textId="7F88BEA8" w:rsidR="00982B2A" w:rsidRPr="00C26F4E" w:rsidRDefault="00F36FF8"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February</w:t>
            </w:r>
            <w:r w:rsidRPr="00C26F4E">
              <w:rPr>
                <w:rFonts w:asciiTheme="majorHAnsi" w:eastAsia="Times New Roman" w:hAnsiTheme="majorHAnsi"/>
                <w:sz w:val="18"/>
                <w:szCs w:val="18"/>
              </w:rPr>
              <w:t xml:space="preserve"> </w:t>
            </w:r>
            <w:r w:rsidR="00982B2A" w:rsidRPr="00C26F4E">
              <w:rPr>
                <w:rFonts w:asciiTheme="majorHAnsi" w:eastAsia="Times New Roman" w:hAnsiTheme="majorHAnsi"/>
                <w:sz w:val="18"/>
                <w:szCs w:val="18"/>
              </w:rPr>
              <w:t>20</w:t>
            </w:r>
            <w:r w:rsidR="00982B2A">
              <w:rPr>
                <w:rFonts w:asciiTheme="majorHAnsi" w:eastAsia="Times New Roman" w:hAnsiTheme="majorHAnsi"/>
                <w:sz w:val="18"/>
                <w:szCs w:val="18"/>
              </w:rPr>
              <w:t>21</w:t>
            </w:r>
          </w:p>
        </w:tc>
        <w:tc>
          <w:tcPr>
            <w:tcW w:w="1566" w:type="dxa"/>
          </w:tcPr>
          <w:p w14:paraId="292A98FB" w14:textId="786B3764" w:rsidR="00982B2A" w:rsidRPr="00C26F4E" w:rsidRDefault="00F36FF8"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February</w:t>
            </w:r>
            <w:r w:rsidRPr="00C26F4E">
              <w:rPr>
                <w:rFonts w:asciiTheme="majorHAnsi" w:eastAsia="Times New Roman" w:hAnsiTheme="majorHAnsi"/>
                <w:sz w:val="18"/>
                <w:szCs w:val="18"/>
              </w:rPr>
              <w:t xml:space="preserve"> </w:t>
            </w:r>
            <w:r w:rsidR="00982B2A" w:rsidRPr="00C26F4E">
              <w:rPr>
                <w:rFonts w:asciiTheme="majorHAnsi" w:eastAsia="Times New Roman" w:hAnsiTheme="majorHAnsi"/>
                <w:sz w:val="18"/>
                <w:szCs w:val="18"/>
              </w:rPr>
              <w:t>20</w:t>
            </w:r>
            <w:r w:rsidR="00982B2A">
              <w:rPr>
                <w:rFonts w:asciiTheme="majorHAnsi" w:eastAsia="Times New Roman" w:hAnsiTheme="majorHAnsi"/>
                <w:sz w:val="18"/>
                <w:szCs w:val="18"/>
              </w:rPr>
              <w:t>22</w:t>
            </w:r>
          </w:p>
        </w:tc>
        <w:tc>
          <w:tcPr>
            <w:tcW w:w="1566" w:type="dxa"/>
          </w:tcPr>
          <w:p w14:paraId="5733EC5D" w14:textId="555AF229" w:rsidR="00982B2A" w:rsidRPr="00C26F4E" w:rsidRDefault="00F36FF8"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February</w:t>
            </w:r>
            <w:r w:rsidRPr="00C26F4E">
              <w:rPr>
                <w:rFonts w:asciiTheme="majorHAnsi" w:eastAsia="Times New Roman" w:hAnsiTheme="majorHAnsi"/>
                <w:sz w:val="18"/>
                <w:szCs w:val="18"/>
              </w:rPr>
              <w:t xml:space="preserve"> </w:t>
            </w:r>
            <w:r w:rsidR="00982B2A" w:rsidRPr="00C26F4E">
              <w:rPr>
                <w:rFonts w:asciiTheme="majorHAnsi" w:eastAsia="Times New Roman" w:hAnsiTheme="majorHAnsi"/>
                <w:sz w:val="18"/>
                <w:szCs w:val="18"/>
              </w:rPr>
              <w:t>20</w:t>
            </w:r>
            <w:r w:rsidR="00982B2A">
              <w:rPr>
                <w:rFonts w:asciiTheme="majorHAnsi" w:eastAsia="Times New Roman" w:hAnsiTheme="majorHAnsi"/>
                <w:sz w:val="18"/>
                <w:szCs w:val="18"/>
              </w:rPr>
              <w:t>23</w:t>
            </w:r>
          </w:p>
        </w:tc>
      </w:tr>
      <w:tr w:rsidR="00982B2A" w:rsidRPr="00C26F4E" w14:paraId="6620DB55" w14:textId="418904C2" w:rsidTr="00C26F4E">
        <w:tc>
          <w:tcPr>
            <w:cnfStyle w:val="001000000000" w:firstRow="0" w:lastRow="0" w:firstColumn="1" w:lastColumn="0" w:oddVBand="0" w:evenVBand="0" w:oddHBand="0" w:evenHBand="0" w:firstRowFirstColumn="0" w:firstRowLastColumn="0" w:lastRowFirstColumn="0" w:lastRowLastColumn="0"/>
            <w:tcW w:w="2250" w:type="dxa"/>
            <w:hideMark/>
          </w:tcPr>
          <w:p w14:paraId="61CF6648" w14:textId="77777777" w:rsidR="00982B2A" w:rsidRPr="00C26F4E" w:rsidRDefault="00982B2A" w:rsidP="00982B2A">
            <w:pPr>
              <w:keepNext/>
              <w:keepLines/>
              <w:tabs>
                <w:tab w:val="left" w:pos="360"/>
                <w:tab w:val="left" w:pos="720"/>
                <w:tab w:val="left" w:pos="1080"/>
                <w:tab w:val="left" w:pos="1440"/>
                <w:tab w:val="left" w:pos="1800"/>
                <w:tab w:val="left" w:pos="2160"/>
              </w:tabs>
              <w:spacing w:before="60" w:after="60"/>
              <w:rPr>
                <w:rFonts w:asciiTheme="majorHAnsi" w:eastAsia="Times New Roman" w:hAnsiTheme="majorHAnsi"/>
                <w:sz w:val="18"/>
                <w:szCs w:val="18"/>
              </w:rPr>
            </w:pPr>
            <w:r w:rsidRPr="00C26F4E">
              <w:rPr>
                <w:rFonts w:asciiTheme="majorHAnsi" w:eastAsia="Times New Roman" w:hAnsiTheme="majorHAnsi"/>
                <w:sz w:val="18"/>
                <w:szCs w:val="18"/>
              </w:rPr>
              <w:t>Production Processing</w:t>
            </w:r>
          </w:p>
        </w:tc>
        <w:tc>
          <w:tcPr>
            <w:tcW w:w="1566" w:type="dxa"/>
            <w:hideMark/>
          </w:tcPr>
          <w:p w14:paraId="6C93BD02" w14:textId="7998E8AE" w:rsidR="00982B2A" w:rsidRPr="00C26F4E" w:rsidRDefault="00F36FF8"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August</w:t>
            </w:r>
            <w:r w:rsidRPr="00C26F4E">
              <w:rPr>
                <w:rFonts w:asciiTheme="majorHAnsi" w:eastAsia="Times New Roman" w:hAnsiTheme="majorHAnsi"/>
                <w:sz w:val="18"/>
                <w:szCs w:val="18"/>
              </w:rPr>
              <w:t xml:space="preserve"> </w:t>
            </w:r>
            <w:r w:rsidR="00982B2A" w:rsidRPr="00C26F4E">
              <w:rPr>
                <w:rFonts w:asciiTheme="majorHAnsi" w:eastAsia="Times New Roman" w:hAnsiTheme="majorHAnsi"/>
                <w:sz w:val="18"/>
                <w:szCs w:val="18"/>
              </w:rPr>
              <w:t>201</w:t>
            </w:r>
            <w:r w:rsidR="00982B2A">
              <w:rPr>
                <w:rFonts w:asciiTheme="majorHAnsi" w:eastAsia="Times New Roman" w:hAnsiTheme="majorHAnsi"/>
                <w:sz w:val="18"/>
                <w:szCs w:val="18"/>
              </w:rPr>
              <w:t>9</w:t>
            </w:r>
          </w:p>
        </w:tc>
        <w:tc>
          <w:tcPr>
            <w:tcW w:w="1566" w:type="dxa"/>
            <w:hideMark/>
          </w:tcPr>
          <w:p w14:paraId="7AC6E24B" w14:textId="3ADE1304" w:rsidR="00982B2A" w:rsidRPr="00C26F4E" w:rsidRDefault="00435A1E"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July</w:t>
            </w:r>
            <w:r w:rsidR="00F36FF8" w:rsidRPr="00C26F4E">
              <w:rPr>
                <w:rFonts w:asciiTheme="majorHAnsi" w:eastAsia="Times New Roman" w:hAnsiTheme="majorHAnsi"/>
                <w:sz w:val="18"/>
                <w:szCs w:val="18"/>
              </w:rPr>
              <w:t xml:space="preserve"> </w:t>
            </w:r>
            <w:r w:rsidR="00982B2A" w:rsidRPr="00C26F4E">
              <w:rPr>
                <w:rFonts w:asciiTheme="majorHAnsi" w:eastAsia="Times New Roman" w:hAnsiTheme="majorHAnsi"/>
                <w:sz w:val="18"/>
                <w:szCs w:val="18"/>
              </w:rPr>
              <w:t>20</w:t>
            </w:r>
            <w:r w:rsidR="00982B2A">
              <w:rPr>
                <w:rFonts w:asciiTheme="majorHAnsi" w:eastAsia="Times New Roman" w:hAnsiTheme="majorHAnsi"/>
                <w:sz w:val="18"/>
                <w:szCs w:val="18"/>
              </w:rPr>
              <w:t>20</w:t>
            </w:r>
          </w:p>
        </w:tc>
        <w:tc>
          <w:tcPr>
            <w:tcW w:w="1566" w:type="dxa"/>
            <w:hideMark/>
          </w:tcPr>
          <w:p w14:paraId="3AE45F17" w14:textId="44ECDDE3" w:rsidR="00982B2A" w:rsidRPr="00C26F4E" w:rsidRDefault="00435A1E"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July</w:t>
            </w:r>
            <w:r w:rsidRPr="00C26F4E">
              <w:rPr>
                <w:rFonts w:asciiTheme="majorHAnsi" w:eastAsia="Times New Roman" w:hAnsiTheme="majorHAnsi"/>
                <w:sz w:val="18"/>
                <w:szCs w:val="18"/>
              </w:rPr>
              <w:t xml:space="preserve"> </w:t>
            </w:r>
            <w:r w:rsidR="00982B2A" w:rsidRPr="00C26F4E">
              <w:rPr>
                <w:rFonts w:asciiTheme="majorHAnsi" w:eastAsia="Times New Roman" w:hAnsiTheme="majorHAnsi"/>
                <w:sz w:val="18"/>
                <w:szCs w:val="18"/>
              </w:rPr>
              <w:t>20</w:t>
            </w:r>
            <w:r w:rsidR="00982B2A">
              <w:rPr>
                <w:rFonts w:asciiTheme="majorHAnsi" w:eastAsia="Times New Roman" w:hAnsiTheme="majorHAnsi"/>
                <w:sz w:val="18"/>
                <w:szCs w:val="18"/>
              </w:rPr>
              <w:t>21</w:t>
            </w:r>
          </w:p>
        </w:tc>
        <w:tc>
          <w:tcPr>
            <w:tcW w:w="1566" w:type="dxa"/>
          </w:tcPr>
          <w:p w14:paraId="22ED9670" w14:textId="50862963" w:rsidR="00982B2A" w:rsidRPr="00C26F4E" w:rsidRDefault="00435A1E"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July</w:t>
            </w:r>
            <w:r w:rsidRPr="00C26F4E">
              <w:rPr>
                <w:rFonts w:asciiTheme="majorHAnsi" w:eastAsia="Times New Roman" w:hAnsiTheme="majorHAnsi"/>
                <w:sz w:val="18"/>
                <w:szCs w:val="18"/>
              </w:rPr>
              <w:t xml:space="preserve"> </w:t>
            </w:r>
            <w:r w:rsidR="00982B2A" w:rsidRPr="00C26F4E">
              <w:rPr>
                <w:rFonts w:asciiTheme="majorHAnsi" w:eastAsia="Times New Roman" w:hAnsiTheme="majorHAnsi"/>
                <w:sz w:val="18"/>
                <w:szCs w:val="18"/>
              </w:rPr>
              <w:t>20</w:t>
            </w:r>
            <w:r w:rsidR="00982B2A">
              <w:rPr>
                <w:rFonts w:asciiTheme="majorHAnsi" w:eastAsia="Times New Roman" w:hAnsiTheme="majorHAnsi"/>
                <w:sz w:val="18"/>
                <w:szCs w:val="18"/>
              </w:rPr>
              <w:t>22</w:t>
            </w:r>
          </w:p>
        </w:tc>
        <w:tc>
          <w:tcPr>
            <w:tcW w:w="1566" w:type="dxa"/>
          </w:tcPr>
          <w:p w14:paraId="4DD30703" w14:textId="6CB2B5CC" w:rsidR="00982B2A" w:rsidRPr="00C26F4E" w:rsidRDefault="00435A1E"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July</w:t>
            </w:r>
            <w:r w:rsidRPr="00C26F4E">
              <w:rPr>
                <w:rFonts w:asciiTheme="majorHAnsi" w:eastAsia="Times New Roman" w:hAnsiTheme="majorHAnsi"/>
                <w:sz w:val="18"/>
                <w:szCs w:val="18"/>
              </w:rPr>
              <w:t xml:space="preserve"> </w:t>
            </w:r>
            <w:r w:rsidR="00982B2A" w:rsidRPr="00C26F4E">
              <w:rPr>
                <w:rFonts w:asciiTheme="majorHAnsi" w:eastAsia="Times New Roman" w:hAnsiTheme="majorHAnsi"/>
                <w:sz w:val="18"/>
                <w:szCs w:val="18"/>
              </w:rPr>
              <w:t>20</w:t>
            </w:r>
            <w:r w:rsidR="00982B2A">
              <w:rPr>
                <w:rFonts w:asciiTheme="majorHAnsi" w:eastAsia="Times New Roman" w:hAnsiTheme="majorHAnsi"/>
                <w:sz w:val="18"/>
                <w:szCs w:val="18"/>
              </w:rPr>
              <w:t>23</w:t>
            </w:r>
          </w:p>
        </w:tc>
      </w:tr>
      <w:tr w:rsidR="00982B2A" w:rsidRPr="00C26F4E" w14:paraId="5896D523" w14:textId="4A6DFA66" w:rsidTr="00C26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hideMark/>
          </w:tcPr>
          <w:p w14:paraId="158B2DE3" w14:textId="77777777" w:rsidR="00982B2A" w:rsidRPr="00C26F4E" w:rsidRDefault="00982B2A" w:rsidP="00982B2A">
            <w:pPr>
              <w:keepNext/>
              <w:keepLines/>
              <w:tabs>
                <w:tab w:val="left" w:pos="360"/>
                <w:tab w:val="left" w:pos="720"/>
                <w:tab w:val="left" w:pos="1080"/>
                <w:tab w:val="left" w:pos="1440"/>
                <w:tab w:val="left" w:pos="1800"/>
                <w:tab w:val="left" w:pos="2160"/>
              </w:tabs>
              <w:spacing w:before="60" w:after="60"/>
              <w:rPr>
                <w:rFonts w:asciiTheme="majorHAnsi" w:eastAsia="Times New Roman" w:hAnsiTheme="majorHAnsi"/>
                <w:sz w:val="18"/>
                <w:szCs w:val="18"/>
              </w:rPr>
            </w:pPr>
            <w:r w:rsidRPr="00C26F4E">
              <w:rPr>
                <w:rFonts w:asciiTheme="majorHAnsi" w:eastAsia="Times New Roman" w:hAnsiTheme="majorHAnsi"/>
                <w:sz w:val="18"/>
                <w:szCs w:val="18"/>
              </w:rPr>
              <w:t>Macro Data Review Complete</w:t>
            </w:r>
          </w:p>
        </w:tc>
        <w:tc>
          <w:tcPr>
            <w:tcW w:w="1566" w:type="dxa"/>
            <w:hideMark/>
          </w:tcPr>
          <w:p w14:paraId="176C276C" w14:textId="1EF555B6" w:rsidR="00982B2A" w:rsidRPr="00C26F4E" w:rsidRDefault="00567592"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October</w:t>
            </w:r>
            <w:r w:rsidRPr="00C26F4E">
              <w:rPr>
                <w:rFonts w:asciiTheme="majorHAnsi" w:eastAsia="Times New Roman" w:hAnsiTheme="majorHAnsi"/>
                <w:sz w:val="18"/>
                <w:szCs w:val="18"/>
              </w:rPr>
              <w:t xml:space="preserve"> </w:t>
            </w:r>
            <w:r w:rsidR="00982B2A" w:rsidRPr="00C26F4E">
              <w:rPr>
                <w:rFonts w:asciiTheme="majorHAnsi" w:eastAsia="Times New Roman" w:hAnsiTheme="majorHAnsi"/>
                <w:sz w:val="18"/>
                <w:szCs w:val="18"/>
              </w:rPr>
              <w:t>201</w:t>
            </w:r>
            <w:r w:rsidR="00982B2A">
              <w:rPr>
                <w:rFonts w:asciiTheme="majorHAnsi" w:eastAsia="Times New Roman" w:hAnsiTheme="majorHAnsi"/>
                <w:sz w:val="18"/>
                <w:szCs w:val="18"/>
              </w:rPr>
              <w:t>9</w:t>
            </w:r>
          </w:p>
        </w:tc>
        <w:tc>
          <w:tcPr>
            <w:tcW w:w="1566" w:type="dxa"/>
            <w:hideMark/>
          </w:tcPr>
          <w:p w14:paraId="2B31186D" w14:textId="44E5F1AC" w:rsidR="00982B2A" w:rsidRPr="00C26F4E" w:rsidRDefault="00435A1E"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September</w:t>
            </w:r>
            <w:r w:rsidRPr="00C26F4E">
              <w:rPr>
                <w:rFonts w:asciiTheme="majorHAnsi" w:eastAsia="Times New Roman" w:hAnsiTheme="majorHAnsi"/>
                <w:sz w:val="18"/>
                <w:szCs w:val="18"/>
              </w:rPr>
              <w:t xml:space="preserve"> </w:t>
            </w:r>
            <w:r w:rsidR="00982B2A" w:rsidRPr="00C26F4E">
              <w:rPr>
                <w:rFonts w:asciiTheme="majorHAnsi" w:eastAsia="Times New Roman" w:hAnsiTheme="majorHAnsi"/>
                <w:sz w:val="18"/>
                <w:szCs w:val="18"/>
              </w:rPr>
              <w:t>20</w:t>
            </w:r>
            <w:r w:rsidR="00982B2A">
              <w:rPr>
                <w:rFonts w:asciiTheme="majorHAnsi" w:eastAsia="Times New Roman" w:hAnsiTheme="majorHAnsi"/>
                <w:sz w:val="18"/>
                <w:szCs w:val="18"/>
              </w:rPr>
              <w:t>20</w:t>
            </w:r>
          </w:p>
        </w:tc>
        <w:tc>
          <w:tcPr>
            <w:tcW w:w="1566" w:type="dxa"/>
            <w:hideMark/>
          </w:tcPr>
          <w:p w14:paraId="1582DE4C" w14:textId="4475230F" w:rsidR="00982B2A" w:rsidRPr="00C26F4E" w:rsidRDefault="00435A1E"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September</w:t>
            </w:r>
            <w:r w:rsidRPr="00C26F4E">
              <w:rPr>
                <w:rFonts w:asciiTheme="majorHAnsi" w:eastAsia="Times New Roman" w:hAnsiTheme="majorHAnsi"/>
                <w:sz w:val="18"/>
                <w:szCs w:val="18"/>
              </w:rPr>
              <w:t xml:space="preserve"> </w:t>
            </w:r>
            <w:r w:rsidR="00982B2A" w:rsidRPr="00C26F4E">
              <w:rPr>
                <w:rFonts w:asciiTheme="majorHAnsi" w:eastAsia="Times New Roman" w:hAnsiTheme="majorHAnsi"/>
                <w:sz w:val="18"/>
                <w:szCs w:val="18"/>
              </w:rPr>
              <w:t>20</w:t>
            </w:r>
            <w:r w:rsidR="00982B2A">
              <w:rPr>
                <w:rFonts w:asciiTheme="majorHAnsi" w:eastAsia="Times New Roman" w:hAnsiTheme="majorHAnsi"/>
                <w:sz w:val="18"/>
                <w:szCs w:val="18"/>
              </w:rPr>
              <w:t>21</w:t>
            </w:r>
          </w:p>
        </w:tc>
        <w:tc>
          <w:tcPr>
            <w:tcW w:w="1566" w:type="dxa"/>
          </w:tcPr>
          <w:p w14:paraId="1490C263" w14:textId="5CCECC8A" w:rsidR="00982B2A" w:rsidRPr="00C26F4E" w:rsidRDefault="00435A1E"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September</w:t>
            </w:r>
            <w:r w:rsidRPr="00C26F4E">
              <w:rPr>
                <w:rFonts w:asciiTheme="majorHAnsi" w:eastAsia="Times New Roman" w:hAnsiTheme="majorHAnsi"/>
                <w:sz w:val="18"/>
                <w:szCs w:val="18"/>
              </w:rPr>
              <w:t xml:space="preserve"> </w:t>
            </w:r>
            <w:r w:rsidR="00982B2A" w:rsidRPr="00C26F4E">
              <w:rPr>
                <w:rFonts w:asciiTheme="majorHAnsi" w:eastAsia="Times New Roman" w:hAnsiTheme="majorHAnsi"/>
                <w:sz w:val="18"/>
                <w:szCs w:val="18"/>
              </w:rPr>
              <w:t>20</w:t>
            </w:r>
            <w:r w:rsidR="00982B2A">
              <w:rPr>
                <w:rFonts w:asciiTheme="majorHAnsi" w:eastAsia="Times New Roman" w:hAnsiTheme="majorHAnsi"/>
                <w:sz w:val="18"/>
                <w:szCs w:val="18"/>
              </w:rPr>
              <w:t>22</w:t>
            </w:r>
          </w:p>
        </w:tc>
        <w:tc>
          <w:tcPr>
            <w:tcW w:w="1566" w:type="dxa"/>
          </w:tcPr>
          <w:p w14:paraId="0AE5F795" w14:textId="0489BF06" w:rsidR="00982B2A" w:rsidRPr="00C26F4E" w:rsidRDefault="00435A1E"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September</w:t>
            </w:r>
            <w:r w:rsidRPr="00C26F4E">
              <w:rPr>
                <w:rFonts w:asciiTheme="majorHAnsi" w:eastAsia="Times New Roman" w:hAnsiTheme="majorHAnsi"/>
                <w:sz w:val="18"/>
                <w:szCs w:val="18"/>
              </w:rPr>
              <w:t xml:space="preserve"> </w:t>
            </w:r>
            <w:r w:rsidR="00982B2A" w:rsidRPr="00C26F4E">
              <w:rPr>
                <w:rFonts w:asciiTheme="majorHAnsi" w:eastAsia="Times New Roman" w:hAnsiTheme="majorHAnsi"/>
                <w:sz w:val="18"/>
                <w:szCs w:val="18"/>
              </w:rPr>
              <w:t>20</w:t>
            </w:r>
            <w:r w:rsidR="00982B2A">
              <w:rPr>
                <w:rFonts w:asciiTheme="majorHAnsi" w:eastAsia="Times New Roman" w:hAnsiTheme="majorHAnsi"/>
                <w:sz w:val="18"/>
                <w:szCs w:val="18"/>
              </w:rPr>
              <w:t>23</w:t>
            </w:r>
          </w:p>
        </w:tc>
      </w:tr>
      <w:tr w:rsidR="00982B2A" w:rsidRPr="00C26F4E" w14:paraId="76F5EF35" w14:textId="4BA08CDE" w:rsidTr="00C26F4E">
        <w:tc>
          <w:tcPr>
            <w:cnfStyle w:val="001000000000" w:firstRow="0" w:lastRow="0" w:firstColumn="1" w:lastColumn="0" w:oddVBand="0" w:evenVBand="0" w:oddHBand="0" w:evenHBand="0" w:firstRowFirstColumn="0" w:firstRowLastColumn="0" w:lastRowFirstColumn="0" w:lastRowLastColumn="0"/>
            <w:tcW w:w="2250" w:type="dxa"/>
            <w:hideMark/>
          </w:tcPr>
          <w:p w14:paraId="2D7B7D27" w14:textId="77777777" w:rsidR="00982B2A" w:rsidRPr="00C26F4E" w:rsidRDefault="00982B2A" w:rsidP="00982B2A">
            <w:pPr>
              <w:keepNext/>
              <w:keepLines/>
              <w:tabs>
                <w:tab w:val="left" w:pos="360"/>
                <w:tab w:val="left" w:pos="720"/>
                <w:tab w:val="left" w:pos="1080"/>
                <w:tab w:val="left" w:pos="1440"/>
                <w:tab w:val="left" w:pos="1800"/>
                <w:tab w:val="left" w:pos="2160"/>
              </w:tabs>
              <w:spacing w:before="60" w:after="60"/>
              <w:rPr>
                <w:rFonts w:asciiTheme="majorHAnsi" w:eastAsia="Times New Roman" w:hAnsiTheme="majorHAnsi"/>
                <w:sz w:val="18"/>
                <w:szCs w:val="18"/>
              </w:rPr>
            </w:pPr>
            <w:r w:rsidRPr="00C26F4E">
              <w:rPr>
                <w:rFonts w:asciiTheme="majorHAnsi" w:eastAsia="Times New Roman" w:hAnsiTheme="majorHAnsi"/>
                <w:sz w:val="18"/>
                <w:szCs w:val="18"/>
              </w:rPr>
              <w:t>Dissemination Processing</w:t>
            </w:r>
          </w:p>
        </w:tc>
        <w:tc>
          <w:tcPr>
            <w:tcW w:w="1566" w:type="dxa"/>
            <w:hideMark/>
          </w:tcPr>
          <w:p w14:paraId="757D080C" w14:textId="33720A71" w:rsidR="00982B2A" w:rsidRPr="00C26F4E" w:rsidRDefault="00567592"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November</w:t>
            </w:r>
            <w:r w:rsidRPr="00C26F4E">
              <w:rPr>
                <w:rFonts w:asciiTheme="majorHAnsi" w:eastAsia="Times New Roman" w:hAnsiTheme="majorHAnsi"/>
                <w:sz w:val="18"/>
                <w:szCs w:val="18"/>
              </w:rPr>
              <w:t xml:space="preserve"> </w:t>
            </w:r>
            <w:r w:rsidR="00982B2A" w:rsidRPr="00C26F4E">
              <w:rPr>
                <w:rFonts w:asciiTheme="majorHAnsi" w:eastAsia="Times New Roman" w:hAnsiTheme="majorHAnsi"/>
                <w:sz w:val="18"/>
                <w:szCs w:val="18"/>
              </w:rPr>
              <w:t>201</w:t>
            </w:r>
            <w:r w:rsidR="00982B2A">
              <w:rPr>
                <w:rFonts w:asciiTheme="majorHAnsi" w:eastAsia="Times New Roman" w:hAnsiTheme="majorHAnsi"/>
                <w:sz w:val="18"/>
                <w:szCs w:val="18"/>
              </w:rPr>
              <w:t>9</w:t>
            </w:r>
          </w:p>
        </w:tc>
        <w:tc>
          <w:tcPr>
            <w:tcW w:w="1566" w:type="dxa"/>
            <w:hideMark/>
          </w:tcPr>
          <w:p w14:paraId="58AAAE1E" w14:textId="390772E8" w:rsidR="00982B2A" w:rsidRPr="00C26F4E" w:rsidRDefault="00435A1E"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October</w:t>
            </w:r>
            <w:r w:rsidR="00567592" w:rsidRPr="00C26F4E">
              <w:rPr>
                <w:rFonts w:asciiTheme="majorHAnsi" w:eastAsia="Times New Roman" w:hAnsiTheme="majorHAnsi"/>
                <w:sz w:val="18"/>
                <w:szCs w:val="18"/>
              </w:rPr>
              <w:t xml:space="preserve"> </w:t>
            </w:r>
            <w:r w:rsidR="00982B2A" w:rsidRPr="00C26F4E">
              <w:rPr>
                <w:rFonts w:asciiTheme="majorHAnsi" w:eastAsia="Times New Roman" w:hAnsiTheme="majorHAnsi"/>
                <w:sz w:val="18"/>
                <w:szCs w:val="18"/>
              </w:rPr>
              <w:t>20</w:t>
            </w:r>
            <w:r w:rsidR="00982B2A">
              <w:rPr>
                <w:rFonts w:asciiTheme="majorHAnsi" w:eastAsia="Times New Roman" w:hAnsiTheme="majorHAnsi"/>
                <w:sz w:val="18"/>
                <w:szCs w:val="18"/>
              </w:rPr>
              <w:t>20</w:t>
            </w:r>
          </w:p>
        </w:tc>
        <w:tc>
          <w:tcPr>
            <w:tcW w:w="1566" w:type="dxa"/>
            <w:hideMark/>
          </w:tcPr>
          <w:p w14:paraId="26E6952F" w14:textId="6DD010A9" w:rsidR="00982B2A" w:rsidRPr="00C26F4E" w:rsidRDefault="00435A1E"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October</w:t>
            </w:r>
            <w:r w:rsidRPr="00C26F4E">
              <w:rPr>
                <w:rFonts w:asciiTheme="majorHAnsi" w:eastAsia="Times New Roman" w:hAnsiTheme="majorHAnsi"/>
                <w:sz w:val="18"/>
                <w:szCs w:val="18"/>
              </w:rPr>
              <w:t xml:space="preserve"> </w:t>
            </w:r>
            <w:r w:rsidR="00982B2A" w:rsidRPr="00C26F4E">
              <w:rPr>
                <w:rFonts w:asciiTheme="majorHAnsi" w:eastAsia="Times New Roman" w:hAnsiTheme="majorHAnsi"/>
                <w:sz w:val="18"/>
                <w:szCs w:val="18"/>
              </w:rPr>
              <w:t>20</w:t>
            </w:r>
            <w:r w:rsidR="00982B2A">
              <w:rPr>
                <w:rFonts w:asciiTheme="majorHAnsi" w:eastAsia="Times New Roman" w:hAnsiTheme="majorHAnsi"/>
                <w:sz w:val="18"/>
                <w:szCs w:val="18"/>
              </w:rPr>
              <w:t>21</w:t>
            </w:r>
          </w:p>
        </w:tc>
        <w:tc>
          <w:tcPr>
            <w:tcW w:w="1566" w:type="dxa"/>
          </w:tcPr>
          <w:p w14:paraId="509B5217" w14:textId="621C1030" w:rsidR="00982B2A" w:rsidRPr="00C26F4E" w:rsidRDefault="00435A1E"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October</w:t>
            </w:r>
            <w:r w:rsidRPr="00C26F4E">
              <w:rPr>
                <w:rFonts w:asciiTheme="majorHAnsi" w:eastAsia="Times New Roman" w:hAnsiTheme="majorHAnsi"/>
                <w:sz w:val="18"/>
                <w:szCs w:val="18"/>
              </w:rPr>
              <w:t xml:space="preserve"> </w:t>
            </w:r>
            <w:r w:rsidR="00982B2A" w:rsidRPr="00C26F4E">
              <w:rPr>
                <w:rFonts w:asciiTheme="majorHAnsi" w:eastAsia="Times New Roman" w:hAnsiTheme="majorHAnsi"/>
                <w:sz w:val="18"/>
                <w:szCs w:val="18"/>
              </w:rPr>
              <w:t>20</w:t>
            </w:r>
            <w:r w:rsidR="00982B2A">
              <w:rPr>
                <w:rFonts w:asciiTheme="majorHAnsi" w:eastAsia="Times New Roman" w:hAnsiTheme="majorHAnsi"/>
                <w:sz w:val="18"/>
                <w:szCs w:val="18"/>
              </w:rPr>
              <w:t>22</w:t>
            </w:r>
          </w:p>
        </w:tc>
        <w:tc>
          <w:tcPr>
            <w:tcW w:w="1566" w:type="dxa"/>
          </w:tcPr>
          <w:p w14:paraId="4789D4B9" w14:textId="69A5F7BF" w:rsidR="00982B2A" w:rsidRPr="00C26F4E" w:rsidRDefault="00435A1E"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October</w:t>
            </w:r>
            <w:r w:rsidRPr="00C26F4E">
              <w:rPr>
                <w:rFonts w:asciiTheme="majorHAnsi" w:eastAsia="Times New Roman" w:hAnsiTheme="majorHAnsi"/>
                <w:sz w:val="18"/>
                <w:szCs w:val="18"/>
              </w:rPr>
              <w:t xml:space="preserve"> </w:t>
            </w:r>
            <w:r w:rsidR="00982B2A" w:rsidRPr="00C26F4E">
              <w:rPr>
                <w:rFonts w:asciiTheme="majorHAnsi" w:eastAsia="Times New Roman" w:hAnsiTheme="majorHAnsi"/>
                <w:sz w:val="18"/>
                <w:szCs w:val="18"/>
              </w:rPr>
              <w:t>20</w:t>
            </w:r>
            <w:r w:rsidR="00982B2A">
              <w:rPr>
                <w:rFonts w:asciiTheme="majorHAnsi" w:eastAsia="Times New Roman" w:hAnsiTheme="majorHAnsi"/>
                <w:sz w:val="18"/>
                <w:szCs w:val="18"/>
              </w:rPr>
              <w:t>23</w:t>
            </w:r>
          </w:p>
        </w:tc>
      </w:tr>
      <w:tr w:rsidR="00982B2A" w:rsidRPr="00C26F4E" w14:paraId="6CC66630" w14:textId="3208C4B3" w:rsidTr="00C26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hideMark/>
          </w:tcPr>
          <w:p w14:paraId="53E6BADD" w14:textId="6E860909" w:rsidR="00982B2A" w:rsidRPr="00C26F4E" w:rsidRDefault="008D30F7">
            <w:pPr>
              <w:keepNext/>
              <w:keepLines/>
              <w:tabs>
                <w:tab w:val="left" w:pos="360"/>
                <w:tab w:val="left" w:pos="720"/>
                <w:tab w:val="left" w:pos="1080"/>
                <w:tab w:val="left" w:pos="1440"/>
                <w:tab w:val="left" w:pos="1800"/>
                <w:tab w:val="left" w:pos="2160"/>
              </w:tabs>
              <w:spacing w:before="60" w:after="60"/>
              <w:rPr>
                <w:rFonts w:asciiTheme="majorHAnsi" w:eastAsia="Times New Roman" w:hAnsiTheme="majorHAnsi"/>
                <w:sz w:val="18"/>
                <w:szCs w:val="18"/>
              </w:rPr>
            </w:pPr>
            <w:r>
              <w:rPr>
                <w:rFonts w:asciiTheme="majorHAnsi" w:eastAsia="Times New Roman" w:hAnsiTheme="majorHAnsi"/>
                <w:sz w:val="18"/>
                <w:szCs w:val="18"/>
              </w:rPr>
              <w:t>Data</w:t>
            </w:r>
            <w:r w:rsidRPr="00C26F4E">
              <w:rPr>
                <w:rFonts w:asciiTheme="majorHAnsi" w:eastAsia="Times New Roman" w:hAnsiTheme="majorHAnsi"/>
                <w:sz w:val="18"/>
                <w:szCs w:val="18"/>
              </w:rPr>
              <w:t xml:space="preserve"> </w:t>
            </w:r>
            <w:r>
              <w:rPr>
                <w:rFonts w:asciiTheme="majorHAnsi" w:eastAsia="Times New Roman" w:hAnsiTheme="majorHAnsi"/>
                <w:sz w:val="18"/>
                <w:szCs w:val="18"/>
              </w:rPr>
              <w:t>Tables</w:t>
            </w:r>
            <w:r w:rsidRPr="00C26F4E">
              <w:rPr>
                <w:rFonts w:asciiTheme="majorHAnsi" w:eastAsia="Times New Roman" w:hAnsiTheme="majorHAnsi"/>
                <w:sz w:val="18"/>
                <w:szCs w:val="18"/>
              </w:rPr>
              <w:t xml:space="preserve"> </w:t>
            </w:r>
            <w:r>
              <w:rPr>
                <w:rFonts w:asciiTheme="majorHAnsi" w:eastAsia="Times New Roman" w:hAnsiTheme="majorHAnsi"/>
                <w:sz w:val="18"/>
                <w:szCs w:val="18"/>
              </w:rPr>
              <w:t>Published</w:t>
            </w:r>
          </w:p>
        </w:tc>
        <w:tc>
          <w:tcPr>
            <w:tcW w:w="1566" w:type="dxa"/>
            <w:hideMark/>
          </w:tcPr>
          <w:p w14:paraId="559B9ECE" w14:textId="271594E2" w:rsidR="00982B2A" w:rsidRPr="00C26F4E" w:rsidRDefault="00567592"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December</w:t>
            </w:r>
            <w:r w:rsidRPr="00C26F4E">
              <w:rPr>
                <w:rFonts w:asciiTheme="majorHAnsi" w:eastAsia="Times New Roman" w:hAnsiTheme="majorHAnsi"/>
                <w:sz w:val="18"/>
                <w:szCs w:val="18"/>
              </w:rPr>
              <w:t xml:space="preserve"> </w:t>
            </w:r>
            <w:r w:rsidR="00982B2A" w:rsidRPr="00C26F4E">
              <w:rPr>
                <w:rFonts w:asciiTheme="majorHAnsi" w:eastAsia="Times New Roman" w:hAnsiTheme="majorHAnsi"/>
                <w:sz w:val="18"/>
                <w:szCs w:val="18"/>
              </w:rPr>
              <w:t>201</w:t>
            </w:r>
            <w:r w:rsidR="00982B2A">
              <w:rPr>
                <w:rFonts w:asciiTheme="majorHAnsi" w:eastAsia="Times New Roman" w:hAnsiTheme="majorHAnsi"/>
                <w:sz w:val="18"/>
                <w:szCs w:val="18"/>
              </w:rPr>
              <w:t>9</w:t>
            </w:r>
          </w:p>
        </w:tc>
        <w:tc>
          <w:tcPr>
            <w:tcW w:w="1566" w:type="dxa"/>
            <w:hideMark/>
          </w:tcPr>
          <w:p w14:paraId="4E281B9A" w14:textId="01FD6A43" w:rsidR="00982B2A" w:rsidRPr="00C26F4E" w:rsidRDefault="00435A1E"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November</w:t>
            </w:r>
            <w:r w:rsidR="00567592" w:rsidRPr="00C26F4E">
              <w:rPr>
                <w:rFonts w:asciiTheme="majorHAnsi" w:eastAsia="Times New Roman" w:hAnsiTheme="majorHAnsi"/>
                <w:sz w:val="18"/>
                <w:szCs w:val="18"/>
              </w:rPr>
              <w:t xml:space="preserve"> </w:t>
            </w:r>
            <w:r w:rsidR="00982B2A" w:rsidRPr="00C26F4E">
              <w:rPr>
                <w:rFonts w:asciiTheme="majorHAnsi" w:eastAsia="Times New Roman" w:hAnsiTheme="majorHAnsi"/>
                <w:sz w:val="18"/>
                <w:szCs w:val="18"/>
              </w:rPr>
              <w:t>20</w:t>
            </w:r>
            <w:r w:rsidR="00982B2A">
              <w:rPr>
                <w:rFonts w:asciiTheme="majorHAnsi" w:eastAsia="Times New Roman" w:hAnsiTheme="majorHAnsi"/>
                <w:sz w:val="18"/>
                <w:szCs w:val="18"/>
              </w:rPr>
              <w:t>20</w:t>
            </w:r>
          </w:p>
        </w:tc>
        <w:tc>
          <w:tcPr>
            <w:tcW w:w="1566" w:type="dxa"/>
            <w:hideMark/>
          </w:tcPr>
          <w:p w14:paraId="73B7C9D2" w14:textId="71E23CBE" w:rsidR="00982B2A" w:rsidRPr="00C26F4E" w:rsidRDefault="00435A1E"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November</w:t>
            </w:r>
            <w:r w:rsidRPr="00C26F4E">
              <w:rPr>
                <w:rFonts w:asciiTheme="majorHAnsi" w:eastAsia="Times New Roman" w:hAnsiTheme="majorHAnsi"/>
                <w:sz w:val="18"/>
                <w:szCs w:val="18"/>
              </w:rPr>
              <w:t xml:space="preserve"> </w:t>
            </w:r>
            <w:r w:rsidR="00982B2A" w:rsidRPr="00C26F4E">
              <w:rPr>
                <w:rFonts w:asciiTheme="majorHAnsi" w:eastAsia="Times New Roman" w:hAnsiTheme="majorHAnsi"/>
                <w:sz w:val="18"/>
                <w:szCs w:val="18"/>
              </w:rPr>
              <w:t>20</w:t>
            </w:r>
            <w:r w:rsidR="00982B2A">
              <w:rPr>
                <w:rFonts w:asciiTheme="majorHAnsi" w:eastAsia="Times New Roman" w:hAnsiTheme="majorHAnsi"/>
                <w:sz w:val="18"/>
                <w:szCs w:val="18"/>
              </w:rPr>
              <w:t>21</w:t>
            </w:r>
          </w:p>
        </w:tc>
        <w:tc>
          <w:tcPr>
            <w:tcW w:w="1566" w:type="dxa"/>
          </w:tcPr>
          <w:p w14:paraId="7D35BFCF" w14:textId="0F412BE8" w:rsidR="00982B2A" w:rsidRPr="00C26F4E" w:rsidRDefault="00435A1E"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November</w:t>
            </w:r>
            <w:r w:rsidRPr="00C26F4E">
              <w:rPr>
                <w:rFonts w:asciiTheme="majorHAnsi" w:eastAsia="Times New Roman" w:hAnsiTheme="majorHAnsi"/>
                <w:sz w:val="18"/>
                <w:szCs w:val="18"/>
              </w:rPr>
              <w:t xml:space="preserve"> </w:t>
            </w:r>
            <w:r w:rsidR="00982B2A" w:rsidRPr="00C26F4E">
              <w:rPr>
                <w:rFonts w:asciiTheme="majorHAnsi" w:eastAsia="Times New Roman" w:hAnsiTheme="majorHAnsi"/>
                <w:sz w:val="18"/>
                <w:szCs w:val="18"/>
              </w:rPr>
              <w:t>20</w:t>
            </w:r>
            <w:r w:rsidR="00982B2A">
              <w:rPr>
                <w:rFonts w:asciiTheme="majorHAnsi" w:eastAsia="Times New Roman" w:hAnsiTheme="majorHAnsi"/>
                <w:sz w:val="18"/>
                <w:szCs w:val="18"/>
              </w:rPr>
              <w:t>22</w:t>
            </w:r>
          </w:p>
        </w:tc>
        <w:tc>
          <w:tcPr>
            <w:tcW w:w="1566" w:type="dxa"/>
          </w:tcPr>
          <w:p w14:paraId="18B26984" w14:textId="523E1675" w:rsidR="00982B2A" w:rsidRPr="00C26F4E" w:rsidRDefault="00435A1E"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November</w:t>
            </w:r>
            <w:r w:rsidRPr="00C26F4E">
              <w:rPr>
                <w:rFonts w:asciiTheme="majorHAnsi" w:eastAsia="Times New Roman" w:hAnsiTheme="majorHAnsi"/>
                <w:sz w:val="18"/>
                <w:szCs w:val="18"/>
              </w:rPr>
              <w:t xml:space="preserve"> </w:t>
            </w:r>
            <w:r w:rsidR="00982B2A" w:rsidRPr="00C26F4E">
              <w:rPr>
                <w:rFonts w:asciiTheme="majorHAnsi" w:eastAsia="Times New Roman" w:hAnsiTheme="majorHAnsi"/>
                <w:sz w:val="18"/>
                <w:szCs w:val="18"/>
              </w:rPr>
              <w:t>20</w:t>
            </w:r>
            <w:r w:rsidR="00982B2A">
              <w:rPr>
                <w:rFonts w:asciiTheme="majorHAnsi" w:eastAsia="Times New Roman" w:hAnsiTheme="majorHAnsi"/>
                <w:sz w:val="18"/>
                <w:szCs w:val="18"/>
              </w:rPr>
              <w:t>23</w:t>
            </w:r>
          </w:p>
        </w:tc>
      </w:tr>
    </w:tbl>
    <w:p w14:paraId="15C995B3" w14:textId="77777777" w:rsidR="00EF43A7" w:rsidRPr="000B1FB7" w:rsidRDefault="00EF43A7" w:rsidP="007553C6">
      <w:pPr>
        <w:pStyle w:val="NormalWeb"/>
        <w:numPr>
          <w:ilvl w:val="0"/>
          <w:numId w:val="4"/>
        </w:numPr>
        <w:rPr>
          <w:rStyle w:val="Strong"/>
          <w:rFonts w:asciiTheme="minorHAnsi" w:hAnsiTheme="minorHAnsi"/>
          <w:b w:val="0"/>
          <w:color w:val="auto"/>
          <w:sz w:val="22"/>
          <w:szCs w:val="22"/>
          <w:u w:val="single"/>
        </w:rPr>
      </w:pPr>
      <w:r w:rsidRPr="00546A24">
        <w:rPr>
          <w:rStyle w:val="Strong"/>
          <w:rFonts w:asciiTheme="minorHAnsi" w:hAnsiTheme="minorHAnsi"/>
          <w:b w:val="0"/>
          <w:color w:val="auto"/>
          <w:sz w:val="22"/>
          <w:szCs w:val="22"/>
        </w:rPr>
        <w:t xml:space="preserve">  </w:t>
      </w:r>
      <w:r w:rsidRPr="00076AC4">
        <w:rPr>
          <w:rStyle w:val="Strong"/>
          <w:rFonts w:asciiTheme="minorHAnsi" w:hAnsiTheme="minorHAnsi"/>
          <w:color w:val="auto"/>
          <w:sz w:val="22"/>
          <w:szCs w:val="22"/>
          <w:u w:val="single"/>
        </w:rPr>
        <w:t>Request Not to Display Expiration Date</w:t>
      </w:r>
    </w:p>
    <w:p w14:paraId="7180B044" w14:textId="48DA8A53" w:rsidR="00EF43A7" w:rsidRPr="00F736EE" w:rsidRDefault="00EF43A7" w:rsidP="009237E0">
      <w:pPr>
        <w:pStyle w:val="NormalWeb"/>
        <w:tabs>
          <w:tab w:val="left" w:pos="360"/>
        </w:tabs>
        <w:ind w:left="360"/>
        <w:rPr>
          <w:rStyle w:val="Strong"/>
          <w:rFonts w:asciiTheme="minorHAnsi" w:hAnsiTheme="minorHAnsi"/>
          <w:b w:val="0"/>
          <w:color w:val="auto"/>
          <w:sz w:val="22"/>
          <w:szCs w:val="22"/>
          <w:u w:val="single"/>
        </w:rPr>
      </w:pPr>
      <w:r w:rsidRPr="009E6EC2">
        <w:rPr>
          <w:rStyle w:val="Strong"/>
          <w:rFonts w:asciiTheme="minorHAnsi" w:hAnsiTheme="minorHAnsi"/>
          <w:b w:val="0"/>
          <w:color w:val="auto"/>
          <w:sz w:val="22"/>
          <w:szCs w:val="22"/>
        </w:rPr>
        <w:t xml:space="preserve">The assigned expiration date will be </w:t>
      </w:r>
      <w:r w:rsidR="00CA5E97" w:rsidRPr="00DC1289">
        <w:rPr>
          <w:rStyle w:val="Strong"/>
          <w:rFonts w:asciiTheme="minorHAnsi" w:hAnsiTheme="minorHAnsi"/>
          <w:b w:val="0"/>
          <w:color w:val="auto"/>
          <w:sz w:val="22"/>
          <w:szCs w:val="22"/>
        </w:rPr>
        <w:t xml:space="preserve">included </w:t>
      </w:r>
      <w:r w:rsidR="005956A6" w:rsidRPr="00F736EE">
        <w:rPr>
          <w:rStyle w:val="Strong"/>
          <w:rFonts w:asciiTheme="minorHAnsi" w:hAnsiTheme="minorHAnsi"/>
          <w:b w:val="0"/>
          <w:color w:val="auto"/>
          <w:sz w:val="22"/>
          <w:szCs w:val="22"/>
        </w:rPr>
        <w:t xml:space="preserve">on </w:t>
      </w:r>
      <w:r w:rsidR="00CA5E97" w:rsidRPr="00F736EE">
        <w:rPr>
          <w:rStyle w:val="Strong"/>
          <w:rFonts w:asciiTheme="minorHAnsi" w:hAnsiTheme="minorHAnsi"/>
          <w:b w:val="0"/>
          <w:color w:val="auto"/>
          <w:sz w:val="22"/>
          <w:szCs w:val="22"/>
        </w:rPr>
        <w:t xml:space="preserve">the </w:t>
      </w:r>
      <w:r w:rsidRPr="00F736EE">
        <w:rPr>
          <w:rStyle w:val="Strong"/>
          <w:rFonts w:asciiTheme="minorHAnsi" w:hAnsiTheme="minorHAnsi"/>
          <w:b w:val="0"/>
          <w:color w:val="auto"/>
          <w:sz w:val="22"/>
          <w:szCs w:val="22"/>
        </w:rPr>
        <w:t>collection instrument.</w:t>
      </w:r>
    </w:p>
    <w:p w14:paraId="70F72267" w14:textId="77777777" w:rsidR="00DF5F7D" w:rsidRPr="00F736EE" w:rsidRDefault="00EF43A7" w:rsidP="007553C6">
      <w:pPr>
        <w:pStyle w:val="NormalWeb"/>
        <w:numPr>
          <w:ilvl w:val="0"/>
          <w:numId w:val="4"/>
        </w:numPr>
        <w:rPr>
          <w:rStyle w:val="Strong"/>
          <w:rFonts w:asciiTheme="minorHAnsi" w:hAnsiTheme="minorHAnsi"/>
          <w:b w:val="0"/>
          <w:color w:val="auto"/>
          <w:sz w:val="22"/>
          <w:szCs w:val="22"/>
          <w:u w:val="single"/>
        </w:rPr>
      </w:pPr>
      <w:r w:rsidRPr="00F736EE">
        <w:rPr>
          <w:rStyle w:val="Strong"/>
          <w:rFonts w:asciiTheme="minorHAnsi" w:hAnsiTheme="minorHAnsi"/>
          <w:b w:val="0"/>
          <w:color w:val="auto"/>
          <w:sz w:val="22"/>
          <w:szCs w:val="22"/>
        </w:rPr>
        <w:t xml:space="preserve">  </w:t>
      </w:r>
      <w:r w:rsidR="00DF5F7D" w:rsidRPr="00F736EE">
        <w:rPr>
          <w:rStyle w:val="Strong"/>
          <w:rFonts w:asciiTheme="minorHAnsi" w:hAnsiTheme="minorHAnsi"/>
          <w:color w:val="auto"/>
          <w:sz w:val="22"/>
          <w:szCs w:val="22"/>
          <w:u w:val="single"/>
        </w:rPr>
        <w:t>Exceptions to the Certification</w:t>
      </w:r>
    </w:p>
    <w:p w14:paraId="2DC3D0CA" w14:textId="32F062AB" w:rsidR="005E06A8" w:rsidRPr="00C323EE" w:rsidRDefault="00DF5F7D" w:rsidP="00F641A3">
      <w:pPr>
        <w:pStyle w:val="NormalWeb"/>
        <w:ind w:left="360"/>
        <w:rPr>
          <w:rStyle w:val="Strong"/>
          <w:rFonts w:asciiTheme="minorHAnsi" w:hAnsiTheme="minorHAnsi"/>
          <w:b w:val="0"/>
          <w:sz w:val="22"/>
          <w:szCs w:val="22"/>
        </w:rPr>
      </w:pPr>
      <w:r w:rsidRPr="00F736EE">
        <w:rPr>
          <w:rStyle w:val="Strong"/>
          <w:rFonts w:asciiTheme="minorHAnsi" w:hAnsiTheme="minorHAnsi"/>
          <w:b w:val="0"/>
          <w:sz w:val="22"/>
          <w:szCs w:val="22"/>
        </w:rPr>
        <w:t>There are no exceptions to the certification.</w:t>
      </w:r>
    </w:p>
    <w:p w14:paraId="34B614C8" w14:textId="77777777" w:rsidR="00230D18" w:rsidRPr="00C323EE" w:rsidRDefault="00230D18" w:rsidP="00B91F59">
      <w:pPr>
        <w:rPr>
          <w:rFonts w:asciiTheme="minorHAnsi" w:hAnsiTheme="minorHAnsi"/>
        </w:rPr>
      </w:pPr>
    </w:p>
    <w:sectPr w:rsidR="00230D18" w:rsidRPr="00C323EE" w:rsidSect="0084103E">
      <w:type w:val="continuous"/>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FDA162" w16cid:durableId="1E438816"/>
  <w16cid:commentId w16cid:paraId="45E6CCDF" w16cid:durableId="1E438817"/>
  <w16cid:commentId w16cid:paraId="7FEB4512" w16cid:durableId="1E438818"/>
  <w16cid:commentId w16cid:paraId="3DCDB278" w16cid:durableId="1E438819"/>
  <w16cid:commentId w16cid:paraId="5CEBE7AA" w16cid:durableId="1E43881A"/>
  <w16cid:commentId w16cid:paraId="3B925A3B" w16cid:durableId="1E43881B"/>
  <w16cid:commentId w16cid:paraId="181F0EFA" w16cid:durableId="1E43881C"/>
  <w16cid:commentId w16cid:paraId="3540E25C" w16cid:durableId="1E43881D"/>
  <w16cid:commentId w16cid:paraId="193287BB" w16cid:durableId="1E43881E"/>
  <w16cid:commentId w16cid:paraId="6A41E74E" w16cid:durableId="1E43881F"/>
  <w16cid:commentId w16cid:paraId="300E2F3F" w16cid:durableId="1E438820"/>
  <w16cid:commentId w16cid:paraId="398E7776" w16cid:durableId="1E438821"/>
  <w16cid:commentId w16cid:paraId="4C17DD62" w16cid:durableId="1E438822"/>
  <w16cid:commentId w16cid:paraId="673BC255" w16cid:durableId="1E438823"/>
  <w16cid:commentId w16cid:paraId="5178C001" w16cid:durableId="1E438824"/>
  <w16cid:commentId w16cid:paraId="40833D29" w16cid:durableId="1E438825"/>
  <w16cid:commentId w16cid:paraId="7C7C0D07" w16cid:durableId="1E438826"/>
  <w16cid:commentId w16cid:paraId="67969D52" w16cid:durableId="1E438827"/>
  <w16cid:commentId w16cid:paraId="6B320A91" w16cid:durableId="1E438828"/>
  <w16cid:commentId w16cid:paraId="0E6BFB4A" w16cid:durableId="1E438829"/>
  <w16cid:commentId w16cid:paraId="0690AE9C" w16cid:durableId="1E43882A"/>
  <w16cid:commentId w16cid:paraId="0ABF11F7" w16cid:durableId="1E43882B"/>
  <w16cid:commentId w16cid:paraId="08185E6A" w16cid:durableId="1E43882C"/>
  <w16cid:commentId w16cid:paraId="341789FC" w16cid:durableId="1E43882D"/>
  <w16cid:commentId w16cid:paraId="1120C9C8" w16cid:durableId="1E43882E"/>
  <w16cid:commentId w16cid:paraId="22496F64" w16cid:durableId="1E43882F"/>
  <w16cid:commentId w16cid:paraId="22012E4B" w16cid:durableId="1E438830"/>
  <w16cid:commentId w16cid:paraId="43CEEC75" w16cid:durableId="1E438831"/>
  <w16cid:commentId w16cid:paraId="13DC4E90" w16cid:durableId="1E438832"/>
  <w16cid:commentId w16cid:paraId="107FD49A" w16cid:durableId="1E438833"/>
  <w16cid:commentId w16cid:paraId="660269BE" w16cid:durableId="1E438834"/>
  <w16cid:commentId w16cid:paraId="66685166" w16cid:durableId="1E438835"/>
  <w16cid:commentId w16cid:paraId="5526975B" w16cid:durableId="1E438836"/>
  <w16cid:commentId w16cid:paraId="02D04B55" w16cid:durableId="1E438837"/>
  <w16cid:commentId w16cid:paraId="7D4169F3" w16cid:durableId="1E438838"/>
  <w16cid:commentId w16cid:paraId="41B8BD08" w16cid:durableId="1E438839"/>
  <w16cid:commentId w16cid:paraId="26E2FFD5" w16cid:durableId="1E43883A"/>
  <w16cid:commentId w16cid:paraId="55A90B12" w16cid:durableId="1E43883B"/>
  <w16cid:commentId w16cid:paraId="1B4F54FE" w16cid:durableId="1E43883C"/>
  <w16cid:commentId w16cid:paraId="162D7B6E" w16cid:durableId="1E43883D"/>
  <w16cid:commentId w16cid:paraId="62F605C4" w16cid:durableId="1E43883E"/>
  <w16cid:commentId w16cid:paraId="64A3DB26" w16cid:durableId="1E43883F"/>
  <w16cid:commentId w16cid:paraId="22BDAC56" w16cid:durableId="1E438840"/>
  <w16cid:commentId w16cid:paraId="330769D2" w16cid:durableId="1E438841"/>
  <w16cid:commentId w16cid:paraId="53577353" w16cid:durableId="1E438842"/>
  <w16cid:commentId w16cid:paraId="49616859" w16cid:durableId="1E438843"/>
  <w16cid:commentId w16cid:paraId="1903BCEB" w16cid:durableId="1E438844"/>
  <w16cid:commentId w16cid:paraId="65A1F2CA" w16cid:durableId="1E438845"/>
  <w16cid:commentId w16cid:paraId="2A8AC11A" w16cid:durableId="1E438846"/>
  <w16cid:commentId w16cid:paraId="6BF24FBA" w16cid:durableId="1E438847"/>
  <w16cid:commentId w16cid:paraId="58A2FC3E" w16cid:durableId="1E438848"/>
  <w16cid:commentId w16cid:paraId="689B7BE8" w16cid:durableId="1E438849"/>
  <w16cid:commentId w16cid:paraId="7392B903" w16cid:durableId="1E43884A"/>
  <w16cid:commentId w16cid:paraId="09912C84" w16cid:durableId="1E43884B"/>
  <w16cid:commentId w16cid:paraId="42745866" w16cid:durableId="1E43884C"/>
  <w16cid:commentId w16cid:paraId="32E358CF" w16cid:durableId="1E43884D"/>
  <w16cid:commentId w16cid:paraId="10709951" w16cid:durableId="1E43884E"/>
  <w16cid:commentId w16cid:paraId="67117060" w16cid:durableId="1E43884F"/>
  <w16cid:commentId w16cid:paraId="1F7C12A4" w16cid:durableId="1E438850"/>
  <w16cid:commentId w16cid:paraId="04F57B1B" w16cid:durableId="1E438851"/>
  <w16cid:commentId w16cid:paraId="024900CE" w16cid:durableId="1E43885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D82CEA" w14:textId="77777777" w:rsidR="00D65DCF" w:rsidRDefault="00D65DCF" w:rsidP="0009734B">
      <w:pPr>
        <w:spacing w:after="0" w:line="240" w:lineRule="auto"/>
      </w:pPr>
      <w:r>
        <w:separator/>
      </w:r>
    </w:p>
  </w:endnote>
  <w:endnote w:type="continuationSeparator" w:id="0">
    <w:p w14:paraId="391D5DC8" w14:textId="77777777" w:rsidR="00D65DCF" w:rsidRDefault="00D65DCF" w:rsidP="00097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LT55">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7235400"/>
      <w:docPartObj>
        <w:docPartGallery w:val="Page Numbers (Bottom of Page)"/>
        <w:docPartUnique/>
      </w:docPartObj>
    </w:sdtPr>
    <w:sdtEndPr>
      <w:rPr>
        <w:noProof/>
      </w:rPr>
    </w:sdtEndPr>
    <w:sdtContent>
      <w:p w14:paraId="41072E55" w14:textId="74CA180B" w:rsidR="00AE6A07" w:rsidRDefault="00AE6A07">
        <w:pPr>
          <w:pStyle w:val="Footer"/>
          <w:jc w:val="right"/>
        </w:pPr>
        <w:r>
          <w:fldChar w:fldCharType="begin"/>
        </w:r>
        <w:r>
          <w:instrText xml:space="preserve"> PAGE   \* MERGEFORMAT </w:instrText>
        </w:r>
        <w:r>
          <w:fldChar w:fldCharType="separate"/>
        </w:r>
        <w:r w:rsidR="009471FD">
          <w:rPr>
            <w:noProof/>
          </w:rPr>
          <w:t>1</w:t>
        </w:r>
        <w:r>
          <w:rPr>
            <w:noProof/>
          </w:rPr>
          <w:fldChar w:fldCharType="end"/>
        </w:r>
      </w:p>
    </w:sdtContent>
  </w:sdt>
  <w:p w14:paraId="4B894945" w14:textId="77777777" w:rsidR="00AE6A07" w:rsidRDefault="00AE6A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29F89D" w14:textId="77777777" w:rsidR="00D65DCF" w:rsidRDefault="00D65DCF" w:rsidP="0009734B">
      <w:pPr>
        <w:spacing w:after="0" w:line="240" w:lineRule="auto"/>
      </w:pPr>
      <w:r>
        <w:separator/>
      </w:r>
    </w:p>
  </w:footnote>
  <w:footnote w:type="continuationSeparator" w:id="0">
    <w:p w14:paraId="55C33F54" w14:textId="77777777" w:rsidR="00D65DCF" w:rsidRDefault="00D65DCF" w:rsidP="0009734B">
      <w:pPr>
        <w:spacing w:after="0" w:line="240" w:lineRule="auto"/>
      </w:pPr>
      <w:r>
        <w:continuationSeparator/>
      </w:r>
    </w:p>
  </w:footnote>
  <w:footnote w:id="1">
    <w:p w14:paraId="3A4F9948" w14:textId="413DE9A6" w:rsidR="00AE6A07" w:rsidRDefault="00AE6A07">
      <w:pPr>
        <w:pStyle w:val="FootnoteText"/>
      </w:pPr>
      <w:r>
        <w:rPr>
          <w:rStyle w:val="FootnoteReference"/>
        </w:rPr>
        <w:footnoteRef/>
      </w:r>
      <w:r>
        <w:t xml:space="preserve"> This clearance package will only cover 3 of the 5 year survey.  The Census Bureau will prepare a new package for the remaining survey years at the appropriate time.</w:t>
      </w:r>
    </w:p>
  </w:footnote>
  <w:footnote w:id="2">
    <w:p w14:paraId="7CBA4717" w14:textId="30523774" w:rsidR="00AE6A07" w:rsidRDefault="00AE6A07">
      <w:pPr>
        <w:pStyle w:val="FootnoteText"/>
      </w:pPr>
      <w:r>
        <w:rPr>
          <w:rStyle w:val="FootnoteReference"/>
        </w:rPr>
        <w:footnoteRef/>
      </w:r>
      <w:r>
        <w:t xml:space="preserve"> The estimated weighted average response time is rounded to 52 minutes.  The true value is 51.94824.</w:t>
      </w:r>
    </w:p>
  </w:footnote>
  <w:footnote w:id="3">
    <w:p w14:paraId="53346E09" w14:textId="07A77EB5" w:rsidR="00AE6A07" w:rsidRDefault="00AE6A07">
      <w:pPr>
        <w:pStyle w:val="FootnoteText"/>
      </w:pPr>
      <w:r>
        <w:rPr>
          <w:rStyle w:val="FootnoteReference"/>
        </w:rPr>
        <w:footnoteRef/>
      </w:r>
      <w:r>
        <w:t xml:space="preserve"> The estimated weighted average response time is rounded to 52 minutes.  The true value is 52.44800.</w:t>
      </w:r>
    </w:p>
  </w:footnote>
  <w:footnote w:id="4">
    <w:p w14:paraId="2773E6D1" w14:textId="025C7E1C" w:rsidR="00AE6A07" w:rsidRDefault="00AE6A07">
      <w:pPr>
        <w:pStyle w:val="FootnoteText"/>
      </w:pPr>
      <w:r>
        <w:rPr>
          <w:rStyle w:val="FootnoteReference"/>
        </w:rPr>
        <w:footnoteRef/>
      </w:r>
      <w:r>
        <w:t xml:space="preserve"> Estimates based on prior SBO sampling data to estimate the percent of sampled businesses that will have 1-9 employees for ABS-1 and how many sampled businesses will have 10 or more employees for ABS-2.</w:t>
      </w:r>
    </w:p>
  </w:footnote>
  <w:footnote w:id="5">
    <w:p w14:paraId="2915538D" w14:textId="632F4D7A" w:rsidR="00AE6A07" w:rsidRDefault="00AE6A07">
      <w:pPr>
        <w:pStyle w:val="FootnoteText"/>
      </w:pPr>
      <w:r>
        <w:rPr>
          <w:rStyle w:val="FootnoteReference"/>
        </w:rPr>
        <w:footnoteRef/>
      </w:r>
      <w:r>
        <w:t xml:space="preserve"> Estimates based on prior SBO sampling data to estimate the percent of sampled businesses that will have 1-9 employees for ABS-1 and how many sampled businesses will have 10 or more employees for ABS-2.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2A64"/>
    <w:multiLevelType w:val="hybridMultilevel"/>
    <w:tmpl w:val="2DD6C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639B0"/>
    <w:multiLevelType w:val="hybridMultilevel"/>
    <w:tmpl w:val="875C63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427E4"/>
    <w:multiLevelType w:val="hybridMultilevel"/>
    <w:tmpl w:val="31C6C8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BDE4E0C"/>
    <w:multiLevelType w:val="hybridMultilevel"/>
    <w:tmpl w:val="EC146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C4B2A7E"/>
    <w:multiLevelType w:val="hybridMultilevel"/>
    <w:tmpl w:val="B768BC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F856C6E"/>
    <w:multiLevelType w:val="hybridMultilevel"/>
    <w:tmpl w:val="EDA6AE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BA05DE1"/>
    <w:multiLevelType w:val="hybridMultilevel"/>
    <w:tmpl w:val="D7D46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BF08D2"/>
    <w:multiLevelType w:val="multilevel"/>
    <w:tmpl w:val="3D041C98"/>
    <w:lvl w:ilvl="0">
      <w:start w:val="1"/>
      <w:numFmt w:val="decimal"/>
      <w:lvlText w:val="%1."/>
      <w:lvlJc w:val="left"/>
      <w:pPr>
        <w:ind w:left="360" w:hanging="360"/>
      </w:pPr>
      <w:rPr>
        <w:rFonts w:hint="default"/>
        <w:b/>
        <w:i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C6C6D80"/>
    <w:multiLevelType w:val="multilevel"/>
    <w:tmpl w:val="2DD4A00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E426546"/>
    <w:multiLevelType w:val="hybridMultilevel"/>
    <w:tmpl w:val="F71A50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0240BE8"/>
    <w:multiLevelType w:val="hybridMultilevel"/>
    <w:tmpl w:val="059CA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5C25EE"/>
    <w:multiLevelType w:val="multilevel"/>
    <w:tmpl w:val="B808B0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5D61A47"/>
    <w:multiLevelType w:val="hybridMultilevel"/>
    <w:tmpl w:val="1CBEEDE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78C2D23"/>
    <w:multiLevelType w:val="hybridMultilevel"/>
    <w:tmpl w:val="98C8C0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A5461C9"/>
    <w:multiLevelType w:val="hybridMultilevel"/>
    <w:tmpl w:val="C07CF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CC7124"/>
    <w:multiLevelType w:val="hybridMultilevel"/>
    <w:tmpl w:val="0F4E6E16"/>
    <w:lvl w:ilvl="0" w:tplc="E03283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393AFF"/>
    <w:multiLevelType w:val="hybridMultilevel"/>
    <w:tmpl w:val="825CA9A2"/>
    <w:lvl w:ilvl="0" w:tplc="B9E05F4C">
      <w:start w:val="1"/>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61DA3F8D"/>
    <w:multiLevelType w:val="hybridMultilevel"/>
    <w:tmpl w:val="83168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B0476F"/>
    <w:multiLevelType w:val="hybridMultilevel"/>
    <w:tmpl w:val="499AF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E75098"/>
    <w:multiLevelType w:val="hybridMultilevel"/>
    <w:tmpl w:val="5246A5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7F66683"/>
    <w:multiLevelType w:val="hybridMultilevel"/>
    <w:tmpl w:val="F2621C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5F2F08"/>
    <w:multiLevelType w:val="hybridMultilevel"/>
    <w:tmpl w:val="258E2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5"/>
  </w:num>
  <w:num w:numId="3">
    <w:abstractNumId w:val="18"/>
  </w:num>
  <w:num w:numId="4">
    <w:abstractNumId w:val="7"/>
  </w:num>
  <w:num w:numId="5">
    <w:abstractNumId w:val="17"/>
  </w:num>
  <w:num w:numId="6">
    <w:abstractNumId w:val="0"/>
  </w:num>
  <w:num w:numId="7">
    <w:abstractNumId w:val="2"/>
  </w:num>
  <w:num w:numId="8">
    <w:abstractNumId w:val="10"/>
  </w:num>
  <w:num w:numId="9">
    <w:abstractNumId w:val="21"/>
  </w:num>
  <w:num w:numId="10">
    <w:abstractNumId w:val="1"/>
  </w:num>
  <w:num w:numId="11">
    <w:abstractNumId w:val="20"/>
  </w:num>
  <w:num w:numId="12">
    <w:abstractNumId w:val="19"/>
  </w:num>
  <w:num w:numId="13">
    <w:abstractNumId w:val="12"/>
  </w:num>
  <w:num w:numId="14">
    <w:abstractNumId w:val="3"/>
  </w:num>
  <w:num w:numId="15">
    <w:abstractNumId w:val="11"/>
  </w:num>
  <w:num w:numId="16">
    <w:abstractNumId w:val="8"/>
  </w:num>
  <w:num w:numId="17">
    <w:abstractNumId w:val="5"/>
  </w:num>
  <w:num w:numId="18">
    <w:abstractNumId w:val="4"/>
  </w:num>
  <w:num w:numId="19">
    <w:abstractNumId w:val="9"/>
  </w:num>
  <w:num w:numId="20">
    <w:abstractNumId w:val="14"/>
  </w:num>
  <w:num w:numId="21">
    <w:abstractNumId w:val="16"/>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Empty"/>
  </w:docVars>
  <w:rsids>
    <w:rsidRoot w:val="00865B47"/>
    <w:rsid w:val="00005303"/>
    <w:rsid w:val="00006C4D"/>
    <w:rsid w:val="00017C8D"/>
    <w:rsid w:val="00020857"/>
    <w:rsid w:val="00022DAD"/>
    <w:rsid w:val="0002389C"/>
    <w:rsid w:val="00024904"/>
    <w:rsid w:val="000253CF"/>
    <w:rsid w:val="0002635B"/>
    <w:rsid w:val="00031BFD"/>
    <w:rsid w:val="00034BCE"/>
    <w:rsid w:val="00035309"/>
    <w:rsid w:val="0003609D"/>
    <w:rsid w:val="000363FC"/>
    <w:rsid w:val="00040A8F"/>
    <w:rsid w:val="0004176B"/>
    <w:rsid w:val="00043ED5"/>
    <w:rsid w:val="000450F1"/>
    <w:rsid w:val="00053B88"/>
    <w:rsid w:val="00054FE4"/>
    <w:rsid w:val="00055735"/>
    <w:rsid w:val="00064AED"/>
    <w:rsid w:val="00067E27"/>
    <w:rsid w:val="00075A74"/>
    <w:rsid w:val="00076AC4"/>
    <w:rsid w:val="0008529E"/>
    <w:rsid w:val="00086CED"/>
    <w:rsid w:val="0009079B"/>
    <w:rsid w:val="00090ABC"/>
    <w:rsid w:val="000913AE"/>
    <w:rsid w:val="00095A40"/>
    <w:rsid w:val="00095E1E"/>
    <w:rsid w:val="0009734B"/>
    <w:rsid w:val="000A6721"/>
    <w:rsid w:val="000B1FB7"/>
    <w:rsid w:val="000B5E67"/>
    <w:rsid w:val="000C2DD2"/>
    <w:rsid w:val="000C32AB"/>
    <w:rsid w:val="000C5EE2"/>
    <w:rsid w:val="000C7A8E"/>
    <w:rsid w:val="000D47D9"/>
    <w:rsid w:val="000E0834"/>
    <w:rsid w:val="000F0A77"/>
    <w:rsid w:val="000F0C20"/>
    <w:rsid w:val="000F2A9A"/>
    <w:rsid w:val="000F6B22"/>
    <w:rsid w:val="001017FE"/>
    <w:rsid w:val="00106658"/>
    <w:rsid w:val="001122F1"/>
    <w:rsid w:val="00112476"/>
    <w:rsid w:val="0011269C"/>
    <w:rsid w:val="00117B09"/>
    <w:rsid w:val="00127F8A"/>
    <w:rsid w:val="001333BE"/>
    <w:rsid w:val="001427B9"/>
    <w:rsid w:val="00146500"/>
    <w:rsid w:val="00152606"/>
    <w:rsid w:val="0015422A"/>
    <w:rsid w:val="00157894"/>
    <w:rsid w:val="00166E27"/>
    <w:rsid w:val="00167442"/>
    <w:rsid w:val="00167854"/>
    <w:rsid w:val="001708F9"/>
    <w:rsid w:val="00174FC7"/>
    <w:rsid w:val="001766B0"/>
    <w:rsid w:val="001849DF"/>
    <w:rsid w:val="00186033"/>
    <w:rsid w:val="00187C27"/>
    <w:rsid w:val="00191D6B"/>
    <w:rsid w:val="00192B96"/>
    <w:rsid w:val="001939D9"/>
    <w:rsid w:val="00194D64"/>
    <w:rsid w:val="001B177F"/>
    <w:rsid w:val="001B1A94"/>
    <w:rsid w:val="001B2FFE"/>
    <w:rsid w:val="001B62B2"/>
    <w:rsid w:val="001E0B18"/>
    <w:rsid w:val="001E680A"/>
    <w:rsid w:val="001F1F80"/>
    <w:rsid w:val="001F482B"/>
    <w:rsid w:val="001F4EC1"/>
    <w:rsid w:val="00207704"/>
    <w:rsid w:val="00213189"/>
    <w:rsid w:val="002202FA"/>
    <w:rsid w:val="002223C6"/>
    <w:rsid w:val="002274E2"/>
    <w:rsid w:val="00230D18"/>
    <w:rsid w:val="00237B42"/>
    <w:rsid w:val="00246812"/>
    <w:rsid w:val="00251042"/>
    <w:rsid w:val="0025386C"/>
    <w:rsid w:val="002544E6"/>
    <w:rsid w:val="00255332"/>
    <w:rsid w:val="00260C7D"/>
    <w:rsid w:val="002670D5"/>
    <w:rsid w:val="0026778E"/>
    <w:rsid w:val="00271C5C"/>
    <w:rsid w:val="00276A13"/>
    <w:rsid w:val="0027753A"/>
    <w:rsid w:val="002821D1"/>
    <w:rsid w:val="00285009"/>
    <w:rsid w:val="00295D12"/>
    <w:rsid w:val="002A19D4"/>
    <w:rsid w:val="002A2E0F"/>
    <w:rsid w:val="002A6259"/>
    <w:rsid w:val="002A7F05"/>
    <w:rsid w:val="002B0019"/>
    <w:rsid w:val="002B2858"/>
    <w:rsid w:val="002B4028"/>
    <w:rsid w:val="002B4CA3"/>
    <w:rsid w:val="002B6745"/>
    <w:rsid w:val="002C2619"/>
    <w:rsid w:val="002C291A"/>
    <w:rsid w:val="002C323B"/>
    <w:rsid w:val="002D765F"/>
    <w:rsid w:val="002E433C"/>
    <w:rsid w:val="002E45D1"/>
    <w:rsid w:val="002F2404"/>
    <w:rsid w:val="00300E42"/>
    <w:rsid w:val="00311C0F"/>
    <w:rsid w:val="00313328"/>
    <w:rsid w:val="00314997"/>
    <w:rsid w:val="00316EE3"/>
    <w:rsid w:val="0031750A"/>
    <w:rsid w:val="003216E8"/>
    <w:rsid w:val="003246B5"/>
    <w:rsid w:val="003247D8"/>
    <w:rsid w:val="00325E74"/>
    <w:rsid w:val="00325F02"/>
    <w:rsid w:val="00326F52"/>
    <w:rsid w:val="00327735"/>
    <w:rsid w:val="003368EB"/>
    <w:rsid w:val="003373F0"/>
    <w:rsid w:val="00342CF7"/>
    <w:rsid w:val="00345CE5"/>
    <w:rsid w:val="00352975"/>
    <w:rsid w:val="003552DC"/>
    <w:rsid w:val="003627FC"/>
    <w:rsid w:val="00362F21"/>
    <w:rsid w:val="00363365"/>
    <w:rsid w:val="00372B89"/>
    <w:rsid w:val="003742D2"/>
    <w:rsid w:val="00380E29"/>
    <w:rsid w:val="003830DB"/>
    <w:rsid w:val="00387F95"/>
    <w:rsid w:val="003A0A1B"/>
    <w:rsid w:val="003A4B3A"/>
    <w:rsid w:val="003A7838"/>
    <w:rsid w:val="003B2A05"/>
    <w:rsid w:val="003C494D"/>
    <w:rsid w:val="003C65A7"/>
    <w:rsid w:val="003D281D"/>
    <w:rsid w:val="003D35F4"/>
    <w:rsid w:val="003D76D5"/>
    <w:rsid w:val="003E4EDB"/>
    <w:rsid w:val="00404F0A"/>
    <w:rsid w:val="0041282D"/>
    <w:rsid w:val="0041289D"/>
    <w:rsid w:val="004143B2"/>
    <w:rsid w:val="00415D6D"/>
    <w:rsid w:val="00415E9D"/>
    <w:rsid w:val="0041730F"/>
    <w:rsid w:val="004240B6"/>
    <w:rsid w:val="004263CD"/>
    <w:rsid w:val="00426F06"/>
    <w:rsid w:val="00433889"/>
    <w:rsid w:val="00434421"/>
    <w:rsid w:val="00435A1E"/>
    <w:rsid w:val="004361FB"/>
    <w:rsid w:val="00436F16"/>
    <w:rsid w:val="00436F91"/>
    <w:rsid w:val="00465407"/>
    <w:rsid w:val="00467175"/>
    <w:rsid w:val="004673DF"/>
    <w:rsid w:val="00472CB5"/>
    <w:rsid w:val="00473322"/>
    <w:rsid w:val="00476E10"/>
    <w:rsid w:val="00477AF6"/>
    <w:rsid w:val="00480928"/>
    <w:rsid w:val="00480CF6"/>
    <w:rsid w:val="00483258"/>
    <w:rsid w:val="004872D0"/>
    <w:rsid w:val="0049549A"/>
    <w:rsid w:val="004A3483"/>
    <w:rsid w:val="004B3BB1"/>
    <w:rsid w:val="004B5C10"/>
    <w:rsid w:val="004C43B1"/>
    <w:rsid w:val="004E1B9B"/>
    <w:rsid w:val="004E1FA1"/>
    <w:rsid w:val="004E431C"/>
    <w:rsid w:val="004E6272"/>
    <w:rsid w:val="004F215A"/>
    <w:rsid w:val="004F3412"/>
    <w:rsid w:val="004F742C"/>
    <w:rsid w:val="00500855"/>
    <w:rsid w:val="005024F0"/>
    <w:rsid w:val="00502C18"/>
    <w:rsid w:val="00514090"/>
    <w:rsid w:val="00516399"/>
    <w:rsid w:val="00523AB3"/>
    <w:rsid w:val="00524A2A"/>
    <w:rsid w:val="00541D75"/>
    <w:rsid w:val="00542D6E"/>
    <w:rsid w:val="005432FA"/>
    <w:rsid w:val="00546A24"/>
    <w:rsid w:val="00555B11"/>
    <w:rsid w:val="00555D2C"/>
    <w:rsid w:val="00560405"/>
    <w:rsid w:val="00561948"/>
    <w:rsid w:val="00563BE4"/>
    <w:rsid w:val="005650F8"/>
    <w:rsid w:val="005651A5"/>
    <w:rsid w:val="00567592"/>
    <w:rsid w:val="00572E3A"/>
    <w:rsid w:val="00573ABC"/>
    <w:rsid w:val="00580BB6"/>
    <w:rsid w:val="005853B2"/>
    <w:rsid w:val="00586B1E"/>
    <w:rsid w:val="005906F1"/>
    <w:rsid w:val="0059300A"/>
    <w:rsid w:val="00593AFB"/>
    <w:rsid w:val="005956A6"/>
    <w:rsid w:val="00595CC9"/>
    <w:rsid w:val="005972F3"/>
    <w:rsid w:val="005A3AD5"/>
    <w:rsid w:val="005A647A"/>
    <w:rsid w:val="005A7910"/>
    <w:rsid w:val="005B55EB"/>
    <w:rsid w:val="005C6A74"/>
    <w:rsid w:val="005C7777"/>
    <w:rsid w:val="005D7A15"/>
    <w:rsid w:val="005D7B50"/>
    <w:rsid w:val="005D7D25"/>
    <w:rsid w:val="005E06A8"/>
    <w:rsid w:val="005E7563"/>
    <w:rsid w:val="005F058E"/>
    <w:rsid w:val="005F10BE"/>
    <w:rsid w:val="005F4978"/>
    <w:rsid w:val="006049FE"/>
    <w:rsid w:val="00611A73"/>
    <w:rsid w:val="00614735"/>
    <w:rsid w:val="00615FA1"/>
    <w:rsid w:val="0061681B"/>
    <w:rsid w:val="006218F4"/>
    <w:rsid w:val="00622297"/>
    <w:rsid w:val="0062740C"/>
    <w:rsid w:val="00627B1A"/>
    <w:rsid w:val="00627CFF"/>
    <w:rsid w:val="00630474"/>
    <w:rsid w:val="006305D7"/>
    <w:rsid w:val="00633180"/>
    <w:rsid w:val="006371AE"/>
    <w:rsid w:val="00640A1F"/>
    <w:rsid w:val="00650D1D"/>
    <w:rsid w:val="00651D30"/>
    <w:rsid w:val="00656F74"/>
    <w:rsid w:val="00662401"/>
    <w:rsid w:val="00664D3A"/>
    <w:rsid w:val="00664FAC"/>
    <w:rsid w:val="00670133"/>
    <w:rsid w:val="00670153"/>
    <w:rsid w:val="006750EB"/>
    <w:rsid w:val="0067655C"/>
    <w:rsid w:val="00677F67"/>
    <w:rsid w:val="00682C01"/>
    <w:rsid w:val="00683B94"/>
    <w:rsid w:val="00684EAF"/>
    <w:rsid w:val="00687073"/>
    <w:rsid w:val="006B682A"/>
    <w:rsid w:val="006B6E84"/>
    <w:rsid w:val="006B7958"/>
    <w:rsid w:val="006C067A"/>
    <w:rsid w:val="006C1DE8"/>
    <w:rsid w:val="006C3987"/>
    <w:rsid w:val="006C4FC1"/>
    <w:rsid w:val="006E3197"/>
    <w:rsid w:val="006E47F3"/>
    <w:rsid w:val="006F237F"/>
    <w:rsid w:val="006F49D2"/>
    <w:rsid w:val="00700003"/>
    <w:rsid w:val="00700D16"/>
    <w:rsid w:val="007030C7"/>
    <w:rsid w:val="00706B82"/>
    <w:rsid w:val="00707B29"/>
    <w:rsid w:val="00711507"/>
    <w:rsid w:val="007122FA"/>
    <w:rsid w:val="007166AE"/>
    <w:rsid w:val="007173BF"/>
    <w:rsid w:val="00733A6B"/>
    <w:rsid w:val="00741221"/>
    <w:rsid w:val="00742537"/>
    <w:rsid w:val="007448E3"/>
    <w:rsid w:val="007553C6"/>
    <w:rsid w:val="007662EB"/>
    <w:rsid w:val="007715DC"/>
    <w:rsid w:val="00772857"/>
    <w:rsid w:val="00773F0C"/>
    <w:rsid w:val="007744EC"/>
    <w:rsid w:val="00776D36"/>
    <w:rsid w:val="007771DD"/>
    <w:rsid w:val="0077798D"/>
    <w:rsid w:val="00781456"/>
    <w:rsid w:val="00782FF1"/>
    <w:rsid w:val="00785F95"/>
    <w:rsid w:val="007A175B"/>
    <w:rsid w:val="007A2046"/>
    <w:rsid w:val="007A5C18"/>
    <w:rsid w:val="007B3524"/>
    <w:rsid w:val="007B5DD2"/>
    <w:rsid w:val="007C13DA"/>
    <w:rsid w:val="007D0184"/>
    <w:rsid w:val="007D31A6"/>
    <w:rsid w:val="007D3B50"/>
    <w:rsid w:val="007D5A4F"/>
    <w:rsid w:val="007E0B3E"/>
    <w:rsid w:val="007E143A"/>
    <w:rsid w:val="007E2C71"/>
    <w:rsid w:val="007F14DB"/>
    <w:rsid w:val="007F3855"/>
    <w:rsid w:val="007F4F0F"/>
    <w:rsid w:val="007F656B"/>
    <w:rsid w:val="008049F7"/>
    <w:rsid w:val="008076D3"/>
    <w:rsid w:val="008118B9"/>
    <w:rsid w:val="0081784F"/>
    <w:rsid w:val="00820286"/>
    <w:rsid w:val="00830B56"/>
    <w:rsid w:val="008323A1"/>
    <w:rsid w:val="00840CAF"/>
    <w:rsid w:val="0084103E"/>
    <w:rsid w:val="00842FBF"/>
    <w:rsid w:val="00845EFD"/>
    <w:rsid w:val="008461B0"/>
    <w:rsid w:val="00847ABA"/>
    <w:rsid w:val="00850B82"/>
    <w:rsid w:val="00851A90"/>
    <w:rsid w:val="00852FC5"/>
    <w:rsid w:val="00860BCF"/>
    <w:rsid w:val="008659F9"/>
    <w:rsid w:val="00865B47"/>
    <w:rsid w:val="00870F44"/>
    <w:rsid w:val="00873F1C"/>
    <w:rsid w:val="00874C63"/>
    <w:rsid w:val="00876A99"/>
    <w:rsid w:val="00881AA4"/>
    <w:rsid w:val="00882AF6"/>
    <w:rsid w:val="00884E8C"/>
    <w:rsid w:val="008860BC"/>
    <w:rsid w:val="008951D1"/>
    <w:rsid w:val="00897109"/>
    <w:rsid w:val="008A7BE4"/>
    <w:rsid w:val="008B038E"/>
    <w:rsid w:val="008B1EA4"/>
    <w:rsid w:val="008B654A"/>
    <w:rsid w:val="008C1375"/>
    <w:rsid w:val="008C466E"/>
    <w:rsid w:val="008D0FF9"/>
    <w:rsid w:val="008D28FC"/>
    <w:rsid w:val="008D30F7"/>
    <w:rsid w:val="008D5729"/>
    <w:rsid w:val="008D7714"/>
    <w:rsid w:val="008E47F6"/>
    <w:rsid w:val="008F15E8"/>
    <w:rsid w:val="008F1C0A"/>
    <w:rsid w:val="00907876"/>
    <w:rsid w:val="00911560"/>
    <w:rsid w:val="009151CF"/>
    <w:rsid w:val="009204BF"/>
    <w:rsid w:val="009237E0"/>
    <w:rsid w:val="009375B5"/>
    <w:rsid w:val="00937D19"/>
    <w:rsid w:val="0094080A"/>
    <w:rsid w:val="009452DC"/>
    <w:rsid w:val="00945D6E"/>
    <w:rsid w:val="009471FD"/>
    <w:rsid w:val="009502D6"/>
    <w:rsid w:val="0095076B"/>
    <w:rsid w:val="009555CA"/>
    <w:rsid w:val="009558EB"/>
    <w:rsid w:val="00956199"/>
    <w:rsid w:val="00960991"/>
    <w:rsid w:val="00967C8A"/>
    <w:rsid w:val="009743FB"/>
    <w:rsid w:val="009762F6"/>
    <w:rsid w:val="00977E39"/>
    <w:rsid w:val="00982868"/>
    <w:rsid w:val="00982B2A"/>
    <w:rsid w:val="0098532B"/>
    <w:rsid w:val="00986250"/>
    <w:rsid w:val="0099299F"/>
    <w:rsid w:val="00995CA9"/>
    <w:rsid w:val="00997A53"/>
    <w:rsid w:val="009A04FA"/>
    <w:rsid w:val="009A0754"/>
    <w:rsid w:val="009A152D"/>
    <w:rsid w:val="009B2FE5"/>
    <w:rsid w:val="009B42AC"/>
    <w:rsid w:val="009B43CE"/>
    <w:rsid w:val="009B66BA"/>
    <w:rsid w:val="009C2239"/>
    <w:rsid w:val="009C276B"/>
    <w:rsid w:val="009C514A"/>
    <w:rsid w:val="009C5C0D"/>
    <w:rsid w:val="009D0B96"/>
    <w:rsid w:val="009D4BA5"/>
    <w:rsid w:val="009D5208"/>
    <w:rsid w:val="009E0800"/>
    <w:rsid w:val="009E4988"/>
    <w:rsid w:val="009E6EC2"/>
    <w:rsid w:val="009F7A0F"/>
    <w:rsid w:val="00A04E12"/>
    <w:rsid w:val="00A0574E"/>
    <w:rsid w:val="00A200B9"/>
    <w:rsid w:val="00A21F2C"/>
    <w:rsid w:val="00A315ED"/>
    <w:rsid w:val="00A32108"/>
    <w:rsid w:val="00A368B5"/>
    <w:rsid w:val="00A40032"/>
    <w:rsid w:val="00A41588"/>
    <w:rsid w:val="00A418E1"/>
    <w:rsid w:val="00A43444"/>
    <w:rsid w:val="00A451F5"/>
    <w:rsid w:val="00A540DF"/>
    <w:rsid w:val="00A57F15"/>
    <w:rsid w:val="00A6635B"/>
    <w:rsid w:val="00A66968"/>
    <w:rsid w:val="00A706F9"/>
    <w:rsid w:val="00A70A07"/>
    <w:rsid w:val="00A73061"/>
    <w:rsid w:val="00A83C73"/>
    <w:rsid w:val="00A8572F"/>
    <w:rsid w:val="00A86BA9"/>
    <w:rsid w:val="00A92BF4"/>
    <w:rsid w:val="00A96174"/>
    <w:rsid w:val="00AA4DDF"/>
    <w:rsid w:val="00AA59FE"/>
    <w:rsid w:val="00AA6F58"/>
    <w:rsid w:val="00AB1668"/>
    <w:rsid w:val="00AB1FA6"/>
    <w:rsid w:val="00AB423A"/>
    <w:rsid w:val="00AB5773"/>
    <w:rsid w:val="00AC01B2"/>
    <w:rsid w:val="00AC0DAF"/>
    <w:rsid w:val="00AC40BC"/>
    <w:rsid w:val="00AC425C"/>
    <w:rsid w:val="00AC4C59"/>
    <w:rsid w:val="00AD0583"/>
    <w:rsid w:val="00AD0B3D"/>
    <w:rsid w:val="00AD6AB9"/>
    <w:rsid w:val="00AD7E8B"/>
    <w:rsid w:val="00AE066F"/>
    <w:rsid w:val="00AE4F30"/>
    <w:rsid w:val="00AE6A07"/>
    <w:rsid w:val="00AF33C5"/>
    <w:rsid w:val="00AF79A3"/>
    <w:rsid w:val="00B01AFB"/>
    <w:rsid w:val="00B02323"/>
    <w:rsid w:val="00B0630E"/>
    <w:rsid w:val="00B0661F"/>
    <w:rsid w:val="00B10C3E"/>
    <w:rsid w:val="00B10F0C"/>
    <w:rsid w:val="00B13B2E"/>
    <w:rsid w:val="00B17224"/>
    <w:rsid w:val="00B203B9"/>
    <w:rsid w:val="00B23B77"/>
    <w:rsid w:val="00B25453"/>
    <w:rsid w:val="00B30BA0"/>
    <w:rsid w:val="00B569A6"/>
    <w:rsid w:val="00B64D8E"/>
    <w:rsid w:val="00B70B26"/>
    <w:rsid w:val="00B71DB7"/>
    <w:rsid w:val="00B7710D"/>
    <w:rsid w:val="00B81359"/>
    <w:rsid w:val="00B91F59"/>
    <w:rsid w:val="00B924ED"/>
    <w:rsid w:val="00B95C80"/>
    <w:rsid w:val="00B969C9"/>
    <w:rsid w:val="00BA4D9F"/>
    <w:rsid w:val="00BB11BF"/>
    <w:rsid w:val="00BB7982"/>
    <w:rsid w:val="00BC2A35"/>
    <w:rsid w:val="00BC6237"/>
    <w:rsid w:val="00BC62A1"/>
    <w:rsid w:val="00BD2127"/>
    <w:rsid w:val="00BD6CA7"/>
    <w:rsid w:val="00BD6D5C"/>
    <w:rsid w:val="00BD7AF3"/>
    <w:rsid w:val="00BE692F"/>
    <w:rsid w:val="00BE7632"/>
    <w:rsid w:val="00BF0962"/>
    <w:rsid w:val="00BF240C"/>
    <w:rsid w:val="00BF560A"/>
    <w:rsid w:val="00BF6DEB"/>
    <w:rsid w:val="00BF79E6"/>
    <w:rsid w:val="00C041B3"/>
    <w:rsid w:val="00C04971"/>
    <w:rsid w:val="00C071EE"/>
    <w:rsid w:val="00C11788"/>
    <w:rsid w:val="00C15C93"/>
    <w:rsid w:val="00C20056"/>
    <w:rsid w:val="00C20A2E"/>
    <w:rsid w:val="00C216C1"/>
    <w:rsid w:val="00C23F07"/>
    <w:rsid w:val="00C251BA"/>
    <w:rsid w:val="00C26F4E"/>
    <w:rsid w:val="00C323EE"/>
    <w:rsid w:val="00C32F5B"/>
    <w:rsid w:val="00C35BF6"/>
    <w:rsid w:val="00C43187"/>
    <w:rsid w:val="00C50D36"/>
    <w:rsid w:val="00C6253E"/>
    <w:rsid w:val="00C64E73"/>
    <w:rsid w:val="00C654BA"/>
    <w:rsid w:val="00C65D8D"/>
    <w:rsid w:val="00C663CD"/>
    <w:rsid w:val="00C6794B"/>
    <w:rsid w:val="00C7321B"/>
    <w:rsid w:val="00C733E3"/>
    <w:rsid w:val="00C76F5D"/>
    <w:rsid w:val="00C77440"/>
    <w:rsid w:val="00C832A3"/>
    <w:rsid w:val="00C93B90"/>
    <w:rsid w:val="00C954CE"/>
    <w:rsid w:val="00C96BB9"/>
    <w:rsid w:val="00CA0A8E"/>
    <w:rsid w:val="00CA2B9B"/>
    <w:rsid w:val="00CA43AB"/>
    <w:rsid w:val="00CA5E97"/>
    <w:rsid w:val="00CA70DD"/>
    <w:rsid w:val="00CB1A15"/>
    <w:rsid w:val="00CB542E"/>
    <w:rsid w:val="00CB569F"/>
    <w:rsid w:val="00CB6234"/>
    <w:rsid w:val="00CB79C1"/>
    <w:rsid w:val="00CC5587"/>
    <w:rsid w:val="00CC640D"/>
    <w:rsid w:val="00CF0C42"/>
    <w:rsid w:val="00CF192A"/>
    <w:rsid w:val="00CF3AAF"/>
    <w:rsid w:val="00CF4104"/>
    <w:rsid w:val="00D022EC"/>
    <w:rsid w:val="00D07003"/>
    <w:rsid w:val="00D24397"/>
    <w:rsid w:val="00D24EF1"/>
    <w:rsid w:val="00D3241E"/>
    <w:rsid w:val="00D34BD6"/>
    <w:rsid w:val="00D355DD"/>
    <w:rsid w:val="00D37006"/>
    <w:rsid w:val="00D3752C"/>
    <w:rsid w:val="00D4120A"/>
    <w:rsid w:val="00D431DD"/>
    <w:rsid w:val="00D4549A"/>
    <w:rsid w:val="00D47558"/>
    <w:rsid w:val="00D5148F"/>
    <w:rsid w:val="00D5190A"/>
    <w:rsid w:val="00D57A30"/>
    <w:rsid w:val="00D65DCF"/>
    <w:rsid w:val="00D66565"/>
    <w:rsid w:val="00D73BD9"/>
    <w:rsid w:val="00D81A33"/>
    <w:rsid w:val="00D82313"/>
    <w:rsid w:val="00D82937"/>
    <w:rsid w:val="00D86013"/>
    <w:rsid w:val="00D866C7"/>
    <w:rsid w:val="00D933C9"/>
    <w:rsid w:val="00D93A75"/>
    <w:rsid w:val="00DA2071"/>
    <w:rsid w:val="00DA4EAD"/>
    <w:rsid w:val="00DA6357"/>
    <w:rsid w:val="00DA69B2"/>
    <w:rsid w:val="00DB4185"/>
    <w:rsid w:val="00DB7E5C"/>
    <w:rsid w:val="00DC1289"/>
    <w:rsid w:val="00DC5DB4"/>
    <w:rsid w:val="00DD26EE"/>
    <w:rsid w:val="00DD60F8"/>
    <w:rsid w:val="00DD7CB7"/>
    <w:rsid w:val="00DE288F"/>
    <w:rsid w:val="00DE2D61"/>
    <w:rsid w:val="00DE5F8C"/>
    <w:rsid w:val="00DE67C2"/>
    <w:rsid w:val="00DF5395"/>
    <w:rsid w:val="00DF5F7D"/>
    <w:rsid w:val="00DF6D1C"/>
    <w:rsid w:val="00E011A0"/>
    <w:rsid w:val="00E110A8"/>
    <w:rsid w:val="00E14998"/>
    <w:rsid w:val="00E210C8"/>
    <w:rsid w:val="00E22ACA"/>
    <w:rsid w:val="00E26933"/>
    <w:rsid w:val="00E26CD4"/>
    <w:rsid w:val="00E27B1F"/>
    <w:rsid w:val="00E30B5A"/>
    <w:rsid w:val="00E40177"/>
    <w:rsid w:val="00E43349"/>
    <w:rsid w:val="00E45F82"/>
    <w:rsid w:val="00E50E37"/>
    <w:rsid w:val="00E62393"/>
    <w:rsid w:val="00E65C49"/>
    <w:rsid w:val="00E667DB"/>
    <w:rsid w:val="00E67360"/>
    <w:rsid w:val="00E8227B"/>
    <w:rsid w:val="00E825DC"/>
    <w:rsid w:val="00E943C6"/>
    <w:rsid w:val="00E9672F"/>
    <w:rsid w:val="00E96F07"/>
    <w:rsid w:val="00EA0193"/>
    <w:rsid w:val="00EA20A2"/>
    <w:rsid w:val="00EA31FF"/>
    <w:rsid w:val="00EA4BFB"/>
    <w:rsid w:val="00EA4F04"/>
    <w:rsid w:val="00EA6A19"/>
    <w:rsid w:val="00EC30B6"/>
    <w:rsid w:val="00ED1857"/>
    <w:rsid w:val="00EE1EB2"/>
    <w:rsid w:val="00EE5A7D"/>
    <w:rsid w:val="00EF43A7"/>
    <w:rsid w:val="00EF78B4"/>
    <w:rsid w:val="00EF7C79"/>
    <w:rsid w:val="00F03E19"/>
    <w:rsid w:val="00F070A3"/>
    <w:rsid w:val="00F203C5"/>
    <w:rsid w:val="00F241E6"/>
    <w:rsid w:val="00F24D30"/>
    <w:rsid w:val="00F262F7"/>
    <w:rsid w:val="00F316B6"/>
    <w:rsid w:val="00F329DF"/>
    <w:rsid w:val="00F36ED1"/>
    <w:rsid w:val="00F36FF8"/>
    <w:rsid w:val="00F479D9"/>
    <w:rsid w:val="00F479F7"/>
    <w:rsid w:val="00F55F42"/>
    <w:rsid w:val="00F5714C"/>
    <w:rsid w:val="00F63F34"/>
    <w:rsid w:val="00F641A3"/>
    <w:rsid w:val="00F66EDF"/>
    <w:rsid w:val="00F728EC"/>
    <w:rsid w:val="00F733D5"/>
    <w:rsid w:val="00F736EE"/>
    <w:rsid w:val="00F7630F"/>
    <w:rsid w:val="00F80500"/>
    <w:rsid w:val="00F850C8"/>
    <w:rsid w:val="00F853CC"/>
    <w:rsid w:val="00F9014E"/>
    <w:rsid w:val="00F96DC2"/>
    <w:rsid w:val="00F978CC"/>
    <w:rsid w:val="00FA3F64"/>
    <w:rsid w:val="00FA4A62"/>
    <w:rsid w:val="00FA5E66"/>
    <w:rsid w:val="00FB3B7F"/>
    <w:rsid w:val="00FC0EE3"/>
    <w:rsid w:val="00FC1EDD"/>
    <w:rsid w:val="00FC2BD6"/>
    <w:rsid w:val="00FC2F08"/>
    <w:rsid w:val="00FC6D1E"/>
    <w:rsid w:val="00FD05FD"/>
    <w:rsid w:val="00FD2802"/>
    <w:rsid w:val="00FD6928"/>
    <w:rsid w:val="00FF6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62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5B47"/>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865B47"/>
    <w:rPr>
      <w:b/>
      <w:bCs/>
    </w:rPr>
  </w:style>
  <w:style w:type="paragraph" w:styleId="ListParagraph">
    <w:name w:val="List Paragraph"/>
    <w:basedOn w:val="Normal"/>
    <w:uiPriority w:val="34"/>
    <w:qFormat/>
    <w:rsid w:val="00865B47"/>
    <w:pPr>
      <w:ind w:left="720"/>
      <w:contextualSpacing/>
    </w:pPr>
  </w:style>
  <w:style w:type="paragraph" w:styleId="Header">
    <w:name w:val="header"/>
    <w:basedOn w:val="Normal"/>
    <w:link w:val="HeaderChar"/>
    <w:semiHidden/>
    <w:rsid w:val="00AC01B2"/>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semiHidden/>
    <w:rsid w:val="00AC01B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97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34B"/>
  </w:style>
  <w:style w:type="paragraph" w:styleId="BalloonText">
    <w:name w:val="Balloon Text"/>
    <w:basedOn w:val="Normal"/>
    <w:link w:val="BalloonTextChar"/>
    <w:uiPriority w:val="99"/>
    <w:semiHidden/>
    <w:unhideWhenUsed/>
    <w:rsid w:val="005972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2F3"/>
    <w:rPr>
      <w:rFonts w:ascii="Tahoma" w:hAnsi="Tahoma" w:cs="Tahoma"/>
      <w:sz w:val="16"/>
      <w:szCs w:val="16"/>
    </w:rPr>
  </w:style>
  <w:style w:type="paragraph" w:customStyle="1" w:styleId="TableHeading">
    <w:name w:val="Table Heading"/>
    <w:basedOn w:val="Normal"/>
    <w:rsid w:val="00FD2802"/>
    <w:pPr>
      <w:keepNext/>
      <w:keepLines/>
      <w:tabs>
        <w:tab w:val="left" w:pos="360"/>
        <w:tab w:val="left" w:pos="720"/>
        <w:tab w:val="left" w:pos="1080"/>
        <w:tab w:val="left" w:pos="1440"/>
        <w:tab w:val="left" w:pos="1800"/>
        <w:tab w:val="left" w:pos="2160"/>
      </w:tabs>
      <w:spacing w:before="20" w:after="20" w:line="240" w:lineRule="auto"/>
      <w:jc w:val="center"/>
    </w:pPr>
    <w:rPr>
      <w:rFonts w:ascii="Times" w:eastAsia="Times New Roman" w:hAnsi="Times" w:cs="Times"/>
      <w:b/>
      <w:color w:val="FFFFFF"/>
      <w:sz w:val="24"/>
      <w:szCs w:val="24"/>
    </w:rPr>
  </w:style>
  <w:style w:type="paragraph" w:customStyle="1" w:styleId="TableText">
    <w:name w:val="Table Text"/>
    <w:basedOn w:val="Normal"/>
    <w:rsid w:val="00FD2802"/>
    <w:pPr>
      <w:keepLines/>
      <w:tabs>
        <w:tab w:val="left" w:pos="360"/>
        <w:tab w:val="left" w:pos="720"/>
        <w:tab w:val="left" w:pos="1080"/>
        <w:tab w:val="left" w:pos="1440"/>
        <w:tab w:val="left" w:pos="1800"/>
        <w:tab w:val="left" w:pos="2160"/>
      </w:tabs>
      <w:spacing w:before="60" w:after="60" w:line="240" w:lineRule="auto"/>
    </w:pPr>
    <w:rPr>
      <w:rFonts w:ascii="Arial" w:eastAsia="Times New Roman" w:hAnsi="Arial" w:cs="Arial"/>
    </w:rPr>
  </w:style>
  <w:style w:type="character" w:styleId="CommentReference">
    <w:name w:val="annotation reference"/>
    <w:basedOn w:val="DefaultParagraphFont"/>
    <w:uiPriority w:val="99"/>
    <w:semiHidden/>
    <w:unhideWhenUsed/>
    <w:rsid w:val="002274E2"/>
    <w:rPr>
      <w:sz w:val="16"/>
      <w:szCs w:val="16"/>
    </w:rPr>
  </w:style>
  <w:style w:type="paragraph" w:styleId="CommentText">
    <w:name w:val="annotation text"/>
    <w:basedOn w:val="Normal"/>
    <w:link w:val="CommentTextChar"/>
    <w:uiPriority w:val="99"/>
    <w:semiHidden/>
    <w:unhideWhenUsed/>
    <w:rsid w:val="002274E2"/>
    <w:pPr>
      <w:spacing w:line="240" w:lineRule="auto"/>
    </w:pPr>
    <w:rPr>
      <w:sz w:val="20"/>
      <w:szCs w:val="20"/>
    </w:rPr>
  </w:style>
  <w:style w:type="character" w:customStyle="1" w:styleId="CommentTextChar">
    <w:name w:val="Comment Text Char"/>
    <w:basedOn w:val="DefaultParagraphFont"/>
    <w:link w:val="CommentText"/>
    <w:uiPriority w:val="99"/>
    <w:semiHidden/>
    <w:rsid w:val="002274E2"/>
    <w:rPr>
      <w:sz w:val="20"/>
      <w:szCs w:val="20"/>
    </w:rPr>
  </w:style>
  <w:style w:type="paragraph" w:styleId="CommentSubject">
    <w:name w:val="annotation subject"/>
    <w:basedOn w:val="CommentText"/>
    <w:next w:val="CommentText"/>
    <w:link w:val="CommentSubjectChar"/>
    <w:uiPriority w:val="99"/>
    <w:semiHidden/>
    <w:unhideWhenUsed/>
    <w:rsid w:val="002274E2"/>
    <w:rPr>
      <w:b/>
      <w:bCs/>
    </w:rPr>
  </w:style>
  <w:style w:type="character" w:customStyle="1" w:styleId="CommentSubjectChar">
    <w:name w:val="Comment Subject Char"/>
    <w:basedOn w:val="CommentTextChar"/>
    <w:link w:val="CommentSubject"/>
    <w:uiPriority w:val="99"/>
    <w:semiHidden/>
    <w:rsid w:val="002274E2"/>
    <w:rPr>
      <w:b/>
      <w:bCs/>
      <w:sz w:val="20"/>
      <w:szCs w:val="20"/>
    </w:rPr>
  </w:style>
  <w:style w:type="character" w:customStyle="1" w:styleId="pee1">
    <w:name w:val="_pe_e1"/>
    <w:basedOn w:val="DefaultParagraphFont"/>
    <w:rsid w:val="007A2046"/>
  </w:style>
  <w:style w:type="character" w:customStyle="1" w:styleId="bidi1">
    <w:name w:val="bidi1"/>
    <w:basedOn w:val="DefaultParagraphFont"/>
    <w:rsid w:val="007A2046"/>
    <w:rPr>
      <w:rtl w:val="0"/>
    </w:rPr>
  </w:style>
  <w:style w:type="table" w:styleId="LightShading">
    <w:name w:val="Light Shading"/>
    <w:basedOn w:val="TableNormal"/>
    <w:uiPriority w:val="60"/>
    <w:rsid w:val="00EC30B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C733E3"/>
    <w:pPr>
      <w:spacing w:after="0" w:line="240" w:lineRule="auto"/>
    </w:pPr>
    <w:rPr>
      <w:rFonts w:ascii="Times New Roman" w:eastAsia="Times New Roman" w:hAnsi="Times New Roman"/>
      <w:sz w:val="24"/>
      <w:szCs w:val="20"/>
    </w:rPr>
  </w:style>
  <w:style w:type="character" w:customStyle="1" w:styleId="companyaddress">
    <w:name w:val="companyaddress"/>
    <w:basedOn w:val="DefaultParagraphFont"/>
    <w:rsid w:val="003830DB"/>
  </w:style>
  <w:style w:type="character" w:styleId="Hyperlink">
    <w:name w:val="Hyperlink"/>
    <w:basedOn w:val="DefaultParagraphFont"/>
    <w:uiPriority w:val="99"/>
    <w:unhideWhenUsed/>
    <w:rsid w:val="00851A90"/>
    <w:rPr>
      <w:color w:val="0000FF" w:themeColor="hyperlink"/>
      <w:u w:val="single"/>
    </w:rPr>
  </w:style>
  <w:style w:type="paragraph" w:customStyle="1" w:styleId="Level2">
    <w:name w:val="Level 2"/>
    <w:basedOn w:val="Normal"/>
    <w:rsid w:val="00B23B77"/>
    <w:pPr>
      <w:widowControl w:val="0"/>
      <w:spacing w:after="0" w:line="240" w:lineRule="auto"/>
    </w:pPr>
    <w:rPr>
      <w:rFonts w:ascii="Times New Roman" w:eastAsia="Times New Roman" w:hAnsi="Times New Roman"/>
      <w:bCs/>
      <w:color w:val="auto"/>
      <w:sz w:val="24"/>
      <w:szCs w:val="20"/>
    </w:rPr>
  </w:style>
  <w:style w:type="paragraph" w:styleId="FootnoteText">
    <w:name w:val="footnote text"/>
    <w:basedOn w:val="Normal"/>
    <w:link w:val="FootnoteTextChar"/>
    <w:uiPriority w:val="99"/>
    <w:semiHidden/>
    <w:unhideWhenUsed/>
    <w:rsid w:val="00017C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7C8D"/>
    <w:rPr>
      <w:sz w:val="20"/>
      <w:szCs w:val="20"/>
    </w:rPr>
  </w:style>
  <w:style w:type="character" w:styleId="FootnoteReference">
    <w:name w:val="footnote reference"/>
    <w:basedOn w:val="DefaultParagraphFont"/>
    <w:uiPriority w:val="99"/>
    <w:semiHidden/>
    <w:unhideWhenUsed/>
    <w:rsid w:val="00017C8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5B47"/>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865B47"/>
    <w:rPr>
      <w:b/>
      <w:bCs/>
    </w:rPr>
  </w:style>
  <w:style w:type="paragraph" w:styleId="ListParagraph">
    <w:name w:val="List Paragraph"/>
    <w:basedOn w:val="Normal"/>
    <w:uiPriority w:val="34"/>
    <w:qFormat/>
    <w:rsid w:val="00865B47"/>
    <w:pPr>
      <w:ind w:left="720"/>
      <w:contextualSpacing/>
    </w:pPr>
  </w:style>
  <w:style w:type="paragraph" w:styleId="Header">
    <w:name w:val="header"/>
    <w:basedOn w:val="Normal"/>
    <w:link w:val="HeaderChar"/>
    <w:semiHidden/>
    <w:rsid w:val="00AC01B2"/>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semiHidden/>
    <w:rsid w:val="00AC01B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97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34B"/>
  </w:style>
  <w:style w:type="paragraph" w:styleId="BalloonText">
    <w:name w:val="Balloon Text"/>
    <w:basedOn w:val="Normal"/>
    <w:link w:val="BalloonTextChar"/>
    <w:uiPriority w:val="99"/>
    <w:semiHidden/>
    <w:unhideWhenUsed/>
    <w:rsid w:val="005972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2F3"/>
    <w:rPr>
      <w:rFonts w:ascii="Tahoma" w:hAnsi="Tahoma" w:cs="Tahoma"/>
      <w:sz w:val="16"/>
      <w:szCs w:val="16"/>
    </w:rPr>
  </w:style>
  <w:style w:type="paragraph" w:customStyle="1" w:styleId="TableHeading">
    <w:name w:val="Table Heading"/>
    <w:basedOn w:val="Normal"/>
    <w:rsid w:val="00FD2802"/>
    <w:pPr>
      <w:keepNext/>
      <w:keepLines/>
      <w:tabs>
        <w:tab w:val="left" w:pos="360"/>
        <w:tab w:val="left" w:pos="720"/>
        <w:tab w:val="left" w:pos="1080"/>
        <w:tab w:val="left" w:pos="1440"/>
        <w:tab w:val="left" w:pos="1800"/>
        <w:tab w:val="left" w:pos="2160"/>
      </w:tabs>
      <w:spacing w:before="20" w:after="20" w:line="240" w:lineRule="auto"/>
      <w:jc w:val="center"/>
    </w:pPr>
    <w:rPr>
      <w:rFonts w:ascii="Times" w:eastAsia="Times New Roman" w:hAnsi="Times" w:cs="Times"/>
      <w:b/>
      <w:color w:val="FFFFFF"/>
      <w:sz w:val="24"/>
      <w:szCs w:val="24"/>
    </w:rPr>
  </w:style>
  <w:style w:type="paragraph" w:customStyle="1" w:styleId="TableText">
    <w:name w:val="Table Text"/>
    <w:basedOn w:val="Normal"/>
    <w:rsid w:val="00FD2802"/>
    <w:pPr>
      <w:keepLines/>
      <w:tabs>
        <w:tab w:val="left" w:pos="360"/>
        <w:tab w:val="left" w:pos="720"/>
        <w:tab w:val="left" w:pos="1080"/>
        <w:tab w:val="left" w:pos="1440"/>
        <w:tab w:val="left" w:pos="1800"/>
        <w:tab w:val="left" w:pos="2160"/>
      </w:tabs>
      <w:spacing w:before="60" w:after="60" w:line="240" w:lineRule="auto"/>
    </w:pPr>
    <w:rPr>
      <w:rFonts w:ascii="Arial" w:eastAsia="Times New Roman" w:hAnsi="Arial" w:cs="Arial"/>
    </w:rPr>
  </w:style>
  <w:style w:type="character" w:styleId="CommentReference">
    <w:name w:val="annotation reference"/>
    <w:basedOn w:val="DefaultParagraphFont"/>
    <w:uiPriority w:val="99"/>
    <w:semiHidden/>
    <w:unhideWhenUsed/>
    <w:rsid w:val="002274E2"/>
    <w:rPr>
      <w:sz w:val="16"/>
      <w:szCs w:val="16"/>
    </w:rPr>
  </w:style>
  <w:style w:type="paragraph" w:styleId="CommentText">
    <w:name w:val="annotation text"/>
    <w:basedOn w:val="Normal"/>
    <w:link w:val="CommentTextChar"/>
    <w:uiPriority w:val="99"/>
    <w:semiHidden/>
    <w:unhideWhenUsed/>
    <w:rsid w:val="002274E2"/>
    <w:pPr>
      <w:spacing w:line="240" w:lineRule="auto"/>
    </w:pPr>
    <w:rPr>
      <w:sz w:val="20"/>
      <w:szCs w:val="20"/>
    </w:rPr>
  </w:style>
  <w:style w:type="character" w:customStyle="1" w:styleId="CommentTextChar">
    <w:name w:val="Comment Text Char"/>
    <w:basedOn w:val="DefaultParagraphFont"/>
    <w:link w:val="CommentText"/>
    <w:uiPriority w:val="99"/>
    <w:semiHidden/>
    <w:rsid w:val="002274E2"/>
    <w:rPr>
      <w:sz w:val="20"/>
      <w:szCs w:val="20"/>
    </w:rPr>
  </w:style>
  <w:style w:type="paragraph" w:styleId="CommentSubject">
    <w:name w:val="annotation subject"/>
    <w:basedOn w:val="CommentText"/>
    <w:next w:val="CommentText"/>
    <w:link w:val="CommentSubjectChar"/>
    <w:uiPriority w:val="99"/>
    <w:semiHidden/>
    <w:unhideWhenUsed/>
    <w:rsid w:val="002274E2"/>
    <w:rPr>
      <w:b/>
      <w:bCs/>
    </w:rPr>
  </w:style>
  <w:style w:type="character" w:customStyle="1" w:styleId="CommentSubjectChar">
    <w:name w:val="Comment Subject Char"/>
    <w:basedOn w:val="CommentTextChar"/>
    <w:link w:val="CommentSubject"/>
    <w:uiPriority w:val="99"/>
    <w:semiHidden/>
    <w:rsid w:val="002274E2"/>
    <w:rPr>
      <w:b/>
      <w:bCs/>
      <w:sz w:val="20"/>
      <w:szCs w:val="20"/>
    </w:rPr>
  </w:style>
  <w:style w:type="character" w:customStyle="1" w:styleId="pee1">
    <w:name w:val="_pe_e1"/>
    <w:basedOn w:val="DefaultParagraphFont"/>
    <w:rsid w:val="007A2046"/>
  </w:style>
  <w:style w:type="character" w:customStyle="1" w:styleId="bidi1">
    <w:name w:val="bidi1"/>
    <w:basedOn w:val="DefaultParagraphFont"/>
    <w:rsid w:val="007A2046"/>
    <w:rPr>
      <w:rtl w:val="0"/>
    </w:rPr>
  </w:style>
  <w:style w:type="table" w:styleId="LightShading">
    <w:name w:val="Light Shading"/>
    <w:basedOn w:val="TableNormal"/>
    <w:uiPriority w:val="60"/>
    <w:rsid w:val="00EC30B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C733E3"/>
    <w:pPr>
      <w:spacing w:after="0" w:line="240" w:lineRule="auto"/>
    </w:pPr>
    <w:rPr>
      <w:rFonts w:ascii="Times New Roman" w:eastAsia="Times New Roman" w:hAnsi="Times New Roman"/>
      <w:sz w:val="24"/>
      <w:szCs w:val="20"/>
    </w:rPr>
  </w:style>
  <w:style w:type="character" w:customStyle="1" w:styleId="companyaddress">
    <w:name w:val="companyaddress"/>
    <w:basedOn w:val="DefaultParagraphFont"/>
    <w:rsid w:val="003830DB"/>
  </w:style>
  <w:style w:type="character" w:styleId="Hyperlink">
    <w:name w:val="Hyperlink"/>
    <w:basedOn w:val="DefaultParagraphFont"/>
    <w:uiPriority w:val="99"/>
    <w:unhideWhenUsed/>
    <w:rsid w:val="00851A90"/>
    <w:rPr>
      <w:color w:val="0000FF" w:themeColor="hyperlink"/>
      <w:u w:val="single"/>
    </w:rPr>
  </w:style>
  <w:style w:type="paragraph" w:customStyle="1" w:styleId="Level2">
    <w:name w:val="Level 2"/>
    <w:basedOn w:val="Normal"/>
    <w:rsid w:val="00B23B77"/>
    <w:pPr>
      <w:widowControl w:val="0"/>
      <w:spacing w:after="0" w:line="240" w:lineRule="auto"/>
    </w:pPr>
    <w:rPr>
      <w:rFonts w:ascii="Times New Roman" w:eastAsia="Times New Roman" w:hAnsi="Times New Roman"/>
      <w:bCs/>
      <w:color w:val="auto"/>
      <w:sz w:val="24"/>
      <w:szCs w:val="20"/>
    </w:rPr>
  </w:style>
  <w:style w:type="paragraph" w:styleId="FootnoteText">
    <w:name w:val="footnote text"/>
    <w:basedOn w:val="Normal"/>
    <w:link w:val="FootnoteTextChar"/>
    <w:uiPriority w:val="99"/>
    <w:semiHidden/>
    <w:unhideWhenUsed/>
    <w:rsid w:val="00017C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7C8D"/>
    <w:rPr>
      <w:sz w:val="20"/>
      <w:szCs w:val="20"/>
    </w:rPr>
  </w:style>
  <w:style w:type="character" w:styleId="FootnoteReference">
    <w:name w:val="footnote reference"/>
    <w:basedOn w:val="DefaultParagraphFont"/>
    <w:uiPriority w:val="99"/>
    <w:semiHidden/>
    <w:unhideWhenUsed/>
    <w:rsid w:val="00017C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988228">
      <w:bodyDiv w:val="1"/>
      <w:marLeft w:val="0"/>
      <w:marRight w:val="0"/>
      <w:marTop w:val="0"/>
      <w:marBottom w:val="0"/>
      <w:divBdr>
        <w:top w:val="none" w:sz="0" w:space="0" w:color="auto"/>
        <w:left w:val="none" w:sz="0" w:space="0" w:color="auto"/>
        <w:bottom w:val="none" w:sz="0" w:space="0" w:color="auto"/>
        <w:right w:val="none" w:sz="0" w:space="0" w:color="auto"/>
      </w:divBdr>
    </w:div>
    <w:div w:id="1559048944">
      <w:bodyDiv w:val="1"/>
      <w:marLeft w:val="0"/>
      <w:marRight w:val="0"/>
      <w:marTop w:val="0"/>
      <w:marBottom w:val="0"/>
      <w:divBdr>
        <w:top w:val="none" w:sz="0" w:space="0" w:color="auto"/>
        <w:left w:val="none" w:sz="0" w:space="0" w:color="auto"/>
        <w:bottom w:val="none" w:sz="0" w:space="0" w:color="auto"/>
        <w:right w:val="none" w:sz="0" w:space="0" w:color="auto"/>
      </w:divBdr>
    </w:div>
    <w:div w:id="1591894462">
      <w:bodyDiv w:val="1"/>
      <w:marLeft w:val="0"/>
      <w:marRight w:val="0"/>
      <w:marTop w:val="0"/>
      <w:marBottom w:val="0"/>
      <w:divBdr>
        <w:top w:val="none" w:sz="0" w:space="0" w:color="auto"/>
        <w:left w:val="none" w:sz="0" w:space="0" w:color="auto"/>
        <w:bottom w:val="none" w:sz="0" w:space="0" w:color="auto"/>
        <w:right w:val="none" w:sz="0" w:space="0" w:color="auto"/>
      </w:divBdr>
    </w:div>
    <w:div w:id="1660771478">
      <w:bodyDiv w:val="1"/>
      <w:marLeft w:val="0"/>
      <w:marRight w:val="0"/>
      <w:marTop w:val="0"/>
      <w:marBottom w:val="0"/>
      <w:divBdr>
        <w:top w:val="none" w:sz="0" w:space="0" w:color="auto"/>
        <w:left w:val="none" w:sz="0" w:space="0" w:color="auto"/>
        <w:bottom w:val="none" w:sz="0" w:space="0" w:color="auto"/>
        <w:right w:val="none" w:sz="0" w:space="0" w:color="auto"/>
      </w:divBdr>
    </w:div>
    <w:div w:id="1931424106">
      <w:bodyDiv w:val="1"/>
      <w:marLeft w:val="0"/>
      <w:marRight w:val="0"/>
      <w:marTop w:val="0"/>
      <w:marBottom w:val="0"/>
      <w:divBdr>
        <w:top w:val="none" w:sz="0" w:space="0" w:color="auto"/>
        <w:left w:val="none" w:sz="0" w:space="0" w:color="auto"/>
        <w:bottom w:val="none" w:sz="0" w:space="0" w:color="auto"/>
        <w:right w:val="none" w:sz="0" w:space="0" w:color="auto"/>
      </w:divBdr>
      <w:divsChild>
        <w:div w:id="634601399">
          <w:marLeft w:val="0"/>
          <w:marRight w:val="0"/>
          <w:marTop w:val="0"/>
          <w:marBottom w:val="0"/>
          <w:divBdr>
            <w:top w:val="none" w:sz="0" w:space="0" w:color="auto"/>
            <w:left w:val="none" w:sz="0" w:space="0" w:color="auto"/>
            <w:bottom w:val="none" w:sz="0" w:space="0" w:color="auto"/>
            <w:right w:val="none" w:sz="0" w:space="0" w:color="auto"/>
          </w:divBdr>
          <w:divsChild>
            <w:div w:id="535310187">
              <w:marLeft w:val="0"/>
              <w:marRight w:val="0"/>
              <w:marTop w:val="0"/>
              <w:marBottom w:val="0"/>
              <w:divBdr>
                <w:top w:val="none" w:sz="0" w:space="0" w:color="auto"/>
                <w:left w:val="none" w:sz="0" w:space="0" w:color="auto"/>
                <w:bottom w:val="none" w:sz="0" w:space="0" w:color="auto"/>
                <w:right w:val="none" w:sz="0" w:space="0" w:color="auto"/>
              </w:divBdr>
              <w:divsChild>
                <w:div w:id="1192262619">
                  <w:marLeft w:val="0"/>
                  <w:marRight w:val="0"/>
                  <w:marTop w:val="0"/>
                  <w:marBottom w:val="0"/>
                  <w:divBdr>
                    <w:top w:val="none" w:sz="0" w:space="0" w:color="auto"/>
                    <w:left w:val="none" w:sz="0" w:space="0" w:color="auto"/>
                    <w:bottom w:val="none" w:sz="0" w:space="0" w:color="auto"/>
                    <w:right w:val="none" w:sz="0" w:space="0" w:color="auto"/>
                  </w:divBdr>
                  <w:divsChild>
                    <w:div w:id="1702900231">
                      <w:marLeft w:val="0"/>
                      <w:marRight w:val="0"/>
                      <w:marTop w:val="0"/>
                      <w:marBottom w:val="0"/>
                      <w:divBdr>
                        <w:top w:val="none" w:sz="0" w:space="0" w:color="auto"/>
                        <w:left w:val="none" w:sz="0" w:space="0" w:color="auto"/>
                        <w:bottom w:val="none" w:sz="0" w:space="0" w:color="auto"/>
                        <w:right w:val="none" w:sz="0" w:space="0" w:color="auto"/>
                      </w:divBdr>
                      <w:divsChild>
                        <w:div w:id="502476526">
                          <w:marLeft w:val="0"/>
                          <w:marRight w:val="0"/>
                          <w:marTop w:val="0"/>
                          <w:marBottom w:val="0"/>
                          <w:divBdr>
                            <w:top w:val="none" w:sz="0" w:space="0" w:color="auto"/>
                            <w:left w:val="none" w:sz="0" w:space="0" w:color="auto"/>
                            <w:bottom w:val="none" w:sz="0" w:space="0" w:color="auto"/>
                            <w:right w:val="none" w:sz="0" w:space="0" w:color="auto"/>
                          </w:divBdr>
                          <w:divsChild>
                            <w:div w:id="2104719416">
                              <w:marLeft w:val="-15"/>
                              <w:marRight w:val="0"/>
                              <w:marTop w:val="150"/>
                              <w:marBottom w:val="0"/>
                              <w:divBdr>
                                <w:top w:val="none" w:sz="0" w:space="0" w:color="auto"/>
                                <w:left w:val="none" w:sz="0" w:space="0" w:color="auto"/>
                                <w:bottom w:val="none" w:sz="0" w:space="0" w:color="auto"/>
                                <w:right w:val="none" w:sz="0" w:space="0" w:color="auto"/>
                              </w:divBdr>
                              <w:divsChild>
                                <w:div w:id="148376163">
                                  <w:marLeft w:val="0"/>
                                  <w:marRight w:val="0"/>
                                  <w:marTop w:val="0"/>
                                  <w:marBottom w:val="0"/>
                                  <w:divBdr>
                                    <w:top w:val="none" w:sz="0" w:space="0" w:color="auto"/>
                                    <w:left w:val="none" w:sz="0" w:space="0" w:color="auto"/>
                                    <w:bottom w:val="none" w:sz="0" w:space="0" w:color="auto"/>
                                    <w:right w:val="none" w:sz="0" w:space="0" w:color="auto"/>
                                  </w:divBdr>
                                  <w:divsChild>
                                    <w:div w:id="1026558506">
                                      <w:marLeft w:val="0"/>
                                      <w:marRight w:val="0"/>
                                      <w:marTop w:val="0"/>
                                      <w:marBottom w:val="0"/>
                                      <w:divBdr>
                                        <w:top w:val="none" w:sz="0" w:space="0" w:color="auto"/>
                                        <w:left w:val="none" w:sz="0" w:space="0" w:color="auto"/>
                                        <w:bottom w:val="none" w:sz="0" w:space="0" w:color="auto"/>
                                        <w:right w:val="none" w:sz="0" w:space="0" w:color="auto"/>
                                      </w:divBdr>
                                      <w:divsChild>
                                        <w:div w:id="1627390297">
                                          <w:marLeft w:val="0"/>
                                          <w:marRight w:val="0"/>
                                          <w:marTop w:val="0"/>
                                          <w:marBottom w:val="0"/>
                                          <w:divBdr>
                                            <w:top w:val="none" w:sz="0" w:space="0" w:color="auto"/>
                                            <w:left w:val="none" w:sz="0" w:space="0" w:color="auto"/>
                                            <w:bottom w:val="none" w:sz="0" w:space="0" w:color="auto"/>
                                            <w:right w:val="none" w:sz="0" w:space="0" w:color="auto"/>
                                          </w:divBdr>
                                          <w:divsChild>
                                            <w:div w:id="1906334138">
                                              <w:marLeft w:val="0"/>
                                              <w:marRight w:val="0"/>
                                              <w:marTop w:val="0"/>
                                              <w:marBottom w:val="0"/>
                                              <w:divBdr>
                                                <w:top w:val="none" w:sz="0" w:space="0" w:color="auto"/>
                                                <w:left w:val="none" w:sz="0" w:space="0" w:color="auto"/>
                                                <w:bottom w:val="none" w:sz="0" w:space="0" w:color="auto"/>
                                                <w:right w:val="none" w:sz="0" w:space="0" w:color="auto"/>
                                              </w:divBdr>
                                              <w:divsChild>
                                                <w:div w:id="1889535753">
                                                  <w:marLeft w:val="0"/>
                                                  <w:marRight w:val="0"/>
                                                  <w:marTop w:val="0"/>
                                                  <w:marBottom w:val="0"/>
                                                  <w:divBdr>
                                                    <w:top w:val="none" w:sz="0" w:space="0" w:color="auto"/>
                                                    <w:left w:val="none" w:sz="0" w:space="0" w:color="auto"/>
                                                    <w:bottom w:val="none" w:sz="0" w:space="0" w:color="auto"/>
                                                    <w:right w:val="none" w:sz="0" w:space="0" w:color="auto"/>
                                                  </w:divBdr>
                                                  <w:divsChild>
                                                    <w:div w:id="588006734">
                                                      <w:marLeft w:val="0"/>
                                                      <w:marRight w:val="0"/>
                                                      <w:marTop w:val="0"/>
                                                      <w:marBottom w:val="0"/>
                                                      <w:divBdr>
                                                        <w:top w:val="none" w:sz="0" w:space="0" w:color="auto"/>
                                                        <w:left w:val="none" w:sz="0" w:space="0" w:color="auto"/>
                                                        <w:bottom w:val="none" w:sz="0" w:space="0" w:color="auto"/>
                                                        <w:right w:val="none" w:sz="0" w:space="0" w:color="auto"/>
                                                      </w:divBdr>
                                                      <w:divsChild>
                                                        <w:div w:id="697007587">
                                                          <w:marLeft w:val="480"/>
                                                          <w:marRight w:val="0"/>
                                                          <w:marTop w:val="0"/>
                                                          <w:marBottom w:val="0"/>
                                                          <w:divBdr>
                                                            <w:top w:val="none" w:sz="0" w:space="0" w:color="auto"/>
                                                            <w:left w:val="none" w:sz="0" w:space="0" w:color="auto"/>
                                                            <w:bottom w:val="none" w:sz="0" w:space="0" w:color="auto"/>
                                                            <w:right w:val="none" w:sz="0" w:space="0" w:color="auto"/>
                                                          </w:divBdr>
                                                          <w:divsChild>
                                                            <w:div w:id="1489633291">
                                                              <w:marLeft w:val="0"/>
                                                              <w:marRight w:val="0"/>
                                                              <w:marTop w:val="0"/>
                                                              <w:marBottom w:val="0"/>
                                                              <w:divBdr>
                                                                <w:top w:val="none" w:sz="0" w:space="0" w:color="auto"/>
                                                                <w:left w:val="none" w:sz="0" w:space="0" w:color="auto"/>
                                                                <w:bottom w:val="none" w:sz="0" w:space="0" w:color="auto"/>
                                                                <w:right w:val="none" w:sz="0" w:space="0" w:color="auto"/>
                                                              </w:divBdr>
                                                              <w:divsChild>
                                                                <w:div w:id="1643458766">
                                                                  <w:marLeft w:val="0"/>
                                                                  <w:marRight w:val="0"/>
                                                                  <w:marTop w:val="0"/>
                                                                  <w:marBottom w:val="0"/>
                                                                  <w:divBdr>
                                                                    <w:top w:val="none" w:sz="0" w:space="0" w:color="auto"/>
                                                                    <w:left w:val="none" w:sz="0" w:space="0" w:color="auto"/>
                                                                    <w:bottom w:val="none" w:sz="0" w:space="0" w:color="auto"/>
                                                                    <w:right w:val="none" w:sz="0" w:space="0" w:color="auto"/>
                                                                  </w:divBdr>
                                                                  <w:divsChild>
                                                                    <w:div w:id="1270623137">
                                                                      <w:marLeft w:val="0"/>
                                                                      <w:marRight w:val="0"/>
                                                                      <w:marTop w:val="0"/>
                                                                      <w:marBottom w:val="0"/>
                                                                      <w:divBdr>
                                                                        <w:top w:val="none" w:sz="0" w:space="0" w:color="auto"/>
                                                                        <w:left w:val="none" w:sz="0" w:space="0" w:color="auto"/>
                                                                        <w:bottom w:val="none" w:sz="0" w:space="0" w:color="auto"/>
                                                                        <w:right w:val="none" w:sz="0" w:space="0" w:color="auto"/>
                                                                      </w:divBdr>
                                                                      <w:divsChild>
                                                                        <w:div w:id="1624385601">
                                                                          <w:marLeft w:val="0"/>
                                                                          <w:marRight w:val="0"/>
                                                                          <w:marTop w:val="0"/>
                                                                          <w:marBottom w:val="0"/>
                                                                          <w:divBdr>
                                                                            <w:top w:val="none" w:sz="0" w:space="0" w:color="auto"/>
                                                                            <w:left w:val="none" w:sz="0" w:space="0" w:color="auto"/>
                                                                            <w:bottom w:val="none" w:sz="0" w:space="0" w:color="auto"/>
                                                                            <w:right w:val="none" w:sz="0" w:space="0" w:color="auto"/>
                                                                          </w:divBdr>
                                                                          <w:divsChild>
                                                                            <w:div w:id="2034724647">
                                                                              <w:marLeft w:val="0"/>
                                                                              <w:marRight w:val="0"/>
                                                                              <w:marTop w:val="0"/>
                                                                              <w:marBottom w:val="0"/>
                                                                              <w:divBdr>
                                                                                <w:top w:val="none" w:sz="0" w:space="0" w:color="auto"/>
                                                                                <w:left w:val="none" w:sz="0" w:space="0" w:color="auto"/>
                                                                                <w:bottom w:val="none" w:sz="0" w:space="0" w:color="auto"/>
                                                                                <w:right w:val="none" w:sz="0" w:space="0" w:color="auto"/>
                                                                              </w:divBdr>
                                                                              <w:divsChild>
                                                                                <w:div w:id="1395740787">
                                                                                  <w:marLeft w:val="0"/>
                                                                                  <w:marRight w:val="0"/>
                                                                                  <w:marTop w:val="0"/>
                                                                                  <w:marBottom w:val="0"/>
                                                                                  <w:divBdr>
                                                                                    <w:top w:val="none" w:sz="0" w:space="0" w:color="auto"/>
                                                                                    <w:left w:val="none" w:sz="0" w:space="0" w:color="auto"/>
                                                                                    <w:bottom w:val="single" w:sz="6" w:space="23" w:color="auto"/>
                                                                                    <w:right w:val="none" w:sz="0" w:space="0" w:color="auto"/>
                                                                                  </w:divBdr>
                                                                                  <w:divsChild>
                                                                                    <w:div w:id="1589118802">
                                                                                      <w:marLeft w:val="0"/>
                                                                                      <w:marRight w:val="0"/>
                                                                                      <w:marTop w:val="0"/>
                                                                                      <w:marBottom w:val="120"/>
                                                                                      <w:divBdr>
                                                                                        <w:top w:val="single" w:sz="6" w:space="2" w:color="D3D3D3"/>
                                                                                        <w:left w:val="single" w:sz="6" w:space="2" w:color="D3D3D3"/>
                                                                                        <w:bottom w:val="single" w:sz="6" w:space="2" w:color="D3D3D3"/>
                                                                                        <w:right w:val="single" w:sz="6" w:space="2" w:color="D3D3D3"/>
                                                                                      </w:divBdr>
                                                                                      <w:divsChild>
                                                                                        <w:div w:id="806975459">
                                                                                          <w:marLeft w:val="0"/>
                                                                                          <w:marRight w:val="0"/>
                                                                                          <w:marTop w:val="0"/>
                                                                                          <w:marBottom w:val="0"/>
                                                                                          <w:divBdr>
                                                                                            <w:top w:val="none" w:sz="0" w:space="0" w:color="auto"/>
                                                                                            <w:left w:val="none" w:sz="0" w:space="0" w:color="auto"/>
                                                                                            <w:bottom w:val="none" w:sz="0" w:space="0" w:color="auto"/>
                                                                                            <w:right w:val="none" w:sz="0" w:space="0" w:color="auto"/>
                                                                                          </w:divBdr>
                                                                                          <w:divsChild>
                                                                                            <w:div w:id="904532551">
                                                                                              <w:marLeft w:val="0"/>
                                                                                              <w:marRight w:val="0"/>
                                                                                              <w:marTop w:val="0"/>
                                                                                              <w:marBottom w:val="0"/>
                                                                                              <w:divBdr>
                                                                                                <w:top w:val="none" w:sz="0" w:space="0" w:color="auto"/>
                                                                                                <w:left w:val="none" w:sz="0" w:space="0" w:color="auto"/>
                                                                                                <w:bottom w:val="none" w:sz="0" w:space="0" w:color="auto"/>
                                                                                                <w:right w:val="none" w:sz="0" w:space="0" w:color="auto"/>
                                                                                              </w:divBdr>
                                                                                              <w:divsChild>
                                                                                                <w:div w:id="611597564">
                                                                                                  <w:marLeft w:val="0"/>
                                                                                                  <w:marRight w:val="0"/>
                                                                                                  <w:marTop w:val="0"/>
                                                                                                  <w:marBottom w:val="0"/>
                                                                                                  <w:divBdr>
                                                                                                    <w:top w:val="none" w:sz="0" w:space="0" w:color="auto"/>
                                                                                                    <w:left w:val="none" w:sz="0" w:space="0" w:color="auto"/>
                                                                                                    <w:bottom w:val="none" w:sz="0" w:space="0" w:color="auto"/>
                                                                                                    <w:right w:val="none" w:sz="0" w:space="0" w:color="auto"/>
                                                                                                  </w:divBdr>
                                                                                                  <w:divsChild>
                                                                                                    <w:div w:id="1322349917">
                                                                                                      <w:marLeft w:val="0"/>
                                                                                                      <w:marRight w:val="0"/>
                                                                                                      <w:marTop w:val="0"/>
                                                                                                      <w:marBottom w:val="0"/>
                                                                                                      <w:divBdr>
                                                                                                        <w:top w:val="none" w:sz="0" w:space="0" w:color="auto"/>
                                                                                                        <w:left w:val="none" w:sz="0" w:space="0" w:color="auto"/>
                                                                                                        <w:bottom w:val="none" w:sz="0" w:space="0" w:color="auto"/>
                                                                                                        <w:right w:val="none" w:sz="0" w:space="0" w:color="auto"/>
                                                                                                      </w:divBdr>
                                                                                                      <w:divsChild>
                                                                                                        <w:div w:id="584656984">
                                                                                                          <w:marLeft w:val="60"/>
                                                                                                          <w:marRight w:val="60"/>
                                                                                                          <w:marTop w:val="45"/>
                                                                                                          <w:marBottom w:val="75"/>
                                                                                                          <w:divBdr>
                                                                                                            <w:top w:val="none" w:sz="0" w:space="0" w:color="auto"/>
                                                                                                            <w:left w:val="none" w:sz="0" w:space="0" w:color="auto"/>
                                                                                                            <w:bottom w:val="none" w:sz="0" w:space="0" w:color="auto"/>
                                                                                                            <w:right w:val="none" w:sz="0" w:space="0" w:color="auto"/>
                                                                                                          </w:divBdr>
                                                                                                          <w:divsChild>
                                                                                                            <w:div w:id="1203901495">
                                                                                                              <w:marLeft w:val="0"/>
                                                                                                              <w:marRight w:val="0"/>
                                                                                                              <w:marTop w:val="0"/>
                                                                                                              <w:marBottom w:val="0"/>
                                                                                                              <w:divBdr>
                                                                                                                <w:top w:val="none" w:sz="0" w:space="0" w:color="auto"/>
                                                                                                                <w:left w:val="none" w:sz="0" w:space="0" w:color="auto"/>
                                                                                                                <w:bottom w:val="none" w:sz="0" w:space="0" w:color="auto"/>
                                                                                                                <w:right w:val="none" w:sz="0" w:space="0" w:color="auto"/>
                                                                                                              </w:divBdr>
                                                                                                              <w:divsChild>
                                                                                                                <w:div w:id="1970668119">
                                                                                                                  <w:marLeft w:val="0"/>
                                                                                                                  <w:marRight w:val="0"/>
                                                                                                                  <w:marTop w:val="0"/>
                                                                                                                  <w:marBottom w:val="0"/>
                                                                                                                  <w:divBdr>
                                                                                                                    <w:top w:val="none" w:sz="0" w:space="0" w:color="auto"/>
                                                                                                                    <w:left w:val="none" w:sz="0" w:space="0" w:color="auto"/>
                                                                                                                    <w:bottom w:val="none" w:sz="0" w:space="0" w:color="auto"/>
                                                                                                                    <w:right w:val="none" w:sz="0" w:space="0" w:color="auto"/>
                                                                                                                  </w:divBdr>
                                                                                                                  <w:divsChild>
                                                                                                                    <w:div w:id="705642186">
                                                                                                                      <w:marLeft w:val="0"/>
                                                                                                                      <w:marRight w:val="0"/>
                                                                                                                      <w:marTop w:val="0"/>
                                                                                                                      <w:marBottom w:val="0"/>
                                                                                                                      <w:divBdr>
                                                                                                                        <w:top w:val="none" w:sz="0" w:space="0" w:color="auto"/>
                                                                                                                        <w:left w:val="none" w:sz="0" w:space="0" w:color="auto"/>
                                                                                                                        <w:bottom w:val="none" w:sz="0" w:space="0" w:color="auto"/>
                                                                                                                        <w:right w:val="none" w:sz="0" w:space="0" w:color="auto"/>
                                                                                                                      </w:divBdr>
                                                                                                                      <w:divsChild>
                                                                                                                        <w:div w:id="175728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ensus.gov/quality/guideline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EEFD8-C7F6-4D8F-8C1C-0BEDF0F45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4572</Words>
  <Characters>26065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30576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russe334</dc:creator>
  <cp:keywords/>
  <dc:description/>
  <cp:lastModifiedBy>SYSTEM</cp:lastModifiedBy>
  <cp:revision>2</cp:revision>
  <cp:lastPrinted>2017-11-21T14:35:00Z</cp:lastPrinted>
  <dcterms:created xsi:type="dcterms:W3CDTF">2018-03-07T14:23:00Z</dcterms:created>
  <dcterms:modified xsi:type="dcterms:W3CDTF">2018-03-07T14:23:00Z</dcterms:modified>
</cp:coreProperties>
</file>