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2ABEF" w14:textId="77777777" w:rsidR="002D789A" w:rsidRDefault="00C60305" w:rsidP="00C60305">
      <w:pPr>
        <w:pStyle w:val="NoSpacing"/>
        <w:jc w:val="center"/>
        <w:rPr>
          <w:b/>
        </w:rPr>
      </w:pPr>
      <w:bookmarkStart w:id="0" w:name="_GoBack"/>
      <w:bookmarkEnd w:id="0"/>
      <w:r>
        <w:rPr>
          <w:b/>
        </w:rPr>
        <w:t>JUSTIFICATION FOR NONMATERIAL/NONSUBSTANTIVE CHANGE</w:t>
      </w:r>
    </w:p>
    <w:p w14:paraId="0062ABF0" w14:textId="77777777" w:rsidR="00C60305" w:rsidRDefault="00C60305" w:rsidP="00C60305">
      <w:pPr>
        <w:pStyle w:val="NoSpacing"/>
        <w:jc w:val="center"/>
        <w:rPr>
          <w:b/>
        </w:rPr>
      </w:pPr>
      <w:r>
        <w:rPr>
          <w:b/>
        </w:rPr>
        <w:t>International Design Application (Hague Agreement)</w:t>
      </w:r>
    </w:p>
    <w:p w14:paraId="0062ABF1" w14:textId="77777777" w:rsidR="00C60305" w:rsidRDefault="00C60305" w:rsidP="00C60305">
      <w:pPr>
        <w:pStyle w:val="NoSpacing"/>
        <w:jc w:val="center"/>
        <w:rPr>
          <w:b/>
        </w:rPr>
      </w:pPr>
      <w:r>
        <w:rPr>
          <w:b/>
        </w:rPr>
        <w:t>OMB Control Number 0651-0075</w:t>
      </w:r>
    </w:p>
    <w:p w14:paraId="0062ABF2" w14:textId="77777777" w:rsidR="00C60305" w:rsidRDefault="00C60305" w:rsidP="00C60305">
      <w:pPr>
        <w:pStyle w:val="NoSpacing"/>
      </w:pPr>
    </w:p>
    <w:p w14:paraId="0062ABF3" w14:textId="77777777" w:rsidR="00C60305" w:rsidRDefault="00C60305" w:rsidP="00C60305">
      <w:pPr>
        <w:pStyle w:val="NoSpacing"/>
        <w:rPr>
          <w:rFonts w:cs="Arial"/>
          <w:u w:val="single"/>
        </w:rPr>
      </w:pPr>
      <w:r>
        <w:rPr>
          <w:rFonts w:cs="Arial"/>
          <w:u w:val="single"/>
        </w:rPr>
        <w:t>Background</w:t>
      </w:r>
    </w:p>
    <w:p w14:paraId="0062ABF4" w14:textId="77777777" w:rsidR="00C60305" w:rsidRDefault="00C60305" w:rsidP="00C60305">
      <w:pPr>
        <w:pStyle w:val="NoSpacing"/>
        <w:jc w:val="both"/>
        <w:rPr>
          <w:rFonts w:cs="Arial"/>
        </w:rPr>
      </w:pPr>
    </w:p>
    <w:p w14:paraId="0062ABF5" w14:textId="77777777" w:rsidR="00C60305" w:rsidRDefault="00C60305" w:rsidP="00C60305">
      <w:pPr>
        <w:pStyle w:val="NoSpacing"/>
        <w:jc w:val="both"/>
        <w:rPr>
          <w:rFonts w:cs="Arial"/>
        </w:rPr>
      </w:pPr>
      <w:r>
        <w:rPr>
          <w:rFonts w:cs="Arial"/>
        </w:rPr>
        <w:t>The United States Patent and Trademark Office (UPSTO) administers the Leahy-Smith America Invents Act (AIA), Section 10,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0062ABF6" w14:textId="77777777" w:rsidR="00C60305" w:rsidRDefault="00C60305" w:rsidP="00C60305">
      <w:pPr>
        <w:pStyle w:val="NoSpacing"/>
        <w:jc w:val="both"/>
        <w:rPr>
          <w:rFonts w:cs="Arial"/>
        </w:rPr>
      </w:pPr>
    </w:p>
    <w:p w14:paraId="0062ABF7" w14:textId="1E5B6C9C" w:rsidR="00C60305" w:rsidRDefault="00C60305" w:rsidP="00C60305">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w:t>
      </w:r>
    </w:p>
    <w:p w14:paraId="0062ABF8" w14:textId="77777777" w:rsidR="00B47B1C" w:rsidRDefault="00B47B1C" w:rsidP="00C60305">
      <w:pPr>
        <w:pStyle w:val="NoSpacing"/>
        <w:jc w:val="both"/>
        <w:rPr>
          <w:rFonts w:cs="Arial"/>
        </w:rPr>
      </w:pPr>
    </w:p>
    <w:p w14:paraId="0062ABF9" w14:textId="69B34B44" w:rsidR="00B47B1C" w:rsidRDefault="00B47B1C" w:rsidP="00C60305">
      <w:pPr>
        <w:pStyle w:val="NoSpacing"/>
        <w:jc w:val="both"/>
        <w:rPr>
          <w:rFonts w:cs="Arial"/>
        </w:rPr>
      </w:pPr>
      <w:r>
        <w:rPr>
          <w:rFonts w:cs="Arial"/>
        </w:rPr>
        <w:t>There are three fees</w:t>
      </w:r>
      <w:r w:rsidR="00520BDC">
        <w:rPr>
          <w:rFonts w:cs="Arial"/>
        </w:rPr>
        <w:t xml:space="preserve"> (broken down into large entities, small entitles, and micro entities)</w:t>
      </w:r>
      <w:r>
        <w:rPr>
          <w:rFonts w:cs="Arial"/>
        </w:rPr>
        <w:t xml:space="preserve"> being adjusted as a result of </w:t>
      </w:r>
      <w:r w:rsidR="006A7DE4">
        <w:rPr>
          <w:rFonts w:cs="Arial"/>
        </w:rPr>
        <w:t>the 2017 Patent Biennial</w:t>
      </w:r>
      <w:r>
        <w:rPr>
          <w:rFonts w:cs="Arial"/>
        </w:rPr>
        <w:t xml:space="preserve"> Fee Review.</w:t>
      </w:r>
    </w:p>
    <w:p w14:paraId="0062ABFA" w14:textId="77777777" w:rsidR="00971845" w:rsidRDefault="00971845" w:rsidP="00C60305">
      <w:pPr>
        <w:pStyle w:val="NoSpacing"/>
        <w:jc w:val="both"/>
        <w:rPr>
          <w:rFonts w:cs="Arial"/>
        </w:rPr>
      </w:pPr>
    </w:p>
    <w:p w14:paraId="60FCE08A" w14:textId="6CD99923" w:rsidR="00A66AA4" w:rsidRPr="00A66AA4" w:rsidRDefault="00A66AA4" w:rsidP="00C60305">
      <w:pPr>
        <w:pStyle w:val="NoSpacing"/>
        <w:jc w:val="both"/>
        <w:rPr>
          <w:rFonts w:cs="Arial"/>
          <w:b/>
        </w:rPr>
      </w:pPr>
      <w:r>
        <w:rPr>
          <w:rFonts w:cs="Arial"/>
          <w:b/>
        </w:rPr>
        <w:t>Table 1: Total Fee and Respondent Increases</w:t>
      </w:r>
    </w:p>
    <w:tbl>
      <w:tblPr>
        <w:tblStyle w:val="TableGrid"/>
        <w:tblW w:w="0" w:type="auto"/>
        <w:tblLook w:val="04A0" w:firstRow="1" w:lastRow="0" w:firstColumn="1" w:lastColumn="0" w:noHBand="0" w:noVBand="1"/>
      </w:tblPr>
      <w:tblGrid>
        <w:gridCol w:w="468"/>
        <w:gridCol w:w="4680"/>
        <w:gridCol w:w="1530"/>
        <w:gridCol w:w="1440"/>
        <w:gridCol w:w="1458"/>
      </w:tblGrid>
      <w:tr w:rsidR="00A66AA4" w14:paraId="7DECE0F4" w14:textId="77777777" w:rsidTr="00D368B2">
        <w:tc>
          <w:tcPr>
            <w:tcW w:w="468" w:type="dxa"/>
            <w:vAlign w:val="center"/>
          </w:tcPr>
          <w:p w14:paraId="00E879A0" w14:textId="77777777" w:rsidR="00A66AA4" w:rsidRPr="001179E3" w:rsidRDefault="00A66AA4" w:rsidP="00D368B2">
            <w:pPr>
              <w:pStyle w:val="NoSpacing"/>
              <w:jc w:val="center"/>
              <w:rPr>
                <w:b/>
              </w:rPr>
            </w:pPr>
            <w:r>
              <w:rPr>
                <w:b/>
              </w:rPr>
              <w:t>IC #</w:t>
            </w:r>
          </w:p>
        </w:tc>
        <w:tc>
          <w:tcPr>
            <w:tcW w:w="4680" w:type="dxa"/>
            <w:vAlign w:val="center"/>
          </w:tcPr>
          <w:p w14:paraId="718EB0AF" w14:textId="77777777" w:rsidR="00A66AA4" w:rsidRPr="001179E3" w:rsidRDefault="00A66AA4" w:rsidP="00D368B2">
            <w:pPr>
              <w:pStyle w:val="NoSpacing"/>
              <w:jc w:val="center"/>
              <w:rPr>
                <w:b/>
              </w:rPr>
            </w:pPr>
            <w:r>
              <w:rPr>
                <w:b/>
              </w:rPr>
              <w:t>Item</w:t>
            </w:r>
          </w:p>
        </w:tc>
        <w:tc>
          <w:tcPr>
            <w:tcW w:w="1530" w:type="dxa"/>
            <w:vAlign w:val="center"/>
          </w:tcPr>
          <w:p w14:paraId="0A1D274F" w14:textId="34626EA5" w:rsidR="00A66AA4" w:rsidRPr="001179E3" w:rsidRDefault="00A66AA4" w:rsidP="00D368B2">
            <w:pPr>
              <w:pStyle w:val="NoSpacing"/>
              <w:jc w:val="center"/>
              <w:rPr>
                <w:b/>
              </w:rPr>
            </w:pPr>
            <w:r>
              <w:rPr>
                <w:b/>
              </w:rPr>
              <w:t>Responses</w:t>
            </w:r>
          </w:p>
        </w:tc>
        <w:tc>
          <w:tcPr>
            <w:tcW w:w="1440" w:type="dxa"/>
            <w:vAlign w:val="center"/>
          </w:tcPr>
          <w:p w14:paraId="1B79B8C6" w14:textId="6AB33CFF" w:rsidR="00A66AA4" w:rsidRPr="001179E3" w:rsidRDefault="00682EAA" w:rsidP="00D368B2">
            <w:pPr>
              <w:pStyle w:val="NoSpacing"/>
              <w:jc w:val="center"/>
              <w:rPr>
                <w:b/>
              </w:rPr>
            </w:pPr>
            <w:r>
              <w:rPr>
                <w:b/>
              </w:rPr>
              <w:t>Proposed</w:t>
            </w:r>
            <w:r w:rsidR="00A66AA4">
              <w:rPr>
                <w:b/>
              </w:rPr>
              <w:t xml:space="preserve"> Fee</w:t>
            </w:r>
          </w:p>
        </w:tc>
        <w:tc>
          <w:tcPr>
            <w:tcW w:w="1458" w:type="dxa"/>
            <w:vAlign w:val="center"/>
          </w:tcPr>
          <w:p w14:paraId="27B24AD0" w14:textId="6FC71DD8" w:rsidR="00A66AA4" w:rsidRPr="00D26274" w:rsidRDefault="00682EAA" w:rsidP="00D368B2">
            <w:pPr>
              <w:pStyle w:val="NoSpacing"/>
              <w:jc w:val="center"/>
              <w:rPr>
                <w:b/>
              </w:rPr>
            </w:pPr>
            <w:r>
              <w:rPr>
                <w:b/>
              </w:rPr>
              <w:t>Proposed</w:t>
            </w:r>
            <w:r w:rsidR="00A66AA4">
              <w:rPr>
                <w:b/>
              </w:rPr>
              <w:t xml:space="preserve"> Non-hour Burden ($)</w:t>
            </w:r>
          </w:p>
        </w:tc>
      </w:tr>
      <w:tr w:rsidR="00A66AA4" w14:paraId="6783C405" w14:textId="77777777" w:rsidTr="00D368B2">
        <w:tc>
          <w:tcPr>
            <w:tcW w:w="468" w:type="dxa"/>
            <w:vAlign w:val="center"/>
          </w:tcPr>
          <w:p w14:paraId="037EF737" w14:textId="7DA381AC" w:rsidR="00A66AA4" w:rsidRDefault="006A7DE4" w:rsidP="00D368B2">
            <w:pPr>
              <w:pStyle w:val="NoSpacing"/>
              <w:jc w:val="center"/>
            </w:pPr>
            <w:r>
              <w:t>1</w:t>
            </w:r>
          </w:p>
        </w:tc>
        <w:tc>
          <w:tcPr>
            <w:tcW w:w="4680" w:type="dxa"/>
            <w:vAlign w:val="center"/>
          </w:tcPr>
          <w:p w14:paraId="38DEB526" w14:textId="77777777" w:rsidR="00A66AA4" w:rsidRDefault="00A66AA4" w:rsidP="00D368B2">
            <w:pPr>
              <w:pStyle w:val="NoSpacing"/>
            </w:pPr>
            <w:r w:rsidRPr="00446809">
              <w:t>Hague International Design Application - Transmittal Fee</w:t>
            </w:r>
            <w:r>
              <w:t xml:space="preserve"> (large entity)</w:t>
            </w:r>
          </w:p>
        </w:tc>
        <w:tc>
          <w:tcPr>
            <w:tcW w:w="1530" w:type="dxa"/>
            <w:vAlign w:val="center"/>
          </w:tcPr>
          <w:p w14:paraId="52D8472C" w14:textId="1D50D407" w:rsidR="00A66AA4" w:rsidRDefault="006A7DE4" w:rsidP="00D368B2">
            <w:pPr>
              <w:pStyle w:val="NoSpacing"/>
              <w:jc w:val="center"/>
            </w:pPr>
            <w:r>
              <w:t>155</w:t>
            </w:r>
          </w:p>
        </w:tc>
        <w:tc>
          <w:tcPr>
            <w:tcW w:w="1440" w:type="dxa"/>
            <w:vAlign w:val="center"/>
          </w:tcPr>
          <w:p w14:paraId="4E2F510E" w14:textId="7AF9EE94" w:rsidR="00A66AA4" w:rsidRDefault="00A66AA4" w:rsidP="00D368B2">
            <w:pPr>
              <w:pStyle w:val="NoSpacing"/>
              <w:jc w:val="center"/>
            </w:pPr>
            <w:r>
              <w:t>$120</w:t>
            </w:r>
          </w:p>
        </w:tc>
        <w:tc>
          <w:tcPr>
            <w:tcW w:w="1458" w:type="dxa"/>
            <w:vAlign w:val="center"/>
          </w:tcPr>
          <w:p w14:paraId="08455969" w14:textId="07C2340C" w:rsidR="00A66AA4" w:rsidRDefault="00A74B1C" w:rsidP="00D368B2">
            <w:pPr>
              <w:pStyle w:val="NoSpacing"/>
              <w:jc w:val="center"/>
            </w:pPr>
            <w:r>
              <w:t>$18,600</w:t>
            </w:r>
          </w:p>
        </w:tc>
      </w:tr>
      <w:tr w:rsidR="00A66AA4" w14:paraId="59676A89" w14:textId="77777777" w:rsidTr="00D368B2">
        <w:tc>
          <w:tcPr>
            <w:tcW w:w="468" w:type="dxa"/>
            <w:vAlign w:val="center"/>
          </w:tcPr>
          <w:p w14:paraId="4503DA78" w14:textId="527DFCDC" w:rsidR="00A66AA4" w:rsidRDefault="006A7DE4" w:rsidP="00D368B2">
            <w:pPr>
              <w:pStyle w:val="NoSpacing"/>
              <w:jc w:val="center"/>
            </w:pPr>
            <w:r>
              <w:t>1</w:t>
            </w:r>
          </w:p>
        </w:tc>
        <w:tc>
          <w:tcPr>
            <w:tcW w:w="4680" w:type="dxa"/>
            <w:vAlign w:val="center"/>
          </w:tcPr>
          <w:p w14:paraId="3FE10197" w14:textId="77777777" w:rsidR="00A66AA4" w:rsidRPr="00446809" w:rsidRDefault="00A66AA4" w:rsidP="00D368B2">
            <w:pPr>
              <w:pStyle w:val="NoSpacing"/>
            </w:pPr>
            <w:r w:rsidRPr="00446809">
              <w:t>Hague International Design Application - Transmittal Fee</w:t>
            </w:r>
            <w:r>
              <w:t xml:space="preserve"> (small entity)</w:t>
            </w:r>
          </w:p>
        </w:tc>
        <w:tc>
          <w:tcPr>
            <w:tcW w:w="1530" w:type="dxa"/>
            <w:vAlign w:val="center"/>
          </w:tcPr>
          <w:p w14:paraId="3606C916" w14:textId="40E2D0E8" w:rsidR="00A66AA4" w:rsidRDefault="006A7DE4" w:rsidP="00D368B2">
            <w:pPr>
              <w:pStyle w:val="NoSpacing"/>
              <w:jc w:val="center"/>
            </w:pPr>
            <w:r>
              <w:t>1</w:t>
            </w:r>
          </w:p>
        </w:tc>
        <w:tc>
          <w:tcPr>
            <w:tcW w:w="1440" w:type="dxa"/>
            <w:vAlign w:val="center"/>
          </w:tcPr>
          <w:p w14:paraId="3D5D128E" w14:textId="01AE41D1" w:rsidR="00A66AA4" w:rsidRDefault="00A66AA4" w:rsidP="00A74B1C">
            <w:pPr>
              <w:pStyle w:val="NoSpacing"/>
              <w:jc w:val="center"/>
            </w:pPr>
            <w:r>
              <w:t>$60</w:t>
            </w:r>
          </w:p>
        </w:tc>
        <w:tc>
          <w:tcPr>
            <w:tcW w:w="1458" w:type="dxa"/>
            <w:vAlign w:val="center"/>
          </w:tcPr>
          <w:p w14:paraId="369DA8F4" w14:textId="1FF34E8A" w:rsidR="00A66AA4" w:rsidRDefault="00A74B1C" w:rsidP="00D368B2">
            <w:pPr>
              <w:pStyle w:val="NoSpacing"/>
              <w:jc w:val="center"/>
            </w:pPr>
            <w:r>
              <w:t>$60</w:t>
            </w:r>
          </w:p>
        </w:tc>
      </w:tr>
      <w:tr w:rsidR="006A7DE4" w14:paraId="7E8CE616" w14:textId="77777777" w:rsidTr="00D368B2">
        <w:tc>
          <w:tcPr>
            <w:tcW w:w="468" w:type="dxa"/>
            <w:vAlign w:val="center"/>
          </w:tcPr>
          <w:p w14:paraId="6F6EF810" w14:textId="1361784D" w:rsidR="006A7DE4" w:rsidRDefault="006A7DE4" w:rsidP="00D368B2">
            <w:pPr>
              <w:pStyle w:val="NoSpacing"/>
              <w:jc w:val="center"/>
            </w:pPr>
            <w:r>
              <w:t>1</w:t>
            </w:r>
          </w:p>
        </w:tc>
        <w:tc>
          <w:tcPr>
            <w:tcW w:w="4680" w:type="dxa"/>
            <w:vAlign w:val="center"/>
          </w:tcPr>
          <w:p w14:paraId="0F2F660B" w14:textId="77777777" w:rsidR="006A7DE4" w:rsidRPr="00446809" w:rsidRDefault="006A7DE4" w:rsidP="00D368B2">
            <w:pPr>
              <w:pStyle w:val="NoSpacing"/>
            </w:pPr>
            <w:r w:rsidRPr="00446809">
              <w:t>Hague International Design Application - Transmittal Fee</w:t>
            </w:r>
            <w:r>
              <w:t xml:space="preserve"> (micro entity)</w:t>
            </w:r>
          </w:p>
        </w:tc>
        <w:tc>
          <w:tcPr>
            <w:tcW w:w="1530" w:type="dxa"/>
            <w:vAlign w:val="center"/>
          </w:tcPr>
          <w:p w14:paraId="286A5A96" w14:textId="58752F3E" w:rsidR="006A7DE4" w:rsidRDefault="006A7DE4" w:rsidP="00D368B2">
            <w:pPr>
              <w:pStyle w:val="NoSpacing"/>
              <w:jc w:val="center"/>
            </w:pPr>
            <w:r>
              <w:t>1</w:t>
            </w:r>
          </w:p>
        </w:tc>
        <w:tc>
          <w:tcPr>
            <w:tcW w:w="1440" w:type="dxa"/>
            <w:vAlign w:val="center"/>
          </w:tcPr>
          <w:p w14:paraId="1321F4E0" w14:textId="363A7B90" w:rsidR="006A7DE4" w:rsidRDefault="00A74B1C" w:rsidP="00D368B2">
            <w:pPr>
              <w:pStyle w:val="NoSpacing"/>
              <w:jc w:val="center"/>
            </w:pPr>
            <w:r>
              <w:t>$30</w:t>
            </w:r>
          </w:p>
        </w:tc>
        <w:tc>
          <w:tcPr>
            <w:tcW w:w="1458" w:type="dxa"/>
            <w:vAlign w:val="center"/>
          </w:tcPr>
          <w:p w14:paraId="18BBFAB0" w14:textId="562AB953" w:rsidR="006A7DE4" w:rsidRDefault="00A74B1C" w:rsidP="00D368B2">
            <w:pPr>
              <w:pStyle w:val="NoSpacing"/>
              <w:jc w:val="center"/>
            </w:pPr>
            <w:r>
              <w:t>$30</w:t>
            </w:r>
          </w:p>
        </w:tc>
      </w:tr>
      <w:tr w:rsidR="006A7DE4" w14:paraId="07B57890" w14:textId="77777777" w:rsidTr="00D368B2">
        <w:tc>
          <w:tcPr>
            <w:tcW w:w="468" w:type="dxa"/>
            <w:vAlign w:val="center"/>
          </w:tcPr>
          <w:p w14:paraId="7E63C403" w14:textId="77777777" w:rsidR="006A7DE4" w:rsidRDefault="006A7DE4" w:rsidP="00D368B2">
            <w:pPr>
              <w:pStyle w:val="NoSpacing"/>
              <w:jc w:val="center"/>
            </w:pPr>
            <w:r>
              <w:t>5</w:t>
            </w:r>
          </w:p>
        </w:tc>
        <w:tc>
          <w:tcPr>
            <w:tcW w:w="4680" w:type="dxa"/>
            <w:vAlign w:val="center"/>
          </w:tcPr>
          <w:p w14:paraId="5463A831" w14:textId="77777777" w:rsidR="006A7DE4" w:rsidRDefault="006A7DE4" w:rsidP="00D368B2">
            <w:pPr>
              <w:pStyle w:val="NoSpacing"/>
            </w:pPr>
            <w:r w:rsidRPr="00446809">
              <w:t>Petition to Excuse Applicant's Failure to Act Within Prescribed Time Limits in an International Design Application</w:t>
            </w:r>
            <w:r>
              <w:t xml:space="preserve"> (large entity)</w:t>
            </w:r>
          </w:p>
        </w:tc>
        <w:tc>
          <w:tcPr>
            <w:tcW w:w="1530" w:type="dxa"/>
            <w:vAlign w:val="center"/>
          </w:tcPr>
          <w:p w14:paraId="0E383872" w14:textId="304038C7" w:rsidR="006A7DE4" w:rsidRDefault="006A7DE4" w:rsidP="00D368B2">
            <w:pPr>
              <w:pStyle w:val="NoSpacing"/>
              <w:jc w:val="center"/>
            </w:pPr>
            <w:r>
              <w:t>1</w:t>
            </w:r>
          </w:p>
        </w:tc>
        <w:tc>
          <w:tcPr>
            <w:tcW w:w="1440" w:type="dxa"/>
            <w:vAlign w:val="center"/>
          </w:tcPr>
          <w:p w14:paraId="1DDA1C52" w14:textId="0AC78177" w:rsidR="006A7DE4" w:rsidRDefault="00A74B1C" w:rsidP="00D368B2">
            <w:pPr>
              <w:pStyle w:val="NoSpacing"/>
              <w:jc w:val="center"/>
            </w:pPr>
            <w:r>
              <w:t>$2,000</w:t>
            </w:r>
          </w:p>
        </w:tc>
        <w:tc>
          <w:tcPr>
            <w:tcW w:w="1458" w:type="dxa"/>
            <w:vAlign w:val="center"/>
          </w:tcPr>
          <w:p w14:paraId="537D4463" w14:textId="7AF2F876" w:rsidR="006A7DE4" w:rsidRDefault="00A74B1C" w:rsidP="00D368B2">
            <w:pPr>
              <w:pStyle w:val="NoSpacing"/>
              <w:jc w:val="center"/>
            </w:pPr>
            <w:r>
              <w:t>$2,000</w:t>
            </w:r>
          </w:p>
        </w:tc>
      </w:tr>
      <w:tr w:rsidR="006A7DE4" w14:paraId="7D1B1225" w14:textId="77777777" w:rsidTr="00D368B2">
        <w:tc>
          <w:tcPr>
            <w:tcW w:w="468" w:type="dxa"/>
            <w:vAlign w:val="center"/>
          </w:tcPr>
          <w:p w14:paraId="57DEE3AF" w14:textId="77777777" w:rsidR="006A7DE4" w:rsidRDefault="006A7DE4" w:rsidP="00D368B2">
            <w:pPr>
              <w:pStyle w:val="NoSpacing"/>
              <w:jc w:val="center"/>
            </w:pPr>
            <w:r>
              <w:t>5</w:t>
            </w:r>
          </w:p>
        </w:tc>
        <w:tc>
          <w:tcPr>
            <w:tcW w:w="4680" w:type="dxa"/>
            <w:vAlign w:val="center"/>
          </w:tcPr>
          <w:p w14:paraId="1CD19355" w14:textId="77777777" w:rsidR="006A7DE4" w:rsidRPr="00446809" w:rsidRDefault="006A7DE4" w:rsidP="00D368B2">
            <w:pPr>
              <w:pStyle w:val="NoSpacing"/>
            </w:pPr>
            <w:r w:rsidRPr="00446809">
              <w:t>Petition to Excuse Applicant's Failure to Act Within Prescribed Time Limits in an International Design Application</w:t>
            </w:r>
            <w:r>
              <w:t xml:space="preserve"> (small entity)</w:t>
            </w:r>
          </w:p>
        </w:tc>
        <w:tc>
          <w:tcPr>
            <w:tcW w:w="1530" w:type="dxa"/>
            <w:vAlign w:val="center"/>
          </w:tcPr>
          <w:p w14:paraId="2F0DE6CB" w14:textId="2ACEEC02" w:rsidR="006A7DE4" w:rsidRDefault="006A7DE4" w:rsidP="00D368B2">
            <w:pPr>
              <w:pStyle w:val="NoSpacing"/>
              <w:jc w:val="center"/>
            </w:pPr>
            <w:r>
              <w:t>1</w:t>
            </w:r>
          </w:p>
        </w:tc>
        <w:tc>
          <w:tcPr>
            <w:tcW w:w="1440" w:type="dxa"/>
            <w:vAlign w:val="center"/>
          </w:tcPr>
          <w:p w14:paraId="435BB517" w14:textId="65BD848C" w:rsidR="006A7DE4" w:rsidRDefault="00A74B1C" w:rsidP="00D368B2">
            <w:pPr>
              <w:pStyle w:val="NoSpacing"/>
              <w:jc w:val="center"/>
            </w:pPr>
            <w:r>
              <w:t>$1,000</w:t>
            </w:r>
          </w:p>
        </w:tc>
        <w:tc>
          <w:tcPr>
            <w:tcW w:w="1458" w:type="dxa"/>
            <w:vAlign w:val="center"/>
          </w:tcPr>
          <w:p w14:paraId="303F07CD" w14:textId="6BC0B719" w:rsidR="006A7DE4" w:rsidRDefault="00A74B1C" w:rsidP="00D368B2">
            <w:pPr>
              <w:pStyle w:val="NoSpacing"/>
              <w:jc w:val="center"/>
            </w:pPr>
            <w:r>
              <w:t>$1,000</w:t>
            </w:r>
          </w:p>
        </w:tc>
      </w:tr>
      <w:tr w:rsidR="006A7DE4" w14:paraId="4969C549" w14:textId="77777777" w:rsidTr="00D368B2">
        <w:tc>
          <w:tcPr>
            <w:tcW w:w="468" w:type="dxa"/>
            <w:vAlign w:val="center"/>
          </w:tcPr>
          <w:p w14:paraId="12940B02" w14:textId="77777777" w:rsidR="006A7DE4" w:rsidRDefault="006A7DE4" w:rsidP="00D368B2">
            <w:pPr>
              <w:pStyle w:val="NoSpacing"/>
              <w:jc w:val="center"/>
            </w:pPr>
            <w:r>
              <w:t>5</w:t>
            </w:r>
          </w:p>
        </w:tc>
        <w:tc>
          <w:tcPr>
            <w:tcW w:w="4680" w:type="dxa"/>
            <w:vAlign w:val="center"/>
          </w:tcPr>
          <w:p w14:paraId="5476FF0D" w14:textId="77777777" w:rsidR="006A7DE4" w:rsidRPr="00446809" w:rsidRDefault="006A7DE4" w:rsidP="00D368B2">
            <w:pPr>
              <w:pStyle w:val="NoSpacing"/>
            </w:pPr>
            <w:r w:rsidRPr="00446809">
              <w:t>Petition to Excuse Applicant's Failure to Act Within Prescribed Time Limits in an International Design Application</w:t>
            </w:r>
            <w:r>
              <w:t xml:space="preserve"> (micro entity)</w:t>
            </w:r>
          </w:p>
        </w:tc>
        <w:tc>
          <w:tcPr>
            <w:tcW w:w="1530" w:type="dxa"/>
            <w:vAlign w:val="center"/>
          </w:tcPr>
          <w:p w14:paraId="74237FD1" w14:textId="5F40C7AA" w:rsidR="006A7DE4" w:rsidRDefault="006A7DE4" w:rsidP="00D368B2">
            <w:pPr>
              <w:pStyle w:val="NoSpacing"/>
              <w:jc w:val="center"/>
            </w:pPr>
            <w:r>
              <w:t>1</w:t>
            </w:r>
          </w:p>
        </w:tc>
        <w:tc>
          <w:tcPr>
            <w:tcW w:w="1440" w:type="dxa"/>
            <w:vAlign w:val="center"/>
          </w:tcPr>
          <w:p w14:paraId="10EB7CED" w14:textId="3DD7E118" w:rsidR="006A7DE4" w:rsidRDefault="00A74B1C" w:rsidP="00D368B2">
            <w:pPr>
              <w:pStyle w:val="NoSpacing"/>
              <w:jc w:val="center"/>
            </w:pPr>
            <w:r>
              <w:t>$500</w:t>
            </w:r>
          </w:p>
        </w:tc>
        <w:tc>
          <w:tcPr>
            <w:tcW w:w="1458" w:type="dxa"/>
            <w:vAlign w:val="center"/>
          </w:tcPr>
          <w:p w14:paraId="35243749" w14:textId="20D77CFC" w:rsidR="006A7DE4" w:rsidRDefault="00A74B1C" w:rsidP="00D368B2">
            <w:pPr>
              <w:pStyle w:val="NoSpacing"/>
              <w:jc w:val="center"/>
            </w:pPr>
            <w:r>
              <w:t>$500</w:t>
            </w:r>
          </w:p>
        </w:tc>
      </w:tr>
      <w:tr w:rsidR="006A7DE4" w14:paraId="25394E14" w14:textId="77777777" w:rsidTr="00D368B2">
        <w:tc>
          <w:tcPr>
            <w:tcW w:w="468" w:type="dxa"/>
            <w:vAlign w:val="center"/>
          </w:tcPr>
          <w:p w14:paraId="79C24C38" w14:textId="77777777" w:rsidR="006A7DE4" w:rsidRDefault="006A7DE4" w:rsidP="00D368B2">
            <w:pPr>
              <w:pStyle w:val="NoSpacing"/>
              <w:jc w:val="center"/>
            </w:pPr>
            <w:r>
              <w:t>6</w:t>
            </w:r>
          </w:p>
        </w:tc>
        <w:tc>
          <w:tcPr>
            <w:tcW w:w="4680" w:type="dxa"/>
            <w:vAlign w:val="center"/>
          </w:tcPr>
          <w:p w14:paraId="2DF30438" w14:textId="77777777" w:rsidR="006A7DE4" w:rsidRDefault="006A7DE4" w:rsidP="00D368B2">
            <w:pPr>
              <w:pStyle w:val="NoSpacing"/>
            </w:pPr>
            <w:r w:rsidRPr="00446809">
              <w:t>Petition to Convert an International Design Application to a Design Application Under 35 U.S.C. Chapter 16</w:t>
            </w:r>
            <w:r>
              <w:t xml:space="preserve"> (large entity)</w:t>
            </w:r>
          </w:p>
        </w:tc>
        <w:tc>
          <w:tcPr>
            <w:tcW w:w="1530" w:type="dxa"/>
            <w:vAlign w:val="center"/>
          </w:tcPr>
          <w:p w14:paraId="5EF5A631" w14:textId="5338B4C6" w:rsidR="006A7DE4" w:rsidRDefault="006A7DE4" w:rsidP="00D368B2">
            <w:pPr>
              <w:pStyle w:val="NoSpacing"/>
              <w:jc w:val="center"/>
            </w:pPr>
            <w:r>
              <w:t>2</w:t>
            </w:r>
          </w:p>
        </w:tc>
        <w:tc>
          <w:tcPr>
            <w:tcW w:w="1440" w:type="dxa"/>
            <w:vAlign w:val="center"/>
          </w:tcPr>
          <w:p w14:paraId="10F59B71" w14:textId="6E5C926D" w:rsidR="006A7DE4" w:rsidRDefault="00A74B1C" w:rsidP="00D368B2">
            <w:pPr>
              <w:pStyle w:val="NoSpacing"/>
              <w:jc w:val="center"/>
            </w:pPr>
            <w:r>
              <w:t>$180</w:t>
            </w:r>
          </w:p>
        </w:tc>
        <w:tc>
          <w:tcPr>
            <w:tcW w:w="1458" w:type="dxa"/>
            <w:vAlign w:val="center"/>
          </w:tcPr>
          <w:p w14:paraId="3958F845" w14:textId="6F2AF05C" w:rsidR="006A7DE4" w:rsidRDefault="00A74B1C" w:rsidP="00D368B2">
            <w:pPr>
              <w:pStyle w:val="NoSpacing"/>
              <w:jc w:val="center"/>
            </w:pPr>
            <w:r>
              <w:t>$360</w:t>
            </w:r>
          </w:p>
        </w:tc>
      </w:tr>
      <w:tr w:rsidR="006A7DE4" w14:paraId="4880ADB5" w14:textId="77777777" w:rsidTr="00D368B2">
        <w:tc>
          <w:tcPr>
            <w:tcW w:w="468" w:type="dxa"/>
            <w:vAlign w:val="center"/>
          </w:tcPr>
          <w:p w14:paraId="22751508" w14:textId="77777777" w:rsidR="006A7DE4" w:rsidRDefault="006A7DE4" w:rsidP="00D368B2">
            <w:pPr>
              <w:pStyle w:val="NoSpacing"/>
              <w:jc w:val="center"/>
            </w:pPr>
            <w:r>
              <w:t>6</w:t>
            </w:r>
          </w:p>
        </w:tc>
        <w:tc>
          <w:tcPr>
            <w:tcW w:w="4680" w:type="dxa"/>
            <w:vAlign w:val="center"/>
          </w:tcPr>
          <w:p w14:paraId="00B49D7D" w14:textId="77777777" w:rsidR="006A7DE4" w:rsidRPr="00446809" w:rsidRDefault="006A7DE4" w:rsidP="00D368B2">
            <w:pPr>
              <w:pStyle w:val="NoSpacing"/>
            </w:pPr>
            <w:r w:rsidRPr="00446809">
              <w:t>Petition to Convert an International Design Application to a Design Application Under 35 U.S.C. Chapter 16</w:t>
            </w:r>
            <w:r>
              <w:t xml:space="preserve"> (small entity)</w:t>
            </w:r>
          </w:p>
        </w:tc>
        <w:tc>
          <w:tcPr>
            <w:tcW w:w="1530" w:type="dxa"/>
            <w:vAlign w:val="center"/>
          </w:tcPr>
          <w:p w14:paraId="2C0A8620" w14:textId="417BFEF9" w:rsidR="006A7DE4" w:rsidRDefault="006A7DE4" w:rsidP="00D368B2">
            <w:pPr>
              <w:pStyle w:val="NoSpacing"/>
              <w:jc w:val="center"/>
            </w:pPr>
            <w:r>
              <w:t>1</w:t>
            </w:r>
          </w:p>
        </w:tc>
        <w:tc>
          <w:tcPr>
            <w:tcW w:w="1440" w:type="dxa"/>
            <w:vAlign w:val="center"/>
          </w:tcPr>
          <w:p w14:paraId="2AC83891" w14:textId="4678822B" w:rsidR="006A7DE4" w:rsidRDefault="00A74B1C" w:rsidP="00D368B2">
            <w:pPr>
              <w:pStyle w:val="NoSpacing"/>
              <w:jc w:val="center"/>
            </w:pPr>
            <w:r>
              <w:t>$90</w:t>
            </w:r>
          </w:p>
        </w:tc>
        <w:tc>
          <w:tcPr>
            <w:tcW w:w="1458" w:type="dxa"/>
            <w:vAlign w:val="center"/>
          </w:tcPr>
          <w:p w14:paraId="5E2EE7D5" w14:textId="084F5058" w:rsidR="006A7DE4" w:rsidRDefault="00A74B1C" w:rsidP="00D368B2">
            <w:pPr>
              <w:pStyle w:val="NoSpacing"/>
              <w:jc w:val="center"/>
            </w:pPr>
            <w:r>
              <w:t>$90</w:t>
            </w:r>
          </w:p>
        </w:tc>
      </w:tr>
      <w:tr w:rsidR="006A7DE4" w14:paraId="3D3F7716" w14:textId="77777777" w:rsidTr="00D368B2">
        <w:tc>
          <w:tcPr>
            <w:tcW w:w="468" w:type="dxa"/>
            <w:vAlign w:val="center"/>
          </w:tcPr>
          <w:p w14:paraId="0B94DA50" w14:textId="77777777" w:rsidR="006A7DE4" w:rsidRDefault="006A7DE4" w:rsidP="00D368B2">
            <w:pPr>
              <w:pStyle w:val="NoSpacing"/>
              <w:jc w:val="center"/>
            </w:pPr>
            <w:r>
              <w:t>6</w:t>
            </w:r>
          </w:p>
        </w:tc>
        <w:tc>
          <w:tcPr>
            <w:tcW w:w="4680" w:type="dxa"/>
            <w:vAlign w:val="center"/>
          </w:tcPr>
          <w:p w14:paraId="6887F591" w14:textId="77777777" w:rsidR="006A7DE4" w:rsidRPr="00446809" w:rsidRDefault="006A7DE4" w:rsidP="00D368B2">
            <w:pPr>
              <w:pStyle w:val="NoSpacing"/>
            </w:pPr>
            <w:r w:rsidRPr="00446809">
              <w:t>Petition to Convert an International Design Application to a Design Application Under 35 U.S.C. Chapter 16</w:t>
            </w:r>
            <w:r>
              <w:t xml:space="preserve"> (micro entity)</w:t>
            </w:r>
          </w:p>
        </w:tc>
        <w:tc>
          <w:tcPr>
            <w:tcW w:w="1530" w:type="dxa"/>
            <w:vAlign w:val="center"/>
          </w:tcPr>
          <w:p w14:paraId="42E4B8F5" w14:textId="4CF177A3" w:rsidR="006A7DE4" w:rsidRDefault="006A7DE4" w:rsidP="00D368B2">
            <w:pPr>
              <w:pStyle w:val="NoSpacing"/>
              <w:jc w:val="center"/>
            </w:pPr>
            <w:r>
              <w:t>1</w:t>
            </w:r>
          </w:p>
        </w:tc>
        <w:tc>
          <w:tcPr>
            <w:tcW w:w="1440" w:type="dxa"/>
            <w:vAlign w:val="center"/>
          </w:tcPr>
          <w:p w14:paraId="5B985D74" w14:textId="319C30F2" w:rsidR="006A7DE4" w:rsidRDefault="00A74B1C" w:rsidP="00D368B2">
            <w:pPr>
              <w:pStyle w:val="NoSpacing"/>
              <w:jc w:val="center"/>
            </w:pPr>
            <w:r>
              <w:t>$45</w:t>
            </w:r>
          </w:p>
        </w:tc>
        <w:tc>
          <w:tcPr>
            <w:tcW w:w="1458" w:type="dxa"/>
            <w:vAlign w:val="center"/>
          </w:tcPr>
          <w:p w14:paraId="7F460BCB" w14:textId="478448EE" w:rsidR="006A7DE4" w:rsidRDefault="00A74B1C" w:rsidP="00D368B2">
            <w:pPr>
              <w:pStyle w:val="NoSpacing"/>
              <w:jc w:val="center"/>
            </w:pPr>
            <w:r>
              <w:t>$45</w:t>
            </w:r>
          </w:p>
        </w:tc>
      </w:tr>
      <w:tr w:rsidR="006A7DE4" w14:paraId="0DB0C5FC" w14:textId="77777777" w:rsidTr="00D368B2">
        <w:tc>
          <w:tcPr>
            <w:tcW w:w="468" w:type="dxa"/>
          </w:tcPr>
          <w:p w14:paraId="46C86913" w14:textId="77777777" w:rsidR="006A7DE4" w:rsidRPr="00543366" w:rsidRDefault="006A7DE4" w:rsidP="00D368B2">
            <w:pPr>
              <w:pStyle w:val="NoSpacing"/>
              <w:rPr>
                <w:b/>
              </w:rPr>
            </w:pPr>
          </w:p>
        </w:tc>
        <w:tc>
          <w:tcPr>
            <w:tcW w:w="4680" w:type="dxa"/>
          </w:tcPr>
          <w:p w14:paraId="1173CED4" w14:textId="77777777" w:rsidR="006A7DE4" w:rsidRPr="00543366" w:rsidRDefault="006A7DE4" w:rsidP="00D368B2">
            <w:pPr>
              <w:pStyle w:val="NoSpacing"/>
              <w:rPr>
                <w:b/>
              </w:rPr>
            </w:pPr>
            <w:r>
              <w:rPr>
                <w:b/>
              </w:rPr>
              <w:t>Totals</w:t>
            </w:r>
          </w:p>
        </w:tc>
        <w:tc>
          <w:tcPr>
            <w:tcW w:w="1530" w:type="dxa"/>
            <w:vAlign w:val="center"/>
          </w:tcPr>
          <w:p w14:paraId="22D25516" w14:textId="301A0BD4" w:rsidR="006A7DE4" w:rsidRPr="00543366" w:rsidRDefault="006A7DE4" w:rsidP="00D368B2">
            <w:pPr>
              <w:pStyle w:val="NoSpacing"/>
              <w:jc w:val="center"/>
              <w:rPr>
                <w:b/>
              </w:rPr>
            </w:pPr>
            <w:r>
              <w:rPr>
                <w:b/>
              </w:rPr>
              <w:t>164</w:t>
            </w:r>
          </w:p>
        </w:tc>
        <w:tc>
          <w:tcPr>
            <w:tcW w:w="1440" w:type="dxa"/>
            <w:vAlign w:val="center"/>
          </w:tcPr>
          <w:p w14:paraId="7A16FE10" w14:textId="500E77E0" w:rsidR="006A7DE4" w:rsidRPr="00543366" w:rsidRDefault="00A74B1C" w:rsidP="00D368B2">
            <w:pPr>
              <w:pStyle w:val="NoSpacing"/>
              <w:jc w:val="center"/>
              <w:rPr>
                <w:b/>
              </w:rPr>
            </w:pPr>
            <w:r>
              <w:rPr>
                <w:b/>
              </w:rPr>
              <w:t xml:space="preserve">- - - </w:t>
            </w:r>
          </w:p>
        </w:tc>
        <w:tc>
          <w:tcPr>
            <w:tcW w:w="1458" w:type="dxa"/>
            <w:vAlign w:val="center"/>
          </w:tcPr>
          <w:p w14:paraId="5F1D9A2E" w14:textId="30A7BF58" w:rsidR="006A7DE4" w:rsidRPr="00543366" w:rsidRDefault="00A74B1C" w:rsidP="00D368B2">
            <w:pPr>
              <w:pStyle w:val="NoSpacing"/>
              <w:jc w:val="center"/>
              <w:rPr>
                <w:b/>
              </w:rPr>
            </w:pPr>
            <w:r>
              <w:rPr>
                <w:b/>
              </w:rPr>
              <w:t>$22,685</w:t>
            </w:r>
          </w:p>
        </w:tc>
      </w:tr>
    </w:tbl>
    <w:p w14:paraId="603F0617" w14:textId="77777777" w:rsidR="00A66AA4" w:rsidRDefault="00A66AA4" w:rsidP="00C60305">
      <w:pPr>
        <w:pStyle w:val="NoSpacing"/>
        <w:jc w:val="both"/>
        <w:rPr>
          <w:rFonts w:cs="Arial"/>
        </w:rPr>
      </w:pPr>
    </w:p>
    <w:p w14:paraId="0062ABFB" w14:textId="688A4956" w:rsidR="00C60305" w:rsidRDefault="00A66AA4" w:rsidP="00C60305">
      <w:pPr>
        <w:pStyle w:val="NoSpacing"/>
        <w:jc w:val="both"/>
        <w:rPr>
          <w:rFonts w:cs="Arial"/>
        </w:rPr>
      </w:pPr>
      <w:r>
        <w:rPr>
          <w:rFonts w:cs="Arial"/>
          <w:b/>
        </w:rPr>
        <w:t xml:space="preserve">Table 2: </w:t>
      </w:r>
      <w:r w:rsidR="00682EAA">
        <w:rPr>
          <w:rFonts w:cs="Arial"/>
          <w:b/>
        </w:rPr>
        <w:t>Changes</w:t>
      </w:r>
      <w:r>
        <w:rPr>
          <w:rFonts w:cs="Arial"/>
          <w:b/>
        </w:rPr>
        <w:t xml:space="preserve"> in Fee Amounts</w:t>
      </w:r>
    </w:p>
    <w:tbl>
      <w:tblPr>
        <w:tblStyle w:val="TableGrid"/>
        <w:tblW w:w="9540" w:type="dxa"/>
        <w:tblInd w:w="18" w:type="dxa"/>
        <w:tblLook w:val="04A0" w:firstRow="1" w:lastRow="0" w:firstColumn="1" w:lastColumn="0" w:noHBand="0" w:noVBand="1"/>
      </w:tblPr>
      <w:tblGrid>
        <w:gridCol w:w="450"/>
        <w:gridCol w:w="2790"/>
        <w:gridCol w:w="2070"/>
        <w:gridCol w:w="2160"/>
        <w:gridCol w:w="2070"/>
      </w:tblGrid>
      <w:tr w:rsidR="004625BD" w14:paraId="0062AC01" w14:textId="77777777" w:rsidTr="00A66AA4">
        <w:tc>
          <w:tcPr>
            <w:tcW w:w="450" w:type="dxa"/>
            <w:vAlign w:val="center"/>
          </w:tcPr>
          <w:p w14:paraId="0062ABFC" w14:textId="77777777" w:rsidR="004625BD" w:rsidRPr="005A2703" w:rsidRDefault="004625BD" w:rsidP="00A66AA4">
            <w:pPr>
              <w:pStyle w:val="NoSpacing"/>
              <w:jc w:val="center"/>
              <w:rPr>
                <w:b/>
              </w:rPr>
            </w:pPr>
            <w:r>
              <w:rPr>
                <w:b/>
              </w:rPr>
              <w:t>IC #</w:t>
            </w:r>
          </w:p>
        </w:tc>
        <w:tc>
          <w:tcPr>
            <w:tcW w:w="2790" w:type="dxa"/>
            <w:vAlign w:val="center"/>
          </w:tcPr>
          <w:p w14:paraId="0062ABFD" w14:textId="77777777" w:rsidR="004625BD" w:rsidRPr="005A2703" w:rsidRDefault="004625BD" w:rsidP="00A66AA4">
            <w:pPr>
              <w:pStyle w:val="NoSpacing"/>
              <w:jc w:val="center"/>
              <w:rPr>
                <w:b/>
              </w:rPr>
            </w:pPr>
            <w:r>
              <w:rPr>
                <w:b/>
              </w:rPr>
              <w:t>Item</w:t>
            </w:r>
          </w:p>
        </w:tc>
        <w:tc>
          <w:tcPr>
            <w:tcW w:w="2070" w:type="dxa"/>
            <w:vAlign w:val="center"/>
          </w:tcPr>
          <w:p w14:paraId="0062ABFE" w14:textId="77777777" w:rsidR="004625BD" w:rsidRPr="005A2703" w:rsidRDefault="004625BD" w:rsidP="00A66AA4">
            <w:pPr>
              <w:pStyle w:val="NoSpacing"/>
              <w:jc w:val="center"/>
              <w:rPr>
                <w:b/>
              </w:rPr>
            </w:pPr>
            <w:r>
              <w:rPr>
                <w:b/>
              </w:rPr>
              <w:t>Current Fee</w:t>
            </w:r>
          </w:p>
        </w:tc>
        <w:tc>
          <w:tcPr>
            <w:tcW w:w="2160" w:type="dxa"/>
            <w:vAlign w:val="center"/>
          </w:tcPr>
          <w:p w14:paraId="0062ABFF" w14:textId="77777777" w:rsidR="004625BD" w:rsidRPr="005A2703" w:rsidRDefault="004625BD" w:rsidP="00A66AA4">
            <w:pPr>
              <w:pStyle w:val="NoSpacing"/>
              <w:jc w:val="center"/>
              <w:rPr>
                <w:b/>
              </w:rPr>
            </w:pPr>
            <w:r>
              <w:rPr>
                <w:b/>
              </w:rPr>
              <w:t>Proposed Fee</w:t>
            </w:r>
          </w:p>
        </w:tc>
        <w:tc>
          <w:tcPr>
            <w:tcW w:w="2070" w:type="dxa"/>
            <w:vAlign w:val="center"/>
          </w:tcPr>
          <w:p w14:paraId="0062AC00" w14:textId="78F343DF" w:rsidR="004625BD" w:rsidRPr="005A2703" w:rsidRDefault="004625BD" w:rsidP="00682EAA">
            <w:pPr>
              <w:pStyle w:val="NoSpacing"/>
              <w:jc w:val="center"/>
              <w:rPr>
                <w:b/>
              </w:rPr>
            </w:pPr>
            <w:r>
              <w:rPr>
                <w:b/>
              </w:rPr>
              <w:t xml:space="preserve">Fee </w:t>
            </w:r>
            <w:r w:rsidR="00682EAA">
              <w:rPr>
                <w:b/>
              </w:rPr>
              <w:t>Change</w:t>
            </w:r>
          </w:p>
        </w:tc>
      </w:tr>
      <w:tr w:rsidR="004625BD" w14:paraId="0062AC0B" w14:textId="77777777" w:rsidTr="00A66AA4">
        <w:tc>
          <w:tcPr>
            <w:tcW w:w="450" w:type="dxa"/>
            <w:vAlign w:val="center"/>
          </w:tcPr>
          <w:p w14:paraId="0062AC02" w14:textId="4795EC17" w:rsidR="004625BD" w:rsidRDefault="003C0624" w:rsidP="004B3403">
            <w:pPr>
              <w:pStyle w:val="NoSpacing"/>
              <w:jc w:val="center"/>
            </w:pPr>
            <w:r>
              <w:t>1</w:t>
            </w:r>
          </w:p>
        </w:tc>
        <w:tc>
          <w:tcPr>
            <w:tcW w:w="2790" w:type="dxa"/>
            <w:vAlign w:val="center"/>
          </w:tcPr>
          <w:p w14:paraId="0062AC03" w14:textId="77777777" w:rsidR="004625BD" w:rsidRDefault="004625BD" w:rsidP="004B3403">
            <w:pPr>
              <w:pStyle w:val="NoSpacing"/>
            </w:pPr>
            <w:r w:rsidRPr="00446809">
              <w:t>Hague International Design Application - Transmittal Fee</w:t>
            </w:r>
          </w:p>
        </w:tc>
        <w:tc>
          <w:tcPr>
            <w:tcW w:w="2070" w:type="dxa"/>
            <w:vAlign w:val="center"/>
          </w:tcPr>
          <w:p w14:paraId="0062AC04" w14:textId="77777777" w:rsidR="004625BD" w:rsidRDefault="004625BD" w:rsidP="004B3403">
            <w:pPr>
              <w:pStyle w:val="NoSpacing"/>
              <w:jc w:val="center"/>
            </w:pPr>
            <w:r>
              <w:t>$120</w:t>
            </w:r>
          </w:p>
        </w:tc>
        <w:tc>
          <w:tcPr>
            <w:tcW w:w="2160" w:type="dxa"/>
            <w:vAlign w:val="center"/>
          </w:tcPr>
          <w:p w14:paraId="0062AC05" w14:textId="0B9FCC5C" w:rsidR="004625BD" w:rsidRDefault="004625BD" w:rsidP="004B3403">
            <w:pPr>
              <w:pStyle w:val="NoSpacing"/>
              <w:jc w:val="center"/>
            </w:pPr>
            <w:r>
              <w:t xml:space="preserve">$120 (large </w:t>
            </w:r>
            <w:r w:rsidR="002F1A75">
              <w:t>entity</w:t>
            </w:r>
            <w:r>
              <w:t>)</w:t>
            </w:r>
          </w:p>
          <w:p w14:paraId="0062AC06" w14:textId="317A3385" w:rsidR="004625BD" w:rsidRDefault="004625BD" w:rsidP="004B3403">
            <w:pPr>
              <w:pStyle w:val="NoSpacing"/>
              <w:jc w:val="center"/>
            </w:pPr>
            <w:r>
              <w:t xml:space="preserve">$60 (small </w:t>
            </w:r>
            <w:r w:rsidR="002F1A75">
              <w:t>entity</w:t>
            </w:r>
            <w:r>
              <w:t>)</w:t>
            </w:r>
          </w:p>
          <w:p w14:paraId="0062AC07" w14:textId="6EFA1D95" w:rsidR="004625BD" w:rsidRDefault="004625BD" w:rsidP="004B3403">
            <w:pPr>
              <w:pStyle w:val="NoSpacing"/>
              <w:jc w:val="center"/>
            </w:pPr>
            <w:r>
              <w:t xml:space="preserve">$30 (micro </w:t>
            </w:r>
            <w:r w:rsidR="002F1A75">
              <w:t>entity</w:t>
            </w:r>
            <w:r>
              <w:t>)</w:t>
            </w:r>
          </w:p>
        </w:tc>
        <w:tc>
          <w:tcPr>
            <w:tcW w:w="2070" w:type="dxa"/>
            <w:vAlign w:val="center"/>
          </w:tcPr>
          <w:p w14:paraId="0062AC08" w14:textId="6D3309EF" w:rsidR="004625BD" w:rsidRDefault="004625BD" w:rsidP="004B3403">
            <w:pPr>
              <w:pStyle w:val="NoSpacing"/>
              <w:jc w:val="center"/>
            </w:pPr>
            <w:r>
              <w:t xml:space="preserve">$0 (large </w:t>
            </w:r>
            <w:r w:rsidR="002F1A75">
              <w:t>entity</w:t>
            </w:r>
            <w:r>
              <w:t>)</w:t>
            </w:r>
          </w:p>
          <w:p w14:paraId="0062AC09" w14:textId="430117EF" w:rsidR="004625BD" w:rsidRDefault="00A66AA4" w:rsidP="004B3403">
            <w:pPr>
              <w:pStyle w:val="NoSpacing"/>
              <w:jc w:val="center"/>
            </w:pPr>
            <w:r>
              <w:t>-$60</w:t>
            </w:r>
            <w:r w:rsidR="004625BD">
              <w:t xml:space="preserve"> (small </w:t>
            </w:r>
            <w:r w:rsidR="002F1A75">
              <w:t>entity</w:t>
            </w:r>
            <w:r w:rsidR="004625BD">
              <w:t>)</w:t>
            </w:r>
          </w:p>
          <w:p w14:paraId="0062AC0A" w14:textId="474CE49F" w:rsidR="004625BD" w:rsidRDefault="00A66AA4" w:rsidP="004B3403">
            <w:pPr>
              <w:pStyle w:val="NoSpacing"/>
              <w:jc w:val="center"/>
            </w:pPr>
            <w:r>
              <w:t>-$90</w:t>
            </w:r>
            <w:r w:rsidR="004625BD">
              <w:t xml:space="preserve"> (micro </w:t>
            </w:r>
            <w:r w:rsidR="002F1A75">
              <w:t>entity</w:t>
            </w:r>
            <w:r w:rsidR="004625BD">
              <w:t>)</w:t>
            </w:r>
          </w:p>
        </w:tc>
      </w:tr>
      <w:tr w:rsidR="004625BD" w14:paraId="0062AC15" w14:textId="77777777" w:rsidTr="00A66AA4">
        <w:tc>
          <w:tcPr>
            <w:tcW w:w="450" w:type="dxa"/>
            <w:vAlign w:val="center"/>
          </w:tcPr>
          <w:p w14:paraId="0062AC0C" w14:textId="77777777" w:rsidR="004625BD" w:rsidRDefault="004625BD" w:rsidP="004B3403">
            <w:pPr>
              <w:pStyle w:val="NoSpacing"/>
              <w:jc w:val="center"/>
            </w:pPr>
            <w:r>
              <w:t>5</w:t>
            </w:r>
          </w:p>
        </w:tc>
        <w:tc>
          <w:tcPr>
            <w:tcW w:w="2790" w:type="dxa"/>
            <w:vAlign w:val="center"/>
          </w:tcPr>
          <w:p w14:paraId="0062AC0D" w14:textId="77777777" w:rsidR="004625BD" w:rsidRDefault="004625BD" w:rsidP="004B3403">
            <w:pPr>
              <w:pStyle w:val="NoSpacing"/>
            </w:pPr>
            <w:r w:rsidRPr="00446809">
              <w:t>Petition to Excuse Applicant's Failure to Act Within Prescribed Time Limits in an International Design Application</w:t>
            </w:r>
          </w:p>
        </w:tc>
        <w:tc>
          <w:tcPr>
            <w:tcW w:w="2070" w:type="dxa"/>
            <w:vAlign w:val="center"/>
          </w:tcPr>
          <w:p w14:paraId="05410FCB" w14:textId="77777777" w:rsidR="0021183F" w:rsidRDefault="0021183F" w:rsidP="0021183F">
            <w:pPr>
              <w:pStyle w:val="NoSpacing"/>
              <w:jc w:val="center"/>
            </w:pPr>
            <w:r>
              <w:t>$1,700 (large entity)</w:t>
            </w:r>
          </w:p>
          <w:p w14:paraId="2C079C44" w14:textId="77777777" w:rsidR="0021183F" w:rsidRDefault="0021183F" w:rsidP="0021183F">
            <w:pPr>
              <w:pStyle w:val="NoSpacing"/>
              <w:jc w:val="center"/>
            </w:pPr>
            <w:r>
              <w:t>$850 (small entity)</w:t>
            </w:r>
          </w:p>
          <w:p w14:paraId="0062AC0E" w14:textId="3B02950D" w:rsidR="004625BD" w:rsidRDefault="0021183F" w:rsidP="0021183F">
            <w:pPr>
              <w:pStyle w:val="NoSpacing"/>
              <w:jc w:val="center"/>
            </w:pPr>
            <w:r>
              <w:t>$850 (micro entity</w:t>
            </w:r>
          </w:p>
        </w:tc>
        <w:tc>
          <w:tcPr>
            <w:tcW w:w="2160" w:type="dxa"/>
            <w:vAlign w:val="center"/>
          </w:tcPr>
          <w:p w14:paraId="0BA9A585" w14:textId="77777777" w:rsidR="0021183F" w:rsidRDefault="0021183F" w:rsidP="0021183F">
            <w:pPr>
              <w:pStyle w:val="NoSpacing"/>
              <w:jc w:val="center"/>
            </w:pPr>
            <w:r>
              <w:t>$2,000 (large entity)</w:t>
            </w:r>
          </w:p>
          <w:p w14:paraId="063F9BA3" w14:textId="77777777" w:rsidR="0021183F" w:rsidRDefault="0021183F" w:rsidP="0021183F">
            <w:pPr>
              <w:pStyle w:val="NoSpacing"/>
              <w:jc w:val="center"/>
            </w:pPr>
            <w:r>
              <w:t>$1,000 (small entity)</w:t>
            </w:r>
          </w:p>
          <w:p w14:paraId="0062AC11" w14:textId="51427828" w:rsidR="004625BD" w:rsidRDefault="0021183F" w:rsidP="0021183F">
            <w:pPr>
              <w:pStyle w:val="NoSpacing"/>
              <w:jc w:val="center"/>
            </w:pPr>
            <w:r>
              <w:t>$500 (micro entity</w:t>
            </w:r>
          </w:p>
        </w:tc>
        <w:tc>
          <w:tcPr>
            <w:tcW w:w="2070" w:type="dxa"/>
            <w:vAlign w:val="center"/>
          </w:tcPr>
          <w:p w14:paraId="17660B30" w14:textId="77777777" w:rsidR="0021183F" w:rsidRDefault="0021183F" w:rsidP="0021183F">
            <w:pPr>
              <w:pStyle w:val="NoSpacing"/>
              <w:jc w:val="center"/>
            </w:pPr>
            <w:r>
              <w:t>$300 (large entity)</w:t>
            </w:r>
          </w:p>
          <w:p w14:paraId="40C7EC01" w14:textId="77777777" w:rsidR="0021183F" w:rsidRDefault="0021183F" w:rsidP="0021183F">
            <w:pPr>
              <w:pStyle w:val="NoSpacing"/>
              <w:jc w:val="center"/>
            </w:pPr>
            <w:r>
              <w:t>$150 (small entity)</w:t>
            </w:r>
          </w:p>
          <w:p w14:paraId="0062AC14" w14:textId="083514AE" w:rsidR="004625BD" w:rsidRDefault="00A66AA4" w:rsidP="0021183F">
            <w:pPr>
              <w:pStyle w:val="NoSpacing"/>
              <w:jc w:val="center"/>
            </w:pPr>
            <w:r>
              <w:t>-$350</w:t>
            </w:r>
            <w:r w:rsidR="0021183F">
              <w:t xml:space="preserve"> (micro entity)</w:t>
            </w:r>
          </w:p>
        </w:tc>
      </w:tr>
      <w:tr w:rsidR="004625BD" w14:paraId="0062AC21" w14:textId="77777777" w:rsidTr="00A66AA4">
        <w:tc>
          <w:tcPr>
            <w:tcW w:w="450" w:type="dxa"/>
            <w:vAlign w:val="center"/>
          </w:tcPr>
          <w:p w14:paraId="0062AC16" w14:textId="77777777" w:rsidR="004625BD" w:rsidRDefault="004625BD" w:rsidP="004B3403">
            <w:pPr>
              <w:pStyle w:val="NoSpacing"/>
              <w:jc w:val="center"/>
            </w:pPr>
            <w:r>
              <w:t>6</w:t>
            </w:r>
          </w:p>
        </w:tc>
        <w:tc>
          <w:tcPr>
            <w:tcW w:w="2790" w:type="dxa"/>
            <w:vAlign w:val="center"/>
          </w:tcPr>
          <w:p w14:paraId="0062AC17" w14:textId="77777777" w:rsidR="004625BD" w:rsidRDefault="004625BD" w:rsidP="004B3403">
            <w:pPr>
              <w:pStyle w:val="NoSpacing"/>
            </w:pPr>
            <w:r w:rsidRPr="00446809">
              <w:t>Petition to Convert an International Design Application to a Design Application Under 35 U.S.C. Chapter 16</w:t>
            </w:r>
          </w:p>
        </w:tc>
        <w:tc>
          <w:tcPr>
            <w:tcW w:w="2070" w:type="dxa"/>
            <w:vAlign w:val="center"/>
          </w:tcPr>
          <w:p w14:paraId="0062AC1A" w14:textId="710AF4FA" w:rsidR="004625BD" w:rsidRDefault="0021183F" w:rsidP="004B3403">
            <w:pPr>
              <w:pStyle w:val="NoSpacing"/>
              <w:jc w:val="center"/>
            </w:pPr>
            <w:r>
              <w:t>$180</w:t>
            </w:r>
          </w:p>
        </w:tc>
        <w:tc>
          <w:tcPr>
            <w:tcW w:w="2160" w:type="dxa"/>
            <w:vAlign w:val="center"/>
          </w:tcPr>
          <w:p w14:paraId="03C63265" w14:textId="77777777" w:rsidR="0021183F" w:rsidRDefault="0021183F" w:rsidP="0021183F">
            <w:pPr>
              <w:pStyle w:val="NoSpacing"/>
              <w:jc w:val="center"/>
            </w:pPr>
            <w:r>
              <w:t>$180 (large entity)</w:t>
            </w:r>
          </w:p>
          <w:p w14:paraId="6587F8F9" w14:textId="77777777" w:rsidR="0021183F" w:rsidRDefault="0021183F" w:rsidP="0021183F">
            <w:pPr>
              <w:pStyle w:val="NoSpacing"/>
              <w:jc w:val="center"/>
            </w:pPr>
            <w:r>
              <w:t>$90 (small entity)</w:t>
            </w:r>
          </w:p>
          <w:p w14:paraId="0062AC1D" w14:textId="2C674FB6" w:rsidR="004625BD" w:rsidRDefault="0021183F" w:rsidP="0021183F">
            <w:pPr>
              <w:pStyle w:val="NoSpacing"/>
              <w:jc w:val="center"/>
            </w:pPr>
            <w:r>
              <w:t>$45 (micro entity)</w:t>
            </w:r>
          </w:p>
        </w:tc>
        <w:tc>
          <w:tcPr>
            <w:tcW w:w="2070" w:type="dxa"/>
            <w:vAlign w:val="center"/>
          </w:tcPr>
          <w:p w14:paraId="668E110B" w14:textId="77777777" w:rsidR="0021183F" w:rsidRDefault="0021183F" w:rsidP="0021183F">
            <w:pPr>
              <w:pStyle w:val="NoSpacing"/>
              <w:jc w:val="center"/>
            </w:pPr>
            <w:r>
              <w:t>$0 (large entity)</w:t>
            </w:r>
          </w:p>
          <w:p w14:paraId="7330BC6B" w14:textId="3934084D" w:rsidR="0021183F" w:rsidRDefault="00A66AA4" w:rsidP="0021183F">
            <w:pPr>
              <w:pStyle w:val="NoSpacing"/>
              <w:jc w:val="center"/>
            </w:pPr>
            <w:r>
              <w:t>-$90</w:t>
            </w:r>
            <w:r w:rsidR="0021183F">
              <w:t xml:space="preserve"> (small entity)</w:t>
            </w:r>
          </w:p>
          <w:p w14:paraId="0062AC20" w14:textId="0D973EBD" w:rsidR="004625BD" w:rsidRDefault="00A66AA4" w:rsidP="0021183F">
            <w:pPr>
              <w:pStyle w:val="NoSpacing"/>
              <w:jc w:val="center"/>
            </w:pPr>
            <w:r>
              <w:t>-$135</w:t>
            </w:r>
            <w:r w:rsidR="0021183F">
              <w:t xml:space="preserve"> (micro entity)</w:t>
            </w:r>
          </w:p>
        </w:tc>
      </w:tr>
    </w:tbl>
    <w:p w14:paraId="0062AC45" w14:textId="77777777" w:rsidR="004625BD" w:rsidRDefault="004625BD" w:rsidP="00C60305">
      <w:pPr>
        <w:pStyle w:val="NoSpacing"/>
      </w:pPr>
    </w:p>
    <w:p w14:paraId="574EB415" w14:textId="405BFEDE" w:rsidR="00A66AA4" w:rsidRPr="00A66AA4" w:rsidRDefault="00A66AA4" w:rsidP="00C60305">
      <w:pPr>
        <w:pStyle w:val="NoSpacing"/>
        <w:rPr>
          <w:b/>
        </w:rPr>
      </w:pPr>
      <w:r>
        <w:rPr>
          <w:b/>
        </w:rPr>
        <w:t xml:space="preserve">Table </w:t>
      </w:r>
      <w:r w:rsidR="006A7DE4">
        <w:rPr>
          <w:b/>
        </w:rPr>
        <w:t>3</w:t>
      </w:r>
      <w:r>
        <w:rPr>
          <w:b/>
        </w:rPr>
        <w:t>: Increases in Non-Hourly Costs (Fees)</w:t>
      </w:r>
    </w:p>
    <w:tbl>
      <w:tblPr>
        <w:tblStyle w:val="TableGrid"/>
        <w:tblW w:w="0" w:type="auto"/>
        <w:tblLook w:val="04A0" w:firstRow="1" w:lastRow="0" w:firstColumn="1" w:lastColumn="0" w:noHBand="0" w:noVBand="1"/>
      </w:tblPr>
      <w:tblGrid>
        <w:gridCol w:w="468"/>
        <w:gridCol w:w="4680"/>
        <w:gridCol w:w="1530"/>
        <w:gridCol w:w="1440"/>
        <w:gridCol w:w="1458"/>
      </w:tblGrid>
      <w:tr w:rsidR="00A66AA4" w:rsidRPr="006A7DE4" w14:paraId="78641385" w14:textId="77777777" w:rsidTr="00D368B2">
        <w:tc>
          <w:tcPr>
            <w:tcW w:w="468" w:type="dxa"/>
            <w:vAlign w:val="center"/>
          </w:tcPr>
          <w:p w14:paraId="653C7AC9" w14:textId="77777777" w:rsidR="00A66AA4" w:rsidRPr="006A7DE4" w:rsidRDefault="00A66AA4" w:rsidP="00D368B2">
            <w:pPr>
              <w:pStyle w:val="NoSpacing"/>
              <w:jc w:val="center"/>
              <w:rPr>
                <w:b/>
              </w:rPr>
            </w:pPr>
            <w:r w:rsidRPr="006A7DE4">
              <w:rPr>
                <w:b/>
              </w:rPr>
              <w:t>IC #</w:t>
            </w:r>
          </w:p>
        </w:tc>
        <w:tc>
          <w:tcPr>
            <w:tcW w:w="4680" w:type="dxa"/>
            <w:vAlign w:val="center"/>
          </w:tcPr>
          <w:p w14:paraId="5C3F4B4F" w14:textId="77777777" w:rsidR="00A66AA4" w:rsidRPr="006A7DE4" w:rsidRDefault="00A66AA4" w:rsidP="00D368B2">
            <w:pPr>
              <w:pStyle w:val="NoSpacing"/>
              <w:jc w:val="center"/>
              <w:rPr>
                <w:b/>
              </w:rPr>
            </w:pPr>
            <w:r w:rsidRPr="006A7DE4">
              <w:rPr>
                <w:b/>
              </w:rPr>
              <w:t>Item</w:t>
            </w:r>
          </w:p>
        </w:tc>
        <w:tc>
          <w:tcPr>
            <w:tcW w:w="1530" w:type="dxa"/>
            <w:vAlign w:val="center"/>
          </w:tcPr>
          <w:p w14:paraId="0338EAD2" w14:textId="4FC0FF91" w:rsidR="00A66AA4" w:rsidRPr="006A7DE4" w:rsidRDefault="00A66AA4" w:rsidP="006A7DE4">
            <w:pPr>
              <w:pStyle w:val="NoSpacing"/>
              <w:jc w:val="center"/>
              <w:rPr>
                <w:b/>
              </w:rPr>
            </w:pPr>
            <w:r w:rsidRPr="006A7DE4">
              <w:rPr>
                <w:b/>
              </w:rPr>
              <w:t xml:space="preserve">Current Total Cost </w:t>
            </w:r>
          </w:p>
        </w:tc>
        <w:tc>
          <w:tcPr>
            <w:tcW w:w="1440" w:type="dxa"/>
            <w:vAlign w:val="center"/>
          </w:tcPr>
          <w:p w14:paraId="39953AF4" w14:textId="69A3E625" w:rsidR="00A66AA4" w:rsidRPr="006A7DE4" w:rsidRDefault="00A66AA4" w:rsidP="006A7DE4">
            <w:pPr>
              <w:pStyle w:val="NoSpacing"/>
              <w:jc w:val="center"/>
              <w:rPr>
                <w:b/>
              </w:rPr>
            </w:pPr>
            <w:r w:rsidRPr="006A7DE4">
              <w:rPr>
                <w:b/>
              </w:rPr>
              <w:t>Propose</w:t>
            </w:r>
            <w:r w:rsidR="00BB6AC4" w:rsidRPr="006A7DE4">
              <w:rPr>
                <w:b/>
              </w:rPr>
              <w:t>d</w:t>
            </w:r>
            <w:r w:rsidRPr="006A7DE4">
              <w:rPr>
                <w:b/>
              </w:rPr>
              <w:t xml:space="preserve"> Total Cost</w:t>
            </w:r>
          </w:p>
        </w:tc>
        <w:tc>
          <w:tcPr>
            <w:tcW w:w="1458" w:type="dxa"/>
            <w:vAlign w:val="center"/>
          </w:tcPr>
          <w:p w14:paraId="2D03731E" w14:textId="36760B7F" w:rsidR="00A66AA4" w:rsidRPr="006A7DE4" w:rsidRDefault="006A7DE4" w:rsidP="006A7DE4">
            <w:pPr>
              <w:pStyle w:val="NoSpacing"/>
              <w:jc w:val="center"/>
              <w:rPr>
                <w:b/>
              </w:rPr>
            </w:pPr>
            <w:r w:rsidRPr="006A7DE4">
              <w:rPr>
                <w:b/>
              </w:rPr>
              <w:t>Total Cost Increase</w:t>
            </w:r>
          </w:p>
        </w:tc>
      </w:tr>
      <w:tr w:rsidR="003C0624" w:rsidRPr="006A7DE4" w14:paraId="658C03D3" w14:textId="77777777" w:rsidTr="00D368B2">
        <w:tc>
          <w:tcPr>
            <w:tcW w:w="468" w:type="dxa"/>
            <w:vAlign w:val="center"/>
          </w:tcPr>
          <w:p w14:paraId="324DDC6A" w14:textId="0ED41401" w:rsidR="003C0624" w:rsidRPr="006A7DE4" w:rsidRDefault="003C0624" w:rsidP="00D368B2">
            <w:pPr>
              <w:pStyle w:val="NoSpacing"/>
              <w:jc w:val="center"/>
            </w:pPr>
            <w:r>
              <w:t>1</w:t>
            </w:r>
          </w:p>
        </w:tc>
        <w:tc>
          <w:tcPr>
            <w:tcW w:w="4680" w:type="dxa"/>
            <w:vAlign w:val="center"/>
          </w:tcPr>
          <w:p w14:paraId="700D952A" w14:textId="77777777" w:rsidR="003C0624" w:rsidRPr="006A7DE4" w:rsidRDefault="003C0624" w:rsidP="00D368B2">
            <w:pPr>
              <w:pStyle w:val="NoSpacing"/>
            </w:pPr>
            <w:r w:rsidRPr="006A7DE4">
              <w:t>Hague International Design Application - Transmittal Fee (large entity)</w:t>
            </w:r>
          </w:p>
        </w:tc>
        <w:tc>
          <w:tcPr>
            <w:tcW w:w="1530" w:type="dxa"/>
            <w:vAlign w:val="center"/>
          </w:tcPr>
          <w:p w14:paraId="5420511C" w14:textId="269CD391" w:rsidR="003C0624" w:rsidRPr="006A7DE4" w:rsidRDefault="00021D02" w:rsidP="00D368B2">
            <w:pPr>
              <w:pStyle w:val="NoSpacing"/>
              <w:jc w:val="center"/>
            </w:pPr>
            <w:r>
              <w:rPr>
                <w:rFonts w:cs="Arial"/>
              </w:rPr>
              <w:t>$18,600</w:t>
            </w:r>
          </w:p>
        </w:tc>
        <w:tc>
          <w:tcPr>
            <w:tcW w:w="1440" w:type="dxa"/>
            <w:vAlign w:val="center"/>
          </w:tcPr>
          <w:p w14:paraId="76D48BE4" w14:textId="40B44B22" w:rsidR="003C0624" w:rsidRPr="006A7DE4" w:rsidRDefault="00021D02" w:rsidP="00D368B2">
            <w:pPr>
              <w:pStyle w:val="NoSpacing"/>
              <w:jc w:val="center"/>
            </w:pPr>
            <w:r>
              <w:t>$18,600</w:t>
            </w:r>
          </w:p>
        </w:tc>
        <w:tc>
          <w:tcPr>
            <w:tcW w:w="1458" w:type="dxa"/>
            <w:vAlign w:val="center"/>
          </w:tcPr>
          <w:p w14:paraId="5307992C" w14:textId="2BF08461" w:rsidR="003C0624" w:rsidRPr="006A7DE4" w:rsidRDefault="00021D02" w:rsidP="00D368B2">
            <w:pPr>
              <w:pStyle w:val="NoSpacing"/>
              <w:jc w:val="center"/>
            </w:pPr>
            <w:r>
              <w:t>$0</w:t>
            </w:r>
          </w:p>
        </w:tc>
      </w:tr>
      <w:tr w:rsidR="003C0624" w:rsidRPr="006A7DE4" w14:paraId="506C1CAC" w14:textId="77777777" w:rsidTr="00D368B2">
        <w:tc>
          <w:tcPr>
            <w:tcW w:w="468" w:type="dxa"/>
            <w:vAlign w:val="center"/>
          </w:tcPr>
          <w:p w14:paraId="477BA37F" w14:textId="7C387D0C" w:rsidR="003C0624" w:rsidRPr="006A7DE4" w:rsidRDefault="003C0624" w:rsidP="00D368B2">
            <w:pPr>
              <w:pStyle w:val="NoSpacing"/>
              <w:jc w:val="center"/>
            </w:pPr>
            <w:r>
              <w:t>1</w:t>
            </w:r>
          </w:p>
        </w:tc>
        <w:tc>
          <w:tcPr>
            <w:tcW w:w="4680" w:type="dxa"/>
            <w:vAlign w:val="center"/>
          </w:tcPr>
          <w:p w14:paraId="6D3C23EA" w14:textId="77777777" w:rsidR="003C0624" w:rsidRPr="006A7DE4" w:rsidRDefault="003C0624" w:rsidP="00D368B2">
            <w:pPr>
              <w:pStyle w:val="NoSpacing"/>
            </w:pPr>
            <w:r w:rsidRPr="006A7DE4">
              <w:t>Hague International Design Application - Transmittal Fee (small entity)</w:t>
            </w:r>
          </w:p>
        </w:tc>
        <w:tc>
          <w:tcPr>
            <w:tcW w:w="1530" w:type="dxa"/>
            <w:vAlign w:val="center"/>
          </w:tcPr>
          <w:p w14:paraId="373AAD9D" w14:textId="336998E4" w:rsidR="003C0624" w:rsidRPr="006A7DE4" w:rsidRDefault="00021D02" w:rsidP="00D368B2">
            <w:pPr>
              <w:pStyle w:val="NoSpacing"/>
              <w:jc w:val="center"/>
            </w:pPr>
            <w:r>
              <w:rPr>
                <w:rFonts w:cs="Arial"/>
              </w:rPr>
              <w:t>$120</w:t>
            </w:r>
          </w:p>
        </w:tc>
        <w:tc>
          <w:tcPr>
            <w:tcW w:w="1440" w:type="dxa"/>
            <w:vAlign w:val="center"/>
          </w:tcPr>
          <w:p w14:paraId="61231F33" w14:textId="609EC87F" w:rsidR="003C0624" w:rsidRPr="006A7DE4" w:rsidRDefault="00021D02" w:rsidP="00D368B2">
            <w:pPr>
              <w:pStyle w:val="NoSpacing"/>
              <w:jc w:val="center"/>
            </w:pPr>
            <w:r>
              <w:t>$60</w:t>
            </w:r>
          </w:p>
        </w:tc>
        <w:tc>
          <w:tcPr>
            <w:tcW w:w="1458" w:type="dxa"/>
            <w:vAlign w:val="center"/>
          </w:tcPr>
          <w:p w14:paraId="1B70C617" w14:textId="1FD10865" w:rsidR="003C0624" w:rsidRPr="006A7DE4" w:rsidRDefault="00021D02" w:rsidP="00D368B2">
            <w:pPr>
              <w:pStyle w:val="NoSpacing"/>
              <w:jc w:val="center"/>
            </w:pPr>
            <w:r>
              <w:t>-$60</w:t>
            </w:r>
          </w:p>
        </w:tc>
      </w:tr>
      <w:tr w:rsidR="003C0624" w:rsidRPr="006A7DE4" w14:paraId="1BB79A46" w14:textId="77777777" w:rsidTr="00D368B2">
        <w:tc>
          <w:tcPr>
            <w:tcW w:w="468" w:type="dxa"/>
            <w:vAlign w:val="center"/>
          </w:tcPr>
          <w:p w14:paraId="5E94D4CA" w14:textId="211D2AAF" w:rsidR="003C0624" w:rsidRPr="006A7DE4" w:rsidRDefault="003C0624" w:rsidP="00D368B2">
            <w:pPr>
              <w:pStyle w:val="NoSpacing"/>
              <w:jc w:val="center"/>
            </w:pPr>
            <w:r>
              <w:t>1</w:t>
            </w:r>
          </w:p>
        </w:tc>
        <w:tc>
          <w:tcPr>
            <w:tcW w:w="4680" w:type="dxa"/>
            <w:vAlign w:val="center"/>
          </w:tcPr>
          <w:p w14:paraId="0EB42F37" w14:textId="77777777" w:rsidR="003C0624" w:rsidRPr="006A7DE4" w:rsidRDefault="003C0624" w:rsidP="00D368B2">
            <w:pPr>
              <w:pStyle w:val="NoSpacing"/>
            </w:pPr>
            <w:r w:rsidRPr="006A7DE4">
              <w:t>Hague International Design Application - Transmittal Fee (micro entity)</w:t>
            </w:r>
          </w:p>
        </w:tc>
        <w:tc>
          <w:tcPr>
            <w:tcW w:w="1530" w:type="dxa"/>
            <w:vAlign w:val="center"/>
          </w:tcPr>
          <w:p w14:paraId="3183FEB0" w14:textId="717700AA" w:rsidR="003C0624" w:rsidRPr="006A7DE4" w:rsidRDefault="00021D02" w:rsidP="00D368B2">
            <w:pPr>
              <w:pStyle w:val="NoSpacing"/>
              <w:jc w:val="center"/>
            </w:pPr>
            <w:r>
              <w:rPr>
                <w:rFonts w:cs="Arial"/>
              </w:rPr>
              <w:t>$120</w:t>
            </w:r>
          </w:p>
        </w:tc>
        <w:tc>
          <w:tcPr>
            <w:tcW w:w="1440" w:type="dxa"/>
            <w:vAlign w:val="center"/>
          </w:tcPr>
          <w:p w14:paraId="2FCE7823" w14:textId="5AC472DA" w:rsidR="003C0624" w:rsidRPr="006A7DE4" w:rsidRDefault="00021D02" w:rsidP="00D368B2">
            <w:pPr>
              <w:pStyle w:val="NoSpacing"/>
              <w:jc w:val="center"/>
            </w:pPr>
            <w:r>
              <w:t>$30</w:t>
            </w:r>
          </w:p>
        </w:tc>
        <w:tc>
          <w:tcPr>
            <w:tcW w:w="1458" w:type="dxa"/>
            <w:vAlign w:val="center"/>
          </w:tcPr>
          <w:p w14:paraId="1EE39429" w14:textId="77E44AE5" w:rsidR="003C0624" w:rsidRPr="006A7DE4" w:rsidRDefault="00021D02" w:rsidP="00D368B2">
            <w:pPr>
              <w:pStyle w:val="NoSpacing"/>
              <w:jc w:val="center"/>
            </w:pPr>
            <w:r>
              <w:t>-$90</w:t>
            </w:r>
          </w:p>
        </w:tc>
      </w:tr>
      <w:tr w:rsidR="006A7DE4" w:rsidRPr="006A7DE4" w14:paraId="0E30C967" w14:textId="77777777" w:rsidTr="00D368B2">
        <w:tc>
          <w:tcPr>
            <w:tcW w:w="468" w:type="dxa"/>
            <w:vAlign w:val="center"/>
          </w:tcPr>
          <w:p w14:paraId="6DA63DCD" w14:textId="77777777" w:rsidR="006A7DE4" w:rsidRPr="006A7DE4" w:rsidRDefault="006A7DE4" w:rsidP="00D368B2">
            <w:pPr>
              <w:pStyle w:val="NoSpacing"/>
              <w:jc w:val="center"/>
            </w:pPr>
            <w:r w:rsidRPr="006A7DE4">
              <w:t>5</w:t>
            </w:r>
          </w:p>
        </w:tc>
        <w:tc>
          <w:tcPr>
            <w:tcW w:w="4680" w:type="dxa"/>
            <w:vAlign w:val="center"/>
          </w:tcPr>
          <w:p w14:paraId="1D9DE187" w14:textId="77777777" w:rsidR="006A7DE4" w:rsidRPr="006A7DE4" w:rsidRDefault="006A7DE4" w:rsidP="00D368B2">
            <w:pPr>
              <w:pStyle w:val="NoSpacing"/>
            </w:pPr>
            <w:r w:rsidRPr="006A7DE4">
              <w:t>Petition to Excuse Applicant's Failure to Act Within Prescribed Time Limits in an International Design Application (large entity)</w:t>
            </w:r>
          </w:p>
        </w:tc>
        <w:tc>
          <w:tcPr>
            <w:tcW w:w="1530" w:type="dxa"/>
            <w:vAlign w:val="center"/>
          </w:tcPr>
          <w:p w14:paraId="4CE1BBDA" w14:textId="64E77ED0" w:rsidR="006A7DE4" w:rsidRPr="006A7DE4" w:rsidRDefault="00021D02" w:rsidP="00D368B2">
            <w:pPr>
              <w:pStyle w:val="NoSpacing"/>
              <w:jc w:val="center"/>
            </w:pPr>
            <w:r>
              <w:rPr>
                <w:rFonts w:cs="Arial"/>
              </w:rPr>
              <w:t>$850</w:t>
            </w:r>
          </w:p>
        </w:tc>
        <w:tc>
          <w:tcPr>
            <w:tcW w:w="1440" w:type="dxa"/>
            <w:vAlign w:val="center"/>
          </w:tcPr>
          <w:p w14:paraId="0AF082CC" w14:textId="62FC8C54" w:rsidR="006A7DE4" w:rsidRPr="006A7DE4" w:rsidRDefault="00021D02" w:rsidP="00D368B2">
            <w:pPr>
              <w:pStyle w:val="NoSpacing"/>
              <w:jc w:val="center"/>
            </w:pPr>
            <w:r>
              <w:t>$2,000</w:t>
            </w:r>
          </w:p>
        </w:tc>
        <w:tc>
          <w:tcPr>
            <w:tcW w:w="1458" w:type="dxa"/>
            <w:vAlign w:val="center"/>
          </w:tcPr>
          <w:p w14:paraId="47D69577" w14:textId="7C1235DF" w:rsidR="006A7DE4" w:rsidRPr="006A7DE4" w:rsidRDefault="00021D02" w:rsidP="00D368B2">
            <w:pPr>
              <w:pStyle w:val="NoSpacing"/>
              <w:jc w:val="center"/>
            </w:pPr>
            <w:r>
              <w:t>$1,150</w:t>
            </w:r>
          </w:p>
        </w:tc>
      </w:tr>
      <w:tr w:rsidR="006A7DE4" w:rsidRPr="006A7DE4" w14:paraId="46E15566" w14:textId="77777777" w:rsidTr="00D368B2">
        <w:tc>
          <w:tcPr>
            <w:tcW w:w="468" w:type="dxa"/>
            <w:vAlign w:val="center"/>
          </w:tcPr>
          <w:p w14:paraId="00AB3FBA" w14:textId="77777777" w:rsidR="006A7DE4" w:rsidRPr="006A7DE4" w:rsidRDefault="006A7DE4" w:rsidP="00D368B2">
            <w:pPr>
              <w:pStyle w:val="NoSpacing"/>
              <w:jc w:val="center"/>
            </w:pPr>
            <w:r w:rsidRPr="006A7DE4">
              <w:t>5</w:t>
            </w:r>
          </w:p>
        </w:tc>
        <w:tc>
          <w:tcPr>
            <w:tcW w:w="4680" w:type="dxa"/>
            <w:vAlign w:val="center"/>
          </w:tcPr>
          <w:p w14:paraId="44B864BD" w14:textId="77777777" w:rsidR="006A7DE4" w:rsidRPr="006A7DE4" w:rsidRDefault="006A7DE4" w:rsidP="00D368B2">
            <w:pPr>
              <w:pStyle w:val="NoSpacing"/>
            </w:pPr>
            <w:r w:rsidRPr="006A7DE4">
              <w:t>Petition to Excuse Applicant's Failure to Act Within Prescribed Time Limits in an International Design Application (small entity)</w:t>
            </w:r>
          </w:p>
        </w:tc>
        <w:tc>
          <w:tcPr>
            <w:tcW w:w="1530" w:type="dxa"/>
            <w:vAlign w:val="center"/>
          </w:tcPr>
          <w:p w14:paraId="70FD79E7" w14:textId="11416650" w:rsidR="006A7DE4" w:rsidRPr="006A7DE4" w:rsidRDefault="00021D02" w:rsidP="00D368B2">
            <w:pPr>
              <w:pStyle w:val="NoSpacing"/>
              <w:jc w:val="center"/>
            </w:pPr>
            <w:r>
              <w:rPr>
                <w:rFonts w:cs="Arial"/>
              </w:rPr>
              <w:t>$850</w:t>
            </w:r>
          </w:p>
        </w:tc>
        <w:tc>
          <w:tcPr>
            <w:tcW w:w="1440" w:type="dxa"/>
            <w:vAlign w:val="center"/>
          </w:tcPr>
          <w:p w14:paraId="473A9704" w14:textId="2CADE47A" w:rsidR="006A7DE4" w:rsidRPr="006A7DE4" w:rsidRDefault="00021D02" w:rsidP="00D368B2">
            <w:pPr>
              <w:pStyle w:val="NoSpacing"/>
              <w:jc w:val="center"/>
            </w:pPr>
            <w:r>
              <w:t>$1,000</w:t>
            </w:r>
          </w:p>
        </w:tc>
        <w:tc>
          <w:tcPr>
            <w:tcW w:w="1458" w:type="dxa"/>
            <w:vAlign w:val="center"/>
          </w:tcPr>
          <w:p w14:paraId="2DC05749" w14:textId="70B375CA" w:rsidR="006A7DE4" w:rsidRPr="006A7DE4" w:rsidRDefault="00021D02" w:rsidP="00D368B2">
            <w:pPr>
              <w:pStyle w:val="NoSpacing"/>
              <w:jc w:val="center"/>
            </w:pPr>
            <w:r>
              <w:t>$150</w:t>
            </w:r>
          </w:p>
        </w:tc>
      </w:tr>
      <w:tr w:rsidR="006A7DE4" w:rsidRPr="006A7DE4" w14:paraId="4ABE8D12" w14:textId="77777777" w:rsidTr="00D368B2">
        <w:tc>
          <w:tcPr>
            <w:tcW w:w="468" w:type="dxa"/>
            <w:vAlign w:val="center"/>
          </w:tcPr>
          <w:p w14:paraId="4D9607A4" w14:textId="77777777" w:rsidR="006A7DE4" w:rsidRPr="006A7DE4" w:rsidRDefault="006A7DE4" w:rsidP="00D368B2">
            <w:pPr>
              <w:pStyle w:val="NoSpacing"/>
              <w:jc w:val="center"/>
            </w:pPr>
            <w:r w:rsidRPr="006A7DE4">
              <w:t>5</w:t>
            </w:r>
          </w:p>
        </w:tc>
        <w:tc>
          <w:tcPr>
            <w:tcW w:w="4680" w:type="dxa"/>
            <w:vAlign w:val="center"/>
          </w:tcPr>
          <w:p w14:paraId="0FAFF366" w14:textId="77777777" w:rsidR="006A7DE4" w:rsidRPr="006A7DE4" w:rsidRDefault="006A7DE4" w:rsidP="00D368B2">
            <w:pPr>
              <w:pStyle w:val="NoSpacing"/>
            </w:pPr>
            <w:r w:rsidRPr="006A7DE4">
              <w:t>Petition to Excuse Applicant's Failure to Act Within Prescribed Time Limits in an International Design Application (micro entity)</w:t>
            </w:r>
          </w:p>
        </w:tc>
        <w:tc>
          <w:tcPr>
            <w:tcW w:w="1530" w:type="dxa"/>
            <w:vAlign w:val="center"/>
          </w:tcPr>
          <w:p w14:paraId="6C195B35" w14:textId="272D37E1" w:rsidR="006A7DE4" w:rsidRPr="006A7DE4" w:rsidRDefault="00021D02" w:rsidP="00D368B2">
            <w:pPr>
              <w:pStyle w:val="NoSpacing"/>
              <w:jc w:val="center"/>
            </w:pPr>
            <w:r>
              <w:rPr>
                <w:rFonts w:cs="Arial"/>
              </w:rPr>
              <w:t>$180</w:t>
            </w:r>
          </w:p>
        </w:tc>
        <w:tc>
          <w:tcPr>
            <w:tcW w:w="1440" w:type="dxa"/>
            <w:vAlign w:val="center"/>
          </w:tcPr>
          <w:p w14:paraId="23CCE137" w14:textId="334EE908" w:rsidR="006A7DE4" w:rsidRPr="006A7DE4" w:rsidRDefault="00021D02" w:rsidP="00D368B2">
            <w:pPr>
              <w:pStyle w:val="NoSpacing"/>
              <w:jc w:val="center"/>
            </w:pPr>
            <w:r>
              <w:t>$500</w:t>
            </w:r>
          </w:p>
        </w:tc>
        <w:tc>
          <w:tcPr>
            <w:tcW w:w="1458" w:type="dxa"/>
            <w:vAlign w:val="center"/>
          </w:tcPr>
          <w:p w14:paraId="05E8B042" w14:textId="720F2C1E" w:rsidR="006A7DE4" w:rsidRPr="006A7DE4" w:rsidRDefault="00021D02" w:rsidP="00D368B2">
            <w:pPr>
              <w:pStyle w:val="NoSpacing"/>
              <w:jc w:val="center"/>
            </w:pPr>
            <w:r>
              <w:t>$320</w:t>
            </w:r>
          </w:p>
        </w:tc>
      </w:tr>
      <w:tr w:rsidR="006A7DE4" w:rsidRPr="006A7DE4" w14:paraId="24D4CE29" w14:textId="77777777" w:rsidTr="00D368B2">
        <w:tc>
          <w:tcPr>
            <w:tcW w:w="468" w:type="dxa"/>
            <w:vAlign w:val="center"/>
          </w:tcPr>
          <w:p w14:paraId="0B36D51E" w14:textId="77777777" w:rsidR="006A7DE4" w:rsidRPr="006A7DE4" w:rsidRDefault="006A7DE4" w:rsidP="00D368B2">
            <w:pPr>
              <w:pStyle w:val="NoSpacing"/>
              <w:jc w:val="center"/>
            </w:pPr>
            <w:r w:rsidRPr="006A7DE4">
              <w:t>6</w:t>
            </w:r>
          </w:p>
        </w:tc>
        <w:tc>
          <w:tcPr>
            <w:tcW w:w="4680" w:type="dxa"/>
            <w:vAlign w:val="center"/>
          </w:tcPr>
          <w:p w14:paraId="519A90C0" w14:textId="77777777" w:rsidR="006A7DE4" w:rsidRPr="006A7DE4" w:rsidRDefault="006A7DE4" w:rsidP="00D368B2">
            <w:pPr>
              <w:pStyle w:val="NoSpacing"/>
            </w:pPr>
            <w:r w:rsidRPr="006A7DE4">
              <w:t>Petition to Convert an International Design Application to a Design Application Under 35 U.S.C. Chapter 16 (large entity)</w:t>
            </w:r>
          </w:p>
        </w:tc>
        <w:tc>
          <w:tcPr>
            <w:tcW w:w="1530" w:type="dxa"/>
            <w:vAlign w:val="center"/>
          </w:tcPr>
          <w:p w14:paraId="31B00013" w14:textId="7AB4F9B0" w:rsidR="006A7DE4" w:rsidRPr="006A7DE4" w:rsidRDefault="00021D02" w:rsidP="00D368B2">
            <w:pPr>
              <w:pStyle w:val="NoSpacing"/>
              <w:jc w:val="center"/>
            </w:pPr>
            <w:r>
              <w:rPr>
                <w:rFonts w:cs="Arial"/>
              </w:rPr>
              <w:t>$180</w:t>
            </w:r>
          </w:p>
        </w:tc>
        <w:tc>
          <w:tcPr>
            <w:tcW w:w="1440" w:type="dxa"/>
            <w:vAlign w:val="center"/>
          </w:tcPr>
          <w:p w14:paraId="47FFA913" w14:textId="2DA29E7B" w:rsidR="006A7DE4" w:rsidRPr="006A7DE4" w:rsidRDefault="00021D02" w:rsidP="00D368B2">
            <w:pPr>
              <w:pStyle w:val="NoSpacing"/>
              <w:jc w:val="center"/>
            </w:pPr>
            <w:r>
              <w:t>$360</w:t>
            </w:r>
          </w:p>
        </w:tc>
        <w:tc>
          <w:tcPr>
            <w:tcW w:w="1458" w:type="dxa"/>
            <w:vAlign w:val="center"/>
          </w:tcPr>
          <w:p w14:paraId="36062561" w14:textId="675CB1A6" w:rsidR="006A7DE4" w:rsidRPr="006A7DE4" w:rsidRDefault="00021D02" w:rsidP="00D368B2">
            <w:pPr>
              <w:pStyle w:val="NoSpacing"/>
              <w:jc w:val="center"/>
            </w:pPr>
            <w:r>
              <w:t>$180</w:t>
            </w:r>
          </w:p>
        </w:tc>
      </w:tr>
      <w:tr w:rsidR="006A7DE4" w:rsidRPr="006A7DE4" w14:paraId="422F1BE3" w14:textId="77777777" w:rsidTr="00D368B2">
        <w:tc>
          <w:tcPr>
            <w:tcW w:w="468" w:type="dxa"/>
            <w:vAlign w:val="center"/>
          </w:tcPr>
          <w:p w14:paraId="12F5BF28" w14:textId="77777777" w:rsidR="006A7DE4" w:rsidRPr="006A7DE4" w:rsidRDefault="006A7DE4" w:rsidP="00D368B2">
            <w:pPr>
              <w:pStyle w:val="NoSpacing"/>
              <w:jc w:val="center"/>
            </w:pPr>
            <w:r w:rsidRPr="006A7DE4">
              <w:t>6</w:t>
            </w:r>
          </w:p>
        </w:tc>
        <w:tc>
          <w:tcPr>
            <w:tcW w:w="4680" w:type="dxa"/>
            <w:vAlign w:val="center"/>
          </w:tcPr>
          <w:p w14:paraId="78B32736" w14:textId="77777777" w:rsidR="006A7DE4" w:rsidRPr="006A7DE4" w:rsidRDefault="006A7DE4" w:rsidP="00D368B2">
            <w:pPr>
              <w:pStyle w:val="NoSpacing"/>
            </w:pPr>
            <w:r w:rsidRPr="006A7DE4">
              <w:t>Petition to Convert an International Design Application to a Design Application Under 35 U.S.C. Chapter 16 (small entity)</w:t>
            </w:r>
          </w:p>
        </w:tc>
        <w:tc>
          <w:tcPr>
            <w:tcW w:w="1530" w:type="dxa"/>
            <w:vAlign w:val="center"/>
          </w:tcPr>
          <w:p w14:paraId="0BF43FFA" w14:textId="173E0997" w:rsidR="006A7DE4" w:rsidRPr="006A7DE4" w:rsidRDefault="00021D02" w:rsidP="00D368B2">
            <w:pPr>
              <w:pStyle w:val="NoSpacing"/>
              <w:jc w:val="center"/>
            </w:pPr>
            <w:r>
              <w:rPr>
                <w:rFonts w:cs="Arial"/>
              </w:rPr>
              <w:t>$180</w:t>
            </w:r>
          </w:p>
        </w:tc>
        <w:tc>
          <w:tcPr>
            <w:tcW w:w="1440" w:type="dxa"/>
            <w:vAlign w:val="center"/>
          </w:tcPr>
          <w:p w14:paraId="344708F4" w14:textId="6958E787" w:rsidR="006A7DE4" w:rsidRPr="006A7DE4" w:rsidRDefault="00021D02" w:rsidP="00D368B2">
            <w:pPr>
              <w:pStyle w:val="NoSpacing"/>
              <w:jc w:val="center"/>
            </w:pPr>
            <w:r>
              <w:t>$90</w:t>
            </w:r>
          </w:p>
        </w:tc>
        <w:tc>
          <w:tcPr>
            <w:tcW w:w="1458" w:type="dxa"/>
            <w:vAlign w:val="center"/>
          </w:tcPr>
          <w:p w14:paraId="242F35C9" w14:textId="43F8918F" w:rsidR="006A7DE4" w:rsidRPr="006A7DE4" w:rsidRDefault="00021D02" w:rsidP="00D368B2">
            <w:pPr>
              <w:pStyle w:val="NoSpacing"/>
              <w:jc w:val="center"/>
            </w:pPr>
            <w:r>
              <w:t>-$90</w:t>
            </w:r>
          </w:p>
        </w:tc>
      </w:tr>
      <w:tr w:rsidR="006A7DE4" w:rsidRPr="006A7DE4" w14:paraId="105230F3" w14:textId="77777777" w:rsidTr="00D368B2">
        <w:tc>
          <w:tcPr>
            <w:tcW w:w="468" w:type="dxa"/>
            <w:vAlign w:val="center"/>
          </w:tcPr>
          <w:p w14:paraId="244DB253" w14:textId="77777777" w:rsidR="006A7DE4" w:rsidRPr="006A7DE4" w:rsidRDefault="006A7DE4" w:rsidP="00D368B2">
            <w:pPr>
              <w:pStyle w:val="NoSpacing"/>
              <w:jc w:val="center"/>
            </w:pPr>
            <w:r w:rsidRPr="006A7DE4">
              <w:t>6</w:t>
            </w:r>
          </w:p>
        </w:tc>
        <w:tc>
          <w:tcPr>
            <w:tcW w:w="4680" w:type="dxa"/>
            <w:vAlign w:val="center"/>
          </w:tcPr>
          <w:p w14:paraId="53BEF258" w14:textId="77777777" w:rsidR="006A7DE4" w:rsidRPr="006A7DE4" w:rsidRDefault="006A7DE4" w:rsidP="00D368B2">
            <w:pPr>
              <w:pStyle w:val="NoSpacing"/>
            </w:pPr>
            <w:r w:rsidRPr="006A7DE4">
              <w:t>Petition to Convert an International Design Application to a Design Application Under 35 U.S.C. Chapter 16 (micro entity)</w:t>
            </w:r>
          </w:p>
        </w:tc>
        <w:tc>
          <w:tcPr>
            <w:tcW w:w="1530" w:type="dxa"/>
            <w:vAlign w:val="center"/>
          </w:tcPr>
          <w:p w14:paraId="5F63EBCA" w14:textId="346F14F7" w:rsidR="006A7DE4" w:rsidRPr="006A7DE4" w:rsidRDefault="00021D02" w:rsidP="0092011D">
            <w:pPr>
              <w:pStyle w:val="NoSpacing"/>
              <w:jc w:val="center"/>
            </w:pPr>
            <w:r>
              <w:rPr>
                <w:rFonts w:cs="Arial"/>
              </w:rPr>
              <w:t>$180</w:t>
            </w:r>
          </w:p>
        </w:tc>
        <w:tc>
          <w:tcPr>
            <w:tcW w:w="1440" w:type="dxa"/>
            <w:vAlign w:val="center"/>
          </w:tcPr>
          <w:p w14:paraId="17598BB6" w14:textId="2477F155" w:rsidR="006A7DE4" w:rsidRPr="006A7DE4" w:rsidRDefault="00021D02" w:rsidP="00D368B2">
            <w:pPr>
              <w:pStyle w:val="NoSpacing"/>
              <w:jc w:val="center"/>
            </w:pPr>
            <w:r>
              <w:t>$45</w:t>
            </w:r>
          </w:p>
        </w:tc>
        <w:tc>
          <w:tcPr>
            <w:tcW w:w="1458" w:type="dxa"/>
            <w:vAlign w:val="center"/>
          </w:tcPr>
          <w:p w14:paraId="61518B19" w14:textId="6390D796" w:rsidR="006A7DE4" w:rsidRPr="006A7DE4" w:rsidRDefault="00021D02" w:rsidP="00D368B2">
            <w:pPr>
              <w:pStyle w:val="NoSpacing"/>
              <w:jc w:val="center"/>
            </w:pPr>
            <w:r>
              <w:t>-$135</w:t>
            </w:r>
          </w:p>
        </w:tc>
      </w:tr>
      <w:tr w:rsidR="006A7DE4" w:rsidRPr="006A7DE4" w14:paraId="09F5D1E2" w14:textId="77777777" w:rsidTr="00D368B2">
        <w:tc>
          <w:tcPr>
            <w:tcW w:w="468" w:type="dxa"/>
          </w:tcPr>
          <w:p w14:paraId="3C2C9F36" w14:textId="77777777" w:rsidR="006A7DE4" w:rsidRPr="006A7DE4" w:rsidRDefault="006A7DE4" w:rsidP="00D368B2">
            <w:pPr>
              <w:pStyle w:val="NoSpacing"/>
              <w:rPr>
                <w:b/>
              </w:rPr>
            </w:pPr>
          </w:p>
        </w:tc>
        <w:tc>
          <w:tcPr>
            <w:tcW w:w="4680" w:type="dxa"/>
          </w:tcPr>
          <w:p w14:paraId="16E4B8A8" w14:textId="77777777" w:rsidR="006A7DE4" w:rsidRPr="006A7DE4" w:rsidRDefault="006A7DE4" w:rsidP="00D368B2">
            <w:pPr>
              <w:pStyle w:val="NoSpacing"/>
              <w:rPr>
                <w:b/>
              </w:rPr>
            </w:pPr>
            <w:r w:rsidRPr="006A7DE4">
              <w:rPr>
                <w:b/>
              </w:rPr>
              <w:t>Totals</w:t>
            </w:r>
          </w:p>
        </w:tc>
        <w:tc>
          <w:tcPr>
            <w:tcW w:w="1530" w:type="dxa"/>
            <w:vAlign w:val="center"/>
          </w:tcPr>
          <w:p w14:paraId="5F8CB6EF" w14:textId="1B5C13F3" w:rsidR="006A7DE4" w:rsidRPr="006A7DE4" w:rsidRDefault="006A7DE4" w:rsidP="00D368B2">
            <w:pPr>
              <w:pStyle w:val="NoSpacing"/>
              <w:jc w:val="center"/>
              <w:rPr>
                <w:b/>
              </w:rPr>
            </w:pPr>
            <w:r w:rsidRPr="006A7DE4">
              <w:rPr>
                <w:b/>
              </w:rPr>
              <w:t>$21,260</w:t>
            </w:r>
          </w:p>
        </w:tc>
        <w:tc>
          <w:tcPr>
            <w:tcW w:w="1440" w:type="dxa"/>
            <w:vAlign w:val="center"/>
          </w:tcPr>
          <w:p w14:paraId="3452C79E" w14:textId="59E2C640" w:rsidR="006A7DE4" w:rsidRPr="006A7DE4" w:rsidRDefault="00021D02" w:rsidP="00D368B2">
            <w:pPr>
              <w:pStyle w:val="NoSpacing"/>
              <w:jc w:val="center"/>
              <w:rPr>
                <w:b/>
              </w:rPr>
            </w:pPr>
            <w:r>
              <w:rPr>
                <w:b/>
              </w:rPr>
              <w:t>$22,685</w:t>
            </w:r>
          </w:p>
        </w:tc>
        <w:tc>
          <w:tcPr>
            <w:tcW w:w="1458" w:type="dxa"/>
            <w:vAlign w:val="center"/>
          </w:tcPr>
          <w:p w14:paraId="66C0B53D" w14:textId="09EDF9D0" w:rsidR="006A7DE4" w:rsidRPr="006A7DE4" w:rsidRDefault="00021D02" w:rsidP="00D368B2">
            <w:pPr>
              <w:pStyle w:val="NoSpacing"/>
              <w:jc w:val="center"/>
              <w:rPr>
                <w:b/>
              </w:rPr>
            </w:pPr>
            <w:r>
              <w:rPr>
                <w:b/>
              </w:rPr>
              <w:t>$1,425</w:t>
            </w:r>
          </w:p>
        </w:tc>
      </w:tr>
    </w:tbl>
    <w:p w14:paraId="015F6618" w14:textId="77777777" w:rsidR="00A66AA4" w:rsidRDefault="00A66AA4" w:rsidP="00C60305">
      <w:pPr>
        <w:pStyle w:val="NoSpacing"/>
      </w:pPr>
    </w:p>
    <w:p w14:paraId="0062AC46" w14:textId="77777777" w:rsidR="00C60305" w:rsidRDefault="00C60305" w:rsidP="00C60305">
      <w:pPr>
        <w:pStyle w:val="NoSpacing"/>
        <w:jc w:val="both"/>
        <w:rPr>
          <w:rFonts w:cs="Arial"/>
        </w:rPr>
      </w:pPr>
      <w:r>
        <w:rPr>
          <w:rFonts w:cs="Arial"/>
          <w:u w:val="single"/>
        </w:rPr>
        <w:t>Summary of Changes</w:t>
      </w:r>
    </w:p>
    <w:p w14:paraId="0062AC47" w14:textId="77777777" w:rsidR="00C60305" w:rsidRDefault="00C60305" w:rsidP="00C60305">
      <w:pPr>
        <w:pStyle w:val="NoSpacing"/>
        <w:jc w:val="both"/>
        <w:rPr>
          <w:rFonts w:cs="Arial"/>
        </w:rPr>
      </w:pPr>
    </w:p>
    <w:p w14:paraId="36CC38F7" w14:textId="3DEE05BE" w:rsidR="00520BDC" w:rsidRDefault="00520BDC" w:rsidP="00C60305">
      <w:pPr>
        <w:pStyle w:val="NoSpacing"/>
        <w:jc w:val="both"/>
        <w:rPr>
          <w:rFonts w:cs="Arial"/>
        </w:rPr>
      </w:pPr>
      <w:r>
        <w:rPr>
          <w:rFonts w:cs="Arial"/>
        </w:rPr>
        <w:t xml:space="preserve">The revision of three fees </w:t>
      </w:r>
      <w:r w:rsidR="006A7DE4">
        <w:rPr>
          <w:rFonts w:cs="Arial"/>
        </w:rPr>
        <w:t xml:space="preserve">resulted </w:t>
      </w:r>
      <w:r w:rsidR="006A19AB">
        <w:rPr>
          <w:rFonts w:cs="Arial"/>
        </w:rPr>
        <w:t>and the</w:t>
      </w:r>
      <w:r w:rsidR="006A7DE4">
        <w:rPr>
          <w:rFonts w:cs="Arial"/>
        </w:rPr>
        <w:t xml:space="preserve"> increase of </w:t>
      </w:r>
      <w:r w:rsidR="006A19AB">
        <w:rPr>
          <w:rFonts w:cs="Arial"/>
        </w:rPr>
        <w:t>$</w:t>
      </w:r>
      <w:r w:rsidR="008E5FFD">
        <w:rPr>
          <w:rFonts w:cs="Arial"/>
        </w:rPr>
        <w:t>1,425</w:t>
      </w:r>
      <w:r w:rsidR="006A19AB">
        <w:rPr>
          <w:rFonts w:cs="Arial"/>
        </w:rPr>
        <w:t xml:space="preserve"> in non-hourly costs</w:t>
      </w:r>
      <w:r w:rsidR="00682EAA">
        <w:rPr>
          <w:rFonts w:cs="Arial"/>
        </w:rPr>
        <w:t xml:space="preserve"> to collection 0651-0075 </w:t>
      </w:r>
      <w:r w:rsidR="00A57CD4">
        <w:rPr>
          <w:rFonts w:cs="Arial"/>
        </w:rPr>
        <w:t>account for the changes following the rulemaking action NPRM 0651-AD02.</w:t>
      </w:r>
    </w:p>
    <w:p w14:paraId="53B22562" w14:textId="77777777" w:rsidR="00520BDC" w:rsidRDefault="00520BDC" w:rsidP="00C60305">
      <w:pPr>
        <w:pStyle w:val="NoSpacing"/>
        <w:jc w:val="both"/>
        <w:rPr>
          <w:rFonts w:cs="Arial"/>
        </w:rPr>
      </w:pPr>
    </w:p>
    <w:p w14:paraId="0062AC48" w14:textId="77777777" w:rsidR="00C60305" w:rsidRPr="00225708" w:rsidRDefault="00C60305" w:rsidP="00C60305">
      <w:pPr>
        <w:pStyle w:val="NoSpacing"/>
        <w:jc w:val="both"/>
        <w:rPr>
          <w:rFonts w:cs="Arial"/>
        </w:rPr>
      </w:pPr>
      <w:r>
        <w:rPr>
          <w:rFonts w:cs="Arial"/>
          <w:u w:val="single"/>
        </w:rPr>
        <w:t>Changes in Burden</w:t>
      </w:r>
    </w:p>
    <w:p w14:paraId="0062AC49" w14:textId="77777777" w:rsidR="00C60305" w:rsidRDefault="00C60305" w:rsidP="00C60305">
      <w:pPr>
        <w:pStyle w:val="NoSpacing"/>
      </w:pPr>
    </w:p>
    <w:tbl>
      <w:tblPr>
        <w:tblStyle w:val="TableGrid"/>
        <w:tblW w:w="0" w:type="auto"/>
        <w:tblLook w:val="04A0" w:firstRow="1" w:lastRow="0" w:firstColumn="1" w:lastColumn="0" w:noHBand="0" w:noVBand="1"/>
      </w:tblPr>
      <w:tblGrid>
        <w:gridCol w:w="2394"/>
        <w:gridCol w:w="2394"/>
        <w:gridCol w:w="2394"/>
        <w:gridCol w:w="2394"/>
      </w:tblGrid>
      <w:tr w:rsidR="00A66AA4" w14:paraId="2E5E2D34" w14:textId="77777777" w:rsidTr="00A66AA4">
        <w:tc>
          <w:tcPr>
            <w:tcW w:w="2394" w:type="dxa"/>
            <w:vAlign w:val="center"/>
          </w:tcPr>
          <w:p w14:paraId="4046FD72" w14:textId="036B3B4C" w:rsidR="00A66AA4" w:rsidRPr="00A66AA4" w:rsidRDefault="00A66AA4" w:rsidP="00A66AA4">
            <w:pPr>
              <w:pStyle w:val="NoSpacing"/>
              <w:jc w:val="center"/>
              <w:rPr>
                <w:b/>
              </w:rPr>
            </w:pPr>
            <w:r>
              <w:rPr>
                <w:b/>
              </w:rPr>
              <w:t>Burden Type</w:t>
            </w:r>
          </w:p>
        </w:tc>
        <w:tc>
          <w:tcPr>
            <w:tcW w:w="2394" w:type="dxa"/>
            <w:vAlign w:val="center"/>
          </w:tcPr>
          <w:p w14:paraId="7E75D28E" w14:textId="43CE82DD" w:rsidR="00A66AA4" w:rsidRPr="00A66AA4" w:rsidRDefault="00A66AA4" w:rsidP="00A66AA4">
            <w:pPr>
              <w:pStyle w:val="NoSpacing"/>
              <w:jc w:val="center"/>
              <w:rPr>
                <w:b/>
              </w:rPr>
            </w:pPr>
            <w:r>
              <w:rPr>
                <w:b/>
              </w:rPr>
              <w:t>Currently Approved</w:t>
            </w:r>
          </w:p>
        </w:tc>
        <w:tc>
          <w:tcPr>
            <w:tcW w:w="2394" w:type="dxa"/>
            <w:vAlign w:val="center"/>
          </w:tcPr>
          <w:p w14:paraId="091B911E" w14:textId="647F3139" w:rsidR="00A66AA4" w:rsidRPr="00A66AA4" w:rsidRDefault="00A66AA4" w:rsidP="00A66AA4">
            <w:pPr>
              <w:pStyle w:val="NoSpacing"/>
              <w:jc w:val="center"/>
              <w:rPr>
                <w:b/>
              </w:rPr>
            </w:pPr>
            <w:r>
              <w:rPr>
                <w:b/>
              </w:rPr>
              <w:t>Proposed Change</w:t>
            </w:r>
          </w:p>
        </w:tc>
        <w:tc>
          <w:tcPr>
            <w:tcW w:w="2394" w:type="dxa"/>
            <w:vAlign w:val="center"/>
          </w:tcPr>
          <w:p w14:paraId="019AE55F" w14:textId="7E9048D8" w:rsidR="00A66AA4" w:rsidRPr="00A66AA4" w:rsidRDefault="00A66AA4" w:rsidP="00A66AA4">
            <w:pPr>
              <w:pStyle w:val="NoSpacing"/>
              <w:jc w:val="center"/>
              <w:rPr>
                <w:b/>
              </w:rPr>
            </w:pPr>
            <w:r>
              <w:rPr>
                <w:b/>
              </w:rPr>
              <w:t>New Estimate</w:t>
            </w:r>
          </w:p>
        </w:tc>
      </w:tr>
      <w:tr w:rsidR="00021D02" w:rsidRPr="008E5FFD" w14:paraId="4DD44BE3" w14:textId="77777777" w:rsidTr="0075048C">
        <w:tc>
          <w:tcPr>
            <w:tcW w:w="2394" w:type="dxa"/>
            <w:vAlign w:val="center"/>
          </w:tcPr>
          <w:p w14:paraId="20C47776" w14:textId="56F43331" w:rsidR="00021D02" w:rsidRPr="008E5FFD" w:rsidRDefault="00021D02" w:rsidP="00A66AA4">
            <w:pPr>
              <w:pStyle w:val="NoSpacing"/>
            </w:pPr>
            <w:r w:rsidRPr="008E5FFD">
              <w:t>Responses</w:t>
            </w:r>
          </w:p>
        </w:tc>
        <w:tc>
          <w:tcPr>
            <w:tcW w:w="2394" w:type="dxa"/>
            <w:vAlign w:val="center"/>
          </w:tcPr>
          <w:p w14:paraId="2C279C72" w14:textId="40224BA7" w:rsidR="00021D02" w:rsidRPr="008E5FFD" w:rsidRDefault="008E5FFD" w:rsidP="003C0624">
            <w:pPr>
              <w:pStyle w:val="NoSpacing"/>
              <w:jc w:val="right"/>
            </w:pPr>
            <w:r>
              <w:t>556</w:t>
            </w:r>
          </w:p>
        </w:tc>
        <w:tc>
          <w:tcPr>
            <w:tcW w:w="2394" w:type="dxa"/>
            <w:vAlign w:val="center"/>
          </w:tcPr>
          <w:p w14:paraId="06A98C32" w14:textId="288D74A2" w:rsidR="00021D02" w:rsidRPr="008E5FFD" w:rsidRDefault="00021D02" w:rsidP="0075048C">
            <w:pPr>
              <w:pStyle w:val="NoSpacing"/>
              <w:jc w:val="right"/>
            </w:pPr>
            <w:r w:rsidRPr="008E5FFD">
              <w:t>0</w:t>
            </w:r>
          </w:p>
        </w:tc>
        <w:tc>
          <w:tcPr>
            <w:tcW w:w="2394" w:type="dxa"/>
            <w:vAlign w:val="center"/>
          </w:tcPr>
          <w:p w14:paraId="31741848" w14:textId="3AB615A5" w:rsidR="00021D02" w:rsidRPr="008E5FFD" w:rsidRDefault="008E5FFD" w:rsidP="003C0624">
            <w:pPr>
              <w:pStyle w:val="NoSpacing"/>
              <w:jc w:val="right"/>
            </w:pPr>
            <w:r>
              <w:t>556</w:t>
            </w:r>
          </w:p>
        </w:tc>
      </w:tr>
      <w:tr w:rsidR="00021D02" w:rsidRPr="008E5FFD" w14:paraId="03CB1895" w14:textId="77777777" w:rsidTr="0075048C">
        <w:tc>
          <w:tcPr>
            <w:tcW w:w="2394" w:type="dxa"/>
            <w:vAlign w:val="center"/>
          </w:tcPr>
          <w:p w14:paraId="70D55712" w14:textId="715CD303" w:rsidR="00021D02" w:rsidRPr="008E5FFD" w:rsidRDefault="00021D02" w:rsidP="00A66AA4">
            <w:pPr>
              <w:pStyle w:val="NoSpacing"/>
            </w:pPr>
            <w:r w:rsidRPr="008E5FFD">
              <w:t>Burden Hours</w:t>
            </w:r>
          </w:p>
        </w:tc>
        <w:tc>
          <w:tcPr>
            <w:tcW w:w="2394" w:type="dxa"/>
            <w:vAlign w:val="center"/>
          </w:tcPr>
          <w:p w14:paraId="437A4D24" w14:textId="6E54F690" w:rsidR="00021D02" w:rsidRPr="008E5FFD" w:rsidRDefault="008E5FFD" w:rsidP="003C0624">
            <w:pPr>
              <w:pStyle w:val="NoSpacing"/>
              <w:jc w:val="right"/>
            </w:pPr>
            <w:r>
              <w:t>1,900</w:t>
            </w:r>
          </w:p>
        </w:tc>
        <w:tc>
          <w:tcPr>
            <w:tcW w:w="2394" w:type="dxa"/>
            <w:vAlign w:val="center"/>
          </w:tcPr>
          <w:p w14:paraId="45EE44CE" w14:textId="55C02692" w:rsidR="00021D02" w:rsidRPr="008E5FFD" w:rsidRDefault="00021D02" w:rsidP="0075048C">
            <w:pPr>
              <w:pStyle w:val="NoSpacing"/>
              <w:jc w:val="right"/>
            </w:pPr>
            <w:r w:rsidRPr="008E5FFD">
              <w:t>0</w:t>
            </w:r>
          </w:p>
        </w:tc>
        <w:tc>
          <w:tcPr>
            <w:tcW w:w="2394" w:type="dxa"/>
            <w:vAlign w:val="center"/>
          </w:tcPr>
          <w:p w14:paraId="60D26DCC" w14:textId="7D014370" w:rsidR="00021D02" w:rsidRPr="008E5FFD" w:rsidRDefault="008E5FFD" w:rsidP="003C0624">
            <w:pPr>
              <w:pStyle w:val="NoSpacing"/>
              <w:jc w:val="right"/>
            </w:pPr>
            <w:r>
              <w:t>1,900</w:t>
            </w:r>
          </w:p>
        </w:tc>
      </w:tr>
      <w:tr w:rsidR="00A66AA4" w:rsidRPr="008E5FFD" w14:paraId="303885A1" w14:textId="77777777" w:rsidTr="0075048C">
        <w:tc>
          <w:tcPr>
            <w:tcW w:w="2394" w:type="dxa"/>
            <w:vAlign w:val="center"/>
          </w:tcPr>
          <w:p w14:paraId="084B2175" w14:textId="11180FBB" w:rsidR="00A66AA4" w:rsidRPr="008E5FFD" w:rsidRDefault="00A66AA4" w:rsidP="00A66AA4">
            <w:pPr>
              <w:pStyle w:val="NoSpacing"/>
            </w:pPr>
            <w:r w:rsidRPr="008E5FFD">
              <w:t>Non-hour</w:t>
            </w:r>
            <w:r w:rsidR="006A19AB" w:rsidRPr="008E5FFD">
              <w:t>ly</w:t>
            </w:r>
            <w:r w:rsidRPr="008E5FFD">
              <w:t xml:space="preserve"> Costs</w:t>
            </w:r>
          </w:p>
        </w:tc>
        <w:tc>
          <w:tcPr>
            <w:tcW w:w="2394" w:type="dxa"/>
            <w:vAlign w:val="center"/>
          </w:tcPr>
          <w:p w14:paraId="454F4C9C" w14:textId="0AC1C665" w:rsidR="00A66AA4" w:rsidRPr="008E5FFD" w:rsidRDefault="006A7DE4" w:rsidP="008E5FFD">
            <w:pPr>
              <w:pStyle w:val="NoSpacing"/>
              <w:jc w:val="right"/>
            </w:pPr>
            <w:r w:rsidRPr="008E5FFD">
              <w:t>$</w:t>
            </w:r>
            <w:r w:rsidR="008E5FFD">
              <w:t>423,844.90</w:t>
            </w:r>
          </w:p>
        </w:tc>
        <w:tc>
          <w:tcPr>
            <w:tcW w:w="2394" w:type="dxa"/>
            <w:vAlign w:val="center"/>
          </w:tcPr>
          <w:p w14:paraId="0E3AE4FA" w14:textId="2644D6B5" w:rsidR="00A66AA4" w:rsidRPr="008E5FFD" w:rsidRDefault="006A19AB" w:rsidP="0075048C">
            <w:pPr>
              <w:pStyle w:val="NoSpacing"/>
              <w:jc w:val="right"/>
            </w:pPr>
            <w:r w:rsidRPr="008E5FFD">
              <w:t>$1,425</w:t>
            </w:r>
          </w:p>
        </w:tc>
        <w:tc>
          <w:tcPr>
            <w:tcW w:w="2394" w:type="dxa"/>
            <w:vAlign w:val="center"/>
          </w:tcPr>
          <w:p w14:paraId="046EF84E" w14:textId="754A9DE0" w:rsidR="00A66AA4" w:rsidRPr="008E5FFD" w:rsidRDefault="006A7DE4" w:rsidP="003C0624">
            <w:pPr>
              <w:pStyle w:val="NoSpacing"/>
              <w:jc w:val="right"/>
            </w:pPr>
            <w:r w:rsidRPr="008E5FFD">
              <w:t>$</w:t>
            </w:r>
            <w:r w:rsidR="008E5FFD" w:rsidRPr="008E5FFD">
              <w:t>425,269.9</w:t>
            </w:r>
            <w:r w:rsidR="008E5FFD">
              <w:t>0</w:t>
            </w:r>
          </w:p>
        </w:tc>
      </w:tr>
    </w:tbl>
    <w:p w14:paraId="6E25460E" w14:textId="77777777" w:rsidR="00A66AA4" w:rsidRPr="008E5FFD" w:rsidRDefault="00A66AA4" w:rsidP="00C60305">
      <w:pPr>
        <w:pStyle w:val="NoSpacing"/>
      </w:pPr>
    </w:p>
    <w:p w14:paraId="5DCFE244" w14:textId="0B283208" w:rsidR="00A66AA4" w:rsidRPr="008E5FFD" w:rsidRDefault="00A66AA4" w:rsidP="00C60305">
      <w:pPr>
        <w:pStyle w:val="NoSpacing"/>
      </w:pPr>
      <w:r w:rsidRPr="008E5FFD">
        <w:t>The 0651-0075 revised total burden is as follows:</w:t>
      </w:r>
    </w:p>
    <w:p w14:paraId="35BCE8D9" w14:textId="77777777" w:rsidR="00BB6AC4" w:rsidRPr="008E5FFD" w:rsidRDefault="00BB6AC4" w:rsidP="00C60305">
      <w:pPr>
        <w:pStyle w:val="NoSpacing"/>
      </w:pPr>
    </w:p>
    <w:p w14:paraId="63203327" w14:textId="3E28E22C" w:rsidR="006A19AB" w:rsidRPr="008E5FFD" w:rsidRDefault="008E5FFD" w:rsidP="00BB6AC4">
      <w:pPr>
        <w:pStyle w:val="NoSpacing"/>
        <w:numPr>
          <w:ilvl w:val="0"/>
          <w:numId w:val="1"/>
        </w:numPr>
      </w:pPr>
      <w:r>
        <w:t>556</w:t>
      </w:r>
      <w:r w:rsidR="006A19AB" w:rsidRPr="008E5FFD">
        <w:t xml:space="preserve"> respondents</w:t>
      </w:r>
    </w:p>
    <w:p w14:paraId="0F13B3CB" w14:textId="71E32279" w:rsidR="006A19AB" w:rsidRPr="008E5FFD" w:rsidRDefault="008E5FFD" w:rsidP="00BB6AC4">
      <w:pPr>
        <w:pStyle w:val="NoSpacing"/>
        <w:numPr>
          <w:ilvl w:val="0"/>
          <w:numId w:val="1"/>
        </w:numPr>
      </w:pPr>
      <w:r>
        <w:t>1,900</w:t>
      </w:r>
      <w:r w:rsidR="006A19AB" w:rsidRPr="008E5FFD">
        <w:t xml:space="preserve"> burden hours</w:t>
      </w:r>
    </w:p>
    <w:p w14:paraId="2B3DA5C6" w14:textId="79D7D3F3" w:rsidR="00BB6AC4" w:rsidRPr="008E5FFD" w:rsidRDefault="00481980" w:rsidP="008E5FFD">
      <w:pPr>
        <w:pStyle w:val="NoSpacing"/>
        <w:numPr>
          <w:ilvl w:val="0"/>
          <w:numId w:val="1"/>
        </w:numPr>
      </w:pPr>
      <w:r w:rsidRPr="008E5FFD">
        <w:t>$</w:t>
      </w:r>
      <w:r w:rsidR="008E5FFD" w:rsidRPr="008E5FFD">
        <w:t>425,269.9</w:t>
      </w:r>
      <w:r w:rsidR="008E5FFD">
        <w:t xml:space="preserve">0 </w:t>
      </w:r>
      <w:r w:rsidR="006A19AB" w:rsidRPr="008E5FFD">
        <w:t xml:space="preserve">in non-hourly </w:t>
      </w:r>
      <w:r w:rsidRPr="008E5FFD">
        <w:t>costs</w:t>
      </w:r>
    </w:p>
    <w:sectPr w:rsidR="00BB6AC4" w:rsidRPr="008E5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737B0"/>
    <w:multiLevelType w:val="hybridMultilevel"/>
    <w:tmpl w:val="5470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305"/>
    <w:rsid w:val="00021D02"/>
    <w:rsid w:val="00124007"/>
    <w:rsid w:val="0021183F"/>
    <w:rsid w:val="002D789A"/>
    <w:rsid w:val="002F1A75"/>
    <w:rsid w:val="003C0624"/>
    <w:rsid w:val="004625BD"/>
    <w:rsid w:val="00481980"/>
    <w:rsid w:val="004B3403"/>
    <w:rsid w:val="00520BDC"/>
    <w:rsid w:val="005A2C47"/>
    <w:rsid w:val="005B4F09"/>
    <w:rsid w:val="00682EAA"/>
    <w:rsid w:val="006A19AB"/>
    <w:rsid w:val="006A7DE4"/>
    <w:rsid w:val="0075048C"/>
    <w:rsid w:val="007F41FF"/>
    <w:rsid w:val="008E5FFD"/>
    <w:rsid w:val="0092011D"/>
    <w:rsid w:val="00971845"/>
    <w:rsid w:val="00A57CD4"/>
    <w:rsid w:val="00A66AA4"/>
    <w:rsid w:val="00A74B1C"/>
    <w:rsid w:val="00B47B1C"/>
    <w:rsid w:val="00BB6AC4"/>
    <w:rsid w:val="00C16389"/>
    <w:rsid w:val="00C60305"/>
    <w:rsid w:val="00EC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A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305"/>
    <w:pPr>
      <w:spacing w:after="0" w:line="240" w:lineRule="auto"/>
    </w:pPr>
  </w:style>
  <w:style w:type="table" w:styleId="TableGrid">
    <w:name w:val="Table Grid"/>
    <w:basedOn w:val="TableNormal"/>
    <w:uiPriority w:val="59"/>
    <w:rsid w:val="00C6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4007"/>
    <w:rPr>
      <w:sz w:val="16"/>
      <w:szCs w:val="16"/>
    </w:rPr>
  </w:style>
  <w:style w:type="paragraph" w:styleId="CommentText">
    <w:name w:val="annotation text"/>
    <w:basedOn w:val="Normal"/>
    <w:link w:val="CommentTextChar"/>
    <w:uiPriority w:val="99"/>
    <w:semiHidden/>
    <w:unhideWhenUsed/>
    <w:rsid w:val="00124007"/>
    <w:pPr>
      <w:spacing w:line="240" w:lineRule="auto"/>
    </w:pPr>
    <w:rPr>
      <w:sz w:val="20"/>
      <w:szCs w:val="20"/>
    </w:rPr>
  </w:style>
  <w:style w:type="character" w:customStyle="1" w:styleId="CommentTextChar">
    <w:name w:val="Comment Text Char"/>
    <w:basedOn w:val="DefaultParagraphFont"/>
    <w:link w:val="CommentText"/>
    <w:uiPriority w:val="99"/>
    <w:semiHidden/>
    <w:rsid w:val="00124007"/>
    <w:rPr>
      <w:sz w:val="20"/>
      <w:szCs w:val="20"/>
    </w:rPr>
  </w:style>
  <w:style w:type="paragraph" w:styleId="CommentSubject">
    <w:name w:val="annotation subject"/>
    <w:basedOn w:val="CommentText"/>
    <w:next w:val="CommentText"/>
    <w:link w:val="CommentSubjectChar"/>
    <w:uiPriority w:val="99"/>
    <w:semiHidden/>
    <w:unhideWhenUsed/>
    <w:rsid w:val="00124007"/>
    <w:rPr>
      <w:b/>
      <w:bCs/>
    </w:rPr>
  </w:style>
  <w:style w:type="character" w:customStyle="1" w:styleId="CommentSubjectChar">
    <w:name w:val="Comment Subject Char"/>
    <w:basedOn w:val="CommentTextChar"/>
    <w:link w:val="CommentSubject"/>
    <w:uiPriority w:val="99"/>
    <w:semiHidden/>
    <w:rsid w:val="00124007"/>
    <w:rPr>
      <w:b/>
      <w:bCs/>
      <w:sz w:val="20"/>
      <w:szCs w:val="20"/>
    </w:rPr>
  </w:style>
  <w:style w:type="paragraph" w:styleId="BalloonText">
    <w:name w:val="Balloon Text"/>
    <w:basedOn w:val="Normal"/>
    <w:link w:val="BalloonTextChar"/>
    <w:uiPriority w:val="99"/>
    <w:semiHidden/>
    <w:unhideWhenUsed/>
    <w:rsid w:val="00124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305"/>
    <w:pPr>
      <w:spacing w:after="0" w:line="240" w:lineRule="auto"/>
    </w:pPr>
  </w:style>
  <w:style w:type="table" w:styleId="TableGrid">
    <w:name w:val="Table Grid"/>
    <w:basedOn w:val="TableNormal"/>
    <w:uiPriority w:val="59"/>
    <w:rsid w:val="00C6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4007"/>
    <w:rPr>
      <w:sz w:val="16"/>
      <w:szCs w:val="16"/>
    </w:rPr>
  </w:style>
  <w:style w:type="paragraph" w:styleId="CommentText">
    <w:name w:val="annotation text"/>
    <w:basedOn w:val="Normal"/>
    <w:link w:val="CommentTextChar"/>
    <w:uiPriority w:val="99"/>
    <w:semiHidden/>
    <w:unhideWhenUsed/>
    <w:rsid w:val="00124007"/>
    <w:pPr>
      <w:spacing w:line="240" w:lineRule="auto"/>
    </w:pPr>
    <w:rPr>
      <w:sz w:val="20"/>
      <w:szCs w:val="20"/>
    </w:rPr>
  </w:style>
  <w:style w:type="character" w:customStyle="1" w:styleId="CommentTextChar">
    <w:name w:val="Comment Text Char"/>
    <w:basedOn w:val="DefaultParagraphFont"/>
    <w:link w:val="CommentText"/>
    <w:uiPriority w:val="99"/>
    <w:semiHidden/>
    <w:rsid w:val="00124007"/>
    <w:rPr>
      <w:sz w:val="20"/>
      <w:szCs w:val="20"/>
    </w:rPr>
  </w:style>
  <w:style w:type="paragraph" w:styleId="CommentSubject">
    <w:name w:val="annotation subject"/>
    <w:basedOn w:val="CommentText"/>
    <w:next w:val="CommentText"/>
    <w:link w:val="CommentSubjectChar"/>
    <w:uiPriority w:val="99"/>
    <w:semiHidden/>
    <w:unhideWhenUsed/>
    <w:rsid w:val="00124007"/>
    <w:rPr>
      <w:b/>
      <w:bCs/>
    </w:rPr>
  </w:style>
  <w:style w:type="character" w:customStyle="1" w:styleId="CommentSubjectChar">
    <w:name w:val="Comment Subject Char"/>
    <w:basedOn w:val="CommentTextChar"/>
    <w:link w:val="CommentSubject"/>
    <w:uiPriority w:val="99"/>
    <w:semiHidden/>
    <w:rsid w:val="00124007"/>
    <w:rPr>
      <w:b/>
      <w:bCs/>
      <w:sz w:val="20"/>
      <w:szCs w:val="20"/>
    </w:rPr>
  </w:style>
  <w:style w:type="paragraph" w:styleId="BalloonText">
    <w:name w:val="Balloon Text"/>
    <w:basedOn w:val="Normal"/>
    <w:link w:val="BalloonTextChar"/>
    <w:uiPriority w:val="99"/>
    <w:semiHidden/>
    <w:unhideWhenUsed/>
    <w:rsid w:val="00124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1F1636-71DD-4F20-A0B6-1FAC1C65FFE7}">
  <ds:schemaRefs>
    <ds:schemaRef ds:uri="E85DE8A9-5CD3-41FE-A1A0-70BC17107555"/>
    <ds:schemaRef ds:uri="http://schemas.microsoft.com/office/2006/documentManagement/types"/>
    <ds:schemaRef ds:uri="http://schemas.microsoft.com/office/2006/metadata/properties"/>
    <ds:schemaRef ds:uri="http://purl.org/dc/dcmitype/"/>
    <ds:schemaRef ds:uri="http://purl.org/dc/elements/1.1/"/>
    <ds:schemaRef ds:uri="5DFC53CF-7C17-4489-98AB-5F87C96333B9"/>
    <ds:schemaRef ds:uri="http://schemas.openxmlformats.org/package/2006/metadata/core-properties"/>
    <ds:schemaRef ds:uri="http://schemas.microsoft.com/office/infopath/2007/PartnerControls"/>
    <ds:schemaRef ds:uri="http://purl.org/dc/terms/"/>
    <ds:schemaRef ds:uri="5dfc53cf-7c17-4489-98ab-5f87c96333b9"/>
    <ds:schemaRef ds:uri="e85de8a9-5cd3-41fe-a1a0-70bc17107555"/>
    <ds:schemaRef ds:uri="http://www.w3.org/XML/1998/namespace"/>
  </ds:schemaRefs>
</ds:datastoreItem>
</file>

<file path=customXml/itemProps2.xml><?xml version="1.0" encoding="utf-8"?>
<ds:datastoreItem xmlns:ds="http://schemas.openxmlformats.org/officeDocument/2006/customXml" ds:itemID="{1C63F770-4177-4400-AC38-BA2E1F71E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0F728-00E2-4454-B416-DCAA9D0C8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2017-11-09T15:31:00Z</dcterms:created>
  <dcterms:modified xsi:type="dcterms:W3CDTF">2017-11-09T15:31:00Z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