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2637A" w14:textId="77777777" w:rsidR="00D521E8" w:rsidRPr="001C28CF" w:rsidRDefault="00D521E8" w:rsidP="000A6B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b/>
          <w:bCs/>
          <w:szCs w:val="24"/>
        </w:rPr>
      </w:pPr>
      <w:r w:rsidRPr="001C28CF">
        <w:rPr>
          <w:b/>
          <w:bCs/>
          <w:szCs w:val="24"/>
        </w:rPr>
        <w:t xml:space="preserve">Supporting </w:t>
      </w:r>
      <w:proofErr w:type="gramStart"/>
      <w:r w:rsidRPr="001C28CF">
        <w:rPr>
          <w:b/>
          <w:bCs/>
          <w:szCs w:val="24"/>
        </w:rPr>
        <w:t>Statement</w:t>
      </w:r>
      <w:proofErr w:type="gramEnd"/>
      <w:r w:rsidRPr="001C28CF">
        <w:rPr>
          <w:b/>
          <w:bCs/>
          <w:szCs w:val="24"/>
        </w:rPr>
        <w:t xml:space="preserve"> A</w:t>
      </w:r>
    </w:p>
    <w:p w14:paraId="124F09F4" w14:textId="77777777" w:rsidR="00B159FB" w:rsidRPr="001C28CF" w:rsidRDefault="00B159FB" w:rsidP="000A6B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b/>
          <w:bCs/>
          <w:szCs w:val="24"/>
        </w:rPr>
      </w:pPr>
      <w:r w:rsidRPr="001C28CF">
        <w:rPr>
          <w:b/>
          <w:bCs/>
          <w:szCs w:val="24"/>
        </w:rPr>
        <w:t>Stem Cell Therapeutic Outcomes Database</w:t>
      </w:r>
    </w:p>
    <w:p w14:paraId="7D3D85D1" w14:textId="77777777" w:rsidR="00B159FB" w:rsidRPr="001C28CF" w:rsidRDefault="00147C36" w:rsidP="000A6B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b/>
          <w:bCs/>
          <w:szCs w:val="24"/>
        </w:rPr>
      </w:pPr>
      <w:r w:rsidRPr="001C28CF">
        <w:rPr>
          <w:b/>
          <w:bCs/>
          <w:szCs w:val="24"/>
        </w:rPr>
        <w:t>OMB Control No. 0915-0310</w:t>
      </w:r>
    </w:p>
    <w:p w14:paraId="3C439B43" w14:textId="77777777" w:rsidR="004626EC" w:rsidRPr="001C28CF" w:rsidRDefault="004626EC" w:rsidP="000A6B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b/>
          <w:smallCaps/>
          <w:szCs w:val="24"/>
        </w:rPr>
      </w:pPr>
      <w:r w:rsidRPr="001C28CF">
        <w:rPr>
          <w:b/>
          <w:smallCaps/>
          <w:szCs w:val="24"/>
        </w:rPr>
        <w:t>Revision</w:t>
      </w:r>
      <w:r w:rsidR="00EA6A8F" w:rsidRPr="001C28CF">
        <w:rPr>
          <w:b/>
          <w:smallCaps/>
          <w:szCs w:val="24"/>
        </w:rPr>
        <w:t xml:space="preserve"> Request</w:t>
      </w:r>
    </w:p>
    <w:p w14:paraId="08A82865" w14:textId="77777777" w:rsidR="00AB6098" w:rsidRPr="001C28CF" w:rsidRDefault="00AB6098" w:rsidP="000A6B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b/>
          <w:smallCaps/>
          <w:szCs w:val="24"/>
        </w:rPr>
      </w:pPr>
    </w:p>
    <w:p w14:paraId="36225002" w14:textId="77777777" w:rsidR="00A91443" w:rsidRPr="001C28CF" w:rsidRDefault="00A91443" w:rsidP="001C28CF">
      <w:pPr>
        <w:pStyle w:val="Heading1"/>
        <w:widowControl/>
        <w:spacing w:before="0" w:after="0" w:line="480" w:lineRule="auto"/>
        <w:rPr>
          <w:szCs w:val="24"/>
        </w:rPr>
      </w:pPr>
      <w:bookmarkStart w:id="0" w:name="_Toc132560359"/>
      <w:r w:rsidRPr="001C28CF">
        <w:rPr>
          <w:szCs w:val="24"/>
        </w:rPr>
        <w:t>Justification</w:t>
      </w:r>
      <w:bookmarkEnd w:id="0"/>
    </w:p>
    <w:p w14:paraId="5D6421BC" w14:textId="77777777" w:rsidR="00A91443" w:rsidRPr="001C28CF" w:rsidRDefault="00A91443" w:rsidP="001C28CF">
      <w:pPr>
        <w:widowControl/>
        <w:spacing w:line="480" w:lineRule="auto"/>
        <w:rPr>
          <w:szCs w:val="24"/>
        </w:rPr>
      </w:pPr>
    </w:p>
    <w:p w14:paraId="656F0E4C" w14:textId="77777777" w:rsidR="0025294A" w:rsidRPr="001C28CF" w:rsidRDefault="00A91443" w:rsidP="001C28CF">
      <w:pPr>
        <w:pStyle w:val="Heading2"/>
        <w:widowControl/>
        <w:spacing w:before="0" w:after="0" w:line="480" w:lineRule="auto"/>
        <w:rPr>
          <w:szCs w:val="24"/>
        </w:rPr>
      </w:pPr>
      <w:bookmarkStart w:id="1" w:name="_Toc132560360"/>
      <w:r w:rsidRPr="001C28CF">
        <w:rPr>
          <w:szCs w:val="24"/>
        </w:rPr>
        <w:t>Circumstances of Information Collection</w:t>
      </w:r>
      <w:bookmarkEnd w:id="1"/>
    </w:p>
    <w:p w14:paraId="7084741D" w14:textId="77777777" w:rsidR="009E22B8" w:rsidRPr="001C28CF" w:rsidRDefault="009E22B8" w:rsidP="001C28CF">
      <w:pPr>
        <w:widowControl/>
        <w:spacing w:line="480" w:lineRule="auto"/>
        <w:rPr>
          <w:szCs w:val="24"/>
        </w:rPr>
      </w:pPr>
    </w:p>
    <w:p w14:paraId="24677C11" w14:textId="77777777" w:rsidR="00A91443" w:rsidRPr="001C28CF" w:rsidRDefault="0025294A" w:rsidP="000A6B48">
      <w:pPr>
        <w:widowControl/>
        <w:spacing w:line="480" w:lineRule="auto"/>
        <w:rPr>
          <w:szCs w:val="24"/>
        </w:rPr>
      </w:pPr>
      <w:r w:rsidRPr="001C28CF">
        <w:rPr>
          <w:szCs w:val="24"/>
        </w:rPr>
        <w:t xml:space="preserve">The Health Resources and Services Administration (HRSA) is requesting </w:t>
      </w:r>
      <w:r w:rsidR="004626EC" w:rsidRPr="001C28CF">
        <w:rPr>
          <w:szCs w:val="24"/>
        </w:rPr>
        <w:t xml:space="preserve">that the </w:t>
      </w:r>
      <w:r w:rsidRPr="001C28CF">
        <w:rPr>
          <w:szCs w:val="24"/>
        </w:rPr>
        <w:t>Office</w:t>
      </w:r>
      <w:r w:rsidR="005F45C8" w:rsidRPr="001C28CF">
        <w:rPr>
          <w:szCs w:val="24"/>
        </w:rPr>
        <w:t xml:space="preserve"> of Management and Budget </w:t>
      </w:r>
      <w:r w:rsidR="004626EC" w:rsidRPr="001C28CF">
        <w:rPr>
          <w:szCs w:val="24"/>
        </w:rPr>
        <w:t xml:space="preserve">continue </w:t>
      </w:r>
      <w:r w:rsidRPr="001C28CF">
        <w:rPr>
          <w:szCs w:val="24"/>
        </w:rPr>
        <w:t>approval of the data collection instruments for the Stem Cell Therapeuti</w:t>
      </w:r>
      <w:r w:rsidR="008553D6" w:rsidRPr="001C28CF">
        <w:rPr>
          <w:szCs w:val="24"/>
        </w:rPr>
        <w:t>c Outcomes Database (SCTOD), a</w:t>
      </w:r>
      <w:r w:rsidRPr="001C28CF">
        <w:rPr>
          <w:szCs w:val="24"/>
        </w:rPr>
        <w:t xml:space="preserve"> component of the C.W. Bill Young Cell Transplantation Program</w:t>
      </w:r>
      <w:r w:rsidR="00FA222A" w:rsidRPr="001C28CF">
        <w:rPr>
          <w:szCs w:val="24"/>
        </w:rPr>
        <w:t xml:space="preserve"> (the Program)</w:t>
      </w:r>
      <w:r w:rsidR="00A765C2" w:rsidRPr="001C28CF">
        <w:rPr>
          <w:szCs w:val="24"/>
        </w:rPr>
        <w:t>.  T</w:t>
      </w:r>
      <w:r w:rsidR="001A0E99" w:rsidRPr="001C28CF">
        <w:rPr>
          <w:szCs w:val="24"/>
        </w:rPr>
        <w:t>hese instruments</w:t>
      </w:r>
      <w:r w:rsidRPr="001C28CF">
        <w:rPr>
          <w:szCs w:val="24"/>
        </w:rPr>
        <w:t xml:space="preserve"> provide the data elements required to fulfill the contractual requirements of the SCTOD, as outlined below</w:t>
      </w:r>
      <w:r w:rsidR="00A765C2" w:rsidRPr="001C28CF">
        <w:rPr>
          <w:szCs w:val="24"/>
        </w:rPr>
        <w:t>.  T</w:t>
      </w:r>
      <w:r w:rsidR="001A0E99" w:rsidRPr="001C28CF">
        <w:rPr>
          <w:szCs w:val="24"/>
        </w:rPr>
        <w:t>hey were developed by the Center for International Blood and Marrow Transplant Research at the Medical College of Wisconsin, in collaboration with hematopo</w:t>
      </w:r>
      <w:r w:rsidR="007A4B10" w:rsidRPr="001C28CF">
        <w:rPr>
          <w:szCs w:val="24"/>
        </w:rPr>
        <w:t>ietic cell transplantation</w:t>
      </w:r>
      <w:r w:rsidR="001A0E99" w:rsidRPr="001C28CF">
        <w:rPr>
          <w:szCs w:val="24"/>
        </w:rPr>
        <w:t xml:space="preserve"> experts in the United States and the international arena.</w:t>
      </w:r>
    </w:p>
    <w:p w14:paraId="310F51A6" w14:textId="77777777" w:rsidR="00647F88" w:rsidRPr="001C28CF" w:rsidRDefault="00647F88" w:rsidP="000A6B48">
      <w:pPr>
        <w:widowControl/>
        <w:spacing w:line="480" w:lineRule="auto"/>
        <w:rPr>
          <w:szCs w:val="24"/>
        </w:rPr>
      </w:pPr>
    </w:p>
    <w:p w14:paraId="33BC0CFF" w14:textId="77777777" w:rsidR="00E36FAB" w:rsidRPr="001C28CF" w:rsidRDefault="00F15A19" w:rsidP="000A6B48">
      <w:pPr>
        <w:widowControl/>
        <w:spacing w:line="480" w:lineRule="auto"/>
        <w:rPr>
          <w:i/>
          <w:szCs w:val="24"/>
        </w:rPr>
      </w:pPr>
      <w:r w:rsidRPr="001C28CF">
        <w:rPr>
          <w:i/>
          <w:szCs w:val="24"/>
        </w:rPr>
        <w:t xml:space="preserve">The Stem Cell Therapeutic and Research Act of 2005, Public </w:t>
      </w:r>
      <w:r w:rsidR="00706F47" w:rsidRPr="001C28CF">
        <w:rPr>
          <w:i/>
          <w:szCs w:val="24"/>
        </w:rPr>
        <w:t>Law (</w:t>
      </w:r>
      <w:r w:rsidRPr="001C28CF">
        <w:rPr>
          <w:i/>
          <w:szCs w:val="24"/>
        </w:rPr>
        <w:t>Pub. L.) 109–129, as amended by the</w:t>
      </w:r>
      <w:r w:rsidR="006C1C2F" w:rsidRPr="001C28CF">
        <w:rPr>
          <w:i/>
          <w:szCs w:val="24"/>
        </w:rPr>
        <w:t xml:space="preserve"> Stem Cell Therapeutic and Research Reauthorization Act of 2015, Public Law </w:t>
      </w:r>
      <w:r w:rsidR="00800461" w:rsidRPr="001C28CF">
        <w:rPr>
          <w:i/>
          <w:szCs w:val="24"/>
        </w:rPr>
        <w:t>114-104.</w:t>
      </w:r>
      <w:r w:rsidR="006C1C2F" w:rsidRPr="001C28CF">
        <w:rPr>
          <w:i/>
          <w:szCs w:val="24"/>
        </w:rPr>
        <w:t xml:space="preserve"> </w:t>
      </w:r>
    </w:p>
    <w:p w14:paraId="504B553F" w14:textId="77777777" w:rsidR="00706F47" w:rsidRPr="001C28CF" w:rsidRDefault="00706F47" w:rsidP="000A6B48">
      <w:pPr>
        <w:widowControl/>
        <w:spacing w:line="480" w:lineRule="auto"/>
        <w:rPr>
          <w:szCs w:val="24"/>
        </w:rPr>
      </w:pPr>
    </w:p>
    <w:p w14:paraId="5CBF6A6A" w14:textId="77777777" w:rsidR="001C28CF" w:rsidRDefault="001C28CF">
      <w:pPr>
        <w:widowControl/>
        <w:rPr>
          <w:szCs w:val="24"/>
        </w:rPr>
      </w:pPr>
      <w:r>
        <w:rPr>
          <w:szCs w:val="24"/>
        </w:rPr>
        <w:br w:type="page"/>
      </w:r>
    </w:p>
    <w:p w14:paraId="75123E15" w14:textId="40CEE8A2" w:rsidR="00F15A19" w:rsidRPr="001C28CF" w:rsidRDefault="00DD7241" w:rsidP="000A6B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Cs w:val="24"/>
        </w:rPr>
      </w:pPr>
      <w:r w:rsidRPr="001C28CF">
        <w:rPr>
          <w:szCs w:val="24"/>
        </w:rPr>
        <w:lastRenderedPageBreak/>
        <w:t xml:space="preserve">The information collection activities described in this submission are </w:t>
      </w:r>
      <w:r w:rsidR="00F15A19" w:rsidRPr="001C28CF">
        <w:rPr>
          <w:szCs w:val="24"/>
        </w:rPr>
        <w:t>re</w:t>
      </w:r>
      <w:r w:rsidRPr="001C28CF">
        <w:rPr>
          <w:szCs w:val="24"/>
        </w:rPr>
        <w:t xml:space="preserve">authorized by the </w:t>
      </w:r>
    </w:p>
    <w:p w14:paraId="57E4908E" w14:textId="77777777" w:rsidR="009C1D31" w:rsidRPr="001C28CF" w:rsidRDefault="00F15A19" w:rsidP="000A6B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Cs w:val="24"/>
        </w:rPr>
      </w:pPr>
      <w:r w:rsidRPr="001C28CF">
        <w:rPr>
          <w:szCs w:val="24"/>
        </w:rPr>
        <w:t xml:space="preserve">Stem Cell Therapeutic and Research </w:t>
      </w:r>
      <w:r w:rsidR="007750CB" w:rsidRPr="001C28CF">
        <w:rPr>
          <w:szCs w:val="24"/>
        </w:rPr>
        <w:t>Reauthorization Act of 2015</w:t>
      </w:r>
      <w:r w:rsidRPr="001C28CF">
        <w:rPr>
          <w:szCs w:val="24"/>
        </w:rPr>
        <w:t>, Public Law</w:t>
      </w:r>
      <w:r w:rsidR="007750CB" w:rsidRPr="001C28CF">
        <w:rPr>
          <w:szCs w:val="24"/>
        </w:rPr>
        <w:t xml:space="preserve"> 114–104</w:t>
      </w:r>
      <w:r w:rsidR="00706F47" w:rsidRPr="001C28CF">
        <w:rPr>
          <w:szCs w:val="24"/>
        </w:rPr>
        <w:t>, which</w:t>
      </w:r>
      <w:r w:rsidR="00DD7241" w:rsidRPr="001C28CF">
        <w:rPr>
          <w:szCs w:val="24"/>
        </w:rPr>
        <w:t xml:space="preserve"> w</w:t>
      </w:r>
      <w:r w:rsidR="00A9729D" w:rsidRPr="001C28CF">
        <w:rPr>
          <w:szCs w:val="24"/>
        </w:rPr>
        <w:t xml:space="preserve">as signed into law </w:t>
      </w:r>
      <w:r w:rsidR="00706F47" w:rsidRPr="001C28CF">
        <w:rPr>
          <w:szCs w:val="24"/>
        </w:rPr>
        <w:t xml:space="preserve">on </w:t>
      </w:r>
      <w:r w:rsidR="007750CB" w:rsidRPr="001C28CF">
        <w:rPr>
          <w:szCs w:val="24"/>
        </w:rPr>
        <w:t>December</w:t>
      </w:r>
      <w:r w:rsidRPr="001C28CF">
        <w:rPr>
          <w:szCs w:val="24"/>
        </w:rPr>
        <w:t xml:space="preserve"> </w:t>
      </w:r>
      <w:r w:rsidR="007750CB" w:rsidRPr="001C28CF">
        <w:rPr>
          <w:szCs w:val="24"/>
        </w:rPr>
        <w:t>1</w:t>
      </w:r>
      <w:r w:rsidRPr="001C28CF">
        <w:rPr>
          <w:szCs w:val="24"/>
        </w:rPr>
        <w:t>8</w:t>
      </w:r>
      <w:r w:rsidR="00DD7241" w:rsidRPr="001C28CF">
        <w:rPr>
          <w:szCs w:val="24"/>
        </w:rPr>
        <w:t>, 20</w:t>
      </w:r>
      <w:r w:rsidR="007750CB" w:rsidRPr="001C28CF">
        <w:rPr>
          <w:szCs w:val="24"/>
        </w:rPr>
        <w:t>15</w:t>
      </w:r>
      <w:r w:rsidR="00A765C2" w:rsidRPr="001C28CF">
        <w:rPr>
          <w:szCs w:val="24"/>
        </w:rPr>
        <w:t>.  S</w:t>
      </w:r>
      <w:r w:rsidR="0025294A" w:rsidRPr="001C28CF">
        <w:rPr>
          <w:szCs w:val="24"/>
        </w:rPr>
        <w:t>ection 3</w:t>
      </w:r>
      <w:r w:rsidR="007A4B10" w:rsidRPr="001C28CF">
        <w:rPr>
          <w:szCs w:val="24"/>
        </w:rPr>
        <w:t>79A of the Public Health Service (PHS) Act (42 U.S.C. 274l) is amended to require</w:t>
      </w:r>
      <w:r w:rsidR="0025294A" w:rsidRPr="001C28CF">
        <w:rPr>
          <w:szCs w:val="24"/>
        </w:rPr>
        <w:t xml:space="preserve"> the Secretary, acting through the Administrator of HRSA, to establish and maintain the C.W. Bill Young Cell Transplantation Program</w:t>
      </w:r>
      <w:r w:rsidR="009C1D31" w:rsidRPr="001C28CF">
        <w:rPr>
          <w:szCs w:val="24"/>
        </w:rPr>
        <w:t>.</w:t>
      </w:r>
    </w:p>
    <w:p w14:paraId="768A8B33" w14:textId="77777777" w:rsidR="007A4B10" w:rsidRPr="001C28CF" w:rsidRDefault="0025294A" w:rsidP="000A6B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i/>
          <w:szCs w:val="24"/>
        </w:rPr>
      </w:pPr>
      <w:r w:rsidRPr="001C28CF">
        <w:rPr>
          <w:szCs w:val="24"/>
        </w:rPr>
        <w:t xml:space="preserve"> </w:t>
      </w:r>
    </w:p>
    <w:p w14:paraId="3C0B07C8" w14:textId="77777777" w:rsidR="00B3772D" w:rsidRPr="001C28CF" w:rsidRDefault="00B3772D" w:rsidP="000A6B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i/>
          <w:szCs w:val="24"/>
        </w:rPr>
      </w:pPr>
      <w:r w:rsidRPr="001C28CF">
        <w:rPr>
          <w:i/>
          <w:szCs w:val="24"/>
        </w:rPr>
        <w:t>The Stem Cell Therapeutic Outcomes Database</w:t>
      </w:r>
    </w:p>
    <w:p w14:paraId="0E365EFF" w14:textId="77777777" w:rsidR="00B3772D" w:rsidRPr="001C28CF" w:rsidRDefault="00B3772D" w:rsidP="000A6B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Cs w:val="24"/>
        </w:rPr>
      </w:pPr>
    </w:p>
    <w:p w14:paraId="56E72039" w14:textId="77777777" w:rsidR="008553D6" w:rsidRPr="001C28CF" w:rsidRDefault="008553D6" w:rsidP="000A6B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Cs w:val="24"/>
        </w:rPr>
      </w:pPr>
      <w:r w:rsidRPr="001C28CF">
        <w:rPr>
          <w:szCs w:val="24"/>
        </w:rPr>
        <w:t xml:space="preserve">Congress has legislated that outcomes data must be collected on all patients “who have been </w:t>
      </w:r>
      <w:r w:rsidR="00AD4BFF" w:rsidRPr="001C28CF">
        <w:rPr>
          <w:szCs w:val="24"/>
        </w:rPr>
        <w:t>recipients of a stem cell therap</w:t>
      </w:r>
      <w:r w:rsidRPr="001C28CF">
        <w:rPr>
          <w:szCs w:val="24"/>
        </w:rPr>
        <w:t>eutics product (including bone marrow, cord blood, or other such product) from a donor.”</w:t>
      </w:r>
      <w:r w:rsidR="00984ED9" w:rsidRPr="001C28CF">
        <w:rPr>
          <w:szCs w:val="24"/>
        </w:rPr>
        <w:t xml:space="preserve"> </w:t>
      </w:r>
      <w:r w:rsidRPr="001C28CF">
        <w:rPr>
          <w:szCs w:val="24"/>
        </w:rPr>
        <w:t>This includes allogeneic transplants, both related and unrelated, where either the donor or the recipient resides in the U.S</w:t>
      </w:r>
      <w:r w:rsidR="00A765C2" w:rsidRPr="001C28CF">
        <w:rPr>
          <w:szCs w:val="24"/>
        </w:rPr>
        <w:t>.  T</w:t>
      </w:r>
      <w:r w:rsidR="00D90136" w:rsidRPr="001C28CF">
        <w:rPr>
          <w:szCs w:val="24"/>
        </w:rPr>
        <w:t>he Center for International Blood and Marrow Transplant Research (CIBMTR) at the Medical College of Wisconsin was awarded</w:t>
      </w:r>
      <w:r w:rsidR="00801615" w:rsidRPr="001C28CF">
        <w:rPr>
          <w:szCs w:val="24"/>
        </w:rPr>
        <w:t xml:space="preserve"> the contract for the outcomes database</w:t>
      </w:r>
      <w:r w:rsidR="00D90136" w:rsidRPr="001C28CF">
        <w:rPr>
          <w:szCs w:val="24"/>
        </w:rPr>
        <w:t xml:space="preserve"> in September 2006</w:t>
      </w:r>
      <w:r w:rsidR="002C2BD2" w:rsidRPr="001C28CF">
        <w:rPr>
          <w:szCs w:val="24"/>
        </w:rPr>
        <w:t xml:space="preserve"> and September 2012</w:t>
      </w:r>
      <w:r w:rsidR="00A765C2" w:rsidRPr="001C28CF">
        <w:rPr>
          <w:szCs w:val="24"/>
        </w:rPr>
        <w:t>.  A</w:t>
      </w:r>
      <w:r w:rsidR="00D90136" w:rsidRPr="001C28CF">
        <w:rPr>
          <w:szCs w:val="24"/>
        </w:rPr>
        <w:t>s the recipient</w:t>
      </w:r>
      <w:r w:rsidR="000F7987" w:rsidRPr="001C28CF">
        <w:rPr>
          <w:szCs w:val="24"/>
        </w:rPr>
        <w:t xml:space="preserve"> of this</w:t>
      </w:r>
      <w:r w:rsidR="00D90136" w:rsidRPr="001C28CF">
        <w:rPr>
          <w:szCs w:val="24"/>
        </w:rPr>
        <w:t xml:space="preserve"> contract, the CIBMTR is responsible, with HRSA oversight, for the administration of this activity and the collection and analysis of the data</w:t>
      </w:r>
      <w:r w:rsidR="005D461F" w:rsidRPr="001C28CF">
        <w:rPr>
          <w:szCs w:val="24"/>
        </w:rPr>
        <w:t>.</w:t>
      </w:r>
    </w:p>
    <w:p w14:paraId="7BCBFE66" w14:textId="77777777" w:rsidR="008553D6" w:rsidRPr="001C28CF" w:rsidRDefault="008553D6" w:rsidP="000A6B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Cs w:val="24"/>
        </w:rPr>
      </w:pPr>
    </w:p>
    <w:p w14:paraId="5BEB8B22" w14:textId="77777777" w:rsidR="00652B4E" w:rsidRPr="001C28CF" w:rsidRDefault="00F0649F" w:rsidP="000A6B48">
      <w:pPr>
        <w:widowControl/>
        <w:spacing w:line="480" w:lineRule="auto"/>
        <w:rPr>
          <w:szCs w:val="24"/>
        </w:rPr>
      </w:pPr>
      <w:r w:rsidRPr="001C28CF">
        <w:rPr>
          <w:szCs w:val="24"/>
        </w:rPr>
        <w:t xml:space="preserve">The </w:t>
      </w:r>
      <w:r w:rsidR="00DA4E7C" w:rsidRPr="001C28CF">
        <w:rPr>
          <w:szCs w:val="24"/>
        </w:rPr>
        <w:t>CIBMTR® (Center for International Blood and Marrow Transplant Research®) is a research collaboration between the National Marrow Donor Program®</w:t>
      </w:r>
      <w:r w:rsidR="00524CA1" w:rsidRPr="001C28CF">
        <w:rPr>
          <w:szCs w:val="24"/>
        </w:rPr>
        <w:t xml:space="preserve"> (NMDP)</w:t>
      </w:r>
      <w:r w:rsidR="00DA4E7C" w:rsidRPr="001C28CF">
        <w:rPr>
          <w:szCs w:val="24"/>
        </w:rPr>
        <w:t>/Be The Match® and Medical College of Wisconsin</w:t>
      </w:r>
      <w:r w:rsidR="00A765C2" w:rsidRPr="001C28CF">
        <w:rPr>
          <w:szCs w:val="24"/>
        </w:rPr>
        <w:t>.  T</w:t>
      </w:r>
      <w:r w:rsidR="00652B4E" w:rsidRPr="001C28CF">
        <w:rPr>
          <w:szCs w:val="24"/>
        </w:rPr>
        <w:t>ransplant centers have long collaborated with the CIBMTR and the NMDP and have substantial experience with providing data in voluntary partnerships and networks</w:t>
      </w:r>
      <w:r w:rsidR="00A765C2" w:rsidRPr="001C28CF">
        <w:rPr>
          <w:szCs w:val="24"/>
        </w:rPr>
        <w:t>.  T</w:t>
      </w:r>
      <w:r w:rsidR="00652B4E" w:rsidRPr="001C28CF">
        <w:rPr>
          <w:szCs w:val="24"/>
        </w:rPr>
        <w:t xml:space="preserve">he Act establishes federal oversight of a standardized electronic system, and the CIBMTR </w:t>
      </w:r>
      <w:r w:rsidR="002F35A5" w:rsidRPr="001C28CF">
        <w:rPr>
          <w:szCs w:val="24"/>
        </w:rPr>
        <w:t>uses</w:t>
      </w:r>
      <w:r w:rsidR="00595585" w:rsidRPr="001C28CF">
        <w:rPr>
          <w:szCs w:val="24"/>
        </w:rPr>
        <w:t xml:space="preserve"> their subs</w:t>
      </w:r>
      <w:r w:rsidR="00652B4E" w:rsidRPr="001C28CF">
        <w:rPr>
          <w:szCs w:val="24"/>
        </w:rPr>
        <w:t xml:space="preserve">tantial experience and proven methods </w:t>
      </w:r>
      <w:r w:rsidR="002F35A5" w:rsidRPr="001C28CF">
        <w:rPr>
          <w:szCs w:val="24"/>
        </w:rPr>
        <w:t>to collect the</w:t>
      </w:r>
      <w:r w:rsidR="00652B4E" w:rsidRPr="001C28CF">
        <w:rPr>
          <w:szCs w:val="24"/>
        </w:rPr>
        <w:t xml:space="preserve"> transplant data.</w:t>
      </w:r>
    </w:p>
    <w:p w14:paraId="65A901B5" w14:textId="77777777" w:rsidR="00211994" w:rsidRPr="001C28CF" w:rsidRDefault="00D70EA9" w:rsidP="000A6B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Cs w:val="24"/>
        </w:rPr>
      </w:pPr>
      <w:r w:rsidRPr="001C28CF">
        <w:rPr>
          <w:szCs w:val="24"/>
        </w:rPr>
        <w:lastRenderedPageBreak/>
        <w:t xml:space="preserve">The </w:t>
      </w:r>
      <w:r w:rsidR="009C1D31" w:rsidRPr="001C28CF">
        <w:rPr>
          <w:szCs w:val="24"/>
        </w:rPr>
        <w:t>CIBMTR</w:t>
      </w:r>
      <w:r w:rsidRPr="001C28CF">
        <w:rPr>
          <w:szCs w:val="24"/>
        </w:rPr>
        <w:t xml:space="preserve"> is a voluntary organization involving </w:t>
      </w:r>
      <w:r w:rsidR="00DA4E7C" w:rsidRPr="001C28CF">
        <w:rPr>
          <w:szCs w:val="24"/>
        </w:rPr>
        <w:t>approximately</w:t>
      </w:r>
      <w:r w:rsidRPr="001C28CF">
        <w:rPr>
          <w:szCs w:val="24"/>
        </w:rPr>
        <w:t xml:space="preserve"> 4</w:t>
      </w:r>
      <w:r w:rsidR="0046496A" w:rsidRPr="001C28CF">
        <w:rPr>
          <w:szCs w:val="24"/>
        </w:rPr>
        <w:t>00</w:t>
      </w:r>
      <w:r w:rsidRPr="001C28CF">
        <w:rPr>
          <w:szCs w:val="24"/>
        </w:rPr>
        <w:t xml:space="preserve"> transplant centers in </w:t>
      </w:r>
      <w:r w:rsidR="00DA4E7C" w:rsidRPr="001C28CF">
        <w:rPr>
          <w:szCs w:val="24"/>
        </w:rPr>
        <w:t xml:space="preserve">42 </w:t>
      </w:r>
      <w:r w:rsidRPr="001C28CF">
        <w:rPr>
          <w:szCs w:val="24"/>
        </w:rPr>
        <w:t>countries that have collaborated to share patient data and conduct scientific studies since 1972</w:t>
      </w:r>
      <w:r w:rsidR="00A765C2" w:rsidRPr="001C28CF">
        <w:rPr>
          <w:szCs w:val="24"/>
        </w:rPr>
        <w:t>.  T</w:t>
      </w:r>
      <w:r w:rsidR="007A4B10" w:rsidRPr="001C28CF">
        <w:rPr>
          <w:szCs w:val="24"/>
        </w:rPr>
        <w:t>his organization has collected outcomes data pr</w:t>
      </w:r>
      <w:r w:rsidR="00211994" w:rsidRPr="001C28CF">
        <w:rPr>
          <w:szCs w:val="24"/>
        </w:rPr>
        <w:t>ovided voluntarily (without HRSA oversight) by transplant centers worldwide on both allogeneic and autologous (patient’s own cells) hematopoietic cell transplants (HCT</w:t>
      </w:r>
      <w:r w:rsidR="00AF5881" w:rsidRPr="001C28CF">
        <w:rPr>
          <w:szCs w:val="24"/>
        </w:rPr>
        <w:t>s</w:t>
      </w:r>
      <w:r w:rsidR="00211994" w:rsidRPr="001C28CF">
        <w:rPr>
          <w:szCs w:val="24"/>
        </w:rPr>
        <w:t>)</w:t>
      </w:r>
      <w:r w:rsidR="002E072C" w:rsidRPr="001C28CF">
        <w:rPr>
          <w:szCs w:val="24"/>
        </w:rPr>
        <w:t>, including data beyond the requirements of the contract for research</w:t>
      </w:r>
      <w:r w:rsidR="00A765C2" w:rsidRPr="001C28CF">
        <w:rPr>
          <w:szCs w:val="24"/>
        </w:rPr>
        <w:t>.  H</w:t>
      </w:r>
      <w:r w:rsidR="00211994" w:rsidRPr="001C28CF">
        <w:rPr>
          <w:szCs w:val="24"/>
        </w:rPr>
        <w:t>ematopoietic stem cells are the cells responsible for continual regeneration of circulating blood cells throughout life; they are not embryonic stem cells</w:t>
      </w:r>
      <w:r w:rsidR="00A765C2" w:rsidRPr="001C28CF">
        <w:rPr>
          <w:szCs w:val="24"/>
        </w:rPr>
        <w:t>.  T</w:t>
      </w:r>
      <w:r w:rsidR="00211994" w:rsidRPr="001C28CF">
        <w:rPr>
          <w:szCs w:val="24"/>
        </w:rPr>
        <w:t>he CIBMTR has made these data available to investigators and physicians worldwide, providing physicians, scientists, policy makers and patients with the information they need to ma</w:t>
      </w:r>
      <w:r w:rsidR="009C1D31" w:rsidRPr="001C28CF">
        <w:rPr>
          <w:szCs w:val="24"/>
        </w:rPr>
        <w:t>k</w:t>
      </w:r>
      <w:r w:rsidR="00211994" w:rsidRPr="001C28CF">
        <w:rPr>
          <w:szCs w:val="24"/>
        </w:rPr>
        <w:t>e the best possible clinical decisions and to advance the field.</w:t>
      </w:r>
      <w:r w:rsidR="00984ED9" w:rsidRPr="001C28CF">
        <w:rPr>
          <w:szCs w:val="24"/>
        </w:rPr>
        <w:t xml:space="preserve"> </w:t>
      </w:r>
    </w:p>
    <w:p w14:paraId="1FB35CE4" w14:textId="77777777" w:rsidR="00211994" w:rsidRPr="001C28CF" w:rsidRDefault="00211994" w:rsidP="000A6B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Cs w:val="24"/>
        </w:rPr>
      </w:pPr>
    </w:p>
    <w:p w14:paraId="3EFF4C07" w14:textId="77777777" w:rsidR="00E36FAB" w:rsidRPr="001C28CF" w:rsidRDefault="00A75625" w:rsidP="000A6B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Cs w:val="24"/>
        </w:rPr>
      </w:pPr>
      <w:bookmarkStart w:id="2" w:name="OLE_LINK2"/>
      <w:bookmarkStart w:id="3" w:name="OLE_LINK3"/>
      <w:r w:rsidRPr="001C28CF">
        <w:rPr>
          <w:szCs w:val="24"/>
        </w:rPr>
        <w:t xml:space="preserve">The NMDP is the global leader in providing a cure to patients with life-threatening blood and marrow cancers </w:t>
      </w:r>
      <w:r w:rsidR="00DA4E7C" w:rsidRPr="001C28CF">
        <w:rPr>
          <w:szCs w:val="24"/>
        </w:rPr>
        <w:t>like</w:t>
      </w:r>
      <w:r w:rsidRPr="001C28CF">
        <w:rPr>
          <w:szCs w:val="24"/>
        </w:rPr>
        <w:t xml:space="preserve"> leukemia and lymphoma, as well as other diseases</w:t>
      </w:r>
      <w:r w:rsidR="00A765C2" w:rsidRPr="001C28CF">
        <w:rPr>
          <w:szCs w:val="24"/>
        </w:rPr>
        <w:t>.  T</w:t>
      </w:r>
      <w:r w:rsidRPr="001C28CF">
        <w:rPr>
          <w:szCs w:val="24"/>
        </w:rPr>
        <w:t xml:space="preserve">he nonprofit organization manages the world’s largest registry of potential marrow donors and cord blood units, connects patients to their donor match for a life-saving marrow or umbilical cord blood transplant, </w:t>
      </w:r>
      <w:r w:rsidR="00DA4E7C" w:rsidRPr="001C28CF">
        <w:rPr>
          <w:szCs w:val="24"/>
        </w:rPr>
        <w:t xml:space="preserve">and </w:t>
      </w:r>
      <w:r w:rsidRPr="001C28CF">
        <w:rPr>
          <w:szCs w:val="24"/>
        </w:rPr>
        <w:t xml:space="preserve">educates health care professionals and </w:t>
      </w:r>
      <w:r w:rsidR="00DA4E7C" w:rsidRPr="001C28CF">
        <w:rPr>
          <w:szCs w:val="24"/>
        </w:rPr>
        <w:t>patients</w:t>
      </w:r>
      <w:bookmarkEnd w:id="2"/>
      <w:bookmarkEnd w:id="3"/>
      <w:r w:rsidR="00A765C2" w:rsidRPr="001C28CF">
        <w:rPr>
          <w:szCs w:val="24"/>
        </w:rPr>
        <w:t>.  T</w:t>
      </w:r>
      <w:r w:rsidR="0034321A" w:rsidRPr="001C28CF">
        <w:rPr>
          <w:szCs w:val="24"/>
        </w:rPr>
        <w:t xml:space="preserve">he CIBMTR </w:t>
      </w:r>
      <w:r w:rsidR="005C4EBF" w:rsidRPr="001C28CF">
        <w:rPr>
          <w:szCs w:val="24"/>
        </w:rPr>
        <w:t xml:space="preserve">is </w:t>
      </w:r>
      <w:r w:rsidR="0034321A" w:rsidRPr="001C28CF">
        <w:rPr>
          <w:szCs w:val="24"/>
        </w:rPr>
        <w:t>subcontract</w:t>
      </w:r>
      <w:r w:rsidR="005C4EBF" w:rsidRPr="001C28CF">
        <w:rPr>
          <w:szCs w:val="24"/>
        </w:rPr>
        <w:t>ing</w:t>
      </w:r>
      <w:r w:rsidR="00885CA2" w:rsidRPr="001C28CF">
        <w:rPr>
          <w:szCs w:val="24"/>
        </w:rPr>
        <w:t xml:space="preserve"> with</w:t>
      </w:r>
      <w:r w:rsidR="0034321A" w:rsidRPr="001C28CF">
        <w:rPr>
          <w:szCs w:val="24"/>
        </w:rPr>
        <w:t xml:space="preserve"> the NMDP to help fulfill the </w:t>
      </w:r>
      <w:r w:rsidR="00885CA2" w:rsidRPr="001C28CF">
        <w:rPr>
          <w:szCs w:val="24"/>
        </w:rPr>
        <w:t>contract</w:t>
      </w:r>
      <w:r w:rsidR="0034321A" w:rsidRPr="001C28CF">
        <w:rPr>
          <w:szCs w:val="24"/>
        </w:rPr>
        <w:t xml:space="preserve"> requirements</w:t>
      </w:r>
      <w:r w:rsidR="00A765C2" w:rsidRPr="001C28CF">
        <w:rPr>
          <w:szCs w:val="24"/>
        </w:rPr>
        <w:t>.  T</w:t>
      </w:r>
      <w:r w:rsidR="00E36FAB" w:rsidRPr="001C28CF">
        <w:rPr>
          <w:szCs w:val="24"/>
        </w:rPr>
        <w:t>he scope of data collection under this contract includes:</w:t>
      </w:r>
    </w:p>
    <w:p w14:paraId="63148108" w14:textId="77777777" w:rsidR="00471D54" w:rsidRPr="001C28CF" w:rsidRDefault="00471D54" w:rsidP="000A6B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Cs w:val="24"/>
        </w:rPr>
      </w:pPr>
    </w:p>
    <w:p w14:paraId="24A6FD9A" w14:textId="77777777" w:rsidR="00E36FAB" w:rsidRPr="001C28CF" w:rsidRDefault="00E36FAB" w:rsidP="000A6B48">
      <w:pPr>
        <w:widowControl/>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line="480" w:lineRule="auto"/>
        <w:rPr>
          <w:szCs w:val="24"/>
        </w:rPr>
      </w:pPr>
      <w:r w:rsidRPr="001C28CF">
        <w:rPr>
          <w:szCs w:val="24"/>
        </w:rPr>
        <w:t>allogeneic</w:t>
      </w:r>
      <w:r w:rsidR="0051431B" w:rsidRPr="001C28CF">
        <w:rPr>
          <w:rStyle w:val="FootnoteReference"/>
          <w:szCs w:val="24"/>
        </w:rPr>
        <w:footnoteReference w:id="1"/>
      </w:r>
      <w:r w:rsidRPr="001C28CF">
        <w:rPr>
          <w:szCs w:val="24"/>
        </w:rPr>
        <w:t xml:space="preserve"> transplantation for hematopoietic reconstitution using cells from donors </w:t>
      </w:r>
      <w:r w:rsidRPr="001C28CF">
        <w:rPr>
          <w:szCs w:val="24"/>
          <w:u w:val="single"/>
        </w:rPr>
        <w:t>not</w:t>
      </w:r>
      <w:r w:rsidRPr="001C28CF">
        <w:rPr>
          <w:szCs w:val="24"/>
        </w:rPr>
        <w:t xml:space="preserve"> </w:t>
      </w:r>
      <w:r w:rsidRPr="001C28CF">
        <w:rPr>
          <w:szCs w:val="24"/>
          <w:u w:val="single"/>
        </w:rPr>
        <w:t>related</w:t>
      </w:r>
      <w:r w:rsidRPr="001C28CF">
        <w:rPr>
          <w:szCs w:val="24"/>
        </w:rPr>
        <w:t xml:space="preserve"> to the patient; </w:t>
      </w:r>
    </w:p>
    <w:p w14:paraId="355BD3CA" w14:textId="77777777" w:rsidR="00E36FAB" w:rsidRPr="001C28CF" w:rsidRDefault="00E36FAB" w:rsidP="000A6B48">
      <w:pPr>
        <w:widowControl/>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line="480" w:lineRule="auto"/>
        <w:rPr>
          <w:szCs w:val="24"/>
        </w:rPr>
      </w:pPr>
      <w:r w:rsidRPr="001C28CF">
        <w:rPr>
          <w:szCs w:val="24"/>
        </w:rPr>
        <w:lastRenderedPageBreak/>
        <w:t xml:space="preserve">allogeneic transplantation for hematopoietic reconstitution using cells from donors who are </w:t>
      </w:r>
      <w:r w:rsidRPr="001C28CF">
        <w:rPr>
          <w:szCs w:val="24"/>
          <w:u w:val="single"/>
        </w:rPr>
        <w:t>related</w:t>
      </w:r>
      <w:r w:rsidRPr="001C28CF">
        <w:rPr>
          <w:szCs w:val="24"/>
        </w:rPr>
        <w:t xml:space="preserve"> to the pa</w:t>
      </w:r>
      <w:r w:rsidR="00BF2F16" w:rsidRPr="001C28CF">
        <w:rPr>
          <w:szCs w:val="24"/>
        </w:rPr>
        <w:t>tient; and</w:t>
      </w:r>
      <w:r w:rsidR="0081513F" w:rsidRPr="001C28CF">
        <w:rPr>
          <w:szCs w:val="24"/>
        </w:rPr>
        <w:t xml:space="preserve"> </w:t>
      </w:r>
    </w:p>
    <w:p w14:paraId="1ED8B3DE" w14:textId="77777777" w:rsidR="00E36FAB" w:rsidRPr="001C28CF" w:rsidRDefault="00E36FAB" w:rsidP="000A6B48">
      <w:pPr>
        <w:widowControl/>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line="480" w:lineRule="auto"/>
        <w:rPr>
          <w:szCs w:val="24"/>
        </w:rPr>
      </w:pPr>
      <w:r w:rsidRPr="001C28CF">
        <w:rPr>
          <w:szCs w:val="24"/>
        </w:rPr>
        <w:t>emerging clinical applications of cells derived from bone marrow, peripheral blood, and umbilical cord blood.</w:t>
      </w:r>
      <w:r w:rsidR="00A763BE" w:rsidRPr="001C28CF">
        <w:rPr>
          <w:szCs w:val="24"/>
        </w:rPr>
        <w:t xml:space="preserve"> (Defined as therapeutic applications of cells derived from the bone marrow, peripheral blood, or umbilical cord blood for purposes other than hematopoietic reconstitution.)</w:t>
      </w:r>
      <w:r w:rsidR="00035277" w:rsidRPr="001C28CF">
        <w:rPr>
          <w:szCs w:val="24"/>
        </w:rPr>
        <w:t xml:space="preserve"> </w:t>
      </w:r>
    </w:p>
    <w:p w14:paraId="7A790A0F" w14:textId="77777777" w:rsidR="00AE680C" w:rsidRPr="001C28CF" w:rsidRDefault="00AE680C" w:rsidP="000A6B48">
      <w:pPr>
        <w:widowControl/>
        <w:spacing w:line="480" w:lineRule="auto"/>
        <w:rPr>
          <w:szCs w:val="24"/>
        </w:rPr>
      </w:pPr>
    </w:p>
    <w:p w14:paraId="1083ED6B" w14:textId="77777777" w:rsidR="00AE680C" w:rsidRPr="001C28CF" w:rsidRDefault="00AE680C" w:rsidP="000A6B48">
      <w:pPr>
        <w:widowControl/>
        <w:spacing w:line="480" w:lineRule="auto"/>
        <w:rPr>
          <w:szCs w:val="24"/>
        </w:rPr>
      </w:pPr>
      <w:r w:rsidRPr="001C28CF">
        <w:rPr>
          <w:szCs w:val="24"/>
        </w:rPr>
        <w:t>HRSA is respon</w:t>
      </w:r>
      <w:r w:rsidR="000F7987" w:rsidRPr="001C28CF">
        <w:rPr>
          <w:szCs w:val="24"/>
        </w:rPr>
        <w:t xml:space="preserve">sible for </w:t>
      </w:r>
      <w:r w:rsidR="007A13B2" w:rsidRPr="001C28CF">
        <w:rPr>
          <w:szCs w:val="24"/>
        </w:rPr>
        <w:t>establishing and maintaining a standardized database of allogeneic (related and unrelated donor) marrow and cord blood transplants performed in the United States</w:t>
      </w:r>
      <w:r w:rsidR="00A765C2" w:rsidRPr="001C28CF">
        <w:rPr>
          <w:szCs w:val="24"/>
        </w:rPr>
        <w:t>.  T</w:t>
      </w:r>
      <w:r w:rsidR="0005776F" w:rsidRPr="001C28CF">
        <w:rPr>
          <w:szCs w:val="24"/>
        </w:rPr>
        <w:t>he Act</w:t>
      </w:r>
      <w:r w:rsidR="00E2596B" w:rsidRPr="001C28CF">
        <w:rPr>
          <w:szCs w:val="24"/>
        </w:rPr>
        <w:t xml:space="preserve"> requires that transplant centers performing these transplants provide patient outcomes data to this national system</w:t>
      </w:r>
      <w:r w:rsidR="00A765C2" w:rsidRPr="001C28CF">
        <w:rPr>
          <w:szCs w:val="24"/>
        </w:rPr>
        <w:t>.  D</w:t>
      </w:r>
      <w:r w:rsidR="005C4EBF" w:rsidRPr="001C28CF">
        <w:rPr>
          <w:szCs w:val="24"/>
        </w:rPr>
        <w:t>ata collecti</w:t>
      </w:r>
      <w:r w:rsidR="00E2596B" w:rsidRPr="001C28CF">
        <w:rPr>
          <w:szCs w:val="24"/>
        </w:rPr>
        <w:t xml:space="preserve">on on patient outcomes is </w:t>
      </w:r>
      <w:r w:rsidR="00C4602E" w:rsidRPr="001C28CF">
        <w:rPr>
          <w:szCs w:val="24"/>
        </w:rPr>
        <w:t xml:space="preserve">required in order                           </w:t>
      </w:r>
      <w:r w:rsidR="005C4EBF" w:rsidRPr="001C28CF">
        <w:rPr>
          <w:szCs w:val="24"/>
        </w:rPr>
        <w:t>to be in compliance with the requirements of the Act and</w:t>
      </w:r>
      <w:r w:rsidRPr="001C28CF">
        <w:rPr>
          <w:szCs w:val="24"/>
        </w:rPr>
        <w:t xml:space="preserve"> is critical to the successful implementation of the Program</w:t>
      </w:r>
      <w:r w:rsidR="00A765C2" w:rsidRPr="001C28CF">
        <w:rPr>
          <w:szCs w:val="24"/>
        </w:rPr>
        <w:t>.  C</w:t>
      </w:r>
      <w:r w:rsidR="00202B01" w:rsidRPr="001C28CF">
        <w:rPr>
          <w:szCs w:val="24"/>
        </w:rPr>
        <w:t>ollected data are used to understand transplant activity, including trends in numbers of transplantations and emerging uses of cells, report outcomes, and for research use as outline in the Stem Cell Act as described below.</w:t>
      </w:r>
    </w:p>
    <w:p w14:paraId="3037E109" w14:textId="77777777" w:rsidR="00E2596B" w:rsidRPr="001C28CF" w:rsidRDefault="00E2596B" w:rsidP="000A6B48">
      <w:pPr>
        <w:widowControl/>
        <w:spacing w:line="480" w:lineRule="auto"/>
        <w:rPr>
          <w:szCs w:val="24"/>
        </w:rPr>
      </w:pPr>
    </w:p>
    <w:p w14:paraId="6AC0F4D4" w14:textId="77777777" w:rsidR="00A91443" w:rsidRPr="001C28CF" w:rsidRDefault="00A91443" w:rsidP="006E5913">
      <w:pPr>
        <w:pStyle w:val="Heading2"/>
        <w:keepLines/>
        <w:widowControl/>
        <w:tabs>
          <w:tab w:val="clear" w:pos="1080"/>
        </w:tabs>
        <w:spacing w:before="0" w:after="0" w:line="480" w:lineRule="auto"/>
        <w:ind w:left="360"/>
        <w:rPr>
          <w:szCs w:val="24"/>
        </w:rPr>
      </w:pPr>
      <w:bookmarkStart w:id="4" w:name="_Toc132560361"/>
      <w:r w:rsidRPr="001C28CF">
        <w:rPr>
          <w:szCs w:val="24"/>
        </w:rPr>
        <w:lastRenderedPageBreak/>
        <w:t>Purpose and Use of Information</w:t>
      </w:r>
      <w:bookmarkEnd w:id="4"/>
    </w:p>
    <w:p w14:paraId="077D4BB3" w14:textId="77777777" w:rsidR="00931B8A" w:rsidRPr="001C28CF" w:rsidRDefault="00931B8A" w:rsidP="000A6B48">
      <w:pPr>
        <w:keepNext/>
        <w:keepLines/>
        <w:widowControl/>
        <w:spacing w:line="480" w:lineRule="auto"/>
        <w:rPr>
          <w:szCs w:val="24"/>
        </w:rPr>
      </w:pPr>
    </w:p>
    <w:p w14:paraId="6CCDCDF8" w14:textId="77777777" w:rsidR="008B6A41" w:rsidRPr="001C28CF" w:rsidRDefault="008B6A41" w:rsidP="000A6B48">
      <w:pPr>
        <w:keepNext/>
        <w:keepLines/>
        <w:widowControl/>
        <w:spacing w:line="480" w:lineRule="auto"/>
        <w:rPr>
          <w:szCs w:val="24"/>
        </w:rPr>
      </w:pPr>
      <w:r w:rsidRPr="001C28CF">
        <w:rPr>
          <w:szCs w:val="24"/>
        </w:rPr>
        <w:t xml:space="preserve">The data collection instruments </w:t>
      </w:r>
      <w:r w:rsidR="000601CA" w:rsidRPr="001C28CF">
        <w:rPr>
          <w:szCs w:val="24"/>
        </w:rPr>
        <w:t>included in this package</w:t>
      </w:r>
      <w:r w:rsidR="00471D54" w:rsidRPr="001C28CF">
        <w:rPr>
          <w:szCs w:val="24"/>
        </w:rPr>
        <w:t xml:space="preserve"> are </w:t>
      </w:r>
      <w:r w:rsidRPr="001C28CF">
        <w:rPr>
          <w:szCs w:val="24"/>
        </w:rPr>
        <w:t xml:space="preserve">the </w:t>
      </w:r>
      <w:r w:rsidRPr="001C28CF">
        <w:rPr>
          <w:i/>
          <w:szCs w:val="24"/>
        </w:rPr>
        <w:t>Pre-TED</w:t>
      </w:r>
      <w:r w:rsidR="0012504B" w:rsidRPr="001C28CF">
        <w:rPr>
          <w:i/>
          <w:szCs w:val="24"/>
        </w:rPr>
        <w:t xml:space="preserve"> </w:t>
      </w:r>
      <w:r w:rsidR="0012504B" w:rsidRPr="001C28CF">
        <w:rPr>
          <w:szCs w:val="24"/>
        </w:rPr>
        <w:t>(Transplant Essential Data)</w:t>
      </w:r>
      <w:r w:rsidRPr="001C28CF">
        <w:rPr>
          <w:szCs w:val="24"/>
        </w:rPr>
        <w:t xml:space="preserve">, </w:t>
      </w:r>
      <w:r w:rsidRPr="001C28CF">
        <w:rPr>
          <w:i/>
          <w:szCs w:val="24"/>
        </w:rPr>
        <w:t>Post-TED</w:t>
      </w:r>
      <w:r w:rsidRPr="001C28CF">
        <w:rPr>
          <w:szCs w:val="24"/>
        </w:rPr>
        <w:t xml:space="preserve"> </w:t>
      </w:r>
      <w:r w:rsidR="000601CA" w:rsidRPr="001C28CF">
        <w:rPr>
          <w:szCs w:val="24"/>
        </w:rPr>
        <w:t xml:space="preserve">(100-day, 6 </w:t>
      </w:r>
      <w:proofErr w:type="gramStart"/>
      <w:r w:rsidR="000601CA" w:rsidRPr="001C28CF">
        <w:rPr>
          <w:szCs w:val="24"/>
        </w:rPr>
        <w:t>month</w:t>
      </w:r>
      <w:proofErr w:type="gramEnd"/>
      <w:r w:rsidR="000601CA" w:rsidRPr="001C28CF">
        <w:rPr>
          <w:szCs w:val="24"/>
        </w:rPr>
        <w:t xml:space="preserve">, 1 year, and annual) </w:t>
      </w:r>
      <w:r w:rsidRPr="001C28CF">
        <w:rPr>
          <w:szCs w:val="24"/>
        </w:rPr>
        <w:t xml:space="preserve">and the </w:t>
      </w:r>
      <w:r w:rsidRPr="001C28CF">
        <w:rPr>
          <w:i/>
          <w:szCs w:val="24"/>
        </w:rPr>
        <w:t xml:space="preserve">Product </w:t>
      </w:r>
      <w:r w:rsidR="00CF47D8" w:rsidRPr="001C28CF">
        <w:rPr>
          <w:i/>
          <w:szCs w:val="24"/>
        </w:rPr>
        <w:t>Form</w:t>
      </w:r>
      <w:r w:rsidR="00A765C2" w:rsidRPr="001C28CF">
        <w:rPr>
          <w:szCs w:val="24"/>
        </w:rPr>
        <w:t>.  T</w:t>
      </w:r>
      <w:r w:rsidR="007C1F4E" w:rsidRPr="001C28CF">
        <w:rPr>
          <w:szCs w:val="24"/>
        </w:rPr>
        <w:t xml:space="preserve">he </w:t>
      </w:r>
      <w:r w:rsidR="007C1F4E" w:rsidRPr="001C28CF">
        <w:rPr>
          <w:i/>
          <w:szCs w:val="24"/>
        </w:rPr>
        <w:t>Product Form</w:t>
      </w:r>
      <w:r w:rsidR="007C1F4E" w:rsidRPr="001C28CF">
        <w:rPr>
          <w:szCs w:val="24"/>
        </w:rPr>
        <w:t xml:space="preserve"> </w:t>
      </w:r>
      <w:r w:rsidRPr="001C28CF">
        <w:rPr>
          <w:szCs w:val="24"/>
        </w:rPr>
        <w:t>consist</w:t>
      </w:r>
      <w:r w:rsidR="007C1F4E" w:rsidRPr="001C28CF">
        <w:rPr>
          <w:szCs w:val="24"/>
        </w:rPr>
        <w:t>s</w:t>
      </w:r>
      <w:r w:rsidRPr="001C28CF">
        <w:rPr>
          <w:szCs w:val="24"/>
        </w:rPr>
        <w:t xml:space="preserve"> of the Infusion </w:t>
      </w:r>
      <w:r w:rsidR="00CF47D8" w:rsidRPr="001C28CF">
        <w:rPr>
          <w:szCs w:val="24"/>
        </w:rPr>
        <w:t>Insert</w:t>
      </w:r>
      <w:r w:rsidRPr="001C28CF">
        <w:rPr>
          <w:szCs w:val="24"/>
        </w:rPr>
        <w:t xml:space="preserve">, Infectious </w:t>
      </w:r>
      <w:r w:rsidR="00445048" w:rsidRPr="001C28CF">
        <w:rPr>
          <w:szCs w:val="24"/>
        </w:rPr>
        <w:t>D</w:t>
      </w:r>
      <w:r w:rsidRPr="001C28CF">
        <w:rPr>
          <w:szCs w:val="24"/>
        </w:rPr>
        <w:t xml:space="preserve">isease </w:t>
      </w:r>
      <w:r w:rsidR="00445048" w:rsidRPr="001C28CF">
        <w:rPr>
          <w:szCs w:val="24"/>
        </w:rPr>
        <w:t>M</w:t>
      </w:r>
      <w:r w:rsidRPr="001C28CF">
        <w:rPr>
          <w:szCs w:val="24"/>
        </w:rPr>
        <w:t xml:space="preserve">arker </w:t>
      </w:r>
      <w:r w:rsidR="00CF47D8" w:rsidRPr="001C28CF">
        <w:rPr>
          <w:szCs w:val="24"/>
        </w:rPr>
        <w:t>Insert</w:t>
      </w:r>
      <w:r w:rsidRPr="001C28CF">
        <w:rPr>
          <w:szCs w:val="24"/>
        </w:rPr>
        <w:t xml:space="preserve"> and the H</w:t>
      </w:r>
      <w:r w:rsidR="0088659F" w:rsidRPr="001C28CF">
        <w:rPr>
          <w:szCs w:val="24"/>
        </w:rPr>
        <w:t xml:space="preserve">uman </w:t>
      </w:r>
      <w:r w:rsidRPr="001C28CF">
        <w:rPr>
          <w:szCs w:val="24"/>
        </w:rPr>
        <w:t>L</w:t>
      </w:r>
      <w:r w:rsidR="0088659F" w:rsidRPr="001C28CF">
        <w:rPr>
          <w:szCs w:val="24"/>
        </w:rPr>
        <w:t xml:space="preserve">eukocyte </w:t>
      </w:r>
      <w:r w:rsidRPr="001C28CF">
        <w:rPr>
          <w:szCs w:val="24"/>
        </w:rPr>
        <w:t>A</w:t>
      </w:r>
      <w:r w:rsidR="0088659F" w:rsidRPr="001C28CF">
        <w:rPr>
          <w:szCs w:val="24"/>
        </w:rPr>
        <w:t xml:space="preserve">ntigen or HLA </w:t>
      </w:r>
      <w:r w:rsidR="00445048" w:rsidRPr="001C28CF">
        <w:rPr>
          <w:szCs w:val="24"/>
        </w:rPr>
        <w:t>T</w:t>
      </w:r>
      <w:r w:rsidRPr="001C28CF">
        <w:rPr>
          <w:szCs w:val="24"/>
        </w:rPr>
        <w:t xml:space="preserve">yping </w:t>
      </w:r>
      <w:r w:rsidR="00CF47D8" w:rsidRPr="001C28CF">
        <w:rPr>
          <w:szCs w:val="24"/>
        </w:rPr>
        <w:t>Insert</w:t>
      </w:r>
      <w:r w:rsidR="00A765C2" w:rsidRPr="001C28CF">
        <w:rPr>
          <w:szCs w:val="24"/>
        </w:rPr>
        <w:t>.  T</w:t>
      </w:r>
      <w:r w:rsidR="00471D54" w:rsidRPr="001C28CF">
        <w:rPr>
          <w:szCs w:val="24"/>
        </w:rPr>
        <w:t>hese instruments</w:t>
      </w:r>
      <w:r w:rsidR="00BF2F16" w:rsidRPr="001C28CF">
        <w:rPr>
          <w:szCs w:val="24"/>
        </w:rPr>
        <w:t xml:space="preserve"> </w:t>
      </w:r>
      <w:r w:rsidRPr="001C28CF">
        <w:rPr>
          <w:szCs w:val="24"/>
        </w:rPr>
        <w:t>contain the data elements necessary to fulfill the broad requirements of the SCTOD as established in the authoriz</w:t>
      </w:r>
      <w:r w:rsidR="00931B8A" w:rsidRPr="001C28CF">
        <w:rPr>
          <w:szCs w:val="24"/>
        </w:rPr>
        <w:t>ing</w:t>
      </w:r>
      <w:r w:rsidRPr="001C28CF">
        <w:rPr>
          <w:szCs w:val="24"/>
        </w:rPr>
        <w:t xml:space="preserve"> legislation</w:t>
      </w:r>
      <w:r w:rsidR="005478D8" w:rsidRPr="001C28CF">
        <w:rPr>
          <w:szCs w:val="24"/>
        </w:rPr>
        <w:t xml:space="preserve"> for all allogeneic transplants occurring in the United States or using a donor from the United States</w:t>
      </w:r>
      <w:r w:rsidRPr="001C28CF">
        <w:rPr>
          <w:szCs w:val="24"/>
        </w:rPr>
        <w:t xml:space="preserve">. </w:t>
      </w:r>
    </w:p>
    <w:p w14:paraId="2E6388EC" w14:textId="77777777" w:rsidR="00741DE0" w:rsidRPr="001C28CF" w:rsidRDefault="00741DE0" w:rsidP="000A6B48">
      <w:pPr>
        <w:widowControl/>
        <w:spacing w:line="480" w:lineRule="auto"/>
        <w:rPr>
          <w:szCs w:val="24"/>
        </w:rPr>
      </w:pPr>
    </w:p>
    <w:p w14:paraId="3B8899E1" w14:textId="77777777" w:rsidR="00471D54" w:rsidRPr="001C28CF" w:rsidRDefault="00471D54" w:rsidP="000A6B48">
      <w:pPr>
        <w:widowControl/>
        <w:spacing w:line="480" w:lineRule="auto"/>
        <w:rPr>
          <w:szCs w:val="24"/>
        </w:rPr>
      </w:pPr>
      <w:r w:rsidRPr="001C28CF">
        <w:rPr>
          <w:szCs w:val="24"/>
        </w:rPr>
        <w:t>The</w:t>
      </w:r>
      <w:r w:rsidR="00741DE0" w:rsidRPr="001C28CF">
        <w:rPr>
          <w:szCs w:val="24"/>
        </w:rPr>
        <w:t xml:space="preserve"> requirements </w:t>
      </w:r>
      <w:r w:rsidR="005478D8" w:rsidRPr="001C28CF">
        <w:rPr>
          <w:szCs w:val="24"/>
        </w:rPr>
        <w:t xml:space="preserve">for data submission using the </w:t>
      </w:r>
      <w:r w:rsidR="005478D8" w:rsidRPr="001C28CF">
        <w:rPr>
          <w:i/>
          <w:szCs w:val="24"/>
        </w:rPr>
        <w:t>Pre-TED</w:t>
      </w:r>
      <w:r w:rsidR="005478D8" w:rsidRPr="001C28CF">
        <w:rPr>
          <w:szCs w:val="24"/>
        </w:rPr>
        <w:t xml:space="preserve"> and the </w:t>
      </w:r>
      <w:r w:rsidR="005478D8" w:rsidRPr="001C28CF">
        <w:rPr>
          <w:i/>
          <w:szCs w:val="24"/>
        </w:rPr>
        <w:t>Post-TED</w:t>
      </w:r>
      <w:r w:rsidR="005478D8" w:rsidRPr="001C28CF">
        <w:rPr>
          <w:szCs w:val="24"/>
        </w:rPr>
        <w:t xml:space="preserve"> </w:t>
      </w:r>
      <w:r w:rsidR="00741DE0" w:rsidRPr="001C28CF">
        <w:rPr>
          <w:szCs w:val="24"/>
        </w:rPr>
        <w:t>are familiar to transplant centers</w:t>
      </w:r>
      <w:r w:rsidR="00A765C2" w:rsidRPr="001C28CF">
        <w:rPr>
          <w:szCs w:val="24"/>
        </w:rPr>
        <w:t>.  T</w:t>
      </w:r>
      <w:r w:rsidR="00283C94" w:rsidRPr="001C28CF">
        <w:rPr>
          <w:szCs w:val="24"/>
        </w:rPr>
        <w:t>he CIBMTR has a long history of collecting similar data from transplant ce</w:t>
      </w:r>
      <w:r w:rsidR="00DF4743" w:rsidRPr="001C28CF">
        <w:rPr>
          <w:szCs w:val="24"/>
        </w:rPr>
        <w:t>nters</w:t>
      </w:r>
      <w:r w:rsidR="002F35A5" w:rsidRPr="001C28CF">
        <w:rPr>
          <w:szCs w:val="24"/>
        </w:rPr>
        <w:t>, and engages the scientific community in its efforts to maintain up-</w:t>
      </w:r>
      <w:r w:rsidR="0095617D" w:rsidRPr="001C28CF">
        <w:rPr>
          <w:szCs w:val="24"/>
        </w:rPr>
        <w:t>to-date data collection systems</w:t>
      </w:r>
      <w:r w:rsidR="00A765C2" w:rsidRPr="001C28CF">
        <w:rPr>
          <w:szCs w:val="24"/>
        </w:rPr>
        <w:t>.  T</w:t>
      </w:r>
      <w:r w:rsidR="00741DE0" w:rsidRPr="001C28CF">
        <w:rPr>
          <w:szCs w:val="24"/>
        </w:rPr>
        <w:t xml:space="preserve">he balance between collecting sufficient data to analyze </w:t>
      </w:r>
      <w:r w:rsidR="00283C94" w:rsidRPr="001C28CF">
        <w:rPr>
          <w:szCs w:val="24"/>
        </w:rPr>
        <w:t xml:space="preserve">patient </w:t>
      </w:r>
      <w:r w:rsidR="00741DE0" w:rsidRPr="001C28CF">
        <w:rPr>
          <w:szCs w:val="24"/>
        </w:rPr>
        <w:t>outcome</w:t>
      </w:r>
      <w:r w:rsidR="00283C94" w:rsidRPr="001C28CF">
        <w:rPr>
          <w:szCs w:val="24"/>
        </w:rPr>
        <w:t>s</w:t>
      </w:r>
      <w:r w:rsidR="00741DE0" w:rsidRPr="001C28CF">
        <w:rPr>
          <w:szCs w:val="24"/>
        </w:rPr>
        <w:t xml:space="preserve"> versus minimizing the </w:t>
      </w:r>
      <w:r w:rsidR="00283C94" w:rsidRPr="001C28CF">
        <w:rPr>
          <w:szCs w:val="24"/>
        </w:rPr>
        <w:t xml:space="preserve">reporting </w:t>
      </w:r>
      <w:r w:rsidR="00741DE0" w:rsidRPr="001C28CF">
        <w:rPr>
          <w:szCs w:val="24"/>
        </w:rPr>
        <w:t xml:space="preserve">burden on transplant centers to collect and submit such data </w:t>
      </w:r>
      <w:r w:rsidR="00283C94" w:rsidRPr="001C28CF">
        <w:rPr>
          <w:szCs w:val="24"/>
        </w:rPr>
        <w:t>has been carefully considered</w:t>
      </w:r>
      <w:r w:rsidR="00741DE0" w:rsidRPr="001C28CF">
        <w:rPr>
          <w:szCs w:val="24"/>
        </w:rPr>
        <w:t>.</w:t>
      </w:r>
    </w:p>
    <w:p w14:paraId="028425E8" w14:textId="77777777" w:rsidR="008320C6" w:rsidRPr="001C28CF" w:rsidRDefault="008320C6" w:rsidP="000A6B48">
      <w:pPr>
        <w:widowControl/>
        <w:spacing w:line="480" w:lineRule="auto"/>
        <w:rPr>
          <w:szCs w:val="24"/>
        </w:rPr>
      </w:pPr>
    </w:p>
    <w:p w14:paraId="22AEEE9A" w14:textId="77777777" w:rsidR="0005776F" w:rsidRPr="001C28CF" w:rsidRDefault="00356061" w:rsidP="000A6B48">
      <w:pPr>
        <w:widowControl/>
        <w:spacing w:line="480" w:lineRule="auto"/>
        <w:rPr>
          <w:szCs w:val="24"/>
        </w:rPr>
      </w:pPr>
      <w:r w:rsidRPr="001C28CF">
        <w:rPr>
          <w:szCs w:val="24"/>
        </w:rPr>
        <w:t>Graft characteristic data for cord blood units</w:t>
      </w:r>
      <w:r w:rsidR="00287E8B" w:rsidRPr="001C28CF">
        <w:rPr>
          <w:szCs w:val="24"/>
        </w:rPr>
        <w:t xml:space="preserve"> and unrelated donor grafts facilitated by the Program</w:t>
      </w:r>
      <w:r w:rsidRPr="001C28CF">
        <w:rPr>
          <w:szCs w:val="24"/>
        </w:rPr>
        <w:t xml:space="preserve"> </w:t>
      </w:r>
      <w:r w:rsidR="0085536E" w:rsidRPr="001C28CF">
        <w:rPr>
          <w:szCs w:val="24"/>
        </w:rPr>
        <w:t>are</w:t>
      </w:r>
      <w:r w:rsidRPr="001C28CF">
        <w:rPr>
          <w:szCs w:val="24"/>
        </w:rPr>
        <w:t xml:space="preserve"> collected within </w:t>
      </w:r>
      <w:r w:rsidR="00287E8B" w:rsidRPr="001C28CF">
        <w:rPr>
          <w:szCs w:val="24"/>
        </w:rPr>
        <w:t>fourteen</w:t>
      </w:r>
      <w:r w:rsidRPr="001C28CF">
        <w:rPr>
          <w:szCs w:val="24"/>
        </w:rPr>
        <w:t xml:space="preserve"> days of HCT</w:t>
      </w:r>
      <w:r w:rsidR="00287E8B" w:rsidRPr="001C28CF">
        <w:rPr>
          <w:szCs w:val="24"/>
        </w:rPr>
        <w:t xml:space="preserve"> on the</w:t>
      </w:r>
      <w:r w:rsidR="00287E8B" w:rsidRPr="001C28CF">
        <w:rPr>
          <w:i/>
          <w:szCs w:val="24"/>
        </w:rPr>
        <w:t xml:space="preserve"> Product </w:t>
      </w:r>
      <w:r w:rsidR="005E47D2" w:rsidRPr="001C28CF">
        <w:rPr>
          <w:i/>
          <w:szCs w:val="24"/>
        </w:rPr>
        <w:t>Form</w:t>
      </w:r>
      <w:r w:rsidR="00A765C2" w:rsidRPr="001C28CF">
        <w:rPr>
          <w:szCs w:val="24"/>
        </w:rPr>
        <w:t>.  T</w:t>
      </w:r>
      <w:r w:rsidR="00A17463" w:rsidRPr="001C28CF">
        <w:rPr>
          <w:szCs w:val="24"/>
        </w:rPr>
        <w:t xml:space="preserve">his form </w:t>
      </w:r>
      <w:r w:rsidR="00CB0850" w:rsidRPr="001C28CF">
        <w:rPr>
          <w:szCs w:val="24"/>
        </w:rPr>
        <w:t>include</w:t>
      </w:r>
      <w:r w:rsidR="00EE73E5" w:rsidRPr="001C28CF">
        <w:rPr>
          <w:szCs w:val="24"/>
        </w:rPr>
        <w:t>s</w:t>
      </w:r>
      <w:r w:rsidR="00CB0850" w:rsidRPr="001C28CF">
        <w:rPr>
          <w:szCs w:val="24"/>
        </w:rPr>
        <w:t xml:space="preserve"> </w:t>
      </w:r>
      <w:r w:rsidR="00187F7E" w:rsidRPr="001C28CF">
        <w:rPr>
          <w:szCs w:val="24"/>
        </w:rPr>
        <w:t xml:space="preserve">critical </w:t>
      </w:r>
      <w:r w:rsidR="00CB0850" w:rsidRPr="001C28CF">
        <w:rPr>
          <w:szCs w:val="24"/>
        </w:rPr>
        <w:t xml:space="preserve">details of: procedures to facilitate stem cell collection; product </w:t>
      </w:r>
      <w:r w:rsidR="00187F7E" w:rsidRPr="001C28CF">
        <w:rPr>
          <w:szCs w:val="24"/>
        </w:rPr>
        <w:t xml:space="preserve">collection, </w:t>
      </w:r>
      <w:r w:rsidR="00CB0850" w:rsidRPr="001C28CF">
        <w:rPr>
          <w:szCs w:val="24"/>
        </w:rPr>
        <w:t>handling, transport, manipulation and storage; graft content including essential cell counts for engraftment; infectious contamination of cellular products; infusion timing and adverse events; and demographic information about the donor (includes the donor mother</w:t>
      </w:r>
      <w:r w:rsidR="005E47D2" w:rsidRPr="001C28CF">
        <w:rPr>
          <w:szCs w:val="24"/>
        </w:rPr>
        <w:t>’s information</w:t>
      </w:r>
      <w:r w:rsidR="00CB0850" w:rsidRPr="001C28CF">
        <w:rPr>
          <w:szCs w:val="24"/>
        </w:rPr>
        <w:t xml:space="preserve"> for cord blood units)</w:t>
      </w:r>
      <w:r w:rsidR="00A765C2" w:rsidRPr="001C28CF">
        <w:rPr>
          <w:szCs w:val="24"/>
        </w:rPr>
        <w:t>.  T</w:t>
      </w:r>
      <w:r w:rsidR="00187F7E" w:rsidRPr="001C28CF">
        <w:rPr>
          <w:szCs w:val="24"/>
        </w:rPr>
        <w:t xml:space="preserve">he </w:t>
      </w:r>
      <w:r w:rsidR="005E47D2" w:rsidRPr="001C28CF">
        <w:rPr>
          <w:szCs w:val="24"/>
        </w:rPr>
        <w:t xml:space="preserve">HLA or tissue type </w:t>
      </w:r>
      <w:r w:rsidR="00187F7E" w:rsidRPr="001C28CF">
        <w:rPr>
          <w:szCs w:val="24"/>
        </w:rPr>
        <w:t xml:space="preserve">and </w:t>
      </w:r>
      <w:r w:rsidR="00E523E6" w:rsidRPr="001C28CF">
        <w:rPr>
          <w:szCs w:val="24"/>
        </w:rPr>
        <w:t>infectious disease marker</w:t>
      </w:r>
      <w:r w:rsidR="00187F7E" w:rsidRPr="001C28CF">
        <w:rPr>
          <w:szCs w:val="24"/>
        </w:rPr>
        <w:t xml:space="preserve"> sections of the </w:t>
      </w:r>
      <w:r w:rsidR="00187F7E" w:rsidRPr="001C28CF">
        <w:rPr>
          <w:i/>
          <w:szCs w:val="24"/>
        </w:rPr>
        <w:t xml:space="preserve">Product </w:t>
      </w:r>
      <w:r w:rsidR="005E47D2" w:rsidRPr="001C28CF">
        <w:rPr>
          <w:i/>
          <w:szCs w:val="24"/>
        </w:rPr>
        <w:lastRenderedPageBreak/>
        <w:t>Form</w:t>
      </w:r>
      <w:r w:rsidR="00187F7E" w:rsidRPr="001C28CF">
        <w:rPr>
          <w:szCs w:val="24"/>
        </w:rPr>
        <w:t xml:space="preserve"> collect information regarding degree and resolution of HLA-matching between donor and recipient, as well as the relevant infectious </w:t>
      </w:r>
      <w:r w:rsidR="005E47D2" w:rsidRPr="001C28CF">
        <w:rPr>
          <w:szCs w:val="24"/>
        </w:rPr>
        <w:t xml:space="preserve">disease </w:t>
      </w:r>
      <w:r w:rsidR="00187F7E" w:rsidRPr="001C28CF">
        <w:rPr>
          <w:szCs w:val="24"/>
        </w:rPr>
        <w:t>testing of the donor</w:t>
      </w:r>
      <w:r w:rsidR="00A765C2" w:rsidRPr="001C28CF">
        <w:rPr>
          <w:szCs w:val="24"/>
        </w:rPr>
        <w:t>.  T</w:t>
      </w:r>
      <w:r w:rsidR="00187F7E" w:rsidRPr="001C28CF">
        <w:rPr>
          <w:szCs w:val="24"/>
        </w:rPr>
        <w:t xml:space="preserve">hese graft data, along with the outcomes data collected on the </w:t>
      </w:r>
      <w:r w:rsidR="00187F7E" w:rsidRPr="001C28CF">
        <w:rPr>
          <w:i/>
          <w:szCs w:val="24"/>
        </w:rPr>
        <w:t>Pre-TED</w:t>
      </w:r>
      <w:r w:rsidR="00187F7E" w:rsidRPr="001C28CF">
        <w:rPr>
          <w:szCs w:val="24"/>
        </w:rPr>
        <w:t xml:space="preserve"> and </w:t>
      </w:r>
      <w:r w:rsidR="00187F7E" w:rsidRPr="001C28CF">
        <w:rPr>
          <w:i/>
          <w:szCs w:val="24"/>
        </w:rPr>
        <w:t>Post-TED</w:t>
      </w:r>
      <w:r w:rsidR="00187F7E" w:rsidRPr="001C28CF">
        <w:rPr>
          <w:szCs w:val="24"/>
        </w:rPr>
        <w:t xml:space="preserve"> are essential data elements</w:t>
      </w:r>
      <w:r w:rsidR="00D723AE" w:rsidRPr="001C28CF">
        <w:rPr>
          <w:szCs w:val="24"/>
        </w:rPr>
        <w:t xml:space="preserve"> for the Program</w:t>
      </w:r>
      <w:r w:rsidR="0005776F" w:rsidRPr="001C28CF">
        <w:rPr>
          <w:szCs w:val="24"/>
        </w:rPr>
        <w:t>.</w:t>
      </w:r>
      <w:r w:rsidR="00187F7E" w:rsidRPr="001C28CF">
        <w:rPr>
          <w:szCs w:val="24"/>
        </w:rPr>
        <w:t xml:space="preserve"> </w:t>
      </w:r>
    </w:p>
    <w:p w14:paraId="2C046211" w14:textId="77777777" w:rsidR="0005776F" w:rsidRPr="001C28CF" w:rsidRDefault="0005776F" w:rsidP="000A6B48">
      <w:pPr>
        <w:widowControl/>
        <w:spacing w:line="480" w:lineRule="auto"/>
        <w:rPr>
          <w:szCs w:val="24"/>
        </w:rPr>
      </w:pPr>
    </w:p>
    <w:p w14:paraId="3F32E1AB" w14:textId="77777777" w:rsidR="006D218B" w:rsidRPr="001C28CF" w:rsidRDefault="006D218B" w:rsidP="000A6B48">
      <w:pPr>
        <w:widowControl/>
        <w:spacing w:line="480" w:lineRule="auto"/>
        <w:rPr>
          <w:szCs w:val="24"/>
        </w:rPr>
      </w:pPr>
      <w:r w:rsidRPr="001C28CF">
        <w:rPr>
          <w:szCs w:val="24"/>
        </w:rPr>
        <w:t>The data collected using these instrume</w:t>
      </w:r>
      <w:r w:rsidR="00E523E6" w:rsidRPr="001C28CF">
        <w:rPr>
          <w:szCs w:val="24"/>
        </w:rPr>
        <w:t>nts meet</w:t>
      </w:r>
      <w:r w:rsidR="0085536E" w:rsidRPr="001C28CF">
        <w:rPr>
          <w:szCs w:val="24"/>
        </w:rPr>
        <w:t>s</w:t>
      </w:r>
      <w:r w:rsidR="00E523E6" w:rsidRPr="001C28CF">
        <w:rPr>
          <w:szCs w:val="24"/>
        </w:rPr>
        <w:t xml:space="preserve"> the requirements of the Act in establishing a scientific database</w:t>
      </w:r>
      <w:r w:rsidR="00504DA8" w:rsidRPr="001C28CF">
        <w:rPr>
          <w:szCs w:val="24"/>
        </w:rPr>
        <w:t>, providing data to Program components,</w:t>
      </w:r>
      <w:r w:rsidR="001E7D70" w:rsidRPr="001C28CF">
        <w:rPr>
          <w:szCs w:val="24"/>
        </w:rPr>
        <w:t xml:space="preserve"> and</w:t>
      </w:r>
      <w:r w:rsidR="00E523E6" w:rsidRPr="001C28CF">
        <w:rPr>
          <w:szCs w:val="24"/>
        </w:rPr>
        <w:t xml:space="preserve"> provid</w:t>
      </w:r>
      <w:r w:rsidR="001E7D70" w:rsidRPr="001C28CF">
        <w:rPr>
          <w:szCs w:val="24"/>
        </w:rPr>
        <w:t>ing</w:t>
      </w:r>
      <w:r w:rsidR="00E523E6" w:rsidRPr="001C28CF">
        <w:rPr>
          <w:szCs w:val="24"/>
        </w:rPr>
        <w:t xml:space="preserve"> information for the required annual report </w:t>
      </w:r>
      <w:r w:rsidR="001E7D70" w:rsidRPr="001C28CF">
        <w:rPr>
          <w:szCs w:val="24"/>
        </w:rPr>
        <w:t xml:space="preserve">on </w:t>
      </w:r>
      <w:r w:rsidR="007F3207" w:rsidRPr="001C28CF">
        <w:rPr>
          <w:szCs w:val="24"/>
        </w:rPr>
        <w:t xml:space="preserve">blood stem </w:t>
      </w:r>
      <w:r w:rsidR="001E7D70" w:rsidRPr="001C28CF">
        <w:rPr>
          <w:szCs w:val="24"/>
        </w:rPr>
        <w:t xml:space="preserve">cell transplantation </w:t>
      </w:r>
      <w:r w:rsidR="00E523E6" w:rsidRPr="001C28CF">
        <w:rPr>
          <w:szCs w:val="24"/>
        </w:rPr>
        <w:t>to the Secretary.</w:t>
      </w:r>
      <w:r w:rsidR="00984ED9" w:rsidRPr="001C28CF">
        <w:rPr>
          <w:szCs w:val="24"/>
        </w:rPr>
        <w:t xml:space="preserve"> </w:t>
      </w:r>
    </w:p>
    <w:p w14:paraId="1E083F81" w14:textId="77777777" w:rsidR="00EE73E5" w:rsidRPr="001C28CF" w:rsidRDefault="00EE73E5" w:rsidP="000A6B48">
      <w:pPr>
        <w:widowControl/>
        <w:spacing w:line="480" w:lineRule="auto"/>
        <w:rPr>
          <w:szCs w:val="24"/>
        </w:rPr>
      </w:pPr>
    </w:p>
    <w:p w14:paraId="3D78FE4C" w14:textId="77777777" w:rsidR="00EE73E5" w:rsidRPr="001C28CF" w:rsidRDefault="00F22A52" w:rsidP="003C6640">
      <w:pPr>
        <w:spacing w:line="480" w:lineRule="auto"/>
        <w:rPr>
          <w:szCs w:val="24"/>
        </w:rPr>
      </w:pPr>
      <w:r w:rsidRPr="001C28CF">
        <w:rPr>
          <w:szCs w:val="24"/>
        </w:rPr>
        <w:t>No new forms are being added</w:t>
      </w:r>
      <w:r w:rsidR="00A765C2" w:rsidRPr="001C28CF">
        <w:rPr>
          <w:szCs w:val="24"/>
        </w:rPr>
        <w:t>.  E</w:t>
      </w:r>
      <w:r w:rsidRPr="001C28CF">
        <w:rPr>
          <w:szCs w:val="24"/>
        </w:rPr>
        <w:t>xisting instruments have been revised to reflect changes in transplant practice over time, and the need to accommodate these changes in reports and analyses of the data</w:t>
      </w:r>
      <w:r w:rsidR="00A765C2" w:rsidRPr="001C28CF">
        <w:rPr>
          <w:szCs w:val="24"/>
        </w:rPr>
        <w:t>.  T</w:t>
      </w:r>
      <w:r w:rsidRPr="001C28CF">
        <w:rPr>
          <w:szCs w:val="24"/>
        </w:rPr>
        <w:t xml:space="preserve">he </w:t>
      </w:r>
      <w:r w:rsidRPr="001C28CF">
        <w:rPr>
          <w:i/>
          <w:iCs/>
          <w:szCs w:val="24"/>
        </w:rPr>
        <w:t>Post-TED</w:t>
      </w:r>
      <w:r w:rsidRPr="001C28CF">
        <w:rPr>
          <w:szCs w:val="24"/>
        </w:rPr>
        <w:t xml:space="preserve"> form (used at 100-day, 6 </w:t>
      </w:r>
      <w:proofErr w:type="gramStart"/>
      <w:r w:rsidRPr="001C28CF">
        <w:rPr>
          <w:szCs w:val="24"/>
        </w:rPr>
        <w:t>month</w:t>
      </w:r>
      <w:proofErr w:type="gramEnd"/>
      <w:r w:rsidRPr="001C28CF">
        <w:rPr>
          <w:szCs w:val="24"/>
        </w:rPr>
        <w:t>, 1 year, and annual) is being revised in this submission</w:t>
      </w:r>
      <w:r w:rsidR="00A765C2" w:rsidRPr="001C28CF">
        <w:rPr>
          <w:szCs w:val="24"/>
        </w:rPr>
        <w:t>.  T</w:t>
      </w:r>
      <w:r w:rsidRPr="001C28CF">
        <w:rPr>
          <w:szCs w:val="24"/>
        </w:rPr>
        <w:t xml:space="preserve">he portion of the </w:t>
      </w:r>
      <w:r w:rsidRPr="001C28CF">
        <w:rPr>
          <w:i/>
          <w:iCs/>
          <w:szCs w:val="24"/>
        </w:rPr>
        <w:t>Product Form</w:t>
      </w:r>
      <w:r w:rsidRPr="001C28CF">
        <w:rPr>
          <w:szCs w:val="24"/>
        </w:rPr>
        <w:t xml:space="preserve"> related to confirmation of HLA typing has minor changes to the identification and date fields to allow this form to more flexibly capture HLA typing data</w:t>
      </w:r>
      <w:r w:rsidR="00A765C2" w:rsidRPr="001C28CF">
        <w:rPr>
          <w:szCs w:val="24"/>
        </w:rPr>
        <w:t>.  T</w:t>
      </w:r>
      <w:r w:rsidRPr="001C28CF">
        <w:rPr>
          <w:szCs w:val="24"/>
        </w:rPr>
        <w:t>he amount of time required to complete this form is unchanged</w:t>
      </w:r>
      <w:r w:rsidR="00A765C2" w:rsidRPr="001C28CF">
        <w:rPr>
          <w:szCs w:val="24"/>
        </w:rPr>
        <w:t>.  T</w:t>
      </w:r>
      <w:r w:rsidRPr="001C28CF">
        <w:rPr>
          <w:szCs w:val="24"/>
        </w:rPr>
        <w:t xml:space="preserve">he </w:t>
      </w:r>
      <w:r w:rsidRPr="001C28CF">
        <w:rPr>
          <w:i/>
          <w:iCs/>
          <w:szCs w:val="24"/>
        </w:rPr>
        <w:t>Pre-TED</w:t>
      </w:r>
      <w:r w:rsidRPr="001C28CF">
        <w:rPr>
          <w:szCs w:val="24"/>
        </w:rPr>
        <w:t xml:space="preserve"> form remains unchanged from the previously approved OMB submission. </w:t>
      </w:r>
      <w:r w:rsidR="003C6640" w:rsidRPr="001C28CF">
        <w:rPr>
          <w:szCs w:val="24"/>
        </w:rPr>
        <w:t xml:space="preserve"> </w:t>
      </w:r>
      <w:r w:rsidR="00A765C2" w:rsidRPr="001C28CF">
        <w:rPr>
          <w:szCs w:val="24"/>
        </w:rPr>
        <w:t>T</w:t>
      </w:r>
      <w:r w:rsidR="00AE3FD0" w:rsidRPr="001C28CF">
        <w:rPr>
          <w:szCs w:val="24"/>
        </w:rPr>
        <w:t xml:space="preserve">he CIBMTR will include the OMB number and expiration date in the upper right corner of each page of the approved instruments prior to using them. </w:t>
      </w:r>
      <w:r w:rsidR="0085536E" w:rsidRPr="001C28CF">
        <w:rPr>
          <w:szCs w:val="24"/>
        </w:rPr>
        <w:t xml:space="preserve"> </w:t>
      </w:r>
    </w:p>
    <w:p w14:paraId="65C0798E" w14:textId="77777777" w:rsidR="00E7652F" w:rsidRPr="001C28CF" w:rsidRDefault="00E7652F" w:rsidP="000A6B48">
      <w:pPr>
        <w:widowControl/>
        <w:spacing w:line="480" w:lineRule="auto"/>
        <w:ind w:left="360"/>
        <w:rPr>
          <w:szCs w:val="24"/>
        </w:rPr>
      </w:pPr>
    </w:p>
    <w:p w14:paraId="24043586" w14:textId="77777777" w:rsidR="00A91443" w:rsidRPr="001C28CF" w:rsidRDefault="00A91443" w:rsidP="006E5913">
      <w:pPr>
        <w:pStyle w:val="Heading2"/>
        <w:widowControl/>
        <w:tabs>
          <w:tab w:val="clear" w:pos="1080"/>
        </w:tabs>
        <w:spacing w:before="0" w:after="0" w:line="480" w:lineRule="auto"/>
        <w:ind w:left="360"/>
        <w:rPr>
          <w:szCs w:val="24"/>
        </w:rPr>
      </w:pPr>
      <w:bookmarkStart w:id="5" w:name="_Toc132560362"/>
      <w:r w:rsidRPr="001C28CF">
        <w:rPr>
          <w:szCs w:val="24"/>
        </w:rPr>
        <w:t>Use of Improved Information Technology</w:t>
      </w:r>
      <w:bookmarkEnd w:id="5"/>
    </w:p>
    <w:p w14:paraId="50860F99" w14:textId="77777777" w:rsidR="00741DE0" w:rsidRPr="001C28CF" w:rsidRDefault="00741DE0" w:rsidP="000A6B48">
      <w:pPr>
        <w:keepNext/>
        <w:widowControl/>
        <w:spacing w:line="480" w:lineRule="auto"/>
        <w:rPr>
          <w:szCs w:val="24"/>
        </w:rPr>
      </w:pPr>
    </w:p>
    <w:p w14:paraId="42114A15" w14:textId="77777777" w:rsidR="00744969" w:rsidRPr="001C28CF" w:rsidRDefault="00082898" w:rsidP="000A6B48">
      <w:pPr>
        <w:widowControl/>
        <w:spacing w:line="480" w:lineRule="auto"/>
        <w:rPr>
          <w:szCs w:val="24"/>
        </w:rPr>
      </w:pPr>
      <w:r w:rsidRPr="001C28CF">
        <w:rPr>
          <w:szCs w:val="24"/>
        </w:rPr>
        <w:t>The system for the outcomes database is electronic</w:t>
      </w:r>
      <w:r w:rsidR="00A765C2" w:rsidRPr="001C28CF">
        <w:rPr>
          <w:szCs w:val="24"/>
        </w:rPr>
        <w:t>.  I</w:t>
      </w:r>
      <w:r w:rsidR="00741DE0" w:rsidRPr="001C28CF">
        <w:rPr>
          <w:szCs w:val="24"/>
        </w:rPr>
        <w:t>mplementation of the data collectio</w:t>
      </w:r>
      <w:r w:rsidRPr="001C28CF">
        <w:rPr>
          <w:szCs w:val="24"/>
        </w:rPr>
        <w:t xml:space="preserve">n instruments </w:t>
      </w:r>
      <w:r w:rsidR="00741DE0" w:rsidRPr="001C28CF">
        <w:rPr>
          <w:szCs w:val="24"/>
        </w:rPr>
        <w:t>include</w:t>
      </w:r>
      <w:r w:rsidR="00E319AC" w:rsidRPr="001C28CF">
        <w:rPr>
          <w:szCs w:val="24"/>
        </w:rPr>
        <w:t>s</w:t>
      </w:r>
      <w:r w:rsidR="00741DE0" w:rsidRPr="001C28CF">
        <w:rPr>
          <w:szCs w:val="24"/>
        </w:rPr>
        <w:t xml:space="preserve"> reporting forms </w:t>
      </w:r>
      <w:r w:rsidR="00BC5083" w:rsidRPr="001C28CF">
        <w:rPr>
          <w:szCs w:val="24"/>
        </w:rPr>
        <w:t xml:space="preserve">that can be downloaded </w:t>
      </w:r>
      <w:r w:rsidR="005B1B64" w:rsidRPr="001C28CF">
        <w:rPr>
          <w:szCs w:val="24"/>
        </w:rPr>
        <w:t xml:space="preserve">or can be submitted electronically </w:t>
      </w:r>
      <w:r w:rsidR="005B1B64" w:rsidRPr="001C28CF">
        <w:rPr>
          <w:szCs w:val="24"/>
        </w:rPr>
        <w:lastRenderedPageBreak/>
        <w:t>using the</w:t>
      </w:r>
      <w:r w:rsidR="00741DE0" w:rsidRPr="001C28CF">
        <w:rPr>
          <w:szCs w:val="24"/>
        </w:rPr>
        <w:t xml:space="preserve"> Web-based i</w:t>
      </w:r>
      <w:r w:rsidR="00744969" w:rsidRPr="001C28CF">
        <w:rPr>
          <w:szCs w:val="24"/>
        </w:rPr>
        <w:t xml:space="preserve">nterface, called FormsNet </w:t>
      </w:r>
      <w:r w:rsidR="00E319AC" w:rsidRPr="001C28CF">
        <w:rPr>
          <w:szCs w:val="24"/>
        </w:rPr>
        <w:t>3</w:t>
      </w:r>
      <w:r w:rsidR="00744969" w:rsidRPr="001C28CF">
        <w:rPr>
          <w:szCs w:val="24"/>
        </w:rPr>
        <w:t>.0</w:t>
      </w:r>
      <w:r w:rsidR="00A765C2" w:rsidRPr="001C28CF">
        <w:rPr>
          <w:szCs w:val="24"/>
        </w:rPr>
        <w:t>.  V</w:t>
      </w:r>
      <w:r w:rsidR="00C1657B" w:rsidRPr="001C28CF">
        <w:rPr>
          <w:szCs w:val="24"/>
        </w:rPr>
        <w:t xml:space="preserve">irtually </w:t>
      </w:r>
      <w:r w:rsidR="00E319AC" w:rsidRPr="001C28CF">
        <w:rPr>
          <w:szCs w:val="24"/>
        </w:rPr>
        <w:t>all U</w:t>
      </w:r>
      <w:r w:rsidR="00706F47" w:rsidRPr="001C28CF">
        <w:rPr>
          <w:szCs w:val="24"/>
        </w:rPr>
        <w:t>.</w:t>
      </w:r>
      <w:r w:rsidR="00E319AC" w:rsidRPr="001C28CF">
        <w:rPr>
          <w:szCs w:val="24"/>
        </w:rPr>
        <w:t>S</w:t>
      </w:r>
      <w:r w:rsidR="00706F47" w:rsidRPr="001C28CF">
        <w:rPr>
          <w:szCs w:val="24"/>
        </w:rPr>
        <w:t>.</w:t>
      </w:r>
      <w:r w:rsidR="00E319AC" w:rsidRPr="001C28CF">
        <w:rPr>
          <w:szCs w:val="24"/>
        </w:rPr>
        <w:t xml:space="preserve"> HCT centers provide their data through the electronic system</w:t>
      </w:r>
      <w:r w:rsidR="00A765C2" w:rsidRPr="001C28CF">
        <w:rPr>
          <w:szCs w:val="24"/>
        </w:rPr>
        <w:t>.  D</w:t>
      </w:r>
      <w:r w:rsidR="00363665" w:rsidRPr="001C28CF">
        <w:rPr>
          <w:szCs w:val="24"/>
        </w:rPr>
        <w:t xml:space="preserve">ata collection instruments </w:t>
      </w:r>
      <w:r w:rsidR="00E319AC" w:rsidRPr="001C28CF">
        <w:rPr>
          <w:szCs w:val="24"/>
        </w:rPr>
        <w:t>are</w:t>
      </w:r>
      <w:r w:rsidR="00225C28" w:rsidRPr="001C28CF">
        <w:rPr>
          <w:szCs w:val="24"/>
        </w:rPr>
        <w:t xml:space="preserve"> accompanied by an</w:t>
      </w:r>
      <w:r w:rsidR="00D31464" w:rsidRPr="001C28CF">
        <w:rPr>
          <w:szCs w:val="24"/>
        </w:rPr>
        <w:t xml:space="preserve"> </w:t>
      </w:r>
      <w:r w:rsidR="00363665" w:rsidRPr="001C28CF">
        <w:rPr>
          <w:szCs w:val="24"/>
        </w:rPr>
        <w:t>instructions manual</w:t>
      </w:r>
      <w:r w:rsidR="00A765C2" w:rsidRPr="001C28CF">
        <w:rPr>
          <w:szCs w:val="24"/>
        </w:rPr>
        <w:t>.  T</w:t>
      </w:r>
      <w:r w:rsidR="009C448A" w:rsidRPr="001C28CF">
        <w:rPr>
          <w:szCs w:val="24"/>
        </w:rPr>
        <w:t xml:space="preserve">he </w:t>
      </w:r>
      <w:r w:rsidR="00741DE0" w:rsidRPr="001C28CF">
        <w:rPr>
          <w:szCs w:val="24"/>
        </w:rPr>
        <w:t>CIBMTR is acutely aware of the need to minimize the burden of data collection for transplant centers</w:t>
      </w:r>
      <w:r w:rsidR="00E319AC" w:rsidRPr="001C28CF">
        <w:rPr>
          <w:szCs w:val="24"/>
        </w:rPr>
        <w:t>, and the electronic system is designed to streamline data submission wherever possible through smart navigation tools, electronic validation and auto-population of previously submitted fields</w:t>
      </w:r>
      <w:r w:rsidR="00A765C2" w:rsidRPr="001C28CF">
        <w:rPr>
          <w:szCs w:val="24"/>
        </w:rPr>
        <w:t>.  T</w:t>
      </w:r>
      <w:r w:rsidR="0028305C" w:rsidRPr="001C28CF">
        <w:rPr>
          <w:szCs w:val="24"/>
        </w:rPr>
        <w:t>ransplant</w:t>
      </w:r>
      <w:r w:rsidR="00741DE0" w:rsidRPr="001C28CF">
        <w:rPr>
          <w:szCs w:val="24"/>
        </w:rPr>
        <w:t xml:space="preserve"> centers </w:t>
      </w:r>
      <w:r w:rsidR="00237F2C" w:rsidRPr="001C28CF">
        <w:rPr>
          <w:szCs w:val="24"/>
        </w:rPr>
        <w:t>collect, store and report information</w:t>
      </w:r>
      <w:r w:rsidR="0028305C" w:rsidRPr="001C28CF">
        <w:rPr>
          <w:szCs w:val="24"/>
        </w:rPr>
        <w:t xml:space="preserve"> </w:t>
      </w:r>
      <w:r w:rsidR="00741DE0" w:rsidRPr="001C28CF">
        <w:rPr>
          <w:szCs w:val="24"/>
        </w:rPr>
        <w:t xml:space="preserve">using </w:t>
      </w:r>
      <w:r w:rsidRPr="001C28CF">
        <w:rPr>
          <w:szCs w:val="24"/>
        </w:rPr>
        <w:t>a variety of mechanisms ranging from</w:t>
      </w:r>
      <w:r w:rsidR="0028305C" w:rsidRPr="001C28CF">
        <w:rPr>
          <w:szCs w:val="24"/>
        </w:rPr>
        <w:t xml:space="preserve"> </w:t>
      </w:r>
      <w:r w:rsidRPr="001C28CF">
        <w:rPr>
          <w:szCs w:val="24"/>
        </w:rPr>
        <w:t xml:space="preserve">paper forms and </w:t>
      </w:r>
      <w:r w:rsidR="00741DE0" w:rsidRPr="001C28CF">
        <w:rPr>
          <w:szCs w:val="24"/>
        </w:rPr>
        <w:t>electronic software pac</w:t>
      </w:r>
      <w:r w:rsidRPr="001C28CF">
        <w:rPr>
          <w:szCs w:val="24"/>
        </w:rPr>
        <w:t>kages to We</w:t>
      </w:r>
      <w:r w:rsidR="00741DE0" w:rsidRPr="001C28CF">
        <w:rPr>
          <w:szCs w:val="24"/>
        </w:rPr>
        <w:t>b interfaces.</w:t>
      </w:r>
      <w:r w:rsidR="00984ED9" w:rsidRPr="001C28CF">
        <w:rPr>
          <w:szCs w:val="24"/>
        </w:rPr>
        <w:t xml:space="preserve"> </w:t>
      </w:r>
    </w:p>
    <w:p w14:paraId="2C53D7E1" w14:textId="77777777" w:rsidR="006D3586" w:rsidRPr="001C28CF" w:rsidRDefault="006D3586" w:rsidP="000A6B48">
      <w:pPr>
        <w:widowControl/>
        <w:spacing w:line="480" w:lineRule="auto"/>
        <w:rPr>
          <w:szCs w:val="24"/>
        </w:rPr>
      </w:pPr>
    </w:p>
    <w:p w14:paraId="278D9AD2" w14:textId="77777777" w:rsidR="00D31464" w:rsidRPr="001C28CF" w:rsidRDefault="00D31464" w:rsidP="000A6B48">
      <w:pPr>
        <w:widowControl/>
        <w:spacing w:line="480" w:lineRule="auto"/>
        <w:rPr>
          <w:szCs w:val="24"/>
        </w:rPr>
      </w:pPr>
      <w:r w:rsidRPr="001C28CF">
        <w:rPr>
          <w:szCs w:val="24"/>
        </w:rPr>
        <w:t>F</w:t>
      </w:r>
      <w:r w:rsidR="00082898" w:rsidRPr="001C28CF">
        <w:rPr>
          <w:szCs w:val="24"/>
        </w:rPr>
        <w:t xml:space="preserve">ormsNet </w:t>
      </w:r>
      <w:r w:rsidR="00E319AC" w:rsidRPr="001C28CF">
        <w:rPr>
          <w:szCs w:val="24"/>
        </w:rPr>
        <w:t>3</w:t>
      </w:r>
      <w:r w:rsidR="00082898" w:rsidRPr="001C28CF">
        <w:rPr>
          <w:szCs w:val="24"/>
        </w:rPr>
        <w:t>.0</w:t>
      </w:r>
      <w:r w:rsidRPr="001C28CF">
        <w:rPr>
          <w:szCs w:val="24"/>
        </w:rPr>
        <w:t xml:space="preserve"> allow</w:t>
      </w:r>
      <w:r w:rsidR="00E319AC" w:rsidRPr="001C28CF">
        <w:rPr>
          <w:szCs w:val="24"/>
        </w:rPr>
        <w:t>s</w:t>
      </w:r>
      <w:r w:rsidRPr="001C28CF">
        <w:rPr>
          <w:szCs w:val="24"/>
        </w:rPr>
        <w:t xml:space="preserve"> for remote data entry of </w:t>
      </w:r>
      <w:r w:rsidR="00E319AC" w:rsidRPr="001C28CF">
        <w:rPr>
          <w:szCs w:val="24"/>
        </w:rPr>
        <w:t xml:space="preserve">all </w:t>
      </w:r>
      <w:r w:rsidRPr="001C28CF">
        <w:rPr>
          <w:szCs w:val="24"/>
        </w:rPr>
        <w:t>transplant baseline and follow-up data by the transplant centers</w:t>
      </w:r>
      <w:r w:rsidR="00A765C2" w:rsidRPr="001C28CF">
        <w:rPr>
          <w:szCs w:val="24"/>
        </w:rPr>
        <w:t>.  T</w:t>
      </w:r>
      <w:r w:rsidR="00976576" w:rsidRPr="001C28CF">
        <w:rPr>
          <w:szCs w:val="24"/>
        </w:rPr>
        <w:t>his system</w:t>
      </w:r>
      <w:r w:rsidRPr="001C28CF">
        <w:rPr>
          <w:szCs w:val="24"/>
        </w:rPr>
        <w:t xml:space="preserve"> </w:t>
      </w:r>
      <w:r w:rsidR="00E319AC" w:rsidRPr="001C28CF">
        <w:rPr>
          <w:szCs w:val="24"/>
        </w:rPr>
        <w:t>is</w:t>
      </w:r>
      <w:r w:rsidRPr="001C28CF">
        <w:rPr>
          <w:szCs w:val="24"/>
        </w:rPr>
        <w:t xml:space="preserve"> a single </w:t>
      </w:r>
      <w:r w:rsidR="009C448A" w:rsidRPr="001C28CF">
        <w:rPr>
          <w:szCs w:val="24"/>
        </w:rPr>
        <w:t>W</w:t>
      </w:r>
      <w:r w:rsidRPr="001C28CF">
        <w:rPr>
          <w:szCs w:val="24"/>
        </w:rPr>
        <w:t>eb-based application for data entry, viewing</w:t>
      </w:r>
      <w:r w:rsidR="00D52C57" w:rsidRPr="001C28CF">
        <w:rPr>
          <w:szCs w:val="24"/>
        </w:rPr>
        <w:t>,</w:t>
      </w:r>
      <w:r w:rsidRPr="001C28CF">
        <w:rPr>
          <w:szCs w:val="24"/>
        </w:rPr>
        <w:t xml:space="preserve"> and auditing of recipient forms</w:t>
      </w:r>
      <w:r w:rsidR="00A765C2" w:rsidRPr="001C28CF">
        <w:rPr>
          <w:szCs w:val="24"/>
        </w:rPr>
        <w:t>.  I</w:t>
      </w:r>
      <w:r w:rsidRPr="001C28CF">
        <w:rPr>
          <w:szCs w:val="24"/>
        </w:rPr>
        <w:t>mportant features included in the system are:</w:t>
      </w:r>
    </w:p>
    <w:p w14:paraId="7E793A16" w14:textId="77777777" w:rsidR="00B00122" w:rsidRPr="001C28CF" w:rsidRDefault="00B00122" w:rsidP="000A6B48">
      <w:pPr>
        <w:widowControl/>
        <w:spacing w:line="480" w:lineRule="auto"/>
        <w:rPr>
          <w:szCs w:val="24"/>
        </w:rPr>
      </w:pPr>
    </w:p>
    <w:p w14:paraId="0BB648FE" w14:textId="77777777" w:rsidR="00D31464" w:rsidRPr="001C28CF" w:rsidRDefault="00D31464" w:rsidP="000A6B48">
      <w:pPr>
        <w:widowControl/>
        <w:numPr>
          <w:ilvl w:val="0"/>
          <w:numId w:val="28"/>
        </w:numPr>
        <w:overflowPunct w:val="0"/>
        <w:autoSpaceDE w:val="0"/>
        <w:autoSpaceDN w:val="0"/>
        <w:adjustRightInd w:val="0"/>
        <w:spacing w:line="480" w:lineRule="auto"/>
        <w:textAlignment w:val="baseline"/>
        <w:rPr>
          <w:szCs w:val="24"/>
        </w:rPr>
      </w:pPr>
      <w:r w:rsidRPr="001C28CF">
        <w:rPr>
          <w:szCs w:val="24"/>
        </w:rPr>
        <w:t>24/7 accessibility</w:t>
      </w:r>
      <w:r w:rsidR="00D5546D" w:rsidRPr="001C28CF">
        <w:rPr>
          <w:szCs w:val="24"/>
        </w:rPr>
        <w:t>;</w:t>
      </w:r>
    </w:p>
    <w:p w14:paraId="6B1AFA6F" w14:textId="77777777" w:rsidR="00D31464" w:rsidRPr="001C28CF" w:rsidRDefault="00B85785" w:rsidP="000A6B48">
      <w:pPr>
        <w:widowControl/>
        <w:numPr>
          <w:ilvl w:val="0"/>
          <w:numId w:val="28"/>
        </w:numPr>
        <w:overflowPunct w:val="0"/>
        <w:autoSpaceDE w:val="0"/>
        <w:autoSpaceDN w:val="0"/>
        <w:adjustRightInd w:val="0"/>
        <w:spacing w:line="480" w:lineRule="auto"/>
        <w:textAlignment w:val="baseline"/>
        <w:rPr>
          <w:szCs w:val="24"/>
        </w:rPr>
      </w:pPr>
      <w:r w:rsidRPr="001C28CF">
        <w:rPr>
          <w:szCs w:val="24"/>
        </w:rPr>
        <w:t>c</w:t>
      </w:r>
      <w:r w:rsidR="006F5BFA" w:rsidRPr="001C28CF">
        <w:rPr>
          <w:szCs w:val="24"/>
        </w:rPr>
        <w:t>reate/edit</w:t>
      </w:r>
      <w:r w:rsidR="00D31464" w:rsidRPr="001C28CF">
        <w:rPr>
          <w:szCs w:val="24"/>
        </w:rPr>
        <w:t xml:space="preserve"> forms and inserts</w:t>
      </w:r>
      <w:r w:rsidR="00D5546D" w:rsidRPr="001C28CF">
        <w:rPr>
          <w:szCs w:val="24"/>
        </w:rPr>
        <w:t>;</w:t>
      </w:r>
    </w:p>
    <w:p w14:paraId="05065D14" w14:textId="77777777" w:rsidR="00D31464" w:rsidRPr="001C28CF" w:rsidRDefault="00B85785" w:rsidP="000A6B48">
      <w:pPr>
        <w:widowControl/>
        <w:numPr>
          <w:ilvl w:val="0"/>
          <w:numId w:val="28"/>
        </w:numPr>
        <w:overflowPunct w:val="0"/>
        <w:autoSpaceDE w:val="0"/>
        <w:autoSpaceDN w:val="0"/>
        <w:adjustRightInd w:val="0"/>
        <w:spacing w:line="480" w:lineRule="auto"/>
        <w:textAlignment w:val="baseline"/>
        <w:rPr>
          <w:szCs w:val="24"/>
        </w:rPr>
      </w:pPr>
      <w:r w:rsidRPr="001C28CF">
        <w:rPr>
          <w:szCs w:val="24"/>
        </w:rPr>
        <w:t>c</w:t>
      </w:r>
      <w:r w:rsidR="00D31464" w:rsidRPr="001C28CF">
        <w:rPr>
          <w:szCs w:val="24"/>
        </w:rPr>
        <w:t>reate/edit all CIBMTR specific inserts</w:t>
      </w:r>
      <w:r w:rsidR="00D5546D" w:rsidRPr="001C28CF">
        <w:rPr>
          <w:szCs w:val="24"/>
        </w:rPr>
        <w:t>;</w:t>
      </w:r>
    </w:p>
    <w:p w14:paraId="602D7958" w14:textId="77777777" w:rsidR="00D31464" w:rsidRPr="001C28CF" w:rsidRDefault="00B85785" w:rsidP="000A6B48">
      <w:pPr>
        <w:widowControl/>
        <w:numPr>
          <w:ilvl w:val="0"/>
          <w:numId w:val="28"/>
        </w:numPr>
        <w:overflowPunct w:val="0"/>
        <w:autoSpaceDE w:val="0"/>
        <w:autoSpaceDN w:val="0"/>
        <w:adjustRightInd w:val="0"/>
        <w:spacing w:line="480" w:lineRule="auto"/>
        <w:textAlignment w:val="baseline"/>
        <w:rPr>
          <w:szCs w:val="24"/>
        </w:rPr>
      </w:pPr>
      <w:r w:rsidRPr="001C28CF">
        <w:rPr>
          <w:szCs w:val="24"/>
        </w:rPr>
        <w:t>c</w:t>
      </w:r>
      <w:r w:rsidR="006F5BFA" w:rsidRPr="001C28CF">
        <w:rPr>
          <w:szCs w:val="24"/>
        </w:rPr>
        <w:t>reate/edit c</w:t>
      </w:r>
      <w:r w:rsidR="00D31464" w:rsidRPr="001C28CF">
        <w:rPr>
          <w:szCs w:val="24"/>
        </w:rPr>
        <w:t>onfirmation of HLA typing and product forms</w:t>
      </w:r>
      <w:r w:rsidR="00D5546D" w:rsidRPr="001C28CF">
        <w:rPr>
          <w:szCs w:val="24"/>
        </w:rPr>
        <w:t>;</w:t>
      </w:r>
    </w:p>
    <w:p w14:paraId="4B94FDD5" w14:textId="77777777" w:rsidR="00D31464" w:rsidRPr="001C28CF" w:rsidRDefault="006F5BFA" w:rsidP="000A6B48">
      <w:pPr>
        <w:widowControl/>
        <w:numPr>
          <w:ilvl w:val="0"/>
          <w:numId w:val="28"/>
        </w:numPr>
        <w:overflowPunct w:val="0"/>
        <w:autoSpaceDE w:val="0"/>
        <w:autoSpaceDN w:val="0"/>
        <w:adjustRightInd w:val="0"/>
        <w:spacing w:line="480" w:lineRule="auto"/>
        <w:textAlignment w:val="baseline"/>
        <w:rPr>
          <w:szCs w:val="24"/>
        </w:rPr>
      </w:pPr>
      <w:r w:rsidRPr="001C28CF">
        <w:rPr>
          <w:szCs w:val="24"/>
        </w:rPr>
        <w:t>audit trail and</w:t>
      </w:r>
      <w:r w:rsidR="004E4FAE" w:rsidRPr="001C28CF">
        <w:rPr>
          <w:szCs w:val="24"/>
        </w:rPr>
        <w:t xml:space="preserve"> user interface</w:t>
      </w:r>
      <w:r w:rsidR="00D5546D" w:rsidRPr="001C28CF">
        <w:rPr>
          <w:szCs w:val="24"/>
        </w:rPr>
        <w:t>;</w:t>
      </w:r>
    </w:p>
    <w:p w14:paraId="2DDABE8E" w14:textId="77777777" w:rsidR="00D31464" w:rsidRPr="001C28CF" w:rsidRDefault="00D31464" w:rsidP="000A6B48">
      <w:pPr>
        <w:widowControl/>
        <w:numPr>
          <w:ilvl w:val="0"/>
          <w:numId w:val="28"/>
        </w:numPr>
        <w:overflowPunct w:val="0"/>
        <w:autoSpaceDE w:val="0"/>
        <w:autoSpaceDN w:val="0"/>
        <w:adjustRightInd w:val="0"/>
        <w:spacing w:line="480" w:lineRule="auto"/>
        <w:textAlignment w:val="baseline"/>
        <w:rPr>
          <w:szCs w:val="24"/>
        </w:rPr>
      </w:pPr>
      <w:r w:rsidRPr="001C28CF">
        <w:rPr>
          <w:szCs w:val="24"/>
        </w:rPr>
        <w:t>data entry and form reconciliation</w:t>
      </w:r>
      <w:r w:rsidR="00D5546D" w:rsidRPr="001C28CF">
        <w:rPr>
          <w:szCs w:val="24"/>
        </w:rPr>
        <w:t>; and</w:t>
      </w:r>
    </w:p>
    <w:p w14:paraId="3BCD0FD3" w14:textId="77777777" w:rsidR="00D31464" w:rsidRPr="001C28CF" w:rsidRDefault="00D31464" w:rsidP="000A6B48">
      <w:pPr>
        <w:widowControl/>
        <w:numPr>
          <w:ilvl w:val="0"/>
          <w:numId w:val="28"/>
        </w:numPr>
        <w:overflowPunct w:val="0"/>
        <w:autoSpaceDE w:val="0"/>
        <w:autoSpaceDN w:val="0"/>
        <w:adjustRightInd w:val="0"/>
        <w:spacing w:line="480" w:lineRule="auto"/>
        <w:textAlignment w:val="baseline"/>
        <w:rPr>
          <w:szCs w:val="24"/>
        </w:rPr>
      </w:pPr>
      <w:r w:rsidRPr="001C28CF">
        <w:rPr>
          <w:szCs w:val="24"/>
        </w:rPr>
        <w:t>tool</w:t>
      </w:r>
      <w:r w:rsidR="00E7652F" w:rsidRPr="001C28CF">
        <w:rPr>
          <w:szCs w:val="24"/>
        </w:rPr>
        <w:t>s for monitoring</w:t>
      </w:r>
      <w:r w:rsidRPr="001C28CF">
        <w:rPr>
          <w:szCs w:val="24"/>
        </w:rPr>
        <w:t xml:space="preserve"> accuracy and processes</w:t>
      </w:r>
      <w:r w:rsidR="00D5546D" w:rsidRPr="001C28CF">
        <w:rPr>
          <w:szCs w:val="24"/>
        </w:rPr>
        <w:t>.</w:t>
      </w:r>
    </w:p>
    <w:p w14:paraId="44E4DB02" w14:textId="77777777" w:rsidR="00D31464" w:rsidRPr="001C28CF" w:rsidRDefault="00D31464" w:rsidP="000A6B48">
      <w:pPr>
        <w:widowControl/>
        <w:overflowPunct w:val="0"/>
        <w:autoSpaceDE w:val="0"/>
        <w:autoSpaceDN w:val="0"/>
        <w:adjustRightInd w:val="0"/>
        <w:spacing w:line="480" w:lineRule="auto"/>
        <w:ind w:left="360"/>
        <w:jc w:val="both"/>
        <w:textAlignment w:val="baseline"/>
        <w:rPr>
          <w:szCs w:val="24"/>
        </w:rPr>
      </w:pPr>
    </w:p>
    <w:p w14:paraId="1AB2AEE6" w14:textId="77777777" w:rsidR="00D31464" w:rsidRPr="001C28CF" w:rsidRDefault="00976576" w:rsidP="000A6B48">
      <w:pPr>
        <w:widowControl/>
        <w:spacing w:line="480" w:lineRule="auto"/>
        <w:rPr>
          <w:szCs w:val="24"/>
        </w:rPr>
      </w:pPr>
      <w:r w:rsidRPr="001C28CF">
        <w:rPr>
          <w:szCs w:val="24"/>
        </w:rPr>
        <w:t>The system</w:t>
      </w:r>
      <w:r w:rsidR="00D31464" w:rsidRPr="001C28CF">
        <w:rPr>
          <w:szCs w:val="24"/>
        </w:rPr>
        <w:t xml:space="preserve"> include</w:t>
      </w:r>
      <w:r w:rsidR="005E6063" w:rsidRPr="001C28CF">
        <w:rPr>
          <w:szCs w:val="24"/>
        </w:rPr>
        <w:t>s</w:t>
      </w:r>
      <w:r w:rsidR="00D31464" w:rsidRPr="001C28CF">
        <w:rPr>
          <w:szCs w:val="24"/>
        </w:rPr>
        <w:t xml:space="preserve"> automated validation checks within and between forms; automatically generated error reports; field-level </w:t>
      </w:r>
      <w:r w:rsidR="005B1B64" w:rsidRPr="001C28CF">
        <w:rPr>
          <w:szCs w:val="24"/>
        </w:rPr>
        <w:t xml:space="preserve">saving and field-level </w:t>
      </w:r>
      <w:r w:rsidR="00D31464" w:rsidRPr="001C28CF">
        <w:rPr>
          <w:szCs w:val="24"/>
        </w:rPr>
        <w:t xml:space="preserve">audit trails; review functions for center </w:t>
      </w:r>
      <w:r w:rsidR="00D31464" w:rsidRPr="001C28CF">
        <w:rPr>
          <w:szCs w:val="24"/>
        </w:rPr>
        <w:lastRenderedPageBreak/>
        <w:t>supervisors; forms due reporting; and the flexibility to add additional features</w:t>
      </w:r>
      <w:r w:rsidR="00A765C2" w:rsidRPr="001C28CF">
        <w:rPr>
          <w:szCs w:val="24"/>
        </w:rPr>
        <w:t>.  F</w:t>
      </w:r>
      <w:r w:rsidR="003579FF" w:rsidRPr="001C28CF">
        <w:rPr>
          <w:szCs w:val="24"/>
        </w:rPr>
        <w:t xml:space="preserve">ormsNet </w:t>
      </w:r>
      <w:r w:rsidR="00E319AC" w:rsidRPr="001C28CF">
        <w:rPr>
          <w:szCs w:val="24"/>
        </w:rPr>
        <w:t>3</w:t>
      </w:r>
      <w:r w:rsidR="003579FF" w:rsidRPr="001C28CF">
        <w:rPr>
          <w:szCs w:val="24"/>
        </w:rPr>
        <w:t xml:space="preserve">.0 </w:t>
      </w:r>
      <w:r w:rsidR="00E319AC" w:rsidRPr="001C28CF">
        <w:rPr>
          <w:szCs w:val="24"/>
        </w:rPr>
        <w:t>is</w:t>
      </w:r>
      <w:r w:rsidR="003579FF" w:rsidRPr="001C28CF">
        <w:rPr>
          <w:szCs w:val="24"/>
        </w:rPr>
        <w:t xml:space="preserve"> fully compliant with </w:t>
      </w:r>
      <w:r w:rsidR="00D52C57" w:rsidRPr="001C28CF">
        <w:rPr>
          <w:szCs w:val="24"/>
        </w:rPr>
        <w:t>F</w:t>
      </w:r>
      <w:r w:rsidR="003579FF" w:rsidRPr="001C28CF">
        <w:rPr>
          <w:szCs w:val="24"/>
        </w:rPr>
        <w:t>ederal database security requirements as established by HRSA</w:t>
      </w:r>
      <w:r w:rsidR="00F13EFC" w:rsidRPr="001C28CF">
        <w:rPr>
          <w:szCs w:val="24"/>
        </w:rPr>
        <w:t>’s Office of Information Technology</w:t>
      </w:r>
      <w:r w:rsidR="003579FF" w:rsidRPr="001C28CF">
        <w:rPr>
          <w:szCs w:val="24"/>
        </w:rPr>
        <w:t xml:space="preserve"> </w:t>
      </w:r>
      <w:r w:rsidR="00F13EFC" w:rsidRPr="001C28CF">
        <w:rPr>
          <w:szCs w:val="24"/>
        </w:rPr>
        <w:t>(</w:t>
      </w:r>
      <w:r w:rsidR="003579FF" w:rsidRPr="001C28CF">
        <w:rPr>
          <w:szCs w:val="24"/>
        </w:rPr>
        <w:t>OIT</w:t>
      </w:r>
      <w:r w:rsidR="00F13EFC" w:rsidRPr="001C28CF">
        <w:rPr>
          <w:szCs w:val="24"/>
        </w:rPr>
        <w:t>)</w:t>
      </w:r>
      <w:r w:rsidR="003579FF" w:rsidRPr="001C28CF">
        <w:rPr>
          <w:szCs w:val="24"/>
        </w:rPr>
        <w:t xml:space="preserve"> and the F</w:t>
      </w:r>
      <w:r w:rsidR="00363538" w:rsidRPr="001C28CF">
        <w:rPr>
          <w:szCs w:val="24"/>
        </w:rPr>
        <w:t xml:space="preserve">ood and </w:t>
      </w:r>
      <w:r w:rsidR="003579FF" w:rsidRPr="001C28CF">
        <w:rPr>
          <w:szCs w:val="24"/>
        </w:rPr>
        <w:t>D</w:t>
      </w:r>
      <w:r w:rsidR="00363538" w:rsidRPr="001C28CF">
        <w:rPr>
          <w:szCs w:val="24"/>
        </w:rPr>
        <w:t xml:space="preserve">rug </w:t>
      </w:r>
      <w:r w:rsidR="003579FF" w:rsidRPr="001C28CF">
        <w:rPr>
          <w:szCs w:val="24"/>
        </w:rPr>
        <w:t>A</w:t>
      </w:r>
      <w:r w:rsidR="00363538" w:rsidRPr="001C28CF">
        <w:rPr>
          <w:szCs w:val="24"/>
        </w:rPr>
        <w:t>dministration (FDA)</w:t>
      </w:r>
      <w:r w:rsidR="003579FF" w:rsidRPr="001C28CF">
        <w:rPr>
          <w:szCs w:val="24"/>
        </w:rPr>
        <w:t xml:space="preserve"> </w:t>
      </w:r>
      <w:r w:rsidR="003579FF" w:rsidRPr="001C28CF">
        <w:rPr>
          <w:i/>
          <w:szCs w:val="24"/>
        </w:rPr>
        <w:t>21 CFR Part 11;</w:t>
      </w:r>
      <w:r w:rsidR="003579FF" w:rsidRPr="001C28CF">
        <w:rPr>
          <w:szCs w:val="24"/>
        </w:rPr>
        <w:t xml:space="preserve"> </w:t>
      </w:r>
      <w:r w:rsidR="003579FF" w:rsidRPr="001C28CF">
        <w:rPr>
          <w:i/>
          <w:szCs w:val="24"/>
        </w:rPr>
        <w:t>Electronic Records; Electronic Signatures Maintenance of Electronic Records</w:t>
      </w:r>
      <w:r w:rsidR="003579FF" w:rsidRPr="001C28CF">
        <w:rPr>
          <w:szCs w:val="24"/>
        </w:rPr>
        <w:t xml:space="preserve"> and </w:t>
      </w:r>
      <w:r w:rsidR="003579FF" w:rsidRPr="001C28CF">
        <w:rPr>
          <w:i/>
          <w:szCs w:val="24"/>
        </w:rPr>
        <w:t>Computerized Systems Used in Clinical Trials.</w:t>
      </w:r>
      <w:r w:rsidR="00D31464" w:rsidRPr="001C28CF">
        <w:rPr>
          <w:szCs w:val="24"/>
        </w:rPr>
        <w:t xml:space="preserve"> </w:t>
      </w:r>
    </w:p>
    <w:p w14:paraId="53EC78DB" w14:textId="77777777" w:rsidR="00D31464" w:rsidRPr="001C28CF" w:rsidRDefault="00D31464" w:rsidP="000A6B48">
      <w:pPr>
        <w:widowControl/>
        <w:spacing w:line="480" w:lineRule="auto"/>
        <w:rPr>
          <w:szCs w:val="24"/>
        </w:rPr>
      </w:pPr>
    </w:p>
    <w:p w14:paraId="31E55874" w14:textId="77777777" w:rsidR="003579FF" w:rsidRPr="001C28CF" w:rsidRDefault="00E319AC" w:rsidP="000A6B48">
      <w:pPr>
        <w:widowControl/>
        <w:spacing w:line="480" w:lineRule="auto"/>
        <w:rPr>
          <w:szCs w:val="24"/>
        </w:rPr>
      </w:pPr>
      <w:r w:rsidRPr="001C28CF">
        <w:rPr>
          <w:szCs w:val="24"/>
        </w:rPr>
        <w:t xml:space="preserve">The updated forms </w:t>
      </w:r>
      <w:r w:rsidR="00E42A61" w:rsidRPr="001C28CF">
        <w:rPr>
          <w:szCs w:val="24"/>
        </w:rPr>
        <w:t xml:space="preserve">included </w:t>
      </w:r>
      <w:r w:rsidRPr="001C28CF">
        <w:rPr>
          <w:szCs w:val="24"/>
        </w:rPr>
        <w:t xml:space="preserve">with this application will be available in </w:t>
      </w:r>
      <w:r w:rsidR="003579FF" w:rsidRPr="001C28CF">
        <w:rPr>
          <w:szCs w:val="24"/>
        </w:rPr>
        <w:t xml:space="preserve">FormsNet </w:t>
      </w:r>
      <w:r w:rsidRPr="001C28CF">
        <w:rPr>
          <w:szCs w:val="24"/>
        </w:rPr>
        <w:t>3</w:t>
      </w:r>
      <w:r w:rsidR="003579FF" w:rsidRPr="001C28CF">
        <w:rPr>
          <w:szCs w:val="24"/>
        </w:rPr>
        <w:t xml:space="preserve">.0 </w:t>
      </w:r>
      <w:r w:rsidR="00851604" w:rsidRPr="001C28CF">
        <w:rPr>
          <w:szCs w:val="24"/>
        </w:rPr>
        <w:t xml:space="preserve">for data entry </w:t>
      </w:r>
      <w:r w:rsidR="00976576" w:rsidRPr="001C28CF">
        <w:rPr>
          <w:szCs w:val="24"/>
        </w:rPr>
        <w:t xml:space="preserve">following approval from </w:t>
      </w:r>
      <w:r w:rsidR="006D6406" w:rsidRPr="001C28CF">
        <w:rPr>
          <w:szCs w:val="24"/>
        </w:rPr>
        <w:t>the U.S. Office of Management and Budget (</w:t>
      </w:r>
      <w:r w:rsidR="00976576" w:rsidRPr="001C28CF">
        <w:rPr>
          <w:szCs w:val="24"/>
        </w:rPr>
        <w:t>OMB</w:t>
      </w:r>
      <w:r w:rsidR="006D6406" w:rsidRPr="001C28CF">
        <w:rPr>
          <w:szCs w:val="24"/>
        </w:rPr>
        <w:t>)</w:t>
      </w:r>
      <w:r w:rsidR="00976576" w:rsidRPr="001C28CF">
        <w:rPr>
          <w:szCs w:val="24"/>
        </w:rPr>
        <w:t>.</w:t>
      </w:r>
    </w:p>
    <w:p w14:paraId="467F2D63" w14:textId="77777777" w:rsidR="00976576" w:rsidRPr="001C28CF" w:rsidRDefault="00976576" w:rsidP="000A6B48">
      <w:pPr>
        <w:widowControl/>
        <w:spacing w:line="480" w:lineRule="auto"/>
        <w:rPr>
          <w:szCs w:val="24"/>
        </w:rPr>
      </w:pPr>
    </w:p>
    <w:p w14:paraId="17FD013D" w14:textId="77777777" w:rsidR="00A91443" w:rsidRPr="001C28CF" w:rsidRDefault="00A91443" w:rsidP="006E5913">
      <w:pPr>
        <w:pStyle w:val="Heading2"/>
        <w:widowControl/>
        <w:tabs>
          <w:tab w:val="clear" w:pos="1080"/>
        </w:tabs>
        <w:spacing w:before="0" w:after="0" w:line="480" w:lineRule="auto"/>
        <w:ind w:left="360"/>
        <w:rPr>
          <w:szCs w:val="24"/>
        </w:rPr>
      </w:pPr>
      <w:bookmarkStart w:id="6" w:name="_Toc132560363"/>
      <w:r w:rsidRPr="001C28CF">
        <w:rPr>
          <w:szCs w:val="24"/>
        </w:rPr>
        <w:t>Efforts to Identify Duplication</w:t>
      </w:r>
      <w:bookmarkEnd w:id="6"/>
      <w:r w:rsidRPr="001C28CF">
        <w:rPr>
          <w:szCs w:val="24"/>
        </w:rPr>
        <w:t xml:space="preserve"> </w:t>
      </w:r>
    </w:p>
    <w:p w14:paraId="60254591" w14:textId="77777777" w:rsidR="0075733A" w:rsidRPr="001C28CF" w:rsidRDefault="0075733A" w:rsidP="000A6B48">
      <w:pPr>
        <w:widowControl/>
        <w:spacing w:line="480" w:lineRule="auto"/>
        <w:rPr>
          <w:szCs w:val="24"/>
        </w:rPr>
      </w:pPr>
    </w:p>
    <w:p w14:paraId="10EAC5AA" w14:textId="77777777" w:rsidR="008B6A41" w:rsidRPr="001C28CF" w:rsidRDefault="008B6A41" w:rsidP="000A6B48">
      <w:pPr>
        <w:widowControl/>
        <w:spacing w:line="480" w:lineRule="auto"/>
        <w:rPr>
          <w:szCs w:val="24"/>
        </w:rPr>
      </w:pPr>
      <w:r w:rsidRPr="001C28CF">
        <w:rPr>
          <w:szCs w:val="24"/>
        </w:rPr>
        <w:t>The CIBMTR has established a system for data collection within the United States for HCT that is not duplicated, to any significant degree, by any other U</w:t>
      </w:r>
      <w:r w:rsidR="003B29E3" w:rsidRPr="001C28CF">
        <w:rPr>
          <w:szCs w:val="24"/>
        </w:rPr>
        <w:t>.</w:t>
      </w:r>
      <w:r w:rsidRPr="001C28CF">
        <w:rPr>
          <w:szCs w:val="24"/>
        </w:rPr>
        <w:t>S</w:t>
      </w:r>
      <w:r w:rsidR="003B29E3" w:rsidRPr="001C28CF">
        <w:rPr>
          <w:szCs w:val="24"/>
        </w:rPr>
        <w:t>.</w:t>
      </w:r>
      <w:r w:rsidRPr="001C28CF">
        <w:rPr>
          <w:szCs w:val="24"/>
        </w:rPr>
        <w:t xml:space="preserve"> entity</w:t>
      </w:r>
      <w:r w:rsidR="00A765C2" w:rsidRPr="001C28CF">
        <w:rPr>
          <w:szCs w:val="24"/>
        </w:rPr>
        <w:t>.  T</w:t>
      </w:r>
      <w:r w:rsidR="005C26B2" w:rsidRPr="001C28CF">
        <w:rPr>
          <w:szCs w:val="24"/>
        </w:rPr>
        <w:t>he CIBMTR and the NMDP</w:t>
      </w:r>
      <w:r w:rsidR="000119AE" w:rsidRPr="001C28CF">
        <w:rPr>
          <w:szCs w:val="24"/>
        </w:rPr>
        <w:t xml:space="preserve"> have worked together to develop </w:t>
      </w:r>
      <w:r w:rsidR="005C26B2" w:rsidRPr="001C28CF">
        <w:rPr>
          <w:szCs w:val="24"/>
        </w:rPr>
        <w:t>the systems that will capture the required</w:t>
      </w:r>
      <w:r w:rsidR="000119AE" w:rsidRPr="001C28CF">
        <w:rPr>
          <w:szCs w:val="24"/>
        </w:rPr>
        <w:t xml:space="preserve"> outcomes reporting</w:t>
      </w:r>
      <w:r w:rsidR="00A765C2" w:rsidRPr="001C28CF">
        <w:rPr>
          <w:szCs w:val="24"/>
        </w:rPr>
        <w:t>.  F</w:t>
      </w:r>
      <w:r w:rsidR="005C26B2" w:rsidRPr="001C28CF">
        <w:rPr>
          <w:szCs w:val="24"/>
        </w:rPr>
        <w:t>or purposes of this database, all data collection for the HCT</w:t>
      </w:r>
      <w:r w:rsidR="000119AE" w:rsidRPr="001C28CF">
        <w:rPr>
          <w:szCs w:val="24"/>
        </w:rPr>
        <w:t xml:space="preserve"> outcomes </w:t>
      </w:r>
      <w:r w:rsidR="00F140E0" w:rsidRPr="001C28CF">
        <w:rPr>
          <w:szCs w:val="24"/>
        </w:rPr>
        <w:t>is</w:t>
      </w:r>
      <w:r w:rsidR="000119AE" w:rsidRPr="001C28CF">
        <w:rPr>
          <w:szCs w:val="24"/>
        </w:rPr>
        <w:t xml:space="preserve"> collected using a single set of instruments that encompass</w:t>
      </w:r>
      <w:r w:rsidR="00F140E0" w:rsidRPr="001C28CF">
        <w:rPr>
          <w:szCs w:val="24"/>
        </w:rPr>
        <w:t>es</w:t>
      </w:r>
      <w:r w:rsidR="000119AE" w:rsidRPr="001C28CF">
        <w:rPr>
          <w:szCs w:val="24"/>
        </w:rPr>
        <w:t xml:space="preserve"> all allogeneic transplants performed in the United States, including umbilical cord blood transplantation</w:t>
      </w:r>
      <w:r w:rsidR="00A765C2" w:rsidRPr="001C28CF">
        <w:rPr>
          <w:szCs w:val="24"/>
        </w:rPr>
        <w:t>.  N</w:t>
      </w:r>
      <w:r w:rsidR="000119AE" w:rsidRPr="001C28CF">
        <w:rPr>
          <w:szCs w:val="24"/>
        </w:rPr>
        <w:t xml:space="preserve">o other organization in the United States </w:t>
      </w:r>
      <w:r w:rsidR="00A82EAE" w:rsidRPr="001C28CF">
        <w:rPr>
          <w:szCs w:val="24"/>
        </w:rPr>
        <w:t xml:space="preserve">currently </w:t>
      </w:r>
      <w:r w:rsidR="000119AE" w:rsidRPr="001C28CF">
        <w:rPr>
          <w:szCs w:val="24"/>
        </w:rPr>
        <w:t xml:space="preserve">collects these data in a systematic way that would represent </w:t>
      </w:r>
      <w:r w:rsidR="001A6104" w:rsidRPr="001C28CF">
        <w:rPr>
          <w:szCs w:val="24"/>
        </w:rPr>
        <w:t xml:space="preserve">a </w:t>
      </w:r>
      <w:r w:rsidR="000119AE" w:rsidRPr="001C28CF">
        <w:rPr>
          <w:szCs w:val="24"/>
        </w:rPr>
        <w:t>dupl</w:t>
      </w:r>
      <w:r w:rsidR="001A6104" w:rsidRPr="001C28CF">
        <w:rPr>
          <w:szCs w:val="24"/>
        </w:rPr>
        <w:t>ication of effort</w:t>
      </w:r>
      <w:r w:rsidR="000119AE" w:rsidRPr="001C28CF">
        <w:rPr>
          <w:szCs w:val="24"/>
        </w:rPr>
        <w:t>.</w:t>
      </w:r>
      <w:r w:rsidR="00984ED9" w:rsidRPr="001C28CF">
        <w:rPr>
          <w:szCs w:val="24"/>
        </w:rPr>
        <w:t xml:space="preserve"> </w:t>
      </w:r>
    </w:p>
    <w:p w14:paraId="19ADB326" w14:textId="77777777" w:rsidR="00A91443" w:rsidRPr="001C28CF" w:rsidRDefault="00A91443" w:rsidP="000A6B48">
      <w:pPr>
        <w:widowControl/>
        <w:spacing w:line="480" w:lineRule="auto"/>
        <w:rPr>
          <w:szCs w:val="24"/>
        </w:rPr>
      </w:pPr>
    </w:p>
    <w:p w14:paraId="3539225F" w14:textId="77777777" w:rsidR="005E1991" w:rsidRDefault="005E1991">
      <w:pPr>
        <w:widowControl/>
        <w:rPr>
          <w:b/>
          <w:szCs w:val="24"/>
        </w:rPr>
      </w:pPr>
      <w:bookmarkStart w:id="7" w:name="_Toc132560364"/>
      <w:r>
        <w:rPr>
          <w:szCs w:val="24"/>
        </w:rPr>
        <w:br w:type="page"/>
      </w:r>
    </w:p>
    <w:p w14:paraId="37BE689C" w14:textId="1368C423" w:rsidR="00A91443" w:rsidRPr="001C28CF" w:rsidRDefault="00E95B45" w:rsidP="005E1991">
      <w:pPr>
        <w:pStyle w:val="Heading2"/>
        <w:widowControl/>
        <w:tabs>
          <w:tab w:val="clear" w:pos="1080"/>
        </w:tabs>
        <w:spacing w:before="0" w:after="0" w:line="480" w:lineRule="auto"/>
        <w:ind w:left="360"/>
        <w:rPr>
          <w:szCs w:val="24"/>
        </w:rPr>
      </w:pPr>
      <w:r w:rsidRPr="001C28CF">
        <w:rPr>
          <w:szCs w:val="24"/>
        </w:rPr>
        <w:lastRenderedPageBreak/>
        <w:t>Impact on Small Businesses or Other Small Entities</w:t>
      </w:r>
      <w:bookmarkEnd w:id="7"/>
      <w:r w:rsidR="00984ED9" w:rsidRPr="001C28CF">
        <w:rPr>
          <w:szCs w:val="24"/>
        </w:rPr>
        <w:t xml:space="preserve"> </w:t>
      </w:r>
    </w:p>
    <w:p w14:paraId="1EBFFE2B" w14:textId="77777777" w:rsidR="000038BB" w:rsidRPr="001C28CF" w:rsidRDefault="000038BB" w:rsidP="000A6B48">
      <w:pPr>
        <w:widowControl/>
        <w:spacing w:line="480" w:lineRule="auto"/>
        <w:rPr>
          <w:szCs w:val="24"/>
        </w:rPr>
      </w:pPr>
    </w:p>
    <w:p w14:paraId="468674C3" w14:textId="77777777" w:rsidR="003104E1" w:rsidRPr="001C28CF" w:rsidRDefault="003104E1" w:rsidP="000A6B48">
      <w:pPr>
        <w:widowControl/>
        <w:spacing w:line="480" w:lineRule="auto"/>
        <w:rPr>
          <w:szCs w:val="24"/>
        </w:rPr>
      </w:pPr>
      <w:r w:rsidRPr="001C28CF">
        <w:rPr>
          <w:szCs w:val="24"/>
        </w:rPr>
        <w:t xml:space="preserve">This information collection does not </w:t>
      </w:r>
      <w:r w:rsidR="00E42A61" w:rsidRPr="001C28CF">
        <w:rPr>
          <w:szCs w:val="24"/>
        </w:rPr>
        <w:t xml:space="preserve">impact </w:t>
      </w:r>
      <w:r w:rsidRPr="001C28CF">
        <w:rPr>
          <w:szCs w:val="24"/>
        </w:rPr>
        <w:t>small business</w:t>
      </w:r>
      <w:r w:rsidR="00343A72" w:rsidRPr="001C28CF">
        <w:rPr>
          <w:szCs w:val="24"/>
        </w:rPr>
        <w:t>es</w:t>
      </w:r>
      <w:r w:rsidRPr="001C28CF">
        <w:rPr>
          <w:szCs w:val="24"/>
        </w:rPr>
        <w:t xml:space="preserve"> or other small entities. </w:t>
      </w:r>
    </w:p>
    <w:p w14:paraId="2F3A3F12" w14:textId="77777777" w:rsidR="00A91443" w:rsidRPr="001C28CF" w:rsidRDefault="00A91443" w:rsidP="000A6B48">
      <w:pPr>
        <w:widowControl/>
        <w:spacing w:line="480" w:lineRule="auto"/>
        <w:rPr>
          <w:szCs w:val="24"/>
        </w:rPr>
      </w:pPr>
    </w:p>
    <w:p w14:paraId="68927465" w14:textId="77777777" w:rsidR="00A91443" w:rsidRPr="001C28CF" w:rsidRDefault="00A91443" w:rsidP="005E1991">
      <w:pPr>
        <w:pStyle w:val="Heading2"/>
        <w:widowControl/>
        <w:tabs>
          <w:tab w:val="clear" w:pos="1080"/>
        </w:tabs>
        <w:spacing w:before="0" w:after="0" w:line="480" w:lineRule="auto"/>
        <w:ind w:left="360"/>
        <w:rPr>
          <w:szCs w:val="24"/>
        </w:rPr>
      </w:pPr>
      <w:bookmarkStart w:id="8" w:name="_Toc132560365"/>
      <w:r w:rsidRPr="001C28CF">
        <w:rPr>
          <w:szCs w:val="24"/>
        </w:rPr>
        <w:t>Consequences If Information Collected Less Frequently</w:t>
      </w:r>
      <w:bookmarkEnd w:id="8"/>
      <w:r w:rsidRPr="001C28CF">
        <w:rPr>
          <w:szCs w:val="24"/>
        </w:rPr>
        <w:t xml:space="preserve"> </w:t>
      </w:r>
    </w:p>
    <w:p w14:paraId="5588453F" w14:textId="77777777" w:rsidR="000038BB" w:rsidRPr="001C28CF" w:rsidRDefault="000038BB" w:rsidP="000A6B48">
      <w:pPr>
        <w:widowControl/>
        <w:spacing w:line="480" w:lineRule="auto"/>
        <w:rPr>
          <w:szCs w:val="24"/>
        </w:rPr>
      </w:pPr>
    </w:p>
    <w:p w14:paraId="67D553B5" w14:textId="77777777" w:rsidR="00416622" w:rsidRPr="001C28CF" w:rsidRDefault="00D63ED2" w:rsidP="000A6B48">
      <w:pPr>
        <w:widowControl/>
        <w:spacing w:line="480" w:lineRule="auto"/>
        <w:rPr>
          <w:szCs w:val="24"/>
        </w:rPr>
      </w:pPr>
      <w:r w:rsidRPr="001C28CF">
        <w:rPr>
          <w:szCs w:val="24"/>
        </w:rPr>
        <w:t>The information collection activity outlined in this request is required under the Stem Cell Therapeutic and Research Act of 2005</w:t>
      </w:r>
      <w:r w:rsidR="00416622" w:rsidRPr="001C28CF">
        <w:rPr>
          <w:szCs w:val="24"/>
        </w:rPr>
        <w:t>, as amended by the Stem Cell Therapeutic and Research</w:t>
      </w:r>
    </w:p>
    <w:p w14:paraId="7DF92E14" w14:textId="77777777" w:rsidR="006D3586" w:rsidRPr="001C28CF" w:rsidRDefault="00822DEC" w:rsidP="000A6B48">
      <w:pPr>
        <w:widowControl/>
        <w:spacing w:line="480" w:lineRule="auto"/>
        <w:rPr>
          <w:szCs w:val="24"/>
        </w:rPr>
      </w:pPr>
      <w:r w:rsidRPr="001C28CF">
        <w:rPr>
          <w:szCs w:val="24"/>
        </w:rPr>
        <w:t>Reauthorization Act of 2015</w:t>
      </w:r>
      <w:r w:rsidR="00416622" w:rsidRPr="001C28CF">
        <w:rPr>
          <w:szCs w:val="24"/>
        </w:rPr>
        <w:t>, Public Law 11</w:t>
      </w:r>
      <w:r w:rsidRPr="001C28CF">
        <w:rPr>
          <w:szCs w:val="24"/>
        </w:rPr>
        <w:t>4–10</w:t>
      </w:r>
      <w:r w:rsidR="00416622" w:rsidRPr="001C28CF">
        <w:rPr>
          <w:szCs w:val="24"/>
        </w:rPr>
        <w:t>4 (the Act)</w:t>
      </w:r>
      <w:r w:rsidR="00A765C2" w:rsidRPr="001C28CF">
        <w:rPr>
          <w:szCs w:val="24"/>
        </w:rPr>
        <w:t>.  T</w:t>
      </w:r>
      <w:r w:rsidR="00D63ED2" w:rsidRPr="001C28CF">
        <w:rPr>
          <w:szCs w:val="24"/>
        </w:rPr>
        <w:t xml:space="preserve">he Act </w:t>
      </w:r>
      <w:r w:rsidR="00C80DAC" w:rsidRPr="001C28CF">
        <w:rPr>
          <w:szCs w:val="24"/>
        </w:rPr>
        <w:t>mandates the collection of data for the outcomes database</w:t>
      </w:r>
      <w:r w:rsidR="00A765C2" w:rsidRPr="001C28CF">
        <w:rPr>
          <w:szCs w:val="24"/>
        </w:rPr>
        <w:t>.  T</w:t>
      </w:r>
      <w:r w:rsidR="009A60AE" w:rsidRPr="001C28CF">
        <w:rPr>
          <w:szCs w:val="24"/>
        </w:rPr>
        <w:t>he data that are</w:t>
      </w:r>
      <w:r w:rsidR="003104E1" w:rsidRPr="001C28CF">
        <w:rPr>
          <w:szCs w:val="24"/>
        </w:rPr>
        <w:t xml:space="preserve"> to be collected </w:t>
      </w:r>
      <w:r w:rsidR="00D63ED2" w:rsidRPr="001C28CF">
        <w:rPr>
          <w:szCs w:val="24"/>
        </w:rPr>
        <w:t>have</w:t>
      </w:r>
      <w:r w:rsidR="003104E1" w:rsidRPr="001C28CF">
        <w:rPr>
          <w:szCs w:val="24"/>
        </w:rPr>
        <w:t xml:space="preserve"> been carefully considered by the broad transplant community</w:t>
      </w:r>
      <w:r w:rsidR="00A765C2" w:rsidRPr="001C28CF">
        <w:rPr>
          <w:szCs w:val="24"/>
        </w:rPr>
        <w:t>.  T</w:t>
      </w:r>
      <w:r w:rsidR="003104E1" w:rsidRPr="001C28CF">
        <w:rPr>
          <w:szCs w:val="24"/>
        </w:rPr>
        <w:t>hese data, and the time points for data collection, represent a parsimonious solution to the trade-offs of data collection and reporting burden to those providing data and the need to have comprehensive data to fulfill the requirements of the SCTOD</w:t>
      </w:r>
      <w:r w:rsidR="00A765C2" w:rsidRPr="001C28CF">
        <w:rPr>
          <w:szCs w:val="24"/>
        </w:rPr>
        <w:t>.  T</w:t>
      </w:r>
      <w:r w:rsidR="003104E1" w:rsidRPr="001C28CF">
        <w:rPr>
          <w:szCs w:val="24"/>
        </w:rPr>
        <w:t xml:space="preserve">he data reporting schedule and </w:t>
      </w:r>
      <w:r w:rsidR="00844780" w:rsidRPr="001C28CF">
        <w:rPr>
          <w:szCs w:val="24"/>
        </w:rPr>
        <w:t xml:space="preserve">the proposed </w:t>
      </w:r>
      <w:r w:rsidR="003104E1" w:rsidRPr="001C28CF">
        <w:rPr>
          <w:szCs w:val="24"/>
        </w:rPr>
        <w:t>instruments</w:t>
      </w:r>
      <w:r w:rsidR="00844780" w:rsidRPr="001C28CF">
        <w:rPr>
          <w:szCs w:val="24"/>
        </w:rPr>
        <w:t xml:space="preserve"> </w:t>
      </w:r>
      <w:r w:rsidR="003104E1" w:rsidRPr="001C28CF">
        <w:rPr>
          <w:szCs w:val="24"/>
        </w:rPr>
        <w:t>represent the consensus of the transplant community</w:t>
      </w:r>
      <w:r w:rsidR="00182B81" w:rsidRPr="001C28CF">
        <w:rPr>
          <w:szCs w:val="24"/>
        </w:rPr>
        <w:t xml:space="preserve"> </w:t>
      </w:r>
      <w:r w:rsidR="00CE5998" w:rsidRPr="001C28CF">
        <w:rPr>
          <w:szCs w:val="24"/>
        </w:rPr>
        <w:t>regarding</w:t>
      </w:r>
      <w:r w:rsidR="00202B01" w:rsidRPr="001C28CF">
        <w:rPr>
          <w:szCs w:val="24"/>
        </w:rPr>
        <w:t xml:space="preserve"> </w:t>
      </w:r>
      <w:r w:rsidR="00182B81" w:rsidRPr="001C28CF">
        <w:rPr>
          <w:szCs w:val="24"/>
        </w:rPr>
        <w:t>data that would be essential to understand the broad requirements of the Program</w:t>
      </w:r>
      <w:r w:rsidR="00A765C2" w:rsidRPr="001C28CF">
        <w:rPr>
          <w:szCs w:val="24"/>
        </w:rPr>
        <w:t>.  T</w:t>
      </w:r>
      <w:r w:rsidR="00182B81" w:rsidRPr="001C28CF">
        <w:rPr>
          <w:szCs w:val="24"/>
        </w:rPr>
        <w:t>hese requirements include</w:t>
      </w:r>
      <w:r w:rsidR="00DF5209" w:rsidRPr="001C28CF">
        <w:rPr>
          <w:szCs w:val="24"/>
        </w:rPr>
        <w:t xml:space="preserve"> numbers of transplants facilitated by the </w:t>
      </w:r>
      <w:r w:rsidR="0009031E" w:rsidRPr="001C28CF">
        <w:rPr>
          <w:szCs w:val="24"/>
        </w:rPr>
        <w:t>P</w:t>
      </w:r>
      <w:r w:rsidR="00DF5209" w:rsidRPr="001C28CF">
        <w:rPr>
          <w:szCs w:val="24"/>
        </w:rPr>
        <w:t xml:space="preserve">rogram, numbers of transplants performed annually in the United States, outcomes of those transplant procedures, long-term outcomes of </w:t>
      </w:r>
      <w:r w:rsidR="00304E4A" w:rsidRPr="001C28CF">
        <w:rPr>
          <w:szCs w:val="24"/>
        </w:rPr>
        <w:t xml:space="preserve">blood stem </w:t>
      </w:r>
      <w:r w:rsidR="00DF5209" w:rsidRPr="001C28CF">
        <w:rPr>
          <w:szCs w:val="24"/>
        </w:rPr>
        <w:t xml:space="preserve">cell transplantation, effective use of cord blood units for transplantation, and alternative uses </w:t>
      </w:r>
      <w:r w:rsidR="0009031E" w:rsidRPr="001C28CF">
        <w:rPr>
          <w:szCs w:val="24"/>
        </w:rPr>
        <w:t>of cells derived from bone marrow and cord blood</w:t>
      </w:r>
      <w:r w:rsidR="00A765C2" w:rsidRPr="001C28CF">
        <w:rPr>
          <w:szCs w:val="24"/>
        </w:rPr>
        <w:t>.  A</w:t>
      </w:r>
      <w:r w:rsidR="00304E4A" w:rsidRPr="001C28CF">
        <w:rPr>
          <w:szCs w:val="24"/>
        </w:rPr>
        <w:t>dditionally, these requirements include annual transplant center specific survival reports to be made available to patients, physicians, and the general public</w:t>
      </w:r>
      <w:r w:rsidR="00A765C2" w:rsidRPr="001C28CF">
        <w:rPr>
          <w:szCs w:val="24"/>
        </w:rPr>
        <w:t>.  A</w:t>
      </w:r>
      <w:r w:rsidR="00EC26EE" w:rsidRPr="001C28CF">
        <w:rPr>
          <w:szCs w:val="24"/>
        </w:rPr>
        <w:t xml:space="preserve"> representative forum of U</w:t>
      </w:r>
      <w:r w:rsidR="00706F47" w:rsidRPr="001C28CF">
        <w:rPr>
          <w:szCs w:val="24"/>
        </w:rPr>
        <w:t>.</w:t>
      </w:r>
      <w:r w:rsidR="00EC26EE" w:rsidRPr="001C28CF">
        <w:rPr>
          <w:szCs w:val="24"/>
        </w:rPr>
        <w:t>S</w:t>
      </w:r>
      <w:r w:rsidR="00706F47" w:rsidRPr="001C28CF">
        <w:rPr>
          <w:szCs w:val="24"/>
        </w:rPr>
        <w:t>.</w:t>
      </w:r>
      <w:r w:rsidR="00EC26EE" w:rsidRPr="001C28CF">
        <w:rPr>
          <w:szCs w:val="24"/>
        </w:rPr>
        <w:t xml:space="preserve"> HCT centers, scientists, patients, and payers participates in discussion and revision of data elements needed to support the center specific analysis every other year.</w:t>
      </w:r>
    </w:p>
    <w:p w14:paraId="7E69D0AF" w14:textId="77777777" w:rsidR="00A6399B" w:rsidRPr="001C28CF" w:rsidRDefault="00A6399B" w:rsidP="000A6B48">
      <w:pPr>
        <w:widowControl/>
        <w:spacing w:line="480" w:lineRule="auto"/>
        <w:rPr>
          <w:szCs w:val="24"/>
        </w:rPr>
      </w:pPr>
      <w:r w:rsidRPr="001C28CF">
        <w:rPr>
          <w:szCs w:val="24"/>
        </w:rPr>
        <w:lastRenderedPageBreak/>
        <w:t xml:space="preserve">CIBMTR will continue to collect data from HCT centers on the following schedule: baseline, 100 days after HCT, </w:t>
      </w:r>
      <w:r w:rsidR="00754CFB" w:rsidRPr="001C28CF">
        <w:rPr>
          <w:szCs w:val="24"/>
        </w:rPr>
        <w:t>6</w:t>
      </w:r>
      <w:r w:rsidRPr="001C28CF">
        <w:rPr>
          <w:szCs w:val="24"/>
        </w:rPr>
        <w:t xml:space="preserve"> months after HCT, </w:t>
      </w:r>
      <w:r w:rsidR="00754CFB" w:rsidRPr="001C28CF">
        <w:rPr>
          <w:szCs w:val="24"/>
        </w:rPr>
        <w:t>1</w:t>
      </w:r>
      <w:r w:rsidRPr="001C28CF">
        <w:rPr>
          <w:szCs w:val="24"/>
        </w:rPr>
        <w:t xml:space="preserve"> year after HCT, annually for </w:t>
      </w:r>
      <w:r w:rsidR="00754CFB" w:rsidRPr="001C28CF">
        <w:rPr>
          <w:szCs w:val="24"/>
        </w:rPr>
        <w:t>6</w:t>
      </w:r>
      <w:r w:rsidR="005E6063" w:rsidRPr="001C28CF">
        <w:rPr>
          <w:szCs w:val="24"/>
        </w:rPr>
        <w:t xml:space="preserve"> </w:t>
      </w:r>
      <w:r w:rsidRPr="001C28CF">
        <w:rPr>
          <w:szCs w:val="24"/>
        </w:rPr>
        <w:t>years after HCT and biennially thereafter, and, if the patient dies, cause of death data</w:t>
      </w:r>
      <w:r w:rsidR="00A765C2" w:rsidRPr="001C28CF">
        <w:rPr>
          <w:szCs w:val="24"/>
        </w:rPr>
        <w:t>.  B</w:t>
      </w:r>
      <w:r w:rsidRPr="001C28CF">
        <w:rPr>
          <w:szCs w:val="24"/>
        </w:rPr>
        <w:t xml:space="preserve">aseline data </w:t>
      </w:r>
      <w:r w:rsidR="003530B4" w:rsidRPr="001C28CF">
        <w:rPr>
          <w:szCs w:val="24"/>
        </w:rPr>
        <w:t>are</w:t>
      </w:r>
      <w:r w:rsidRPr="001C28CF">
        <w:rPr>
          <w:szCs w:val="24"/>
        </w:rPr>
        <w:t xml:space="preserve"> collected within 30 days of the HCT and include</w:t>
      </w:r>
      <w:r w:rsidR="003530B4" w:rsidRPr="001C28CF">
        <w:rPr>
          <w:szCs w:val="24"/>
        </w:rPr>
        <w:t>s</w:t>
      </w:r>
      <w:r w:rsidRPr="001C28CF">
        <w:rPr>
          <w:szCs w:val="24"/>
        </w:rPr>
        <w:t xml:space="preserve"> patient demographics, disease characteristics and status, co-morbidities, HCT procedure characteristics including preparative regimen and GVHD prophylaxis, graft source, donor type and degree of HLA matching and graft manipulation</w:t>
      </w:r>
      <w:r w:rsidR="00A765C2" w:rsidRPr="001C28CF">
        <w:rPr>
          <w:szCs w:val="24"/>
        </w:rPr>
        <w:t>.  G</w:t>
      </w:r>
      <w:r w:rsidRPr="001C28CF">
        <w:rPr>
          <w:szCs w:val="24"/>
        </w:rPr>
        <w:t xml:space="preserve">raft characteristic data for cord blood units, including infused cell dose </w:t>
      </w:r>
      <w:r w:rsidR="003530B4" w:rsidRPr="001C28CF">
        <w:rPr>
          <w:szCs w:val="24"/>
        </w:rPr>
        <w:t>are</w:t>
      </w:r>
      <w:r w:rsidRPr="001C28CF">
        <w:rPr>
          <w:szCs w:val="24"/>
        </w:rPr>
        <w:t xml:space="preserve"> collected within 60 days of HCT</w:t>
      </w:r>
      <w:r w:rsidR="00A765C2" w:rsidRPr="001C28CF">
        <w:rPr>
          <w:szCs w:val="24"/>
        </w:rPr>
        <w:t>.  T</w:t>
      </w:r>
      <w:r w:rsidRPr="001C28CF">
        <w:rPr>
          <w:szCs w:val="24"/>
        </w:rPr>
        <w:t xml:space="preserve">hese data </w:t>
      </w:r>
      <w:r w:rsidR="003530B4" w:rsidRPr="001C28CF">
        <w:rPr>
          <w:szCs w:val="24"/>
        </w:rPr>
        <w:t>are</w:t>
      </w:r>
      <w:r w:rsidRPr="001C28CF">
        <w:rPr>
          <w:szCs w:val="24"/>
        </w:rPr>
        <w:t xml:space="preserve"> collected on the </w:t>
      </w:r>
      <w:r w:rsidR="0046496A" w:rsidRPr="001C28CF">
        <w:rPr>
          <w:i/>
          <w:szCs w:val="24"/>
        </w:rPr>
        <w:t>Pre-TED</w:t>
      </w:r>
      <w:r w:rsidRPr="001C28CF">
        <w:rPr>
          <w:szCs w:val="24"/>
        </w:rPr>
        <w:t xml:space="preserve"> forms. </w:t>
      </w:r>
    </w:p>
    <w:p w14:paraId="3C77C2CF" w14:textId="77777777" w:rsidR="00A6399B" w:rsidRPr="001C28CF" w:rsidRDefault="00A6399B" w:rsidP="000A6B48">
      <w:pPr>
        <w:widowControl/>
        <w:spacing w:line="480" w:lineRule="auto"/>
        <w:rPr>
          <w:szCs w:val="24"/>
        </w:rPr>
      </w:pPr>
    </w:p>
    <w:p w14:paraId="59795524" w14:textId="77777777" w:rsidR="002529CF" w:rsidRPr="001C28CF" w:rsidRDefault="00A6399B" w:rsidP="000A6B48">
      <w:pPr>
        <w:widowControl/>
        <w:spacing w:line="480" w:lineRule="auto"/>
        <w:rPr>
          <w:szCs w:val="24"/>
        </w:rPr>
      </w:pPr>
      <w:r w:rsidRPr="001C28CF">
        <w:rPr>
          <w:szCs w:val="24"/>
        </w:rPr>
        <w:t>Data collected at 100 days and beyond include</w:t>
      </w:r>
      <w:r w:rsidR="003530B4" w:rsidRPr="001C28CF">
        <w:rPr>
          <w:szCs w:val="24"/>
        </w:rPr>
        <w:t>s</w:t>
      </w:r>
      <w:r w:rsidRPr="001C28CF">
        <w:rPr>
          <w:szCs w:val="24"/>
        </w:rPr>
        <w:t xml:space="preserve"> hematopoietic recovery</w:t>
      </w:r>
      <w:r w:rsidR="002529CF" w:rsidRPr="001C28CF">
        <w:rPr>
          <w:szCs w:val="24"/>
        </w:rPr>
        <w:t xml:space="preserve"> and </w:t>
      </w:r>
      <w:r w:rsidRPr="001C28CF">
        <w:rPr>
          <w:szCs w:val="24"/>
        </w:rPr>
        <w:t>engraftment</w:t>
      </w:r>
      <w:r w:rsidR="004620DC" w:rsidRPr="001C28CF">
        <w:rPr>
          <w:rStyle w:val="FootnoteReference"/>
          <w:szCs w:val="24"/>
        </w:rPr>
        <w:footnoteReference w:id="2"/>
      </w:r>
      <w:r w:rsidRPr="001C28CF">
        <w:rPr>
          <w:szCs w:val="24"/>
        </w:rPr>
        <w:t>, serious complications including GVHD and second cancers, disease status, survival status, and cause of death</w:t>
      </w:r>
      <w:r w:rsidR="00A765C2" w:rsidRPr="001C28CF">
        <w:rPr>
          <w:szCs w:val="24"/>
        </w:rPr>
        <w:t>.  S</w:t>
      </w:r>
      <w:r w:rsidRPr="001C28CF">
        <w:rPr>
          <w:szCs w:val="24"/>
        </w:rPr>
        <w:t xml:space="preserve">ubsequent procedures, including additional transplants or cellular therapy, </w:t>
      </w:r>
      <w:r w:rsidR="003530B4" w:rsidRPr="001C28CF">
        <w:rPr>
          <w:szCs w:val="24"/>
        </w:rPr>
        <w:t xml:space="preserve">are </w:t>
      </w:r>
      <w:r w:rsidRPr="001C28CF">
        <w:rPr>
          <w:szCs w:val="24"/>
        </w:rPr>
        <w:t>also collected</w:t>
      </w:r>
      <w:r w:rsidR="00A765C2" w:rsidRPr="001C28CF">
        <w:rPr>
          <w:szCs w:val="24"/>
        </w:rPr>
        <w:t>.  T</w:t>
      </w:r>
      <w:r w:rsidRPr="001C28CF">
        <w:rPr>
          <w:szCs w:val="24"/>
        </w:rPr>
        <w:t xml:space="preserve">hese data </w:t>
      </w:r>
      <w:r w:rsidR="003530B4" w:rsidRPr="001C28CF">
        <w:rPr>
          <w:szCs w:val="24"/>
        </w:rPr>
        <w:t>are</w:t>
      </w:r>
      <w:r w:rsidRPr="001C28CF">
        <w:rPr>
          <w:szCs w:val="24"/>
        </w:rPr>
        <w:t xml:space="preserve"> due within 60 days of achieving the milestone date</w:t>
      </w:r>
      <w:r w:rsidR="00A765C2" w:rsidRPr="001C28CF">
        <w:rPr>
          <w:szCs w:val="24"/>
        </w:rPr>
        <w:t>.  T</w:t>
      </w:r>
      <w:r w:rsidR="002529CF" w:rsidRPr="001C28CF">
        <w:rPr>
          <w:szCs w:val="24"/>
        </w:rPr>
        <w:t xml:space="preserve">hese data </w:t>
      </w:r>
      <w:r w:rsidR="003530B4" w:rsidRPr="001C28CF">
        <w:rPr>
          <w:szCs w:val="24"/>
        </w:rPr>
        <w:t>are</w:t>
      </w:r>
      <w:r w:rsidR="002529CF" w:rsidRPr="001C28CF">
        <w:rPr>
          <w:szCs w:val="24"/>
        </w:rPr>
        <w:t xml:space="preserve"> collected on the </w:t>
      </w:r>
      <w:r w:rsidR="002529CF" w:rsidRPr="001C28CF">
        <w:rPr>
          <w:i/>
          <w:szCs w:val="24"/>
        </w:rPr>
        <w:t>Post-TED</w:t>
      </w:r>
      <w:r w:rsidR="002529CF" w:rsidRPr="001C28CF">
        <w:rPr>
          <w:szCs w:val="24"/>
        </w:rPr>
        <w:t xml:space="preserve"> form (the </w:t>
      </w:r>
      <w:r w:rsidR="002529CF" w:rsidRPr="001C28CF">
        <w:rPr>
          <w:i/>
          <w:szCs w:val="24"/>
        </w:rPr>
        <w:t>Post-TED</w:t>
      </w:r>
      <w:r w:rsidR="002529CF" w:rsidRPr="001C28CF">
        <w:rPr>
          <w:szCs w:val="24"/>
        </w:rPr>
        <w:t xml:space="preserve"> form will be completed for all time points at or beyond 100-days after transplantation).</w:t>
      </w:r>
    </w:p>
    <w:p w14:paraId="1EC42D08" w14:textId="77777777" w:rsidR="002529CF" w:rsidRPr="001C28CF" w:rsidRDefault="002529CF" w:rsidP="000A6B48">
      <w:pPr>
        <w:widowControl/>
        <w:spacing w:line="480" w:lineRule="auto"/>
        <w:rPr>
          <w:szCs w:val="24"/>
        </w:rPr>
      </w:pPr>
    </w:p>
    <w:p w14:paraId="67005569" w14:textId="77777777" w:rsidR="00A6399B" w:rsidRPr="001C28CF" w:rsidRDefault="00A6399B" w:rsidP="000A6B48">
      <w:pPr>
        <w:widowControl/>
        <w:spacing w:line="480" w:lineRule="auto"/>
        <w:rPr>
          <w:szCs w:val="24"/>
        </w:rPr>
      </w:pPr>
      <w:r w:rsidRPr="001C28CF">
        <w:rPr>
          <w:szCs w:val="24"/>
        </w:rPr>
        <w:t>These requirements are well-established in U</w:t>
      </w:r>
      <w:r w:rsidR="00706F47" w:rsidRPr="001C28CF">
        <w:rPr>
          <w:szCs w:val="24"/>
        </w:rPr>
        <w:t>.</w:t>
      </w:r>
      <w:r w:rsidRPr="001C28CF">
        <w:rPr>
          <w:szCs w:val="24"/>
        </w:rPr>
        <w:t>S</w:t>
      </w:r>
      <w:r w:rsidR="00706F47" w:rsidRPr="001C28CF">
        <w:rPr>
          <w:szCs w:val="24"/>
        </w:rPr>
        <w:t>.</w:t>
      </w:r>
      <w:r w:rsidRPr="001C28CF">
        <w:rPr>
          <w:szCs w:val="24"/>
        </w:rPr>
        <w:t xml:space="preserve"> transplant centers and represent a balance between collecting sufficient data to analyze HCT outcomes and minimizing the data submission burden.</w:t>
      </w:r>
    </w:p>
    <w:p w14:paraId="12D97E41" w14:textId="77777777" w:rsidR="00915538" w:rsidRPr="001C28CF" w:rsidRDefault="00915538" w:rsidP="000A6B48">
      <w:pPr>
        <w:widowControl/>
        <w:spacing w:line="480" w:lineRule="auto"/>
        <w:rPr>
          <w:szCs w:val="24"/>
        </w:rPr>
      </w:pPr>
    </w:p>
    <w:p w14:paraId="3CCD46AD" w14:textId="77777777" w:rsidR="003104E1" w:rsidRPr="001C28CF" w:rsidRDefault="00DF5209" w:rsidP="000A6B48">
      <w:pPr>
        <w:widowControl/>
        <w:spacing w:line="480" w:lineRule="auto"/>
        <w:rPr>
          <w:szCs w:val="24"/>
        </w:rPr>
      </w:pPr>
      <w:r w:rsidRPr="001C28CF">
        <w:rPr>
          <w:szCs w:val="24"/>
        </w:rPr>
        <w:t>Collecting less inf</w:t>
      </w:r>
      <w:r w:rsidR="00CB245D" w:rsidRPr="001C28CF">
        <w:rPr>
          <w:szCs w:val="24"/>
        </w:rPr>
        <w:t>ormation than that proposed in</w:t>
      </w:r>
      <w:r w:rsidRPr="001C28CF">
        <w:rPr>
          <w:szCs w:val="24"/>
        </w:rPr>
        <w:t xml:space="preserve"> the </w:t>
      </w:r>
      <w:r w:rsidR="00CB245D" w:rsidRPr="001C28CF">
        <w:rPr>
          <w:szCs w:val="24"/>
        </w:rPr>
        <w:t>submitted</w:t>
      </w:r>
      <w:r w:rsidRPr="001C28CF">
        <w:rPr>
          <w:szCs w:val="24"/>
        </w:rPr>
        <w:t xml:space="preserve"> data collection instruments threatens the ability to understand the type of transplant, the comorbid conditions of the patients </w:t>
      </w:r>
      <w:r w:rsidRPr="001C28CF">
        <w:rPr>
          <w:szCs w:val="24"/>
        </w:rPr>
        <w:lastRenderedPageBreak/>
        <w:t>who undergo transplantation, and the short-term and long-term results of the transplant procedures</w:t>
      </w:r>
      <w:r w:rsidR="00A765C2" w:rsidRPr="001C28CF">
        <w:rPr>
          <w:szCs w:val="24"/>
        </w:rPr>
        <w:t>.  M</w:t>
      </w:r>
      <w:r w:rsidRPr="001C28CF">
        <w:rPr>
          <w:szCs w:val="24"/>
        </w:rPr>
        <w:t>uch of the data collected is essential to understanding and reporting differences in transplant outcomes across U</w:t>
      </w:r>
      <w:r w:rsidR="009A6E6D" w:rsidRPr="001C28CF">
        <w:rPr>
          <w:szCs w:val="24"/>
        </w:rPr>
        <w:t>.</w:t>
      </w:r>
      <w:r w:rsidRPr="001C28CF">
        <w:rPr>
          <w:szCs w:val="24"/>
        </w:rPr>
        <w:t>S</w:t>
      </w:r>
      <w:r w:rsidR="009A6E6D" w:rsidRPr="001C28CF">
        <w:rPr>
          <w:szCs w:val="24"/>
        </w:rPr>
        <w:t>.</w:t>
      </w:r>
      <w:r w:rsidRPr="001C28CF">
        <w:rPr>
          <w:szCs w:val="24"/>
        </w:rPr>
        <w:t xml:space="preserve"> transplant centers in an equitable fashion, using data already proven, or commonly believed to affect outcomes by transplant experts and accredit</w:t>
      </w:r>
      <w:r w:rsidR="00A66BA2" w:rsidRPr="001C28CF">
        <w:rPr>
          <w:szCs w:val="24"/>
        </w:rPr>
        <w:t>ing</w:t>
      </w:r>
      <w:r w:rsidRPr="001C28CF">
        <w:rPr>
          <w:szCs w:val="24"/>
        </w:rPr>
        <w:t xml:space="preserve"> organizations</w:t>
      </w:r>
      <w:r w:rsidR="00A765C2" w:rsidRPr="001C28CF">
        <w:rPr>
          <w:szCs w:val="24"/>
        </w:rPr>
        <w:t>.  C</w:t>
      </w:r>
      <w:r w:rsidR="00A66BA2" w:rsidRPr="001C28CF">
        <w:rPr>
          <w:szCs w:val="24"/>
        </w:rPr>
        <w:t xml:space="preserve">ollecting data at the </w:t>
      </w:r>
      <w:r w:rsidRPr="001C28CF">
        <w:rPr>
          <w:szCs w:val="24"/>
        </w:rPr>
        <w:t>proposed time points</w:t>
      </w:r>
      <w:r w:rsidR="00A66BA2" w:rsidRPr="001C28CF">
        <w:rPr>
          <w:szCs w:val="24"/>
        </w:rPr>
        <w:t xml:space="preserve"> is</w:t>
      </w:r>
      <w:r w:rsidRPr="001C28CF">
        <w:rPr>
          <w:szCs w:val="24"/>
        </w:rPr>
        <w:t xml:space="preserve"> not only essential to understand outcomes at various </w:t>
      </w:r>
      <w:r w:rsidR="005E6063" w:rsidRPr="001C28CF">
        <w:rPr>
          <w:szCs w:val="24"/>
        </w:rPr>
        <w:t xml:space="preserve">time </w:t>
      </w:r>
      <w:r w:rsidRPr="001C28CF">
        <w:rPr>
          <w:szCs w:val="24"/>
        </w:rPr>
        <w:t>points in the transplant process, but represent standard time points of assessment for allogeneic transplant recipients</w:t>
      </w:r>
      <w:r w:rsidR="00A765C2" w:rsidRPr="001C28CF">
        <w:rPr>
          <w:szCs w:val="24"/>
        </w:rPr>
        <w:t>.  T</w:t>
      </w:r>
      <w:r w:rsidRPr="001C28CF">
        <w:rPr>
          <w:szCs w:val="24"/>
        </w:rPr>
        <w:t>hese time points are also meant to reinforce the importance of follow-up assessments by transplant centers to avoid losing contact with transplant recipients in a system where recipients gradually become more remote from the tertiary care centers where allogeneic transplantation is performed.</w:t>
      </w:r>
    </w:p>
    <w:p w14:paraId="2A1D2421" w14:textId="77777777" w:rsidR="00DF5209" w:rsidRPr="001C28CF" w:rsidRDefault="00DF5209" w:rsidP="000A6B48">
      <w:pPr>
        <w:widowControl/>
        <w:spacing w:line="480" w:lineRule="auto"/>
        <w:rPr>
          <w:szCs w:val="24"/>
        </w:rPr>
      </w:pPr>
    </w:p>
    <w:p w14:paraId="3AFFD231" w14:textId="77777777" w:rsidR="00431C42" w:rsidRPr="001C28CF" w:rsidRDefault="00E7652F" w:rsidP="000A6B48">
      <w:pPr>
        <w:widowControl/>
        <w:spacing w:line="480" w:lineRule="auto"/>
        <w:rPr>
          <w:szCs w:val="24"/>
        </w:rPr>
      </w:pPr>
      <w:r w:rsidRPr="001C28CF">
        <w:rPr>
          <w:szCs w:val="24"/>
        </w:rPr>
        <w:t>If the</w:t>
      </w:r>
      <w:r w:rsidR="00DF5209" w:rsidRPr="001C28CF">
        <w:rPr>
          <w:szCs w:val="24"/>
        </w:rPr>
        <w:t xml:space="preserve"> information </w:t>
      </w:r>
      <w:r w:rsidRPr="001C28CF">
        <w:rPr>
          <w:szCs w:val="24"/>
        </w:rPr>
        <w:t xml:space="preserve">required in Section 379A(c) </w:t>
      </w:r>
      <w:r w:rsidR="00DF5209" w:rsidRPr="001C28CF">
        <w:rPr>
          <w:szCs w:val="24"/>
        </w:rPr>
        <w:t>is not collecte</w:t>
      </w:r>
      <w:r w:rsidR="00345683" w:rsidRPr="001C28CF">
        <w:rPr>
          <w:szCs w:val="24"/>
        </w:rPr>
        <w:t>d</w:t>
      </w:r>
      <w:r w:rsidR="00DF5209" w:rsidRPr="001C28CF">
        <w:rPr>
          <w:szCs w:val="24"/>
        </w:rPr>
        <w:t xml:space="preserve">, HRSA will not </w:t>
      </w:r>
      <w:r w:rsidR="009A60AE" w:rsidRPr="001C28CF">
        <w:rPr>
          <w:szCs w:val="24"/>
        </w:rPr>
        <w:t xml:space="preserve">be in compliance with </w:t>
      </w:r>
      <w:r w:rsidRPr="001C28CF">
        <w:rPr>
          <w:szCs w:val="24"/>
        </w:rPr>
        <w:t>the authoriz</w:t>
      </w:r>
      <w:r w:rsidR="00B8749D" w:rsidRPr="001C28CF">
        <w:rPr>
          <w:szCs w:val="24"/>
        </w:rPr>
        <w:t>ing</w:t>
      </w:r>
      <w:r w:rsidRPr="001C28CF">
        <w:rPr>
          <w:szCs w:val="24"/>
        </w:rPr>
        <w:t xml:space="preserve"> legislation</w:t>
      </w:r>
      <w:r w:rsidR="00A765C2" w:rsidRPr="001C28CF">
        <w:rPr>
          <w:szCs w:val="24"/>
        </w:rPr>
        <w:t>.  T</w:t>
      </w:r>
      <w:r w:rsidRPr="001C28CF">
        <w:rPr>
          <w:szCs w:val="24"/>
        </w:rPr>
        <w:t>his</w:t>
      </w:r>
      <w:r w:rsidR="009A60AE" w:rsidRPr="001C28CF">
        <w:rPr>
          <w:szCs w:val="24"/>
        </w:rPr>
        <w:t xml:space="preserve"> </w:t>
      </w:r>
      <w:r w:rsidR="00AA1E43" w:rsidRPr="001C28CF">
        <w:rPr>
          <w:szCs w:val="24"/>
        </w:rPr>
        <w:t xml:space="preserve">information is required by the </w:t>
      </w:r>
      <w:r w:rsidR="009A60AE" w:rsidRPr="001C28CF">
        <w:rPr>
          <w:szCs w:val="24"/>
        </w:rPr>
        <w:t xml:space="preserve">Secretary </w:t>
      </w:r>
      <w:r w:rsidR="00DF5209" w:rsidRPr="001C28CF">
        <w:rPr>
          <w:szCs w:val="24"/>
        </w:rPr>
        <w:t>to report the following</w:t>
      </w:r>
      <w:r w:rsidR="004664B2" w:rsidRPr="001C28CF">
        <w:rPr>
          <w:szCs w:val="24"/>
        </w:rPr>
        <w:t>:</w:t>
      </w:r>
    </w:p>
    <w:p w14:paraId="032F713B" w14:textId="77777777" w:rsidR="00B00122" w:rsidRPr="001C28CF" w:rsidRDefault="00B00122" w:rsidP="000A6B48">
      <w:pPr>
        <w:widowControl/>
        <w:spacing w:line="480" w:lineRule="auto"/>
        <w:rPr>
          <w:szCs w:val="24"/>
        </w:rPr>
      </w:pPr>
    </w:p>
    <w:p w14:paraId="4E17863A" w14:textId="77777777" w:rsidR="00431C42" w:rsidRPr="001C28CF" w:rsidRDefault="007B5EB5" w:rsidP="000A6B48">
      <w:pPr>
        <w:widowControl/>
        <w:numPr>
          <w:ilvl w:val="0"/>
          <w:numId w:val="33"/>
        </w:numPr>
        <w:spacing w:line="480" w:lineRule="auto"/>
        <w:rPr>
          <w:szCs w:val="24"/>
        </w:rPr>
      </w:pPr>
      <w:r w:rsidRPr="001C28CF">
        <w:rPr>
          <w:szCs w:val="24"/>
        </w:rPr>
        <w:t>w</w:t>
      </w:r>
      <w:r w:rsidR="00431C42" w:rsidRPr="001C28CF">
        <w:rPr>
          <w:szCs w:val="24"/>
        </w:rPr>
        <w:t>hether program funds for the SCTOD are fulfilling the mission of the C.W. Bill Young Cell Transplantation Program</w:t>
      </w:r>
      <w:r w:rsidRPr="001C28CF">
        <w:rPr>
          <w:szCs w:val="24"/>
        </w:rPr>
        <w:t>;</w:t>
      </w:r>
    </w:p>
    <w:p w14:paraId="778535D6" w14:textId="77777777" w:rsidR="000A7ED6" w:rsidRPr="001C28CF" w:rsidRDefault="007B5EB5" w:rsidP="000A6B48">
      <w:pPr>
        <w:widowControl/>
        <w:numPr>
          <w:ilvl w:val="0"/>
          <w:numId w:val="33"/>
        </w:numPr>
        <w:spacing w:line="480" w:lineRule="auto"/>
        <w:rPr>
          <w:szCs w:val="24"/>
        </w:rPr>
      </w:pPr>
      <w:r w:rsidRPr="001C28CF">
        <w:rPr>
          <w:szCs w:val="24"/>
        </w:rPr>
        <w:t>w</w:t>
      </w:r>
      <w:r w:rsidR="000A7ED6" w:rsidRPr="001C28CF">
        <w:rPr>
          <w:szCs w:val="24"/>
        </w:rPr>
        <w:t>hat types of transplants are being performed in the United States and for what clinical indications, and the outcomes of those transplants</w:t>
      </w:r>
      <w:r w:rsidRPr="001C28CF">
        <w:rPr>
          <w:szCs w:val="24"/>
        </w:rPr>
        <w:t>;</w:t>
      </w:r>
      <w:r w:rsidR="00754CFB" w:rsidRPr="001C28CF">
        <w:rPr>
          <w:szCs w:val="24"/>
        </w:rPr>
        <w:t xml:space="preserve"> and</w:t>
      </w:r>
    </w:p>
    <w:p w14:paraId="4C6F509F" w14:textId="77777777" w:rsidR="000A7ED6" w:rsidRPr="001C28CF" w:rsidRDefault="000A7ED6" w:rsidP="000A6B48">
      <w:pPr>
        <w:widowControl/>
        <w:numPr>
          <w:ilvl w:val="0"/>
          <w:numId w:val="33"/>
        </w:numPr>
        <w:spacing w:line="480" w:lineRule="auto"/>
        <w:rPr>
          <w:szCs w:val="24"/>
        </w:rPr>
      </w:pPr>
      <w:r w:rsidRPr="001C28CF">
        <w:rPr>
          <w:szCs w:val="24"/>
        </w:rPr>
        <w:t>outcomes of blood stem cell transplantation across transplant centers</w:t>
      </w:r>
      <w:r w:rsidR="007B5EB5" w:rsidRPr="001C28CF">
        <w:rPr>
          <w:szCs w:val="24"/>
        </w:rPr>
        <w:t>.</w:t>
      </w:r>
    </w:p>
    <w:p w14:paraId="6574C398" w14:textId="77777777" w:rsidR="00AB6098" w:rsidRPr="001C28CF" w:rsidRDefault="00AB6098" w:rsidP="000A6B48">
      <w:pPr>
        <w:widowControl/>
        <w:spacing w:line="480" w:lineRule="auto"/>
        <w:rPr>
          <w:szCs w:val="24"/>
        </w:rPr>
      </w:pPr>
    </w:p>
    <w:p w14:paraId="65D1863E" w14:textId="77777777" w:rsidR="005E1991" w:rsidRDefault="005E1991">
      <w:pPr>
        <w:widowControl/>
        <w:rPr>
          <w:b/>
          <w:szCs w:val="24"/>
        </w:rPr>
      </w:pPr>
      <w:bookmarkStart w:id="9" w:name="_Toc132560366"/>
      <w:r>
        <w:rPr>
          <w:szCs w:val="24"/>
        </w:rPr>
        <w:br w:type="page"/>
      </w:r>
    </w:p>
    <w:p w14:paraId="4B808445" w14:textId="62154A55" w:rsidR="00A91443" w:rsidRPr="001C28CF" w:rsidRDefault="00873BDB" w:rsidP="005E1991">
      <w:pPr>
        <w:pStyle w:val="Heading2"/>
        <w:widowControl/>
        <w:tabs>
          <w:tab w:val="clear" w:pos="1080"/>
        </w:tabs>
        <w:spacing w:before="0" w:after="0" w:line="480" w:lineRule="auto"/>
        <w:ind w:left="360"/>
        <w:rPr>
          <w:szCs w:val="24"/>
        </w:rPr>
      </w:pPr>
      <w:r w:rsidRPr="001C28CF">
        <w:rPr>
          <w:szCs w:val="24"/>
        </w:rPr>
        <w:lastRenderedPageBreak/>
        <w:t>Special Circumstances Relating to the Guidelines of 5 CFR 1320.5</w:t>
      </w:r>
      <w:bookmarkEnd w:id="9"/>
    </w:p>
    <w:p w14:paraId="1C5F340B" w14:textId="77777777" w:rsidR="000038BB" w:rsidRPr="001C28CF" w:rsidRDefault="000038BB" w:rsidP="000A6B48">
      <w:pPr>
        <w:widowControl/>
        <w:spacing w:line="480" w:lineRule="auto"/>
        <w:rPr>
          <w:szCs w:val="24"/>
        </w:rPr>
      </w:pPr>
    </w:p>
    <w:p w14:paraId="0B5C4FD5" w14:textId="77777777" w:rsidR="00594D0E" w:rsidRPr="001C28CF" w:rsidRDefault="00C30FE6" w:rsidP="000A6B48">
      <w:pPr>
        <w:widowControl/>
        <w:spacing w:line="480" w:lineRule="auto"/>
        <w:rPr>
          <w:szCs w:val="24"/>
        </w:rPr>
      </w:pPr>
      <w:r w:rsidRPr="001C28CF">
        <w:rPr>
          <w:szCs w:val="24"/>
        </w:rPr>
        <w:t xml:space="preserve">The data </w:t>
      </w:r>
      <w:r w:rsidR="003530B4" w:rsidRPr="001C28CF">
        <w:rPr>
          <w:szCs w:val="24"/>
        </w:rPr>
        <w:t>are</w:t>
      </w:r>
      <w:r w:rsidRPr="001C28CF">
        <w:rPr>
          <w:szCs w:val="24"/>
        </w:rPr>
        <w:t xml:space="preserve"> collected in a manner fully consistent with the guidelines in 5 CFR 1320.5</w:t>
      </w:r>
      <w:r w:rsidR="003E6EEC" w:rsidRPr="001C28CF">
        <w:rPr>
          <w:szCs w:val="24"/>
        </w:rPr>
        <w:t>.</w:t>
      </w:r>
    </w:p>
    <w:p w14:paraId="6F6F5CF1" w14:textId="77777777" w:rsidR="00A91443" w:rsidRPr="001C28CF" w:rsidRDefault="00A91443" w:rsidP="000A6B48">
      <w:pPr>
        <w:widowControl/>
        <w:spacing w:line="480" w:lineRule="auto"/>
        <w:rPr>
          <w:szCs w:val="24"/>
        </w:rPr>
      </w:pPr>
    </w:p>
    <w:p w14:paraId="1E4D7D18" w14:textId="77777777" w:rsidR="00A91443" w:rsidRPr="001C28CF" w:rsidRDefault="00D3442D" w:rsidP="005E1991">
      <w:pPr>
        <w:pStyle w:val="Heading2"/>
        <w:widowControl/>
        <w:tabs>
          <w:tab w:val="clear" w:pos="1080"/>
        </w:tabs>
        <w:spacing w:before="0" w:after="0" w:line="480" w:lineRule="auto"/>
        <w:ind w:left="360"/>
        <w:rPr>
          <w:szCs w:val="24"/>
        </w:rPr>
      </w:pPr>
      <w:bookmarkStart w:id="10" w:name="_Toc132560367"/>
      <w:r w:rsidRPr="001C28CF">
        <w:rPr>
          <w:szCs w:val="24"/>
        </w:rPr>
        <w:t xml:space="preserve">Comments </w:t>
      </w:r>
      <w:r w:rsidRPr="001C28CF">
        <w:rPr>
          <w:iCs/>
          <w:szCs w:val="24"/>
        </w:rPr>
        <w:t>in Response to the Federal Register</w:t>
      </w:r>
      <w:r w:rsidRPr="001C28CF">
        <w:rPr>
          <w:szCs w:val="24"/>
        </w:rPr>
        <w:t xml:space="preserve"> Notice/Outside Consultation</w:t>
      </w:r>
      <w:bookmarkEnd w:id="10"/>
      <w:r w:rsidR="00984ED9" w:rsidRPr="001C28CF">
        <w:rPr>
          <w:szCs w:val="24"/>
        </w:rPr>
        <w:t xml:space="preserve"> </w:t>
      </w:r>
    </w:p>
    <w:p w14:paraId="1DC4B8CB" w14:textId="77777777" w:rsidR="000038BB" w:rsidRPr="001C28CF" w:rsidRDefault="000038BB" w:rsidP="000A6B48">
      <w:pPr>
        <w:widowControl/>
        <w:spacing w:line="480" w:lineRule="auto"/>
        <w:rPr>
          <w:szCs w:val="24"/>
        </w:rPr>
      </w:pPr>
    </w:p>
    <w:p w14:paraId="1EF20AA1" w14:textId="77777777" w:rsidR="00594D0E" w:rsidRPr="001C28CF" w:rsidRDefault="00FF4979" w:rsidP="000A6B48">
      <w:pPr>
        <w:widowControl/>
        <w:spacing w:line="480" w:lineRule="auto"/>
        <w:rPr>
          <w:szCs w:val="24"/>
        </w:rPr>
      </w:pPr>
      <w:r w:rsidRPr="001C28CF">
        <w:rPr>
          <w:szCs w:val="24"/>
        </w:rPr>
        <w:t xml:space="preserve">The </w:t>
      </w:r>
      <w:r w:rsidR="00A2392E" w:rsidRPr="001C28CF">
        <w:rPr>
          <w:szCs w:val="24"/>
        </w:rPr>
        <w:t xml:space="preserve">60-day </w:t>
      </w:r>
      <w:r w:rsidRPr="001C28CF">
        <w:rPr>
          <w:szCs w:val="24"/>
        </w:rPr>
        <w:t xml:space="preserve">notice required in 5 CFR 1320.8(d) was published in the </w:t>
      </w:r>
      <w:r w:rsidRPr="001C28CF">
        <w:rPr>
          <w:i/>
          <w:szCs w:val="24"/>
        </w:rPr>
        <w:t>Federal Register</w:t>
      </w:r>
      <w:r w:rsidR="006E17B3" w:rsidRPr="001C28CF">
        <w:rPr>
          <w:szCs w:val="24"/>
        </w:rPr>
        <w:t xml:space="preserve"> on </w:t>
      </w:r>
      <w:r w:rsidR="000E3FF5" w:rsidRPr="001C28CF">
        <w:rPr>
          <w:szCs w:val="24"/>
        </w:rPr>
        <w:t>May 18, 2016 (Volume 81</w:t>
      </w:r>
      <w:r w:rsidR="006E17B3" w:rsidRPr="001C28CF">
        <w:rPr>
          <w:szCs w:val="24"/>
        </w:rPr>
        <w:t xml:space="preserve">, Number </w:t>
      </w:r>
      <w:r w:rsidR="000E3FF5" w:rsidRPr="001C28CF">
        <w:rPr>
          <w:szCs w:val="24"/>
        </w:rPr>
        <w:t>96</w:t>
      </w:r>
      <w:r w:rsidR="006E17B3" w:rsidRPr="001C28CF">
        <w:rPr>
          <w:szCs w:val="24"/>
        </w:rPr>
        <w:t xml:space="preserve">, Pages </w:t>
      </w:r>
      <w:r w:rsidR="000E3FF5" w:rsidRPr="001C28CF">
        <w:rPr>
          <w:szCs w:val="24"/>
        </w:rPr>
        <w:t>31244- 31245</w:t>
      </w:r>
      <w:r w:rsidR="00A765C2" w:rsidRPr="001C28CF">
        <w:rPr>
          <w:szCs w:val="24"/>
        </w:rPr>
        <w:t>.  N</w:t>
      </w:r>
      <w:r w:rsidR="0046496A" w:rsidRPr="001C28CF">
        <w:rPr>
          <w:szCs w:val="24"/>
        </w:rPr>
        <w:t>o comments were received.</w:t>
      </w:r>
    </w:p>
    <w:p w14:paraId="468E95E2" w14:textId="77777777" w:rsidR="0087034D" w:rsidRPr="001C28CF" w:rsidRDefault="0087034D" w:rsidP="000A6B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line="480" w:lineRule="auto"/>
        <w:rPr>
          <w:szCs w:val="24"/>
        </w:rPr>
      </w:pPr>
    </w:p>
    <w:p w14:paraId="6718DF4F" w14:textId="77777777" w:rsidR="003E6234" w:rsidRPr="001C28CF" w:rsidRDefault="003F0406" w:rsidP="000A6B48">
      <w:pPr>
        <w:widowControl/>
        <w:spacing w:line="480" w:lineRule="auto"/>
        <w:rPr>
          <w:szCs w:val="24"/>
        </w:rPr>
      </w:pPr>
      <w:r w:rsidRPr="001C28CF">
        <w:rPr>
          <w:szCs w:val="24"/>
        </w:rPr>
        <w:t>In December 2007, CIBMTR implemented a standard dataset developed in collaboration with national and international partners</w:t>
      </w:r>
      <w:r w:rsidR="00A765C2" w:rsidRPr="001C28CF">
        <w:rPr>
          <w:szCs w:val="24"/>
        </w:rPr>
        <w:t>.  C</w:t>
      </w:r>
      <w:r w:rsidRPr="001C28CF">
        <w:rPr>
          <w:szCs w:val="24"/>
        </w:rPr>
        <w:t xml:space="preserve">IBMTR subsequently worked with the </w:t>
      </w:r>
      <w:r w:rsidR="00A74A88" w:rsidRPr="001C28CF">
        <w:rPr>
          <w:szCs w:val="24"/>
        </w:rPr>
        <w:t>American Society for Blood and Marrow Transplantation (</w:t>
      </w:r>
      <w:r w:rsidRPr="001C28CF">
        <w:rPr>
          <w:szCs w:val="24"/>
        </w:rPr>
        <w:t>ASBMT</w:t>
      </w:r>
      <w:r w:rsidR="00A74A88" w:rsidRPr="001C28CF">
        <w:rPr>
          <w:szCs w:val="24"/>
        </w:rPr>
        <w:t>)</w:t>
      </w:r>
      <w:r w:rsidRPr="001C28CF">
        <w:rPr>
          <w:szCs w:val="24"/>
        </w:rPr>
        <w:t xml:space="preserve"> Quality Outcomes Committee to refine this dataset to better allow assessment of HCT outcomes across transplant centers (center-specific outcomes), such as including data on pre-HCT co-morbidities</w:t>
      </w:r>
      <w:r w:rsidR="00A765C2" w:rsidRPr="001C28CF">
        <w:rPr>
          <w:szCs w:val="24"/>
        </w:rPr>
        <w:t>.  T</w:t>
      </w:r>
      <w:r w:rsidRPr="001C28CF">
        <w:rPr>
          <w:szCs w:val="24"/>
        </w:rPr>
        <w:t xml:space="preserve">his standard data set comprises the </w:t>
      </w:r>
      <w:r w:rsidR="00A6399B" w:rsidRPr="001C28CF">
        <w:rPr>
          <w:szCs w:val="24"/>
        </w:rPr>
        <w:t xml:space="preserve">current </w:t>
      </w:r>
      <w:r w:rsidRPr="001C28CF">
        <w:rPr>
          <w:szCs w:val="24"/>
        </w:rPr>
        <w:t>OMB-approved TED forms and is collected on all patients</w:t>
      </w:r>
      <w:r w:rsidR="00A765C2" w:rsidRPr="001C28CF">
        <w:rPr>
          <w:szCs w:val="24"/>
        </w:rPr>
        <w:t>.  C</w:t>
      </w:r>
      <w:r w:rsidRPr="001C28CF">
        <w:rPr>
          <w:szCs w:val="24"/>
        </w:rPr>
        <w:t xml:space="preserve">ollection of data captured on TED forms is a requirement for HCT center accreditation by </w:t>
      </w:r>
      <w:r w:rsidR="006D6406" w:rsidRPr="001C28CF">
        <w:rPr>
          <w:szCs w:val="24"/>
        </w:rPr>
        <w:t>the Foundation for the Accreditation of Cellular Therapy (</w:t>
      </w:r>
      <w:r w:rsidRPr="001C28CF">
        <w:rPr>
          <w:szCs w:val="24"/>
        </w:rPr>
        <w:t>FACT</w:t>
      </w:r>
      <w:r w:rsidR="006D6406" w:rsidRPr="001C28CF">
        <w:rPr>
          <w:szCs w:val="24"/>
        </w:rPr>
        <w:t>)</w:t>
      </w:r>
      <w:r w:rsidRPr="001C28CF">
        <w:rPr>
          <w:szCs w:val="24"/>
        </w:rPr>
        <w:t xml:space="preserve"> and its European counterpart, the </w:t>
      </w:r>
      <w:bookmarkStart w:id="11" w:name="OLE_LINK1"/>
      <w:r w:rsidRPr="001C28CF">
        <w:rPr>
          <w:szCs w:val="24"/>
        </w:rPr>
        <w:t>Joint Accreditation Committee of the International Society for Cellular T</w:t>
      </w:r>
      <w:bookmarkEnd w:id="11"/>
      <w:r w:rsidRPr="001C28CF">
        <w:rPr>
          <w:szCs w:val="24"/>
        </w:rPr>
        <w:t>herapy and the EBMT (JACIE)</w:t>
      </w:r>
      <w:r w:rsidR="00A765C2" w:rsidRPr="001C28CF">
        <w:rPr>
          <w:szCs w:val="24"/>
        </w:rPr>
        <w:t>.  T</w:t>
      </w:r>
      <w:r w:rsidRPr="001C28CF">
        <w:rPr>
          <w:szCs w:val="24"/>
        </w:rPr>
        <w:t xml:space="preserve">hrough its collaborations with Eurocord, the New York Blood Center and cord blood banks, CIBMTR has extensive expertise refining and validating data elements relevant to analyzing cord blood transplant outcomes and has worked with cord blood banks to ensure that collected </w:t>
      </w:r>
      <w:r w:rsidR="008A3AFF" w:rsidRPr="001C28CF">
        <w:rPr>
          <w:szCs w:val="24"/>
        </w:rPr>
        <w:t xml:space="preserve">common data elements </w:t>
      </w:r>
      <w:r w:rsidRPr="001C28CF">
        <w:rPr>
          <w:szCs w:val="24"/>
        </w:rPr>
        <w:t xml:space="preserve">include data necessary to address FDA reporting requirements. </w:t>
      </w:r>
    </w:p>
    <w:p w14:paraId="403BBC3B" w14:textId="77777777" w:rsidR="003E6234" w:rsidRPr="001C28CF" w:rsidRDefault="003E6234" w:rsidP="000A6B48">
      <w:pPr>
        <w:widowControl/>
        <w:spacing w:line="480" w:lineRule="auto"/>
        <w:rPr>
          <w:szCs w:val="24"/>
        </w:rPr>
      </w:pPr>
    </w:p>
    <w:p w14:paraId="4EB0F7CD" w14:textId="77777777" w:rsidR="003E6234" w:rsidRPr="001C28CF" w:rsidRDefault="003E6234" w:rsidP="000A6B48">
      <w:pPr>
        <w:widowControl/>
        <w:spacing w:line="480" w:lineRule="auto"/>
        <w:rPr>
          <w:szCs w:val="24"/>
        </w:rPr>
      </w:pPr>
      <w:r w:rsidRPr="001C28CF">
        <w:rPr>
          <w:szCs w:val="24"/>
        </w:rPr>
        <w:lastRenderedPageBreak/>
        <w:t>These extensive discussions have led to international consensus on a set of common data elements that should be collected to understand outcomes of transplantation in general, and to meet the requirements of the Program</w:t>
      </w:r>
      <w:r w:rsidR="00A765C2" w:rsidRPr="001C28CF">
        <w:rPr>
          <w:szCs w:val="24"/>
        </w:rPr>
        <w:t>.  S</w:t>
      </w:r>
      <w:r w:rsidR="00F7511E" w:rsidRPr="001C28CF">
        <w:rPr>
          <w:szCs w:val="24"/>
        </w:rPr>
        <w:t xml:space="preserve">ince initially arriving at the standard dataset described above, the CIBMTR has continued to work with the national and international community to maintain those standards. </w:t>
      </w:r>
      <w:r w:rsidR="00984ED9" w:rsidRPr="001C28CF">
        <w:rPr>
          <w:szCs w:val="24"/>
        </w:rPr>
        <w:t xml:space="preserve"> </w:t>
      </w:r>
      <w:r w:rsidRPr="001C28CF">
        <w:rPr>
          <w:szCs w:val="24"/>
        </w:rPr>
        <w:t xml:space="preserve">These data elements are represented on the </w:t>
      </w:r>
      <w:r w:rsidRPr="001C28CF">
        <w:rPr>
          <w:i/>
          <w:szCs w:val="24"/>
        </w:rPr>
        <w:t>Pre-TED</w:t>
      </w:r>
      <w:r w:rsidRPr="001C28CF">
        <w:rPr>
          <w:szCs w:val="24"/>
        </w:rPr>
        <w:t xml:space="preserve"> (baseline data), </w:t>
      </w:r>
      <w:r w:rsidRPr="001C28CF">
        <w:rPr>
          <w:i/>
          <w:szCs w:val="24"/>
        </w:rPr>
        <w:t>Post-TED</w:t>
      </w:r>
      <w:r w:rsidRPr="001C28CF">
        <w:rPr>
          <w:szCs w:val="24"/>
        </w:rPr>
        <w:t xml:space="preserve"> (outcomes data) and </w:t>
      </w:r>
      <w:r w:rsidRPr="001C28CF">
        <w:rPr>
          <w:i/>
          <w:szCs w:val="24"/>
        </w:rPr>
        <w:t>Product Forms</w:t>
      </w:r>
      <w:r w:rsidRPr="001C28CF">
        <w:rPr>
          <w:szCs w:val="24"/>
        </w:rPr>
        <w:t xml:space="preserve"> that are being submitted for OMB approval.</w:t>
      </w:r>
      <w:r w:rsidR="00F7511E" w:rsidRPr="001C28CF">
        <w:rPr>
          <w:szCs w:val="24"/>
        </w:rPr>
        <w:t xml:space="preserve"> </w:t>
      </w:r>
    </w:p>
    <w:p w14:paraId="761F618A" w14:textId="77777777" w:rsidR="00A6399B" w:rsidRPr="001C28CF" w:rsidRDefault="00A6399B" w:rsidP="000A6B48">
      <w:pPr>
        <w:widowControl/>
        <w:spacing w:line="480" w:lineRule="auto"/>
        <w:rPr>
          <w:szCs w:val="24"/>
        </w:rPr>
      </w:pPr>
    </w:p>
    <w:p w14:paraId="2CEDE4D1" w14:textId="77777777" w:rsidR="003F0406" w:rsidRPr="001C28CF" w:rsidRDefault="003F0406" w:rsidP="000A6B48">
      <w:pPr>
        <w:widowControl/>
        <w:spacing w:line="480" w:lineRule="auto"/>
        <w:rPr>
          <w:szCs w:val="24"/>
        </w:rPr>
      </w:pPr>
      <w:r w:rsidRPr="001C28CF">
        <w:rPr>
          <w:szCs w:val="24"/>
        </w:rPr>
        <w:t>CIBMTR continues to promote international harmonization of HCT data standards and participates in the annual data standards review of the</w:t>
      </w:r>
      <w:r w:rsidR="00F7511E" w:rsidRPr="001C28CF">
        <w:rPr>
          <w:szCs w:val="24"/>
        </w:rPr>
        <w:t xml:space="preserve"> </w:t>
      </w:r>
      <w:r w:rsidR="00FA5256" w:rsidRPr="001C28CF">
        <w:rPr>
          <w:szCs w:val="24"/>
        </w:rPr>
        <w:t>European Group for Blood and Marrow Transplantation (</w:t>
      </w:r>
      <w:r w:rsidR="00F7511E" w:rsidRPr="001C28CF">
        <w:rPr>
          <w:szCs w:val="24"/>
        </w:rPr>
        <w:t>EBMT</w:t>
      </w:r>
      <w:r w:rsidR="00FA5256" w:rsidRPr="001C28CF">
        <w:rPr>
          <w:szCs w:val="24"/>
        </w:rPr>
        <w:t>)</w:t>
      </w:r>
      <w:r w:rsidR="00F7511E" w:rsidRPr="001C28CF">
        <w:rPr>
          <w:szCs w:val="24"/>
        </w:rPr>
        <w:t xml:space="preserve"> and the</w:t>
      </w:r>
      <w:r w:rsidRPr="001C28CF">
        <w:rPr>
          <w:szCs w:val="24"/>
        </w:rPr>
        <w:t xml:space="preserve"> </w:t>
      </w:r>
      <w:r w:rsidR="00A74A88" w:rsidRPr="001C28CF">
        <w:rPr>
          <w:szCs w:val="24"/>
        </w:rPr>
        <w:t>Worldwide Network for Blood and Marrow Transplantation (</w:t>
      </w:r>
      <w:r w:rsidRPr="001C28CF">
        <w:rPr>
          <w:szCs w:val="24"/>
        </w:rPr>
        <w:t>WBMT</w:t>
      </w:r>
      <w:r w:rsidR="00A74A88" w:rsidRPr="001C28CF">
        <w:rPr>
          <w:szCs w:val="24"/>
        </w:rPr>
        <w:t>)</w:t>
      </w:r>
      <w:r w:rsidRPr="001C28CF">
        <w:rPr>
          <w:szCs w:val="24"/>
        </w:rPr>
        <w:t xml:space="preserve"> Transplant Center Committee</w:t>
      </w:r>
      <w:r w:rsidR="00A765C2" w:rsidRPr="001C28CF">
        <w:rPr>
          <w:szCs w:val="24"/>
        </w:rPr>
        <w:t>.  B</w:t>
      </w:r>
      <w:r w:rsidRPr="001C28CF">
        <w:rPr>
          <w:szCs w:val="24"/>
        </w:rPr>
        <w:t>road acceptance of standards facilitates acquisition of data regarding HCTs done outside the U</w:t>
      </w:r>
      <w:r w:rsidR="00706F47" w:rsidRPr="001C28CF">
        <w:rPr>
          <w:szCs w:val="24"/>
        </w:rPr>
        <w:t>.</w:t>
      </w:r>
      <w:r w:rsidRPr="001C28CF">
        <w:rPr>
          <w:szCs w:val="24"/>
        </w:rPr>
        <w:t>S</w:t>
      </w:r>
      <w:r w:rsidR="00706F47" w:rsidRPr="001C28CF">
        <w:rPr>
          <w:szCs w:val="24"/>
        </w:rPr>
        <w:t>.</w:t>
      </w:r>
      <w:r w:rsidRPr="001C28CF">
        <w:rPr>
          <w:szCs w:val="24"/>
        </w:rPr>
        <w:t xml:space="preserve"> with U</w:t>
      </w:r>
      <w:r w:rsidR="00706F47" w:rsidRPr="001C28CF">
        <w:rPr>
          <w:szCs w:val="24"/>
        </w:rPr>
        <w:t>.</w:t>
      </w:r>
      <w:r w:rsidRPr="001C28CF">
        <w:rPr>
          <w:szCs w:val="24"/>
        </w:rPr>
        <w:t>S</w:t>
      </w:r>
      <w:r w:rsidR="00706F47" w:rsidRPr="001C28CF">
        <w:rPr>
          <w:szCs w:val="24"/>
        </w:rPr>
        <w:t>.</w:t>
      </w:r>
      <w:r w:rsidRPr="001C28CF">
        <w:rPr>
          <w:szCs w:val="24"/>
        </w:rPr>
        <w:t xml:space="preserve"> products</w:t>
      </w:r>
      <w:r w:rsidR="00A765C2" w:rsidRPr="001C28CF">
        <w:rPr>
          <w:szCs w:val="24"/>
        </w:rPr>
        <w:t>.  C</w:t>
      </w:r>
      <w:r w:rsidRPr="001C28CF">
        <w:rPr>
          <w:szCs w:val="24"/>
        </w:rPr>
        <w:t xml:space="preserve">IBMTR will continue to work with ASBMT, EBMT, WBMT, the Clinical Working Group of the </w:t>
      </w:r>
      <w:r w:rsidR="00A74A88" w:rsidRPr="001C28CF">
        <w:rPr>
          <w:szCs w:val="24"/>
        </w:rPr>
        <w:t>World Marrow Donor Association (</w:t>
      </w:r>
      <w:r w:rsidRPr="001C28CF">
        <w:rPr>
          <w:szCs w:val="24"/>
        </w:rPr>
        <w:t>WMDA</w:t>
      </w:r>
      <w:r w:rsidR="00A74A88" w:rsidRPr="001C28CF">
        <w:rPr>
          <w:szCs w:val="24"/>
        </w:rPr>
        <w:t>)</w:t>
      </w:r>
      <w:r w:rsidRPr="001C28CF">
        <w:rPr>
          <w:szCs w:val="24"/>
        </w:rPr>
        <w:t>, cord blood banks (using the Cord Blood Data Working Group</w:t>
      </w:r>
      <w:r w:rsidR="003530B4" w:rsidRPr="001C28CF">
        <w:rPr>
          <w:szCs w:val="24"/>
        </w:rPr>
        <w:t>)</w:t>
      </w:r>
      <w:r w:rsidRPr="001C28CF">
        <w:rPr>
          <w:szCs w:val="24"/>
        </w:rPr>
        <w:t>, and other Program members to achieve consensus on any revisions to the standard dataset and to ensure that it meets the needs of the Program to fulfill its contractual requirements to disseminate data, to perform center-specific analyse</w:t>
      </w:r>
      <w:r w:rsidR="00A6399B" w:rsidRPr="001C28CF">
        <w:rPr>
          <w:szCs w:val="24"/>
        </w:rPr>
        <w:t>s</w:t>
      </w:r>
      <w:r w:rsidRPr="001C28CF">
        <w:rPr>
          <w:szCs w:val="24"/>
        </w:rPr>
        <w:t xml:space="preserve">, to create cord blood inventory </w:t>
      </w:r>
      <w:r w:rsidR="00A6399B" w:rsidRPr="001C28CF">
        <w:rPr>
          <w:szCs w:val="24"/>
        </w:rPr>
        <w:t>and adult donor registry models</w:t>
      </w:r>
      <w:r w:rsidRPr="001C28CF">
        <w:rPr>
          <w:szCs w:val="24"/>
        </w:rPr>
        <w:t>, and to capture data elements critical</w:t>
      </w:r>
      <w:r w:rsidR="00A6399B" w:rsidRPr="001C28CF">
        <w:rPr>
          <w:szCs w:val="24"/>
        </w:rPr>
        <w:t xml:space="preserve"> for understanding HCT outcomes</w:t>
      </w:r>
      <w:r w:rsidRPr="001C28CF">
        <w:rPr>
          <w:szCs w:val="24"/>
        </w:rPr>
        <w:t xml:space="preserve"> while minimizing the data submission burden for HCT centers</w:t>
      </w:r>
      <w:r w:rsidR="00A765C2" w:rsidRPr="001C28CF">
        <w:rPr>
          <w:szCs w:val="24"/>
        </w:rPr>
        <w:t>.  I</w:t>
      </w:r>
      <w:r w:rsidRPr="001C28CF">
        <w:rPr>
          <w:szCs w:val="24"/>
        </w:rPr>
        <w:t xml:space="preserve">t will continue to work with the </w:t>
      </w:r>
      <w:r w:rsidR="006D6406" w:rsidRPr="001C28CF">
        <w:rPr>
          <w:szCs w:val="24"/>
        </w:rPr>
        <w:t>Bone Marrow Coordinating Center</w:t>
      </w:r>
      <w:r w:rsidRPr="001C28CF">
        <w:rPr>
          <w:szCs w:val="24"/>
        </w:rPr>
        <w:t xml:space="preserve">, </w:t>
      </w:r>
      <w:r w:rsidR="006D6406" w:rsidRPr="001C28CF">
        <w:rPr>
          <w:szCs w:val="24"/>
        </w:rPr>
        <w:t>Cord Blood Coordinating Center</w:t>
      </w:r>
      <w:r w:rsidRPr="001C28CF">
        <w:rPr>
          <w:szCs w:val="24"/>
        </w:rPr>
        <w:t xml:space="preserve"> and NMDP Histocompatibility Advisory Group to ensure that HLA data reflect current HLA matching algorithms. </w:t>
      </w:r>
    </w:p>
    <w:p w14:paraId="3D6FFF2A" w14:textId="77777777" w:rsidR="00A6399B" w:rsidRPr="001C28CF" w:rsidRDefault="00A6399B" w:rsidP="000A6B48">
      <w:pPr>
        <w:widowControl/>
        <w:spacing w:line="480" w:lineRule="auto"/>
        <w:rPr>
          <w:szCs w:val="24"/>
        </w:rPr>
      </w:pPr>
    </w:p>
    <w:p w14:paraId="0C9CD4EA" w14:textId="77777777" w:rsidR="003E6234" w:rsidRPr="001C28CF" w:rsidRDefault="003F0406" w:rsidP="000A6B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line="480" w:lineRule="auto"/>
        <w:rPr>
          <w:szCs w:val="24"/>
        </w:rPr>
      </w:pPr>
      <w:r w:rsidRPr="001C28CF">
        <w:rPr>
          <w:szCs w:val="24"/>
        </w:rPr>
        <w:lastRenderedPageBreak/>
        <w:t>Through the FormsNet electronic data capture system the CIBMTR collects data on patient demographics, pre-transplant disease characteristics and status, transplant procedures, including pre-transplant conditioning regimen and GVHD prophylaxis, graft source, donor type and degree of HLA matching, and graft manipulation, early and long-term outcomes including hematopoietic recovery, GVHD, disease relapse, survival, second cancers, and other complications</w:t>
      </w:r>
      <w:r w:rsidR="00A765C2" w:rsidRPr="001C28CF">
        <w:rPr>
          <w:szCs w:val="24"/>
        </w:rPr>
        <w:t>.  T</w:t>
      </w:r>
      <w:r w:rsidRPr="001C28CF">
        <w:rPr>
          <w:szCs w:val="24"/>
        </w:rPr>
        <w:t>hese data permit analysis of outcomes aggregated by disease, transplant modality, or transplant center</w:t>
      </w:r>
      <w:r w:rsidR="00A765C2" w:rsidRPr="001C28CF">
        <w:rPr>
          <w:szCs w:val="24"/>
        </w:rPr>
        <w:t>.  C</w:t>
      </w:r>
      <w:r w:rsidRPr="001C28CF">
        <w:rPr>
          <w:szCs w:val="24"/>
        </w:rPr>
        <w:t xml:space="preserve">urrently, </w:t>
      </w:r>
      <w:r w:rsidR="008A3AFF" w:rsidRPr="001C28CF">
        <w:rPr>
          <w:szCs w:val="24"/>
        </w:rPr>
        <w:t>approximately 400</w:t>
      </w:r>
      <w:r w:rsidRPr="001C28CF">
        <w:rPr>
          <w:szCs w:val="24"/>
        </w:rPr>
        <w:t xml:space="preserve"> centers (including </w:t>
      </w:r>
      <w:r w:rsidRPr="001C28CF">
        <w:rPr>
          <w:i/>
          <w:szCs w:val="24"/>
        </w:rPr>
        <w:t>all</w:t>
      </w:r>
      <w:r w:rsidRPr="001C28CF">
        <w:rPr>
          <w:szCs w:val="24"/>
        </w:rPr>
        <w:t xml:space="preserve"> U</w:t>
      </w:r>
      <w:r w:rsidR="00706F47" w:rsidRPr="001C28CF">
        <w:rPr>
          <w:szCs w:val="24"/>
        </w:rPr>
        <w:t>.</w:t>
      </w:r>
      <w:r w:rsidRPr="001C28CF">
        <w:rPr>
          <w:szCs w:val="24"/>
        </w:rPr>
        <w:t>S</w:t>
      </w:r>
      <w:r w:rsidR="00706F47" w:rsidRPr="001C28CF">
        <w:rPr>
          <w:szCs w:val="24"/>
        </w:rPr>
        <w:t>.</w:t>
      </w:r>
      <w:r w:rsidRPr="001C28CF">
        <w:rPr>
          <w:szCs w:val="24"/>
        </w:rPr>
        <w:t xml:space="preserve"> centers</w:t>
      </w:r>
      <w:r w:rsidR="00202B01" w:rsidRPr="001C28CF">
        <w:rPr>
          <w:szCs w:val="24"/>
        </w:rPr>
        <w:t xml:space="preserve"> performing allogeneic HCT</w:t>
      </w:r>
      <w:r w:rsidRPr="001C28CF">
        <w:rPr>
          <w:szCs w:val="24"/>
        </w:rPr>
        <w:t>) submit data to CIBMTR</w:t>
      </w:r>
      <w:r w:rsidR="00A765C2" w:rsidRPr="001C28CF">
        <w:rPr>
          <w:szCs w:val="24"/>
        </w:rPr>
        <w:t>.  F</w:t>
      </w:r>
      <w:r w:rsidRPr="001C28CF">
        <w:rPr>
          <w:szCs w:val="24"/>
        </w:rPr>
        <w:t xml:space="preserve">ormsNet also collects information from donor/collection </w:t>
      </w:r>
      <w:r w:rsidR="00EF66A0" w:rsidRPr="001C28CF">
        <w:rPr>
          <w:szCs w:val="24"/>
        </w:rPr>
        <w:t>centers that allow</w:t>
      </w:r>
      <w:r w:rsidRPr="001C28CF">
        <w:rPr>
          <w:szCs w:val="24"/>
        </w:rPr>
        <w:t xml:space="preserve"> characterization of the donor and cellular product, including cell counts and infectious disease testing</w:t>
      </w:r>
      <w:r w:rsidR="00A765C2" w:rsidRPr="001C28CF">
        <w:rPr>
          <w:szCs w:val="24"/>
        </w:rPr>
        <w:t>.  D</w:t>
      </w:r>
      <w:r w:rsidRPr="001C28CF">
        <w:rPr>
          <w:szCs w:val="24"/>
        </w:rPr>
        <w:t xml:space="preserve">ata collection instruments accommodate sequential infusions and multiple graft sources. </w:t>
      </w:r>
    </w:p>
    <w:p w14:paraId="77A0C2A3" w14:textId="77777777" w:rsidR="003E6234" w:rsidRPr="001C28CF" w:rsidRDefault="003E6234" w:rsidP="000A6B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line="480" w:lineRule="auto"/>
        <w:rPr>
          <w:szCs w:val="24"/>
        </w:rPr>
      </w:pPr>
    </w:p>
    <w:p w14:paraId="6D57D8CE" w14:textId="77777777" w:rsidR="003F0406" w:rsidRPr="001C28CF" w:rsidRDefault="003F0406" w:rsidP="000A6B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line="480" w:lineRule="auto"/>
        <w:rPr>
          <w:szCs w:val="24"/>
        </w:rPr>
      </w:pPr>
      <w:r w:rsidRPr="001C28CF">
        <w:rPr>
          <w:szCs w:val="24"/>
        </w:rPr>
        <w:t>Data collection instruments are reviewed on an established timeline to ensure that the most relevant data are being collected</w:t>
      </w:r>
      <w:r w:rsidR="00A765C2" w:rsidRPr="001C28CF">
        <w:rPr>
          <w:szCs w:val="24"/>
        </w:rPr>
        <w:t>.  B</w:t>
      </w:r>
      <w:r w:rsidRPr="001C28CF">
        <w:rPr>
          <w:szCs w:val="24"/>
        </w:rPr>
        <w:t>road stakeholder participation in this process is accomplished through the 1</w:t>
      </w:r>
      <w:r w:rsidR="007704D0" w:rsidRPr="001C28CF">
        <w:rPr>
          <w:szCs w:val="24"/>
        </w:rPr>
        <w:t>5</w:t>
      </w:r>
      <w:r w:rsidRPr="001C28CF">
        <w:rPr>
          <w:szCs w:val="24"/>
        </w:rPr>
        <w:t xml:space="preserve"> Working Committees, cord blood banks, the coordinating centers, and collaborative relationships with Eurocord, EBMT, WBMT, ASBMT and FACT</w:t>
      </w:r>
      <w:r w:rsidR="00A765C2" w:rsidRPr="001C28CF">
        <w:rPr>
          <w:szCs w:val="24"/>
        </w:rPr>
        <w:t>.  S</w:t>
      </w:r>
      <w:r w:rsidR="003E6234" w:rsidRPr="001C28CF">
        <w:rPr>
          <w:szCs w:val="24"/>
        </w:rPr>
        <w:t>imilarly, transplant centers are represented in the form revision process, especially to meet the needs of the transplant center</w:t>
      </w:r>
      <w:r w:rsidR="003530B4" w:rsidRPr="001C28CF">
        <w:rPr>
          <w:szCs w:val="24"/>
        </w:rPr>
        <w:t>-</w:t>
      </w:r>
      <w:r w:rsidR="003E6234" w:rsidRPr="001C28CF">
        <w:rPr>
          <w:szCs w:val="24"/>
        </w:rPr>
        <w:t>specific survival analysis performed by the CIBMTR</w:t>
      </w:r>
      <w:r w:rsidR="00A765C2" w:rsidRPr="001C28CF">
        <w:rPr>
          <w:szCs w:val="24"/>
        </w:rPr>
        <w:t>.  D</w:t>
      </w:r>
      <w:r w:rsidRPr="001C28CF">
        <w:rPr>
          <w:szCs w:val="24"/>
        </w:rPr>
        <w:t>ata collection instruments are accompanied by a detailed data dictionary that is updated regularly.</w:t>
      </w:r>
    </w:p>
    <w:p w14:paraId="5E253EC3" w14:textId="77777777" w:rsidR="00A91443" w:rsidRPr="001C28CF" w:rsidRDefault="00A91443" w:rsidP="000A6B48">
      <w:pPr>
        <w:widowControl/>
        <w:spacing w:line="480" w:lineRule="auto"/>
        <w:rPr>
          <w:szCs w:val="24"/>
        </w:rPr>
      </w:pPr>
    </w:p>
    <w:p w14:paraId="21DD2B7B" w14:textId="77777777" w:rsidR="00DF58E6" w:rsidRDefault="00DF58E6">
      <w:pPr>
        <w:widowControl/>
        <w:rPr>
          <w:b/>
          <w:szCs w:val="24"/>
        </w:rPr>
      </w:pPr>
      <w:bookmarkStart w:id="12" w:name="_Toc132560368"/>
      <w:r>
        <w:rPr>
          <w:szCs w:val="24"/>
        </w:rPr>
        <w:br w:type="page"/>
      </w:r>
    </w:p>
    <w:p w14:paraId="55E59648" w14:textId="79147BC5" w:rsidR="00A91443" w:rsidRPr="001C28CF" w:rsidRDefault="00631C25" w:rsidP="00DF58E6">
      <w:pPr>
        <w:pStyle w:val="Heading2"/>
        <w:widowControl/>
        <w:tabs>
          <w:tab w:val="clear" w:pos="1080"/>
        </w:tabs>
        <w:spacing w:before="0" w:after="0" w:line="480" w:lineRule="auto"/>
        <w:ind w:left="360"/>
        <w:rPr>
          <w:szCs w:val="24"/>
        </w:rPr>
      </w:pPr>
      <w:r w:rsidRPr="001C28CF">
        <w:rPr>
          <w:szCs w:val="24"/>
        </w:rPr>
        <w:lastRenderedPageBreak/>
        <w:t>Explanation of any Payment/Gift to Respondents</w:t>
      </w:r>
      <w:bookmarkEnd w:id="12"/>
      <w:r w:rsidR="00984ED9" w:rsidRPr="001C28CF">
        <w:rPr>
          <w:szCs w:val="24"/>
        </w:rPr>
        <w:t xml:space="preserve"> </w:t>
      </w:r>
    </w:p>
    <w:p w14:paraId="63C32105" w14:textId="77777777" w:rsidR="000038BB" w:rsidRPr="001C28CF" w:rsidRDefault="000038BB" w:rsidP="000A6B48">
      <w:pPr>
        <w:widowControl/>
        <w:spacing w:line="480" w:lineRule="auto"/>
        <w:rPr>
          <w:szCs w:val="24"/>
        </w:rPr>
      </w:pPr>
    </w:p>
    <w:p w14:paraId="4FD6A6FD" w14:textId="77777777" w:rsidR="00870A01" w:rsidRPr="001C28CF" w:rsidRDefault="00AE7A5F" w:rsidP="000A6B48">
      <w:pPr>
        <w:widowControl/>
        <w:spacing w:line="480" w:lineRule="auto"/>
        <w:rPr>
          <w:szCs w:val="24"/>
        </w:rPr>
      </w:pPr>
      <w:r w:rsidRPr="001C28CF">
        <w:rPr>
          <w:szCs w:val="24"/>
        </w:rPr>
        <w:t xml:space="preserve">Respondents </w:t>
      </w:r>
      <w:r w:rsidR="003530B4" w:rsidRPr="001C28CF">
        <w:rPr>
          <w:szCs w:val="24"/>
        </w:rPr>
        <w:t xml:space="preserve">are </w:t>
      </w:r>
      <w:r w:rsidRPr="001C28CF">
        <w:rPr>
          <w:szCs w:val="24"/>
        </w:rPr>
        <w:t xml:space="preserve">not </w:t>
      </w:r>
      <w:r w:rsidR="00631C25" w:rsidRPr="001C28CF">
        <w:rPr>
          <w:szCs w:val="24"/>
        </w:rPr>
        <w:t>paid or rewarded</w:t>
      </w:r>
      <w:r w:rsidR="00870A01" w:rsidRPr="001C28CF">
        <w:rPr>
          <w:szCs w:val="24"/>
        </w:rPr>
        <w:t>.</w:t>
      </w:r>
      <w:r w:rsidR="00984ED9" w:rsidRPr="001C28CF">
        <w:rPr>
          <w:szCs w:val="24"/>
        </w:rPr>
        <w:t xml:space="preserve"> </w:t>
      </w:r>
    </w:p>
    <w:p w14:paraId="78D12082" w14:textId="77777777" w:rsidR="00A2392E" w:rsidRPr="001C28CF" w:rsidRDefault="00A2392E" w:rsidP="000A6B48">
      <w:pPr>
        <w:widowControl/>
        <w:spacing w:line="480" w:lineRule="auto"/>
        <w:rPr>
          <w:szCs w:val="24"/>
        </w:rPr>
      </w:pPr>
    </w:p>
    <w:p w14:paraId="09D90AF3" w14:textId="6ECB0FBA" w:rsidR="00A91443" w:rsidRPr="001C28CF" w:rsidRDefault="00DF58E6" w:rsidP="00DF58E6">
      <w:pPr>
        <w:pStyle w:val="Heading2"/>
        <w:widowControl/>
        <w:tabs>
          <w:tab w:val="clear" w:pos="1080"/>
        </w:tabs>
        <w:spacing w:before="0" w:after="0" w:line="480" w:lineRule="auto"/>
        <w:ind w:left="360"/>
        <w:rPr>
          <w:szCs w:val="24"/>
        </w:rPr>
      </w:pPr>
      <w:bookmarkStart w:id="13" w:name="_Toc132560369"/>
      <w:r>
        <w:rPr>
          <w:szCs w:val="24"/>
        </w:rPr>
        <w:t xml:space="preserve"> </w:t>
      </w:r>
      <w:r w:rsidR="00A91443" w:rsidRPr="001C28CF">
        <w:rPr>
          <w:szCs w:val="24"/>
        </w:rPr>
        <w:t>Assurance of Confidentiality</w:t>
      </w:r>
      <w:bookmarkEnd w:id="13"/>
      <w:r w:rsidR="00EE05BC" w:rsidRPr="001C28CF">
        <w:rPr>
          <w:szCs w:val="24"/>
        </w:rPr>
        <w:t xml:space="preserve"> Provided to Respondents</w:t>
      </w:r>
    </w:p>
    <w:p w14:paraId="6685B928" w14:textId="77777777" w:rsidR="00A82EAE" w:rsidRPr="001C28CF" w:rsidRDefault="00A82EAE" w:rsidP="000A6B48">
      <w:pPr>
        <w:widowControl/>
        <w:spacing w:line="480" w:lineRule="auto"/>
        <w:rPr>
          <w:szCs w:val="24"/>
        </w:rPr>
      </w:pPr>
    </w:p>
    <w:p w14:paraId="331D2C2B" w14:textId="77777777" w:rsidR="00E510DF" w:rsidRPr="001C28CF" w:rsidRDefault="00283AB6" w:rsidP="000A6B48">
      <w:pPr>
        <w:widowControl/>
        <w:spacing w:line="480" w:lineRule="auto"/>
        <w:rPr>
          <w:szCs w:val="24"/>
        </w:rPr>
      </w:pPr>
      <w:r w:rsidRPr="001C28CF">
        <w:rPr>
          <w:szCs w:val="24"/>
        </w:rPr>
        <w:t xml:space="preserve">The data collection instruments </w:t>
      </w:r>
      <w:r w:rsidR="00E95BC7" w:rsidRPr="001C28CF">
        <w:rPr>
          <w:szCs w:val="24"/>
        </w:rPr>
        <w:t xml:space="preserve">used </w:t>
      </w:r>
      <w:r w:rsidRPr="001C28CF">
        <w:rPr>
          <w:szCs w:val="24"/>
        </w:rPr>
        <w:t>for the SCTOD do not require information that could be used to directly identify transplant recipients</w:t>
      </w:r>
      <w:r w:rsidR="00A765C2" w:rsidRPr="001C28CF">
        <w:rPr>
          <w:szCs w:val="24"/>
        </w:rPr>
        <w:t>.  T</w:t>
      </w:r>
      <w:r w:rsidRPr="001C28CF">
        <w:rPr>
          <w:szCs w:val="24"/>
        </w:rPr>
        <w:t>he CIBMTR</w:t>
      </w:r>
      <w:r w:rsidR="00A82EAE" w:rsidRPr="001C28CF">
        <w:rPr>
          <w:szCs w:val="24"/>
        </w:rPr>
        <w:t>’s subcontractor</w:t>
      </w:r>
      <w:r w:rsidR="006108E1" w:rsidRPr="001C28CF">
        <w:rPr>
          <w:szCs w:val="24"/>
        </w:rPr>
        <w:t>, the NMDP, utilize</w:t>
      </w:r>
      <w:r w:rsidR="007E1656" w:rsidRPr="001C28CF">
        <w:rPr>
          <w:szCs w:val="24"/>
        </w:rPr>
        <w:t>s</w:t>
      </w:r>
      <w:r w:rsidRPr="001C28CF">
        <w:rPr>
          <w:szCs w:val="24"/>
        </w:rPr>
        <w:t xml:space="preserve"> a unique </w:t>
      </w:r>
      <w:r w:rsidR="00A82EAE" w:rsidRPr="001C28CF">
        <w:rPr>
          <w:szCs w:val="24"/>
        </w:rPr>
        <w:t>identification</w:t>
      </w:r>
      <w:r w:rsidRPr="001C28CF">
        <w:rPr>
          <w:szCs w:val="24"/>
        </w:rPr>
        <w:t xml:space="preserve"> </w:t>
      </w:r>
      <w:r w:rsidR="00A82EAE" w:rsidRPr="001C28CF">
        <w:rPr>
          <w:szCs w:val="24"/>
        </w:rPr>
        <w:t xml:space="preserve">(ID) </w:t>
      </w:r>
      <w:r w:rsidRPr="001C28CF">
        <w:rPr>
          <w:szCs w:val="24"/>
        </w:rPr>
        <w:t>registration system</w:t>
      </w:r>
      <w:r w:rsidR="006108E1" w:rsidRPr="001C28CF">
        <w:rPr>
          <w:szCs w:val="24"/>
        </w:rPr>
        <w:t xml:space="preserve"> for transplant recipients </w:t>
      </w:r>
      <w:r w:rsidRPr="001C28CF">
        <w:rPr>
          <w:szCs w:val="24"/>
        </w:rPr>
        <w:t>to avoid redundant reporting of transplant recipients across transplant centers and across time</w:t>
      </w:r>
      <w:r w:rsidR="00A765C2" w:rsidRPr="001C28CF">
        <w:rPr>
          <w:szCs w:val="24"/>
        </w:rPr>
        <w:t>.  T</w:t>
      </w:r>
      <w:r w:rsidRPr="001C28CF">
        <w:rPr>
          <w:szCs w:val="24"/>
        </w:rPr>
        <w:t xml:space="preserve">his unique </w:t>
      </w:r>
      <w:r w:rsidR="00A82EAE" w:rsidRPr="001C28CF">
        <w:rPr>
          <w:szCs w:val="24"/>
        </w:rPr>
        <w:t>ID</w:t>
      </w:r>
      <w:r w:rsidRPr="001C28CF">
        <w:rPr>
          <w:szCs w:val="24"/>
        </w:rPr>
        <w:t xml:space="preserve"> registration system exist</w:t>
      </w:r>
      <w:r w:rsidR="007E1656" w:rsidRPr="001C28CF">
        <w:rPr>
          <w:szCs w:val="24"/>
        </w:rPr>
        <w:t>s</w:t>
      </w:r>
      <w:r w:rsidRPr="001C28CF">
        <w:rPr>
          <w:szCs w:val="24"/>
        </w:rPr>
        <w:t xml:space="preserve"> within an isolated server and use</w:t>
      </w:r>
      <w:r w:rsidR="007E1656" w:rsidRPr="001C28CF">
        <w:rPr>
          <w:szCs w:val="24"/>
        </w:rPr>
        <w:t>s</w:t>
      </w:r>
      <w:r w:rsidRPr="001C28CF">
        <w:rPr>
          <w:szCs w:val="24"/>
        </w:rPr>
        <w:t xml:space="preserve"> </w:t>
      </w:r>
      <w:r w:rsidR="006108E1" w:rsidRPr="001C28CF">
        <w:rPr>
          <w:szCs w:val="24"/>
        </w:rPr>
        <w:t xml:space="preserve">identifying </w:t>
      </w:r>
      <w:r w:rsidRPr="001C28CF">
        <w:rPr>
          <w:szCs w:val="24"/>
        </w:rPr>
        <w:t xml:space="preserve">information </w:t>
      </w:r>
      <w:r w:rsidR="00C0231A" w:rsidRPr="001C28CF">
        <w:rPr>
          <w:szCs w:val="24"/>
        </w:rPr>
        <w:t xml:space="preserve">about transplant recipients </w:t>
      </w:r>
      <w:r w:rsidRPr="001C28CF">
        <w:rPr>
          <w:szCs w:val="24"/>
        </w:rPr>
        <w:t>provid</w:t>
      </w:r>
      <w:r w:rsidR="006108E1" w:rsidRPr="001C28CF">
        <w:rPr>
          <w:szCs w:val="24"/>
        </w:rPr>
        <w:t>ed by t</w:t>
      </w:r>
      <w:r w:rsidR="00C0231A" w:rsidRPr="001C28CF">
        <w:rPr>
          <w:szCs w:val="24"/>
        </w:rPr>
        <w:t>he transplant center</w:t>
      </w:r>
      <w:r w:rsidRPr="001C28CF">
        <w:rPr>
          <w:szCs w:val="24"/>
        </w:rPr>
        <w:t xml:space="preserve"> to assign a unique </w:t>
      </w:r>
      <w:r w:rsidR="00A82EAE" w:rsidRPr="001C28CF">
        <w:rPr>
          <w:szCs w:val="24"/>
        </w:rPr>
        <w:t>ID</w:t>
      </w:r>
      <w:r w:rsidRPr="001C28CF">
        <w:rPr>
          <w:szCs w:val="24"/>
        </w:rPr>
        <w:t xml:space="preserve"> number </w:t>
      </w:r>
      <w:r w:rsidR="006108E1" w:rsidRPr="001C28CF">
        <w:rPr>
          <w:szCs w:val="24"/>
        </w:rPr>
        <w:t xml:space="preserve">that does </w:t>
      </w:r>
      <w:r w:rsidRPr="001C28CF">
        <w:rPr>
          <w:szCs w:val="24"/>
        </w:rPr>
        <w:t>not contain personal identifiers</w:t>
      </w:r>
      <w:r w:rsidR="00A765C2" w:rsidRPr="001C28CF">
        <w:rPr>
          <w:szCs w:val="24"/>
        </w:rPr>
        <w:t>.  S</w:t>
      </w:r>
      <w:r w:rsidR="006108E1" w:rsidRPr="001C28CF">
        <w:rPr>
          <w:szCs w:val="24"/>
        </w:rPr>
        <w:t xml:space="preserve">ubsequently, this unique number </w:t>
      </w:r>
      <w:r w:rsidR="007E1656" w:rsidRPr="001C28CF">
        <w:rPr>
          <w:szCs w:val="24"/>
        </w:rPr>
        <w:t>is</w:t>
      </w:r>
      <w:r w:rsidRPr="001C28CF">
        <w:rPr>
          <w:szCs w:val="24"/>
        </w:rPr>
        <w:t xml:space="preserve"> used by the transplant center and </w:t>
      </w:r>
      <w:r w:rsidR="006108E1" w:rsidRPr="001C28CF">
        <w:rPr>
          <w:szCs w:val="24"/>
        </w:rPr>
        <w:t xml:space="preserve">other </w:t>
      </w:r>
      <w:r w:rsidRPr="001C28CF">
        <w:rPr>
          <w:szCs w:val="24"/>
        </w:rPr>
        <w:t xml:space="preserve">Program components to exchange data regarding transplant recipients for purposes of reporting outcomes to the </w:t>
      </w:r>
      <w:r w:rsidR="00B610D9" w:rsidRPr="001C28CF">
        <w:rPr>
          <w:szCs w:val="24"/>
        </w:rPr>
        <w:t>G</w:t>
      </w:r>
      <w:r w:rsidRPr="001C28CF">
        <w:rPr>
          <w:szCs w:val="24"/>
        </w:rPr>
        <w:t>overnment.</w:t>
      </w:r>
      <w:r w:rsidR="00984ED9" w:rsidRPr="001C28CF">
        <w:rPr>
          <w:szCs w:val="24"/>
        </w:rPr>
        <w:t xml:space="preserve"> </w:t>
      </w:r>
    </w:p>
    <w:p w14:paraId="01343209" w14:textId="77777777" w:rsidR="00E510DF" w:rsidRPr="001C28CF" w:rsidRDefault="00E510DF" w:rsidP="000A6B48">
      <w:pPr>
        <w:widowControl/>
        <w:spacing w:line="480" w:lineRule="auto"/>
        <w:rPr>
          <w:szCs w:val="24"/>
        </w:rPr>
      </w:pPr>
    </w:p>
    <w:p w14:paraId="4A703087" w14:textId="77777777" w:rsidR="00283AB6" w:rsidRPr="001C28CF" w:rsidRDefault="00E510DF" w:rsidP="000A6B48">
      <w:pPr>
        <w:widowControl/>
        <w:spacing w:line="480" w:lineRule="auto"/>
        <w:rPr>
          <w:szCs w:val="24"/>
        </w:rPr>
      </w:pPr>
      <w:r w:rsidRPr="001C28CF">
        <w:rPr>
          <w:szCs w:val="24"/>
        </w:rPr>
        <w:t>The</w:t>
      </w:r>
      <w:r w:rsidR="00283AB6" w:rsidRPr="001C28CF">
        <w:rPr>
          <w:szCs w:val="24"/>
        </w:rPr>
        <w:t xml:space="preserve"> </w:t>
      </w:r>
      <w:r w:rsidR="006108E1" w:rsidRPr="001C28CF">
        <w:rPr>
          <w:szCs w:val="24"/>
        </w:rPr>
        <w:t xml:space="preserve">ID registration </w:t>
      </w:r>
      <w:r w:rsidR="00283AB6" w:rsidRPr="001C28CF">
        <w:rPr>
          <w:szCs w:val="24"/>
        </w:rPr>
        <w:t xml:space="preserve">system </w:t>
      </w:r>
      <w:r w:rsidR="00B610D9" w:rsidRPr="001C28CF">
        <w:rPr>
          <w:szCs w:val="24"/>
        </w:rPr>
        <w:t xml:space="preserve">and the exchange of data between entities </w:t>
      </w:r>
      <w:r w:rsidR="00283AB6" w:rsidRPr="001C28CF">
        <w:rPr>
          <w:szCs w:val="24"/>
        </w:rPr>
        <w:t>ex</w:t>
      </w:r>
      <w:r w:rsidR="003942C4" w:rsidRPr="001C28CF">
        <w:rPr>
          <w:szCs w:val="24"/>
        </w:rPr>
        <w:t>ist</w:t>
      </w:r>
      <w:r w:rsidR="007E1656" w:rsidRPr="001C28CF">
        <w:rPr>
          <w:szCs w:val="24"/>
        </w:rPr>
        <w:t>s</w:t>
      </w:r>
      <w:r w:rsidR="003942C4" w:rsidRPr="001C28CF">
        <w:rPr>
          <w:szCs w:val="24"/>
        </w:rPr>
        <w:t xml:space="preserve"> </w:t>
      </w:r>
      <w:r w:rsidR="00B610D9" w:rsidRPr="001C28CF">
        <w:rPr>
          <w:szCs w:val="24"/>
        </w:rPr>
        <w:t>with</w:t>
      </w:r>
      <w:r w:rsidR="003942C4" w:rsidRPr="001C28CF">
        <w:rPr>
          <w:szCs w:val="24"/>
        </w:rPr>
        <w:t>in the context of the designation of the CIBMTR as a public health authority for purposes of</w:t>
      </w:r>
      <w:r w:rsidR="00B610D9" w:rsidRPr="001C28CF">
        <w:rPr>
          <w:szCs w:val="24"/>
        </w:rPr>
        <w:t xml:space="preserve"> </w:t>
      </w:r>
      <w:r w:rsidR="00B10569" w:rsidRPr="001C28CF">
        <w:rPr>
          <w:szCs w:val="24"/>
        </w:rPr>
        <w:t xml:space="preserve">the </w:t>
      </w:r>
      <w:r w:rsidR="003942C4" w:rsidRPr="001C28CF">
        <w:rPr>
          <w:szCs w:val="24"/>
        </w:rPr>
        <w:t>H</w:t>
      </w:r>
      <w:r w:rsidR="00B10569" w:rsidRPr="001C28CF">
        <w:rPr>
          <w:szCs w:val="24"/>
        </w:rPr>
        <w:t xml:space="preserve">ealth </w:t>
      </w:r>
      <w:r w:rsidR="003942C4" w:rsidRPr="001C28CF">
        <w:rPr>
          <w:szCs w:val="24"/>
        </w:rPr>
        <w:t>I</w:t>
      </w:r>
      <w:r w:rsidR="00B10569" w:rsidRPr="001C28CF">
        <w:rPr>
          <w:szCs w:val="24"/>
        </w:rPr>
        <w:t xml:space="preserve">nsurance </w:t>
      </w:r>
      <w:r w:rsidR="003942C4" w:rsidRPr="001C28CF">
        <w:rPr>
          <w:szCs w:val="24"/>
        </w:rPr>
        <w:t>P</w:t>
      </w:r>
      <w:r w:rsidR="00B10569" w:rsidRPr="001C28CF">
        <w:rPr>
          <w:szCs w:val="24"/>
        </w:rPr>
        <w:t xml:space="preserve">ortability and </w:t>
      </w:r>
      <w:r w:rsidR="003942C4" w:rsidRPr="001C28CF">
        <w:rPr>
          <w:szCs w:val="24"/>
        </w:rPr>
        <w:t>A</w:t>
      </w:r>
      <w:r w:rsidR="00B10569" w:rsidRPr="001C28CF">
        <w:rPr>
          <w:szCs w:val="24"/>
        </w:rPr>
        <w:t xml:space="preserve">ccountability </w:t>
      </w:r>
      <w:r w:rsidR="003942C4" w:rsidRPr="001C28CF">
        <w:rPr>
          <w:szCs w:val="24"/>
        </w:rPr>
        <w:t>A</w:t>
      </w:r>
      <w:r w:rsidR="00B10569" w:rsidRPr="001C28CF">
        <w:rPr>
          <w:szCs w:val="24"/>
        </w:rPr>
        <w:t>ct (HIPAA)</w:t>
      </w:r>
      <w:r w:rsidR="003942C4" w:rsidRPr="001C28CF">
        <w:rPr>
          <w:szCs w:val="24"/>
        </w:rPr>
        <w:t xml:space="preserve"> </w:t>
      </w:r>
      <w:r w:rsidR="003E6EEC" w:rsidRPr="001C28CF">
        <w:rPr>
          <w:szCs w:val="24"/>
        </w:rPr>
        <w:t>as determine</w:t>
      </w:r>
      <w:r w:rsidR="00EA721C" w:rsidRPr="001C28CF">
        <w:rPr>
          <w:szCs w:val="24"/>
        </w:rPr>
        <w:t xml:space="preserve">d by the </w:t>
      </w:r>
      <w:r w:rsidR="00F80630" w:rsidRPr="001C28CF">
        <w:rPr>
          <w:szCs w:val="24"/>
        </w:rPr>
        <w:t xml:space="preserve">HHS </w:t>
      </w:r>
      <w:r w:rsidR="00EA721C" w:rsidRPr="001C28CF">
        <w:rPr>
          <w:szCs w:val="24"/>
        </w:rPr>
        <w:t>Office of General Counse</w:t>
      </w:r>
      <w:r w:rsidR="003E6EEC" w:rsidRPr="001C28CF">
        <w:rPr>
          <w:szCs w:val="24"/>
        </w:rPr>
        <w:t>l and Office of Civil Rights</w:t>
      </w:r>
      <w:r w:rsidR="003942C4" w:rsidRPr="001C28CF">
        <w:rPr>
          <w:szCs w:val="24"/>
        </w:rPr>
        <w:t xml:space="preserve"> </w:t>
      </w:r>
      <w:r w:rsidR="00384EAD" w:rsidRPr="001C28CF">
        <w:rPr>
          <w:szCs w:val="24"/>
        </w:rPr>
        <w:t xml:space="preserve">(OCR) </w:t>
      </w:r>
      <w:r w:rsidR="003942C4" w:rsidRPr="001C28CF">
        <w:rPr>
          <w:szCs w:val="24"/>
        </w:rPr>
        <w:t xml:space="preserve">in fulfillment of the </w:t>
      </w:r>
      <w:r w:rsidR="003E6EEC" w:rsidRPr="001C28CF">
        <w:rPr>
          <w:szCs w:val="24"/>
        </w:rPr>
        <w:t>contract requirements (</w:t>
      </w:r>
      <w:r w:rsidR="009C3A3D" w:rsidRPr="001C28CF">
        <w:rPr>
          <w:szCs w:val="24"/>
        </w:rPr>
        <w:t xml:space="preserve">PHA </w:t>
      </w:r>
      <w:r w:rsidR="003E6EEC" w:rsidRPr="001C28CF">
        <w:rPr>
          <w:szCs w:val="24"/>
        </w:rPr>
        <w:t>letter attached)</w:t>
      </w:r>
      <w:r w:rsidR="00A765C2" w:rsidRPr="001C28CF">
        <w:rPr>
          <w:szCs w:val="24"/>
        </w:rPr>
        <w:t>.  T</w:t>
      </w:r>
      <w:r w:rsidR="00C762CB" w:rsidRPr="001C28CF">
        <w:rPr>
          <w:szCs w:val="24"/>
        </w:rPr>
        <w:t>he Office of the General Counsel has determined, and OCR concurs, that the CIBMTR meets the Privacy Rule’s definition of a public health authority and is authorized by law to collect the information necessary for the SCTOD to fulfill its st</w:t>
      </w:r>
      <w:r w:rsidR="0078366C" w:rsidRPr="001C28CF">
        <w:rPr>
          <w:szCs w:val="24"/>
        </w:rPr>
        <w:t xml:space="preserve">atutory purpose and </w:t>
      </w:r>
      <w:r w:rsidR="0078366C" w:rsidRPr="001C28CF">
        <w:rPr>
          <w:szCs w:val="24"/>
        </w:rPr>
        <w:lastRenderedPageBreak/>
        <w:t>functions</w:t>
      </w:r>
      <w:r w:rsidR="00A765C2" w:rsidRPr="001C28CF">
        <w:rPr>
          <w:szCs w:val="24"/>
        </w:rPr>
        <w:t>.  U</w:t>
      </w:r>
      <w:r w:rsidR="0078366C" w:rsidRPr="001C28CF">
        <w:rPr>
          <w:szCs w:val="24"/>
        </w:rPr>
        <w:t>nder this analysis, transplant centers that a</w:t>
      </w:r>
      <w:r w:rsidR="00BC468B" w:rsidRPr="001C28CF">
        <w:rPr>
          <w:szCs w:val="24"/>
        </w:rPr>
        <w:t>re covered entities may disclose</w:t>
      </w:r>
      <w:r w:rsidR="0078366C" w:rsidRPr="001C28CF">
        <w:rPr>
          <w:szCs w:val="24"/>
        </w:rPr>
        <w:t xml:space="preserve"> to the CIBMTR the individually identifiable health information collected by the SCTOD in order for the Database to comply with its statutory purposes</w:t>
      </w:r>
      <w:r w:rsidR="00A765C2" w:rsidRPr="001C28CF">
        <w:rPr>
          <w:szCs w:val="24"/>
        </w:rPr>
        <w:t>.  A</w:t>
      </w:r>
      <w:r w:rsidR="00B610D9" w:rsidRPr="001C28CF">
        <w:rPr>
          <w:szCs w:val="24"/>
        </w:rPr>
        <w:t>dditionally</w:t>
      </w:r>
      <w:r w:rsidR="003942C4" w:rsidRPr="001C28CF">
        <w:rPr>
          <w:szCs w:val="24"/>
        </w:rPr>
        <w:t xml:space="preserve">, the electronic systems used to create and maintain the unique </w:t>
      </w:r>
      <w:r w:rsidR="00B610D9" w:rsidRPr="001C28CF">
        <w:rPr>
          <w:szCs w:val="24"/>
        </w:rPr>
        <w:t>ID</w:t>
      </w:r>
      <w:r w:rsidR="003942C4" w:rsidRPr="001C28CF">
        <w:rPr>
          <w:szCs w:val="24"/>
        </w:rPr>
        <w:t xml:space="preserve"> system exist under the auspices of HRSA</w:t>
      </w:r>
      <w:r w:rsidR="00B610D9" w:rsidRPr="001C28CF">
        <w:rPr>
          <w:szCs w:val="24"/>
        </w:rPr>
        <w:t>’s</w:t>
      </w:r>
      <w:r w:rsidR="003942C4" w:rsidRPr="001C28CF">
        <w:rPr>
          <w:szCs w:val="24"/>
        </w:rPr>
        <w:t xml:space="preserve"> Office of Information Technology (OIT) Certification and A</w:t>
      </w:r>
      <w:r w:rsidR="007F1567" w:rsidRPr="001C28CF">
        <w:rPr>
          <w:szCs w:val="24"/>
        </w:rPr>
        <w:t>ccreditation</w:t>
      </w:r>
      <w:r w:rsidR="003942C4" w:rsidRPr="001C28CF">
        <w:rPr>
          <w:szCs w:val="24"/>
        </w:rPr>
        <w:t xml:space="preserve"> system.</w:t>
      </w:r>
      <w:r w:rsidR="00984ED9" w:rsidRPr="001C28CF">
        <w:rPr>
          <w:szCs w:val="24"/>
        </w:rPr>
        <w:t xml:space="preserve">   </w:t>
      </w:r>
    </w:p>
    <w:p w14:paraId="4D0279CB" w14:textId="77777777" w:rsidR="003942C4" w:rsidRPr="001C28CF" w:rsidRDefault="003942C4" w:rsidP="000A6B48">
      <w:pPr>
        <w:widowControl/>
        <w:spacing w:line="480" w:lineRule="auto"/>
        <w:rPr>
          <w:szCs w:val="24"/>
        </w:rPr>
      </w:pPr>
    </w:p>
    <w:p w14:paraId="73074260" w14:textId="77777777" w:rsidR="003942C4" w:rsidRPr="001C28CF" w:rsidRDefault="00DB21B3" w:rsidP="000A6B48">
      <w:pPr>
        <w:widowControl/>
        <w:spacing w:line="480" w:lineRule="auto"/>
        <w:rPr>
          <w:szCs w:val="24"/>
        </w:rPr>
      </w:pPr>
      <w:r w:rsidRPr="001C28CF">
        <w:rPr>
          <w:szCs w:val="24"/>
        </w:rPr>
        <w:t xml:space="preserve">Although </w:t>
      </w:r>
      <w:r w:rsidR="006108E1" w:rsidRPr="001C28CF">
        <w:rPr>
          <w:szCs w:val="24"/>
        </w:rPr>
        <w:t xml:space="preserve">the </w:t>
      </w:r>
      <w:r w:rsidRPr="001C28CF">
        <w:rPr>
          <w:szCs w:val="24"/>
        </w:rPr>
        <w:t>d</w:t>
      </w:r>
      <w:r w:rsidR="003942C4" w:rsidRPr="001C28CF">
        <w:rPr>
          <w:szCs w:val="24"/>
        </w:rPr>
        <w:t xml:space="preserve">ata collection instruments </w:t>
      </w:r>
      <w:r w:rsidR="00EE73E5" w:rsidRPr="001C28CF">
        <w:rPr>
          <w:szCs w:val="24"/>
        </w:rPr>
        <w:t xml:space="preserve">do </w:t>
      </w:r>
      <w:r w:rsidR="003942C4" w:rsidRPr="001C28CF">
        <w:rPr>
          <w:szCs w:val="24"/>
        </w:rPr>
        <w:t xml:space="preserve">not </w:t>
      </w:r>
      <w:r w:rsidRPr="001C28CF">
        <w:rPr>
          <w:szCs w:val="24"/>
        </w:rPr>
        <w:t xml:space="preserve">request </w:t>
      </w:r>
      <w:r w:rsidR="003942C4" w:rsidRPr="001C28CF">
        <w:rPr>
          <w:szCs w:val="24"/>
        </w:rPr>
        <w:t xml:space="preserve">direct identifiers, by virtue of the nature of reporting transplant outcomes required for the SCTOD contract, </w:t>
      </w:r>
      <w:r w:rsidRPr="001C28CF">
        <w:rPr>
          <w:szCs w:val="24"/>
        </w:rPr>
        <w:t>they request</w:t>
      </w:r>
      <w:r w:rsidR="003942C4" w:rsidRPr="001C28CF">
        <w:rPr>
          <w:szCs w:val="24"/>
        </w:rPr>
        <w:t xml:space="preserve"> birth date</w:t>
      </w:r>
      <w:r w:rsidRPr="001C28CF">
        <w:rPr>
          <w:szCs w:val="24"/>
        </w:rPr>
        <w:t>s</w:t>
      </w:r>
      <w:r w:rsidR="003942C4" w:rsidRPr="001C28CF">
        <w:rPr>
          <w:szCs w:val="24"/>
        </w:rPr>
        <w:t>, procedure dates, complication and event dates, and death dates</w:t>
      </w:r>
      <w:r w:rsidR="00A765C2" w:rsidRPr="001C28CF">
        <w:rPr>
          <w:szCs w:val="24"/>
        </w:rPr>
        <w:t>.  T</w:t>
      </w:r>
      <w:r w:rsidR="003942C4" w:rsidRPr="001C28CF">
        <w:rPr>
          <w:szCs w:val="24"/>
        </w:rPr>
        <w:t xml:space="preserve">hese data </w:t>
      </w:r>
      <w:r w:rsidR="00E95BC7" w:rsidRPr="001C28CF">
        <w:rPr>
          <w:szCs w:val="24"/>
        </w:rPr>
        <w:t>are</w:t>
      </w:r>
      <w:r w:rsidR="003942C4" w:rsidRPr="001C28CF">
        <w:rPr>
          <w:szCs w:val="24"/>
        </w:rPr>
        <w:t xml:space="preserve"> housed in secure electronic data systems which exist with certification and a</w:t>
      </w:r>
      <w:r w:rsidR="007F1567" w:rsidRPr="001C28CF">
        <w:rPr>
          <w:szCs w:val="24"/>
        </w:rPr>
        <w:t>ccreditation</w:t>
      </w:r>
      <w:r w:rsidR="003942C4" w:rsidRPr="001C28CF">
        <w:rPr>
          <w:szCs w:val="24"/>
        </w:rPr>
        <w:t xml:space="preserve"> from HRSA OIT. </w:t>
      </w:r>
    </w:p>
    <w:p w14:paraId="788A50B6" w14:textId="77777777" w:rsidR="003942C4" w:rsidRPr="001C28CF" w:rsidRDefault="003942C4" w:rsidP="000A6B48">
      <w:pPr>
        <w:widowControl/>
        <w:spacing w:line="480" w:lineRule="auto"/>
        <w:rPr>
          <w:szCs w:val="24"/>
        </w:rPr>
      </w:pPr>
    </w:p>
    <w:p w14:paraId="6D474F6C" w14:textId="77777777" w:rsidR="00BE5225" w:rsidRPr="001C28CF" w:rsidRDefault="00BE5225" w:rsidP="000A6B48">
      <w:pPr>
        <w:widowControl/>
        <w:spacing w:line="480" w:lineRule="auto"/>
        <w:rPr>
          <w:szCs w:val="24"/>
        </w:rPr>
      </w:pPr>
      <w:r w:rsidRPr="001C28CF">
        <w:rPr>
          <w:szCs w:val="24"/>
        </w:rPr>
        <w:t xml:space="preserve">All reports and tabulated data released to the general public </w:t>
      </w:r>
      <w:r w:rsidR="00E95BC7" w:rsidRPr="001C28CF">
        <w:rPr>
          <w:szCs w:val="24"/>
        </w:rPr>
        <w:t>are</w:t>
      </w:r>
      <w:r w:rsidR="00DB21B3" w:rsidRPr="001C28CF">
        <w:rPr>
          <w:szCs w:val="24"/>
        </w:rPr>
        <w:t xml:space="preserve"> in the form of</w:t>
      </w:r>
      <w:r w:rsidRPr="001C28CF">
        <w:rPr>
          <w:szCs w:val="24"/>
        </w:rPr>
        <w:t xml:space="preserve"> </w:t>
      </w:r>
      <w:r w:rsidR="00E510DF" w:rsidRPr="001C28CF">
        <w:rPr>
          <w:szCs w:val="24"/>
        </w:rPr>
        <w:t xml:space="preserve">aggregate </w:t>
      </w:r>
      <w:r w:rsidRPr="001C28CF">
        <w:rPr>
          <w:szCs w:val="24"/>
        </w:rPr>
        <w:t>summaries of information across p</w:t>
      </w:r>
      <w:r w:rsidR="00E510DF" w:rsidRPr="001C28CF">
        <w:rPr>
          <w:szCs w:val="24"/>
        </w:rPr>
        <w:t>atients and transplant centers</w:t>
      </w:r>
      <w:r w:rsidRPr="001C28CF">
        <w:rPr>
          <w:szCs w:val="24"/>
        </w:rPr>
        <w:t>.</w:t>
      </w:r>
    </w:p>
    <w:p w14:paraId="63BEE56F" w14:textId="77777777" w:rsidR="00A91443" w:rsidRPr="001C28CF" w:rsidRDefault="00A91443" w:rsidP="000A6B48">
      <w:pPr>
        <w:widowControl/>
        <w:spacing w:line="480" w:lineRule="auto"/>
        <w:rPr>
          <w:b/>
          <w:szCs w:val="24"/>
        </w:rPr>
      </w:pPr>
    </w:p>
    <w:p w14:paraId="2D74AF43" w14:textId="77777777" w:rsidR="00A91443" w:rsidRPr="001C28CF" w:rsidRDefault="00841168" w:rsidP="00DF58E6">
      <w:pPr>
        <w:pStyle w:val="Heading2"/>
        <w:widowControl/>
        <w:tabs>
          <w:tab w:val="clear" w:pos="1080"/>
          <w:tab w:val="num" w:pos="720"/>
        </w:tabs>
        <w:spacing w:before="0" w:after="0" w:line="480" w:lineRule="auto"/>
        <w:ind w:left="360"/>
        <w:rPr>
          <w:szCs w:val="24"/>
        </w:rPr>
      </w:pPr>
      <w:bookmarkStart w:id="14" w:name="_Toc132560370"/>
      <w:r w:rsidRPr="001C28CF">
        <w:rPr>
          <w:szCs w:val="24"/>
        </w:rPr>
        <w:t xml:space="preserve"> Justification for Sensitive </w:t>
      </w:r>
      <w:r w:rsidR="00A91443" w:rsidRPr="001C28CF">
        <w:rPr>
          <w:szCs w:val="24"/>
        </w:rPr>
        <w:t>Questions</w:t>
      </w:r>
      <w:bookmarkEnd w:id="14"/>
      <w:r w:rsidR="00984ED9" w:rsidRPr="001C28CF">
        <w:rPr>
          <w:szCs w:val="24"/>
        </w:rPr>
        <w:t xml:space="preserve"> </w:t>
      </w:r>
    </w:p>
    <w:p w14:paraId="7074724E" w14:textId="77777777" w:rsidR="000038BB" w:rsidRPr="001C28CF" w:rsidRDefault="000038BB" w:rsidP="000A6B48">
      <w:pPr>
        <w:widowControl/>
        <w:spacing w:line="480" w:lineRule="auto"/>
        <w:rPr>
          <w:szCs w:val="24"/>
        </w:rPr>
      </w:pPr>
    </w:p>
    <w:p w14:paraId="3E5219CA" w14:textId="77777777" w:rsidR="00682FCE" w:rsidRPr="001C28CF" w:rsidRDefault="00682FCE" w:rsidP="000A6B48">
      <w:pPr>
        <w:widowControl/>
        <w:spacing w:line="480" w:lineRule="auto"/>
        <w:rPr>
          <w:szCs w:val="24"/>
        </w:rPr>
      </w:pPr>
      <w:r w:rsidRPr="001C28CF">
        <w:rPr>
          <w:szCs w:val="24"/>
        </w:rPr>
        <w:t>There are no questions of a sensitive nature collected</w:t>
      </w:r>
      <w:r w:rsidR="00BE5225" w:rsidRPr="001C28CF">
        <w:rPr>
          <w:szCs w:val="24"/>
        </w:rPr>
        <w:t xml:space="preserve"> on the </w:t>
      </w:r>
      <w:r w:rsidR="00BE5225" w:rsidRPr="001C28CF">
        <w:rPr>
          <w:i/>
          <w:szCs w:val="24"/>
        </w:rPr>
        <w:t>TED</w:t>
      </w:r>
      <w:r w:rsidR="00BE5225" w:rsidRPr="001C28CF">
        <w:rPr>
          <w:szCs w:val="24"/>
        </w:rPr>
        <w:t xml:space="preserve"> and </w:t>
      </w:r>
      <w:r w:rsidR="00BE5225" w:rsidRPr="001C28CF">
        <w:rPr>
          <w:i/>
          <w:szCs w:val="24"/>
        </w:rPr>
        <w:t xml:space="preserve">Product </w:t>
      </w:r>
      <w:r w:rsidR="00E63C75" w:rsidRPr="001C28CF">
        <w:rPr>
          <w:i/>
          <w:szCs w:val="24"/>
        </w:rPr>
        <w:t>F</w:t>
      </w:r>
      <w:r w:rsidR="00BE5225" w:rsidRPr="001C28CF">
        <w:rPr>
          <w:i/>
          <w:szCs w:val="24"/>
        </w:rPr>
        <w:t>orms</w:t>
      </w:r>
      <w:r w:rsidR="00A765C2" w:rsidRPr="001C28CF">
        <w:rPr>
          <w:szCs w:val="24"/>
        </w:rPr>
        <w:t>.  T</w:t>
      </w:r>
      <w:r w:rsidR="00BE5225" w:rsidRPr="001C28CF">
        <w:rPr>
          <w:szCs w:val="24"/>
        </w:rPr>
        <w:t>he only patient-level identifying information is birth date, procedure and complication dates, and death dates</w:t>
      </w:r>
      <w:r w:rsidR="00A765C2" w:rsidRPr="001C28CF">
        <w:rPr>
          <w:szCs w:val="24"/>
        </w:rPr>
        <w:t>.  T</w:t>
      </w:r>
      <w:r w:rsidR="00BE5225" w:rsidRPr="001C28CF">
        <w:rPr>
          <w:szCs w:val="24"/>
        </w:rPr>
        <w:t>hese are required for outcomes reporting for the SCTOD for HRSA</w:t>
      </w:r>
      <w:r w:rsidR="00A765C2" w:rsidRPr="001C28CF">
        <w:rPr>
          <w:szCs w:val="24"/>
        </w:rPr>
        <w:t>.  H</w:t>
      </w:r>
      <w:r w:rsidR="00BE5225" w:rsidRPr="001C28CF">
        <w:rPr>
          <w:szCs w:val="24"/>
        </w:rPr>
        <w:t xml:space="preserve">owever, as detailed above, these data </w:t>
      </w:r>
      <w:r w:rsidR="00E95BC7" w:rsidRPr="001C28CF">
        <w:rPr>
          <w:szCs w:val="24"/>
        </w:rPr>
        <w:t>are</w:t>
      </w:r>
      <w:r w:rsidR="00BE5225" w:rsidRPr="001C28CF">
        <w:rPr>
          <w:szCs w:val="24"/>
        </w:rPr>
        <w:t xml:space="preserve"> maint</w:t>
      </w:r>
      <w:r w:rsidR="00C0231A" w:rsidRPr="001C28CF">
        <w:rPr>
          <w:szCs w:val="24"/>
        </w:rPr>
        <w:t>ained in secure and protected</w:t>
      </w:r>
      <w:r w:rsidR="00BE5225" w:rsidRPr="001C28CF">
        <w:rPr>
          <w:szCs w:val="24"/>
        </w:rPr>
        <w:t xml:space="preserve"> systems</w:t>
      </w:r>
      <w:r w:rsidR="00A765C2" w:rsidRPr="001C28CF">
        <w:rPr>
          <w:szCs w:val="24"/>
        </w:rPr>
        <w:t>.  O</w:t>
      </w:r>
      <w:r w:rsidR="00BE5225" w:rsidRPr="001C28CF">
        <w:rPr>
          <w:szCs w:val="24"/>
        </w:rPr>
        <w:t xml:space="preserve">nly aggregate data summarizing transplant activity and outcomes </w:t>
      </w:r>
      <w:r w:rsidR="00E95BC7" w:rsidRPr="001C28CF">
        <w:rPr>
          <w:szCs w:val="24"/>
        </w:rPr>
        <w:t>are</w:t>
      </w:r>
      <w:r w:rsidR="00BE5225" w:rsidRPr="001C28CF">
        <w:rPr>
          <w:szCs w:val="24"/>
        </w:rPr>
        <w:t xml:space="preserve"> included in reports published by the SCTOD on behalf of HRSA.</w:t>
      </w:r>
    </w:p>
    <w:p w14:paraId="6EB4332C" w14:textId="77777777" w:rsidR="00A91443" w:rsidRPr="001C28CF" w:rsidRDefault="00A91443" w:rsidP="000A6B48">
      <w:pPr>
        <w:widowControl/>
        <w:spacing w:line="480" w:lineRule="auto"/>
        <w:rPr>
          <w:szCs w:val="24"/>
        </w:rPr>
      </w:pPr>
    </w:p>
    <w:p w14:paraId="121C0231" w14:textId="4D784085" w:rsidR="00A91443" w:rsidRPr="001C28CF" w:rsidRDefault="00DF58E6" w:rsidP="00DF58E6">
      <w:pPr>
        <w:pStyle w:val="Heading2"/>
        <w:widowControl/>
        <w:tabs>
          <w:tab w:val="clear" w:pos="1080"/>
        </w:tabs>
        <w:spacing w:before="0" w:after="0" w:line="480" w:lineRule="auto"/>
        <w:ind w:left="360"/>
        <w:rPr>
          <w:szCs w:val="24"/>
        </w:rPr>
      </w:pPr>
      <w:bookmarkStart w:id="15" w:name="_Toc132560371"/>
      <w:r>
        <w:rPr>
          <w:szCs w:val="24"/>
        </w:rPr>
        <w:lastRenderedPageBreak/>
        <w:t xml:space="preserve"> </w:t>
      </w:r>
      <w:r w:rsidR="00A91443" w:rsidRPr="001C28CF">
        <w:rPr>
          <w:szCs w:val="24"/>
        </w:rPr>
        <w:t xml:space="preserve">Estimates of Annualized Hour </w:t>
      </w:r>
      <w:r w:rsidR="000E329D" w:rsidRPr="001C28CF">
        <w:rPr>
          <w:szCs w:val="24"/>
        </w:rPr>
        <w:t xml:space="preserve">and Cost </w:t>
      </w:r>
      <w:r w:rsidR="00A91443" w:rsidRPr="001C28CF">
        <w:rPr>
          <w:szCs w:val="24"/>
        </w:rPr>
        <w:t>Burden</w:t>
      </w:r>
      <w:bookmarkEnd w:id="15"/>
      <w:r w:rsidR="00A91443" w:rsidRPr="001C28CF">
        <w:rPr>
          <w:szCs w:val="24"/>
        </w:rPr>
        <w:t xml:space="preserve"> </w:t>
      </w:r>
    </w:p>
    <w:p w14:paraId="578CD828" w14:textId="77777777" w:rsidR="00BE5225" w:rsidRPr="001C28CF" w:rsidRDefault="00BE5225" w:rsidP="000A6B48">
      <w:pPr>
        <w:widowControl/>
        <w:spacing w:line="480" w:lineRule="auto"/>
        <w:rPr>
          <w:szCs w:val="24"/>
        </w:rPr>
      </w:pPr>
    </w:p>
    <w:p w14:paraId="514D65E0" w14:textId="77777777" w:rsidR="00030804" w:rsidRPr="001C28CF" w:rsidRDefault="00BE5225" w:rsidP="000A6B48">
      <w:pPr>
        <w:widowControl/>
        <w:spacing w:line="480" w:lineRule="auto"/>
        <w:rPr>
          <w:szCs w:val="24"/>
        </w:rPr>
      </w:pPr>
      <w:r w:rsidRPr="001C28CF">
        <w:rPr>
          <w:szCs w:val="24"/>
        </w:rPr>
        <w:t>The estimate of average hour burden to complete data collection instruments is shown in Table 1</w:t>
      </w:r>
      <w:r w:rsidR="00A765C2" w:rsidRPr="001C28CF">
        <w:rPr>
          <w:szCs w:val="24"/>
        </w:rPr>
        <w:t>.  A</w:t>
      </w:r>
      <w:r w:rsidR="00030804" w:rsidRPr="001C28CF">
        <w:rPr>
          <w:szCs w:val="24"/>
        </w:rPr>
        <w:t>s Table 1 shows, an es</w:t>
      </w:r>
      <w:r w:rsidR="00C0231A" w:rsidRPr="001C28CF">
        <w:rPr>
          <w:szCs w:val="24"/>
        </w:rPr>
        <w:t xml:space="preserve">timated </w:t>
      </w:r>
      <w:r w:rsidR="000C48B8" w:rsidRPr="001C28CF">
        <w:rPr>
          <w:szCs w:val="24"/>
        </w:rPr>
        <w:t xml:space="preserve">200 </w:t>
      </w:r>
      <w:r w:rsidR="00C0231A" w:rsidRPr="001C28CF">
        <w:rPr>
          <w:szCs w:val="24"/>
        </w:rPr>
        <w:t xml:space="preserve">respondent </w:t>
      </w:r>
      <w:r w:rsidR="00AF5157" w:rsidRPr="001C28CF">
        <w:rPr>
          <w:szCs w:val="24"/>
        </w:rPr>
        <w:t xml:space="preserve">U.S. </w:t>
      </w:r>
      <w:r w:rsidR="00C0231A" w:rsidRPr="001C28CF">
        <w:rPr>
          <w:szCs w:val="24"/>
        </w:rPr>
        <w:t>transplant centers report transplant data to the CIBMTR using the</w:t>
      </w:r>
      <w:r w:rsidR="00862CCC" w:rsidRPr="001C28CF">
        <w:rPr>
          <w:szCs w:val="24"/>
        </w:rPr>
        <w:t>se</w:t>
      </w:r>
      <w:r w:rsidR="00C0231A" w:rsidRPr="001C28CF">
        <w:rPr>
          <w:szCs w:val="24"/>
        </w:rPr>
        <w:t xml:space="preserve"> </w:t>
      </w:r>
      <w:r w:rsidR="00030804" w:rsidRPr="001C28CF">
        <w:rPr>
          <w:szCs w:val="24"/>
        </w:rPr>
        <w:t>reporting instruments</w:t>
      </w:r>
      <w:r w:rsidR="00A765C2" w:rsidRPr="001C28CF">
        <w:rPr>
          <w:szCs w:val="24"/>
        </w:rPr>
        <w:t>.  R</w:t>
      </w:r>
      <w:r w:rsidR="00B67E2D" w:rsidRPr="001C28CF">
        <w:rPr>
          <w:szCs w:val="24"/>
        </w:rPr>
        <w:t>eporting of</w:t>
      </w:r>
      <w:r w:rsidR="00030804" w:rsidRPr="001C28CF">
        <w:rPr>
          <w:szCs w:val="24"/>
        </w:rPr>
        <w:t xml:space="preserve"> transplant outcomes </w:t>
      </w:r>
      <w:r w:rsidR="00B67E2D" w:rsidRPr="001C28CF">
        <w:rPr>
          <w:szCs w:val="24"/>
        </w:rPr>
        <w:t>is</w:t>
      </w:r>
      <w:r w:rsidR="00030804" w:rsidRPr="001C28CF">
        <w:rPr>
          <w:szCs w:val="24"/>
        </w:rPr>
        <w:t xml:space="preserve"> required with greater frequency during the first year post-transplant</w:t>
      </w:r>
      <w:r w:rsidR="00A765C2" w:rsidRPr="001C28CF">
        <w:rPr>
          <w:szCs w:val="24"/>
        </w:rPr>
        <w:t>.  S</w:t>
      </w:r>
      <w:r w:rsidR="00030804" w:rsidRPr="001C28CF">
        <w:rPr>
          <w:szCs w:val="24"/>
        </w:rPr>
        <w:t>ubsequent transplant follow-up reporting is conducted annually</w:t>
      </w:r>
      <w:r w:rsidR="00A765C2" w:rsidRPr="001C28CF">
        <w:rPr>
          <w:szCs w:val="24"/>
        </w:rPr>
        <w:t>.  T</w:t>
      </w:r>
      <w:r w:rsidR="00030804" w:rsidRPr="001C28CF">
        <w:rPr>
          <w:szCs w:val="24"/>
        </w:rPr>
        <w:t xml:space="preserve">he </w:t>
      </w:r>
      <w:r w:rsidR="00871FA8" w:rsidRPr="001C28CF">
        <w:rPr>
          <w:szCs w:val="24"/>
        </w:rPr>
        <w:t xml:space="preserve">cumulative </w:t>
      </w:r>
      <w:r w:rsidR="00030804" w:rsidRPr="001C28CF">
        <w:rPr>
          <w:szCs w:val="24"/>
        </w:rPr>
        <w:t xml:space="preserve">number of annual </w:t>
      </w:r>
      <w:r w:rsidR="00030804" w:rsidRPr="001C28CF">
        <w:rPr>
          <w:i/>
          <w:szCs w:val="24"/>
        </w:rPr>
        <w:t>Post-TED</w:t>
      </w:r>
      <w:r w:rsidR="00030804" w:rsidRPr="001C28CF">
        <w:rPr>
          <w:szCs w:val="24"/>
        </w:rPr>
        <w:t xml:space="preserve"> forms submitted by any given transplant center </w:t>
      </w:r>
      <w:r w:rsidR="00871FA8" w:rsidRPr="001C28CF">
        <w:rPr>
          <w:szCs w:val="24"/>
        </w:rPr>
        <w:t>will increase in subsequent years</w:t>
      </w:r>
      <w:r w:rsidR="00A765C2" w:rsidRPr="001C28CF">
        <w:rPr>
          <w:szCs w:val="24"/>
        </w:rPr>
        <w:t>.  T</w:t>
      </w:r>
      <w:r w:rsidR="00FA5256" w:rsidRPr="001C28CF">
        <w:rPr>
          <w:szCs w:val="24"/>
        </w:rPr>
        <w:t>he increase in burden is due to an increase in the annual number of transplants being performed and the increasing survivorship after transplantation</w:t>
      </w:r>
      <w:r w:rsidR="00A765C2" w:rsidRPr="001C28CF">
        <w:rPr>
          <w:szCs w:val="24"/>
        </w:rPr>
        <w:t>.  B</w:t>
      </w:r>
      <w:r w:rsidRPr="001C28CF">
        <w:rPr>
          <w:szCs w:val="24"/>
        </w:rPr>
        <w:t xml:space="preserve">urden of data collection and reporting will vary by transplant center, as there is a large variation in the number of allogeneic transplants performed at transplant centers across the United States. </w:t>
      </w:r>
    </w:p>
    <w:p w14:paraId="214A1912" w14:textId="77777777" w:rsidR="006A5233" w:rsidRPr="001C28CF" w:rsidRDefault="006A5233" w:rsidP="000A6B48">
      <w:pPr>
        <w:widowControl/>
        <w:spacing w:line="480" w:lineRule="auto"/>
        <w:rPr>
          <w:szCs w:val="24"/>
        </w:rPr>
      </w:pPr>
      <w:bookmarkStart w:id="16" w:name="_Toc132621277"/>
      <w:bookmarkStart w:id="17" w:name="_Toc132560372"/>
    </w:p>
    <w:p w14:paraId="32B08116" w14:textId="77777777" w:rsidR="00F36CF4" w:rsidRPr="001C28CF" w:rsidRDefault="00564CB7" w:rsidP="000A6B48">
      <w:pPr>
        <w:keepNext/>
        <w:keepLines/>
        <w:widowControl/>
        <w:spacing w:line="480" w:lineRule="auto"/>
        <w:rPr>
          <w:b/>
          <w:szCs w:val="24"/>
        </w:rPr>
      </w:pPr>
      <w:r w:rsidRPr="001C28CF">
        <w:rPr>
          <w:b/>
          <w:szCs w:val="24"/>
        </w:rPr>
        <w:lastRenderedPageBreak/>
        <w:t xml:space="preserve">Table </w:t>
      </w:r>
      <w:r w:rsidR="0046496A" w:rsidRPr="001C28CF">
        <w:rPr>
          <w:b/>
          <w:szCs w:val="24"/>
        </w:rPr>
        <w:fldChar w:fldCharType="begin"/>
      </w:r>
      <w:r w:rsidR="003E6234" w:rsidRPr="001C28CF">
        <w:rPr>
          <w:b/>
          <w:szCs w:val="24"/>
        </w:rPr>
        <w:instrText xml:space="preserve"> SEQ Table \* ARABIC </w:instrText>
      </w:r>
      <w:r w:rsidR="0046496A" w:rsidRPr="001C28CF">
        <w:rPr>
          <w:b/>
          <w:szCs w:val="24"/>
        </w:rPr>
        <w:fldChar w:fldCharType="separate"/>
      </w:r>
      <w:r w:rsidR="008361AE" w:rsidRPr="001C28CF">
        <w:rPr>
          <w:b/>
          <w:noProof/>
          <w:szCs w:val="24"/>
        </w:rPr>
        <w:t>1</w:t>
      </w:r>
      <w:r w:rsidR="0046496A" w:rsidRPr="001C28CF">
        <w:rPr>
          <w:b/>
          <w:noProof/>
          <w:szCs w:val="24"/>
        </w:rPr>
        <w:fldChar w:fldCharType="end"/>
      </w:r>
      <w:r w:rsidR="00A765C2" w:rsidRPr="001C28CF">
        <w:rPr>
          <w:b/>
          <w:szCs w:val="24"/>
        </w:rPr>
        <w:t>.  E</w:t>
      </w:r>
      <w:r w:rsidR="00030804" w:rsidRPr="001C28CF">
        <w:rPr>
          <w:b/>
          <w:szCs w:val="24"/>
        </w:rPr>
        <w:t>stimates of Average Annualized Hour Burden</w:t>
      </w:r>
      <w:bookmarkEnd w:id="16"/>
    </w:p>
    <w:p w14:paraId="3854EFA6" w14:textId="77777777" w:rsidR="0066232A" w:rsidRPr="001C28CF" w:rsidRDefault="0066232A" w:rsidP="000A6B48">
      <w:pPr>
        <w:keepNext/>
        <w:keepLines/>
        <w:widowControl/>
        <w:spacing w:line="480" w:lineRule="auto"/>
        <w:rPr>
          <w:b/>
          <w:szCs w:val="24"/>
          <w:highlight w:val="yellow"/>
        </w:rPr>
      </w:pPr>
    </w:p>
    <w:tbl>
      <w:tblPr>
        <w:tblW w:w="9375" w:type="dxa"/>
        <w:tblInd w:w="93" w:type="dxa"/>
        <w:tblCellMar>
          <w:left w:w="0" w:type="dxa"/>
          <w:right w:w="0" w:type="dxa"/>
        </w:tblCellMar>
        <w:tblLook w:val="04A0" w:firstRow="1" w:lastRow="0" w:firstColumn="1" w:lastColumn="0" w:noHBand="0" w:noVBand="1"/>
      </w:tblPr>
      <w:tblGrid>
        <w:gridCol w:w="2607"/>
        <w:gridCol w:w="1443"/>
        <w:gridCol w:w="1436"/>
        <w:gridCol w:w="1302"/>
        <w:gridCol w:w="1169"/>
        <w:gridCol w:w="1418"/>
      </w:tblGrid>
      <w:tr w:rsidR="0066232A" w:rsidRPr="001C28CF" w14:paraId="2CA1F74F" w14:textId="77777777" w:rsidTr="0003172D">
        <w:trPr>
          <w:trHeight w:val="510"/>
        </w:trPr>
        <w:tc>
          <w:tcPr>
            <w:tcW w:w="2660" w:type="dxa"/>
            <w:tcBorders>
              <w:top w:val="single" w:sz="8" w:space="0" w:color="auto"/>
              <w:left w:val="single" w:sz="8" w:space="0" w:color="auto"/>
              <w:bottom w:val="single" w:sz="8" w:space="0" w:color="auto"/>
              <w:right w:val="single" w:sz="8" w:space="0" w:color="auto"/>
            </w:tcBorders>
            <w:shd w:val="clear" w:color="auto" w:fill="DDD9C4"/>
            <w:tcMar>
              <w:top w:w="0" w:type="dxa"/>
              <w:left w:w="108" w:type="dxa"/>
              <w:bottom w:w="0" w:type="dxa"/>
              <w:right w:w="108" w:type="dxa"/>
            </w:tcMar>
          </w:tcPr>
          <w:p w14:paraId="2D7A9829" w14:textId="77777777" w:rsidR="0066232A" w:rsidRPr="001C28CF" w:rsidRDefault="0066232A" w:rsidP="000A6B48">
            <w:pPr>
              <w:keepNext/>
              <w:keepLines/>
              <w:widowControl/>
              <w:spacing w:line="480" w:lineRule="auto"/>
              <w:rPr>
                <w:rFonts w:eastAsiaTheme="minorHAnsi"/>
                <w:color w:val="000000"/>
                <w:szCs w:val="24"/>
              </w:rPr>
            </w:pPr>
          </w:p>
        </w:tc>
        <w:tc>
          <w:tcPr>
            <w:tcW w:w="1360" w:type="dxa"/>
            <w:tcBorders>
              <w:top w:val="single" w:sz="8" w:space="0" w:color="auto"/>
              <w:left w:val="nil"/>
              <w:bottom w:val="single" w:sz="8" w:space="0" w:color="auto"/>
              <w:right w:val="single" w:sz="8" w:space="0" w:color="auto"/>
            </w:tcBorders>
            <w:shd w:val="clear" w:color="auto" w:fill="DDD9C4"/>
            <w:tcMar>
              <w:top w:w="0" w:type="dxa"/>
              <w:left w:w="108" w:type="dxa"/>
              <w:bottom w:w="0" w:type="dxa"/>
              <w:right w:w="108" w:type="dxa"/>
            </w:tcMar>
            <w:hideMark/>
          </w:tcPr>
          <w:p w14:paraId="532C231A" w14:textId="77777777" w:rsidR="0066232A" w:rsidRPr="001C28CF" w:rsidRDefault="0066232A" w:rsidP="00DF58E6">
            <w:pPr>
              <w:keepNext/>
              <w:keepLines/>
              <w:widowControl/>
              <w:spacing w:line="480" w:lineRule="auto"/>
              <w:rPr>
                <w:rFonts w:eastAsiaTheme="minorHAnsi"/>
                <w:color w:val="000000"/>
                <w:szCs w:val="24"/>
              </w:rPr>
            </w:pPr>
            <w:r w:rsidRPr="001C28CF">
              <w:rPr>
                <w:color w:val="000000"/>
                <w:szCs w:val="24"/>
              </w:rPr>
              <w:t>Number of Respondents</w:t>
            </w:r>
          </w:p>
        </w:tc>
        <w:tc>
          <w:tcPr>
            <w:tcW w:w="1440" w:type="dxa"/>
            <w:tcBorders>
              <w:top w:val="single" w:sz="8" w:space="0" w:color="auto"/>
              <w:left w:val="nil"/>
              <w:bottom w:val="single" w:sz="8" w:space="0" w:color="auto"/>
              <w:right w:val="single" w:sz="8" w:space="0" w:color="auto"/>
            </w:tcBorders>
            <w:shd w:val="clear" w:color="auto" w:fill="DDD9C4"/>
            <w:tcMar>
              <w:top w:w="0" w:type="dxa"/>
              <w:left w:w="108" w:type="dxa"/>
              <w:bottom w:w="0" w:type="dxa"/>
              <w:right w:w="108" w:type="dxa"/>
            </w:tcMar>
            <w:hideMark/>
          </w:tcPr>
          <w:p w14:paraId="5F4B7DDA" w14:textId="77777777" w:rsidR="0066232A" w:rsidRPr="001C28CF" w:rsidRDefault="0066232A" w:rsidP="00DF58E6">
            <w:pPr>
              <w:keepNext/>
              <w:keepLines/>
              <w:widowControl/>
              <w:spacing w:line="480" w:lineRule="auto"/>
              <w:rPr>
                <w:rFonts w:eastAsiaTheme="minorHAnsi"/>
                <w:color w:val="000000"/>
                <w:szCs w:val="24"/>
              </w:rPr>
            </w:pPr>
            <w:r w:rsidRPr="001C28CF">
              <w:rPr>
                <w:color w:val="000000"/>
                <w:szCs w:val="24"/>
              </w:rPr>
              <w:t>Responses per Respondent</w:t>
            </w:r>
          </w:p>
        </w:tc>
        <w:tc>
          <w:tcPr>
            <w:tcW w:w="1305" w:type="dxa"/>
            <w:tcBorders>
              <w:top w:val="single" w:sz="8" w:space="0" w:color="auto"/>
              <w:left w:val="nil"/>
              <w:bottom w:val="single" w:sz="8" w:space="0" w:color="auto"/>
              <w:right w:val="single" w:sz="8" w:space="0" w:color="auto"/>
            </w:tcBorders>
            <w:shd w:val="clear" w:color="auto" w:fill="DDD9C4"/>
            <w:tcMar>
              <w:top w:w="0" w:type="dxa"/>
              <w:left w:w="108" w:type="dxa"/>
              <w:bottom w:w="0" w:type="dxa"/>
              <w:right w:w="108" w:type="dxa"/>
            </w:tcMar>
            <w:hideMark/>
          </w:tcPr>
          <w:p w14:paraId="6E27F321" w14:textId="77777777" w:rsidR="0066232A" w:rsidRPr="001C28CF" w:rsidRDefault="0066232A" w:rsidP="00DF58E6">
            <w:pPr>
              <w:keepNext/>
              <w:keepLines/>
              <w:widowControl/>
              <w:spacing w:line="480" w:lineRule="auto"/>
              <w:rPr>
                <w:rFonts w:eastAsiaTheme="minorHAnsi"/>
                <w:color w:val="000000"/>
                <w:szCs w:val="24"/>
              </w:rPr>
            </w:pPr>
            <w:r w:rsidRPr="001C28CF">
              <w:rPr>
                <w:color w:val="000000"/>
                <w:szCs w:val="24"/>
              </w:rPr>
              <w:t>Total Responses</w:t>
            </w:r>
          </w:p>
        </w:tc>
        <w:tc>
          <w:tcPr>
            <w:tcW w:w="1170" w:type="dxa"/>
            <w:tcBorders>
              <w:top w:val="single" w:sz="8" w:space="0" w:color="auto"/>
              <w:left w:val="nil"/>
              <w:bottom w:val="single" w:sz="8" w:space="0" w:color="auto"/>
              <w:right w:val="single" w:sz="8" w:space="0" w:color="auto"/>
            </w:tcBorders>
            <w:shd w:val="clear" w:color="auto" w:fill="DDD9C4"/>
            <w:tcMar>
              <w:top w:w="0" w:type="dxa"/>
              <w:left w:w="108" w:type="dxa"/>
              <w:bottom w:w="0" w:type="dxa"/>
              <w:right w:w="108" w:type="dxa"/>
            </w:tcMar>
            <w:hideMark/>
          </w:tcPr>
          <w:p w14:paraId="0DA71827" w14:textId="77777777" w:rsidR="0066232A" w:rsidRPr="001C28CF" w:rsidRDefault="0066232A" w:rsidP="00DF58E6">
            <w:pPr>
              <w:keepNext/>
              <w:keepLines/>
              <w:widowControl/>
              <w:spacing w:line="480" w:lineRule="auto"/>
              <w:rPr>
                <w:rFonts w:eastAsiaTheme="minorHAnsi"/>
                <w:color w:val="000000"/>
                <w:szCs w:val="24"/>
              </w:rPr>
            </w:pPr>
            <w:r w:rsidRPr="001C28CF">
              <w:rPr>
                <w:color w:val="000000"/>
                <w:szCs w:val="24"/>
              </w:rPr>
              <w:t>Hours per Response</w:t>
            </w:r>
          </w:p>
        </w:tc>
        <w:tc>
          <w:tcPr>
            <w:tcW w:w="1440" w:type="dxa"/>
            <w:tcBorders>
              <w:top w:val="single" w:sz="8" w:space="0" w:color="auto"/>
              <w:left w:val="nil"/>
              <w:bottom w:val="single" w:sz="8" w:space="0" w:color="auto"/>
              <w:right w:val="single" w:sz="8" w:space="0" w:color="auto"/>
            </w:tcBorders>
            <w:shd w:val="clear" w:color="auto" w:fill="DDD9C4"/>
            <w:tcMar>
              <w:top w:w="0" w:type="dxa"/>
              <w:left w:w="108" w:type="dxa"/>
              <w:bottom w:w="0" w:type="dxa"/>
              <w:right w:w="108" w:type="dxa"/>
            </w:tcMar>
            <w:hideMark/>
          </w:tcPr>
          <w:p w14:paraId="5E5637A7" w14:textId="77777777" w:rsidR="0066232A" w:rsidRPr="001C28CF" w:rsidRDefault="0066232A" w:rsidP="00DF58E6">
            <w:pPr>
              <w:keepNext/>
              <w:keepLines/>
              <w:widowControl/>
              <w:spacing w:line="480" w:lineRule="auto"/>
              <w:rPr>
                <w:rFonts w:eastAsiaTheme="minorHAnsi"/>
                <w:color w:val="000000"/>
                <w:szCs w:val="24"/>
              </w:rPr>
            </w:pPr>
            <w:r w:rsidRPr="001C28CF">
              <w:rPr>
                <w:color w:val="000000"/>
                <w:szCs w:val="24"/>
              </w:rPr>
              <w:t>Total Burden Hours</w:t>
            </w:r>
          </w:p>
        </w:tc>
      </w:tr>
      <w:tr w:rsidR="0066232A" w:rsidRPr="001C28CF" w14:paraId="6FD4D734" w14:textId="77777777" w:rsidTr="0003172D">
        <w:trPr>
          <w:trHeight w:val="510"/>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994BEB" w14:textId="77777777" w:rsidR="0066232A" w:rsidRPr="001C28CF" w:rsidRDefault="0066232A" w:rsidP="000A6B48">
            <w:pPr>
              <w:keepNext/>
              <w:keepLines/>
              <w:widowControl/>
              <w:spacing w:line="480" w:lineRule="auto"/>
              <w:rPr>
                <w:rFonts w:eastAsiaTheme="minorHAnsi"/>
                <w:b/>
                <w:color w:val="000000"/>
                <w:szCs w:val="24"/>
              </w:rPr>
            </w:pPr>
            <w:r w:rsidRPr="001C28CF">
              <w:rPr>
                <w:b/>
                <w:color w:val="000000"/>
                <w:szCs w:val="24"/>
              </w:rPr>
              <w:t>Baseline Pre-TED (Transplant Essential Data)</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00025562" w14:textId="77777777" w:rsidR="0066232A" w:rsidRPr="001C28CF" w:rsidRDefault="0066232A" w:rsidP="000A6B48">
            <w:pPr>
              <w:spacing w:line="480" w:lineRule="auto"/>
              <w:jc w:val="right"/>
              <w:rPr>
                <w:szCs w:val="24"/>
              </w:rPr>
            </w:pPr>
            <w:r w:rsidRPr="001C28CF">
              <w:rPr>
                <w:szCs w:val="24"/>
              </w:rPr>
              <w:t>200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7492505D" w14:textId="77777777" w:rsidR="0066232A" w:rsidRPr="001C28CF" w:rsidRDefault="0066232A" w:rsidP="000A6B48">
            <w:pPr>
              <w:spacing w:line="480" w:lineRule="auto"/>
              <w:jc w:val="right"/>
              <w:rPr>
                <w:szCs w:val="24"/>
              </w:rPr>
            </w:pPr>
            <w:r w:rsidRPr="001C28CF">
              <w:rPr>
                <w:szCs w:val="24"/>
              </w:rPr>
              <w:t>44</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14:paraId="2C21EFBB" w14:textId="77777777" w:rsidR="0066232A" w:rsidRPr="001C28CF" w:rsidRDefault="0066232A" w:rsidP="000A6B48">
            <w:pPr>
              <w:spacing w:line="480" w:lineRule="auto"/>
              <w:jc w:val="right"/>
              <w:rPr>
                <w:szCs w:val="24"/>
              </w:rPr>
            </w:pPr>
            <w:r w:rsidRPr="001C28CF">
              <w:rPr>
                <w:szCs w:val="24"/>
              </w:rPr>
              <w:t>8,800</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CF6A895" w14:textId="77777777" w:rsidR="0066232A" w:rsidRPr="001C28CF" w:rsidRDefault="0066232A" w:rsidP="000A6B48">
            <w:pPr>
              <w:spacing w:line="480" w:lineRule="auto"/>
              <w:jc w:val="right"/>
              <w:rPr>
                <w:szCs w:val="24"/>
              </w:rPr>
            </w:pPr>
            <w:r w:rsidRPr="001C28CF">
              <w:rPr>
                <w:szCs w:val="24"/>
              </w:rPr>
              <w:t>1.15</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0DAE3931" w14:textId="77777777" w:rsidR="0066232A" w:rsidRPr="001C28CF" w:rsidRDefault="0066232A" w:rsidP="000A6B48">
            <w:pPr>
              <w:spacing w:line="480" w:lineRule="auto"/>
              <w:jc w:val="right"/>
              <w:rPr>
                <w:szCs w:val="24"/>
              </w:rPr>
            </w:pPr>
            <w:r w:rsidRPr="001C28CF">
              <w:rPr>
                <w:szCs w:val="24"/>
              </w:rPr>
              <w:t>10,120</w:t>
            </w:r>
          </w:p>
        </w:tc>
      </w:tr>
      <w:tr w:rsidR="0066232A" w:rsidRPr="001C28CF" w14:paraId="573CF897" w14:textId="77777777" w:rsidTr="0003172D">
        <w:trPr>
          <w:trHeight w:val="765"/>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50CDE4" w14:textId="77777777" w:rsidR="0066232A" w:rsidRPr="001C28CF" w:rsidRDefault="0066232A" w:rsidP="000A6B48">
            <w:pPr>
              <w:keepNext/>
              <w:keepLines/>
              <w:widowControl/>
              <w:spacing w:line="480" w:lineRule="auto"/>
              <w:rPr>
                <w:rFonts w:eastAsiaTheme="minorHAnsi"/>
                <w:b/>
                <w:color w:val="000000"/>
                <w:szCs w:val="24"/>
              </w:rPr>
            </w:pPr>
            <w:r w:rsidRPr="001C28CF">
              <w:rPr>
                <w:b/>
                <w:color w:val="000000"/>
                <w:szCs w:val="24"/>
              </w:rPr>
              <w:t>Product Form (includes Infusion, HLA, and Infectious Disease Marker inserts)</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5DF78229" w14:textId="77777777" w:rsidR="0066232A" w:rsidRPr="001C28CF" w:rsidRDefault="0066232A" w:rsidP="000A6B48">
            <w:pPr>
              <w:spacing w:line="480" w:lineRule="auto"/>
              <w:jc w:val="right"/>
              <w:rPr>
                <w:szCs w:val="24"/>
              </w:rPr>
            </w:pPr>
            <w:r w:rsidRPr="001C28CF">
              <w:rPr>
                <w:szCs w:val="24"/>
              </w:rPr>
              <w:t>200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7B495308" w14:textId="77777777" w:rsidR="0066232A" w:rsidRPr="001C28CF" w:rsidRDefault="0066232A" w:rsidP="000A6B48">
            <w:pPr>
              <w:spacing w:line="480" w:lineRule="auto"/>
              <w:jc w:val="right"/>
              <w:rPr>
                <w:szCs w:val="24"/>
              </w:rPr>
            </w:pPr>
            <w:r w:rsidRPr="001C28CF">
              <w:rPr>
                <w:szCs w:val="24"/>
              </w:rPr>
              <w:t>33</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14:paraId="47034893" w14:textId="77777777" w:rsidR="0066232A" w:rsidRPr="001C28CF" w:rsidRDefault="0066232A" w:rsidP="000A6B48">
            <w:pPr>
              <w:spacing w:line="480" w:lineRule="auto"/>
              <w:jc w:val="right"/>
              <w:rPr>
                <w:szCs w:val="24"/>
              </w:rPr>
            </w:pPr>
            <w:r w:rsidRPr="001C28CF">
              <w:rPr>
                <w:szCs w:val="24"/>
              </w:rPr>
              <w:t>6,600</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404142E" w14:textId="77777777" w:rsidR="0066232A" w:rsidRPr="001C28CF" w:rsidRDefault="0066232A" w:rsidP="000A6B48">
            <w:pPr>
              <w:spacing w:line="480" w:lineRule="auto"/>
              <w:jc w:val="right"/>
              <w:rPr>
                <w:szCs w:val="24"/>
              </w:rPr>
            </w:pPr>
            <w:r w:rsidRPr="001C28CF">
              <w:rPr>
                <w:szCs w:val="24"/>
              </w:rPr>
              <w:t>1</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0B870E51" w14:textId="77777777" w:rsidR="0066232A" w:rsidRPr="001C28CF" w:rsidRDefault="0066232A" w:rsidP="000A6B48">
            <w:pPr>
              <w:spacing w:line="480" w:lineRule="auto"/>
              <w:jc w:val="right"/>
              <w:rPr>
                <w:szCs w:val="24"/>
              </w:rPr>
            </w:pPr>
            <w:r w:rsidRPr="001C28CF">
              <w:rPr>
                <w:szCs w:val="24"/>
              </w:rPr>
              <w:t>6,600</w:t>
            </w:r>
          </w:p>
        </w:tc>
      </w:tr>
      <w:tr w:rsidR="0066232A" w:rsidRPr="001C28CF" w14:paraId="7F18455B" w14:textId="77777777" w:rsidTr="0003172D">
        <w:trPr>
          <w:trHeight w:val="315"/>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19976A" w14:textId="77777777" w:rsidR="0066232A" w:rsidRPr="001C28CF" w:rsidRDefault="0066232A" w:rsidP="000A6B48">
            <w:pPr>
              <w:keepNext/>
              <w:keepLines/>
              <w:widowControl/>
              <w:spacing w:line="480" w:lineRule="auto"/>
              <w:rPr>
                <w:rFonts w:eastAsiaTheme="minorHAnsi"/>
                <w:b/>
                <w:color w:val="000000"/>
                <w:szCs w:val="24"/>
              </w:rPr>
            </w:pPr>
            <w:r w:rsidRPr="001C28CF">
              <w:rPr>
                <w:b/>
                <w:color w:val="000000"/>
                <w:szCs w:val="24"/>
              </w:rPr>
              <w:t>100-Day Post-TED</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45D2A030" w14:textId="77777777" w:rsidR="0066232A" w:rsidRPr="001C28CF" w:rsidRDefault="0066232A" w:rsidP="000A6B48">
            <w:pPr>
              <w:spacing w:line="480" w:lineRule="auto"/>
              <w:jc w:val="right"/>
              <w:rPr>
                <w:szCs w:val="24"/>
              </w:rPr>
            </w:pPr>
            <w:r w:rsidRPr="001C28CF">
              <w:rPr>
                <w:szCs w:val="24"/>
              </w:rPr>
              <w:t>200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3C5833BE" w14:textId="77777777" w:rsidR="0066232A" w:rsidRPr="001C28CF" w:rsidRDefault="0066232A" w:rsidP="000A6B48">
            <w:pPr>
              <w:spacing w:line="480" w:lineRule="auto"/>
              <w:jc w:val="right"/>
              <w:rPr>
                <w:szCs w:val="24"/>
              </w:rPr>
            </w:pPr>
            <w:r w:rsidRPr="001C28CF">
              <w:rPr>
                <w:szCs w:val="24"/>
              </w:rPr>
              <w:t>44</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14:paraId="1EC5E5DA" w14:textId="77777777" w:rsidR="0066232A" w:rsidRPr="001C28CF" w:rsidRDefault="0066232A" w:rsidP="000A6B48">
            <w:pPr>
              <w:spacing w:line="480" w:lineRule="auto"/>
              <w:jc w:val="right"/>
              <w:rPr>
                <w:szCs w:val="24"/>
              </w:rPr>
            </w:pPr>
            <w:r w:rsidRPr="001C28CF">
              <w:rPr>
                <w:szCs w:val="24"/>
              </w:rPr>
              <w:t>8,800</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90FB044" w14:textId="77777777" w:rsidR="0066232A" w:rsidRPr="001C28CF" w:rsidRDefault="0066232A" w:rsidP="000A6B48">
            <w:pPr>
              <w:spacing w:line="480" w:lineRule="auto"/>
              <w:jc w:val="right"/>
              <w:rPr>
                <w:szCs w:val="24"/>
              </w:rPr>
            </w:pPr>
            <w:r w:rsidRPr="001C28CF">
              <w:rPr>
                <w:szCs w:val="24"/>
              </w:rPr>
              <w:t>1.25</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59E9F2E6" w14:textId="77777777" w:rsidR="0066232A" w:rsidRPr="001C28CF" w:rsidRDefault="0066232A" w:rsidP="000A6B48">
            <w:pPr>
              <w:spacing w:line="480" w:lineRule="auto"/>
              <w:jc w:val="right"/>
              <w:rPr>
                <w:szCs w:val="24"/>
              </w:rPr>
            </w:pPr>
            <w:r w:rsidRPr="001C28CF">
              <w:rPr>
                <w:szCs w:val="24"/>
              </w:rPr>
              <w:t>11,000</w:t>
            </w:r>
          </w:p>
        </w:tc>
      </w:tr>
      <w:tr w:rsidR="0066232A" w:rsidRPr="001C28CF" w14:paraId="684C5171" w14:textId="77777777" w:rsidTr="0003172D">
        <w:trPr>
          <w:trHeight w:val="315"/>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29B229" w14:textId="77777777" w:rsidR="0066232A" w:rsidRPr="001C28CF" w:rsidRDefault="0066232A" w:rsidP="000A6B48">
            <w:pPr>
              <w:keepNext/>
              <w:keepLines/>
              <w:widowControl/>
              <w:spacing w:line="480" w:lineRule="auto"/>
              <w:rPr>
                <w:rFonts w:eastAsiaTheme="minorHAnsi"/>
                <w:b/>
                <w:color w:val="000000"/>
                <w:szCs w:val="24"/>
              </w:rPr>
            </w:pPr>
            <w:r w:rsidRPr="001C28CF">
              <w:rPr>
                <w:b/>
                <w:color w:val="000000"/>
                <w:szCs w:val="24"/>
              </w:rPr>
              <w:t>6-Month Post-TED</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17A4C3B6" w14:textId="77777777" w:rsidR="0066232A" w:rsidRPr="001C28CF" w:rsidRDefault="0066232A" w:rsidP="000A6B48">
            <w:pPr>
              <w:spacing w:line="480" w:lineRule="auto"/>
              <w:jc w:val="right"/>
              <w:rPr>
                <w:szCs w:val="24"/>
              </w:rPr>
            </w:pPr>
            <w:r w:rsidRPr="001C28CF">
              <w:rPr>
                <w:szCs w:val="24"/>
              </w:rPr>
              <w:t>200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26F4D76A" w14:textId="77777777" w:rsidR="0066232A" w:rsidRPr="001C28CF" w:rsidRDefault="0066232A" w:rsidP="000A6B48">
            <w:pPr>
              <w:spacing w:line="480" w:lineRule="auto"/>
              <w:jc w:val="right"/>
              <w:rPr>
                <w:szCs w:val="24"/>
              </w:rPr>
            </w:pPr>
            <w:r w:rsidRPr="001C28CF">
              <w:rPr>
                <w:szCs w:val="24"/>
              </w:rPr>
              <w:t>36</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14:paraId="19F8BD20" w14:textId="77777777" w:rsidR="0066232A" w:rsidRPr="001C28CF" w:rsidRDefault="0066232A" w:rsidP="000A6B48">
            <w:pPr>
              <w:spacing w:line="480" w:lineRule="auto"/>
              <w:jc w:val="right"/>
              <w:rPr>
                <w:szCs w:val="24"/>
              </w:rPr>
            </w:pPr>
            <w:r w:rsidRPr="001C28CF">
              <w:rPr>
                <w:szCs w:val="24"/>
              </w:rPr>
              <w:t>7,200</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67C3044" w14:textId="77777777" w:rsidR="0066232A" w:rsidRPr="001C28CF" w:rsidRDefault="0066232A" w:rsidP="000A6B48">
            <w:pPr>
              <w:spacing w:line="480" w:lineRule="auto"/>
              <w:jc w:val="right"/>
              <w:rPr>
                <w:szCs w:val="24"/>
              </w:rPr>
            </w:pPr>
            <w:r w:rsidRPr="001C28CF">
              <w:rPr>
                <w:szCs w:val="24"/>
              </w:rPr>
              <w:t>1.15</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15549106" w14:textId="77777777" w:rsidR="0066232A" w:rsidRPr="001C28CF" w:rsidRDefault="0066232A" w:rsidP="000A6B48">
            <w:pPr>
              <w:spacing w:line="480" w:lineRule="auto"/>
              <w:jc w:val="right"/>
              <w:rPr>
                <w:szCs w:val="24"/>
              </w:rPr>
            </w:pPr>
            <w:r w:rsidRPr="001C28CF">
              <w:rPr>
                <w:szCs w:val="24"/>
              </w:rPr>
              <w:t>8,280</w:t>
            </w:r>
          </w:p>
        </w:tc>
      </w:tr>
      <w:tr w:rsidR="0066232A" w:rsidRPr="001C28CF" w14:paraId="55178001" w14:textId="77777777" w:rsidTr="0003172D">
        <w:trPr>
          <w:trHeight w:val="315"/>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D5A14" w14:textId="77777777" w:rsidR="0066232A" w:rsidRPr="001C28CF" w:rsidRDefault="0066232A" w:rsidP="000A6B48">
            <w:pPr>
              <w:keepNext/>
              <w:keepLines/>
              <w:widowControl/>
              <w:spacing w:line="480" w:lineRule="auto"/>
              <w:rPr>
                <w:rFonts w:eastAsiaTheme="minorHAnsi"/>
                <w:b/>
                <w:color w:val="000000"/>
                <w:szCs w:val="24"/>
              </w:rPr>
            </w:pPr>
            <w:r w:rsidRPr="001C28CF">
              <w:rPr>
                <w:b/>
                <w:color w:val="000000"/>
                <w:szCs w:val="24"/>
              </w:rPr>
              <w:t>12-Month Post-TED</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10D59F0A" w14:textId="77777777" w:rsidR="0066232A" w:rsidRPr="001C28CF" w:rsidRDefault="0066232A" w:rsidP="000A6B48">
            <w:pPr>
              <w:spacing w:line="480" w:lineRule="auto"/>
              <w:jc w:val="right"/>
              <w:rPr>
                <w:szCs w:val="24"/>
              </w:rPr>
            </w:pPr>
            <w:r w:rsidRPr="001C28CF">
              <w:rPr>
                <w:szCs w:val="24"/>
              </w:rPr>
              <w:t>200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6E42FA14" w14:textId="77777777" w:rsidR="0066232A" w:rsidRPr="001C28CF" w:rsidRDefault="0066232A" w:rsidP="000A6B48">
            <w:pPr>
              <w:spacing w:line="480" w:lineRule="auto"/>
              <w:jc w:val="right"/>
              <w:rPr>
                <w:szCs w:val="24"/>
              </w:rPr>
            </w:pPr>
            <w:r w:rsidRPr="001C28CF">
              <w:rPr>
                <w:szCs w:val="24"/>
              </w:rPr>
              <w:t>32</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14:paraId="1A80BAFE" w14:textId="77777777" w:rsidR="0066232A" w:rsidRPr="001C28CF" w:rsidRDefault="0066232A" w:rsidP="000A6B48">
            <w:pPr>
              <w:spacing w:line="480" w:lineRule="auto"/>
              <w:jc w:val="right"/>
              <w:rPr>
                <w:szCs w:val="24"/>
              </w:rPr>
            </w:pPr>
            <w:r w:rsidRPr="001C28CF">
              <w:rPr>
                <w:szCs w:val="24"/>
              </w:rPr>
              <w:t>6,400</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7926123" w14:textId="77777777" w:rsidR="0066232A" w:rsidRPr="001C28CF" w:rsidRDefault="0066232A" w:rsidP="000A6B48">
            <w:pPr>
              <w:spacing w:line="480" w:lineRule="auto"/>
              <w:jc w:val="right"/>
              <w:rPr>
                <w:szCs w:val="24"/>
              </w:rPr>
            </w:pPr>
            <w:r w:rsidRPr="001C28CF">
              <w:rPr>
                <w:szCs w:val="24"/>
              </w:rPr>
              <w:t>1.15</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25A564C4" w14:textId="77777777" w:rsidR="0066232A" w:rsidRPr="001C28CF" w:rsidRDefault="0066232A" w:rsidP="000A6B48">
            <w:pPr>
              <w:spacing w:line="480" w:lineRule="auto"/>
              <w:jc w:val="right"/>
              <w:rPr>
                <w:szCs w:val="24"/>
              </w:rPr>
            </w:pPr>
            <w:r w:rsidRPr="001C28CF">
              <w:rPr>
                <w:szCs w:val="24"/>
              </w:rPr>
              <w:t>7,360</w:t>
            </w:r>
          </w:p>
        </w:tc>
      </w:tr>
      <w:tr w:rsidR="0066232A" w:rsidRPr="001C28CF" w14:paraId="3CE951A6" w14:textId="77777777" w:rsidTr="0003172D">
        <w:trPr>
          <w:trHeight w:val="315"/>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6872D" w14:textId="77777777" w:rsidR="0066232A" w:rsidRPr="001C28CF" w:rsidRDefault="0066232A" w:rsidP="000A6B48">
            <w:pPr>
              <w:keepNext/>
              <w:keepLines/>
              <w:widowControl/>
              <w:spacing w:line="480" w:lineRule="auto"/>
              <w:rPr>
                <w:rFonts w:eastAsiaTheme="minorHAnsi"/>
                <w:b/>
                <w:color w:val="000000"/>
                <w:szCs w:val="24"/>
              </w:rPr>
            </w:pPr>
            <w:r w:rsidRPr="001C28CF">
              <w:rPr>
                <w:b/>
                <w:color w:val="000000"/>
                <w:szCs w:val="24"/>
              </w:rPr>
              <w:t>Annual Post-TED</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06CC708A" w14:textId="77777777" w:rsidR="0066232A" w:rsidRPr="001C28CF" w:rsidRDefault="0066232A" w:rsidP="000A6B48">
            <w:pPr>
              <w:spacing w:line="480" w:lineRule="auto"/>
              <w:jc w:val="right"/>
              <w:rPr>
                <w:szCs w:val="24"/>
              </w:rPr>
            </w:pPr>
            <w:r w:rsidRPr="001C28CF">
              <w:rPr>
                <w:szCs w:val="24"/>
              </w:rPr>
              <w:t>200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6C061188" w14:textId="77777777" w:rsidR="0066232A" w:rsidRPr="001C28CF" w:rsidRDefault="0066232A" w:rsidP="000A6B48">
            <w:pPr>
              <w:spacing w:line="480" w:lineRule="auto"/>
              <w:jc w:val="right"/>
              <w:rPr>
                <w:szCs w:val="24"/>
              </w:rPr>
            </w:pPr>
            <w:r w:rsidRPr="001C28CF">
              <w:rPr>
                <w:szCs w:val="24"/>
              </w:rPr>
              <w:t>110</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14:paraId="3FDB8AFA" w14:textId="77777777" w:rsidR="0066232A" w:rsidRPr="001C28CF" w:rsidRDefault="0066232A" w:rsidP="000A6B48">
            <w:pPr>
              <w:spacing w:line="480" w:lineRule="auto"/>
              <w:jc w:val="right"/>
              <w:rPr>
                <w:szCs w:val="24"/>
              </w:rPr>
            </w:pPr>
            <w:r w:rsidRPr="001C28CF">
              <w:rPr>
                <w:szCs w:val="24"/>
              </w:rPr>
              <w:t>22,000</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46F5EBA" w14:textId="77777777" w:rsidR="0066232A" w:rsidRPr="001C28CF" w:rsidRDefault="0066232A" w:rsidP="000A6B48">
            <w:pPr>
              <w:spacing w:line="480" w:lineRule="auto"/>
              <w:jc w:val="right"/>
              <w:rPr>
                <w:szCs w:val="24"/>
              </w:rPr>
            </w:pPr>
            <w:r w:rsidRPr="001C28CF">
              <w:rPr>
                <w:szCs w:val="24"/>
              </w:rPr>
              <w:t>1.15</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1F91F178" w14:textId="77777777" w:rsidR="0066232A" w:rsidRPr="001C28CF" w:rsidRDefault="0066232A" w:rsidP="000A6B48">
            <w:pPr>
              <w:spacing w:line="480" w:lineRule="auto"/>
              <w:jc w:val="right"/>
              <w:rPr>
                <w:szCs w:val="24"/>
              </w:rPr>
            </w:pPr>
            <w:r w:rsidRPr="001C28CF">
              <w:rPr>
                <w:szCs w:val="24"/>
              </w:rPr>
              <w:t>25,300</w:t>
            </w:r>
          </w:p>
        </w:tc>
      </w:tr>
      <w:tr w:rsidR="0066232A" w:rsidRPr="001C28CF" w14:paraId="2F3E32BD" w14:textId="77777777" w:rsidTr="0003172D">
        <w:trPr>
          <w:trHeight w:val="315"/>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EE2AF7" w14:textId="77777777" w:rsidR="0066232A" w:rsidRPr="001C28CF" w:rsidRDefault="0066232A" w:rsidP="000A6B48">
            <w:pPr>
              <w:keepNext/>
              <w:keepLines/>
              <w:widowControl/>
              <w:spacing w:line="480" w:lineRule="auto"/>
              <w:rPr>
                <w:rFonts w:eastAsiaTheme="minorHAnsi"/>
                <w:b/>
                <w:bCs/>
                <w:color w:val="000000"/>
                <w:szCs w:val="24"/>
              </w:rPr>
            </w:pPr>
            <w:r w:rsidRPr="001C28CF">
              <w:rPr>
                <w:b/>
                <w:bCs/>
                <w:color w:val="000000"/>
                <w:szCs w:val="24"/>
              </w:rPr>
              <w:t>Total</w:t>
            </w:r>
            <w:r w:rsidR="009F6564" w:rsidRPr="001C28CF">
              <w:rPr>
                <w:b/>
                <w:bCs/>
                <w:color w:val="000000"/>
                <w:szCs w:val="24"/>
              </w:rPr>
              <w:t>*</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14F32185" w14:textId="77777777" w:rsidR="0066232A" w:rsidRPr="001C28CF" w:rsidRDefault="0066232A" w:rsidP="000A6B48">
            <w:pPr>
              <w:spacing w:line="480" w:lineRule="auto"/>
              <w:jc w:val="right"/>
              <w:rPr>
                <w:b/>
                <w:szCs w:val="24"/>
              </w:rPr>
            </w:pPr>
            <w:r w:rsidRPr="001C28CF">
              <w:rPr>
                <w:b/>
                <w:szCs w:val="24"/>
              </w:rPr>
              <w:t>200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4E59B259" w14:textId="77777777" w:rsidR="0066232A" w:rsidRPr="001C28CF" w:rsidRDefault="0066232A" w:rsidP="000A6B48">
            <w:pPr>
              <w:spacing w:line="480" w:lineRule="auto"/>
              <w:jc w:val="right"/>
              <w:rPr>
                <w:b/>
                <w:szCs w:val="24"/>
              </w:rPr>
            </w:pP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14:paraId="621BE1AA" w14:textId="77777777" w:rsidR="0066232A" w:rsidRPr="001C28CF" w:rsidRDefault="0066232A" w:rsidP="000A6B48">
            <w:pPr>
              <w:spacing w:line="480" w:lineRule="auto"/>
              <w:jc w:val="right"/>
              <w:rPr>
                <w:b/>
                <w:szCs w:val="24"/>
              </w:rPr>
            </w:pPr>
            <w:r w:rsidRPr="001C28CF">
              <w:rPr>
                <w:b/>
                <w:szCs w:val="24"/>
              </w:rPr>
              <w:t>59,800</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2AD0EB9" w14:textId="77777777" w:rsidR="0066232A" w:rsidRPr="001C28CF" w:rsidRDefault="0066232A" w:rsidP="000A6B48">
            <w:pPr>
              <w:spacing w:line="480" w:lineRule="auto"/>
              <w:jc w:val="right"/>
              <w:rPr>
                <w:b/>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241AB27D" w14:textId="77777777" w:rsidR="0066232A" w:rsidRPr="001C28CF" w:rsidRDefault="0066232A" w:rsidP="000A6B48">
            <w:pPr>
              <w:spacing w:line="480" w:lineRule="auto"/>
              <w:jc w:val="right"/>
              <w:rPr>
                <w:b/>
                <w:szCs w:val="24"/>
              </w:rPr>
            </w:pPr>
            <w:r w:rsidRPr="001C28CF">
              <w:rPr>
                <w:b/>
                <w:szCs w:val="24"/>
              </w:rPr>
              <w:t>68,660</w:t>
            </w:r>
          </w:p>
        </w:tc>
      </w:tr>
    </w:tbl>
    <w:p w14:paraId="002D4186" w14:textId="77777777" w:rsidR="00F36CF4" w:rsidRPr="001C28CF" w:rsidRDefault="009F6564" w:rsidP="000A6B48">
      <w:pPr>
        <w:keepNext/>
        <w:keepLines/>
        <w:widowControl/>
        <w:spacing w:line="480" w:lineRule="auto"/>
        <w:rPr>
          <w:szCs w:val="24"/>
          <w:vertAlign w:val="superscript"/>
        </w:rPr>
      </w:pPr>
      <w:r w:rsidRPr="001C28CF">
        <w:rPr>
          <w:szCs w:val="24"/>
          <w:vertAlign w:val="superscript"/>
        </w:rPr>
        <w:t xml:space="preserve">*The total of 200 is the number of centers completing the form.  The same group of 200 centers completes each of the forms.  </w:t>
      </w:r>
    </w:p>
    <w:p w14:paraId="63376262" w14:textId="77777777" w:rsidR="005E6165" w:rsidRPr="001C28CF" w:rsidRDefault="005E6165" w:rsidP="000A6B48">
      <w:pPr>
        <w:widowControl/>
        <w:tabs>
          <w:tab w:val="left" w:pos="-1152"/>
          <w:tab w:val="left" w:pos="-432"/>
        </w:tabs>
        <w:spacing w:line="480" w:lineRule="auto"/>
        <w:rPr>
          <w:szCs w:val="24"/>
        </w:rPr>
      </w:pPr>
      <w:r w:rsidRPr="001C28CF">
        <w:rPr>
          <w:szCs w:val="24"/>
        </w:rPr>
        <w:t>The Pre-TED, Product Form, 100-Day Post-TED, 6-Month Post-TED, and 12-Month Post-TED will be collected on all patients during their first year of transplant</w:t>
      </w:r>
      <w:r w:rsidR="00A765C2" w:rsidRPr="001C28CF">
        <w:rPr>
          <w:szCs w:val="24"/>
        </w:rPr>
        <w:t>.  I</w:t>
      </w:r>
      <w:r w:rsidRPr="001C28CF">
        <w:rPr>
          <w:szCs w:val="24"/>
        </w:rPr>
        <w:t>n subsequent years, patient outcomes will be reported on the Annual Post-TED form</w:t>
      </w:r>
      <w:r w:rsidR="00A765C2" w:rsidRPr="001C28CF">
        <w:rPr>
          <w:szCs w:val="24"/>
        </w:rPr>
        <w:t>.  T</w:t>
      </w:r>
      <w:r w:rsidRPr="001C28CF">
        <w:rPr>
          <w:szCs w:val="24"/>
        </w:rPr>
        <w:t xml:space="preserve">here will be a gradual increase in the </w:t>
      </w:r>
      <w:r w:rsidRPr="001C28CF">
        <w:rPr>
          <w:szCs w:val="24"/>
        </w:rPr>
        <w:lastRenderedPageBreak/>
        <w:t>cumulative reporting burden over time commensurate with the number of survivors for which transplant centers must submit an Annual Post-TED.</w:t>
      </w:r>
    </w:p>
    <w:p w14:paraId="5EC625FD" w14:textId="77777777" w:rsidR="00D723AE" w:rsidRPr="001C28CF" w:rsidRDefault="00D723AE" w:rsidP="000A6B48">
      <w:pPr>
        <w:widowControl/>
        <w:spacing w:line="480" w:lineRule="auto"/>
        <w:rPr>
          <w:szCs w:val="24"/>
        </w:rPr>
      </w:pPr>
    </w:p>
    <w:p w14:paraId="72AC41B6" w14:textId="434F8D09" w:rsidR="0075733A" w:rsidRPr="001C28CF" w:rsidRDefault="001E4C4D" w:rsidP="001E4C4D">
      <w:pPr>
        <w:pStyle w:val="Heading2"/>
        <w:widowControl/>
        <w:tabs>
          <w:tab w:val="clear" w:pos="1080"/>
        </w:tabs>
        <w:spacing w:before="0" w:after="0" w:line="480" w:lineRule="auto"/>
        <w:ind w:left="360"/>
        <w:rPr>
          <w:szCs w:val="24"/>
        </w:rPr>
      </w:pPr>
      <w:r>
        <w:rPr>
          <w:szCs w:val="24"/>
        </w:rPr>
        <w:t xml:space="preserve">  </w:t>
      </w:r>
      <w:r w:rsidR="00A91443" w:rsidRPr="001C28CF">
        <w:rPr>
          <w:szCs w:val="24"/>
        </w:rPr>
        <w:t xml:space="preserve">Estimates of </w:t>
      </w:r>
      <w:r w:rsidR="002075CD" w:rsidRPr="001C28CF">
        <w:rPr>
          <w:szCs w:val="24"/>
        </w:rPr>
        <w:t>other Total Annual Cost Burden to Respondents or Recordkeepers/Capital Costs</w:t>
      </w:r>
      <w:r w:rsidR="00A91443" w:rsidRPr="001C28CF">
        <w:rPr>
          <w:szCs w:val="24"/>
        </w:rPr>
        <w:t xml:space="preserve"> </w:t>
      </w:r>
      <w:bookmarkEnd w:id="17"/>
    </w:p>
    <w:p w14:paraId="5561C50C" w14:textId="77777777" w:rsidR="00A91443" w:rsidRPr="001C28CF" w:rsidRDefault="00A91443" w:rsidP="000A6B48">
      <w:pPr>
        <w:widowControl/>
        <w:spacing w:line="480" w:lineRule="auto"/>
        <w:rPr>
          <w:szCs w:val="24"/>
        </w:rPr>
      </w:pPr>
      <w:r w:rsidRPr="001C28CF">
        <w:rPr>
          <w:szCs w:val="24"/>
        </w:rPr>
        <w:t xml:space="preserve"> </w:t>
      </w:r>
    </w:p>
    <w:p w14:paraId="22D146C9" w14:textId="77777777" w:rsidR="0094511D" w:rsidRPr="001C28CF" w:rsidRDefault="0094511D" w:rsidP="000A6B48">
      <w:pPr>
        <w:widowControl/>
        <w:spacing w:line="480" w:lineRule="auto"/>
        <w:rPr>
          <w:szCs w:val="24"/>
        </w:rPr>
      </w:pPr>
      <w:r w:rsidRPr="001C28CF">
        <w:rPr>
          <w:szCs w:val="24"/>
        </w:rPr>
        <w:t>There are no direct costs to respondent transplant centers other than their time spent completing the data collection instruments</w:t>
      </w:r>
      <w:r w:rsidR="00A765C2" w:rsidRPr="001C28CF">
        <w:rPr>
          <w:szCs w:val="24"/>
        </w:rPr>
        <w:t>.  T</w:t>
      </w:r>
      <w:r w:rsidRPr="001C28CF">
        <w:rPr>
          <w:szCs w:val="24"/>
        </w:rPr>
        <w:t>here are no capital or start-up costs for respondents related to this effort</w:t>
      </w:r>
      <w:r w:rsidR="00A765C2" w:rsidRPr="001C28CF">
        <w:rPr>
          <w:szCs w:val="24"/>
        </w:rPr>
        <w:t>.  W</w:t>
      </w:r>
      <w:r w:rsidRPr="001C28CF">
        <w:rPr>
          <w:szCs w:val="24"/>
        </w:rPr>
        <w:t xml:space="preserve">eb-based electronic data entry mechanisms </w:t>
      </w:r>
      <w:r w:rsidR="00176020" w:rsidRPr="001C28CF">
        <w:rPr>
          <w:szCs w:val="24"/>
        </w:rPr>
        <w:t>and instructions</w:t>
      </w:r>
      <w:r w:rsidR="00521731" w:rsidRPr="001C28CF">
        <w:rPr>
          <w:szCs w:val="24"/>
        </w:rPr>
        <w:t xml:space="preserve"> on use of the applications </w:t>
      </w:r>
      <w:r w:rsidRPr="001C28CF">
        <w:rPr>
          <w:szCs w:val="24"/>
        </w:rPr>
        <w:t>will be available free of charge to transplant centers</w:t>
      </w:r>
      <w:r w:rsidR="00351474" w:rsidRPr="001C28CF">
        <w:rPr>
          <w:szCs w:val="24"/>
        </w:rPr>
        <w:t xml:space="preserve"> by the CIBMTR</w:t>
      </w:r>
      <w:r w:rsidRPr="001C28CF">
        <w:rPr>
          <w:szCs w:val="24"/>
        </w:rPr>
        <w:t xml:space="preserve">. </w:t>
      </w:r>
    </w:p>
    <w:p w14:paraId="5195564C" w14:textId="77777777" w:rsidR="00AB6098" w:rsidRPr="001C28CF" w:rsidRDefault="00AB6098" w:rsidP="000A6B48">
      <w:pPr>
        <w:widowControl/>
        <w:spacing w:line="480" w:lineRule="auto"/>
        <w:rPr>
          <w:szCs w:val="24"/>
        </w:rPr>
      </w:pPr>
    </w:p>
    <w:p w14:paraId="691C942C" w14:textId="77777777" w:rsidR="00775A1E" w:rsidRPr="001C28CF" w:rsidRDefault="00984ED9" w:rsidP="001E4C4D">
      <w:pPr>
        <w:pStyle w:val="Heading2"/>
        <w:widowControl/>
        <w:tabs>
          <w:tab w:val="clear" w:pos="1080"/>
        </w:tabs>
        <w:spacing w:before="0" w:line="480" w:lineRule="auto"/>
        <w:ind w:left="360"/>
        <w:rPr>
          <w:szCs w:val="24"/>
        </w:rPr>
      </w:pPr>
      <w:bookmarkStart w:id="18" w:name="_Toc132560373"/>
      <w:r w:rsidRPr="001C28CF">
        <w:rPr>
          <w:szCs w:val="24"/>
        </w:rPr>
        <w:t xml:space="preserve"> </w:t>
      </w:r>
      <w:r w:rsidR="00A91443" w:rsidRPr="001C28CF">
        <w:rPr>
          <w:szCs w:val="24"/>
        </w:rPr>
        <w:t>Annualized Cost to the Federal Government</w:t>
      </w:r>
      <w:bookmarkEnd w:id="18"/>
      <w:r w:rsidRPr="001C28CF">
        <w:rPr>
          <w:szCs w:val="24"/>
        </w:rPr>
        <w:t xml:space="preserve"> </w:t>
      </w:r>
    </w:p>
    <w:p w14:paraId="086D51C6" w14:textId="77777777" w:rsidR="000038BB" w:rsidRPr="001C28CF" w:rsidRDefault="000038BB" w:rsidP="000A6B48">
      <w:pPr>
        <w:widowControl/>
        <w:spacing w:line="480" w:lineRule="auto"/>
        <w:rPr>
          <w:szCs w:val="24"/>
        </w:rPr>
      </w:pPr>
    </w:p>
    <w:p w14:paraId="64E6E115" w14:textId="77777777" w:rsidR="0094511D" w:rsidRPr="001C28CF" w:rsidRDefault="003F1E16" w:rsidP="000A6B48">
      <w:pPr>
        <w:widowControl/>
        <w:spacing w:line="480" w:lineRule="auto"/>
        <w:rPr>
          <w:szCs w:val="24"/>
        </w:rPr>
      </w:pPr>
      <w:r w:rsidRPr="001C28CF">
        <w:rPr>
          <w:szCs w:val="24"/>
        </w:rPr>
        <w:t>HRSA has planned and allocated resources for the efficient and effective management and use of the information to be collected, including the processing of the information in a manner that shal</w:t>
      </w:r>
      <w:r w:rsidR="004800D3" w:rsidRPr="001C28CF">
        <w:rPr>
          <w:szCs w:val="24"/>
        </w:rPr>
        <w:t xml:space="preserve">l </w:t>
      </w:r>
      <w:r w:rsidR="009B3E3D" w:rsidRPr="001C28CF">
        <w:rPr>
          <w:szCs w:val="24"/>
        </w:rPr>
        <w:t>enhance</w:t>
      </w:r>
      <w:r w:rsidRPr="001C28CF">
        <w:rPr>
          <w:szCs w:val="24"/>
        </w:rPr>
        <w:t xml:space="preserve"> the utility of information to agencies and the public</w:t>
      </w:r>
      <w:r w:rsidR="00A765C2" w:rsidRPr="001C28CF">
        <w:rPr>
          <w:szCs w:val="24"/>
        </w:rPr>
        <w:t>.  H</w:t>
      </w:r>
      <w:r w:rsidRPr="001C28CF">
        <w:rPr>
          <w:szCs w:val="24"/>
        </w:rPr>
        <w:t xml:space="preserve">RSA estimates an annual investment of approximately </w:t>
      </w:r>
      <w:r w:rsidR="0080110E" w:rsidRPr="001C28CF">
        <w:rPr>
          <w:szCs w:val="24"/>
        </w:rPr>
        <w:t>$</w:t>
      </w:r>
      <w:r w:rsidR="009C3A3D" w:rsidRPr="001C28CF">
        <w:rPr>
          <w:szCs w:val="24"/>
        </w:rPr>
        <w:t>4</w:t>
      </w:r>
      <w:r w:rsidR="0080110E" w:rsidRPr="001C28CF">
        <w:rPr>
          <w:szCs w:val="24"/>
        </w:rPr>
        <w:t xml:space="preserve"> million </w:t>
      </w:r>
      <w:r w:rsidR="004800D3" w:rsidRPr="001C28CF">
        <w:rPr>
          <w:szCs w:val="24"/>
        </w:rPr>
        <w:t xml:space="preserve">to be spent on all aspects of the contract for </w:t>
      </w:r>
      <w:r w:rsidR="00975836" w:rsidRPr="001C28CF">
        <w:rPr>
          <w:szCs w:val="24"/>
        </w:rPr>
        <w:t xml:space="preserve">the </w:t>
      </w:r>
      <w:r w:rsidR="004800D3" w:rsidRPr="001C28CF">
        <w:rPr>
          <w:szCs w:val="24"/>
        </w:rPr>
        <w:t>operation of the Stem Cell Therapeutic Outcomes Database.</w:t>
      </w:r>
      <w:r w:rsidR="00984ED9" w:rsidRPr="001C28CF">
        <w:rPr>
          <w:szCs w:val="24"/>
        </w:rPr>
        <w:t xml:space="preserve"> </w:t>
      </w:r>
    </w:p>
    <w:p w14:paraId="0855DFC3" w14:textId="77777777" w:rsidR="00EF66A0" w:rsidRPr="001C28CF" w:rsidRDefault="00EF66A0" w:rsidP="000A6B48">
      <w:pPr>
        <w:widowControl/>
        <w:spacing w:line="480" w:lineRule="auto"/>
        <w:rPr>
          <w:szCs w:val="24"/>
        </w:rPr>
      </w:pPr>
    </w:p>
    <w:p w14:paraId="6175FC5A" w14:textId="77777777" w:rsidR="00EF66A0" w:rsidRPr="001C28CF" w:rsidRDefault="00EF66A0" w:rsidP="000A6B48">
      <w:pPr>
        <w:widowControl/>
        <w:spacing w:line="480" w:lineRule="auto"/>
        <w:rPr>
          <w:szCs w:val="24"/>
        </w:rPr>
      </w:pPr>
    </w:p>
    <w:p w14:paraId="065EF199" w14:textId="77777777" w:rsidR="00EF66A0" w:rsidRPr="001C28CF" w:rsidRDefault="00EF66A0" w:rsidP="000A6B48">
      <w:pPr>
        <w:widowControl/>
        <w:spacing w:line="480" w:lineRule="auto"/>
        <w:rPr>
          <w:szCs w:val="24"/>
        </w:rPr>
      </w:pPr>
    </w:p>
    <w:p w14:paraId="03673973" w14:textId="77777777" w:rsidR="00A91443" w:rsidRPr="001C28CF" w:rsidRDefault="00A91443" w:rsidP="000A6B48">
      <w:pPr>
        <w:widowControl/>
        <w:spacing w:line="480" w:lineRule="auto"/>
        <w:rPr>
          <w:szCs w:val="24"/>
        </w:rPr>
      </w:pPr>
    </w:p>
    <w:p w14:paraId="2A13B377" w14:textId="386335D8" w:rsidR="00A91443" w:rsidRPr="001C28CF" w:rsidRDefault="001E4C4D" w:rsidP="001E4C4D">
      <w:pPr>
        <w:pStyle w:val="Heading2"/>
        <w:widowControl/>
        <w:tabs>
          <w:tab w:val="clear" w:pos="1080"/>
        </w:tabs>
        <w:spacing w:before="0" w:after="0" w:line="480" w:lineRule="auto"/>
        <w:ind w:left="360"/>
        <w:rPr>
          <w:szCs w:val="24"/>
        </w:rPr>
      </w:pPr>
      <w:bookmarkStart w:id="19" w:name="_Toc132560374"/>
      <w:r>
        <w:rPr>
          <w:szCs w:val="24"/>
        </w:rPr>
        <w:lastRenderedPageBreak/>
        <w:t xml:space="preserve"> </w:t>
      </w:r>
      <w:r w:rsidR="009019E2" w:rsidRPr="001C28CF">
        <w:rPr>
          <w:szCs w:val="24"/>
        </w:rPr>
        <w:t xml:space="preserve">Explanation of Program Changes or </w:t>
      </w:r>
      <w:bookmarkEnd w:id="19"/>
      <w:r w:rsidR="009D6744" w:rsidRPr="001C28CF">
        <w:rPr>
          <w:szCs w:val="24"/>
        </w:rPr>
        <w:t>Adjustments</w:t>
      </w:r>
    </w:p>
    <w:p w14:paraId="50D8A908" w14:textId="77777777" w:rsidR="000038BB" w:rsidRPr="001C28CF" w:rsidRDefault="000038BB" w:rsidP="000A6B48">
      <w:pPr>
        <w:widowControl/>
        <w:spacing w:line="480" w:lineRule="auto"/>
        <w:rPr>
          <w:szCs w:val="24"/>
        </w:rPr>
      </w:pPr>
    </w:p>
    <w:p w14:paraId="22D978B7" w14:textId="77777777" w:rsidR="006118CC" w:rsidRPr="001C28CF" w:rsidRDefault="00D27FAA" w:rsidP="000A6B48">
      <w:pPr>
        <w:widowControl/>
        <w:spacing w:line="480" w:lineRule="auto"/>
        <w:rPr>
          <w:szCs w:val="24"/>
        </w:rPr>
      </w:pPr>
      <w:r w:rsidRPr="001C28CF">
        <w:rPr>
          <w:szCs w:val="24"/>
        </w:rPr>
        <w:t xml:space="preserve">This is </w:t>
      </w:r>
      <w:r w:rsidR="00124D31" w:rsidRPr="001C28CF">
        <w:rPr>
          <w:szCs w:val="24"/>
        </w:rPr>
        <w:t xml:space="preserve">a </w:t>
      </w:r>
      <w:r w:rsidR="00A2755D" w:rsidRPr="001C28CF">
        <w:rPr>
          <w:szCs w:val="24"/>
        </w:rPr>
        <w:t xml:space="preserve">revised </w:t>
      </w:r>
      <w:r w:rsidR="00124D31" w:rsidRPr="001C28CF">
        <w:rPr>
          <w:szCs w:val="24"/>
        </w:rPr>
        <w:t>collection of information</w:t>
      </w:r>
      <w:r w:rsidR="00CD0CAF" w:rsidRPr="001C28CF">
        <w:rPr>
          <w:szCs w:val="24"/>
        </w:rPr>
        <w:t xml:space="preserve"> with </w:t>
      </w:r>
      <w:r w:rsidR="00762598" w:rsidRPr="001C28CF">
        <w:rPr>
          <w:szCs w:val="24"/>
        </w:rPr>
        <w:t>52,260</w:t>
      </w:r>
      <w:r w:rsidR="00CD0CAF" w:rsidRPr="001C28CF">
        <w:rPr>
          <w:szCs w:val="24"/>
        </w:rPr>
        <w:t xml:space="preserve"> being the existing </w:t>
      </w:r>
      <w:r w:rsidR="009536FA" w:rsidRPr="001C28CF">
        <w:rPr>
          <w:szCs w:val="24"/>
        </w:rPr>
        <w:t>hour</w:t>
      </w:r>
      <w:r w:rsidR="00762598" w:rsidRPr="001C28CF">
        <w:rPr>
          <w:szCs w:val="24"/>
        </w:rPr>
        <w:t xml:space="preserve"> </w:t>
      </w:r>
      <w:r w:rsidR="00CD0CAF" w:rsidRPr="001C28CF">
        <w:rPr>
          <w:szCs w:val="24"/>
        </w:rPr>
        <w:t xml:space="preserve">burden inventory.  </w:t>
      </w:r>
      <w:r w:rsidR="00984ED9" w:rsidRPr="001C28CF">
        <w:rPr>
          <w:szCs w:val="24"/>
        </w:rPr>
        <w:t xml:space="preserve"> </w:t>
      </w:r>
      <w:r w:rsidR="007513C5" w:rsidRPr="001C28CF">
        <w:rPr>
          <w:szCs w:val="24"/>
        </w:rPr>
        <w:t>Th</w:t>
      </w:r>
      <w:r w:rsidR="00762598" w:rsidRPr="001C28CF">
        <w:rPr>
          <w:szCs w:val="24"/>
        </w:rPr>
        <w:t xml:space="preserve">is revision is requesting an estimated </w:t>
      </w:r>
      <w:r w:rsidR="00A36F82" w:rsidRPr="001C28CF">
        <w:rPr>
          <w:szCs w:val="24"/>
        </w:rPr>
        <w:t>hour burden</w:t>
      </w:r>
      <w:r w:rsidR="007513C5" w:rsidRPr="001C28CF">
        <w:rPr>
          <w:szCs w:val="24"/>
        </w:rPr>
        <w:t xml:space="preserve"> of </w:t>
      </w:r>
      <w:r w:rsidR="00762598" w:rsidRPr="001C28CF">
        <w:rPr>
          <w:szCs w:val="24"/>
        </w:rPr>
        <w:t xml:space="preserve">68,660 mainly due to the increased anticipated number of responses.  </w:t>
      </w:r>
    </w:p>
    <w:p w14:paraId="0BF8D209" w14:textId="77777777" w:rsidR="00FA484C" w:rsidRPr="001C28CF" w:rsidRDefault="00FA484C" w:rsidP="000A6B48">
      <w:pPr>
        <w:widowControl/>
        <w:spacing w:line="480" w:lineRule="auto"/>
        <w:rPr>
          <w:szCs w:val="24"/>
        </w:rPr>
      </w:pPr>
    </w:p>
    <w:p w14:paraId="639E56AB" w14:textId="5C339DF4" w:rsidR="00A91443" w:rsidRPr="001C28CF" w:rsidRDefault="001E4C4D" w:rsidP="001E4C4D">
      <w:pPr>
        <w:pStyle w:val="Heading2"/>
        <w:widowControl/>
        <w:tabs>
          <w:tab w:val="clear" w:pos="1080"/>
        </w:tabs>
        <w:spacing w:before="0" w:after="0" w:line="480" w:lineRule="auto"/>
        <w:ind w:left="360"/>
        <w:rPr>
          <w:szCs w:val="24"/>
        </w:rPr>
      </w:pPr>
      <w:bookmarkStart w:id="20" w:name="_Toc132560375"/>
      <w:r>
        <w:rPr>
          <w:szCs w:val="24"/>
        </w:rPr>
        <w:t xml:space="preserve"> </w:t>
      </w:r>
      <w:r w:rsidR="00B027A3" w:rsidRPr="001C28CF">
        <w:rPr>
          <w:szCs w:val="24"/>
        </w:rPr>
        <w:t>Plans for Tabulation</w:t>
      </w:r>
      <w:r w:rsidR="00A91443" w:rsidRPr="001C28CF">
        <w:rPr>
          <w:szCs w:val="24"/>
        </w:rPr>
        <w:t xml:space="preserve">, Publication, and </w:t>
      </w:r>
      <w:r w:rsidR="00B027A3" w:rsidRPr="001C28CF">
        <w:rPr>
          <w:szCs w:val="24"/>
        </w:rPr>
        <w:t>Project Time Schedule</w:t>
      </w:r>
      <w:bookmarkEnd w:id="20"/>
    </w:p>
    <w:p w14:paraId="4C6FCF30" w14:textId="77777777" w:rsidR="000038BB" w:rsidRPr="001C28CF" w:rsidRDefault="000038BB" w:rsidP="000A6B48">
      <w:pPr>
        <w:widowControl/>
        <w:spacing w:line="480" w:lineRule="auto"/>
        <w:rPr>
          <w:szCs w:val="24"/>
        </w:rPr>
      </w:pPr>
    </w:p>
    <w:p w14:paraId="786C41F2" w14:textId="77777777" w:rsidR="00871160" w:rsidRPr="001C28CF" w:rsidRDefault="00871160" w:rsidP="000A6B48">
      <w:pPr>
        <w:widowControl/>
        <w:spacing w:line="480" w:lineRule="auto"/>
        <w:rPr>
          <w:szCs w:val="24"/>
        </w:rPr>
      </w:pPr>
      <w:r w:rsidRPr="001C28CF">
        <w:rPr>
          <w:szCs w:val="24"/>
        </w:rPr>
        <w:t xml:space="preserve">The data collected using the instruments outlined above populate a database for the SCTOD and </w:t>
      </w:r>
      <w:r w:rsidR="005F3683" w:rsidRPr="001C28CF">
        <w:rPr>
          <w:szCs w:val="24"/>
        </w:rPr>
        <w:t>are</w:t>
      </w:r>
      <w:r w:rsidRPr="001C28CF">
        <w:rPr>
          <w:szCs w:val="24"/>
        </w:rPr>
        <w:t xml:space="preserve"> used for numerous analyses, reports</w:t>
      </w:r>
      <w:r w:rsidR="00317D69" w:rsidRPr="001C28CF">
        <w:rPr>
          <w:szCs w:val="24"/>
        </w:rPr>
        <w:t>,</w:t>
      </w:r>
      <w:r w:rsidRPr="001C28CF">
        <w:rPr>
          <w:szCs w:val="24"/>
        </w:rPr>
        <w:t xml:space="preserve"> and publications.</w:t>
      </w:r>
    </w:p>
    <w:p w14:paraId="6C2AD520" w14:textId="77777777" w:rsidR="00871160" w:rsidRPr="001C28CF" w:rsidRDefault="00871160" w:rsidP="000A6B48">
      <w:pPr>
        <w:widowControl/>
        <w:spacing w:line="480" w:lineRule="auto"/>
        <w:rPr>
          <w:szCs w:val="24"/>
        </w:rPr>
      </w:pPr>
    </w:p>
    <w:p w14:paraId="423F2256" w14:textId="77777777" w:rsidR="00871160" w:rsidRPr="001C28CF" w:rsidRDefault="00FE4FDD" w:rsidP="000A6B48">
      <w:pPr>
        <w:widowControl/>
        <w:spacing w:line="480" w:lineRule="auto"/>
        <w:rPr>
          <w:spacing w:val="-2"/>
          <w:szCs w:val="24"/>
        </w:rPr>
      </w:pPr>
      <w:r w:rsidRPr="001C28CF">
        <w:rPr>
          <w:szCs w:val="24"/>
        </w:rPr>
        <w:t>D</w:t>
      </w:r>
      <w:r w:rsidR="00871160" w:rsidRPr="001C28CF">
        <w:rPr>
          <w:szCs w:val="24"/>
        </w:rPr>
        <w:t xml:space="preserve">ata collected for the SCTOD </w:t>
      </w:r>
      <w:r w:rsidR="005F3683" w:rsidRPr="001C28CF">
        <w:rPr>
          <w:szCs w:val="24"/>
        </w:rPr>
        <w:t>are</w:t>
      </w:r>
      <w:r w:rsidR="00871160" w:rsidRPr="001C28CF">
        <w:rPr>
          <w:szCs w:val="24"/>
        </w:rPr>
        <w:t xml:space="preserve"> shared with other components of the C.W. Bill Young </w:t>
      </w:r>
      <w:r w:rsidR="00317D69" w:rsidRPr="001C28CF">
        <w:rPr>
          <w:szCs w:val="24"/>
        </w:rPr>
        <w:t xml:space="preserve">Cell Transplantation </w:t>
      </w:r>
      <w:r w:rsidR="00871160" w:rsidRPr="001C28CF">
        <w:rPr>
          <w:szCs w:val="24"/>
        </w:rPr>
        <w:t xml:space="preserve">Program in fulfillment of the goals </w:t>
      </w:r>
      <w:r w:rsidR="00317D69" w:rsidRPr="001C28CF">
        <w:rPr>
          <w:szCs w:val="24"/>
        </w:rPr>
        <w:t xml:space="preserve">and statutory charge </w:t>
      </w:r>
      <w:r w:rsidR="00871160" w:rsidRPr="001C28CF">
        <w:rPr>
          <w:szCs w:val="24"/>
        </w:rPr>
        <w:t xml:space="preserve">of the </w:t>
      </w:r>
      <w:r w:rsidR="00317D69" w:rsidRPr="001C28CF">
        <w:rPr>
          <w:szCs w:val="24"/>
        </w:rPr>
        <w:t>P</w:t>
      </w:r>
      <w:r w:rsidR="00871160" w:rsidRPr="001C28CF">
        <w:rPr>
          <w:szCs w:val="24"/>
        </w:rPr>
        <w:t>rogram</w:t>
      </w:r>
      <w:r w:rsidR="00A765C2" w:rsidRPr="001C28CF">
        <w:rPr>
          <w:szCs w:val="24"/>
        </w:rPr>
        <w:t>.  T</w:t>
      </w:r>
      <w:r w:rsidR="00871160" w:rsidRPr="001C28CF">
        <w:rPr>
          <w:szCs w:val="24"/>
        </w:rPr>
        <w:t xml:space="preserve">he electronic systems </w:t>
      </w:r>
      <w:r w:rsidR="005F3683" w:rsidRPr="001C28CF">
        <w:rPr>
          <w:szCs w:val="24"/>
        </w:rPr>
        <w:t>used</w:t>
      </w:r>
      <w:r w:rsidR="00871160" w:rsidRPr="001C28CF">
        <w:rPr>
          <w:szCs w:val="24"/>
        </w:rPr>
        <w:t xml:space="preserve"> by </w:t>
      </w:r>
      <w:r w:rsidR="00317D69" w:rsidRPr="001C28CF">
        <w:rPr>
          <w:szCs w:val="24"/>
        </w:rPr>
        <w:t xml:space="preserve">the </w:t>
      </w:r>
      <w:r w:rsidR="00871160" w:rsidRPr="001C28CF">
        <w:rPr>
          <w:szCs w:val="24"/>
        </w:rPr>
        <w:t xml:space="preserve">CIBMTR provide outcomes data to HRSA, the </w:t>
      </w:r>
      <w:r w:rsidR="002B7198" w:rsidRPr="001C28CF">
        <w:rPr>
          <w:szCs w:val="24"/>
        </w:rPr>
        <w:t xml:space="preserve">umbilical </w:t>
      </w:r>
      <w:r w:rsidR="00871160" w:rsidRPr="001C28CF">
        <w:rPr>
          <w:szCs w:val="24"/>
        </w:rPr>
        <w:t>cord blood banks, and the transplant programs themselves</w:t>
      </w:r>
      <w:r w:rsidR="00A765C2" w:rsidRPr="001C28CF">
        <w:rPr>
          <w:szCs w:val="24"/>
        </w:rPr>
        <w:t xml:space="preserve">.  </w:t>
      </w:r>
      <w:r w:rsidR="00A765C2" w:rsidRPr="001C28CF">
        <w:rPr>
          <w:spacing w:val="-2"/>
          <w:szCs w:val="24"/>
        </w:rPr>
        <w:t>T</w:t>
      </w:r>
      <w:r w:rsidR="00EC2122" w:rsidRPr="001C28CF">
        <w:rPr>
          <w:spacing w:val="-2"/>
          <w:szCs w:val="24"/>
        </w:rPr>
        <w:t>he system</w:t>
      </w:r>
      <w:r w:rsidR="00CF126E" w:rsidRPr="001C28CF">
        <w:rPr>
          <w:spacing w:val="-2"/>
          <w:szCs w:val="24"/>
        </w:rPr>
        <w:t xml:space="preserve"> accommodate</w:t>
      </w:r>
      <w:r w:rsidR="005F3683" w:rsidRPr="001C28CF">
        <w:rPr>
          <w:spacing w:val="-2"/>
          <w:szCs w:val="24"/>
        </w:rPr>
        <w:t>s</w:t>
      </w:r>
      <w:r w:rsidR="00CF126E" w:rsidRPr="001C28CF">
        <w:rPr>
          <w:spacing w:val="-2"/>
          <w:szCs w:val="24"/>
        </w:rPr>
        <w:t xml:space="preserve"> pre-programmed queries for outcomes reporting and allow</w:t>
      </w:r>
      <w:r w:rsidR="005F3683" w:rsidRPr="001C28CF">
        <w:rPr>
          <w:spacing w:val="-2"/>
          <w:szCs w:val="24"/>
        </w:rPr>
        <w:t>s</w:t>
      </w:r>
      <w:r w:rsidR="00CF126E" w:rsidRPr="001C28CF">
        <w:rPr>
          <w:spacing w:val="-2"/>
          <w:szCs w:val="24"/>
        </w:rPr>
        <w:t xml:space="preserve"> transplant centers and other appropriate entities to generate customized reports</w:t>
      </w:r>
      <w:r w:rsidR="00A765C2" w:rsidRPr="001C28CF">
        <w:rPr>
          <w:spacing w:val="-2"/>
          <w:szCs w:val="24"/>
        </w:rPr>
        <w:t>.  A</w:t>
      </w:r>
      <w:r w:rsidR="00CF126E" w:rsidRPr="001C28CF">
        <w:rPr>
          <w:spacing w:val="-2"/>
          <w:szCs w:val="24"/>
        </w:rPr>
        <w:t xml:space="preserve">pplications are being built to disseminate data regarding the quality characteristics of transplanted stem cell products to and from transplant centers, collection facilities, and cord blood banks. </w:t>
      </w:r>
    </w:p>
    <w:p w14:paraId="0B1524DF" w14:textId="77777777" w:rsidR="00230A8C" w:rsidRPr="001C28CF" w:rsidRDefault="00230A8C" w:rsidP="000A6B48">
      <w:pPr>
        <w:widowControl/>
        <w:spacing w:line="480" w:lineRule="auto"/>
        <w:rPr>
          <w:spacing w:val="-2"/>
          <w:szCs w:val="24"/>
        </w:rPr>
      </w:pPr>
    </w:p>
    <w:p w14:paraId="45343A81" w14:textId="77777777" w:rsidR="006B458D" w:rsidRPr="001C28CF" w:rsidRDefault="00FE4FDD" w:rsidP="000A6B48">
      <w:pPr>
        <w:widowControl/>
        <w:spacing w:line="480" w:lineRule="auto"/>
        <w:rPr>
          <w:spacing w:val="-2"/>
          <w:szCs w:val="24"/>
        </w:rPr>
      </w:pPr>
      <w:r w:rsidRPr="001C28CF">
        <w:rPr>
          <w:spacing w:val="-2"/>
          <w:szCs w:val="24"/>
        </w:rPr>
        <w:t xml:space="preserve">The outcomes database </w:t>
      </w:r>
      <w:r w:rsidR="005F3683" w:rsidRPr="001C28CF">
        <w:rPr>
          <w:spacing w:val="-2"/>
          <w:szCs w:val="24"/>
        </w:rPr>
        <w:t xml:space="preserve">is </w:t>
      </w:r>
      <w:r w:rsidRPr="001C28CF">
        <w:rPr>
          <w:spacing w:val="-2"/>
          <w:szCs w:val="24"/>
        </w:rPr>
        <w:t xml:space="preserve">also </w:t>
      </w:r>
      <w:r w:rsidR="00230A8C" w:rsidRPr="001C28CF">
        <w:rPr>
          <w:spacing w:val="-2"/>
          <w:szCs w:val="24"/>
        </w:rPr>
        <w:t>used to prepare reports about the C</w:t>
      </w:r>
      <w:r w:rsidR="00474990" w:rsidRPr="001C28CF">
        <w:rPr>
          <w:spacing w:val="-2"/>
          <w:szCs w:val="24"/>
        </w:rPr>
        <w:t>.</w:t>
      </w:r>
      <w:r w:rsidR="00230A8C" w:rsidRPr="001C28CF">
        <w:rPr>
          <w:spacing w:val="-2"/>
          <w:szCs w:val="24"/>
        </w:rPr>
        <w:t>W</w:t>
      </w:r>
      <w:r w:rsidR="00474990" w:rsidRPr="001C28CF">
        <w:rPr>
          <w:spacing w:val="-2"/>
          <w:szCs w:val="24"/>
        </w:rPr>
        <w:t>.</w:t>
      </w:r>
      <w:r w:rsidR="00230A8C" w:rsidRPr="001C28CF">
        <w:rPr>
          <w:spacing w:val="-2"/>
          <w:szCs w:val="24"/>
        </w:rPr>
        <w:t xml:space="preserve"> Bill Young </w:t>
      </w:r>
      <w:r w:rsidR="00474990" w:rsidRPr="001C28CF">
        <w:rPr>
          <w:spacing w:val="-2"/>
          <w:szCs w:val="24"/>
        </w:rPr>
        <w:t xml:space="preserve">Cell Transplantation </w:t>
      </w:r>
      <w:r w:rsidR="00230A8C" w:rsidRPr="001C28CF">
        <w:rPr>
          <w:spacing w:val="-2"/>
          <w:szCs w:val="24"/>
        </w:rPr>
        <w:t xml:space="preserve">Program </w:t>
      </w:r>
      <w:r w:rsidR="00474990" w:rsidRPr="001C28CF">
        <w:rPr>
          <w:spacing w:val="-2"/>
          <w:szCs w:val="24"/>
        </w:rPr>
        <w:t>for the Secretary, the Advisory Council on Blood Stem Cell Transplantation,</w:t>
      </w:r>
      <w:r w:rsidR="00707AB3" w:rsidRPr="001C28CF">
        <w:rPr>
          <w:spacing w:val="-2"/>
          <w:szCs w:val="24"/>
        </w:rPr>
        <w:t xml:space="preserve"> HRSA, and the public.</w:t>
      </w:r>
      <w:r w:rsidR="00230A8C" w:rsidRPr="001C28CF">
        <w:rPr>
          <w:spacing w:val="-2"/>
          <w:szCs w:val="24"/>
        </w:rPr>
        <w:t xml:space="preserve"> </w:t>
      </w:r>
    </w:p>
    <w:p w14:paraId="68C7BC51" w14:textId="77777777" w:rsidR="001B216E" w:rsidRPr="001C28CF" w:rsidRDefault="00474990" w:rsidP="000A6B48">
      <w:pPr>
        <w:widowControl/>
        <w:spacing w:line="480" w:lineRule="auto"/>
        <w:rPr>
          <w:szCs w:val="24"/>
        </w:rPr>
      </w:pPr>
      <w:r w:rsidRPr="001C28CF">
        <w:rPr>
          <w:szCs w:val="24"/>
        </w:rPr>
        <w:lastRenderedPageBreak/>
        <w:t xml:space="preserve">The </w:t>
      </w:r>
      <w:r w:rsidR="006B458D" w:rsidRPr="001C28CF">
        <w:rPr>
          <w:szCs w:val="24"/>
        </w:rPr>
        <w:t>CIBMTR prepare</w:t>
      </w:r>
      <w:r w:rsidR="005F3683" w:rsidRPr="001C28CF">
        <w:rPr>
          <w:szCs w:val="24"/>
        </w:rPr>
        <w:t>s</w:t>
      </w:r>
      <w:r w:rsidR="006B458D" w:rsidRPr="001C28CF">
        <w:rPr>
          <w:szCs w:val="24"/>
        </w:rPr>
        <w:t xml:space="preserve"> an annual Transplant Center</w:t>
      </w:r>
      <w:r w:rsidR="005F3683" w:rsidRPr="001C28CF">
        <w:rPr>
          <w:szCs w:val="24"/>
        </w:rPr>
        <w:t>-</w:t>
      </w:r>
      <w:r w:rsidR="006B458D" w:rsidRPr="001C28CF">
        <w:rPr>
          <w:szCs w:val="24"/>
        </w:rPr>
        <w:t xml:space="preserve">Specific </w:t>
      </w:r>
      <w:r w:rsidR="005F3683" w:rsidRPr="001C28CF">
        <w:rPr>
          <w:szCs w:val="24"/>
        </w:rPr>
        <w:t xml:space="preserve">Survival </w:t>
      </w:r>
      <w:r w:rsidR="006B458D" w:rsidRPr="001C28CF">
        <w:rPr>
          <w:szCs w:val="24"/>
        </w:rPr>
        <w:t>Report for the Program outlining the specific survival rates for all transplant centers in the U</w:t>
      </w:r>
      <w:r w:rsidR="00906F54" w:rsidRPr="001C28CF">
        <w:rPr>
          <w:szCs w:val="24"/>
        </w:rPr>
        <w:t>.</w:t>
      </w:r>
      <w:r w:rsidR="006B458D" w:rsidRPr="001C28CF">
        <w:rPr>
          <w:szCs w:val="24"/>
        </w:rPr>
        <w:t>S</w:t>
      </w:r>
      <w:r w:rsidR="00A765C2" w:rsidRPr="001C28CF">
        <w:rPr>
          <w:szCs w:val="24"/>
        </w:rPr>
        <w:t>.  T</w:t>
      </w:r>
      <w:r w:rsidR="008B6756" w:rsidRPr="001C28CF">
        <w:rPr>
          <w:szCs w:val="24"/>
        </w:rPr>
        <w:t>his is an extremely important report for patients and physicians, both for improving quality of care at transplant centers and for helping patients and their physicians make well informed choices about which transplant centers are most appropriate for each patient.</w:t>
      </w:r>
      <w:r w:rsidR="00984ED9" w:rsidRPr="001C28CF">
        <w:rPr>
          <w:szCs w:val="24"/>
        </w:rPr>
        <w:t xml:space="preserve"> </w:t>
      </w:r>
    </w:p>
    <w:p w14:paraId="519065BD" w14:textId="77777777" w:rsidR="00C0231A" w:rsidRPr="001C28CF" w:rsidRDefault="00C0231A" w:rsidP="000A6B48">
      <w:pPr>
        <w:widowControl/>
        <w:spacing w:line="480" w:lineRule="auto"/>
        <w:ind w:left="360"/>
        <w:rPr>
          <w:szCs w:val="24"/>
        </w:rPr>
      </w:pPr>
    </w:p>
    <w:p w14:paraId="2B9BD63C" w14:textId="77777777" w:rsidR="001B216E" w:rsidRPr="001C28CF" w:rsidRDefault="00FE4FDD" w:rsidP="000A6B48">
      <w:pPr>
        <w:widowControl/>
        <w:spacing w:line="480" w:lineRule="auto"/>
        <w:rPr>
          <w:szCs w:val="24"/>
        </w:rPr>
      </w:pPr>
      <w:r w:rsidRPr="001C28CF">
        <w:rPr>
          <w:spacing w:val="-2"/>
          <w:szCs w:val="24"/>
        </w:rPr>
        <w:t>In addition, as required in section 379A(d) of the Act, the outcomes database make</w:t>
      </w:r>
      <w:r w:rsidR="005F3683" w:rsidRPr="001C28CF">
        <w:rPr>
          <w:spacing w:val="-2"/>
          <w:szCs w:val="24"/>
        </w:rPr>
        <w:t>s</w:t>
      </w:r>
      <w:r w:rsidRPr="001C28CF">
        <w:rPr>
          <w:spacing w:val="-2"/>
          <w:szCs w:val="24"/>
        </w:rPr>
        <w:t xml:space="preserve"> relevant scien</w:t>
      </w:r>
      <w:r w:rsidR="00674191" w:rsidRPr="001C28CF">
        <w:rPr>
          <w:spacing w:val="-2"/>
          <w:szCs w:val="24"/>
        </w:rPr>
        <w:t>tific information that does not contain</w:t>
      </w:r>
      <w:r w:rsidRPr="001C28CF">
        <w:rPr>
          <w:spacing w:val="-2"/>
          <w:szCs w:val="24"/>
        </w:rPr>
        <w:t xml:space="preserve"> individually identifiable information available to the public</w:t>
      </w:r>
      <w:r w:rsidR="00A765C2" w:rsidRPr="001C28CF">
        <w:rPr>
          <w:spacing w:val="-2"/>
          <w:szCs w:val="24"/>
        </w:rPr>
        <w:t>.  T</w:t>
      </w:r>
      <w:r w:rsidR="00F66B23" w:rsidRPr="001C28CF">
        <w:rPr>
          <w:spacing w:val="-2"/>
          <w:szCs w:val="24"/>
        </w:rPr>
        <w:t xml:space="preserve">his information </w:t>
      </w:r>
      <w:r w:rsidR="005F3683" w:rsidRPr="001C28CF">
        <w:rPr>
          <w:spacing w:val="-2"/>
          <w:szCs w:val="24"/>
        </w:rPr>
        <w:t>is</w:t>
      </w:r>
      <w:r w:rsidR="00F66B23" w:rsidRPr="001C28CF">
        <w:rPr>
          <w:spacing w:val="-2"/>
          <w:szCs w:val="24"/>
        </w:rPr>
        <w:t xml:space="preserve"> provided</w:t>
      </w:r>
      <w:r w:rsidRPr="001C28CF">
        <w:rPr>
          <w:spacing w:val="-2"/>
          <w:szCs w:val="24"/>
        </w:rPr>
        <w:t xml:space="preserve"> </w:t>
      </w:r>
      <w:r w:rsidR="00131B4E" w:rsidRPr="001C28CF">
        <w:rPr>
          <w:spacing w:val="-2"/>
          <w:szCs w:val="24"/>
        </w:rPr>
        <w:t xml:space="preserve">by CIBMTR </w:t>
      </w:r>
      <w:r w:rsidRPr="001C28CF">
        <w:rPr>
          <w:spacing w:val="-2"/>
          <w:szCs w:val="24"/>
        </w:rPr>
        <w:t>in the form of summaries and data sets to encourage medical research and to provide information to transplant programs, physicians, patients, and cord blood banks.</w:t>
      </w:r>
    </w:p>
    <w:p w14:paraId="147675B8" w14:textId="77777777" w:rsidR="00B00122" w:rsidRPr="001C28CF" w:rsidRDefault="00B00122" w:rsidP="000A6B48">
      <w:pPr>
        <w:widowControl/>
        <w:spacing w:line="480" w:lineRule="auto"/>
        <w:rPr>
          <w:szCs w:val="24"/>
        </w:rPr>
      </w:pPr>
    </w:p>
    <w:p w14:paraId="1F8ED6FB" w14:textId="08E23421" w:rsidR="00A91443" w:rsidRPr="001C28CF" w:rsidRDefault="001E4C4D" w:rsidP="001E4C4D">
      <w:pPr>
        <w:pStyle w:val="Heading2"/>
        <w:widowControl/>
        <w:tabs>
          <w:tab w:val="clear" w:pos="1080"/>
        </w:tabs>
        <w:spacing w:before="0" w:after="0" w:line="480" w:lineRule="auto"/>
        <w:ind w:left="450"/>
        <w:rPr>
          <w:szCs w:val="24"/>
        </w:rPr>
      </w:pPr>
      <w:bookmarkStart w:id="21" w:name="_Toc132560376"/>
      <w:r>
        <w:rPr>
          <w:szCs w:val="24"/>
        </w:rPr>
        <w:t xml:space="preserve"> </w:t>
      </w:r>
      <w:r w:rsidR="00400574" w:rsidRPr="001C28CF">
        <w:rPr>
          <w:szCs w:val="24"/>
        </w:rPr>
        <w:t>Reason(s)</w:t>
      </w:r>
      <w:r w:rsidR="00984ED9" w:rsidRPr="001C28CF">
        <w:rPr>
          <w:szCs w:val="24"/>
        </w:rPr>
        <w:t xml:space="preserve"> </w:t>
      </w:r>
      <w:r w:rsidR="00A91443" w:rsidRPr="001C28CF">
        <w:rPr>
          <w:szCs w:val="24"/>
        </w:rPr>
        <w:t>Display of Expiration Date</w:t>
      </w:r>
      <w:bookmarkEnd w:id="21"/>
      <w:r w:rsidR="00400574" w:rsidRPr="001C28CF">
        <w:rPr>
          <w:szCs w:val="24"/>
        </w:rPr>
        <w:t xml:space="preserve"> is Inappropriate</w:t>
      </w:r>
    </w:p>
    <w:p w14:paraId="45DA2B6F" w14:textId="77777777" w:rsidR="000038BB" w:rsidRPr="001C28CF" w:rsidRDefault="000038BB" w:rsidP="000A6B48">
      <w:pPr>
        <w:widowControl/>
        <w:spacing w:line="480" w:lineRule="auto"/>
        <w:rPr>
          <w:szCs w:val="24"/>
        </w:rPr>
      </w:pPr>
    </w:p>
    <w:p w14:paraId="5DC10967" w14:textId="77777777" w:rsidR="005A7B4D" w:rsidRPr="001C28CF" w:rsidRDefault="00400574" w:rsidP="000A6B48">
      <w:pPr>
        <w:widowControl/>
        <w:spacing w:line="480" w:lineRule="auto"/>
        <w:rPr>
          <w:szCs w:val="24"/>
        </w:rPr>
      </w:pPr>
      <w:r w:rsidRPr="001C28CF">
        <w:rPr>
          <w:szCs w:val="24"/>
        </w:rPr>
        <w:t>This does not apply as t</w:t>
      </w:r>
      <w:r w:rsidR="00E63C75" w:rsidRPr="001C28CF">
        <w:rPr>
          <w:szCs w:val="24"/>
        </w:rPr>
        <w:t>he expiration date will be displayed.</w:t>
      </w:r>
    </w:p>
    <w:p w14:paraId="5192AA94" w14:textId="77777777" w:rsidR="00A91443" w:rsidRPr="001C28CF" w:rsidRDefault="00A91443" w:rsidP="000A6B48">
      <w:pPr>
        <w:widowControl/>
        <w:spacing w:line="480" w:lineRule="auto"/>
        <w:rPr>
          <w:b/>
          <w:szCs w:val="24"/>
        </w:rPr>
      </w:pPr>
    </w:p>
    <w:p w14:paraId="02A6DAC4" w14:textId="65FE9C2C" w:rsidR="00A91443" w:rsidRPr="001C28CF" w:rsidRDefault="001E4C4D" w:rsidP="001E4C4D">
      <w:pPr>
        <w:pStyle w:val="Heading2"/>
        <w:widowControl/>
        <w:tabs>
          <w:tab w:val="clear" w:pos="1080"/>
        </w:tabs>
        <w:spacing w:before="0" w:after="0" w:line="480" w:lineRule="auto"/>
        <w:ind w:left="360"/>
        <w:rPr>
          <w:szCs w:val="24"/>
        </w:rPr>
      </w:pPr>
      <w:bookmarkStart w:id="22" w:name="_Toc132560377"/>
      <w:r>
        <w:rPr>
          <w:szCs w:val="24"/>
        </w:rPr>
        <w:t xml:space="preserve"> </w:t>
      </w:r>
      <w:bookmarkStart w:id="23" w:name="_GoBack"/>
      <w:bookmarkEnd w:id="23"/>
      <w:r w:rsidR="00400574" w:rsidRPr="001C28CF">
        <w:rPr>
          <w:szCs w:val="24"/>
        </w:rPr>
        <w:t xml:space="preserve">Exceptions to </w:t>
      </w:r>
      <w:r w:rsidR="00A91443" w:rsidRPr="001C28CF">
        <w:rPr>
          <w:szCs w:val="24"/>
        </w:rPr>
        <w:t>Certifications</w:t>
      </w:r>
      <w:bookmarkEnd w:id="22"/>
      <w:r w:rsidR="00400574" w:rsidRPr="001C28CF">
        <w:rPr>
          <w:szCs w:val="24"/>
        </w:rPr>
        <w:t xml:space="preserve"> for Paperwork Reduction Act Submissions</w:t>
      </w:r>
    </w:p>
    <w:p w14:paraId="5623535D" w14:textId="77777777" w:rsidR="000038BB" w:rsidRPr="001C28CF" w:rsidRDefault="000038BB" w:rsidP="000A6B48">
      <w:pPr>
        <w:widowControl/>
        <w:spacing w:line="480" w:lineRule="auto"/>
        <w:rPr>
          <w:szCs w:val="24"/>
        </w:rPr>
      </w:pPr>
    </w:p>
    <w:p w14:paraId="2441FF8A" w14:textId="77777777" w:rsidR="005A7B4D" w:rsidRPr="001C28CF" w:rsidRDefault="00E63C75" w:rsidP="000A6B48">
      <w:pPr>
        <w:widowControl/>
        <w:spacing w:line="480" w:lineRule="auto"/>
        <w:rPr>
          <w:szCs w:val="24"/>
        </w:rPr>
      </w:pPr>
      <w:r w:rsidRPr="001C28CF">
        <w:rPr>
          <w:szCs w:val="24"/>
        </w:rPr>
        <w:t>This information collection fully complies with 5 CFR 1329.9</w:t>
      </w:r>
      <w:r w:rsidR="00A765C2" w:rsidRPr="001C28CF">
        <w:rPr>
          <w:szCs w:val="24"/>
        </w:rPr>
        <w:t>.  T</w:t>
      </w:r>
      <w:r w:rsidR="00E92C82" w:rsidRPr="001C28CF">
        <w:rPr>
          <w:szCs w:val="24"/>
        </w:rPr>
        <w:t>he certifications are included with the package</w:t>
      </w:r>
      <w:r w:rsidR="00A765C2" w:rsidRPr="001C28CF">
        <w:rPr>
          <w:szCs w:val="24"/>
        </w:rPr>
        <w:t>.  T</w:t>
      </w:r>
      <w:r w:rsidR="00450992" w:rsidRPr="001C28CF">
        <w:rPr>
          <w:szCs w:val="24"/>
        </w:rPr>
        <w:t>here are no exceptions to the certification.</w:t>
      </w:r>
    </w:p>
    <w:p w14:paraId="12F51911" w14:textId="77777777" w:rsidR="00867A4D" w:rsidRPr="001C28CF" w:rsidRDefault="00867A4D" w:rsidP="000A6B48">
      <w:pPr>
        <w:widowControl/>
        <w:spacing w:line="480" w:lineRule="auto"/>
        <w:rPr>
          <w:b/>
          <w:szCs w:val="24"/>
        </w:rPr>
      </w:pPr>
      <w:r w:rsidRPr="001C28CF">
        <w:rPr>
          <w:szCs w:val="24"/>
        </w:rPr>
        <w:br w:type="page"/>
      </w:r>
      <w:r w:rsidRPr="001C28CF">
        <w:rPr>
          <w:b/>
          <w:szCs w:val="24"/>
        </w:rPr>
        <w:lastRenderedPageBreak/>
        <w:t>List of Acronyms</w:t>
      </w:r>
    </w:p>
    <w:p w14:paraId="5FCF6309" w14:textId="77777777" w:rsidR="00867A4D" w:rsidRPr="001C28CF" w:rsidRDefault="00867A4D" w:rsidP="000A6B48">
      <w:pPr>
        <w:widowControl/>
        <w:spacing w:line="480" w:lineRule="auto"/>
        <w:rPr>
          <w:szCs w:val="24"/>
        </w:rPr>
      </w:pPr>
    </w:p>
    <w:p w14:paraId="32174383" w14:textId="77777777" w:rsidR="00867A4D" w:rsidRPr="001C28CF" w:rsidRDefault="00867A4D" w:rsidP="000A6B48">
      <w:pPr>
        <w:widowControl/>
        <w:spacing w:line="480" w:lineRule="auto"/>
        <w:rPr>
          <w:szCs w:val="24"/>
        </w:rPr>
      </w:pPr>
      <w:r w:rsidRPr="001C28CF">
        <w:rPr>
          <w:szCs w:val="24"/>
        </w:rPr>
        <w:t>ASBMT</w:t>
      </w:r>
      <w:r w:rsidRPr="001C28CF">
        <w:rPr>
          <w:szCs w:val="24"/>
        </w:rPr>
        <w:tab/>
        <w:t>American Society for Blood and Marrow Transplantation</w:t>
      </w:r>
    </w:p>
    <w:p w14:paraId="4185BA01" w14:textId="77777777" w:rsidR="00867A4D" w:rsidRPr="001C28CF" w:rsidRDefault="00867A4D" w:rsidP="000A6B48">
      <w:pPr>
        <w:widowControl/>
        <w:spacing w:line="480" w:lineRule="auto"/>
        <w:rPr>
          <w:szCs w:val="24"/>
        </w:rPr>
      </w:pPr>
      <w:r w:rsidRPr="001C28CF">
        <w:rPr>
          <w:szCs w:val="24"/>
        </w:rPr>
        <w:t>CIBMTR</w:t>
      </w:r>
      <w:r w:rsidRPr="001C28CF">
        <w:rPr>
          <w:szCs w:val="24"/>
        </w:rPr>
        <w:tab/>
        <w:t>Center for International Blood and Marrow Transplant Research</w:t>
      </w:r>
    </w:p>
    <w:p w14:paraId="423D81CB" w14:textId="77777777" w:rsidR="00867A4D" w:rsidRPr="001C28CF" w:rsidRDefault="00867A4D" w:rsidP="000A6B48">
      <w:pPr>
        <w:widowControl/>
        <w:spacing w:line="480" w:lineRule="auto"/>
        <w:rPr>
          <w:szCs w:val="24"/>
        </w:rPr>
      </w:pPr>
      <w:r w:rsidRPr="001C28CF">
        <w:rPr>
          <w:szCs w:val="24"/>
        </w:rPr>
        <w:t>EBMT</w:t>
      </w:r>
      <w:r w:rsidRPr="001C28CF">
        <w:rPr>
          <w:szCs w:val="24"/>
        </w:rPr>
        <w:tab/>
      </w:r>
      <w:r w:rsidRPr="001C28CF">
        <w:rPr>
          <w:szCs w:val="24"/>
        </w:rPr>
        <w:tab/>
        <w:t xml:space="preserve">European </w:t>
      </w:r>
      <w:r w:rsidR="00A74A88" w:rsidRPr="001C28CF">
        <w:rPr>
          <w:szCs w:val="24"/>
        </w:rPr>
        <w:t>G</w:t>
      </w:r>
      <w:r w:rsidRPr="001C28CF">
        <w:rPr>
          <w:szCs w:val="24"/>
        </w:rPr>
        <w:t>roup for Blood and Marrow Transplantation</w:t>
      </w:r>
    </w:p>
    <w:p w14:paraId="4CA922E2" w14:textId="77777777" w:rsidR="00867A4D" w:rsidRPr="001C28CF" w:rsidRDefault="00867A4D" w:rsidP="000A6B48">
      <w:pPr>
        <w:widowControl/>
        <w:spacing w:line="480" w:lineRule="auto"/>
        <w:rPr>
          <w:szCs w:val="24"/>
        </w:rPr>
      </w:pPr>
      <w:r w:rsidRPr="001C28CF">
        <w:rPr>
          <w:szCs w:val="24"/>
        </w:rPr>
        <w:t>FACT</w:t>
      </w:r>
      <w:r w:rsidRPr="001C28CF">
        <w:rPr>
          <w:szCs w:val="24"/>
        </w:rPr>
        <w:tab/>
      </w:r>
      <w:r w:rsidRPr="001C28CF">
        <w:rPr>
          <w:szCs w:val="24"/>
        </w:rPr>
        <w:tab/>
        <w:t>Foundation for the Accreditation of Cellular Therapy</w:t>
      </w:r>
    </w:p>
    <w:p w14:paraId="0FAC25A6" w14:textId="77777777" w:rsidR="00867A4D" w:rsidRPr="001C28CF" w:rsidRDefault="00867A4D" w:rsidP="000A6B48">
      <w:pPr>
        <w:widowControl/>
        <w:spacing w:line="480" w:lineRule="auto"/>
        <w:rPr>
          <w:szCs w:val="24"/>
        </w:rPr>
      </w:pPr>
      <w:r w:rsidRPr="001C28CF">
        <w:rPr>
          <w:szCs w:val="24"/>
        </w:rPr>
        <w:t>FDA</w:t>
      </w:r>
      <w:r w:rsidRPr="001C28CF">
        <w:rPr>
          <w:szCs w:val="24"/>
        </w:rPr>
        <w:tab/>
      </w:r>
      <w:r w:rsidRPr="001C28CF">
        <w:rPr>
          <w:szCs w:val="24"/>
        </w:rPr>
        <w:tab/>
        <w:t>U.S. Food and Drug Administration</w:t>
      </w:r>
    </w:p>
    <w:p w14:paraId="5A2D1A35" w14:textId="77777777" w:rsidR="00867A4D" w:rsidRPr="001C28CF" w:rsidRDefault="00867A4D" w:rsidP="000A6B48">
      <w:pPr>
        <w:widowControl/>
        <w:spacing w:line="480" w:lineRule="auto"/>
        <w:rPr>
          <w:szCs w:val="24"/>
        </w:rPr>
      </w:pPr>
      <w:r w:rsidRPr="001C28CF">
        <w:rPr>
          <w:szCs w:val="24"/>
        </w:rPr>
        <w:t>HCT</w:t>
      </w:r>
      <w:r w:rsidRPr="001C28CF">
        <w:rPr>
          <w:szCs w:val="24"/>
        </w:rPr>
        <w:tab/>
      </w:r>
      <w:r w:rsidRPr="001C28CF">
        <w:rPr>
          <w:szCs w:val="24"/>
        </w:rPr>
        <w:tab/>
        <w:t xml:space="preserve">Hematopoietic cell transplantation (i.e., bone marrow or cord blood </w:t>
      </w:r>
      <w:r w:rsidRPr="001C28CF">
        <w:rPr>
          <w:szCs w:val="24"/>
        </w:rPr>
        <w:tab/>
      </w:r>
      <w:r w:rsidRPr="001C28CF">
        <w:rPr>
          <w:szCs w:val="24"/>
        </w:rPr>
        <w:tab/>
      </w:r>
      <w:r w:rsidRPr="001C28CF">
        <w:rPr>
          <w:szCs w:val="24"/>
        </w:rPr>
        <w:tab/>
      </w:r>
      <w:r w:rsidRPr="001C28CF">
        <w:rPr>
          <w:szCs w:val="24"/>
        </w:rPr>
        <w:tab/>
        <w:t>transplantation or blood stem cell transplantation)</w:t>
      </w:r>
    </w:p>
    <w:p w14:paraId="0F535958" w14:textId="77777777" w:rsidR="00867A4D" w:rsidRPr="001C28CF" w:rsidRDefault="00867A4D" w:rsidP="000A6B48">
      <w:pPr>
        <w:widowControl/>
        <w:spacing w:line="480" w:lineRule="auto"/>
        <w:rPr>
          <w:szCs w:val="24"/>
        </w:rPr>
      </w:pPr>
      <w:r w:rsidRPr="001C28CF">
        <w:rPr>
          <w:szCs w:val="24"/>
        </w:rPr>
        <w:t>HHS</w:t>
      </w:r>
      <w:r w:rsidRPr="001C28CF">
        <w:rPr>
          <w:szCs w:val="24"/>
        </w:rPr>
        <w:tab/>
      </w:r>
      <w:r w:rsidRPr="001C28CF">
        <w:rPr>
          <w:szCs w:val="24"/>
        </w:rPr>
        <w:tab/>
        <w:t>U.S. Department of Health and Human Services</w:t>
      </w:r>
    </w:p>
    <w:p w14:paraId="0B9742A3" w14:textId="77777777" w:rsidR="00867A4D" w:rsidRPr="001C28CF" w:rsidRDefault="00867A4D" w:rsidP="000A6B48">
      <w:pPr>
        <w:widowControl/>
        <w:spacing w:line="480" w:lineRule="auto"/>
        <w:rPr>
          <w:szCs w:val="24"/>
        </w:rPr>
      </w:pPr>
      <w:r w:rsidRPr="001C28CF">
        <w:rPr>
          <w:szCs w:val="24"/>
        </w:rPr>
        <w:t>HIPAA</w:t>
      </w:r>
      <w:r w:rsidRPr="001C28CF">
        <w:rPr>
          <w:szCs w:val="24"/>
        </w:rPr>
        <w:tab/>
        <w:t>Health Insurance Portability and Accountability Act</w:t>
      </w:r>
    </w:p>
    <w:p w14:paraId="44E42D7F" w14:textId="77777777" w:rsidR="00867A4D" w:rsidRPr="001C28CF" w:rsidRDefault="00867A4D" w:rsidP="000A6B48">
      <w:pPr>
        <w:widowControl/>
        <w:spacing w:line="480" w:lineRule="auto"/>
        <w:rPr>
          <w:szCs w:val="24"/>
        </w:rPr>
      </w:pPr>
      <w:r w:rsidRPr="001C28CF">
        <w:rPr>
          <w:szCs w:val="24"/>
        </w:rPr>
        <w:t>HLA</w:t>
      </w:r>
      <w:r w:rsidRPr="001C28CF">
        <w:rPr>
          <w:szCs w:val="24"/>
        </w:rPr>
        <w:tab/>
      </w:r>
      <w:r w:rsidRPr="001C28CF">
        <w:rPr>
          <w:szCs w:val="24"/>
        </w:rPr>
        <w:tab/>
        <w:t>Human Leukocyte Antigen</w:t>
      </w:r>
    </w:p>
    <w:p w14:paraId="00B24984" w14:textId="77777777" w:rsidR="00867A4D" w:rsidRPr="001C28CF" w:rsidRDefault="00867A4D" w:rsidP="000A6B48">
      <w:pPr>
        <w:widowControl/>
        <w:spacing w:line="480" w:lineRule="auto"/>
        <w:rPr>
          <w:szCs w:val="24"/>
        </w:rPr>
      </w:pPr>
      <w:r w:rsidRPr="001C28CF">
        <w:rPr>
          <w:szCs w:val="24"/>
        </w:rPr>
        <w:t>HRSA</w:t>
      </w:r>
      <w:r w:rsidRPr="001C28CF">
        <w:rPr>
          <w:szCs w:val="24"/>
        </w:rPr>
        <w:tab/>
      </w:r>
      <w:r w:rsidRPr="001C28CF">
        <w:rPr>
          <w:szCs w:val="24"/>
        </w:rPr>
        <w:tab/>
        <w:t>U.S. Health Resources and Services Administration</w:t>
      </w:r>
    </w:p>
    <w:p w14:paraId="52BB0167" w14:textId="77777777" w:rsidR="00867A4D" w:rsidRPr="001C28CF" w:rsidRDefault="00867A4D" w:rsidP="000A6B48">
      <w:pPr>
        <w:widowControl/>
        <w:spacing w:line="480" w:lineRule="auto"/>
        <w:rPr>
          <w:szCs w:val="24"/>
        </w:rPr>
      </w:pPr>
      <w:r w:rsidRPr="001C28CF">
        <w:rPr>
          <w:szCs w:val="24"/>
        </w:rPr>
        <w:t>JACIE</w:t>
      </w:r>
      <w:r w:rsidRPr="001C28CF">
        <w:rPr>
          <w:szCs w:val="24"/>
        </w:rPr>
        <w:tab/>
      </w:r>
      <w:r w:rsidRPr="001C28CF">
        <w:rPr>
          <w:szCs w:val="24"/>
        </w:rPr>
        <w:tab/>
        <w:t>Joint Accreditation Committee of the Internatio</w:t>
      </w:r>
      <w:r w:rsidR="00D71608" w:rsidRPr="001C28CF">
        <w:rPr>
          <w:szCs w:val="24"/>
        </w:rPr>
        <w:t>nal Society for Cellular Therapy</w:t>
      </w:r>
    </w:p>
    <w:p w14:paraId="6B31ABF3" w14:textId="77777777" w:rsidR="00867A4D" w:rsidRPr="001C28CF" w:rsidRDefault="00867A4D" w:rsidP="000A6B48">
      <w:pPr>
        <w:widowControl/>
        <w:spacing w:line="480" w:lineRule="auto"/>
        <w:rPr>
          <w:szCs w:val="24"/>
        </w:rPr>
      </w:pPr>
      <w:r w:rsidRPr="001C28CF">
        <w:rPr>
          <w:szCs w:val="24"/>
        </w:rPr>
        <w:t>NMDP</w:t>
      </w:r>
      <w:r w:rsidRPr="001C28CF">
        <w:rPr>
          <w:szCs w:val="24"/>
        </w:rPr>
        <w:tab/>
      </w:r>
      <w:r w:rsidRPr="001C28CF">
        <w:rPr>
          <w:szCs w:val="24"/>
        </w:rPr>
        <w:tab/>
        <w:t>National Marrow Donor Program</w:t>
      </w:r>
    </w:p>
    <w:p w14:paraId="6B9E8548" w14:textId="77777777" w:rsidR="00384EAD" w:rsidRPr="001C28CF" w:rsidRDefault="00384EAD" w:rsidP="000A6B48">
      <w:pPr>
        <w:widowControl/>
        <w:spacing w:line="480" w:lineRule="auto"/>
        <w:rPr>
          <w:szCs w:val="24"/>
        </w:rPr>
      </w:pPr>
      <w:r w:rsidRPr="001C28CF">
        <w:rPr>
          <w:szCs w:val="24"/>
        </w:rPr>
        <w:t>OCR</w:t>
      </w:r>
      <w:r w:rsidRPr="001C28CF">
        <w:rPr>
          <w:szCs w:val="24"/>
        </w:rPr>
        <w:tab/>
        <w:t xml:space="preserve"> </w:t>
      </w:r>
      <w:r w:rsidRPr="001C28CF">
        <w:rPr>
          <w:szCs w:val="24"/>
        </w:rPr>
        <w:tab/>
        <w:t>Office of Civil Rights</w:t>
      </w:r>
    </w:p>
    <w:p w14:paraId="3B6C0CAC" w14:textId="77777777" w:rsidR="00867A4D" w:rsidRPr="001C28CF" w:rsidRDefault="00867A4D" w:rsidP="000A6B48">
      <w:pPr>
        <w:widowControl/>
        <w:spacing w:line="480" w:lineRule="auto"/>
        <w:rPr>
          <w:szCs w:val="24"/>
        </w:rPr>
      </w:pPr>
      <w:r w:rsidRPr="001C28CF">
        <w:rPr>
          <w:szCs w:val="24"/>
        </w:rPr>
        <w:t>OIT</w:t>
      </w:r>
      <w:r w:rsidRPr="001C28CF">
        <w:rPr>
          <w:szCs w:val="24"/>
        </w:rPr>
        <w:tab/>
      </w:r>
      <w:r w:rsidRPr="001C28CF">
        <w:rPr>
          <w:szCs w:val="24"/>
        </w:rPr>
        <w:tab/>
        <w:t>HRSA’s Office of Information and Technology</w:t>
      </w:r>
    </w:p>
    <w:p w14:paraId="3B2F0384" w14:textId="77777777" w:rsidR="00867A4D" w:rsidRPr="001C28CF" w:rsidRDefault="00867A4D" w:rsidP="000A6B48">
      <w:pPr>
        <w:widowControl/>
        <w:spacing w:line="480" w:lineRule="auto"/>
        <w:rPr>
          <w:szCs w:val="24"/>
        </w:rPr>
      </w:pPr>
      <w:r w:rsidRPr="001C28CF">
        <w:rPr>
          <w:szCs w:val="24"/>
        </w:rPr>
        <w:t>OMB</w:t>
      </w:r>
      <w:r w:rsidRPr="001C28CF">
        <w:rPr>
          <w:szCs w:val="24"/>
        </w:rPr>
        <w:tab/>
      </w:r>
      <w:r w:rsidRPr="001C28CF">
        <w:rPr>
          <w:szCs w:val="24"/>
        </w:rPr>
        <w:tab/>
        <w:t>U.S. Office of Management and Budget</w:t>
      </w:r>
    </w:p>
    <w:p w14:paraId="15A6C169" w14:textId="77777777" w:rsidR="00867A4D" w:rsidRPr="001C28CF" w:rsidRDefault="00867A4D" w:rsidP="000A6B48">
      <w:pPr>
        <w:widowControl/>
        <w:spacing w:line="480" w:lineRule="auto"/>
        <w:rPr>
          <w:szCs w:val="24"/>
        </w:rPr>
      </w:pPr>
      <w:r w:rsidRPr="001C28CF">
        <w:rPr>
          <w:szCs w:val="24"/>
        </w:rPr>
        <w:t>Program</w:t>
      </w:r>
      <w:r w:rsidRPr="001C28CF">
        <w:rPr>
          <w:szCs w:val="24"/>
        </w:rPr>
        <w:tab/>
        <w:t>C.W. Bill Young Cell Transplantation Program</w:t>
      </w:r>
    </w:p>
    <w:p w14:paraId="3956A68C" w14:textId="77777777" w:rsidR="00867A4D" w:rsidRPr="001C28CF" w:rsidRDefault="00867A4D" w:rsidP="000A6B48">
      <w:pPr>
        <w:widowControl/>
        <w:spacing w:line="480" w:lineRule="auto"/>
        <w:rPr>
          <w:szCs w:val="24"/>
        </w:rPr>
      </w:pPr>
      <w:r w:rsidRPr="001C28CF">
        <w:rPr>
          <w:szCs w:val="24"/>
        </w:rPr>
        <w:t>SCTOD</w:t>
      </w:r>
      <w:r w:rsidRPr="001C28CF">
        <w:rPr>
          <w:szCs w:val="24"/>
        </w:rPr>
        <w:tab/>
        <w:t>Stem Cell Therapeutic Outcomes Database</w:t>
      </w:r>
    </w:p>
    <w:p w14:paraId="4C4014B0" w14:textId="77777777" w:rsidR="00867A4D" w:rsidRPr="001C28CF" w:rsidRDefault="006F38F0" w:rsidP="000A6B48">
      <w:pPr>
        <w:widowControl/>
        <w:spacing w:line="480" w:lineRule="auto"/>
        <w:rPr>
          <w:szCs w:val="24"/>
        </w:rPr>
      </w:pPr>
      <w:r w:rsidRPr="001C28CF">
        <w:rPr>
          <w:szCs w:val="24"/>
        </w:rPr>
        <w:t>TED</w:t>
      </w:r>
      <w:r w:rsidRPr="001C28CF">
        <w:rPr>
          <w:szCs w:val="24"/>
        </w:rPr>
        <w:tab/>
      </w:r>
      <w:r w:rsidRPr="001C28CF">
        <w:rPr>
          <w:szCs w:val="24"/>
        </w:rPr>
        <w:tab/>
        <w:t>Transplant Essential Data</w:t>
      </w:r>
    </w:p>
    <w:p w14:paraId="516676E2" w14:textId="77777777" w:rsidR="00A74A88" w:rsidRPr="001C28CF" w:rsidRDefault="00A74A88" w:rsidP="000A6B48">
      <w:pPr>
        <w:widowControl/>
        <w:spacing w:line="480" w:lineRule="auto"/>
        <w:rPr>
          <w:szCs w:val="24"/>
        </w:rPr>
      </w:pPr>
      <w:r w:rsidRPr="001C28CF">
        <w:rPr>
          <w:szCs w:val="24"/>
        </w:rPr>
        <w:t>WBMT</w:t>
      </w:r>
      <w:r w:rsidRPr="001C28CF">
        <w:rPr>
          <w:szCs w:val="24"/>
        </w:rPr>
        <w:tab/>
        <w:t>Worldwide Network for Blood and Marrow Transplantation</w:t>
      </w:r>
    </w:p>
    <w:p w14:paraId="62EB98DC" w14:textId="77777777" w:rsidR="006D6406" w:rsidRPr="001C28CF" w:rsidRDefault="00A74A88" w:rsidP="000A6B48">
      <w:pPr>
        <w:widowControl/>
        <w:spacing w:line="480" w:lineRule="auto"/>
        <w:rPr>
          <w:szCs w:val="24"/>
        </w:rPr>
      </w:pPr>
      <w:r w:rsidRPr="001C28CF">
        <w:rPr>
          <w:szCs w:val="24"/>
        </w:rPr>
        <w:t>WMDA</w:t>
      </w:r>
      <w:r w:rsidRPr="001C28CF">
        <w:rPr>
          <w:szCs w:val="24"/>
        </w:rPr>
        <w:tab/>
        <w:t>World Marrow Donor Association</w:t>
      </w:r>
    </w:p>
    <w:sectPr w:rsidR="006D6406" w:rsidRPr="001C28CF" w:rsidSect="00647F88">
      <w:footerReference w:type="default" r:id="rId8"/>
      <w:footerReference w:type="first" r:id="rId9"/>
      <w:footnotePr>
        <w:numRestart w:val="eachSect"/>
      </w:footnotePr>
      <w:endnotePr>
        <w:numFmt w:val="decimal"/>
      </w:endnotePr>
      <w:pgSz w:w="12240" w:h="15840"/>
      <w:pgMar w:top="1440" w:right="1440" w:bottom="1440" w:left="1440" w:header="108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84884" w14:textId="77777777" w:rsidR="00794196" w:rsidRDefault="00794196">
      <w:r>
        <w:separator/>
      </w:r>
    </w:p>
  </w:endnote>
  <w:endnote w:type="continuationSeparator" w:id="0">
    <w:p w14:paraId="515BC203" w14:textId="77777777" w:rsidR="00794196" w:rsidRDefault="00794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17418" w14:textId="3D41875B" w:rsidR="00E40948" w:rsidRDefault="00E40948" w:rsidP="007275D9">
    <w:pPr>
      <w:pStyle w:val="Footer"/>
      <w:jc w:val="center"/>
    </w:pPr>
    <w:r>
      <w:rPr>
        <w:rStyle w:val="PageNumber"/>
      </w:rPr>
      <w:fldChar w:fldCharType="begin"/>
    </w:r>
    <w:r>
      <w:rPr>
        <w:rStyle w:val="PageNumber"/>
      </w:rPr>
      <w:instrText xml:space="preserve"> PAGE </w:instrText>
    </w:r>
    <w:r>
      <w:rPr>
        <w:rStyle w:val="PageNumber"/>
      </w:rPr>
      <w:fldChar w:fldCharType="separate"/>
    </w:r>
    <w:r w:rsidR="001E4C4D">
      <w:rPr>
        <w:rStyle w:val="PageNumber"/>
        <w:noProof/>
      </w:rPr>
      <w:t>22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55800" w14:textId="522AAEF6" w:rsidR="00E40948" w:rsidRDefault="00E409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28CF">
      <w:rPr>
        <w:rStyle w:val="PageNumber"/>
        <w:noProof/>
      </w:rPr>
      <w:t>1</w:t>
    </w:r>
    <w:r>
      <w:rPr>
        <w:rStyle w:val="PageNumber"/>
      </w:rPr>
      <w:fldChar w:fldCharType="end"/>
    </w:r>
  </w:p>
  <w:p w14:paraId="719DF474" w14:textId="77777777" w:rsidR="00E40948" w:rsidRDefault="00E40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A5D27" w14:textId="77777777" w:rsidR="00794196" w:rsidRDefault="00794196">
      <w:r>
        <w:separator/>
      </w:r>
    </w:p>
  </w:footnote>
  <w:footnote w:type="continuationSeparator" w:id="0">
    <w:p w14:paraId="06D329A7" w14:textId="77777777" w:rsidR="00794196" w:rsidRDefault="00794196">
      <w:r>
        <w:continuationSeparator/>
      </w:r>
    </w:p>
  </w:footnote>
  <w:footnote w:id="1">
    <w:p w14:paraId="4469543D" w14:textId="77777777" w:rsidR="00E40948" w:rsidRPr="001C28CF" w:rsidRDefault="00E40948">
      <w:pPr>
        <w:pStyle w:val="FootnoteText"/>
        <w:rPr>
          <w:sz w:val="16"/>
          <w:szCs w:val="16"/>
        </w:rPr>
      </w:pPr>
      <w:r w:rsidRPr="001C28CF">
        <w:rPr>
          <w:rStyle w:val="FootnoteReference"/>
          <w:sz w:val="16"/>
          <w:szCs w:val="16"/>
        </w:rPr>
        <w:footnoteRef/>
      </w:r>
      <w:r w:rsidRPr="001C28CF">
        <w:rPr>
          <w:sz w:val="16"/>
          <w:szCs w:val="16"/>
        </w:rPr>
        <w:t xml:space="preserve"> In an allogeneic transplant, a patient receives blood stem cells collected from a sibling or other related donor, or from an unrelated donor. </w:t>
      </w:r>
    </w:p>
  </w:footnote>
  <w:footnote w:id="2">
    <w:p w14:paraId="17D186CC" w14:textId="77777777" w:rsidR="00E40948" w:rsidRDefault="00E40948">
      <w:pPr>
        <w:pStyle w:val="FootnoteText"/>
      </w:pPr>
      <w:r w:rsidRPr="005E1991">
        <w:rPr>
          <w:rStyle w:val="FootnoteReference"/>
          <w:sz w:val="16"/>
          <w:szCs w:val="16"/>
        </w:rPr>
        <w:footnoteRef/>
      </w:r>
      <w:r w:rsidRPr="005E1991">
        <w:rPr>
          <w:sz w:val="16"/>
          <w:szCs w:val="16"/>
        </w:rPr>
        <w:t xml:space="preserve"> The process in which transplanted hematopoietic cells begin to grow in the bone marrow of the host and to produce new white blood cells, red blood cells and platelets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34E8"/>
    <w:multiLevelType w:val="hybridMultilevel"/>
    <w:tmpl w:val="7E48F4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F3598"/>
    <w:multiLevelType w:val="hybridMultilevel"/>
    <w:tmpl w:val="6EB22254"/>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F1921"/>
    <w:multiLevelType w:val="hybridMultilevel"/>
    <w:tmpl w:val="9742362C"/>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784C66"/>
    <w:multiLevelType w:val="hybridMultilevel"/>
    <w:tmpl w:val="67882EA8"/>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8D28B0"/>
    <w:multiLevelType w:val="hybridMultilevel"/>
    <w:tmpl w:val="40A2D3DA"/>
    <w:lvl w:ilvl="0" w:tplc="3734501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D72DC8"/>
    <w:multiLevelType w:val="hybridMultilevel"/>
    <w:tmpl w:val="FD0651F8"/>
    <w:lvl w:ilvl="0" w:tplc="E392F9F2">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0407DA"/>
    <w:multiLevelType w:val="hybridMultilevel"/>
    <w:tmpl w:val="D8C80DD4"/>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00CBB"/>
    <w:multiLevelType w:val="hybridMultilevel"/>
    <w:tmpl w:val="0660DD4C"/>
    <w:lvl w:ilvl="0" w:tplc="0C0457DC">
      <w:start w:val="1"/>
      <w:numFmt w:val="bullet"/>
      <w:lvlText w:val=""/>
      <w:lvlJc w:val="left"/>
      <w:pPr>
        <w:tabs>
          <w:tab w:val="num" w:pos="0"/>
        </w:tabs>
        <w:ind w:left="720" w:hanging="360"/>
      </w:pPr>
      <w:rPr>
        <w:rFonts w:ascii="Wingdings" w:hAnsi="Wingdings" w:hint="default"/>
        <w:sz w:val="20"/>
        <w:szCs w:val="20"/>
      </w:rPr>
    </w:lvl>
    <w:lvl w:ilvl="1" w:tplc="5290D27C">
      <w:start w:val="1"/>
      <w:numFmt w:val="bullet"/>
      <w:lvlText w:val="o"/>
      <w:lvlJc w:val="left"/>
      <w:pPr>
        <w:tabs>
          <w:tab w:val="num" w:pos="1080"/>
        </w:tabs>
        <w:ind w:left="1080" w:hanging="360"/>
      </w:pPr>
      <w:rPr>
        <w:rFonts w:ascii="Courier New" w:hAnsi="Courier New" w:hint="default"/>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433BB3"/>
    <w:multiLevelType w:val="hybridMultilevel"/>
    <w:tmpl w:val="39A4A4C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497ED5"/>
    <w:multiLevelType w:val="hybridMultilevel"/>
    <w:tmpl w:val="E94830DC"/>
    <w:lvl w:ilvl="0" w:tplc="0C0457DC">
      <w:start w:val="1"/>
      <w:numFmt w:val="bullet"/>
      <w:lvlText w:val=""/>
      <w:lvlJc w:val="left"/>
      <w:pPr>
        <w:tabs>
          <w:tab w:val="num" w:pos="0"/>
        </w:tabs>
        <w:ind w:left="720" w:hanging="360"/>
      </w:pPr>
      <w:rPr>
        <w:rFonts w:ascii="Wingdings" w:hAnsi="Wingdings" w:hint="default"/>
        <w:sz w:val="20"/>
        <w:szCs w:val="20"/>
      </w:rPr>
    </w:lvl>
    <w:lvl w:ilvl="1" w:tplc="5290D27C">
      <w:start w:val="1"/>
      <w:numFmt w:val="bullet"/>
      <w:lvlText w:val="o"/>
      <w:lvlJc w:val="left"/>
      <w:pPr>
        <w:tabs>
          <w:tab w:val="num" w:pos="1080"/>
        </w:tabs>
        <w:ind w:left="1080" w:hanging="360"/>
      </w:pPr>
      <w:rPr>
        <w:rFonts w:ascii="Courier New" w:hAnsi="Courier New"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CC2F35"/>
    <w:multiLevelType w:val="hybridMultilevel"/>
    <w:tmpl w:val="94261096"/>
    <w:lvl w:ilvl="0" w:tplc="E392F9F2">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C22345"/>
    <w:multiLevelType w:val="multilevel"/>
    <w:tmpl w:val="F58226A2"/>
    <w:lvl w:ilvl="0">
      <w:start w:val="1"/>
      <w:numFmt w:val="bullet"/>
      <w:pStyle w:val="ListBullet"/>
      <w:lvlText w:val=""/>
      <w:lvlJc w:val="left"/>
      <w:pPr>
        <w:tabs>
          <w:tab w:val="num" w:pos="792"/>
        </w:tabs>
        <w:ind w:left="792"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color w:val="auto"/>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9462FB"/>
    <w:multiLevelType w:val="hybridMultilevel"/>
    <w:tmpl w:val="FEEC6E3E"/>
    <w:lvl w:ilvl="0" w:tplc="0C0457DC">
      <w:start w:val="1"/>
      <w:numFmt w:val="bullet"/>
      <w:lvlText w:val=""/>
      <w:lvlJc w:val="left"/>
      <w:pPr>
        <w:tabs>
          <w:tab w:val="num" w:pos="0"/>
        </w:tabs>
        <w:ind w:left="720" w:hanging="360"/>
      </w:pPr>
      <w:rPr>
        <w:rFonts w:ascii="Wingdings" w:hAnsi="Wingdings" w:hint="default"/>
        <w:sz w:val="20"/>
        <w:szCs w:val="20"/>
      </w:rPr>
    </w:lvl>
    <w:lvl w:ilvl="1" w:tplc="5290D27C">
      <w:start w:val="1"/>
      <w:numFmt w:val="bullet"/>
      <w:lvlText w:val="o"/>
      <w:lvlJc w:val="left"/>
      <w:pPr>
        <w:tabs>
          <w:tab w:val="num" w:pos="1080"/>
        </w:tabs>
        <w:ind w:left="1080" w:hanging="360"/>
      </w:pPr>
      <w:rPr>
        <w:rFonts w:ascii="Courier New" w:hAnsi="Courier New"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34570F"/>
    <w:multiLevelType w:val="hybridMultilevel"/>
    <w:tmpl w:val="3F287128"/>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981996"/>
    <w:multiLevelType w:val="hybridMultilevel"/>
    <w:tmpl w:val="70E0C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3B4E32"/>
    <w:multiLevelType w:val="hybridMultilevel"/>
    <w:tmpl w:val="1DA6B87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FDB68CB"/>
    <w:multiLevelType w:val="hybridMultilevel"/>
    <w:tmpl w:val="DCA0821C"/>
    <w:lvl w:ilvl="0" w:tplc="B2C26C4E">
      <w:start w:val="1"/>
      <w:numFmt w:val="decimal"/>
      <w:pStyle w:val="Heading2"/>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621FD5"/>
    <w:multiLevelType w:val="multilevel"/>
    <w:tmpl w:val="7E48F40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D21B22"/>
    <w:multiLevelType w:val="hybridMultilevel"/>
    <w:tmpl w:val="2E5CFA38"/>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895328"/>
    <w:multiLevelType w:val="hybridMultilevel"/>
    <w:tmpl w:val="D2A0F632"/>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1C2E92"/>
    <w:multiLevelType w:val="hybridMultilevel"/>
    <w:tmpl w:val="8752D1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1D2AB0"/>
    <w:multiLevelType w:val="hybridMultilevel"/>
    <w:tmpl w:val="BFB0747E"/>
    <w:lvl w:ilvl="0" w:tplc="80269D6C">
      <w:start w:val="1"/>
      <w:numFmt w:val="upperLetter"/>
      <w:pStyle w:val="Heading1"/>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FA6278"/>
    <w:multiLevelType w:val="hybridMultilevel"/>
    <w:tmpl w:val="B34CDA86"/>
    <w:lvl w:ilvl="0" w:tplc="06D6A0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F0A06"/>
    <w:multiLevelType w:val="hybridMultilevel"/>
    <w:tmpl w:val="75C6BAF6"/>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5359A6"/>
    <w:multiLevelType w:val="hybridMultilevel"/>
    <w:tmpl w:val="D6F2C30A"/>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AA4EBC"/>
    <w:multiLevelType w:val="hybridMultilevel"/>
    <w:tmpl w:val="861ED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872A28"/>
    <w:multiLevelType w:val="hybridMultilevel"/>
    <w:tmpl w:val="D92CE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D9287B"/>
    <w:multiLevelType w:val="hybridMultilevel"/>
    <w:tmpl w:val="669842A8"/>
    <w:lvl w:ilvl="0" w:tplc="06D6A0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F06049"/>
    <w:multiLevelType w:val="hybridMultilevel"/>
    <w:tmpl w:val="1CA2DADA"/>
    <w:lvl w:ilvl="0" w:tplc="E392F9F2">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8939DA"/>
    <w:multiLevelType w:val="hybridMultilevel"/>
    <w:tmpl w:val="38020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911333"/>
    <w:multiLevelType w:val="hybridMultilevel"/>
    <w:tmpl w:val="8F344938"/>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C66B5D"/>
    <w:multiLevelType w:val="hybridMultilevel"/>
    <w:tmpl w:val="5F165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C531C5"/>
    <w:multiLevelType w:val="hybridMultilevel"/>
    <w:tmpl w:val="F24AB9DA"/>
    <w:lvl w:ilvl="0" w:tplc="E392F9F2">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D84391"/>
    <w:multiLevelType w:val="hybridMultilevel"/>
    <w:tmpl w:val="BE44D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2"/>
  </w:num>
  <w:num w:numId="3">
    <w:abstractNumId w:val="27"/>
  </w:num>
  <w:num w:numId="4">
    <w:abstractNumId w:val="16"/>
  </w:num>
  <w:num w:numId="5">
    <w:abstractNumId w:val="21"/>
  </w:num>
  <w:num w:numId="6">
    <w:abstractNumId w:val="4"/>
  </w:num>
  <w:num w:numId="7">
    <w:abstractNumId w:val="5"/>
  </w:num>
  <w:num w:numId="8">
    <w:abstractNumId w:val="9"/>
  </w:num>
  <w:num w:numId="9">
    <w:abstractNumId w:val="28"/>
  </w:num>
  <w:num w:numId="10">
    <w:abstractNumId w:val="12"/>
  </w:num>
  <w:num w:numId="11">
    <w:abstractNumId w:val="10"/>
  </w:num>
  <w:num w:numId="12">
    <w:abstractNumId w:val="7"/>
  </w:num>
  <w:num w:numId="13">
    <w:abstractNumId w:val="32"/>
  </w:num>
  <w:num w:numId="14">
    <w:abstractNumId w:val="24"/>
  </w:num>
  <w:num w:numId="15">
    <w:abstractNumId w:val="23"/>
  </w:num>
  <w:num w:numId="16">
    <w:abstractNumId w:val="19"/>
  </w:num>
  <w:num w:numId="17">
    <w:abstractNumId w:val="13"/>
  </w:num>
  <w:num w:numId="18">
    <w:abstractNumId w:val="18"/>
  </w:num>
  <w:num w:numId="19">
    <w:abstractNumId w:val="3"/>
  </w:num>
  <w:num w:numId="20">
    <w:abstractNumId w:val="6"/>
  </w:num>
  <w:num w:numId="21">
    <w:abstractNumId w:val="2"/>
  </w:num>
  <w:num w:numId="22">
    <w:abstractNumId w:val="1"/>
  </w:num>
  <w:num w:numId="23">
    <w:abstractNumId w:val="30"/>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31"/>
  </w:num>
  <w:num w:numId="27">
    <w:abstractNumId w:val="14"/>
  </w:num>
  <w:num w:numId="28">
    <w:abstractNumId w:val="25"/>
  </w:num>
  <w:num w:numId="29">
    <w:abstractNumId w:val="33"/>
  </w:num>
  <w:num w:numId="30">
    <w:abstractNumId w:val="0"/>
  </w:num>
  <w:num w:numId="31">
    <w:abstractNumId w:val="17"/>
  </w:num>
  <w:num w:numId="32">
    <w:abstractNumId w:val="29"/>
  </w:num>
  <w:num w:numId="33">
    <w:abstractNumId w:val="26"/>
  </w:num>
  <w:num w:numId="34">
    <w:abstractNumId w:val="8"/>
  </w:num>
  <w:num w:numId="35">
    <w:abstractNumId w:val="16"/>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8CE"/>
    <w:rsid w:val="00000199"/>
    <w:rsid w:val="000038BB"/>
    <w:rsid w:val="00004374"/>
    <w:rsid w:val="000119AE"/>
    <w:rsid w:val="00017AA5"/>
    <w:rsid w:val="00024AC5"/>
    <w:rsid w:val="000256D9"/>
    <w:rsid w:val="00030804"/>
    <w:rsid w:val="00035277"/>
    <w:rsid w:val="00040A3F"/>
    <w:rsid w:val="00046BC9"/>
    <w:rsid w:val="00056F29"/>
    <w:rsid w:val="0005776F"/>
    <w:rsid w:val="000601CA"/>
    <w:rsid w:val="0006757C"/>
    <w:rsid w:val="00071368"/>
    <w:rsid w:val="0007540F"/>
    <w:rsid w:val="00076403"/>
    <w:rsid w:val="00082898"/>
    <w:rsid w:val="00085691"/>
    <w:rsid w:val="00086B17"/>
    <w:rsid w:val="0009031E"/>
    <w:rsid w:val="00091B97"/>
    <w:rsid w:val="000921A4"/>
    <w:rsid w:val="00093BA4"/>
    <w:rsid w:val="000A2BD5"/>
    <w:rsid w:val="000A59A5"/>
    <w:rsid w:val="000A6B48"/>
    <w:rsid w:val="000A7133"/>
    <w:rsid w:val="000A7ED6"/>
    <w:rsid w:val="000B065A"/>
    <w:rsid w:val="000B06E1"/>
    <w:rsid w:val="000C0621"/>
    <w:rsid w:val="000C4793"/>
    <w:rsid w:val="000C48B8"/>
    <w:rsid w:val="000D0229"/>
    <w:rsid w:val="000D0948"/>
    <w:rsid w:val="000D7537"/>
    <w:rsid w:val="000E312C"/>
    <w:rsid w:val="000E329D"/>
    <w:rsid w:val="000E38CE"/>
    <w:rsid w:val="000E3FF5"/>
    <w:rsid w:val="000F7987"/>
    <w:rsid w:val="001007BB"/>
    <w:rsid w:val="00103757"/>
    <w:rsid w:val="00121A78"/>
    <w:rsid w:val="00124D31"/>
    <w:rsid w:val="0012504B"/>
    <w:rsid w:val="00130803"/>
    <w:rsid w:val="00130E73"/>
    <w:rsid w:val="00131B4E"/>
    <w:rsid w:val="00131E07"/>
    <w:rsid w:val="001329FF"/>
    <w:rsid w:val="00147C36"/>
    <w:rsid w:val="00152683"/>
    <w:rsid w:val="00154327"/>
    <w:rsid w:val="00162E3A"/>
    <w:rsid w:val="00164324"/>
    <w:rsid w:val="001659FE"/>
    <w:rsid w:val="00176020"/>
    <w:rsid w:val="00177C7B"/>
    <w:rsid w:val="00182B81"/>
    <w:rsid w:val="001830E9"/>
    <w:rsid w:val="001833CF"/>
    <w:rsid w:val="00183CA8"/>
    <w:rsid w:val="00187520"/>
    <w:rsid w:val="00187F7E"/>
    <w:rsid w:val="00195A7F"/>
    <w:rsid w:val="00197668"/>
    <w:rsid w:val="001A0E99"/>
    <w:rsid w:val="001A6104"/>
    <w:rsid w:val="001B216E"/>
    <w:rsid w:val="001B270C"/>
    <w:rsid w:val="001C0143"/>
    <w:rsid w:val="001C28CF"/>
    <w:rsid w:val="001C581F"/>
    <w:rsid w:val="001C6F22"/>
    <w:rsid w:val="001E046C"/>
    <w:rsid w:val="001E268D"/>
    <w:rsid w:val="001E2F03"/>
    <w:rsid w:val="001E4C4D"/>
    <w:rsid w:val="001E7D70"/>
    <w:rsid w:val="001F4439"/>
    <w:rsid w:val="001F5822"/>
    <w:rsid w:val="001F73F6"/>
    <w:rsid w:val="001F7B4B"/>
    <w:rsid w:val="00202B01"/>
    <w:rsid w:val="00203901"/>
    <w:rsid w:val="002075CD"/>
    <w:rsid w:val="00211994"/>
    <w:rsid w:val="00212BC5"/>
    <w:rsid w:val="00216FBA"/>
    <w:rsid w:val="00221712"/>
    <w:rsid w:val="00225C28"/>
    <w:rsid w:val="00230A8C"/>
    <w:rsid w:val="002338E3"/>
    <w:rsid w:val="00234581"/>
    <w:rsid w:val="0023470B"/>
    <w:rsid w:val="00237B54"/>
    <w:rsid w:val="00237F2C"/>
    <w:rsid w:val="00244291"/>
    <w:rsid w:val="002457A8"/>
    <w:rsid w:val="0025294A"/>
    <w:rsid w:val="002529CF"/>
    <w:rsid w:val="00253414"/>
    <w:rsid w:val="00256738"/>
    <w:rsid w:val="002622E5"/>
    <w:rsid w:val="00264318"/>
    <w:rsid w:val="002708A4"/>
    <w:rsid w:val="002729EC"/>
    <w:rsid w:val="0027380A"/>
    <w:rsid w:val="00282D49"/>
    <w:rsid w:val="0028305C"/>
    <w:rsid w:val="00283AB6"/>
    <w:rsid w:val="00283C94"/>
    <w:rsid w:val="00287E8B"/>
    <w:rsid w:val="00291435"/>
    <w:rsid w:val="00294134"/>
    <w:rsid w:val="00296908"/>
    <w:rsid w:val="002A39C0"/>
    <w:rsid w:val="002A3F46"/>
    <w:rsid w:val="002A435F"/>
    <w:rsid w:val="002A5A20"/>
    <w:rsid w:val="002B26FB"/>
    <w:rsid w:val="002B5F14"/>
    <w:rsid w:val="002B7198"/>
    <w:rsid w:val="002C05A6"/>
    <w:rsid w:val="002C18BA"/>
    <w:rsid w:val="002C2BD2"/>
    <w:rsid w:val="002D0502"/>
    <w:rsid w:val="002D30FC"/>
    <w:rsid w:val="002E072C"/>
    <w:rsid w:val="002E26A1"/>
    <w:rsid w:val="002E4533"/>
    <w:rsid w:val="002E550C"/>
    <w:rsid w:val="002F35A5"/>
    <w:rsid w:val="002F3A5B"/>
    <w:rsid w:val="002F3FBB"/>
    <w:rsid w:val="002F4800"/>
    <w:rsid w:val="002F49B1"/>
    <w:rsid w:val="00301711"/>
    <w:rsid w:val="00302B06"/>
    <w:rsid w:val="00304E4A"/>
    <w:rsid w:val="003104E1"/>
    <w:rsid w:val="00311979"/>
    <w:rsid w:val="00317D69"/>
    <w:rsid w:val="003323D2"/>
    <w:rsid w:val="003347ED"/>
    <w:rsid w:val="00342483"/>
    <w:rsid w:val="003427CC"/>
    <w:rsid w:val="0034321A"/>
    <w:rsid w:val="00343A72"/>
    <w:rsid w:val="00343D01"/>
    <w:rsid w:val="00345683"/>
    <w:rsid w:val="003501BA"/>
    <w:rsid w:val="00351474"/>
    <w:rsid w:val="0035216C"/>
    <w:rsid w:val="00352F17"/>
    <w:rsid w:val="003530B4"/>
    <w:rsid w:val="003537A3"/>
    <w:rsid w:val="00356061"/>
    <w:rsid w:val="003579FF"/>
    <w:rsid w:val="0036059F"/>
    <w:rsid w:val="00362132"/>
    <w:rsid w:val="00363538"/>
    <w:rsid w:val="00363665"/>
    <w:rsid w:val="003638E4"/>
    <w:rsid w:val="0037315C"/>
    <w:rsid w:val="00374FBB"/>
    <w:rsid w:val="00375070"/>
    <w:rsid w:val="00375146"/>
    <w:rsid w:val="00375CB5"/>
    <w:rsid w:val="00383309"/>
    <w:rsid w:val="003844DB"/>
    <w:rsid w:val="00384EAD"/>
    <w:rsid w:val="00386536"/>
    <w:rsid w:val="00394048"/>
    <w:rsid w:val="003942C4"/>
    <w:rsid w:val="0039540C"/>
    <w:rsid w:val="00395D99"/>
    <w:rsid w:val="003A4B6E"/>
    <w:rsid w:val="003A75EA"/>
    <w:rsid w:val="003B29E3"/>
    <w:rsid w:val="003B785A"/>
    <w:rsid w:val="003C6640"/>
    <w:rsid w:val="003D693B"/>
    <w:rsid w:val="003E11DE"/>
    <w:rsid w:val="003E4992"/>
    <w:rsid w:val="003E6234"/>
    <w:rsid w:val="003E6EEC"/>
    <w:rsid w:val="003F0406"/>
    <w:rsid w:val="003F1E16"/>
    <w:rsid w:val="003F2BE8"/>
    <w:rsid w:val="00400574"/>
    <w:rsid w:val="00402C5A"/>
    <w:rsid w:val="00410A67"/>
    <w:rsid w:val="00413359"/>
    <w:rsid w:val="0041524A"/>
    <w:rsid w:val="00416622"/>
    <w:rsid w:val="00416B96"/>
    <w:rsid w:val="004232DF"/>
    <w:rsid w:val="004236C8"/>
    <w:rsid w:val="00431C42"/>
    <w:rsid w:val="00433C1D"/>
    <w:rsid w:val="00436294"/>
    <w:rsid w:val="00437C8E"/>
    <w:rsid w:val="00445048"/>
    <w:rsid w:val="00450992"/>
    <w:rsid w:val="00452622"/>
    <w:rsid w:val="00457C44"/>
    <w:rsid w:val="0046002A"/>
    <w:rsid w:val="00460E91"/>
    <w:rsid w:val="004620DC"/>
    <w:rsid w:val="004626EC"/>
    <w:rsid w:val="0046496A"/>
    <w:rsid w:val="004660C2"/>
    <w:rsid w:val="004664B2"/>
    <w:rsid w:val="00470033"/>
    <w:rsid w:val="004715EA"/>
    <w:rsid w:val="00471D54"/>
    <w:rsid w:val="004724EB"/>
    <w:rsid w:val="00474990"/>
    <w:rsid w:val="004800D3"/>
    <w:rsid w:val="00494DB3"/>
    <w:rsid w:val="004B0256"/>
    <w:rsid w:val="004B6C0C"/>
    <w:rsid w:val="004D23A5"/>
    <w:rsid w:val="004D6B7F"/>
    <w:rsid w:val="004E4FAE"/>
    <w:rsid w:val="004F0DC5"/>
    <w:rsid w:val="004F73B3"/>
    <w:rsid w:val="00504DA8"/>
    <w:rsid w:val="0051431B"/>
    <w:rsid w:val="00521731"/>
    <w:rsid w:val="00524BB0"/>
    <w:rsid w:val="00524CA1"/>
    <w:rsid w:val="0052751B"/>
    <w:rsid w:val="00542A80"/>
    <w:rsid w:val="00544DFD"/>
    <w:rsid w:val="005478D8"/>
    <w:rsid w:val="00547DA1"/>
    <w:rsid w:val="00561E74"/>
    <w:rsid w:val="0056269C"/>
    <w:rsid w:val="00564CB7"/>
    <w:rsid w:val="0057068E"/>
    <w:rsid w:val="00574C86"/>
    <w:rsid w:val="00577835"/>
    <w:rsid w:val="00581382"/>
    <w:rsid w:val="005838AA"/>
    <w:rsid w:val="00584245"/>
    <w:rsid w:val="00584B94"/>
    <w:rsid w:val="00586792"/>
    <w:rsid w:val="005869DE"/>
    <w:rsid w:val="00592186"/>
    <w:rsid w:val="00593ADE"/>
    <w:rsid w:val="00594D0E"/>
    <w:rsid w:val="00595585"/>
    <w:rsid w:val="00596010"/>
    <w:rsid w:val="0059631A"/>
    <w:rsid w:val="005968F9"/>
    <w:rsid w:val="005A4D77"/>
    <w:rsid w:val="005A528F"/>
    <w:rsid w:val="005A7B4D"/>
    <w:rsid w:val="005B012E"/>
    <w:rsid w:val="005B0EC0"/>
    <w:rsid w:val="005B1B64"/>
    <w:rsid w:val="005B2BB5"/>
    <w:rsid w:val="005C0D1C"/>
    <w:rsid w:val="005C26B2"/>
    <w:rsid w:val="005C3C26"/>
    <w:rsid w:val="005C4EBF"/>
    <w:rsid w:val="005C627D"/>
    <w:rsid w:val="005C7E9D"/>
    <w:rsid w:val="005D461F"/>
    <w:rsid w:val="005E1991"/>
    <w:rsid w:val="005E2511"/>
    <w:rsid w:val="005E47D2"/>
    <w:rsid w:val="005E6063"/>
    <w:rsid w:val="005E6165"/>
    <w:rsid w:val="005F3683"/>
    <w:rsid w:val="005F45C8"/>
    <w:rsid w:val="005F6A64"/>
    <w:rsid w:val="006007B1"/>
    <w:rsid w:val="006108E1"/>
    <w:rsid w:val="006118CC"/>
    <w:rsid w:val="00615248"/>
    <w:rsid w:val="00621B3B"/>
    <w:rsid w:val="00622E5D"/>
    <w:rsid w:val="00631C25"/>
    <w:rsid w:val="00632ED5"/>
    <w:rsid w:val="00637910"/>
    <w:rsid w:val="00637C05"/>
    <w:rsid w:val="006422EC"/>
    <w:rsid w:val="006447D2"/>
    <w:rsid w:val="00647F88"/>
    <w:rsid w:val="00652B4E"/>
    <w:rsid w:val="0066232A"/>
    <w:rsid w:val="006733BC"/>
    <w:rsid w:val="00674191"/>
    <w:rsid w:val="00682FCE"/>
    <w:rsid w:val="00683DBF"/>
    <w:rsid w:val="0068468A"/>
    <w:rsid w:val="006849E4"/>
    <w:rsid w:val="00686304"/>
    <w:rsid w:val="0068682C"/>
    <w:rsid w:val="0069011D"/>
    <w:rsid w:val="006976C3"/>
    <w:rsid w:val="006A3DB8"/>
    <w:rsid w:val="006A4282"/>
    <w:rsid w:val="006A5233"/>
    <w:rsid w:val="006B458D"/>
    <w:rsid w:val="006B6812"/>
    <w:rsid w:val="006C0063"/>
    <w:rsid w:val="006C08D8"/>
    <w:rsid w:val="006C1C2F"/>
    <w:rsid w:val="006C3B7D"/>
    <w:rsid w:val="006C5CB6"/>
    <w:rsid w:val="006C5EE5"/>
    <w:rsid w:val="006D218B"/>
    <w:rsid w:val="006D2C1C"/>
    <w:rsid w:val="006D2CA8"/>
    <w:rsid w:val="006D3586"/>
    <w:rsid w:val="006D6406"/>
    <w:rsid w:val="006E079B"/>
    <w:rsid w:val="006E17B3"/>
    <w:rsid w:val="006E4FCC"/>
    <w:rsid w:val="006E55B6"/>
    <w:rsid w:val="006E5913"/>
    <w:rsid w:val="006E5D7F"/>
    <w:rsid w:val="006E7F86"/>
    <w:rsid w:val="006F24BA"/>
    <w:rsid w:val="006F2586"/>
    <w:rsid w:val="006F38F0"/>
    <w:rsid w:val="006F5BFA"/>
    <w:rsid w:val="00701785"/>
    <w:rsid w:val="007037F6"/>
    <w:rsid w:val="00706F47"/>
    <w:rsid w:val="00707AB3"/>
    <w:rsid w:val="007138F2"/>
    <w:rsid w:val="007159F2"/>
    <w:rsid w:val="00716A0D"/>
    <w:rsid w:val="00717203"/>
    <w:rsid w:val="0072176A"/>
    <w:rsid w:val="00722744"/>
    <w:rsid w:val="007235AA"/>
    <w:rsid w:val="00723EA3"/>
    <w:rsid w:val="00726913"/>
    <w:rsid w:val="00726F9E"/>
    <w:rsid w:val="007275D9"/>
    <w:rsid w:val="00730413"/>
    <w:rsid w:val="00730869"/>
    <w:rsid w:val="007328F3"/>
    <w:rsid w:val="00735A0D"/>
    <w:rsid w:val="00741DE0"/>
    <w:rsid w:val="00744969"/>
    <w:rsid w:val="007508E5"/>
    <w:rsid w:val="007513C5"/>
    <w:rsid w:val="00754CFB"/>
    <w:rsid w:val="00756B34"/>
    <w:rsid w:val="0075733A"/>
    <w:rsid w:val="00762598"/>
    <w:rsid w:val="00764C08"/>
    <w:rsid w:val="007700AB"/>
    <w:rsid w:val="007704D0"/>
    <w:rsid w:val="007750CB"/>
    <w:rsid w:val="00775A1E"/>
    <w:rsid w:val="007776CB"/>
    <w:rsid w:val="00780E5E"/>
    <w:rsid w:val="0078366C"/>
    <w:rsid w:val="0078392A"/>
    <w:rsid w:val="007878EC"/>
    <w:rsid w:val="00794196"/>
    <w:rsid w:val="00797A0C"/>
    <w:rsid w:val="007A13B2"/>
    <w:rsid w:val="007A17E9"/>
    <w:rsid w:val="007A2328"/>
    <w:rsid w:val="007A4B10"/>
    <w:rsid w:val="007A771B"/>
    <w:rsid w:val="007B0F6D"/>
    <w:rsid w:val="007B245D"/>
    <w:rsid w:val="007B5EB5"/>
    <w:rsid w:val="007C0167"/>
    <w:rsid w:val="007C1F4E"/>
    <w:rsid w:val="007D089F"/>
    <w:rsid w:val="007D4E9A"/>
    <w:rsid w:val="007E1656"/>
    <w:rsid w:val="007E7F8D"/>
    <w:rsid w:val="007F1016"/>
    <w:rsid w:val="007F1567"/>
    <w:rsid w:val="007F28ED"/>
    <w:rsid w:val="007F3207"/>
    <w:rsid w:val="007F41DC"/>
    <w:rsid w:val="007F47A7"/>
    <w:rsid w:val="007F6BE8"/>
    <w:rsid w:val="00800461"/>
    <w:rsid w:val="0080110E"/>
    <w:rsid w:val="00801615"/>
    <w:rsid w:val="008048CE"/>
    <w:rsid w:val="00804FFC"/>
    <w:rsid w:val="00806362"/>
    <w:rsid w:val="00814954"/>
    <w:rsid w:val="0081513F"/>
    <w:rsid w:val="00815300"/>
    <w:rsid w:val="00816762"/>
    <w:rsid w:val="00822DEC"/>
    <w:rsid w:val="00824FFE"/>
    <w:rsid w:val="00830609"/>
    <w:rsid w:val="008320C6"/>
    <w:rsid w:val="008361AE"/>
    <w:rsid w:val="00836C0C"/>
    <w:rsid w:val="00837011"/>
    <w:rsid w:val="00841168"/>
    <w:rsid w:val="008424A2"/>
    <w:rsid w:val="00844780"/>
    <w:rsid w:val="008476C7"/>
    <w:rsid w:val="00851604"/>
    <w:rsid w:val="0085536E"/>
    <w:rsid w:val="008553D6"/>
    <w:rsid w:val="00862CCC"/>
    <w:rsid w:val="00863E6F"/>
    <w:rsid w:val="00867A4D"/>
    <w:rsid w:val="0087034D"/>
    <w:rsid w:val="00870A01"/>
    <w:rsid w:val="00871160"/>
    <w:rsid w:val="00871FA8"/>
    <w:rsid w:val="00873BDB"/>
    <w:rsid w:val="00885CA2"/>
    <w:rsid w:val="0088659F"/>
    <w:rsid w:val="00892A7E"/>
    <w:rsid w:val="008943F7"/>
    <w:rsid w:val="00897224"/>
    <w:rsid w:val="00897A62"/>
    <w:rsid w:val="00897EEB"/>
    <w:rsid w:val="008A3311"/>
    <w:rsid w:val="008A3AFF"/>
    <w:rsid w:val="008B3ADE"/>
    <w:rsid w:val="008B6756"/>
    <w:rsid w:val="008B6A41"/>
    <w:rsid w:val="008B7449"/>
    <w:rsid w:val="008C4EEB"/>
    <w:rsid w:val="008D0B48"/>
    <w:rsid w:val="008D7C5C"/>
    <w:rsid w:val="008E2FD4"/>
    <w:rsid w:val="008E4A9A"/>
    <w:rsid w:val="008F6E58"/>
    <w:rsid w:val="009019E2"/>
    <w:rsid w:val="009063B0"/>
    <w:rsid w:val="00906F54"/>
    <w:rsid w:val="009121D7"/>
    <w:rsid w:val="00913C9E"/>
    <w:rsid w:val="00915538"/>
    <w:rsid w:val="00931B8A"/>
    <w:rsid w:val="00932153"/>
    <w:rsid w:val="0094511D"/>
    <w:rsid w:val="009536FA"/>
    <w:rsid w:val="0095617D"/>
    <w:rsid w:val="009674E2"/>
    <w:rsid w:val="009717A6"/>
    <w:rsid w:val="00975836"/>
    <w:rsid w:val="00976576"/>
    <w:rsid w:val="00976F53"/>
    <w:rsid w:val="009827EF"/>
    <w:rsid w:val="00982D94"/>
    <w:rsid w:val="00984ED9"/>
    <w:rsid w:val="009906F5"/>
    <w:rsid w:val="009940A4"/>
    <w:rsid w:val="0099443C"/>
    <w:rsid w:val="009A49F7"/>
    <w:rsid w:val="009A60AE"/>
    <w:rsid w:val="009A6E6D"/>
    <w:rsid w:val="009B322F"/>
    <w:rsid w:val="009B3E3D"/>
    <w:rsid w:val="009C0165"/>
    <w:rsid w:val="009C1CD3"/>
    <w:rsid w:val="009C1D31"/>
    <w:rsid w:val="009C3A3D"/>
    <w:rsid w:val="009C448A"/>
    <w:rsid w:val="009D6744"/>
    <w:rsid w:val="009E22B8"/>
    <w:rsid w:val="009F59FA"/>
    <w:rsid w:val="009F6564"/>
    <w:rsid w:val="009F70DE"/>
    <w:rsid w:val="00A071C8"/>
    <w:rsid w:val="00A1001C"/>
    <w:rsid w:val="00A10976"/>
    <w:rsid w:val="00A1331C"/>
    <w:rsid w:val="00A13F0A"/>
    <w:rsid w:val="00A147C4"/>
    <w:rsid w:val="00A14FBD"/>
    <w:rsid w:val="00A15BED"/>
    <w:rsid w:val="00A17463"/>
    <w:rsid w:val="00A2392E"/>
    <w:rsid w:val="00A25A2D"/>
    <w:rsid w:val="00A2755D"/>
    <w:rsid w:val="00A309DC"/>
    <w:rsid w:val="00A36F82"/>
    <w:rsid w:val="00A40692"/>
    <w:rsid w:val="00A409E7"/>
    <w:rsid w:val="00A41CCA"/>
    <w:rsid w:val="00A42B05"/>
    <w:rsid w:val="00A55F57"/>
    <w:rsid w:val="00A5781B"/>
    <w:rsid w:val="00A630E0"/>
    <w:rsid w:val="00A6369B"/>
    <w:rsid w:val="00A6399B"/>
    <w:rsid w:val="00A65A25"/>
    <w:rsid w:val="00A66BA2"/>
    <w:rsid w:val="00A74A88"/>
    <w:rsid w:val="00A75625"/>
    <w:rsid w:val="00A763BE"/>
    <w:rsid w:val="00A765C2"/>
    <w:rsid w:val="00A772A6"/>
    <w:rsid w:val="00A774E2"/>
    <w:rsid w:val="00A82EAE"/>
    <w:rsid w:val="00A86D0A"/>
    <w:rsid w:val="00A87C0A"/>
    <w:rsid w:val="00A91443"/>
    <w:rsid w:val="00A9729D"/>
    <w:rsid w:val="00AA1E43"/>
    <w:rsid w:val="00AA465F"/>
    <w:rsid w:val="00AB6098"/>
    <w:rsid w:val="00AC4B13"/>
    <w:rsid w:val="00AC534F"/>
    <w:rsid w:val="00AD4BFF"/>
    <w:rsid w:val="00AD5227"/>
    <w:rsid w:val="00AD7BAA"/>
    <w:rsid w:val="00AE3FD0"/>
    <w:rsid w:val="00AE6480"/>
    <w:rsid w:val="00AE680C"/>
    <w:rsid w:val="00AE7A5F"/>
    <w:rsid w:val="00AF16C9"/>
    <w:rsid w:val="00AF5157"/>
    <w:rsid w:val="00AF5881"/>
    <w:rsid w:val="00B00122"/>
    <w:rsid w:val="00B02029"/>
    <w:rsid w:val="00B027A3"/>
    <w:rsid w:val="00B10569"/>
    <w:rsid w:val="00B159FB"/>
    <w:rsid w:val="00B167B6"/>
    <w:rsid w:val="00B20C25"/>
    <w:rsid w:val="00B23053"/>
    <w:rsid w:val="00B231C8"/>
    <w:rsid w:val="00B236E6"/>
    <w:rsid w:val="00B23886"/>
    <w:rsid w:val="00B33B07"/>
    <w:rsid w:val="00B3772D"/>
    <w:rsid w:val="00B44009"/>
    <w:rsid w:val="00B51145"/>
    <w:rsid w:val="00B51A74"/>
    <w:rsid w:val="00B53FC6"/>
    <w:rsid w:val="00B56DEF"/>
    <w:rsid w:val="00B610D9"/>
    <w:rsid w:val="00B613B3"/>
    <w:rsid w:val="00B61D81"/>
    <w:rsid w:val="00B66A31"/>
    <w:rsid w:val="00B66B88"/>
    <w:rsid w:val="00B67E2D"/>
    <w:rsid w:val="00B71814"/>
    <w:rsid w:val="00B80AD8"/>
    <w:rsid w:val="00B830CE"/>
    <w:rsid w:val="00B85785"/>
    <w:rsid w:val="00B85DCF"/>
    <w:rsid w:val="00B8749D"/>
    <w:rsid w:val="00B91F8E"/>
    <w:rsid w:val="00B94E55"/>
    <w:rsid w:val="00BA1503"/>
    <w:rsid w:val="00BA2FF6"/>
    <w:rsid w:val="00BB1EBA"/>
    <w:rsid w:val="00BB528C"/>
    <w:rsid w:val="00BC29A5"/>
    <w:rsid w:val="00BC468B"/>
    <w:rsid w:val="00BC5083"/>
    <w:rsid w:val="00BC6A01"/>
    <w:rsid w:val="00BC7A58"/>
    <w:rsid w:val="00BD0940"/>
    <w:rsid w:val="00BD1FEE"/>
    <w:rsid w:val="00BD70C7"/>
    <w:rsid w:val="00BE5225"/>
    <w:rsid w:val="00BF2F16"/>
    <w:rsid w:val="00BF4F0E"/>
    <w:rsid w:val="00C01129"/>
    <w:rsid w:val="00C01F95"/>
    <w:rsid w:val="00C0231A"/>
    <w:rsid w:val="00C04CEB"/>
    <w:rsid w:val="00C066C9"/>
    <w:rsid w:val="00C123FC"/>
    <w:rsid w:val="00C1657B"/>
    <w:rsid w:val="00C212A7"/>
    <w:rsid w:val="00C258F7"/>
    <w:rsid w:val="00C30FE6"/>
    <w:rsid w:val="00C32CFE"/>
    <w:rsid w:val="00C37442"/>
    <w:rsid w:val="00C44E52"/>
    <w:rsid w:val="00C4602E"/>
    <w:rsid w:val="00C4635A"/>
    <w:rsid w:val="00C536B1"/>
    <w:rsid w:val="00C6288C"/>
    <w:rsid w:val="00C662EF"/>
    <w:rsid w:val="00C67A03"/>
    <w:rsid w:val="00C72B6F"/>
    <w:rsid w:val="00C754D6"/>
    <w:rsid w:val="00C759F9"/>
    <w:rsid w:val="00C75F71"/>
    <w:rsid w:val="00C762CB"/>
    <w:rsid w:val="00C7738B"/>
    <w:rsid w:val="00C80DAC"/>
    <w:rsid w:val="00C84C5E"/>
    <w:rsid w:val="00C8605D"/>
    <w:rsid w:val="00C94029"/>
    <w:rsid w:val="00C946D0"/>
    <w:rsid w:val="00CA34C9"/>
    <w:rsid w:val="00CA5E2D"/>
    <w:rsid w:val="00CB0850"/>
    <w:rsid w:val="00CB1360"/>
    <w:rsid w:val="00CB245D"/>
    <w:rsid w:val="00CC42FD"/>
    <w:rsid w:val="00CC4418"/>
    <w:rsid w:val="00CD0CAF"/>
    <w:rsid w:val="00CD5395"/>
    <w:rsid w:val="00CE1A30"/>
    <w:rsid w:val="00CE4CF5"/>
    <w:rsid w:val="00CE5063"/>
    <w:rsid w:val="00CE5998"/>
    <w:rsid w:val="00CE5DA6"/>
    <w:rsid w:val="00CE7ADD"/>
    <w:rsid w:val="00CF126E"/>
    <w:rsid w:val="00CF47D8"/>
    <w:rsid w:val="00D03D30"/>
    <w:rsid w:val="00D177B1"/>
    <w:rsid w:val="00D22B23"/>
    <w:rsid w:val="00D22CBE"/>
    <w:rsid w:val="00D23F77"/>
    <w:rsid w:val="00D27FAA"/>
    <w:rsid w:val="00D31464"/>
    <w:rsid w:val="00D31B7F"/>
    <w:rsid w:val="00D32900"/>
    <w:rsid w:val="00D3442D"/>
    <w:rsid w:val="00D36783"/>
    <w:rsid w:val="00D417DA"/>
    <w:rsid w:val="00D521E8"/>
    <w:rsid w:val="00D52C57"/>
    <w:rsid w:val="00D5546D"/>
    <w:rsid w:val="00D614A7"/>
    <w:rsid w:val="00D63901"/>
    <w:rsid w:val="00D63ED2"/>
    <w:rsid w:val="00D70EA9"/>
    <w:rsid w:val="00D71608"/>
    <w:rsid w:val="00D717ED"/>
    <w:rsid w:val="00D723AE"/>
    <w:rsid w:val="00D779D9"/>
    <w:rsid w:val="00D90136"/>
    <w:rsid w:val="00D94BC5"/>
    <w:rsid w:val="00D96502"/>
    <w:rsid w:val="00DA4E7C"/>
    <w:rsid w:val="00DA5CB8"/>
    <w:rsid w:val="00DB21B3"/>
    <w:rsid w:val="00DB2B20"/>
    <w:rsid w:val="00DB4707"/>
    <w:rsid w:val="00DB7705"/>
    <w:rsid w:val="00DC699E"/>
    <w:rsid w:val="00DD1649"/>
    <w:rsid w:val="00DD7241"/>
    <w:rsid w:val="00DE0169"/>
    <w:rsid w:val="00DE0601"/>
    <w:rsid w:val="00DE0B49"/>
    <w:rsid w:val="00DE20D4"/>
    <w:rsid w:val="00DF2135"/>
    <w:rsid w:val="00DF3FAD"/>
    <w:rsid w:val="00DF4743"/>
    <w:rsid w:val="00DF5209"/>
    <w:rsid w:val="00DF58E6"/>
    <w:rsid w:val="00E02198"/>
    <w:rsid w:val="00E05104"/>
    <w:rsid w:val="00E06539"/>
    <w:rsid w:val="00E17A65"/>
    <w:rsid w:val="00E17E06"/>
    <w:rsid w:val="00E22108"/>
    <w:rsid w:val="00E2596B"/>
    <w:rsid w:val="00E26ACD"/>
    <w:rsid w:val="00E319AC"/>
    <w:rsid w:val="00E347D6"/>
    <w:rsid w:val="00E34DFB"/>
    <w:rsid w:val="00E36FAB"/>
    <w:rsid w:val="00E371B3"/>
    <w:rsid w:val="00E40948"/>
    <w:rsid w:val="00E41C91"/>
    <w:rsid w:val="00E42A61"/>
    <w:rsid w:val="00E44784"/>
    <w:rsid w:val="00E510DF"/>
    <w:rsid w:val="00E523E6"/>
    <w:rsid w:val="00E52A5F"/>
    <w:rsid w:val="00E54A0F"/>
    <w:rsid w:val="00E553DD"/>
    <w:rsid w:val="00E6085D"/>
    <w:rsid w:val="00E63C75"/>
    <w:rsid w:val="00E6466B"/>
    <w:rsid w:val="00E64E64"/>
    <w:rsid w:val="00E703F4"/>
    <w:rsid w:val="00E72EC5"/>
    <w:rsid w:val="00E7652F"/>
    <w:rsid w:val="00E76AFF"/>
    <w:rsid w:val="00E806F7"/>
    <w:rsid w:val="00E8240A"/>
    <w:rsid w:val="00E8485B"/>
    <w:rsid w:val="00E92C82"/>
    <w:rsid w:val="00E95B45"/>
    <w:rsid w:val="00E95BC7"/>
    <w:rsid w:val="00E97CA1"/>
    <w:rsid w:val="00EA12A7"/>
    <w:rsid w:val="00EA2C60"/>
    <w:rsid w:val="00EA35FF"/>
    <w:rsid w:val="00EA583A"/>
    <w:rsid w:val="00EA6A8F"/>
    <w:rsid w:val="00EA71B7"/>
    <w:rsid w:val="00EA721C"/>
    <w:rsid w:val="00EA76E9"/>
    <w:rsid w:val="00EB5E94"/>
    <w:rsid w:val="00EC2122"/>
    <w:rsid w:val="00EC26EE"/>
    <w:rsid w:val="00EC3965"/>
    <w:rsid w:val="00EC53F1"/>
    <w:rsid w:val="00ED5E9A"/>
    <w:rsid w:val="00ED783A"/>
    <w:rsid w:val="00EE05BC"/>
    <w:rsid w:val="00EE2D47"/>
    <w:rsid w:val="00EE73E5"/>
    <w:rsid w:val="00EF200E"/>
    <w:rsid w:val="00EF346C"/>
    <w:rsid w:val="00EF4702"/>
    <w:rsid w:val="00EF66A0"/>
    <w:rsid w:val="00EF7BC9"/>
    <w:rsid w:val="00F01C7C"/>
    <w:rsid w:val="00F0649F"/>
    <w:rsid w:val="00F065EB"/>
    <w:rsid w:val="00F07F38"/>
    <w:rsid w:val="00F13EFC"/>
    <w:rsid w:val="00F140E0"/>
    <w:rsid w:val="00F15A19"/>
    <w:rsid w:val="00F22A52"/>
    <w:rsid w:val="00F36CF4"/>
    <w:rsid w:val="00F53AC3"/>
    <w:rsid w:val="00F54AE0"/>
    <w:rsid w:val="00F56AC7"/>
    <w:rsid w:val="00F57610"/>
    <w:rsid w:val="00F66B23"/>
    <w:rsid w:val="00F7511E"/>
    <w:rsid w:val="00F770C5"/>
    <w:rsid w:val="00F80630"/>
    <w:rsid w:val="00F82CFB"/>
    <w:rsid w:val="00F82E33"/>
    <w:rsid w:val="00F83598"/>
    <w:rsid w:val="00F937BF"/>
    <w:rsid w:val="00F960BE"/>
    <w:rsid w:val="00FA12EE"/>
    <w:rsid w:val="00FA222A"/>
    <w:rsid w:val="00FA26FA"/>
    <w:rsid w:val="00FA484C"/>
    <w:rsid w:val="00FA5256"/>
    <w:rsid w:val="00FB368D"/>
    <w:rsid w:val="00FB5255"/>
    <w:rsid w:val="00FB5D87"/>
    <w:rsid w:val="00FC6D6D"/>
    <w:rsid w:val="00FC70B3"/>
    <w:rsid w:val="00FD52B8"/>
    <w:rsid w:val="00FD7E24"/>
    <w:rsid w:val="00FE1636"/>
    <w:rsid w:val="00FE31A6"/>
    <w:rsid w:val="00FE4FDD"/>
    <w:rsid w:val="00FF2412"/>
    <w:rsid w:val="00FF4806"/>
    <w:rsid w:val="00FF4979"/>
    <w:rsid w:val="00FF6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8D293"/>
  <w15:docId w15:val="{80BA4402-FA39-45E3-816D-E242EEF6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C82"/>
    <w:pPr>
      <w:widowControl w:val="0"/>
    </w:pPr>
    <w:rPr>
      <w:sz w:val="24"/>
    </w:rPr>
  </w:style>
  <w:style w:type="paragraph" w:styleId="Heading1">
    <w:name w:val="heading 1"/>
    <w:basedOn w:val="Normal"/>
    <w:next w:val="Normal"/>
    <w:qFormat/>
    <w:rsid w:val="00E92C82"/>
    <w:pPr>
      <w:keepNext/>
      <w:numPr>
        <w:numId w:val="5"/>
      </w:numPr>
      <w:spacing w:before="240" w:after="60"/>
      <w:outlineLvl w:val="0"/>
    </w:pPr>
    <w:rPr>
      <w:b/>
      <w:smallCaps/>
      <w:kern w:val="28"/>
    </w:rPr>
  </w:style>
  <w:style w:type="paragraph" w:styleId="Heading2">
    <w:name w:val="heading 2"/>
    <w:basedOn w:val="Normal"/>
    <w:next w:val="Normal"/>
    <w:qFormat/>
    <w:rsid w:val="00E92C82"/>
    <w:pPr>
      <w:keepNext/>
      <w:numPr>
        <w:numId w:val="4"/>
      </w:numPr>
      <w:spacing w:before="120" w:after="120"/>
      <w:outlineLvl w:val="1"/>
    </w:pPr>
    <w:rPr>
      <w:b/>
    </w:rPr>
  </w:style>
  <w:style w:type="paragraph" w:styleId="Heading3">
    <w:name w:val="heading 3"/>
    <w:basedOn w:val="Normal"/>
    <w:next w:val="Normal"/>
    <w:qFormat/>
    <w:rsid w:val="00E92C82"/>
    <w:pPr>
      <w:keepNext/>
      <w:spacing w:before="240" w:after="60"/>
      <w:outlineLvl w:val="2"/>
    </w:pPr>
    <w:rPr>
      <w:rFonts w:ascii="Arial" w:hAnsi="Arial"/>
    </w:rPr>
  </w:style>
  <w:style w:type="paragraph" w:styleId="Heading4">
    <w:name w:val="heading 4"/>
    <w:basedOn w:val="Normal"/>
    <w:next w:val="Normal"/>
    <w:qFormat/>
    <w:rsid w:val="00E92C82"/>
    <w:pPr>
      <w:keepNext/>
      <w:spacing w:before="240" w:after="60"/>
      <w:outlineLvl w:val="3"/>
    </w:pPr>
    <w:rPr>
      <w:rFonts w:ascii="Arial" w:hAnsi="Arial"/>
      <w:b/>
    </w:rPr>
  </w:style>
  <w:style w:type="paragraph" w:styleId="Heading5">
    <w:name w:val="heading 5"/>
    <w:basedOn w:val="Normal"/>
    <w:next w:val="Normal"/>
    <w:qFormat/>
    <w:rsid w:val="00E92C82"/>
    <w:pPr>
      <w:spacing w:before="240" w:after="60"/>
      <w:outlineLvl w:val="4"/>
    </w:pPr>
    <w:rPr>
      <w:sz w:val="22"/>
    </w:rPr>
  </w:style>
  <w:style w:type="paragraph" w:styleId="Heading6">
    <w:name w:val="heading 6"/>
    <w:basedOn w:val="Normal"/>
    <w:next w:val="Normal"/>
    <w:qFormat/>
    <w:rsid w:val="00E92C82"/>
    <w:pPr>
      <w:keepNext/>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480" w:lineRule="atLeast"/>
      <w:ind w:left="360" w:hanging="360"/>
      <w:outlineLvl w:val="5"/>
    </w:pPr>
    <w:rPr>
      <w:color w:val="FF0000"/>
    </w:rPr>
  </w:style>
  <w:style w:type="paragraph" w:styleId="Heading7">
    <w:name w:val="heading 7"/>
    <w:basedOn w:val="Normal"/>
    <w:next w:val="Normal"/>
    <w:qFormat/>
    <w:rsid w:val="00E92C82"/>
    <w:pPr>
      <w:keepNext/>
      <w:ind w:left="-90" w:firstLine="450"/>
      <w:outlineLvl w:val="6"/>
    </w:pPr>
  </w:style>
  <w:style w:type="paragraph" w:styleId="Heading8">
    <w:name w:val="heading 8"/>
    <w:basedOn w:val="Normal"/>
    <w:next w:val="Normal"/>
    <w:qFormat/>
    <w:rsid w:val="00E92C82"/>
    <w:pPr>
      <w:keepNext/>
      <w:ind w:firstLine="360"/>
      <w:outlineLvl w:val="7"/>
    </w:pPr>
  </w:style>
  <w:style w:type="paragraph" w:styleId="Heading9">
    <w:name w:val="heading 9"/>
    <w:basedOn w:val="Normal"/>
    <w:next w:val="Normal"/>
    <w:qFormat/>
    <w:rsid w:val="00E92C82"/>
    <w:pPr>
      <w:keepNext/>
      <w:autoSpaceDE w:val="0"/>
      <w:autoSpaceDN w:val="0"/>
      <w:adjustRightInd w:val="0"/>
      <w:ind w:left="36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2C82"/>
    <w:pPr>
      <w:tabs>
        <w:tab w:val="center" w:pos="4320"/>
        <w:tab w:val="right" w:pos="8640"/>
      </w:tabs>
    </w:pPr>
  </w:style>
  <w:style w:type="paragraph" w:styleId="Footer">
    <w:name w:val="footer"/>
    <w:basedOn w:val="Normal"/>
    <w:rsid w:val="00E92C82"/>
    <w:pPr>
      <w:tabs>
        <w:tab w:val="center" w:pos="4320"/>
        <w:tab w:val="right" w:pos="8640"/>
      </w:tabs>
    </w:pPr>
  </w:style>
  <w:style w:type="paragraph" w:styleId="BodyText">
    <w:name w:val="Body Text"/>
    <w:basedOn w:val="Normal"/>
    <w:rsid w:val="00E92C82"/>
    <w:pPr>
      <w:spacing w:after="120"/>
    </w:pPr>
  </w:style>
  <w:style w:type="character" w:styleId="PageNumber">
    <w:name w:val="page number"/>
    <w:basedOn w:val="DefaultParagraphFont"/>
    <w:rsid w:val="00E92C82"/>
  </w:style>
  <w:style w:type="paragraph" w:styleId="TOC1">
    <w:name w:val="toc 1"/>
    <w:basedOn w:val="Normal"/>
    <w:next w:val="Normal"/>
    <w:semiHidden/>
    <w:rsid w:val="00E92C82"/>
  </w:style>
  <w:style w:type="paragraph" w:styleId="TOC2">
    <w:name w:val="toc 2"/>
    <w:basedOn w:val="Normal"/>
    <w:next w:val="Normal"/>
    <w:semiHidden/>
    <w:rsid w:val="00E92C82"/>
    <w:pPr>
      <w:ind w:left="200"/>
    </w:pPr>
  </w:style>
  <w:style w:type="paragraph" w:styleId="Caption">
    <w:name w:val="caption"/>
    <w:basedOn w:val="Normal"/>
    <w:next w:val="Normal"/>
    <w:qFormat/>
    <w:rsid w:val="00E92C82"/>
    <w:pPr>
      <w:spacing w:before="120" w:after="120"/>
    </w:pPr>
    <w:rPr>
      <w:b/>
    </w:rPr>
  </w:style>
  <w:style w:type="character" w:customStyle="1" w:styleId="TableText">
    <w:name w:val="Table Text"/>
    <w:rsid w:val="00E92C82"/>
    <w:rPr>
      <w:rFonts w:ascii="Arial" w:hAnsi="Arial"/>
      <w:sz w:val="20"/>
    </w:rPr>
  </w:style>
  <w:style w:type="paragraph" w:styleId="TOC9">
    <w:name w:val="toc 9"/>
    <w:basedOn w:val="Normal"/>
    <w:next w:val="Normal"/>
    <w:semiHidden/>
    <w:rsid w:val="00E92C82"/>
    <w:pPr>
      <w:ind w:left="1600"/>
    </w:pPr>
  </w:style>
  <w:style w:type="paragraph" w:styleId="TOC8">
    <w:name w:val="toc 8"/>
    <w:basedOn w:val="Normal"/>
    <w:next w:val="Normal"/>
    <w:semiHidden/>
    <w:rsid w:val="00E92C82"/>
    <w:pPr>
      <w:ind w:left="1400"/>
    </w:pPr>
  </w:style>
  <w:style w:type="paragraph" w:styleId="TOC7">
    <w:name w:val="toc 7"/>
    <w:basedOn w:val="Normal"/>
    <w:next w:val="Normal"/>
    <w:semiHidden/>
    <w:rsid w:val="00E92C82"/>
    <w:pPr>
      <w:ind w:left="1200"/>
    </w:pPr>
  </w:style>
  <w:style w:type="paragraph" w:styleId="TOC6">
    <w:name w:val="toc 6"/>
    <w:basedOn w:val="Normal"/>
    <w:next w:val="Normal"/>
    <w:semiHidden/>
    <w:rsid w:val="00E92C82"/>
    <w:pPr>
      <w:ind w:left="1000"/>
    </w:pPr>
  </w:style>
  <w:style w:type="paragraph" w:styleId="TOC5">
    <w:name w:val="toc 5"/>
    <w:basedOn w:val="Normal"/>
    <w:next w:val="Normal"/>
    <w:semiHidden/>
    <w:rsid w:val="00E92C82"/>
    <w:pPr>
      <w:ind w:left="800"/>
    </w:pPr>
  </w:style>
  <w:style w:type="paragraph" w:styleId="TOC4">
    <w:name w:val="toc 4"/>
    <w:basedOn w:val="Normal"/>
    <w:next w:val="Normal"/>
    <w:semiHidden/>
    <w:rsid w:val="00E92C82"/>
    <w:pPr>
      <w:ind w:left="600"/>
    </w:pPr>
  </w:style>
  <w:style w:type="paragraph" w:styleId="TOC3">
    <w:name w:val="toc 3"/>
    <w:basedOn w:val="Normal"/>
    <w:next w:val="Normal"/>
    <w:semiHidden/>
    <w:rsid w:val="00E92C82"/>
    <w:pPr>
      <w:ind w:left="400"/>
    </w:pPr>
  </w:style>
  <w:style w:type="paragraph" w:styleId="DocumentMap">
    <w:name w:val="Document Map"/>
    <w:basedOn w:val="Normal"/>
    <w:semiHidden/>
    <w:rsid w:val="00E92C82"/>
    <w:pPr>
      <w:shd w:val="clear" w:color="auto" w:fill="000080"/>
    </w:pPr>
    <w:rPr>
      <w:rFonts w:ascii="Tahoma" w:hAnsi="Tahoma"/>
    </w:rPr>
  </w:style>
  <w:style w:type="paragraph" w:styleId="FootnoteText">
    <w:name w:val="footnote text"/>
    <w:basedOn w:val="Normal"/>
    <w:semiHidden/>
    <w:rsid w:val="00E92C82"/>
    <w:pPr>
      <w:widowControl/>
    </w:pPr>
  </w:style>
  <w:style w:type="character" w:styleId="FootnoteReference">
    <w:name w:val="footnote reference"/>
    <w:basedOn w:val="DefaultParagraphFont"/>
    <w:semiHidden/>
    <w:rsid w:val="00E92C82"/>
    <w:rPr>
      <w:vertAlign w:val="superscript"/>
    </w:rPr>
  </w:style>
  <w:style w:type="paragraph" w:styleId="CommentText">
    <w:name w:val="annotation text"/>
    <w:basedOn w:val="Normal"/>
    <w:semiHidden/>
    <w:rsid w:val="00E92C82"/>
    <w:pPr>
      <w:widowControl/>
    </w:pPr>
  </w:style>
  <w:style w:type="character" w:styleId="Hyperlink">
    <w:name w:val="Hyperlink"/>
    <w:basedOn w:val="DefaultParagraphFont"/>
    <w:rsid w:val="00E92C82"/>
    <w:rPr>
      <w:color w:val="0000FF"/>
      <w:u w:val="single"/>
    </w:rPr>
  </w:style>
  <w:style w:type="character" w:styleId="FollowedHyperlink">
    <w:name w:val="FollowedHyperlink"/>
    <w:basedOn w:val="DefaultParagraphFont"/>
    <w:rsid w:val="00E92C82"/>
    <w:rPr>
      <w:color w:val="800080"/>
      <w:u w:val="single"/>
    </w:rPr>
  </w:style>
  <w:style w:type="paragraph" w:styleId="ListBullet">
    <w:name w:val="List Bullet"/>
    <w:basedOn w:val="Normal"/>
    <w:autoRedefine/>
    <w:rsid w:val="00E92C82"/>
    <w:pPr>
      <w:widowControl/>
      <w:numPr>
        <w:numId w:val="1"/>
      </w:numPr>
      <w:spacing w:after="240" w:line="360" w:lineRule="auto"/>
    </w:pPr>
  </w:style>
  <w:style w:type="character" w:styleId="CommentReference">
    <w:name w:val="annotation reference"/>
    <w:basedOn w:val="DefaultParagraphFont"/>
    <w:rsid w:val="00E92C82"/>
    <w:rPr>
      <w:sz w:val="16"/>
      <w:szCs w:val="16"/>
    </w:rPr>
  </w:style>
  <w:style w:type="paragraph" w:styleId="TableofFigures">
    <w:name w:val="table of figures"/>
    <w:basedOn w:val="Normal"/>
    <w:next w:val="Normal"/>
    <w:semiHidden/>
    <w:rsid w:val="00E92C82"/>
    <w:pPr>
      <w:ind w:left="480" w:hanging="480"/>
    </w:pPr>
  </w:style>
  <w:style w:type="paragraph" w:styleId="BalloonText">
    <w:name w:val="Balloon Text"/>
    <w:basedOn w:val="Normal"/>
    <w:semiHidden/>
    <w:rsid w:val="00E92C82"/>
    <w:rPr>
      <w:rFonts w:ascii="Tahoma" w:hAnsi="Tahoma" w:cs="Tahoma"/>
      <w:sz w:val="16"/>
      <w:szCs w:val="16"/>
    </w:rPr>
  </w:style>
  <w:style w:type="character" w:customStyle="1" w:styleId="BodyTextFi">
    <w:name w:val="Body Text Fi"/>
    <w:rsid w:val="00E92C82"/>
  </w:style>
  <w:style w:type="paragraph" w:styleId="CommentSubject">
    <w:name w:val="annotation subject"/>
    <w:basedOn w:val="CommentText"/>
    <w:next w:val="CommentText"/>
    <w:semiHidden/>
    <w:rsid w:val="00E92C82"/>
    <w:pPr>
      <w:widowControl w:val="0"/>
    </w:pPr>
    <w:rPr>
      <w:b/>
      <w:bCs/>
      <w:sz w:val="20"/>
    </w:rPr>
  </w:style>
  <w:style w:type="character" w:customStyle="1" w:styleId="BulletInden">
    <w:name w:val="Bullet Inden"/>
    <w:rsid w:val="00E92C82"/>
  </w:style>
  <w:style w:type="paragraph" w:styleId="PlainText">
    <w:name w:val="Plain Text"/>
    <w:basedOn w:val="Normal"/>
    <w:rsid w:val="00E92C82"/>
    <w:pPr>
      <w:widowControl/>
    </w:pPr>
    <w:rPr>
      <w:rFonts w:ascii="Comic Sans MS" w:eastAsia="Arial Unicode MS" w:hAnsi="Comic Sans MS"/>
      <w:color w:val="000080"/>
      <w:sz w:val="22"/>
      <w:szCs w:val="22"/>
    </w:rPr>
  </w:style>
  <w:style w:type="paragraph" w:styleId="NormalWeb">
    <w:name w:val="Normal (Web)"/>
    <w:basedOn w:val="Normal"/>
    <w:rsid w:val="00E92C82"/>
    <w:pPr>
      <w:widowControl/>
      <w:spacing w:before="100" w:beforeAutospacing="1" w:after="100" w:afterAutospacing="1"/>
    </w:pPr>
    <w:rPr>
      <w:rFonts w:ascii="Arial Unicode MS" w:eastAsia="Arial Unicode MS" w:hAnsi="Arial Unicode MS" w:cs="Arial Unicode MS"/>
      <w:szCs w:val="24"/>
    </w:rPr>
  </w:style>
  <w:style w:type="paragraph" w:styleId="Title">
    <w:name w:val="Title"/>
    <w:basedOn w:val="Normal"/>
    <w:qFormat/>
    <w:rsid w:val="00E92C82"/>
    <w:pPr>
      <w:jc w:val="center"/>
    </w:pPr>
    <w:rPr>
      <w:b/>
      <w:smallCaps/>
      <w:sz w:val="36"/>
      <w:szCs w:val="24"/>
    </w:rPr>
  </w:style>
  <w:style w:type="table" w:styleId="TableGrid">
    <w:name w:val="Table Grid"/>
    <w:basedOn w:val="TableNormal"/>
    <w:rsid w:val="00030804"/>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2BD2"/>
    <w:rPr>
      <w:sz w:val="24"/>
    </w:rPr>
  </w:style>
  <w:style w:type="paragraph" w:styleId="BodyTextIndent">
    <w:name w:val="Body Text Indent"/>
    <w:basedOn w:val="Normal"/>
    <w:link w:val="BodyTextIndentChar"/>
    <w:rsid w:val="009019E2"/>
    <w:pPr>
      <w:spacing w:after="120"/>
      <w:ind w:left="360"/>
    </w:pPr>
  </w:style>
  <w:style w:type="character" w:customStyle="1" w:styleId="BodyTextIndentChar">
    <w:name w:val="Body Text Indent Char"/>
    <w:basedOn w:val="DefaultParagraphFont"/>
    <w:link w:val="BodyTextIndent"/>
    <w:rsid w:val="009019E2"/>
    <w:rPr>
      <w:sz w:val="24"/>
    </w:rPr>
  </w:style>
  <w:style w:type="paragraph" w:styleId="ListParagraph">
    <w:name w:val="List Paragraph"/>
    <w:basedOn w:val="Normal"/>
    <w:uiPriority w:val="34"/>
    <w:qFormat/>
    <w:rsid w:val="001C6F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63623">
      <w:bodyDiv w:val="1"/>
      <w:marLeft w:val="0"/>
      <w:marRight w:val="0"/>
      <w:marTop w:val="0"/>
      <w:marBottom w:val="0"/>
      <w:divBdr>
        <w:top w:val="none" w:sz="0" w:space="0" w:color="auto"/>
        <w:left w:val="none" w:sz="0" w:space="0" w:color="auto"/>
        <w:bottom w:val="none" w:sz="0" w:space="0" w:color="auto"/>
        <w:right w:val="none" w:sz="0" w:space="0" w:color="auto"/>
      </w:divBdr>
    </w:div>
    <w:div w:id="177812025">
      <w:bodyDiv w:val="1"/>
      <w:marLeft w:val="0"/>
      <w:marRight w:val="0"/>
      <w:marTop w:val="0"/>
      <w:marBottom w:val="0"/>
      <w:divBdr>
        <w:top w:val="none" w:sz="0" w:space="0" w:color="auto"/>
        <w:left w:val="none" w:sz="0" w:space="0" w:color="auto"/>
        <w:bottom w:val="none" w:sz="0" w:space="0" w:color="auto"/>
        <w:right w:val="none" w:sz="0" w:space="0" w:color="auto"/>
      </w:divBdr>
    </w:div>
    <w:div w:id="569077015">
      <w:bodyDiv w:val="1"/>
      <w:marLeft w:val="0"/>
      <w:marRight w:val="0"/>
      <w:marTop w:val="0"/>
      <w:marBottom w:val="0"/>
      <w:divBdr>
        <w:top w:val="none" w:sz="0" w:space="0" w:color="auto"/>
        <w:left w:val="none" w:sz="0" w:space="0" w:color="auto"/>
        <w:bottom w:val="none" w:sz="0" w:space="0" w:color="auto"/>
        <w:right w:val="none" w:sz="0" w:space="0" w:color="auto"/>
      </w:divBdr>
    </w:div>
    <w:div w:id="734858928">
      <w:bodyDiv w:val="1"/>
      <w:marLeft w:val="0"/>
      <w:marRight w:val="0"/>
      <w:marTop w:val="0"/>
      <w:marBottom w:val="0"/>
      <w:divBdr>
        <w:top w:val="none" w:sz="0" w:space="0" w:color="auto"/>
        <w:left w:val="none" w:sz="0" w:space="0" w:color="auto"/>
        <w:bottom w:val="none" w:sz="0" w:space="0" w:color="auto"/>
        <w:right w:val="none" w:sz="0" w:space="0" w:color="auto"/>
      </w:divBdr>
    </w:div>
    <w:div w:id="772095706">
      <w:bodyDiv w:val="1"/>
      <w:marLeft w:val="0"/>
      <w:marRight w:val="0"/>
      <w:marTop w:val="0"/>
      <w:marBottom w:val="0"/>
      <w:divBdr>
        <w:top w:val="none" w:sz="0" w:space="0" w:color="auto"/>
        <w:left w:val="none" w:sz="0" w:space="0" w:color="auto"/>
        <w:bottom w:val="none" w:sz="0" w:space="0" w:color="auto"/>
        <w:right w:val="none" w:sz="0" w:space="0" w:color="auto"/>
      </w:divBdr>
    </w:div>
    <w:div w:id="804618071">
      <w:bodyDiv w:val="1"/>
      <w:marLeft w:val="0"/>
      <w:marRight w:val="0"/>
      <w:marTop w:val="0"/>
      <w:marBottom w:val="0"/>
      <w:divBdr>
        <w:top w:val="none" w:sz="0" w:space="0" w:color="auto"/>
        <w:left w:val="none" w:sz="0" w:space="0" w:color="auto"/>
        <w:bottom w:val="none" w:sz="0" w:space="0" w:color="auto"/>
        <w:right w:val="none" w:sz="0" w:space="0" w:color="auto"/>
      </w:divBdr>
    </w:div>
    <w:div w:id="826897855">
      <w:bodyDiv w:val="1"/>
      <w:marLeft w:val="0"/>
      <w:marRight w:val="0"/>
      <w:marTop w:val="0"/>
      <w:marBottom w:val="0"/>
      <w:divBdr>
        <w:top w:val="none" w:sz="0" w:space="0" w:color="auto"/>
        <w:left w:val="none" w:sz="0" w:space="0" w:color="auto"/>
        <w:bottom w:val="none" w:sz="0" w:space="0" w:color="auto"/>
        <w:right w:val="none" w:sz="0" w:space="0" w:color="auto"/>
      </w:divBdr>
    </w:div>
    <w:div w:id="979921446">
      <w:bodyDiv w:val="1"/>
      <w:marLeft w:val="0"/>
      <w:marRight w:val="0"/>
      <w:marTop w:val="0"/>
      <w:marBottom w:val="0"/>
      <w:divBdr>
        <w:top w:val="none" w:sz="0" w:space="0" w:color="auto"/>
        <w:left w:val="none" w:sz="0" w:space="0" w:color="auto"/>
        <w:bottom w:val="none" w:sz="0" w:space="0" w:color="auto"/>
        <w:right w:val="none" w:sz="0" w:space="0" w:color="auto"/>
      </w:divBdr>
    </w:div>
    <w:div w:id="1137260076">
      <w:bodyDiv w:val="1"/>
      <w:marLeft w:val="0"/>
      <w:marRight w:val="0"/>
      <w:marTop w:val="0"/>
      <w:marBottom w:val="0"/>
      <w:divBdr>
        <w:top w:val="none" w:sz="0" w:space="0" w:color="auto"/>
        <w:left w:val="none" w:sz="0" w:space="0" w:color="auto"/>
        <w:bottom w:val="none" w:sz="0" w:space="0" w:color="auto"/>
        <w:right w:val="none" w:sz="0" w:space="0" w:color="auto"/>
      </w:divBdr>
    </w:div>
    <w:div w:id="1498374873">
      <w:bodyDiv w:val="1"/>
      <w:marLeft w:val="0"/>
      <w:marRight w:val="0"/>
      <w:marTop w:val="0"/>
      <w:marBottom w:val="0"/>
      <w:divBdr>
        <w:top w:val="none" w:sz="0" w:space="0" w:color="auto"/>
        <w:left w:val="none" w:sz="0" w:space="0" w:color="auto"/>
        <w:bottom w:val="none" w:sz="0" w:space="0" w:color="auto"/>
        <w:right w:val="none" w:sz="0" w:space="0" w:color="auto"/>
      </w:divBdr>
    </w:div>
    <w:div w:id="186662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0909D-DB85-4325-A562-843AFEEC5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4642</Words>
  <Characters>26460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TITLE (ALT T)</vt:lpstr>
    </vt:vector>
  </TitlesOfParts>
  <Company>Hrsa</Company>
  <LinksUpToDate>false</LinksUpToDate>
  <CharactersWithSpaces>31040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(ALT T)</dc:title>
  <dc:creator>Ruth Steenburg</dc:creator>
  <cp:lastModifiedBy>Bowman, Elyana (HRSA)</cp:lastModifiedBy>
  <cp:revision>7</cp:revision>
  <cp:lastPrinted>2016-08-01T14:54:00Z</cp:lastPrinted>
  <dcterms:created xsi:type="dcterms:W3CDTF">2017-01-03T16:29:00Z</dcterms:created>
  <dcterms:modified xsi:type="dcterms:W3CDTF">2017-01-03T16:36:00Z</dcterms:modified>
</cp:coreProperties>
</file>