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9AF1F" w14:textId="77777777" w:rsidR="007D6E75" w:rsidRPr="008111D2" w:rsidRDefault="007D6E75" w:rsidP="008111D2">
      <w:pPr>
        <w:spacing w:after="0" w:line="240" w:lineRule="auto"/>
        <w:jc w:val="center"/>
        <w:rPr>
          <w:szCs w:val="24"/>
        </w:rPr>
      </w:pPr>
      <w:bookmarkStart w:id="0" w:name="_GoBack"/>
      <w:bookmarkEnd w:id="0"/>
      <w:r w:rsidRPr="008111D2">
        <w:rPr>
          <w:szCs w:val="24"/>
        </w:rPr>
        <w:t>Application to Use Burden/Hours from Generic PRA Clearance:</w:t>
      </w:r>
    </w:p>
    <w:p w14:paraId="24A02C41" w14:textId="77777777" w:rsidR="007D6E75" w:rsidRPr="008111D2" w:rsidRDefault="007D6E75" w:rsidP="008111D2">
      <w:pPr>
        <w:spacing w:after="0" w:line="240" w:lineRule="auto"/>
        <w:jc w:val="center"/>
        <w:rPr>
          <w:szCs w:val="24"/>
        </w:rPr>
      </w:pPr>
      <w:r w:rsidRPr="008111D2">
        <w:rPr>
          <w:szCs w:val="24"/>
        </w:rPr>
        <w:t>Medicaid and CHIP State Plan, Waiver, and Program Submissions</w:t>
      </w:r>
    </w:p>
    <w:p w14:paraId="2FCE73FC" w14:textId="77777777" w:rsidR="00DF098E" w:rsidRPr="008111D2" w:rsidRDefault="007D6E75" w:rsidP="008111D2">
      <w:pPr>
        <w:spacing w:after="0" w:line="240" w:lineRule="auto"/>
        <w:jc w:val="center"/>
        <w:rPr>
          <w:szCs w:val="24"/>
        </w:rPr>
      </w:pPr>
      <w:r w:rsidRPr="008111D2">
        <w:rPr>
          <w:szCs w:val="24"/>
        </w:rPr>
        <w:t>(CMS-10398, OMB 0938-1148)</w:t>
      </w:r>
    </w:p>
    <w:p w14:paraId="1E445122" w14:textId="77777777" w:rsidR="007D6E75" w:rsidRPr="008111D2" w:rsidRDefault="007D6E75" w:rsidP="008111D2">
      <w:pPr>
        <w:spacing w:after="0" w:line="240" w:lineRule="auto"/>
        <w:jc w:val="center"/>
        <w:rPr>
          <w:szCs w:val="24"/>
        </w:rPr>
      </w:pPr>
    </w:p>
    <w:p w14:paraId="6E7B911A" w14:textId="77777777" w:rsidR="004E66BB" w:rsidRDefault="004E66BB" w:rsidP="00F54374">
      <w:pPr>
        <w:jc w:val="center"/>
        <w:rPr>
          <w:rFonts w:cs="Times New Roman"/>
          <w:b/>
          <w:szCs w:val="24"/>
        </w:rPr>
      </w:pPr>
      <w:r>
        <w:rPr>
          <w:rFonts w:cs="Times New Roman"/>
          <w:b/>
          <w:szCs w:val="24"/>
        </w:rPr>
        <w:t xml:space="preserve">Generic </w:t>
      </w:r>
      <w:r w:rsidR="00CB646D" w:rsidRPr="008111D2">
        <w:rPr>
          <w:rFonts w:cs="Times New Roman"/>
          <w:b/>
          <w:szCs w:val="24"/>
        </w:rPr>
        <w:t xml:space="preserve">Information Collection </w:t>
      </w:r>
      <w:r w:rsidR="00FE644A" w:rsidRPr="008111D2">
        <w:rPr>
          <w:rFonts w:cs="Times New Roman"/>
          <w:b/>
          <w:szCs w:val="24"/>
        </w:rPr>
        <w:t>#</w:t>
      </w:r>
      <w:r w:rsidR="00716824">
        <w:rPr>
          <w:rFonts w:cs="Times New Roman"/>
          <w:b/>
          <w:szCs w:val="24"/>
        </w:rPr>
        <w:t>3</w:t>
      </w:r>
      <w:r w:rsidR="006D6A5D">
        <w:rPr>
          <w:rFonts w:cs="Times New Roman"/>
          <w:b/>
          <w:szCs w:val="24"/>
        </w:rPr>
        <w:t>4</w:t>
      </w:r>
      <w:r w:rsidR="00EF3A74">
        <w:rPr>
          <w:rFonts w:cs="Times New Roman"/>
          <w:b/>
          <w:szCs w:val="24"/>
        </w:rPr>
        <w:t xml:space="preserve"> </w:t>
      </w:r>
      <w:r>
        <w:rPr>
          <w:rFonts w:cs="Times New Roman"/>
          <w:b/>
          <w:szCs w:val="24"/>
        </w:rPr>
        <w:t>(Revised)</w:t>
      </w:r>
    </w:p>
    <w:p w14:paraId="3DE93CE0" w14:textId="12C7835B" w:rsidR="009004E1" w:rsidRDefault="00BB109D" w:rsidP="00F54374">
      <w:pPr>
        <w:jc w:val="center"/>
        <w:rPr>
          <w:rFonts w:cs="Times New Roman"/>
          <w:b/>
          <w:szCs w:val="24"/>
        </w:rPr>
      </w:pPr>
      <w:r w:rsidRPr="00BB109D">
        <w:rPr>
          <w:rFonts w:cs="Times New Roman"/>
          <w:b/>
          <w:iCs/>
        </w:rPr>
        <w:t>Model Application Template and Instructions for State Child Health Plan Under Title XXI of the Social Security Act, State Children’s Health Insurance Program</w:t>
      </w:r>
    </w:p>
    <w:p w14:paraId="37D127B4" w14:textId="77777777" w:rsidR="009E3FAC" w:rsidRPr="008111D2" w:rsidRDefault="009E3FAC" w:rsidP="008111D2">
      <w:pPr>
        <w:spacing w:after="0" w:line="240" w:lineRule="auto"/>
        <w:jc w:val="center"/>
        <w:rPr>
          <w:rFonts w:cs="Times New Roman"/>
          <w:szCs w:val="24"/>
        </w:rPr>
      </w:pPr>
    </w:p>
    <w:p w14:paraId="6DED056C" w14:textId="77777777" w:rsidR="007D6E75" w:rsidRPr="008111D2" w:rsidRDefault="007D6E75" w:rsidP="008111D2">
      <w:pPr>
        <w:spacing w:after="0" w:line="240" w:lineRule="auto"/>
        <w:jc w:val="center"/>
        <w:rPr>
          <w:b/>
          <w:szCs w:val="24"/>
        </w:rPr>
      </w:pPr>
    </w:p>
    <w:p w14:paraId="38F5E2B1" w14:textId="3C8BEBC5" w:rsidR="007D6E75" w:rsidRPr="008111D2" w:rsidRDefault="00002775" w:rsidP="008111D2">
      <w:pPr>
        <w:spacing w:after="0" w:line="240" w:lineRule="auto"/>
        <w:jc w:val="center"/>
        <w:rPr>
          <w:b/>
          <w:szCs w:val="24"/>
        </w:rPr>
      </w:pPr>
      <w:r>
        <w:rPr>
          <w:b/>
          <w:szCs w:val="24"/>
        </w:rPr>
        <w:t>November</w:t>
      </w:r>
      <w:r w:rsidR="0047207B">
        <w:rPr>
          <w:b/>
          <w:szCs w:val="24"/>
        </w:rPr>
        <w:t xml:space="preserve"> 2019</w:t>
      </w:r>
    </w:p>
    <w:p w14:paraId="4C066DDA" w14:textId="77777777" w:rsidR="007D6E75" w:rsidRPr="008111D2" w:rsidRDefault="007D6E75" w:rsidP="008111D2">
      <w:pPr>
        <w:spacing w:after="0" w:line="240" w:lineRule="auto"/>
        <w:jc w:val="center"/>
        <w:rPr>
          <w:szCs w:val="24"/>
        </w:rPr>
      </w:pPr>
    </w:p>
    <w:p w14:paraId="2DB11DF6" w14:textId="77777777" w:rsidR="007D6E75" w:rsidRPr="008111D2" w:rsidRDefault="007D6E75" w:rsidP="008111D2">
      <w:pPr>
        <w:spacing w:after="0" w:line="240" w:lineRule="auto"/>
        <w:jc w:val="center"/>
        <w:rPr>
          <w:szCs w:val="24"/>
        </w:rPr>
      </w:pPr>
    </w:p>
    <w:p w14:paraId="7ED73111" w14:textId="77777777" w:rsidR="007D6E75" w:rsidRPr="008111D2" w:rsidRDefault="007D6E75" w:rsidP="008111D2">
      <w:pPr>
        <w:spacing w:after="0" w:line="240" w:lineRule="auto"/>
        <w:jc w:val="center"/>
        <w:rPr>
          <w:szCs w:val="24"/>
        </w:rPr>
      </w:pPr>
    </w:p>
    <w:p w14:paraId="20825D0D"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44388993"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48029BAD" w14:textId="77777777" w:rsidR="007D6E75" w:rsidRPr="008111D2" w:rsidRDefault="007D6E75" w:rsidP="008111D2">
      <w:pPr>
        <w:spacing w:after="0" w:line="240" w:lineRule="auto"/>
        <w:rPr>
          <w:szCs w:val="24"/>
        </w:rPr>
        <w:sectPr w:rsidR="007D6E75" w:rsidRPr="008111D2" w:rsidSect="007D6E75">
          <w:footerReference w:type="default" r:id="rId8"/>
          <w:pgSz w:w="12240" w:h="15840" w:code="1"/>
          <w:pgMar w:top="1440" w:right="1440" w:bottom="1440" w:left="1440" w:header="720" w:footer="720" w:gutter="0"/>
          <w:cols w:space="720"/>
          <w:vAlign w:val="center"/>
          <w:docGrid w:linePitch="360"/>
        </w:sectPr>
      </w:pPr>
    </w:p>
    <w:p w14:paraId="06884BAF" w14:textId="77777777" w:rsidR="00B348F4" w:rsidRDefault="00B348F4" w:rsidP="008F385E">
      <w:pPr>
        <w:spacing w:after="0" w:line="240" w:lineRule="auto"/>
      </w:pPr>
      <w:r>
        <w:lastRenderedPageBreak/>
        <w:t>On August 28 2014, OMB approved this collection via the generic PRA process under this package’s control number (0938-1148)</w:t>
      </w:r>
    </w:p>
    <w:p w14:paraId="744FC591" w14:textId="1A091CE9" w:rsidR="00B348F4" w:rsidRDefault="00B348F4" w:rsidP="008F385E">
      <w:pPr>
        <w:spacing w:after="0" w:line="240" w:lineRule="auto"/>
      </w:pPr>
    </w:p>
    <w:p w14:paraId="6AA6E47E" w14:textId="47CDEB9C" w:rsidR="009A3784" w:rsidRDefault="009A3784" w:rsidP="008F385E">
      <w:pPr>
        <w:spacing w:after="0" w:line="240" w:lineRule="auto"/>
      </w:pPr>
      <w:r>
        <w:t xml:space="preserve">Our </w:t>
      </w:r>
      <w:r w:rsidR="0067405C">
        <w:t xml:space="preserve">July, 14, 2018, information collection request </w:t>
      </w:r>
      <w:r w:rsidRPr="009A3784">
        <w:t>revise</w:t>
      </w:r>
      <w:r>
        <w:t>d</w:t>
      </w:r>
      <w:r w:rsidRPr="009A3784">
        <w:t xml:space="preserve"> the template by adding the CHIP managed care requirements in 42 CFR part 457, subpart L.  </w:t>
      </w:r>
      <w:r w:rsidR="00F15597" w:rsidRPr="009A3784">
        <w:t>In th</w:t>
      </w:r>
      <w:r w:rsidR="00F15597">
        <w:t xml:space="preserve">at </w:t>
      </w:r>
      <w:r w:rsidR="00F15597" w:rsidRPr="009A3784">
        <w:t>regard, we revise</w:t>
      </w:r>
      <w:r w:rsidR="00F15597">
        <w:t>d</w:t>
      </w:r>
      <w:r w:rsidR="00F15597" w:rsidRPr="009A3784">
        <w:t xml:space="preserve"> section 3 of the template</w:t>
      </w:r>
      <w:r w:rsidR="00F15597">
        <w:t xml:space="preserve"> to </w:t>
      </w:r>
      <w:r w:rsidRPr="009A3784">
        <w:t xml:space="preserve">conform to the §457.1200 through </w:t>
      </w:r>
      <w:r w:rsidR="0067405C" w:rsidRPr="009A3784">
        <w:t>§</w:t>
      </w:r>
      <w:r w:rsidRPr="009A3784">
        <w:t xml:space="preserve">457.1285 </w:t>
      </w:r>
      <w:r w:rsidR="00F15597">
        <w:t xml:space="preserve">amendments </w:t>
      </w:r>
      <w:r w:rsidRPr="009A3784">
        <w:t xml:space="preserve">that were set out in </w:t>
      </w:r>
      <w:r w:rsidR="00B72088">
        <w:t>our</w:t>
      </w:r>
      <w:r w:rsidRPr="009A3784">
        <w:t xml:space="preserve"> May 6, 2016, final rule (</w:t>
      </w:r>
      <w:r w:rsidR="0067405C">
        <w:t>8</w:t>
      </w:r>
      <w:r w:rsidRPr="009A3784">
        <w:t xml:space="preserve">1 FR 27497). </w:t>
      </w:r>
    </w:p>
    <w:p w14:paraId="40FD02C2" w14:textId="77777777" w:rsidR="009A3784" w:rsidRDefault="009A3784" w:rsidP="008F385E">
      <w:pPr>
        <w:spacing w:after="0" w:line="240" w:lineRule="auto"/>
      </w:pPr>
    </w:p>
    <w:p w14:paraId="561E86F8" w14:textId="1A6DD8B2" w:rsidR="00E83C3E" w:rsidRDefault="00B348F4" w:rsidP="0047207B">
      <w:pPr>
        <w:spacing w:after="0" w:line="240" w:lineRule="auto"/>
      </w:pPr>
      <w:r w:rsidRPr="00167035">
        <w:t xml:space="preserve">In this </w:t>
      </w:r>
      <w:r w:rsidR="00002775">
        <w:t xml:space="preserve">November </w:t>
      </w:r>
      <w:r w:rsidR="00167035" w:rsidRPr="00167035">
        <w:t xml:space="preserve">2019 </w:t>
      </w:r>
      <w:r w:rsidRPr="00167035">
        <w:t xml:space="preserve">iteration, we propose to revise the </w:t>
      </w:r>
      <w:r w:rsidR="00167035" w:rsidRPr="00167035">
        <w:t xml:space="preserve">currently approved </w:t>
      </w:r>
      <w:r w:rsidRPr="00167035">
        <w:t xml:space="preserve">template and burden estimates in response to </w:t>
      </w:r>
      <w:r w:rsidR="0047207B" w:rsidRPr="00167035">
        <w:t>new statutory requirements regarding coverage of behavioral health benefits in CHIP as a result of the passage of the Substance Use-Disorder Prevention that Promotes Opioid Recovery and Treatment for Patients and Communities (SUPPORT) Act on October 24, 2018.</w:t>
      </w:r>
    </w:p>
    <w:p w14:paraId="15928EFA" w14:textId="77777777" w:rsidR="00C24FB9" w:rsidRDefault="00C24FB9" w:rsidP="00F54374">
      <w:pPr>
        <w:pStyle w:val="Heading1"/>
      </w:pPr>
    </w:p>
    <w:p w14:paraId="6C2CBE38" w14:textId="75F365BA" w:rsidR="007D6E75" w:rsidRPr="00F54374" w:rsidRDefault="007D6E75" w:rsidP="00F54374">
      <w:pPr>
        <w:pStyle w:val="Heading1"/>
      </w:pPr>
      <w:r w:rsidRPr="00F54374">
        <w:t>A. Background</w:t>
      </w:r>
    </w:p>
    <w:p w14:paraId="0B8A5A4A" w14:textId="77777777" w:rsidR="00FE6027" w:rsidRDefault="00FE6027" w:rsidP="008111D2">
      <w:pPr>
        <w:spacing w:after="0" w:line="240" w:lineRule="auto"/>
        <w:rPr>
          <w:szCs w:val="24"/>
        </w:rPr>
      </w:pPr>
    </w:p>
    <w:p w14:paraId="55B68ABE" w14:textId="77777777" w:rsidR="009B19E8"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56F58E43" w14:textId="77777777" w:rsidR="009B19E8" w:rsidRPr="008111D2" w:rsidRDefault="009B19E8" w:rsidP="00F54374">
      <w:pPr>
        <w:pStyle w:val="Heading1"/>
      </w:pPr>
    </w:p>
    <w:p w14:paraId="255F881E" w14:textId="77777777" w:rsidR="007D6E75" w:rsidRPr="008111D2" w:rsidRDefault="007D6E75" w:rsidP="00F54374">
      <w:pPr>
        <w:pStyle w:val="Heading1"/>
      </w:pPr>
      <w:r w:rsidRPr="008111D2">
        <w:t>B. Description of Information Collection</w:t>
      </w:r>
    </w:p>
    <w:p w14:paraId="5CF5B054" w14:textId="77777777" w:rsidR="00FE6027" w:rsidRDefault="00FE6027" w:rsidP="00E83C3E">
      <w:pPr>
        <w:spacing w:after="0" w:line="240" w:lineRule="auto"/>
      </w:pPr>
    </w:p>
    <w:p w14:paraId="15705872" w14:textId="77777777" w:rsidR="00B348F4" w:rsidRPr="005017C1" w:rsidRDefault="00B348F4" w:rsidP="00B348F4">
      <w:pPr>
        <w:spacing w:after="0" w:line="240" w:lineRule="auto"/>
      </w:pPr>
      <w:r w:rsidRPr="00F34393">
        <w:t xml:space="preserve">The Balanced Budget Act of 1997 created the Children’s Health Insurance Program (CHIP) under Title XXI of the Social Security Act. Title XXI enables states to initiate and expand health insurance coverage for uninsured children. In order to be eligible for payment under this legislation, each state submitted an initial </w:t>
      </w:r>
      <w:r>
        <w:t xml:space="preserve">CHIP </w:t>
      </w:r>
      <w:r w:rsidRPr="00F34393">
        <w:t xml:space="preserve">state plan for approval by the Secretary that details how the </w:t>
      </w:r>
      <w:r>
        <w:t>s</w:t>
      </w:r>
      <w:r w:rsidRPr="00F34393">
        <w:t>tate intends to use the funds. States may also amend their plans at any time by submitting an amendment for approval by the Secretary.</w:t>
      </w:r>
    </w:p>
    <w:p w14:paraId="11FDD593" w14:textId="77777777" w:rsidR="00B348F4" w:rsidRDefault="00B348F4" w:rsidP="00B348F4">
      <w:pPr>
        <w:spacing w:after="0" w:line="240" w:lineRule="auto"/>
      </w:pPr>
    </w:p>
    <w:p w14:paraId="51F718CE" w14:textId="77777777" w:rsidR="00B348F4" w:rsidRDefault="00B348F4" w:rsidP="00B348F4">
      <w:pPr>
        <w:spacing w:after="0" w:line="240" w:lineRule="auto"/>
      </w:pPr>
      <w:r>
        <w:t xml:space="preserve">All 50 states, the District of Columbia and the territories have a CMS-approved CHIP state plan that encompasses all of the child health assistance being provided using Title XXI funding. It is important to note that once a CHIP state plan is approved, the state is obligated to continue operating their program in the same manner as described in that plan until the plan is amended in accordance with the rules governing the program. </w:t>
      </w:r>
      <w:r w:rsidRPr="00D27CFE">
        <w:t xml:space="preserve">States apply for changes to their CHIP state plan utilizing the revised CHIP </w:t>
      </w:r>
      <w:r>
        <w:t>s</w:t>
      </w:r>
      <w:r w:rsidRPr="00D27CFE">
        <w:t xml:space="preserve">tate </w:t>
      </w:r>
      <w:r>
        <w:t>p</w:t>
      </w:r>
      <w:r w:rsidRPr="00D27CFE">
        <w:t xml:space="preserve">lan </w:t>
      </w:r>
      <w:r>
        <w:t>t</w:t>
      </w:r>
      <w:r w:rsidRPr="00D27CFE">
        <w:t>emplate</w:t>
      </w:r>
      <w:r>
        <w:t xml:space="preserve"> and instructions developed by </w:t>
      </w:r>
      <w:r w:rsidRPr="001205E5">
        <w:t xml:space="preserve">CMS in cooperation with the states </w:t>
      </w:r>
      <w:r>
        <w:t>t</w:t>
      </w:r>
      <w:r w:rsidRPr="001205E5">
        <w:t>o reduce the burden associated with the</w:t>
      </w:r>
      <w:r>
        <w:t xml:space="preserve"> </w:t>
      </w:r>
      <w:r w:rsidRPr="001205E5">
        <w:t>information collection requirements to a minimal level.</w:t>
      </w:r>
      <w:r>
        <w:t xml:space="preserve"> </w:t>
      </w:r>
    </w:p>
    <w:p w14:paraId="0F7F7DB7" w14:textId="77777777" w:rsidR="00B348F4" w:rsidRDefault="00B348F4" w:rsidP="00B348F4">
      <w:pPr>
        <w:spacing w:after="0" w:line="240" w:lineRule="auto"/>
      </w:pPr>
    </w:p>
    <w:p w14:paraId="5FDD08E0" w14:textId="3ED330D4" w:rsidR="00D12ABB" w:rsidRDefault="00B348F4" w:rsidP="00D4736A">
      <w:pPr>
        <w:spacing w:after="0" w:line="240" w:lineRule="auto"/>
      </w:pPr>
      <w:r>
        <w:t>Under the law, a state plan or a state plan amendment is considered approved in 90 days unless the Secretary notifies the state in writing that the plan is disapproved or that specified additional information is needed. As is currently done, states are asked to submit only the applicable parts of the template for their amendment request. They do not have to resubmit their state plan in its entirety using this template.</w:t>
      </w:r>
    </w:p>
    <w:p w14:paraId="47051227" w14:textId="77777777" w:rsidR="00B348F4" w:rsidRDefault="00B348F4" w:rsidP="00D4736A">
      <w:pPr>
        <w:spacing w:after="0" w:line="240" w:lineRule="auto"/>
      </w:pPr>
    </w:p>
    <w:p w14:paraId="796109A2" w14:textId="55C07C52" w:rsidR="00B348F4" w:rsidRDefault="00B348F4" w:rsidP="00D4736A">
      <w:pPr>
        <w:spacing w:after="0" w:line="240" w:lineRule="auto"/>
      </w:pPr>
      <w:r>
        <w:t xml:space="preserve">This iteration proposes to revise the State plan template by adding </w:t>
      </w:r>
      <w:r w:rsidR="003C152A">
        <w:t xml:space="preserve">the </w:t>
      </w:r>
      <w:r w:rsidR="008F5A36">
        <w:t>requirements of the SUPPORT Act</w:t>
      </w:r>
      <w:r w:rsidR="003C152A">
        <w:t>, which require states to provide mental health and substance use disorder benefits as a mandatory CHIP benefit</w:t>
      </w:r>
      <w:r w:rsidR="005C50D5">
        <w:t>. The CHIP behavioral health coverage provided must be able</w:t>
      </w:r>
      <w:r w:rsidR="003C152A">
        <w:t xml:space="preserve"> to prevent, diagnose, and treat a broad array of conditions in a culturally and linguistically appropriate manner</w:t>
      </w:r>
      <w:r w:rsidR="008F5A36">
        <w:t>.  The revisions are intended to conform to the statutory requirements of Section 2103(c)(5) of the Social Security Act.</w:t>
      </w:r>
    </w:p>
    <w:p w14:paraId="21554474" w14:textId="77777777" w:rsidR="00C24FB9" w:rsidRDefault="00C24FB9" w:rsidP="006D5CB2">
      <w:pPr>
        <w:pStyle w:val="Heading1"/>
      </w:pPr>
    </w:p>
    <w:p w14:paraId="3DAA61E7" w14:textId="3EA02918" w:rsidR="007D6E75" w:rsidRPr="008111D2" w:rsidRDefault="007D6E75" w:rsidP="00F54374">
      <w:pPr>
        <w:pStyle w:val="Heading1"/>
      </w:pPr>
      <w:r w:rsidRPr="008111D2">
        <w:t>C. Deviations from Generic Request</w:t>
      </w:r>
    </w:p>
    <w:p w14:paraId="4C7A9D4E" w14:textId="77777777" w:rsidR="00FE6027" w:rsidRDefault="00FE6027" w:rsidP="008111D2">
      <w:pPr>
        <w:spacing w:after="0" w:line="240" w:lineRule="auto"/>
        <w:rPr>
          <w:szCs w:val="24"/>
        </w:rPr>
      </w:pPr>
    </w:p>
    <w:p w14:paraId="16F190A1" w14:textId="77777777" w:rsidR="007D6E75" w:rsidRPr="008111D2" w:rsidRDefault="009B19E8" w:rsidP="008111D2">
      <w:pPr>
        <w:spacing w:after="0" w:line="240" w:lineRule="auto"/>
        <w:rPr>
          <w:szCs w:val="24"/>
        </w:rPr>
      </w:pPr>
      <w:r w:rsidRPr="008111D2">
        <w:rPr>
          <w:szCs w:val="24"/>
        </w:rPr>
        <w:t>No deviations are requested.</w:t>
      </w:r>
    </w:p>
    <w:p w14:paraId="4C463B6B" w14:textId="77777777" w:rsidR="008111D2" w:rsidRPr="008111D2" w:rsidRDefault="008111D2" w:rsidP="00F54374">
      <w:pPr>
        <w:pStyle w:val="Heading1"/>
      </w:pPr>
    </w:p>
    <w:p w14:paraId="3D6243EC" w14:textId="77777777" w:rsidR="007D6E75" w:rsidRDefault="007D6E75" w:rsidP="00F54374">
      <w:pPr>
        <w:pStyle w:val="Heading1"/>
      </w:pPr>
      <w:r w:rsidRPr="008111D2">
        <w:t>D. Burden Hour Deduction</w:t>
      </w:r>
    </w:p>
    <w:p w14:paraId="7DD49C95" w14:textId="77777777" w:rsidR="00FE6027" w:rsidRPr="00FE6027" w:rsidRDefault="00FE6027" w:rsidP="00FE6027">
      <w:pPr>
        <w:spacing w:after="0" w:line="240" w:lineRule="auto"/>
      </w:pPr>
    </w:p>
    <w:p w14:paraId="6087F6E3" w14:textId="37B30150" w:rsidR="00CB7E59" w:rsidRDefault="00CB7E59" w:rsidP="008111D2">
      <w:pPr>
        <w:spacing w:after="0" w:line="240" w:lineRule="auto"/>
        <w:rPr>
          <w:szCs w:val="24"/>
        </w:rPr>
      </w:pPr>
      <w:r w:rsidRPr="006A7890">
        <w:rPr>
          <w:szCs w:val="24"/>
        </w:rPr>
        <w:t>The total approved burden ceiling of the generic ICR is 154,104 hours, and CMS previously request</w:t>
      </w:r>
      <w:r w:rsidR="0075741C">
        <w:rPr>
          <w:szCs w:val="24"/>
        </w:rPr>
        <w:t>ed</w:t>
      </w:r>
      <w:r w:rsidRPr="006A7890">
        <w:rPr>
          <w:szCs w:val="24"/>
        </w:rPr>
        <w:t xml:space="preserve"> to use </w:t>
      </w:r>
      <w:r w:rsidR="00862D3F">
        <w:rPr>
          <w:szCs w:val="24"/>
        </w:rPr>
        <w:t>5</w:t>
      </w:r>
      <w:r w:rsidR="00C751E6">
        <w:rPr>
          <w:szCs w:val="24"/>
        </w:rPr>
        <w:t>6</w:t>
      </w:r>
      <w:r w:rsidR="00862D3F">
        <w:rPr>
          <w:szCs w:val="24"/>
        </w:rPr>
        <w:t>,</w:t>
      </w:r>
      <w:r w:rsidR="00C751E6">
        <w:rPr>
          <w:szCs w:val="24"/>
        </w:rPr>
        <w:t>470</w:t>
      </w:r>
      <w:r w:rsidRPr="006A7890">
        <w:rPr>
          <w:szCs w:val="24"/>
        </w:rPr>
        <w:t xml:space="preserve"> hours, leaving our burden ceiling at </w:t>
      </w:r>
      <w:r w:rsidR="00C751E6">
        <w:rPr>
          <w:szCs w:val="24"/>
        </w:rPr>
        <w:t>97,634</w:t>
      </w:r>
      <w:r w:rsidRPr="006A7890">
        <w:rPr>
          <w:szCs w:val="24"/>
        </w:rPr>
        <w:t xml:space="preserve"> hours.</w:t>
      </w:r>
    </w:p>
    <w:p w14:paraId="5B175EEB" w14:textId="77777777" w:rsidR="00CB7E59" w:rsidRDefault="00CB7E59" w:rsidP="008111D2">
      <w:pPr>
        <w:spacing w:after="0" w:line="240" w:lineRule="auto"/>
        <w:rPr>
          <w:szCs w:val="24"/>
        </w:rPr>
      </w:pPr>
    </w:p>
    <w:p w14:paraId="2AA15243" w14:textId="77777777" w:rsidR="00CB7E59" w:rsidRDefault="00CB7E59" w:rsidP="008111D2">
      <w:pPr>
        <w:spacing w:after="0" w:line="240" w:lineRule="auto"/>
        <w:rPr>
          <w:i/>
          <w:szCs w:val="24"/>
        </w:rPr>
      </w:pPr>
      <w:r>
        <w:rPr>
          <w:i/>
          <w:szCs w:val="24"/>
        </w:rPr>
        <w:t>Wage Estimates</w:t>
      </w:r>
    </w:p>
    <w:p w14:paraId="09DD959B" w14:textId="77777777" w:rsidR="00CB7E59" w:rsidRDefault="00CB7E59" w:rsidP="008111D2">
      <w:pPr>
        <w:spacing w:after="0" w:line="240" w:lineRule="auto"/>
        <w:rPr>
          <w:szCs w:val="24"/>
        </w:rPr>
      </w:pPr>
    </w:p>
    <w:p w14:paraId="14C116CE" w14:textId="4532694C" w:rsidR="00CB7E59" w:rsidRPr="002C64B6" w:rsidRDefault="00CB7E59" w:rsidP="008111D2">
      <w:pPr>
        <w:spacing w:after="0" w:line="240" w:lineRule="auto"/>
        <w:rPr>
          <w:szCs w:val="24"/>
        </w:rPr>
      </w:pPr>
      <w:r w:rsidRPr="002C64B6">
        <w:rPr>
          <w:szCs w:val="24"/>
        </w:rPr>
        <w:t>To derive average costs, we are using data from the U.S. Bureau of Labor Statistics’ May 201</w:t>
      </w:r>
      <w:r w:rsidR="008F5A36">
        <w:rPr>
          <w:szCs w:val="24"/>
        </w:rPr>
        <w:t>8</w:t>
      </w:r>
      <w:r w:rsidRPr="002C64B6">
        <w:rPr>
          <w:szCs w:val="24"/>
        </w:rPr>
        <w:t xml:space="preserve"> National Occupational Employment and Wage Estimates for all salary estimates (</w:t>
      </w:r>
      <w:hyperlink r:id="rId9" w:tooltip="http://www.bls.gov/oes/current/oes_nat.htm" w:history="1">
        <w:r w:rsidRPr="002C64B6">
          <w:rPr>
            <w:rStyle w:val="Hyperlink"/>
            <w:color w:val="548DD4" w:themeColor="text2" w:themeTint="99"/>
            <w:szCs w:val="24"/>
          </w:rPr>
          <w:t>http://www.bls.gov/oes/current/oes_nat.htm</w:t>
        </w:r>
      </w:hyperlink>
      <w:r w:rsidRPr="002C64B6">
        <w:rPr>
          <w:szCs w:val="24"/>
        </w:rPr>
        <w:t xml:space="preserve">). In this regard, the following table presents the mean hourly wage, the cost of fringe benefits </w:t>
      </w:r>
      <w:r w:rsidR="00C24FB9">
        <w:rPr>
          <w:szCs w:val="24"/>
        </w:rPr>
        <w:t xml:space="preserve">and overhead </w:t>
      </w:r>
      <w:r w:rsidRPr="002C64B6">
        <w:rPr>
          <w:szCs w:val="24"/>
        </w:rPr>
        <w:t>(calculated at 100 percent of salary), and the adjusted hourly wage.</w:t>
      </w:r>
    </w:p>
    <w:p w14:paraId="4E9498DA" w14:textId="77777777" w:rsidR="00CB7E59" w:rsidRPr="002C64B6" w:rsidRDefault="00CB7E59" w:rsidP="008111D2">
      <w:pPr>
        <w:spacing w:after="0" w:line="240" w:lineRule="auto"/>
        <w:rPr>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2C64B6" w:rsidRPr="00212111" w14:paraId="1663B1AB" w14:textId="77777777" w:rsidTr="00EF2546">
        <w:trPr>
          <w:trHeight w:val="800"/>
          <w:tblHeader/>
        </w:trPr>
        <w:tc>
          <w:tcPr>
            <w:tcW w:w="3240" w:type="dxa"/>
            <w:shd w:val="clear" w:color="auto" w:fill="auto"/>
          </w:tcPr>
          <w:p w14:paraId="35B8CFFE" w14:textId="77777777" w:rsidR="00CB7E59" w:rsidRPr="00212111" w:rsidRDefault="00CB7E59" w:rsidP="00EF2546">
            <w:pPr>
              <w:spacing w:after="0" w:line="240" w:lineRule="auto"/>
              <w:rPr>
                <w:b/>
                <w:sz w:val="20"/>
                <w:szCs w:val="20"/>
              </w:rPr>
            </w:pPr>
            <w:r w:rsidRPr="00212111">
              <w:rPr>
                <w:b/>
                <w:sz w:val="20"/>
                <w:szCs w:val="20"/>
              </w:rPr>
              <w:t>Occupation Title</w:t>
            </w:r>
          </w:p>
        </w:tc>
        <w:tc>
          <w:tcPr>
            <w:tcW w:w="1440" w:type="dxa"/>
            <w:shd w:val="clear" w:color="auto" w:fill="auto"/>
          </w:tcPr>
          <w:p w14:paraId="0E10133A" w14:textId="77777777" w:rsidR="00CB7E59" w:rsidRPr="00212111" w:rsidRDefault="00CB7E59" w:rsidP="00EF2546">
            <w:pPr>
              <w:spacing w:after="0" w:line="240" w:lineRule="auto"/>
              <w:rPr>
                <w:b/>
                <w:sz w:val="20"/>
                <w:szCs w:val="20"/>
              </w:rPr>
            </w:pPr>
            <w:r w:rsidRPr="00212111">
              <w:rPr>
                <w:b/>
                <w:sz w:val="20"/>
                <w:szCs w:val="20"/>
              </w:rPr>
              <w:t>Occupation Code</w:t>
            </w:r>
          </w:p>
        </w:tc>
        <w:tc>
          <w:tcPr>
            <w:tcW w:w="1170" w:type="dxa"/>
            <w:shd w:val="clear" w:color="auto" w:fill="auto"/>
          </w:tcPr>
          <w:p w14:paraId="19BE4448" w14:textId="77777777" w:rsidR="00CB7E59" w:rsidRPr="00212111" w:rsidRDefault="00CB7E59" w:rsidP="00EF2546">
            <w:pPr>
              <w:spacing w:after="0" w:line="240" w:lineRule="auto"/>
              <w:rPr>
                <w:b/>
                <w:sz w:val="20"/>
                <w:szCs w:val="20"/>
              </w:rPr>
            </w:pPr>
            <w:r w:rsidRPr="00212111">
              <w:rPr>
                <w:b/>
                <w:sz w:val="20"/>
                <w:szCs w:val="20"/>
              </w:rPr>
              <w:t>Mean Hourly Wage</w:t>
            </w:r>
          </w:p>
        </w:tc>
        <w:tc>
          <w:tcPr>
            <w:tcW w:w="1170" w:type="dxa"/>
            <w:shd w:val="clear" w:color="auto" w:fill="auto"/>
          </w:tcPr>
          <w:p w14:paraId="334E3814" w14:textId="41F6BDAE" w:rsidR="00CB7E59" w:rsidRPr="00212111" w:rsidRDefault="00CB7E59" w:rsidP="00CB482E">
            <w:pPr>
              <w:spacing w:after="0" w:line="240" w:lineRule="auto"/>
              <w:rPr>
                <w:b/>
                <w:sz w:val="20"/>
                <w:szCs w:val="20"/>
              </w:rPr>
            </w:pPr>
            <w:r w:rsidRPr="00212111">
              <w:rPr>
                <w:b/>
                <w:sz w:val="20"/>
                <w:szCs w:val="20"/>
              </w:rPr>
              <w:t>Fringe Benefit</w:t>
            </w:r>
            <w:r w:rsidR="00CB482E" w:rsidRPr="00212111">
              <w:rPr>
                <w:b/>
                <w:sz w:val="20"/>
                <w:szCs w:val="20"/>
              </w:rPr>
              <w:t>s and Overhead</w:t>
            </w:r>
          </w:p>
        </w:tc>
        <w:tc>
          <w:tcPr>
            <w:tcW w:w="1980" w:type="dxa"/>
          </w:tcPr>
          <w:p w14:paraId="5ACA1A66" w14:textId="77777777" w:rsidR="00CB7E59" w:rsidRPr="00212111" w:rsidRDefault="00CB7E59" w:rsidP="00EF2546">
            <w:pPr>
              <w:spacing w:after="0" w:line="240" w:lineRule="auto"/>
              <w:rPr>
                <w:b/>
                <w:sz w:val="20"/>
                <w:szCs w:val="20"/>
              </w:rPr>
            </w:pPr>
            <w:r w:rsidRPr="00212111">
              <w:rPr>
                <w:b/>
                <w:sz w:val="20"/>
                <w:szCs w:val="20"/>
              </w:rPr>
              <w:t>Adjusted Hourly Wage</w:t>
            </w:r>
          </w:p>
        </w:tc>
      </w:tr>
      <w:tr w:rsidR="002C64B6" w:rsidRPr="00212111" w14:paraId="3AA2BDDE" w14:textId="77777777" w:rsidTr="00EF2546">
        <w:tc>
          <w:tcPr>
            <w:tcW w:w="3240" w:type="dxa"/>
            <w:shd w:val="clear" w:color="auto" w:fill="auto"/>
          </w:tcPr>
          <w:p w14:paraId="09A3B535" w14:textId="2BF09457" w:rsidR="00CB7E59" w:rsidRPr="00212111" w:rsidRDefault="00B348F4" w:rsidP="00B348F4">
            <w:pPr>
              <w:spacing w:after="0" w:line="240" w:lineRule="auto"/>
              <w:rPr>
                <w:sz w:val="20"/>
                <w:szCs w:val="20"/>
              </w:rPr>
            </w:pPr>
            <w:r w:rsidRPr="00212111">
              <w:rPr>
                <w:sz w:val="20"/>
                <w:szCs w:val="20"/>
              </w:rPr>
              <w:t>Business Operations Specialist</w:t>
            </w:r>
          </w:p>
        </w:tc>
        <w:tc>
          <w:tcPr>
            <w:tcW w:w="1440" w:type="dxa"/>
            <w:shd w:val="clear" w:color="auto" w:fill="auto"/>
          </w:tcPr>
          <w:p w14:paraId="686B5BB0" w14:textId="52BBE4F7" w:rsidR="00CB7E59" w:rsidRPr="00212111" w:rsidRDefault="00B348F4" w:rsidP="00B348F4">
            <w:pPr>
              <w:spacing w:after="0" w:line="240" w:lineRule="auto"/>
              <w:rPr>
                <w:sz w:val="20"/>
                <w:szCs w:val="20"/>
              </w:rPr>
            </w:pPr>
            <w:r w:rsidRPr="00212111">
              <w:rPr>
                <w:sz w:val="20"/>
                <w:szCs w:val="20"/>
              </w:rPr>
              <w:t>13</w:t>
            </w:r>
            <w:r w:rsidR="00CB7E59" w:rsidRPr="00212111">
              <w:rPr>
                <w:sz w:val="20"/>
                <w:szCs w:val="20"/>
              </w:rPr>
              <w:t>-</w:t>
            </w:r>
            <w:r w:rsidRPr="00212111">
              <w:rPr>
                <w:sz w:val="20"/>
                <w:szCs w:val="20"/>
              </w:rPr>
              <w:t>1199</w:t>
            </w:r>
          </w:p>
        </w:tc>
        <w:tc>
          <w:tcPr>
            <w:tcW w:w="1170" w:type="dxa"/>
            <w:shd w:val="clear" w:color="auto" w:fill="auto"/>
          </w:tcPr>
          <w:p w14:paraId="79A959EF" w14:textId="49F5B14F" w:rsidR="00CB7E59" w:rsidRPr="00212111" w:rsidRDefault="00CB7E59" w:rsidP="001167A4">
            <w:pPr>
              <w:spacing w:after="0" w:line="240" w:lineRule="auto"/>
              <w:rPr>
                <w:sz w:val="20"/>
                <w:szCs w:val="20"/>
              </w:rPr>
            </w:pPr>
            <w:r w:rsidRPr="00212111">
              <w:rPr>
                <w:sz w:val="20"/>
                <w:szCs w:val="20"/>
              </w:rPr>
              <w:t>$</w:t>
            </w:r>
            <w:r w:rsidR="001167A4" w:rsidRPr="00212111">
              <w:rPr>
                <w:sz w:val="20"/>
                <w:szCs w:val="20"/>
              </w:rPr>
              <w:t>3</w:t>
            </w:r>
            <w:r w:rsidR="008F5A36">
              <w:rPr>
                <w:sz w:val="20"/>
                <w:szCs w:val="20"/>
              </w:rPr>
              <w:t>7</w:t>
            </w:r>
            <w:r w:rsidRPr="00212111">
              <w:rPr>
                <w:sz w:val="20"/>
                <w:szCs w:val="20"/>
              </w:rPr>
              <w:t>.</w:t>
            </w:r>
            <w:r w:rsidR="008F5A36">
              <w:rPr>
                <w:sz w:val="20"/>
                <w:szCs w:val="20"/>
              </w:rPr>
              <w:t>00</w:t>
            </w:r>
            <w:r w:rsidRPr="00212111">
              <w:rPr>
                <w:sz w:val="20"/>
                <w:szCs w:val="20"/>
              </w:rPr>
              <w:t>/hr</w:t>
            </w:r>
          </w:p>
        </w:tc>
        <w:tc>
          <w:tcPr>
            <w:tcW w:w="1170" w:type="dxa"/>
            <w:shd w:val="clear" w:color="auto" w:fill="auto"/>
          </w:tcPr>
          <w:p w14:paraId="70EC0E59" w14:textId="6C3AE9E7" w:rsidR="00CB7E59" w:rsidRPr="00212111" w:rsidRDefault="00CB7E59" w:rsidP="001167A4">
            <w:pPr>
              <w:spacing w:after="0" w:line="240" w:lineRule="auto"/>
              <w:rPr>
                <w:sz w:val="20"/>
                <w:szCs w:val="20"/>
              </w:rPr>
            </w:pPr>
            <w:r w:rsidRPr="00212111">
              <w:rPr>
                <w:sz w:val="20"/>
                <w:szCs w:val="20"/>
              </w:rPr>
              <w:t>$</w:t>
            </w:r>
            <w:r w:rsidR="001167A4" w:rsidRPr="00212111">
              <w:rPr>
                <w:sz w:val="20"/>
                <w:szCs w:val="20"/>
              </w:rPr>
              <w:t>3</w:t>
            </w:r>
            <w:r w:rsidR="008F5A36">
              <w:rPr>
                <w:sz w:val="20"/>
                <w:szCs w:val="20"/>
              </w:rPr>
              <w:t>7.00</w:t>
            </w:r>
            <w:r w:rsidRPr="00212111">
              <w:rPr>
                <w:sz w:val="20"/>
                <w:szCs w:val="20"/>
              </w:rPr>
              <w:t>/hr</w:t>
            </w:r>
          </w:p>
        </w:tc>
        <w:tc>
          <w:tcPr>
            <w:tcW w:w="1980" w:type="dxa"/>
          </w:tcPr>
          <w:p w14:paraId="2AEF5529" w14:textId="2EDF4832" w:rsidR="00CB7E59" w:rsidRPr="00212111" w:rsidRDefault="00CB7E59" w:rsidP="001167A4">
            <w:pPr>
              <w:spacing w:after="0" w:line="240" w:lineRule="auto"/>
              <w:rPr>
                <w:sz w:val="20"/>
                <w:szCs w:val="20"/>
              </w:rPr>
            </w:pPr>
            <w:r w:rsidRPr="00212111">
              <w:rPr>
                <w:sz w:val="20"/>
                <w:szCs w:val="20"/>
              </w:rPr>
              <w:t>$</w:t>
            </w:r>
            <w:r w:rsidR="001167A4" w:rsidRPr="00212111">
              <w:rPr>
                <w:sz w:val="20"/>
                <w:szCs w:val="20"/>
              </w:rPr>
              <w:t>7</w:t>
            </w:r>
            <w:r w:rsidR="008F5A36">
              <w:rPr>
                <w:sz w:val="20"/>
                <w:szCs w:val="20"/>
              </w:rPr>
              <w:t>4.00</w:t>
            </w:r>
            <w:r w:rsidRPr="00212111">
              <w:rPr>
                <w:sz w:val="20"/>
                <w:szCs w:val="20"/>
              </w:rPr>
              <w:t>/hr</w:t>
            </w:r>
          </w:p>
        </w:tc>
      </w:tr>
    </w:tbl>
    <w:p w14:paraId="105ABB6D" w14:textId="77777777" w:rsidR="00CB7E59" w:rsidRPr="002C64B6" w:rsidRDefault="00CB7E59" w:rsidP="008111D2">
      <w:pPr>
        <w:spacing w:after="0" w:line="240" w:lineRule="auto"/>
        <w:rPr>
          <w:szCs w:val="24"/>
        </w:rPr>
      </w:pPr>
    </w:p>
    <w:p w14:paraId="03D50CE8" w14:textId="78AC8E75" w:rsidR="00CB7E59" w:rsidRDefault="00CB7E59" w:rsidP="008111D2">
      <w:pPr>
        <w:spacing w:after="0" w:line="240" w:lineRule="auto"/>
        <w:rPr>
          <w:szCs w:val="24"/>
        </w:rPr>
      </w:pPr>
      <w:r w:rsidRPr="002C64B6">
        <w:rPr>
          <w:szCs w:val="24"/>
        </w:rP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w:t>
      </w:r>
      <w:r w:rsidR="00CB482E">
        <w:rPr>
          <w:szCs w:val="24"/>
        </w:rPr>
        <w:t>W</w:t>
      </w:r>
      <w:r w:rsidRPr="002C64B6">
        <w:rPr>
          <w:szCs w:val="24"/>
        </w:rPr>
        <w:t>e believe that doubling the hourly wage to estimate total cost is a reasonably accurate estimation method.</w:t>
      </w:r>
    </w:p>
    <w:p w14:paraId="1F5CDEA0" w14:textId="77777777" w:rsidR="00CB7E59" w:rsidRDefault="00CB7E59" w:rsidP="008111D2">
      <w:pPr>
        <w:spacing w:after="0" w:line="240" w:lineRule="auto"/>
        <w:rPr>
          <w:szCs w:val="24"/>
        </w:rPr>
      </w:pPr>
    </w:p>
    <w:p w14:paraId="48D55865" w14:textId="5CEEA376" w:rsidR="00CB7E59" w:rsidRPr="006A7890" w:rsidRDefault="00CB7E59" w:rsidP="008111D2">
      <w:pPr>
        <w:spacing w:after="0" w:line="240" w:lineRule="auto"/>
        <w:rPr>
          <w:szCs w:val="24"/>
        </w:rPr>
      </w:pPr>
      <w:r w:rsidRPr="006A7890">
        <w:rPr>
          <w:i/>
          <w:szCs w:val="24"/>
        </w:rPr>
        <w:t>Burden Estimates</w:t>
      </w:r>
    </w:p>
    <w:p w14:paraId="1ED99C53" w14:textId="77777777" w:rsidR="001167A4" w:rsidRPr="001167A4" w:rsidRDefault="001167A4" w:rsidP="001167A4">
      <w:pPr>
        <w:spacing w:after="0" w:line="240" w:lineRule="auto"/>
        <w:rPr>
          <w:szCs w:val="24"/>
        </w:rPr>
      </w:pPr>
    </w:p>
    <w:p w14:paraId="1EF21AD0" w14:textId="77777777" w:rsidR="008F5A36" w:rsidRDefault="008F5A36" w:rsidP="0047207B">
      <w:pPr>
        <w:pStyle w:val="ListParagraph"/>
        <w:numPr>
          <w:ilvl w:val="0"/>
          <w:numId w:val="13"/>
        </w:numPr>
        <w:spacing w:after="0" w:line="240" w:lineRule="auto"/>
        <w:rPr>
          <w:rFonts w:ascii="Times New Roman" w:hAnsi="Times New Roman"/>
          <w:sz w:val="24"/>
        </w:rPr>
      </w:pPr>
      <w:r w:rsidRPr="0047207B">
        <w:rPr>
          <w:rFonts w:ascii="Times New Roman" w:hAnsi="Times New Roman"/>
          <w:sz w:val="24"/>
        </w:rPr>
        <w:t>Existing Template</w:t>
      </w:r>
    </w:p>
    <w:p w14:paraId="68B4CE9A" w14:textId="1296BAC5" w:rsidR="008F5A36" w:rsidRPr="0047207B" w:rsidRDefault="008F5A36" w:rsidP="0047207B">
      <w:pPr>
        <w:pStyle w:val="ListParagraph"/>
        <w:spacing w:after="0" w:line="240" w:lineRule="auto"/>
        <w:ind w:left="1080"/>
        <w:rPr>
          <w:rFonts w:ascii="Times New Roman" w:hAnsi="Times New Roman"/>
          <w:sz w:val="24"/>
        </w:rPr>
      </w:pPr>
    </w:p>
    <w:p w14:paraId="0F2F6CCE" w14:textId="41D48D00" w:rsidR="008F5A36" w:rsidRPr="00212111" w:rsidRDefault="001167A4" w:rsidP="008F5A36">
      <w:pPr>
        <w:spacing w:after="0" w:line="240" w:lineRule="auto"/>
        <w:rPr>
          <w:szCs w:val="24"/>
        </w:rPr>
      </w:pPr>
      <w:r>
        <w:t xml:space="preserve">States are asked to submit only the revised parts of the template </w:t>
      </w:r>
      <w:r w:rsidR="00DB38F7">
        <w:t>to CMS.</w:t>
      </w:r>
      <w:r>
        <w:t xml:space="preserve">  In this regard they do not have to submit their State plan in its entirety.  Our currently approved </w:t>
      </w:r>
      <w:r w:rsidR="00DB38F7">
        <w:t xml:space="preserve">burden </w:t>
      </w:r>
      <w:r>
        <w:rPr>
          <w:szCs w:val="24"/>
        </w:rPr>
        <w:t xml:space="preserve">estimates that it would take 80 hours </w:t>
      </w:r>
      <w:r w:rsidR="00DB38F7">
        <w:rPr>
          <w:szCs w:val="24"/>
        </w:rPr>
        <w:t>for a b</w:t>
      </w:r>
      <w:r w:rsidR="00DB38F7" w:rsidRPr="00DB38F7">
        <w:rPr>
          <w:szCs w:val="24"/>
        </w:rPr>
        <w:t xml:space="preserve">usiness </w:t>
      </w:r>
      <w:r w:rsidR="00DB38F7">
        <w:rPr>
          <w:szCs w:val="24"/>
        </w:rPr>
        <w:t>o</w:t>
      </w:r>
      <w:r w:rsidR="00DB38F7" w:rsidRPr="00DB38F7">
        <w:rPr>
          <w:szCs w:val="24"/>
        </w:rPr>
        <w:t xml:space="preserve">perations </w:t>
      </w:r>
      <w:r w:rsidR="00DB38F7">
        <w:rPr>
          <w:szCs w:val="24"/>
        </w:rPr>
        <w:t>s</w:t>
      </w:r>
      <w:r w:rsidR="00DB38F7" w:rsidRPr="00DB38F7">
        <w:rPr>
          <w:szCs w:val="24"/>
        </w:rPr>
        <w:t xml:space="preserve">pecialist </w:t>
      </w:r>
      <w:r>
        <w:rPr>
          <w:szCs w:val="24"/>
        </w:rPr>
        <w:t>to complete and submit each amendment.  It also estimates a total of 40 amendments per year or 3,200 hours (40 amendments x 80 hr/amendment)</w:t>
      </w:r>
      <w:r w:rsidR="00602C05">
        <w:rPr>
          <w:szCs w:val="24"/>
        </w:rPr>
        <w:t xml:space="preserve"> at a cost of $</w:t>
      </w:r>
      <w:r w:rsidR="00602C05" w:rsidRPr="00602C05">
        <w:rPr>
          <w:szCs w:val="24"/>
        </w:rPr>
        <w:t>236</w:t>
      </w:r>
      <w:r w:rsidR="00602C05">
        <w:rPr>
          <w:szCs w:val="24"/>
        </w:rPr>
        <w:t>,</w:t>
      </w:r>
      <w:r w:rsidR="00602C05" w:rsidRPr="00602C05">
        <w:rPr>
          <w:szCs w:val="24"/>
        </w:rPr>
        <w:t>800</w:t>
      </w:r>
      <w:r w:rsidR="00602C05">
        <w:rPr>
          <w:szCs w:val="24"/>
        </w:rPr>
        <w:t>.</w:t>
      </w:r>
      <w:r w:rsidR="008F5A36" w:rsidRPr="00212111">
        <w:rPr>
          <w:szCs w:val="24"/>
        </w:rPr>
        <w:t xml:space="preserve"> </w:t>
      </w:r>
    </w:p>
    <w:p w14:paraId="336D5437" w14:textId="77777777" w:rsidR="00FC7A4C" w:rsidRDefault="00FC7A4C" w:rsidP="001167A4">
      <w:pPr>
        <w:spacing w:after="0" w:line="240" w:lineRule="auto"/>
        <w:rPr>
          <w:szCs w:val="24"/>
        </w:rPr>
      </w:pPr>
    </w:p>
    <w:p w14:paraId="686844DB" w14:textId="3C6E35AB" w:rsidR="008F5A36" w:rsidRDefault="008F5A36" w:rsidP="0047207B">
      <w:pPr>
        <w:pStyle w:val="ListParagraph"/>
        <w:numPr>
          <w:ilvl w:val="0"/>
          <w:numId w:val="13"/>
        </w:numPr>
        <w:spacing w:after="0" w:line="240" w:lineRule="auto"/>
        <w:rPr>
          <w:rFonts w:ascii="Times New Roman" w:hAnsi="Times New Roman"/>
          <w:sz w:val="24"/>
          <w:szCs w:val="24"/>
        </w:rPr>
      </w:pPr>
      <w:r w:rsidRPr="0047207B">
        <w:rPr>
          <w:rFonts w:ascii="Times New Roman" w:hAnsi="Times New Roman"/>
          <w:sz w:val="24"/>
          <w:szCs w:val="24"/>
        </w:rPr>
        <w:t>Revised Template</w:t>
      </w:r>
    </w:p>
    <w:p w14:paraId="6B0DA2C2" w14:textId="77777777" w:rsidR="006541FC" w:rsidRPr="0047207B" w:rsidRDefault="006541FC" w:rsidP="0047207B">
      <w:pPr>
        <w:pStyle w:val="ListParagraph"/>
        <w:spacing w:after="0" w:line="240" w:lineRule="auto"/>
        <w:rPr>
          <w:rFonts w:ascii="Times New Roman" w:hAnsi="Times New Roman"/>
          <w:sz w:val="24"/>
          <w:szCs w:val="24"/>
        </w:rPr>
      </w:pPr>
    </w:p>
    <w:p w14:paraId="1638236E" w14:textId="5CE26FBC" w:rsidR="009772F1" w:rsidRPr="008F5A36" w:rsidRDefault="00FC7A4C" w:rsidP="0047207B">
      <w:pPr>
        <w:spacing w:after="0" w:line="240" w:lineRule="auto"/>
        <w:rPr>
          <w:szCs w:val="24"/>
        </w:rPr>
      </w:pPr>
      <w:r w:rsidRPr="00F210B0">
        <w:rPr>
          <w:szCs w:val="24"/>
        </w:rPr>
        <w:t>As indicated, this iteration proposes to revise the template by adding the CHIP</w:t>
      </w:r>
      <w:r w:rsidR="008F5A36" w:rsidRPr="00F210B0">
        <w:rPr>
          <w:szCs w:val="24"/>
        </w:rPr>
        <w:t xml:space="preserve"> behavioral health requirements</w:t>
      </w:r>
      <w:r w:rsidRPr="00F210B0">
        <w:rPr>
          <w:szCs w:val="24"/>
        </w:rPr>
        <w:t xml:space="preserve">.  The revisions are intended to conform to </w:t>
      </w:r>
      <w:r w:rsidR="008F5A36" w:rsidRPr="00F210B0">
        <w:rPr>
          <w:szCs w:val="24"/>
        </w:rPr>
        <w:t xml:space="preserve">new statutory requirements at </w:t>
      </w:r>
      <w:r w:rsidR="00950F69" w:rsidRPr="00F210B0">
        <w:rPr>
          <w:szCs w:val="24"/>
        </w:rPr>
        <w:t>section</w:t>
      </w:r>
      <w:r w:rsidR="00950F69">
        <w:rPr>
          <w:szCs w:val="24"/>
        </w:rPr>
        <w:t xml:space="preserve"> </w:t>
      </w:r>
      <w:r w:rsidR="008F5A36">
        <w:rPr>
          <w:szCs w:val="24"/>
        </w:rPr>
        <w:t>2103(c)(5) of the Act as required by the SUPPORT Act</w:t>
      </w:r>
      <w:r w:rsidRPr="008F5A36">
        <w:rPr>
          <w:szCs w:val="24"/>
        </w:rPr>
        <w:t xml:space="preserve">. In this regard, we propose to revise section </w:t>
      </w:r>
      <w:r w:rsidR="008F5A36">
        <w:rPr>
          <w:szCs w:val="24"/>
        </w:rPr>
        <w:t>6</w:t>
      </w:r>
      <w:r w:rsidR="003C152A">
        <w:rPr>
          <w:szCs w:val="24"/>
        </w:rPr>
        <w:t>.2</w:t>
      </w:r>
      <w:r w:rsidRPr="008F5A36">
        <w:rPr>
          <w:szCs w:val="24"/>
        </w:rPr>
        <w:t xml:space="preserve"> of the template (see the attached Crosswalk and Track Change documents) from which we expect the submission of </w:t>
      </w:r>
      <w:r w:rsidR="008F5A36">
        <w:rPr>
          <w:szCs w:val="24"/>
        </w:rPr>
        <w:t>41</w:t>
      </w:r>
      <w:r w:rsidRPr="008F5A36">
        <w:rPr>
          <w:szCs w:val="24"/>
        </w:rPr>
        <w:t xml:space="preserve"> state plan amendments.</w:t>
      </w:r>
      <w:r w:rsidR="009772F1" w:rsidRPr="008F5A36">
        <w:rPr>
          <w:szCs w:val="24"/>
        </w:rPr>
        <w:t xml:space="preserve"> </w:t>
      </w:r>
    </w:p>
    <w:p w14:paraId="39974EE9" w14:textId="77777777" w:rsidR="006541FC" w:rsidRDefault="006541FC" w:rsidP="006541FC">
      <w:pPr>
        <w:spacing w:after="0" w:line="240" w:lineRule="auto"/>
        <w:rPr>
          <w:szCs w:val="24"/>
        </w:rPr>
      </w:pPr>
    </w:p>
    <w:p w14:paraId="2CD3789C" w14:textId="1231FDDD" w:rsidR="00950F69" w:rsidRDefault="006541FC" w:rsidP="006541FC">
      <w:pPr>
        <w:spacing w:after="0" w:line="240" w:lineRule="auto"/>
        <w:rPr>
          <w:szCs w:val="24"/>
        </w:rPr>
      </w:pPr>
      <w:r>
        <w:rPr>
          <w:szCs w:val="24"/>
        </w:rPr>
        <w:t xml:space="preserve">Consistent with our currently approved estimates, we continue to estimate </w:t>
      </w:r>
      <w:r w:rsidRPr="002C0EBE">
        <w:rPr>
          <w:szCs w:val="24"/>
        </w:rPr>
        <w:t>80 hours to complete and submit each amendment</w:t>
      </w:r>
      <w:r>
        <w:rPr>
          <w:szCs w:val="24"/>
        </w:rPr>
        <w:t>. However, we estimate that the revisions to section 6.2 would add one additional respondent</w:t>
      </w:r>
      <w:r w:rsidR="00412C2A">
        <w:rPr>
          <w:szCs w:val="24"/>
        </w:rPr>
        <w:t xml:space="preserve">, </w:t>
      </w:r>
      <w:r w:rsidR="006C1CA6">
        <w:rPr>
          <w:szCs w:val="24"/>
        </w:rPr>
        <w:t>o</w:t>
      </w:r>
      <w:r w:rsidR="00412C2A">
        <w:rPr>
          <w:szCs w:val="24"/>
        </w:rPr>
        <w:t>r 80 hours and $</w:t>
      </w:r>
      <w:r w:rsidR="008F4C59">
        <w:rPr>
          <w:szCs w:val="24"/>
        </w:rPr>
        <w:t>5,920</w:t>
      </w:r>
      <w:r w:rsidR="00412C2A">
        <w:rPr>
          <w:szCs w:val="24"/>
        </w:rPr>
        <w:t xml:space="preserve"> (80 hr x $74.00/hr).</w:t>
      </w:r>
    </w:p>
    <w:p w14:paraId="38200A43" w14:textId="45A59F1D" w:rsidR="00950F69" w:rsidRDefault="00950F69" w:rsidP="006541FC">
      <w:pPr>
        <w:spacing w:after="0" w:line="240" w:lineRule="auto"/>
        <w:rPr>
          <w:szCs w:val="24"/>
        </w:rPr>
      </w:pPr>
    </w:p>
    <w:p w14:paraId="7DD5F106" w14:textId="7B3C5872" w:rsidR="00D245F5" w:rsidRPr="00D245F5" w:rsidRDefault="00D245F5" w:rsidP="00D245F5">
      <w:pPr>
        <w:pStyle w:val="ListParagraph"/>
        <w:numPr>
          <w:ilvl w:val="0"/>
          <w:numId w:val="13"/>
        </w:numPr>
        <w:spacing w:after="0" w:line="240" w:lineRule="auto"/>
        <w:rPr>
          <w:rFonts w:ascii="Times New Roman" w:hAnsi="Times New Roman"/>
          <w:sz w:val="24"/>
          <w:szCs w:val="24"/>
        </w:rPr>
      </w:pPr>
      <w:r w:rsidRPr="00D245F5">
        <w:rPr>
          <w:rFonts w:ascii="Times New Roman" w:hAnsi="Times New Roman"/>
          <w:sz w:val="24"/>
          <w:szCs w:val="24"/>
        </w:rPr>
        <w:t>Burden Reconciliation</w:t>
      </w:r>
    </w:p>
    <w:p w14:paraId="54FBA45E" w14:textId="1F4284C1" w:rsidR="00D245F5" w:rsidRDefault="00D245F5" w:rsidP="006541FC">
      <w:pPr>
        <w:spacing w:after="0" w:line="240" w:lineRule="auto"/>
        <w:rPr>
          <w:szCs w:val="24"/>
        </w:rPr>
      </w:pPr>
    </w:p>
    <w:p w14:paraId="5C1CDFE5" w14:textId="3F1A0368" w:rsidR="008D4288" w:rsidRDefault="009D466D" w:rsidP="008D4288">
      <w:pPr>
        <w:spacing w:after="0" w:line="240" w:lineRule="auto"/>
        <w:rPr>
          <w:rFonts w:eastAsiaTheme="majorEastAsia" w:cstheme="majorBidi"/>
          <w:bCs/>
          <w:iCs/>
          <w:color w:val="000000" w:themeColor="text1"/>
          <w:szCs w:val="24"/>
        </w:rPr>
      </w:pPr>
      <w:r>
        <w:rPr>
          <w:rFonts w:eastAsiaTheme="majorEastAsia" w:cstheme="majorBidi"/>
          <w:bCs/>
          <w:iCs/>
          <w:color w:val="000000" w:themeColor="text1"/>
          <w:szCs w:val="24"/>
        </w:rPr>
        <w:t>As indicated above, o</w:t>
      </w:r>
      <w:r w:rsidR="00482447">
        <w:rPr>
          <w:rFonts w:eastAsiaTheme="majorEastAsia" w:cstheme="majorBidi"/>
          <w:bCs/>
          <w:iCs/>
          <w:color w:val="000000" w:themeColor="text1"/>
          <w:szCs w:val="24"/>
        </w:rPr>
        <w:t xml:space="preserve">ur currently approved burden </w:t>
      </w:r>
      <w:r>
        <w:rPr>
          <w:rFonts w:eastAsiaTheme="majorEastAsia" w:cstheme="majorBidi"/>
          <w:bCs/>
          <w:iCs/>
          <w:color w:val="000000" w:themeColor="text1"/>
          <w:szCs w:val="24"/>
        </w:rPr>
        <w:t xml:space="preserve">consists of </w:t>
      </w:r>
      <w:r w:rsidR="008D4288" w:rsidRPr="008D4288">
        <w:rPr>
          <w:rFonts w:eastAsiaTheme="majorEastAsia" w:cstheme="majorBidi"/>
          <w:bCs/>
          <w:iCs/>
          <w:color w:val="000000" w:themeColor="text1"/>
          <w:szCs w:val="24"/>
        </w:rPr>
        <w:t>3,200 hours (40 amendments</w:t>
      </w:r>
      <w:r w:rsidR="00482447">
        <w:rPr>
          <w:rFonts w:eastAsiaTheme="majorEastAsia" w:cstheme="majorBidi"/>
          <w:bCs/>
          <w:iCs/>
          <w:color w:val="000000" w:themeColor="text1"/>
          <w:szCs w:val="24"/>
        </w:rPr>
        <w:t>/year</w:t>
      </w:r>
      <w:r w:rsidR="008D4288" w:rsidRPr="008D4288">
        <w:rPr>
          <w:rFonts w:eastAsiaTheme="majorEastAsia" w:cstheme="majorBidi"/>
          <w:bCs/>
          <w:iCs/>
          <w:color w:val="000000" w:themeColor="text1"/>
          <w:szCs w:val="24"/>
        </w:rPr>
        <w:t xml:space="preserve"> x 80 hr/amendment).</w:t>
      </w:r>
    </w:p>
    <w:p w14:paraId="6B6BDC3C" w14:textId="77777777" w:rsidR="008D4288" w:rsidRDefault="008D4288" w:rsidP="006541FC">
      <w:pPr>
        <w:spacing w:after="0" w:line="240" w:lineRule="auto"/>
        <w:rPr>
          <w:szCs w:val="24"/>
        </w:rPr>
      </w:pPr>
    </w:p>
    <w:p w14:paraId="7CBB0101" w14:textId="4F3EA1E8" w:rsidR="006541FC" w:rsidRDefault="00950F69" w:rsidP="00950F69">
      <w:pPr>
        <w:spacing w:after="0" w:line="240" w:lineRule="auto"/>
        <w:rPr>
          <w:szCs w:val="24"/>
        </w:rPr>
      </w:pPr>
      <w:r>
        <w:rPr>
          <w:szCs w:val="24"/>
        </w:rPr>
        <w:t>Since th</w:t>
      </w:r>
      <w:r w:rsidR="00482447">
        <w:rPr>
          <w:szCs w:val="24"/>
        </w:rPr>
        <w:t xml:space="preserve">is November 2019 </w:t>
      </w:r>
      <w:r>
        <w:rPr>
          <w:szCs w:val="24"/>
        </w:rPr>
        <w:t>template revision would add one response, we are revising our currently approved burden estimate</w:t>
      </w:r>
      <w:r w:rsidR="00482447">
        <w:rPr>
          <w:szCs w:val="24"/>
        </w:rPr>
        <w:t>s</w:t>
      </w:r>
      <w:r>
        <w:rPr>
          <w:szCs w:val="24"/>
        </w:rPr>
        <w:t xml:space="preserve"> by 80 hours (1 </w:t>
      </w:r>
      <w:r w:rsidR="008D4288" w:rsidRPr="008D4288">
        <w:rPr>
          <w:rFonts w:eastAsiaTheme="majorEastAsia" w:cstheme="majorBidi"/>
          <w:bCs/>
          <w:iCs/>
          <w:color w:val="000000" w:themeColor="text1"/>
          <w:szCs w:val="24"/>
        </w:rPr>
        <w:t>amendment</w:t>
      </w:r>
      <w:r>
        <w:rPr>
          <w:szCs w:val="24"/>
        </w:rPr>
        <w:t xml:space="preserve"> x 80 hr/response) at a cost of </w:t>
      </w:r>
      <w:r w:rsidR="006541FC" w:rsidRPr="00C619D7">
        <w:rPr>
          <w:szCs w:val="24"/>
        </w:rPr>
        <w:t>$</w:t>
      </w:r>
      <w:r w:rsidR="006541FC">
        <w:rPr>
          <w:szCs w:val="24"/>
        </w:rPr>
        <w:t>5,920</w:t>
      </w:r>
      <w:r w:rsidR="006541FC" w:rsidRPr="00C619D7" w:rsidDel="006541FC">
        <w:rPr>
          <w:szCs w:val="24"/>
        </w:rPr>
        <w:t xml:space="preserve"> </w:t>
      </w:r>
      <w:r w:rsidR="006541FC">
        <w:rPr>
          <w:szCs w:val="24"/>
        </w:rPr>
        <w:t>(80 hr x $74.00</w:t>
      </w:r>
      <w:r w:rsidR="00F01460">
        <w:rPr>
          <w:szCs w:val="24"/>
        </w:rPr>
        <w:t>/hr</w:t>
      </w:r>
      <w:r w:rsidR="006541FC">
        <w:rPr>
          <w:szCs w:val="24"/>
        </w:rPr>
        <w:t>).</w:t>
      </w:r>
      <w:r w:rsidR="000408B9">
        <w:rPr>
          <w:szCs w:val="24"/>
        </w:rPr>
        <w:t xml:space="preserve"> We are deducting 5 hours from our 80 hour estimate to compensate for the 5 hours that were added in the last iteration of this package (approved by OMB on </w:t>
      </w:r>
      <w:r w:rsidR="000408B9">
        <w:t>July, 14, 2018) to account for ROCIS system limitations. In this regard we propose to add 75 hours of burden.</w:t>
      </w:r>
    </w:p>
    <w:p w14:paraId="38ADC5CF" w14:textId="35293E4C" w:rsidR="008D4288" w:rsidRDefault="008D4288" w:rsidP="00C72D4A">
      <w:pPr>
        <w:spacing w:after="0" w:line="240" w:lineRule="auto"/>
        <w:rPr>
          <w:rFonts w:eastAsiaTheme="majorEastAsia" w:cstheme="majorBidi"/>
          <w:bCs/>
          <w:iCs/>
          <w:color w:val="000000" w:themeColor="text1"/>
          <w:szCs w:val="24"/>
        </w:rPr>
      </w:pPr>
    </w:p>
    <w:p w14:paraId="0A47A9D4" w14:textId="0E42C7CD" w:rsidR="006E2302" w:rsidRDefault="006E2302" w:rsidP="00C72D4A">
      <w:pPr>
        <w:spacing w:after="0" w:line="240" w:lineRule="auto"/>
        <w:rPr>
          <w:rFonts w:eastAsiaTheme="majorEastAsia" w:cstheme="majorBidi"/>
          <w:bCs/>
          <w:iCs/>
          <w:color w:val="000000" w:themeColor="text1"/>
          <w:szCs w:val="24"/>
        </w:rPr>
      </w:pPr>
      <w:r>
        <w:rPr>
          <w:rFonts w:eastAsiaTheme="majorEastAsia" w:cstheme="majorBidi"/>
          <w:bCs/>
          <w:iCs/>
          <w:color w:val="000000" w:themeColor="text1"/>
          <w:szCs w:val="24"/>
        </w:rPr>
        <w:t xml:space="preserve">We are also adjusting our currently approved wage estimates by +$1.16/hr ($74.00/hr - </w:t>
      </w:r>
      <w:r w:rsidRPr="006E2302">
        <w:rPr>
          <w:rFonts w:eastAsiaTheme="majorEastAsia" w:cstheme="majorBidi"/>
          <w:bCs/>
          <w:iCs/>
          <w:color w:val="000000" w:themeColor="text1"/>
          <w:szCs w:val="24"/>
        </w:rPr>
        <w:t>$72.84/hr</w:t>
      </w:r>
      <w:r>
        <w:rPr>
          <w:rFonts w:eastAsiaTheme="majorEastAsia" w:cstheme="majorBidi"/>
          <w:bCs/>
          <w:iCs/>
          <w:color w:val="000000" w:themeColor="text1"/>
          <w:szCs w:val="24"/>
        </w:rPr>
        <w:t>)</w:t>
      </w:r>
      <w:r w:rsidRPr="006E2302">
        <w:rPr>
          <w:rFonts w:eastAsiaTheme="majorEastAsia" w:cstheme="majorBidi"/>
          <w:bCs/>
          <w:iCs/>
          <w:color w:val="000000" w:themeColor="text1"/>
          <w:szCs w:val="24"/>
        </w:rPr>
        <w:t xml:space="preserve"> </w:t>
      </w:r>
      <w:r>
        <w:rPr>
          <w:rFonts w:eastAsiaTheme="majorEastAsia" w:cstheme="majorBidi"/>
          <w:bCs/>
          <w:iCs/>
          <w:color w:val="000000" w:themeColor="text1"/>
          <w:szCs w:val="24"/>
        </w:rPr>
        <w:t>in response to more recent BLS wage figures.</w:t>
      </w:r>
    </w:p>
    <w:p w14:paraId="79914C41" w14:textId="77777777" w:rsidR="006E2302" w:rsidRDefault="006E2302" w:rsidP="00C72D4A">
      <w:pPr>
        <w:spacing w:after="0" w:line="240" w:lineRule="auto"/>
        <w:rPr>
          <w:rFonts w:eastAsiaTheme="majorEastAsia" w:cstheme="majorBidi"/>
          <w:bCs/>
          <w:iCs/>
          <w:color w:val="000000" w:themeColor="text1"/>
          <w:szCs w:val="24"/>
        </w:rPr>
      </w:pPr>
    </w:p>
    <w:p w14:paraId="68A9B0FF" w14:textId="1499CB74" w:rsidR="00482447" w:rsidRDefault="005745FC" w:rsidP="00482447">
      <w:pPr>
        <w:spacing w:after="0" w:line="240" w:lineRule="auto"/>
        <w:rPr>
          <w:rFonts w:eastAsiaTheme="majorEastAsia" w:cstheme="majorBidi"/>
          <w:bCs/>
          <w:iCs/>
          <w:color w:val="000000" w:themeColor="text1"/>
          <w:szCs w:val="24"/>
        </w:rPr>
      </w:pPr>
      <w:r>
        <w:rPr>
          <w:rFonts w:eastAsiaTheme="majorEastAsia" w:cstheme="majorBidi"/>
          <w:bCs/>
          <w:iCs/>
          <w:color w:val="000000" w:themeColor="text1"/>
          <w:szCs w:val="24"/>
        </w:rPr>
        <w:t>Consequently, o</w:t>
      </w:r>
      <w:r w:rsidR="00482447">
        <w:rPr>
          <w:rFonts w:eastAsiaTheme="majorEastAsia" w:cstheme="majorBidi"/>
          <w:bCs/>
          <w:iCs/>
          <w:color w:val="000000" w:themeColor="text1"/>
          <w:szCs w:val="24"/>
        </w:rPr>
        <w:t xml:space="preserve">ur revised total burden is </w:t>
      </w:r>
      <w:r w:rsidR="00482447" w:rsidRPr="008D4288">
        <w:rPr>
          <w:rFonts w:eastAsiaTheme="majorEastAsia" w:cstheme="majorBidi"/>
          <w:bCs/>
          <w:iCs/>
          <w:color w:val="000000" w:themeColor="text1"/>
          <w:szCs w:val="24"/>
        </w:rPr>
        <w:t>3,</w:t>
      </w:r>
      <w:r>
        <w:rPr>
          <w:rFonts w:eastAsiaTheme="majorEastAsia" w:cstheme="majorBidi"/>
          <w:bCs/>
          <w:iCs/>
          <w:color w:val="000000" w:themeColor="text1"/>
          <w:szCs w:val="24"/>
        </w:rPr>
        <w:t>280</w:t>
      </w:r>
      <w:r w:rsidR="00482447" w:rsidRPr="008D4288">
        <w:rPr>
          <w:rFonts w:eastAsiaTheme="majorEastAsia" w:cstheme="majorBidi"/>
          <w:bCs/>
          <w:iCs/>
          <w:color w:val="000000" w:themeColor="text1"/>
          <w:szCs w:val="24"/>
        </w:rPr>
        <w:t xml:space="preserve"> hours (</w:t>
      </w:r>
      <w:r w:rsidR="00710C72" w:rsidRPr="008D4288">
        <w:rPr>
          <w:rFonts w:eastAsiaTheme="majorEastAsia" w:cstheme="majorBidi"/>
          <w:bCs/>
          <w:iCs/>
          <w:color w:val="000000" w:themeColor="text1"/>
          <w:szCs w:val="24"/>
        </w:rPr>
        <w:t xml:space="preserve">3,200 hours </w:t>
      </w:r>
      <w:r w:rsidR="00710C72">
        <w:rPr>
          <w:rFonts w:eastAsiaTheme="majorEastAsia" w:cstheme="majorBidi"/>
          <w:bCs/>
          <w:iCs/>
          <w:color w:val="000000" w:themeColor="text1"/>
          <w:szCs w:val="24"/>
        </w:rPr>
        <w:t>+ 80 hours)</w:t>
      </w:r>
      <w:r w:rsidR="00482447">
        <w:rPr>
          <w:rFonts w:eastAsiaTheme="majorEastAsia" w:cstheme="majorBidi"/>
          <w:bCs/>
          <w:iCs/>
          <w:color w:val="000000" w:themeColor="text1"/>
          <w:szCs w:val="24"/>
        </w:rPr>
        <w:t xml:space="preserve"> at a cost of </w:t>
      </w:r>
      <w:r w:rsidR="00482447" w:rsidRPr="00C619D7">
        <w:rPr>
          <w:szCs w:val="24"/>
        </w:rPr>
        <w:t>$</w:t>
      </w:r>
      <w:r w:rsidR="00F81DC6">
        <w:rPr>
          <w:szCs w:val="24"/>
        </w:rPr>
        <w:t>242,720</w:t>
      </w:r>
      <w:r w:rsidR="00482447" w:rsidRPr="00C619D7" w:rsidDel="006541FC">
        <w:rPr>
          <w:szCs w:val="24"/>
        </w:rPr>
        <w:t xml:space="preserve"> </w:t>
      </w:r>
      <w:r w:rsidR="00482447">
        <w:rPr>
          <w:szCs w:val="24"/>
        </w:rPr>
        <w:t>(</w:t>
      </w:r>
      <w:r w:rsidR="007E0CEC">
        <w:rPr>
          <w:szCs w:val="24"/>
        </w:rPr>
        <w:t>3,</w:t>
      </w:r>
      <w:r w:rsidR="00F81DC6">
        <w:rPr>
          <w:szCs w:val="24"/>
        </w:rPr>
        <w:t>280</w:t>
      </w:r>
      <w:r w:rsidR="00482447">
        <w:rPr>
          <w:szCs w:val="24"/>
        </w:rPr>
        <w:t xml:space="preserve"> hr x $74.00/hr)</w:t>
      </w:r>
      <w:r w:rsidR="00482447" w:rsidRPr="008D4288">
        <w:rPr>
          <w:rFonts w:eastAsiaTheme="majorEastAsia" w:cstheme="majorBidi"/>
          <w:bCs/>
          <w:iCs/>
          <w:color w:val="000000" w:themeColor="text1"/>
          <w:szCs w:val="24"/>
        </w:rPr>
        <w:t>.</w:t>
      </w:r>
    </w:p>
    <w:p w14:paraId="7ADDCA80" w14:textId="77777777" w:rsidR="00482447" w:rsidRDefault="00482447" w:rsidP="00C72D4A">
      <w:pPr>
        <w:spacing w:after="0" w:line="240" w:lineRule="auto"/>
        <w:rPr>
          <w:rFonts w:eastAsiaTheme="majorEastAsia" w:cstheme="majorBidi"/>
          <w:bCs/>
          <w:iCs/>
          <w:color w:val="000000" w:themeColor="text1"/>
          <w:szCs w:val="24"/>
        </w:rPr>
      </w:pPr>
    </w:p>
    <w:p w14:paraId="669FAFE4" w14:textId="69227C9A" w:rsidR="00935E8C" w:rsidRPr="00212111" w:rsidRDefault="00935E8C" w:rsidP="00C72D4A">
      <w:pPr>
        <w:spacing w:after="0" w:line="240" w:lineRule="auto"/>
        <w:rPr>
          <w:rFonts w:eastAsiaTheme="majorEastAsia" w:cstheme="majorBidi"/>
          <w:bCs/>
          <w:i/>
          <w:iCs/>
          <w:color w:val="000000" w:themeColor="text1"/>
          <w:szCs w:val="24"/>
        </w:rPr>
      </w:pPr>
      <w:r w:rsidRPr="00212111">
        <w:rPr>
          <w:rFonts w:eastAsiaTheme="majorEastAsia" w:cstheme="majorBidi"/>
          <w:bCs/>
          <w:i/>
          <w:iCs/>
          <w:color w:val="000000" w:themeColor="text1"/>
          <w:szCs w:val="24"/>
        </w:rPr>
        <w:t>Collection of Information Instruments and Instruction/Guidance Documents</w:t>
      </w:r>
    </w:p>
    <w:p w14:paraId="151BDE0E" w14:textId="77777777" w:rsidR="00935E8C" w:rsidRDefault="00935E8C" w:rsidP="00C72D4A">
      <w:pPr>
        <w:spacing w:after="0" w:line="240" w:lineRule="auto"/>
        <w:rPr>
          <w:rFonts w:eastAsiaTheme="majorEastAsia" w:cstheme="majorBidi"/>
          <w:bCs/>
          <w:iCs/>
          <w:color w:val="000000" w:themeColor="text1"/>
          <w:szCs w:val="24"/>
        </w:rPr>
      </w:pPr>
    </w:p>
    <w:p w14:paraId="053E1BCF" w14:textId="444BC52E" w:rsidR="00935E8C" w:rsidRPr="007F1711" w:rsidRDefault="00935E8C" w:rsidP="00C72D4A">
      <w:pPr>
        <w:pStyle w:val="ListParagraph"/>
        <w:numPr>
          <w:ilvl w:val="0"/>
          <w:numId w:val="11"/>
        </w:numPr>
        <w:spacing w:after="0" w:line="240" w:lineRule="auto"/>
        <w:contextualSpacing w:val="0"/>
        <w:rPr>
          <w:rFonts w:ascii="Times New Roman" w:hAnsi="Times New Roman"/>
          <w:sz w:val="24"/>
        </w:rPr>
      </w:pPr>
      <w:r>
        <w:rPr>
          <w:rFonts w:ascii="Times New Roman" w:hAnsi="Times New Roman"/>
          <w:sz w:val="24"/>
        </w:rPr>
        <w:t>Title XXI State Plan Template</w:t>
      </w:r>
      <w:r w:rsidR="00446A9A">
        <w:rPr>
          <w:rFonts w:ascii="Times New Roman" w:hAnsi="Times New Roman"/>
          <w:sz w:val="24"/>
        </w:rPr>
        <w:t xml:space="preserve"> (revised, see Crosswalk and/or Track Change documents)</w:t>
      </w:r>
    </w:p>
    <w:p w14:paraId="00465733" w14:textId="77777777" w:rsidR="00935E8C" w:rsidRDefault="00935E8C" w:rsidP="00C72D4A">
      <w:pPr>
        <w:spacing w:after="0" w:line="240" w:lineRule="auto"/>
        <w:rPr>
          <w:rFonts w:eastAsiaTheme="majorEastAsia" w:cstheme="majorBidi"/>
          <w:bCs/>
          <w:iCs/>
          <w:color w:val="000000" w:themeColor="text1"/>
          <w:szCs w:val="24"/>
        </w:rPr>
      </w:pPr>
    </w:p>
    <w:p w14:paraId="66311C6C" w14:textId="54CA9D68" w:rsidR="00935E8C" w:rsidRDefault="00935E8C" w:rsidP="00C72D4A">
      <w:pPr>
        <w:spacing w:after="0" w:line="240" w:lineRule="auto"/>
        <w:rPr>
          <w:rFonts w:eastAsiaTheme="majorEastAsia" w:cstheme="majorBidi"/>
          <w:bCs/>
          <w:iCs/>
          <w:color w:val="000000" w:themeColor="text1"/>
          <w:szCs w:val="24"/>
        </w:rPr>
      </w:pPr>
      <w:r w:rsidRPr="002913A5">
        <w:rPr>
          <w:iCs/>
          <w:szCs w:val="24"/>
        </w:rPr>
        <w:t xml:space="preserve">As </w:t>
      </w:r>
      <w:r w:rsidRPr="000105E5">
        <w:rPr>
          <w:iCs/>
          <w:szCs w:val="24"/>
        </w:rPr>
        <w:t>S</w:t>
      </w:r>
      <w:r w:rsidRPr="005F7AA5">
        <w:rPr>
          <w:iCs/>
          <w:szCs w:val="24"/>
        </w:rPr>
        <w:t>tates currently</w:t>
      </w:r>
      <w:r w:rsidRPr="00C619D7">
        <w:rPr>
          <w:iCs/>
          <w:szCs w:val="24"/>
        </w:rPr>
        <w:t xml:space="preserve"> are providing child health assistance using Title XXI funding under an approved State plan, they are obligated to continue operating their program in the same manner as described in the approved plan until the</w:t>
      </w:r>
      <w:r>
        <w:rPr>
          <w:iCs/>
          <w:szCs w:val="24"/>
        </w:rPr>
        <w:t>ir</w:t>
      </w:r>
      <w:r w:rsidRPr="00C619D7">
        <w:rPr>
          <w:iCs/>
          <w:szCs w:val="24"/>
        </w:rPr>
        <w:t xml:space="preserve"> </w:t>
      </w:r>
      <w:r w:rsidR="00D55A3A">
        <w:rPr>
          <w:iCs/>
          <w:szCs w:val="24"/>
        </w:rPr>
        <w:t xml:space="preserve">State </w:t>
      </w:r>
      <w:r w:rsidRPr="00C619D7">
        <w:rPr>
          <w:iCs/>
          <w:szCs w:val="24"/>
        </w:rPr>
        <w:t>plan amend</w:t>
      </w:r>
      <w:r>
        <w:rPr>
          <w:iCs/>
          <w:szCs w:val="24"/>
        </w:rPr>
        <w:t>ment is approved by CMS.</w:t>
      </w:r>
    </w:p>
    <w:p w14:paraId="051C3647" w14:textId="77777777" w:rsidR="00935E8C" w:rsidRDefault="00935E8C" w:rsidP="00C72D4A">
      <w:pPr>
        <w:spacing w:after="0" w:line="240" w:lineRule="auto"/>
        <w:rPr>
          <w:rFonts w:eastAsiaTheme="majorEastAsia" w:cstheme="majorBidi"/>
          <w:bCs/>
          <w:iCs/>
          <w:color w:val="000000" w:themeColor="text1"/>
          <w:szCs w:val="24"/>
        </w:rPr>
      </w:pPr>
    </w:p>
    <w:p w14:paraId="5571DE42" w14:textId="77777777" w:rsidR="00935E8C" w:rsidRDefault="00935E8C" w:rsidP="00C72D4A">
      <w:pPr>
        <w:pStyle w:val="Heading1"/>
      </w:pPr>
      <w:r w:rsidRPr="008111D2">
        <w:t>E. Timeline</w:t>
      </w:r>
    </w:p>
    <w:p w14:paraId="0C68629F" w14:textId="77777777" w:rsidR="00935E8C" w:rsidRPr="00FE6027" w:rsidRDefault="00935E8C" w:rsidP="00C72D4A">
      <w:pPr>
        <w:spacing w:after="0" w:line="240" w:lineRule="auto"/>
      </w:pPr>
    </w:p>
    <w:p w14:paraId="1B9C1CAB" w14:textId="0F77FEA4" w:rsidR="00935E8C" w:rsidRPr="008111D2" w:rsidRDefault="00935E8C" w:rsidP="00C72D4A">
      <w:pPr>
        <w:spacing w:after="0" w:line="240" w:lineRule="auto"/>
        <w:rPr>
          <w:szCs w:val="24"/>
        </w:rPr>
      </w:pPr>
      <w:r w:rsidRPr="008111D2">
        <w:rPr>
          <w:szCs w:val="24"/>
        </w:rPr>
        <w:t>CMS hopes to deploy th</w:t>
      </w:r>
      <w:r w:rsidR="00A768C4">
        <w:rPr>
          <w:szCs w:val="24"/>
        </w:rPr>
        <w:t>e revision</w:t>
      </w:r>
      <w:r w:rsidRPr="008111D2">
        <w:rPr>
          <w:szCs w:val="24"/>
        </w:rPr>
        <w:t xml:space="preserve">s in </w:t>
      </w:r>
      <w:r w:rsidR="003D15E4">
        <w:rPr>
          <w:szCs w:val="24"/>
        </w:rPr>
        <w:t>November</w:t>
      </w:r>
      <w:r w:rsidR="006541FC">
        <w:rPr>
          <w:szCs w:val="24"/>
        </w:rPr>
        <w:t xml:space="preserve"> 201</w:t>
      </w:r>
      <w:r w:rsidR="005376C7">
        <w:rPr>
          <w:szCs w:val="24"/>
        </w:rPr>
        <w:t>9</w:t>
      </w:r>
      <w:r w:rsidRPr="008111D2">
        <w:rPr>
          <w:szCs w:val="24"/>
        </w:rPr>
        <w:t>.</w:t>
      </w:r>
    </w:p>
    <w:p w14:paraId="11763B63" w14:textId="77777777" w:rsidR="00D12ABB" w:rsidRDefault="00D12ABB" w:rsidP="00C72D4A">
      <w:pPr>
        <w:spacing w:after="0" w:line="240" w:lineRule="auto"/>
        <w:rPr>
          <w:szCs w:val="24"/>
        </w:rPr>
      </w:pPr>
    </w:p>
    <w:sectPr w:rsidR="00D12ABB"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2E442" w14:textId="77777777" w:rsidR="00071BD4" w:rsidRDefault="00071BD4" w:rsidP="008111D2">
      <w:pPr>
        <w:spacing w:after="0" w:line="240" w:lineRule="auto"/>
      </w:pPr>
      <w:r>
        <w:separator/>
      </w:r>
    </w:p>
  </w:endnote>
  <w:endnote w:type="continuationSeparator" w:id="0">
    <w:p w14:paraId="7E95CA98" w14:textId="77777777" w:rsidR="00071BD4" w:rsidRDefault="00071BD4" w:rsidP="008111D2">
      <w:pPr>
        <w:spacing w:after="0" w:line="240" w:lineRule="auto"/>
      </w:pPr>
      <w:r>
        <w:continuationSeparator/>
      </w:r>
    </w:p>
  </w:endnote>
  <w:endnote w:type="continuationNotice" w:id="1">
    <w:p w14:paraId="498BC0FB" w14:textId="77777777" w:rsidR="00071BD4" w:rsidRDefault="00071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824173"/>
      <w:docPartObj>
        <w:docPartGallery w:val="Page Numbers (Bottom of Page)"/>
        <w:docPartUnique/>
      </w:docPartObj>
    </w:sdtPr>
    <w:sdtEndPr>
      <w:rPr>
        <w:noProof/>
      </w:rPr>
    </w:sdtEndPr>
    <w:sdtContent>
      <w:p w14:paraId="6621173B" w14:textId="39D432BF" w:rsidR="008B2C80" w:rsidRDefault="008B2C80" w:rsidP="008B2C80">
        <w:pPr>
          <w:pStyle w:val="Footer"/>
          <w:jc w:val="center"/>
        </w:pPr>
        <w:r>
          <w:fldChar w:fldCharType="begin"/>
        </w:r>
        <w:r>
          <w:instrText xml:space="preserve"> PAGE   \* MERGEFORMAT </w:instrText>
        </w:r>
        <w:r>
          <w:fldChar w:fldCharType="separate"/>
        </w:r>
        <w:r w:rsidR="00C3325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CFB7D" w14:textId="77777777" w:rsidR="00071BD4" w:rsidRDefault="00071BD4" w:rsidP="008111D2">
      <w:pPr>
        <w:spacing w:after="0" w:line="240" w:lineRule="auto"/>
      </w:pPr>
      <w:r>
        <w:separator/>
      </w:r>
    </w:p>
  </w:footnote>
  <w:footnote w:type="continuationSeparator" w:id="0">
    <w:p w14:paraId="36984F28" w14:textId="77777777" w:rsidR="00071BD4" w:rsidRDefault="00071BD4" w:rsidP="008111D2">
      <w:pPr>
        <w:spacing w:after="0" w:line="240" w:lineRule="auto"/>
      </w:pPr>
      <w:r>
        <w:continuationSeparator/>
      </w:r>
    </w:p>
  </w:footnote>
  <w:footnote w:type="continuationNotice" w:id="1">
    <w:p w14:paraId="08907CA9" w14:textId="77777777" w:rsidR="00071BD4" w:rsidRDefault="00071BD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C27056"/>
    <w:multiLevelType w:val="hybridMultilevel"/>
    <w:tmpl w:val="B9D49050"/>
    <w:lvl w:ilvl="0" w:tplc="5BC40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9F10D9"/>
    <w:multiLevelType w:val="hybridMultilevel"/>
    <w:tmpl w:val="284C5D4A"/>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02775"/>
    <w:rsid w:val="000105E5"/>
    <w:rsid w:val="00011FEE"/>
    <w:rsid w:val="000362BD"/>
    <w:rsid w:val="000408B9"/>
    <w:rsid w:val="0004230B"/>
    <w:rsid w:val="00043D0E"/>
    <w:rsid w:val="00066A7A"/>
    <w:rsid w:val="00070EEA"/>
    <w:rsid w:val="000712B4"/>
    <w:rsid w:val="00071BD4"/>
    <w:rsid w:val="0007774B"/>
    <w:rsid w:val="00081AF6"/>
    <w:rsid w:val="0009312B"/>
    <w:rsid w:val="000A4A32"/>
    <w:rsid w:val="000B3434"/>
    <w:rsid w:val="000D1CFD"/>
    <w:rsid w:val="000D51E5"/>
    <w:rsid w:val="000D7C29"/>
    <w:rsid w:val="000E55DA"/>
    <w:rsid w:val="00111672"/>
    <w:rsid w:val="001167A4"/>
    <w:rsid w:val="001213D3"/>
    <w:rsid w:val="00121CEF"/>
    <w:rsid w:val="00122C0E"/>
    <w:rsid w:val="00167035"/>
    <w:rsid w:val="00175A39"/>
    <w:rsid w:val="00183C4C"/>
    <w:rsid w:val="00185CB4"/>
    <w:rsid w:val="001A1FC6"/>
    <w:rsid w:val="001C6240"/>
    <w:rsid w:val="001D197A"/>
    <w:rsid w:val="001E1FA0"/>
    <w:rsid w:val="001E66B6"/>
    <w:rsid w:val="001F2628"/>
    <w:rsid w:val="0020026D"/>
    <w:rsid w:val="00200F15"/>
    <w:rsid w:val="00212111"/>
    <w:rsid w:val="00222B4F"/>
    <w:rsid w:val="00252D20"/>
    <w:rsid w:val="00262B47"/>
    <w:rsid w:val="00270765"/>
    <w:rsid w:val="0027114C"/>
    <w:rsid w:val="002871B8"/>
    <w:rsid w:val="002913A5"/>
    <w:rsid w:val="00291432"/>
    <w:rsid w:val="00292D52"/>
    <w:rsid w:val="002C64B6"/>
    <w:rsid w:val="002F006C"/>
    <w:rsid w:val="002F302B"/>
    <w:rsid w:val="003110D8"/>
    <w:rsid w:val="00322631"/>
    <w:rsid w:val="003248D0"/>
    <w:rsid w:val="00325F87"/>
    <w:rsid w:val="00331D32"/>
    <w:rsid w:val="00335313"/>
    <w:rsid w:val="00354322"/>
    <w:rsid w:val="003627C8"/>
    <w:rsid w:val="003918B4"/>
    <w:rsid w:val="003C0804"/>
    <w:rsid w:val="003C152A"/>
    <w:rsid w:val="003C7FE8"/>
    <w:rsid w:val="003D15E4"/>
    <w:rsid w:val="003F4D04"/>
    <w:rsid w:val="00405CF9"/>
    <w:rsid w:val="00412C2A"/>
    <w:rsid w:val="00430568"/>
    <w:rsid w:val="00432C17"/>
    <w:rsid w:val="00446A9A"/>
    <w:rsid w:val="004632B6"/>
    <w:rsid w:val="00465B2D"/>
    <w:rsid w:val="00467E98"/>
    <w:rsid w:val="0047207B"/>
    <w:rsid w:val="00474257"/>
    <w:rsid w:val="00475EF8"/>
    <w:rsid w:val="00482447"/>
    <w:rsid w:val="00483058"/>
    <w:rsid w:val="004A0A30"/>
    <w:rsid w:val="004B13E8"/>
    <w:rsid w:val="004E66BB"/>
    <w:rsid w:val="0052333E"/>
    <w:rsid w:val="005376C7"/>
    <w:rsid w:val="00541AE8"/>
    <w:rsid w:val="005745FC"/>
    <w:rsid w:val="00595F79"/>
    <w:rsid w:val="00597229"/>
    <w:rsid w:val="005A5E62"/>
    <w:rsid w:val="005B6A37"/>
    <w:rsid w:val="005C00B3"/>
    <w:rsid w:val="005C50D5"/>
    <w:rsid w:val="005C580D"/>
    <w:rsid w:val="005C73AF"/>
    <w:rsid w:val="005D001F"/>
    <w:rsid w:val="005D09F0"/>
    <w:rsid w:val="005E312B"/>
    <w:rsid w:val="005E3B79"/>
    <w:rsid w:val="005E52BE"/>
    <w:rsid w:val="005E70B4"/>
    <w:rsid w:val="005F7AA5"/>
    <w:rsid w:val="006026DA"/>
    <w:rsid w:val="00602C05"/>
    <w:rsid w:val="00613E26"/>
    <w:rsid w:val="00647812"/>
    <w:rsid w:val="006541FC"/>
    <w:rsid w:val="0067405C"/>
    <w:rsid w:val="00681523"/>
    <w:rsid w:val="00683312"/>
    <w:rsid w:val="00685368"/>
    <w:rsid w:val="006A6A10"/>
    <w:rsid w:val="006A7890"/>
    <w:rsid w:val="006C0B96"/>
    <w:rsid w:val="006C1CA6"/>
    <w:rsid w:val="006C4626"/>
    <w:rsid w:val="006D5CB2"/>
    <w:rsid w:val="006D6A5D"/>
    <w:rsid w:val="006E2302"/>
    <w:rsid w:val="006F4FF9"/>
    <w:rsid w:val="00707666"/>
    <w:rsid w:val="00710C72"/>
    <w:rsid w:val="0071650B"/>
    <w:rsid w:val="00716824"/>
    <w:rsid w:val="00723A9E"/>
    <w:rsid w:val="0075741C"/>
    <w:rsid w:val="0077238B"/>
    <w:rsid w:val="00777B0D"/>
    <w:rsid w:val="007D6E75"/>
    <w:rsid w:val="007E0CEC"/>
    <w:rsid w:val="007E4D20"/>
    <w:rsid w:val="007F1711"/>
    <w:rsid w:val="00802598"/>
    <w:rsid w:val="008111D2"/>
    <w:rsid w:val="00836E8F"/>
    <w:rsid w:val="00862D3F"/>
    <w:rsid w:val="00873459"/>
    <w:rsid w:val="0088756F"/>
    <w:rsid w:val="008B2C80"/>
    <w:rsid w:val="008C11BC"/>
    <w:rsid w:val="008D4288"/>
    <w:rsid w:val="008D52D1"/>
    <w:rsid w:val="008E6143"/>
    <w:rsid w:val="008F2550"/>
    <w:rsid w:val="008F2AED"/>
    <w:rsid w:val="008F385E"/>
    <w:rsid w:val="008F4C59"/>
    <w:rsid w:val="008F5A36"/>
    <w:rsid w:val="008F7531"/>
    <w:rsid w:val="009004E1"/>
    <w:rsid w:val="00924056"/>
    <w:rsid w:val="0092638D"/>
    <w:rsid w:val="00935E8C"/>
    <w:rsid w:val="009369F3"/>
    <w:rsid w:val="009422E5"/>
    <w:rsid w:val="00950F69"/>
    <w:rsid w:val="0095297C"/>
    <w:rsid w:val="009772F1"/>
    <w:rsid w:val="009903AB"/>
    <w:rsid w:val="009A3784"/>
    <w:rsid w:val="009B19E8"/>
    <w:rsid w:val="009C2F36"/>
    <w:rsid w:val="009C646F"/>
    <w:rsid w:val="009D466D"/>
    <w:rsid w:val="009E3FAC"/>
    <w:rsid w:val="00A12A91"/>
    <w:rsid w:val="00A138F7"/>
    <w:rsid w:val="00A403BA"/>
    <w:rsid w:val="00A718B4"/>
    <w:rsid w:val="00A71CBB"/>
    <w:rsid w:val="00A768C4"/>
    <w:rsid w:val="00AA1EA9"/>
    <w:rsid w:val="00AA37EC"/>
    <w:rsid w:val="00AA5245"/>
    <w:rsid w:val="00AB01BC"/>
    <w:rsid w:val="00AC17E4"/>
    <w:rsid w:val="00AE0A39"/>
    <w:rsid w:val="00AE1BD8"/>
    <w:rsid w:val="00B151B4"/>
    <w:rsid w:val="00B348F4"/>
    <w:rsid w:val="00B43BBD"/>
    <w:rsid w:val="00B532F3"/>
    <w:rsid w:val="00B72088"/>
    <w:rsid w:val="00B87957"/>
    <w:rsid w:val="00BA687B"/>
    <w:rsid w:val="00BB109D"/>
    <w:rsid w:val="00BB1409"/>
    <w:rsid w:val="00BB4CD8"/>
    <w:rsid w:val="00BD32FA"/>
    <w:rsid w:val="00C01EBD"/>
    <w:rsid w:val="00C2142E"/>
    <w:rsid w:val="00C24FB9"/>
    <w:rsid w:val="00C30AA5"/>
    <w:rsid w:val="00C3325F"/>
    <w:rsid w:val="00C42C57"/>
    <w:rsid w:val="00C619D7"/>
    <w:rsid w:val="00C72D4A"/>
    <w:rsid w:val="00C751E6"/>
    <w:rsid w:val="00C83316"/>
    <w:rsid w:val="00C94C5E"/>
    <w:rsid w:val="00CA414B"/>
    <w:rsid w:val="00CB241F"/>
    <w:rsid w:val="00CB482E"/>
    <w:rsid w:val="00CB646D"/>
    <w:rsid w:val="00CB7E59"/>
    <w:rsid w:val="00CC0721"/>
    <w:rsid w:val="00CC1F3E"/>
    <w:rsid w:val="00CD03BA"/>
    <w:rsid w:val="00CF6C1D"/>
    <w:rsid w:val="00D01558"/>
    <w:rsid w:val="00D12ABB"/>
    <w:rsid w:val="00D215B4"/>
    <w:rsid w:val="00D245F5"/>
    <w:rsid w:val="00D42E31"/>
    <w:rsid w:val="00D46C38"/>
    <w:rsid w:val="00D4736A"/>
    <w:rsid w:val="00D508C8"/>
    <w:rsid w:val="00D55A3A"/>
    <w:rsid w:val="00DA4035"/>
    <w:rsid w:val="00DB38F7"/>
    <w:rsid w:val="00DD794C"/>
    <w:rsid w:val="00DE0AE8"/>
    <w:rsid w:val="00DF098E"/>
    <w:rsid w:val="00E72536"/>
    <w:rsid w:val="00E83C3E"/>
    <w:rsid w:val="00E93F3F"/>
    <w:rsid w:val="00EA4AB1"/>
    <w:rsid w:val="00EB1115"/>
    <w:rsid w:val="00ED51B6"/>
    <w:rsid w:val="00EE1AD1"/>
    <w:rsid w:val="00EF3A74"/>
    <w:rsid w:val="00F01460"/>
    <w:rsid w:val="00F01D40"/>
    <w:rsid w:val="00F04F6D"/>
    <w:rsid w:val="00F11797"/>
    <w:rsid w:val="00F15597"/>
    <w:rsid w:val="00F210B0"/>
    <w:rsid w:val="00F303E4"/>
    <w:rsid w:val="00F34393"/>
    <w:rsid w:val="00F43FB9"/>
    <w:rsid w:val="00F54374"/>
    <w:rsid w:val="00F56D00"/>
    <w:rsid w:val="00F81DC6"/>
    <w:rsid w:val="00FA34E6"/>
    <w:rsid w:val="00FB3D21"/>
    <w:rsid w:val="00FC7A4C"/>
    <w:rsid w:val="00FE6027"/>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30AA5"/>
    <w:rPr>
      <w:sz w:val="16"/>
      <w:szCs w:val="16"/>
    </w:rPr>
  </w:style>
  <w:style w:type="paragraph" w:styleId="CommentText">
    <w:name w:val="annotation text"/>
    <w:basedOn w:val="Normal"/>
    <w:link w:val="CommentTextChar"/>
    <w:uiPriority w:val="99"/>
    <w:semiHidden/>
    <w:unhideWhenUsed/>
    <w:rsid w:val="00C30AA5"/>
    <w:pPr>
      <w:spacing w:line="240" w:lineRule="auto"/>
    </w:pPr>
    <w:rPr>
      <w:sz w:val="20"/>
      <w:szCs w:val="20"/>
    </w:rPr>
  </w:style>
  <w:style w:type="character" w:customStyle="1" w:styleId="CommentTextChar">
    <w:name w:val="Comment Text Char"/>
    <w:basedOn w:val="DefaultParagraphFont"/>
    <w:link w:val="CommentText"/>
    <w:uiPriority w:val="99"/>
    <w:semiHidden/>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30AA5"/>
    <w:rPr>
      <w:sz w:val="16"/>
      <w:szCs w:val="16"/>
    </w:rPr>
  </w:style>
  <w:style w:type="paragraph" w:styleId="CommentText">
    <w:name w:val="annotation text"/>
    <w:basedOn w:val="Normal"/>
    <w:link w:val="CommentTextChar"/>
    <w:uiPriority w:val="99"/>
    <w:semiHidden/>
    <w:unhideWhenUsed/>
    <w:rsid w:val="00C30AA5"/>
    <w:pPr>
      <w:spacing w:line="240" w:lineRule="auto"/>
    </w:pPr>
    <w:rPr>
      <w:sz w:val="20"/>
      <w:szCs w:val="20"/>
    </w:rPr>
  </w:style>
  <w:style w:type="character" w:customStyle="1" w:styleId="CommentTextChar">
    <w:name w:val="Comment Text Char"/>
    <w:basedOn w:val="DefaultParagraphFont"/>
    <w:link w:val="CommentText"/>
    <w:uiPriority w:val="99"/>
    <w:semiHidden/>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830759387">
      <w:bodyDiv w:val="1"/>
      <w:marLeft w:val="0"/>
      <w:marRight w:val="0"/>
      <w:marTop w:val="0"/>
      <w:marBottom w:val="0"/>
      <w:divBdr>
        <w:top w:val="none" w:sz="0" w:space="0" w:color="auto"/>
        <w:left w:val="none" w:sz="0" w:space="0" w:color="auto"/>
        <w:bottom w:val="none" w:sz="0" w:space="0" w:color="auto"/>
        <w:right w:val="none" w:sz="0" w:space="0" w:color="auto"/>
      </w:divBdr>
    </w:div>
    <w:div w:id="1578783787">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2019-11-07T12:45:00Z</cp:lastPrinted>
  <dcterms:created xsi:type="dcterms:W3CDTF">2019-11-07T14:30:00Z</dcterms:created>
  <dcterms:modified xsi:type="dcterms:W3CDTF">2019-11-07T14:30:00Z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