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85296" w:rsidR="00685296" w:rsidP="00685296" w:rsidRDefault="00685296" w14:paraId="71E22ECD" w14:textId="0D2A538E">
      <w:pPr>
        <w:pStyle w:val="Heading2"/>
        <w:spacing w:after="0"/>
        <w:ind w:left="0" w:firstLine="0"/>
        <w:jc w:val="center"/>
        <w:rPr>
          <w:b w:val="0"/>
          <w:caps w:val="0"/>
        </w:rPr>
      </w:pPr>
      <w:r w:rsidRPr="00685296">
        <w:rPr>
          <w:b w:val="0"/>
        </w:rPr>
        <w:t>S</w:t>
      </w:r>
      <w:r w:rsidRPr="00685296">
        <w:rPr>
          <w:b w:val="0"/>
          <w:caps w:val="0"/>
        </w:rPr>
        <w:t>upporting Statement – Part</w:t>
      </w:r>
      <w:r w:rsidRPr="00685296">
        <w:rPr>
          <w:b w:val="0"/>
        </w:rPr>
        <w:t xml:space="preserve"> B</w:t>
      </w:r>
    </w:p>
    <w:p w:rsidRPr="00685296" w:rsidR="002C3EE9" w:rsidP="00685296" w:rsidRDefault="00685296" w14:paraId="3A971C36" w14:textId="2C96FD4A">
      <w:pPr>
        <w:pStyle w:val="Heading2"/>
        <w:spacing w:after="0"/>
        <w:ind w:left="0" w:firstLine="0"/>
        <w:jc w:val="center"/>
        <w:rPr>
          <w:b w:val="0"/>
        </w:rPr>
      </w:pPr>
      <w:r w:rsidRPr="00685296">
        <w:rPr>
          <w:b w:val="0"/>
          <w:caps w:val="0"/>
        </w:rPr>
        <w:t>SUPPORT Act Survey Of Housing-Related Supports And Services Under Medicaid To Individuals With Substance Use Disorders</w:t>
      </w:r>
    </w:p>
    <w:p w:rsidR="00766AC6" w:rsidP="00685296" w:rsidRDefault="00685296" w14:paraId="0EE16EEA" w14:textId="7FB8524B">
      <w:pPr>
        <w:spacing w:line="240" w:lineRule="auto"/>
        <w:ind w:firstLine="0"/>
        <w:jc w:val="center"/>
      </w:pPr>
      <w:r w:rsidRPr="00685296">
        <w:t>CMS-10398</w:t>
      </w:r>
      <w:r>
        <w:t xml:space="preserve"> #60</w:t>
      </w:r>
      <w:r w:rsidRPr="00685296">
        <w:t>, OMB 0938-1148</w:t>
      </w:r>
    </w:p>
    <w:p w:rsidR="00685296" w:rsidP="00685296" w:rsidRDefault="00685296" w14:paraId="337941B5" w14:textId="4DDA8CB4">
      <w:pPr>
        <w:spacing w:line="240" w:lineRule="auto"/>
        <w:ind w:firstLine="0"/>
        <w:jc w:val="center"/>
      </w:pPr>
    </w:p>
    <w:p w:rsidR="00F970BB" w:rsidP="00F970BB" w:rsidRDefault="00F970BB" w14:paraId="316BD3D5" w14:textId="77777777">
      <w:pPr>
        <w:pStyle w:val="Heading3"/>
        <w:jc w:val="left"/>
      </w:pPr>
      <w:bookmarkStart w:name="_Toc239844106" w:id="0"/>
      <w:bookmarkStart w:name="_Toc242067755" w:id="1"/>
      <w:bookmarkStart w:name="_Toc242067805" w:id="2"/>
      <w:bookmarkStart w:name="_Toc242068017" w:id="3"/>
      <w:bookmarkStart w:name="_Toc242068042" w:id="4"/>
      <w:bookmarkStart w:name="_Toc242075654" w:id="5"/>
      <w:r w:rsidRPr="00083D4A">
        <w:t>1.</w:t>
      </w:r>
      <w:r w:rsidRPr="00083D4A">
        <w:tab/>
        <w:t>Respondent Universe and Sampling Methods</w:t>
      </w:r>
      <w:bookmarkEnd w:id="0"/>
      <w:bookmarkEnd w:id="1"/>
      <w:bookmarkEnd w:id="2"/>
      <w:bookmarkEnd w:id="3"/>
      <w:bookmarkEnd w:id="4"/>
      <w:bookmarkEnd w:id="5"/>
    </w:p>
    <w:p w:rsidR="00820CD7" w:rsidP="00F970BB" w:rsidRDefault="00F970BB" w14:paraId="3C4417B5" w14:textId="1AC44BE7">
      <w:pPr>
        <w:spacing w:line="240" w:lineRule="auto"/>
        <w:ind w:firstLine="0"/>
        <w:jc w:val="left"/>
      </w:pPr>
      <w:r w:rsidRPr="00083D4A">
        <w:t>The</w:t>
      </w:r>
      <w:r w:rsidR="00677F42">
        <w:t xml:space="preserve"> </w:t>
      </w:r>
      <w:r w:rsidR="00F732F9">
        <w:t>1115 Demonstration Support Contract</w:t>
      </w:r>
      <w:r w:rsidR="002822BE">
        <w:t xml:space="preserve"> will administer</w:t>
      </w:r>
      <w:r w:rsidR="00677F42">
        <w:t xml:space="preserve"> </w:t>
      </w:r>
      <w:r w:rsidRPr="00083D4A">
        <w:t xml:space="preserve">a </w:t>
      </w:r>
      <w:r w:rsidR="009B15DA">
        <w:t>single mode</w:t>
      </w:r>
      <w:r>
        <w:t xml:space="preserve"> (</w:t>
      </w:r>
      <w:r w:rsidRPr="00562B08" w:rsidR="00247E50">
        <w:t>PDF/Microsoft Word document</w:t>
      </w:r>
      <w:r>
        <w:t>)</w:t>
      </w:r>
      <w:r w:rsidRPr="00083D4A">
        <w:t xml:space="preserve"> data collection of all eligible </w:t>
      </w:r>
      <w:r w:rsidR="003B1319">
        <w:t>5</w:t>
      </w:r>
      <w:r w:rsidR="009B15DA">
        <w:t>0</w:t>
      </w:r>
      <w:r w:rsidR="003B1319">
        <w:t xml:space="preserve"> </w:t>
      </w:r>
      <w:r w:rsidR="009F68FB">
        <w:t>s</w:t>
      </w:r>
      <w:r w:rsidRPr="00083D4A">
        <w:t xml:space="preserve">tates and the District of Columbia. The </w:t>
      </w:r>
      <w:r w:rsidR="00423173">
        <w:t>State Technical Assistance Needs Assessment</w:t>
      </w:r>
      <w:r w:rsidRPr="00820CD7" w:rsidR="00423173">
        <w:t xml:space="preserve"> </w:t>
      </w:r>
      <w:r w:rsidRPr="00820CD7" w:rsidR="0042204A">
        <w:t xml:space="preserve">will collect information on </w:t>
      </w:r>
      <w:r w:rsidRPr="00820CD7" w:rsidR="00820CD7">
        <w:t xml:space="preserve">the </w:t>
      </w:r>
      <w:r w:rsidRPr="00820CD7" w:rsidR="0042204A">
        <w:t>state</w:t>
      </w:r>
      <w:r w:rsidR="000030F8">
        <w:t>’s</w:t>
      </w:r>
      <w:r w:rsidRPr="00820CD7" w:rsidR="0042204A">
        <w:t xml:space="preserve"> current activities around providing housing-related supports and services to individuals with </w:t>
      </w:r>
      <w:r w:rsidR="001A1EB7">
        <w:t>substance use disorder (</w:t>
      </w:r>
      <w:r w:rsidRPr="00820CD7" w:rsidR="0042204A">
        <w:t>SUD</w:t>
      </w:r>
      <w:r w:rsidR="001A1EB7">
        <w:t>)</w:t>
      </w:r>
      <w:r w:rsidRPr="00820CD7" w:rsidR="0042204A">
        <w:t xml:space="preserve"> under Medicaid</w:t>
      </w:r>
      <w:r w:rsidR="0042204A">
        <w:rPr>
          <w:rFonts w:eastAsia="Calibri"/>
          <w:sz w:val="22"/>
          <w:szCs w:val="22"/>
        </w:rPr>
        <w:t xml:space="preserve">. </w:t>
      </w:r>
      <w:r w:rsidRPr="00820CD7" w:rsidR="0042204A">
        <w:t xml:space="preserve">The </w:t>
      </w:r>
      <w:r w:rsidR="00423173">
        <w:t>needs assessment</w:t>
      </w:r>
      <w:r w:rsidRPr="00820CD7" w:rsidR="0042204A">
        <w:t xml:space="preserve"> also assesses areas of need for technical assistance</w:t>
      </w:r>
      <w:r w:rsidR="00F975F8">
        <w:t>. Expect</w:t>
      </w:r>
      <w:r w:rsidR="00BA601D">
        <w:t>ed response rate is 100 percent.</w:t>
      </w:r>
      <w:r w:rsidRPr="00820CD7" w:rsidR="0042204A">
        <w:t xml:space="preserve"> </w:t>
      </w:r>
    </w:p>
    <w:p w:rsidR="00820CD7" w:rsidP="00F970BB" w:rsidRDefault="00820CD7" w14:paraId="25C86BA3" w14:textId="77777777">
      <w:pPr>
        <w:spacing w:line="240" w:lineRule="auto"/>
        <w:ind w:firstLine="0"/>
        <w:jc w:val="left"/>
      </w:pPr>
    </w:p>
    <w:p w:rsidR="007E334E" w:rsidP="007E334E" w:rsidRDefault="007E334E" w14:paraId="1C3AFB21" w14:textId="77777777">
      <w:pPr>
        <w:pStyle w:val="Heading3"/>
        <w:spacing w:after="0"/>
        <w:contextualSpacing/>
        <w:jc w:val="left"/>
      </w:pPr>
      <w:r w:rsidRPr="005F520D">
        <w:t>2.</w:t>
      </w:r>
      <w:r w:rsidRPr="005F520D">
        <w:tab/>
        <w:t>Information Collection Procedures</w:t>
      </w:r>
    </w:p>
    <w:p w:rsidR="00820CD7" w:rsidP="00F970BB" w:rsidRDefault="00820CD7" w14:paraId="7217EB73" w14:textId="74C8F68A">
      <w:pPr>
        <w:spacing w:line="240" w:lineRule="auto"/>
        <w:ind w:firstLine="0"/>
        <w:jc w:val="left"/>
      </w:pPr>
    </w:p>
    <w:p w:rsidR="007E334E" w:rsidP="00F970BB" w:rsidRDefault="0058275C" w14:paraId="027268FB" w14:textId="2BE55C30">
      <w:pPr>
        <w:spacing w:line="240" w:lineRule="auto"/>
        <w:ind w:firstLine="0"/>
        <w:jc w:val="left"/>
      </w:pPr>
      <w:r>
        <w:t xml:space="preserve">State Medicaid </w:t>
      </w:r>
      <w:r w:rsidR="0094609E">
        <w:t xml:space="preserve">directors </w:t>
      </w:r>
      <w:r w:rsidRPr="005F520D" w:rsidR="00C4041D">
        <w:t xml:space="preserve">will </w:t>
      </w:r>
      <w:r w:rsidR="00C4041D">
        <w:t xml:space="preserve">be </w:t>
      </w:r>
      <w:r w:rsidR="00B55276">
        <w:t>e</w:t>
      </w:r>
      <w:r w:rsidR="005A2C6C">
        <w:t xml:space="preserve">mailed a </w:t>
      </w:r>
      <w:r w:rsidR="00AD2083">
        <w:t xml:space="preserve">needs assessment </w:t>
      </w:r>
      <w:r w:rsidR="005A2C6C">
        <w:t xml:space="preserve">packet </w:t>
      </w:r>
      <w:r w:rsidR="008C30D4">
        <w:t xml:space="preserve">including a cover letter, </w:t>
      </w:r>
      <w:r w:rsidR="00AD2083">
        <w:t>State Technical Assistance Needs Assessment</w:t>
      </w:r>
      <w:r w:rsidR="00B55276">
        <w:t xml:space="preserve"> and a G</w:t>
      </w:r>
      <w:r w:rsidR="008C30D4">
        <w:t xml:space="preserve">lossary of </w:t>
      </w:r>
      <w:r w:rsidR="00B55276">
        <w:t>T</w:t>
      </w:r>
      <w:r w:rsidR="008C30D4">
        <w:t>erms</w:t>
      </w:r>
      <w:r w:rsidR="00B55276">
        <w:t xml:space="preserve">. </w:t>
      </w:r>
      <w:r w:rsidR="00A418A4">
        <w:t>Directors are</w:t>
      </w:r>
      <w:r w:rsidRPr="00D57606" w:rsidR="00A418A4">
        <w:t xml:space="preserve"> </w:t>
      </w:r>
      <w:r w:rsidR="00C4041D">
        <w:t xml:space="preserve">encouraged to </w:t>
      </w:r>
      <w:r w:rsidRPr="005F520D" w:rsidR="00C4041D">
        <w:t xml:space="preserve">complete the </w:t>
      </w:r>
      <w:r w:rsidR="00111853">
        <w:t>needs assessment</w:t>
      </w:r>
      <w:r w:rsidR="00C4041D">
        <w:t xml:space="preserve"> </w:t>
      </w:r>
      <w:r w:rsidRPr="005F520D" w:rsidR="00C4041D">
        <w:t xml:space="preserve">questionnaire via </w:t>
      </w:r>
      <w:r w:rsidR="006F7366">
        <w:t xml:space="preserve">paper or fillable </w:t>
      </w:r>
      <w:r w:rsidR="008678DA">
        <w:t>PDF</w:t>
      </w:r>
      <w:r w:rsidR="006F7366">
        <w:t xml:space="preserve"> (provided through </w:t>
      </w:r>
      <w:r w:rsidR="00220D6D">
        <w:t>email</w:t>
      </w:r>
      <w:r w:rsidR="006F7366">
        <w:t>)</w:t>
      </w:r>
      <w:r w:rsidR="00B55276">
        <w:t>, or delegate the survey’s completion to an appropriate staff person.</w:t>
      </w:r>
      <w:r w:rsidR="00AF08F6">
        <w:t xml:space="preserve"> Those that do not respond </w:t>
      </w:r>
      <w:r w:rsidR="003C4C01">
        <w:t xml:space="preserve">after two weeks will be sent a reminder </w:t>
      </w:r>
      <w:r w:rsidR="00220D6D">
        <w:t>email</w:t>
      </w:r>
      <w:r w:rsidR="003C4C01">
        <w:t xml:space="preserve"> </w:t>
      </w:r>
      <w:r w:rsidRPr="00B4263F" w:rsidR="003C4C01">
        <w:t>encouraging participation.</w:t>
      </w:r>
      <w:r w:rsidRPr="00B4263F" w:rsidR="00745421">
        <w:t xml:space="preserve"> </w:t>
      </w:r>
      <w:r w:rsidRPr="00B4263F" w:rsidR="00EC4CEA">
        <w:t>A</w:t>
      </w:r>
      <w:r w:rsidRPr="00B4263F" w:rsidR="000E49D1">
        <w:t xml:space="preserve"> glossary</w:t>
      </w:r>
      <w:r w:rsidRPr="00B4263F" w:rsidR="00745421">
        <w:t xml:space="preserve"> of key terms will be</w:t>
      </w:r>
      <w:r w:rsidRPr="00B4263F" w:rsidR="000E49D1">
        <w:t xml:space="preserve"> provided to respondents</w:t>
      </w:r>
      <w:r w:rsidRPr="00B4263F" w:rsidR="00745421">
        <w:t xml:space="preserve"> (Attachment</w:t>
      </w:r>
      <w:r w:rsidRPr="00B4263F" w:rsidR="00554209">
        <w:t xml:space="preserve"> </w:t>
      </w:r>
      <w:r w:rsidRPr="00B4263F" w:rsidR="00D91162">
        <w:t>A</w:t>
      </w:r>
      <w:r w:rsidRPr="00B4263F" w:rsidR="00745421">
        <w:t>.</w:t>
      </w:r>
      <w:r w:rsidRPr="00B4263F" w:rsidR="00D91162">
        <w:t>2</w:t>
      </w:r>
      <w:r w:rsidRPr="00B4263F" w:rsidR="00745421">
        <w:t>).</w:t>
      </w:r>
      <w:r w:rsidRPr="00B4263F" w:rsidR="00745421">
        <w:rPr>
          <w:color w:val="FF0000"/>
        </w:rPr>
        <w:t xml:space="preserve"> </w:t>
      </w:r>
      <w:r w:rsidRPr="00B4263F" w:rsidR="00745421">
        <w:t xml:space="preserve">Examples of the </w:t>
      </w:r>
      <w:r w:rsidRPr="00B4263F" w:rsidR="000E49D1">
        <w:t>cover</w:t>
      </w:r>
      <w:r w:rsidRPr="00B4263F" w:rsidR="00745421">
        <w:t xml:space="preserve"> letter </w:t>
      </w:r>
      <w:r w:rsidRPr="00B4263F" w:rsidR="00C909B2">
        <w:t xml:space="preserve">and </w:t>
      </w:r>
      <w:r w:rsidRPr="00B4263F" w:rsidR="00106E44">
        <w:t xml:space="preserve">State Technical Assistance Needs Assessment </w:t>
      </w:r>
      <w:r w:rsidRPr="00B4263F" w:rsidR="00745421">
        <w:t xml:space="preserve">are included as Attachments </w:t>
      </w:r>
      <w:r w:rsidRPr="00B4263F" w:rsidR="00160F84">
        <w:t>A</w:t>
      </w:r>
      <w:r w:rsidRPr="00B4263F" w:rsidR="00745421">
        <w:t>.</w:t>
      </w:r>
      <w:r w:rsidRPr="00B4263F" w:rsidR="00160F84">
        <w:t>3</w:t>
      </w:r>
      <w:r w:rsidRPr="00B4263F" w:rsidR="00745421">
        <w:t xml:space="preserve"> and </w:t>
      </w:r>
      <w:r w:rsidRPr="00B4263F" w:rsidR="00160F84">
        <w:t>A</w:t>
      </w:r>
      <w:r w:rsidRPr="00B4263F" w:rsidR="00745421">
        <w:t>.</w:t>
      </w:r>
      <w:r w:rsidRPr="00B4263F" w:rsidR="00160F84">
        <w:t>1</w:t>
      </w:r>
      <w:r w:rsidRPr="00B4263F" w:rsidR="00106E44">
        <w:t xml:space="preserve"> respectively</w:t>
      </w:r>
      <w:r w:rsidRPr="00E56B56" w:rsidR="00745421">
        <w:t>.</w:t>
      </w:r>
    </w:p>
    <w:p w:rsidR="00707625" w:rsidP="00F970BB" w:rsidRDefault="00707625" w14:paraId="7FEFB0C2" w14:textId="77777777">
      <w:pPr>
        <w:spacing w:line="240" w:lineRule="auto"/>
        <w:ind w:firstLine="0"/>
        <w:jc w:val="left"/>
      </w:pPr>
    </w:p>
    <w:p w:rsidR="003B06C3" w:rsidP="003B06C3" w:rsidRDefault="003B06C3" w14:paraId="0D416CD5" w14:textId="77777777">
      <w:pPr>
        <w:pStyle w:val="Heading3"/>
      </w:pPr>
      <w:bookmarkStart w:name="_Toc239844108" w:id="6"/>
      <w:bookmarkStart w:name="_Toc242067757" w:id="7"/>
      <w:bookmarkStart w:name="_Toc242067807" w:id="8"/>
      <w:bookmarkStart w:name="_Toc242068019" w:id="9"/>
      <w:bookmarkStart w:name="_Toc242068044" w:id="10"/>
      <w:bookmarkStart w:name="_Toc242075656" w:id="11"/>
      <w:r w:rsidRPr="001B0AD5">
        <w:t>3.</w:t>
      </w:r>
      <w:r w:rsidRPr="001B0AD5">
        <w:tab/>
        <w:t>Methods to Maximize Response Rates</w:t>
      </w:r>
      <w:bookmarkEnd w:id="6"/>
      <w:bookmarkEnd w:id="7"/>
      <w:bookmarkEnd w:id="8"/>
      <w:bookmarkEnd w:id="9"/>
      <w:bookmarkEnd w:id="10"/>
      <w:bookmarkEnd w:id="11"/>
    </w:p>
    <w:p w:rsidR="003B06C3" w:rsidP="003B06C3" w:rsidRDefault="003B06C3" w14:paraId="21F8E56C" w14:textId="520C2219">
      <w:pPr>
        <w:spacing w:line="240" w:lineRule="auto"/>
        <w:ind w:left="432" w:firstLine="0"/>
        <w:jc w:val="left"/>
      </w:pPr>
      <w:r w:rsidRPr="00A8224C">
        <w:t xml:space="preserve">It is critical to make communication between </w:t>
      </w:r>
      <w:r w:rsidR="002517B6">
        <w:t>state directors</w:t>
      </w:r>
      <w:r w:rsidRPr="00A8224C">
        <w:t xml:space="preserve"> and the government contractor</w:t>
      </w:r>
      <w:r w:rsidR="003140FE">
        <w:t>s</w:t>
      </w:r>
      <w:r w:rsidRPr="00A8224C">
        <w:t xml:space="preserve"> conducting the </w:t>
      </w:r>
      <w:r w:rsidR="002517B6">
        <w:t>study</w:t>
      </w:r>
      <w:r w:rsidRPr="00A8224C">
        <w:t xml:space="preserve"> for </w:t>
      </w:r>
      <w:r w:rsidR="002517B6">
        <w:t xml:space="preserve">CMS </w:t>
      </w:r>
      <w:r w:rsidRPr="00A8224C">
        <w:t>as fluid and easy as possible. The following methods will be used to maximize response rate</w:t>
      </w:r>
      <w:r w:rsidR="003140FE">
        <w:t>s</w:t>
      </w:r>
      <w:r w:rsidRPr="00A8224C">
        <w:t xml:space="preserve"> for the </w:t>
      </w:r>
      <w:r w:rsidR="00F42611">
        <w:t>needs assessment</w:t>
      </w:r>
      <w:r w:rsidRPr="00A8224C">
        <w:t>:</w:t>
      </w:r>
    </w:p>
    <w:p w:rsidR="003B06C3" w:rsidP="003B06C3" w:rsidRDefault="003B06C3" w14:paraId="648622FE" w14:textId="77777777">
      <w:pPr>
        <w:spacing w:line="240" w:lineRule="auto"/>
        <w:ind w:firstLine="0"/>
        <w:jc w:val="left"/>
      </w:pPr>
    </w:p>
    <w:p w:rsidR="003B06C3" w:rsidP="003B06C3" w:rsidRDefault="003B06C3" w14:paraId="628DC677" w14:textId="77777777">
      <w:pPr>
        <w:pStyle w:val="ListParagraph"/>
        <w:spacing w:line="240" w:lineRule="auto"/>
        <w:ind w:left="1152" w:firstLine="0"/>
        <w:jc w:val="left"/>
      </w:pPr>
    </w:p>
    <w:p w:rsidRPr="008257B1" w:rsidR="003B06C3" w:rsidP="008257B1" w:rsidRDefault="003B06C3" w14:paraId="4708D466" w14:textId="0030207E">
      <w:pPr>
        <w:pStyle w:val="ListParagraph"/>
        <w:numPr>
          <w:ilvl w:val="0"/>
          <w:numId w:val="2"/>
        </w:numPr>
        <w:spacing w:line="240" w:lineRule="auto"/>
        <w:ind w:hanging="270"/>
        <w:jc w:val="left"/>
        <w:rPr>
          <w:bCs/>
        </w:rPr>
      </w:pPr>
      <w:r w:rsidRPr="008257B1">
        <w:rPr>
          <w:bCs/>
        </w:rPr>
        <w:t xml:space="preserve">To handle </w:t>
      </w:r>
      <w:r w:rsidRPr="008257B1">
        <w:rPr>
          <w:b/>
        </w:rPr>
        <w:t xml:space="preserve">undelivered </w:t>
      </w:r>
      <w:r w:rsidR="00B55276">
        <w:rPr>
          <w:b/>
        </w:rPr>
        <w:t>e</w:t>
      </w:r>
      <w:r w:rsidRPr="008257B1">
        <w:rPr>
          <w:b/>
        </w:rPr>
        <w:t>mail</w:t>
      </w:r>
      <w:r w:rsidRPr="008257B1">
        <w:rPr>
          <w:bCs/>
        </w:rPr>
        <w:t xml:space="preserve"> resulting from the </w:t>
      </w:r>
      <w:r w:rsidR="00E90C93">
        <w:rPr>
          <w:bCs/>
        </w:rPr>
        <w:t>needs assessment</w:t>
      </w:r>
      <w:r w:rsidRPr="008257B1">
        <w:rPr>
          <w:bCs/>
        </w:rPr>
        <w:t xml:space="preserve"> packet mailing, </w:t>
      </w:r>
      <w:r w:rsidR="00B55276">
        <w:rPr>
          <w:bCs/>
        </w:rPr>
        <w:t>causing an email error (bounce-back), t</w:t>
      </w:r>
      <w:r w:rsidRPr="008257B1">
        <w:rPr>
          <w:bCs/>
        </w:rPr>
        <w:t>he contact information will be corrected</w:t>
      </w:r>
      <w:r w:rsidR="00DE3852">
        <w:rPr>
          <w:bCs/>
        </w:rPr>
        <w:t xml:space="preserve"> and r</w:t>
      </w:r>
      <w:r w:rsidR="00220D6D">
        <w:rPr>
          <w:bCs/>
        </w:rPr>
        <w:t>e</w:t>
      </w:r>
      <w:r w:rsidR="00B55276">
        <w:rPr>
          <w:bCs/>
        </w:rPr>
        <w:t>-e</w:t>
      </w:r>
      <w:r w:rsidR="00220D6D">
        <w:rPr>
          <w:bCs/>
        </w:rPr>
        <w:t>mail</w:t>
      </w:r>
      <w:r w:rsidR="00DE3852">
        <w:rPr>
          <w:bCs/>
        </w:rPr>
        <w:t xml:space="preserve">ed </w:t>
      </w:r>
      <w:r w:rsidR="00B55276">
        <w:rPr>
          <w:bCs/>
        </w:rPr>
        <w:t>as</w:t>
      </w:r>
      <w:r w:rsidR="00DE3852">
        <w:rPr>
          <w:bCs/>
        </w:rPr>
        <w:t xml:space="preserve"> necessary</w:t>
      </w:r>
      <w:r w:rsidRPr="008257B1">
        <w:rPr>
          <w:bCs/>
        </w:rPr>
        <w:t xml:space="preserve">. </w:t>
      </w:r>
    </w:p>
    <w:p w:rsidR="003B06C3" w:rsidP="003B06C3" w:rsidRDefault="003B06C3" w14:paraId="38C92B8A" w14:textId="77777777">
      <w:pPr>
        <w:pStyle w:val="ListParagraph"/>
        <w:spacing w:line="240" w:lineRule="auto"/>
        <w:ind w:left="1152" w:firstLine="0"/>
        <w:jc w:val="left"/>
      </w:pPr>
    </w:p>
    <w:p w:rsidR="00BC2E05" w:rsidP="00BC2E05" w:rsidRDefault="00BC2E05" w14:paraId="0DD5982E" w14:textId="194FA544">
      <w:pPr>
        <w:pStyle w:val="ListParagraph"/>
        <w:numPr>
          <w:ilvl w:val="0"/>
          <w:numId w:val="2"/>
        </w:numPr>
        <w:spacing w:line="240" w:lineRule="auto"/>
        <w:jc w:val="left"/>
      </w:pPr>
      <w:r w:rsidRPr="007D5026">
        <w:rPr>
          <w:b/>
        </w:rPr>
        <w:t xml:space="preserve">Paper </w:t>
      </w:r>
      <w:r w:rsidR="00E90C93">
        <w:rPr>
          <w:b/>
        </w:rPr>
        <w:t>needs assessment</w:t>
      </w:r>
      <w:r>
        <w:t xml:space="preserve"> will be available upon request and will be included in the </w:t>
      </w:r>
      <w:r w:rsidR="00E90C93">
        <w:t>needs assessment</w:t>
      </w:r>
      <w:r>
        <w:t xml:space="preserve"> packet mailing to accommodate </w:t>
      </w:r>
      <w:r w:rsidR="00302673">
        <w:t>state directors</w:t>
      </w:r>
      <w:r>
        <w:t xml:space="preserve"> that prefer to complete the </w:t>
      </w:r>
      <w:r w:rsidR="00E90C93">
        <w:t>needs assessment</w:t>
      </w:r>
      <w:r>
        <w:t xml:space="preserve"> on paper</w:t>
      </w:r>
      <w:r w:rsidR="00B55276">
        <w:t xml:space="preserve">, as opposed to the fillable </w:t>
      </w:r>
      <w:r w:rsidR="002679A0">
        <w:t>P</w:t>
      </w:r>
      <w:r w:rsidR="00B55276">
        <w:t>DF version</w:t>
      </w:r>
      <w:r>
        <w:t xml:space="preserve">. </w:t>
      </w:r>
      <w:r w:rsidR="00B55276">
        <w:t>All documents</w:t>
      </w:r>
      <w:r w:rsidR="00822FB9">
        <w:t xml:space="preserve"> will be requested to be emailed back to the data collection contractor. If hard copy mailing is preferred, the mailing address is provided </w:t>
      </w:r>
      <w:r w:rsidR="002679A0">
        <w:t>i</w:t>
      </w:r>
      <w:r w:rsidR="00822FB9">
        <w:t>n the instructions of the needs assessment</w:t>
      </w:r>
      <w:r>
        <w:t xml:space="preserve">. </w:t>
      </w:r>
    </w:p>
    <w:p w:rsidR="009E7CC0" w:rsidP="009E7CC0" w:rsidRDefault="009E7CC0" w14:paraId="53C282D2" w14:textId="77777777">
      <w:pPr>
        <w:pStyle w:val="ListParagraph"/>
        <w:spacing w:line="240" w:lineRule="auto"/>
        <w:ind w:left="1440" w:firstLine="0"/>
        <w:jc w:val="left"/>
      </w:pPr>
    </w:p>
    <w:p w:rsidR="003B06C3" w:rsidP="003B06C3" w:rsidRDefault="00302673" w14:paraId="4D475B88" w14:textId="21EEC1A5">
      <w:pPr>
        <w:pStyle w:val="ListParagraph"/>
        <w:numPr>
          <w:ilvl w:val="0"/>
          <w:numId w:val="2"/>
        </w:numPr>
        <w:spacing w:line="240" w:lineRule="auto"/>
        <w:jc w:val="left"/>
      </w:pPr>
      <w:r w:rsidRPr="00D465E8">
        <w:rPr>
          <w:b/>
          <w:bCs/>
        </w:rPr>
        <w:t>F</w:t>
      </w:r>
      <w:r w:rsidRPr="00D465E8" w:rsidR="00B97E03">
        <w:rPr>
          <w:b/>
          <w:bCs/>
        </w:rPr>
        <w:t xml:space="preserve">illable </w:t>
      </w:r>
      <w:r w:rsidR="00160375">
        <w:rPr>
          <w:b/>
          <w:bCs/>
        </w:rPr>
        <w:t>PDF</w:t>
      </w:r>
      <w:r w:rsidRPr="00D465E8" w:rsidR="00B97E03">
        <w:rPr>
          <w:b/>
          <w:bCs/>
        </w:rPr>
        <w:t xml:space="preserve"> </w:t>
      </w:r>
      <w:r w:rsidR="00E90C93">
        <w:rPr>
          <w:b/>
          <w:bCs/>
        </w:rPr>
        <w:t>needs assessment</w:t>
      </w:r>
      <w:r w:rsidR="00B97E03">
        <w:t xml:space="preserve"> </w:t>
      </w:r>
      <w:r w:rsidR="00D465E8">
        <w:t>will be available upon request and will be</w:t>
      </w:r>
      <w:r w:rsidR="00D81C21">
        <w:t xml:space="preserve"> emailed</w:t>
      </w:r>
      <w:r w:rsidR="00D465E8">
        <w:t xml:space="preserve"> to accommodate state directors that prefer to complete the </w:t>
      </w:r>
      <w:r w:rsidR="00E90C93">
        <w:t>needs assessment</w:t>
      </w:r>
      <w:r w:rsidR="00D465E8">
        <w:t xml:space="preserve"> </w:t>
      </w:r>
      <w:r w:rsidR="00E01AC3">
        <w:t xml:space="preserve">electronically via fillable </w:t>
      </w:r>
      <w:r w:rsidR="00C93C67">
        <w:t>PDF</w:t>
      </w:r>
      <w:r w:rsidR="00D465E8">
        <w:t>.</w:t>
      </w:r>
      <w:r w:rsidR="00E01AC3">
        <w:t xml:space="preserve"> Completed </w:t>
      </w:r>
      <w:r w:rsidR="00807D4B">
        <w:t xml:space="preserve">PDF </w:t>
      </w:r>
      <w:r w:rsidR="00E90C93">
        <w:t>needs assessment</w:t>
      </w:r>
      <w:r w:rsidR="008512F0">
        <w:t>s will be emailed back to</w:t>
      </w:r>
      <w:r w:rsidR="00D465E8">
        <w:t xml:space="preserve"> </w:t>
      </w:r>
      <w:r w:rsidR="0051214B">
        <w:t xml:space="preserve">the </w:t>
      </w:r>
      <w:r w:rsidR="00822FB9">
        <w:t>data collection contractor</w:t>
      </w:r>
      <w:r w:rsidR="0051214B">
        <w:t>.</w:t>
      </w:r>
    </w:p>
    <w:p w:rsidRPr="00D465E8" w:rsidR="00D465E8" w:rsidP="00D465E8" w:rsidRDefault="00D465E8" w14:paraId="212755E0" w14:textId="77777777">
      <w:pPr>
        <w:pStyle w:val="ListParagraph"/>
        <w:spacing w:line="240" w:lineRule="auto"/>
        <w:ind w:left="1440" w:firstLine="0"/>
        <w:jc w:val="left"/>
      </w:pPr>
    </w:p>
    <w:p w:rsidR="003B06C3" w:rsidP="003B06C3" w:rsidRDefault="003B06C3" w14:paraId="62BCEA6C" w14:textId="7FD943A2">
      <w:pPr>
        <w:pStyle w:val="ListParagraph"/>
        <w:numPr>
          <w:ilvl w:val="0"/>
          <w:numId w:val="2"/>
        </w:numPr>
        <w:spacing w:line="240" w:lineRule="auto"/>
        <w:jc w:val="left"/>
      </w:pPr>
      <w:r w:rsidRPr="00805202">
        <w:rPr>
          <w:b/>
        </w:rPr>
        <w:lastRenderedPageBreak/>
        <w:t xml:space="preserve">Reminder </w:t>
      </w:r>
      <w:r w:rsidR="00220D6D">
        <w:rPr>
          <w:b/>
          <w:bCs/>
        </w:rPr>
        <w:t>email</w:t>
      </w:r>
      <w:r w:rsidRPr="00805202">
        <w:t xml:space="preserve"> to</w:t>
      </w:r>
      <w:r>
        <w:t xml:space="preserve"> encourage </w:t>
      </w:r>
      <w:r w:rsidR="003C26B8">
        <w:t xml:space="preserve">agency staff </w:t>
      </w:r>
      <w:r>
        <w:t>that have not yet responded</w:t>
      </w:r>
      <w:r w:rsidR="00822FB9">
        <w:t>,</w:t>
      </w:r>
      <w:r>
        <w:t xml:space="preserve"> </w:t>
      </w:r>
      <w:r w:rsidR="00910A9B">
        <w:t xml:space="preserve">will be sent two weeks after </w:t>
      </w:r>
      <w:r w:rsidR="00274C93">
        <w:t>the initial survey packet is mailed.</w:t>
      </w:r>
      <w:r w:rsidR="00822FB9">
        <w:t xml:space="preserve"> If necessary, a second reminder email will be sent at four weeks.</w:t>
      </w:r>
    </w:p>
    <w:p w:rsidR="003B06C3" w:rsidP="003B06C3" w:rsidRDefault="003B06C3" w14:paraId="047A19EA" w14:textId="77777777">
      <w:pPr>
        <w:pStyle w:val="ListParagraph"/>
        <w:spacing w:line="240" w:lineRule="auto"/>
        <w:ind w:left="1152" w:firstLine="0"/>
        <w:jc w:val="left"/>
      </w:pPr>
    </w:p>
    <w:p w:rsidR="003B06C3" w:rsidP="00F46FD2" w:rsidRDefault="003B06C3" w14:paraId="7B7BE911" w14:textId="4EACC1BA">
      <w:pPr>
        <w:pStyle w:val="Style17"/>
        <w:numPr>
          <w:ilvl w:val="0"/>
          <w:numId w:val="2"/>
        </w:numPr>
        <w:spacing w:line="240" w:lineRule="auto"/>
      </w:pPr>
      <w:r w:rsidRPr="006D2147">
        <w:t xml:space="preserve">A </w:t>
      </w:r>
      <w:r w:rsidRPr="006D2147">
        <w:rPr>
          <w:b/>
        </w:rPr>
        <w:t>toll-free telephone helpline</w:t>
      </w:r>
      <w:r w:rsidRPr="006D2147">
        <w:t xml:space="preserve"> </w:t>
      </w:r>
      <w:r w:rsidR="00822FB9">
        <w:t xml:space="preserve">is </w:t>
      </w:r>
      <w:r w:rsidRPr="006D2147">
        <w:t xml:space="preserve">available for </w:t>
      </w:r>
      <w:r w:rsidR="00274C93">
        <w:t>state directors</w:t>
      </w:r>
      <w:r w:rsidRPr="006D2147">
        <w:t xml:space="preserve"> to call with questions about the </w:t>
      </w:r>
      <w:r w:rsidR="00E90C93">
        <w:t>needs assessment</w:t>
      </w:r>
      <w:r w:rsidRPr="006D2147">
        <w:t xml:space="preserve">. </w:t>
      </w:r>
      <w:r w:rsidR="00822FB9">
        <w:t>Staff</w:t>
      </w:r>
      <w:r w:rsidRPr="006D2147">
        <w:t xml:space="preserve"> can call the helpline to report a change in the director</w:t>
      </w:r>
      <w:r w:rsidR="00274C93">
        <w:t>,</w:t>
      </w:r>
      <w:r w:rsidRPr="006D2147">
        <w:t xml:space="preserve"> </w:t>
      </w:r>
      <w:r w:rsidR="00822FB9">
        <w:t xml:space="preserve">a new </w:t>
      </w:r>
      <w:r w:rsidRPr="006D2147">
        <w:t xml:space="preserve">contact person for the </w:t>
      </w:r>
      <w:r w:rsidR="00E90C93">
        <w:t>needs assessment</w:t>
      </w:r>
      <w:r w:rsidR="00E62B20">
        <w:t>,</w:t>
      </w:r>
      <w:r w:rsidRPr="006D2147">
        <w:t xml:space="preserve"> or to </w:t>
      </w:r>
      <w:r w:rsidR="00822FB9">
        <w:t xml:space="preserve">ask for assistance in completing the </w:t>
      </w:r>
      <w:r w:rsidR="00E90C93">
        <w:t>needs assessment</w:t>
      </w:r>
      <w:r>
        <w:t>.</w:t>
      </w:r>
    </w:p>
    <w:p w:rsidR="00EE741B" w:rsidP="00F46FD2" w:rsidRDefault="00EE741B" w14:paraId="1C9238D6" w14:textId="2774D6C1">
      <w:pPr>
        <w:spacing w:line="240" w:lineRule="auto"/>
        <w:ind w:firstLine="0"/>
      </w:pPr>
    </w:p>
    <w:p w:rsidR="004E21E2" w:rsidP="00F46FD2" w:rsidRDefault="004E21E2" w14:paraId="0E1D5574" w14:textId="50730E61">
      <w:pPr>
        <w:pStyle w:val="Heading3"/>
        <w:spacing w:after="0"/>
      </w:pPr>
      <w:r>
        <w:t>4</w:t>
      </w:r>
      <w:r w:rsidRPr="001B0AD5">
        <w:t>.</w:t>
      </w:r>
      <w:r w:rsidRPr="001B0AD5">
        <w:tab/>
      </w:r>
      <w:r w:rsidR="00FC07A1">
        <w:t>Tests of Procedures or Methods Undertaken</w:t>
      </w:r>
    </w:p>
    <w:p w:rsidRPr="0067459D" w:rsidR="0067459D" w:rsidP="00F46FD2" w:rsidRDefault="00664C71" w14:paraId="68FB758E" w14:textId="6683CC2B">
      <w:pPr>
        <w:spacing w:line="240" w:lineRule="auto"/>
        <w:ind w:left="432" w:firstLine="0"/>
        <w:jc w:val="left"/>
      </w:pPr>
      <w:r>
        <w:t>Pretesting is</w:t>
      </w:r>
      <w:r w:rsidR="004C77DA">
        <w:t xml:space="preserve"> an effective means of refining collections of information to minimize burden and improve utility. </w:t>
      </w:r>
      <w:r w:rsidR="00EE6F59">
        <w:t>Mathematica</w:t>
      </w:r>
      <w:r w:rsidRPr="00EE6F59" w:rsidR="00EE6F59">
        <w:t xml:space="preserve"> piloted the </w:t>
      </w:r>
      <w:r w:rsidR="00E90C93">
        <w:t>needs assessment</w:t>
      </w:r>
      <w:r w:rsidRPr="00EE6F59" w:rsidR="00EE6F59">
        <w:t xml:space="preserve"> with </w:t>
      </w:r>
      <w:r w:rsidR="00822FB9">
        <w:t>Illinois</w:t>
      </w:r>
      <w:r w:rsidRPr="00EE6F59" w:rsidR="00EE6F59">
        <w:t xml:space="preserve"> on February 19</w:t>
      </w:r>
      <w:r w:rsidR="000E5B26">
        <w:t>, 2020</w:t>
      </w:r>
      <w:r w:rsidRPr="00EE6F59" w:rsidR="00EE6F59">
        <w:t xml:space="preserve"> and </w:t>
      </w:r>
      <w:r w:rsidR="00822FB9">
        <w:t>Washington</w:t>
      </w:r>
      <w:r w:rsidRPr="00EE6F59" w:rsidR="00EE6F59">
        <w:t xml:space="preserve"> on February 21,</w:t>
      </w:r>
      <w:r w:rsidR="000E5B26">
        <w:t xml:space="preserve"> 2020</w:t>
      </w:r>
      <w:r w:rsidRPr="00EE6F59" w:rsidR="00EE6F59">
        <w:t>. Helpful feedback from the two states</w:t>
      </w:r>
      <w:r w:rsidR="00822FB9">
        <w:t xml:space="preserve"> was</w:t>
      </w:r>
      <w:r w:rsidRPr="00EE6F59" w:rsidR="00EE6F59">
        <w:t xml:space="preserve"> provided</w:t>
      </w:r>
      <w:r w:rsidR="007A03B4">
        <w:t xml:space="preserve"> </w:t>
      </w:r>
      <w:r w:rsidR="00822FB9">
        <w:t>and minor revisions were made to</w:t>
      </w:r>
      <w:r w:rsidR="003728C8">
        <w:t xml:space="preserve"> </w:t>
      </w:r>
      <w:r w:rsidR="007A03B4">
        <w:t xml:space="preserve">improve questions asked </w:t>
      </w:r>
      <w:r w:rsidR="000E5B26">
        <w:t>throughout</w:t>
      </w:r>
      <w:r w:rsidR="003947F4">
        <w:t xml:space="preserve"> the needs assessment</w:t>
      </w:r>
      <w:r w:rsidRPr="00EE6F59" w:rsidR="00EE6F59">
        <w:t>.</w:t>
      </w:r>
    </w:p>
    <w:p w:rsidR="004E21E2" w:rsidP="00F46FD2" w:rsidRDefault="004E21E2" w14:paraId="485F611C" w14:textId="329321D6">
      <w:pPr>
        <w:spacing w:line="240" w:lineRule="auto"/>
        <w:ind w:firstLine="0"/>
      </w:pPr>
    </w:p>
    <w:p w:rsidR="00AC7B34" w:rsidP="00AC7B34" w:rsidRDefault="002672A6" w14:paraId="18AB9424" w14:textId="09CC150C">
      <w:pPr>
        <w:pStyle w:val="Heading3"/>
        <w:rPr>
          <w:bCs/>
        </w:rPr>
      </w:pPr>
      <w:r>
        <w:t>5</w:t>
      </w:r>
      <w:r w:rsidRPr="00AC7B34" w:rsidR="00AC7B34">
        <w:t xml:space="preserve">. </w:t>
      </w:r>
      <w:r w:rsidR="00AC7B34">
        <w:tab/>
      </w:r>
      <w:r w:rsidRPr="003C235C" w:rsidR="00AC7B34">
        <w:t>Statistical Consultants/</w:t>
      </w:r>
      <w:r w:rsidRPr="00AC7B34" w:rsidR="00AC7B34">
        <w:t>Individuals Collecting and/or Analyzing Data</w:t>
      </w:r>
    </w:p>
    <w:p w:rsidRPr="00143FC9" w:rsidR="00AC7B34" w:rsidP="00AC7B34" w:rsidRDefault="00AC7B34" w14:paraId="18B2D494" w14:textId="3C5FC8D3">
      <w:pPr>
        <w:spacing w:line="240" w:lineRule="auto"/>
        <w:ind w:left="432" w:firstLine="0"/>
        <w:jc w:val="left"/>
      </w:pPr>
      <w:r w:rsidRPr="001C1793">
        <w:t xml:space="preserve">The data collected under a contract with </w:t>
      </w:r>
      <w:r w:rsidR="00143FC9">
        <w:t xml:space="preserve">Mathematica for the </w:t>
      </w:r>
      <w:r w:rsidRPr="001C1793">
        <w:t>instrument design</w:t>
      </w:r>
      <w:r w:rsidR="001B74A4">
        <w:t xml:space="preserve">, </w:t>
      </w:r>
      <w:r w:rsidRPr="001C1793">
        <w:t>development</w:t>
      </w:r>
      <w:r w:rsidR="001B74A4">
        <w:t>,</w:t>
      </w:r>
      <w:r w:rsidRPr="001C1793">
        <w:t xml:space="preserve"> </w:t>
      </w:r>
      <w:r w:rsidR="00143FC9">
        <w:t xml:space="preserve">fielding </w:t>
      </w:r>
      <w:r w:rsidRPr="001C1793">
        <w:t>and</w:t>
      </w:r>
      <w:r w:rsidR="001B74A4">
        <w:t xml:space="preserve"> data</w:t>
      </w:r>
      <w:r w:rsidRPr="001C1793">
        <w:t xml:space="preserve"> cleaning. </w:t>
      </w:r>
      <w:r w:rsidR="00143FC9">
        <w:t xml:space="preserve">Mathematica has a subcontract with the </w:t>
      </w:r>
      <w:r w:rsidRPr="00143FC9" w:rsidR="00143FC9">
        <w:t xml:space="preserve">Technical Assistance Collaborative </w:t>
      </w:r>
      <w:r w:rsidR="00143FC9">
        <w:t xml:space="preserve">who is </w:t>
      </w:r>
      <w:r w:rsidRPr="00143FC9">
        <w:t>responsible for</w:t>
      </w:r>
      <w:r w:rsidR="00143FC9">
        <w:t xml:space="preserve"> assisting with technical assistance and fielding the needs assessment</w:t>
      </w:r>
      <w:r w:rsidRPr="00143FC9" w:rsidR="00961BCC">
        <w:t>.</w:t>
      </w:r>
    </w:p>
    <w:p w:rsidRPr="001C1793" w:rsidR="00AC7B34" w:rsidP="00AC7B34" w:rsidRDefault="00AC7B34" w14:paraId="1F91EA44" w14:textId="77777777">
      <w:pPr>
        <w:spacing w:line="240" w:lineRule="auto"/>
        <w:jc w:val="left"/>
      </w:pPr>
    </w:p>
    <w:p w:rsidRPr="001C1793" w:rsidR="00AC7B34" w:rsidP="00AC7B34" w:rsidRDefault="00AC7B34" w14:paraId="3BD4E488" w14:textId="487C4747">
      <w:pPr>
        <w:spacing w:line="240" w:lineRule="auto"/>
        <w:jc w:val="left"/>
      </w:pPr>
      <w:r w:rsidRPr="001C1793">
        <w:t xml:space="preserve">The Project Directors are: </w:t>
      </w:r>
    </w:p>
    <w:p w:rsidRPr="001C1793" w:rsidR="00AC7B34" w:rsidP="00AC7B34" w:rsidRDefault="00AC7B34" w14:paraId="7150073A" w14:textId="77777777">
      <w:pPr>
        <w:spacing w:line="240" w:lineRule="auto"/>
        <w:ind w:left="720"/>
        <w:jc w:val="left"/>
        <w:rPr>
          <w:b/>
        </w:rPr>
      </w:pPr>
    </w:p>
    <w:p w:rsidR="00AC7B34" w:rsidP="00AC7B34" w:rsidRDefault="00143FC9" w14:paraId="26322366" w14:textId="1FFC72D8">
      <w:pPr>
        <w:spacing w:line="240" w:lineRule="auto"/>
        <w:jc w:val="left"/>
        <w:rPr>
          <w:b/>
        </w:rPr>
      </w:pPr>
      <w:r w:rsidRPr="00083D4A">
        <w:rPr>
          <w:b/>
        </w:rPr>
        <w:t>Mathematica Policy Research</w:t>
      </w:r>
      <w:r>
        <w:rPr>
          <w:b/>
        </w:rPr>
        <w:tab/>
      </w:r>
      <w:r w:rsidRPr="00083D4A" w:rsidR="00AC7B34">
        <w:rPr>
          <w:b/>
        </w:rPr>
        <w:t xml:space="preserve"> </w:t>
      </w:r>
      <w:r w:rsidRPr="00083D4A" w:rsidR="00AC7B34">
        <w:rPr>
          <w:b/>
        </w:rPr>
        <w:tab/>
      </w:r>
      <w:r w:rsidRPr="00E61240">
        <w:rPr>
          <w:b/>
          <w:bCs/>
        </w:rPr>
        <w:t>Technical Assistance Collaborative</w:t>
      </w:r>
      <w:r w:rsidRPr="00083D4A">
        <w:rPr>
          <w:b/>
        </w:rPr>
        <w:t xml:space="preserve"> </w:t>
      </w:r>
    </w:p>
    <w:p w:rsidR="00367C75" w:rsidP="00DE1CF8" w:rsidRDefault="00143FC9" w14:paraId="79CECEB0" w14:textId="74DFADA5">
      <w:pPr>
        <w:spacing w:line="240" w:lineRule="auto"/>
      </w:pPr>
      <w:r>
        <w:t xml:space="preserve">Maggie Samra </w:t>
      </w:r>
      <w:r>
        <w:tab/>
      </w:r>
      <w:r>
        <w:tab/>
      </w:r>
      <w:r>
        <w:tab/>
      </w:r>
      <w:r>
        <w:tab/>
        <w:t>David de Voursney</w:t>
      </w:r>
    </w:p>
    <w:p w:rsidR="00DE1CF8" w:rsidP="00DE1CF8" w:rsidRDefault="00DE1CF8" w14:paraId="11B81AC0" w14:textId="22635261">
      <w:pPr>
        <w:spacing w:line="240" w:lineRule="auto"/>
        <w:rPr>
          <w:sz w:val="22"/>
          <w:szCs w:val="22"/>
        </w:rPr>
      </w:pPr>
      <w:r>
        <w:t>1100 First Street, NE, 12th Floor</w:t>
      </w:r>
      <w:r>
        <w:tab/>
      </w:r>
      <w:bookmarkStart w:name="_GoBack" w:id="12"/>
      <w:bookmarkEnd w:id="12"/>
      <w:r>
        <w:t>31 St James Avenue Suite 950</w:t>
      </w:r>
    </w:p>
    <w:p w:rsidR="00DE1CF8" w:rsidP="00DE1CF8" w:rsidRDefault="00DE1CF8" w14:paraId="005DB63A" w14:textId="77777777">
      <w:pPr>
        <w:spacing w:line="240" w:lineRule="auto"/>
        <w:rPr>
          <w:sz w:val="22"/>
          <w:szCs w:val="22"/>
        </w:rPr>
      </w:pPr>
      <w:r>
        <w:t>Washington, DC 20002-4221</w:t>
      </w:r>
      <w:r>
        <w:tab/>
      </w:r>
      <w:r>
        <w:tab/>
        <w:t>Boston, MA 02116</w:t>
      </w:r>
    </w:p>
    <w:p w:rsidR="00DE1CF8" w:rsidP="00DE1CF8" w:rsidRDefault="00DE1CF8" w14:paraId="3EC9AA0A" w14:textId="5AA03E9D">
      <w:pPr>
        <w:spacing w:line="240" w:lineRule="auto"/>
        <w:rPr>
          <w:sz w:val="22"/>
          <w:szCs w:val="22"/>
        </w:rPr>
      </w:pPr>
      <w:r>
        <w:t xml:space="preserve">(202) </w:t>
      </w:r>
      <w:r w:rsidRPr="00C84370">
        <w:t>264-3471</w:t>
      </w:r>
      <w:r w:rsidRPr="00C84370">
        <w:rPr>
          <w:color w:val="0000FF"/>
        </w:rPr>
        <w:tab/>
      </w:r>
      <w:r w:rsidRPr="00C84370">
        <w:rPr>
          <w:color w:val="0000FF"/>
        </w:rPr>
        <w:tab/>
      </w:r>
      <w:r w:rsidRPr="00C84370">
        <w:rPr>
          <w:color w:val="0000FF"/>
        </w:rPr>
        <w:tab/>
      </w:r>
      <w:r w:rsidRPr="00C84370">
        <w:rPr>
          <w:color w:val="0000FF"/>
        </w:rPr>
        <w:tab/>
      </w:r>
      <w:r w:rsidRPr="00C84370" w:rsidR="00C84370">
        <w:rPr>
          <w:color w:val="000000" w:themeColor="text1"/>
        </w:rPr>
        <w:t>(</w:t>
      </w:r>
      <w:r w:rsidRPr="00C84370">
        <w:rPr>
          <w:color w:val="000000" w:themeColor="text1"/>
        </w:rPr>
        <w:t>202</w:t>
      </w:r>
      <w:r w:rsidRPr="00C84370" w:rsidR="00C84370">
        <w:rPr>
          <w:color w:val="000000" w:themeColor="text1"/>
        </w:rPr>
        <w:t xml:space="preserve">) </w:t>
      </w:r>
      <w:r w:rsidRPr="00C84370">
        <w:rPr>
          <w:color w:val="000000" w:themeColor="text1"/>
        </w:rPr>
        <w:t>460-6741</w:t>
      </w:r>
    </w:p>
    <w:p w:rsidR="00DE1CF8" w:rsidP="00DE1CF8" w:rsidRDefault="008B7040" w14:paraId="24C718AD" w14:textId="1DC1DBED">
      <w:pPr>
        <w:spacing w:line="240" w:lineRule="auto"/>
        <w:rPr>
          <w:sz w:val="22"/>
          <w:szCs w:val="22"/>
        </w:rPr>
      </w:pPr>
      <w:hyperlink w:history="1" r:id="rId10">
        <w:r w:rsidRPr="004D1D05" w:rsidR="00DE1CF8">
          <w:rPr>
            <w:rStyle w:val="Hyperlink"/>
          </w:rPr>
          <w:t>msamra@mathematica-mpr.com</w:t>
        </w:r>
      </w:hyperlink>
      <w:r w:rsidR="00DE1CF8">
        <w:rPr>
          <w:color w:val="0000FF"/>
          <w:u w:val="single"/>
        </w:rPr>
        <w:tab/>
      </w:r>
      <w:r w:rsidRPr="00C84370" w:rsidR="00DE1CF8">
        <w:rPr>
          <w:color w:val="0000FF"/>
        </w:rPr>
        <w:tab/>
      </w:r>
      <w:hyperlink w:history="1" r:id="rId11">
        <w:r w:rsidR="00DE1CF8">
          <w:rPr>
            <w:rStyle w:val="Hyperlink"/>
          </w:rPr>
          <w:t>ddevoursney@tacinc.org</w:t>
        </w:r>
      </w:hyperlink>
    </w:p>
    <w:p w:rsidR="00367C75" w:rsidP="003043C1" w:rsidRDefault="00367C75" w14:paraId="5E68F9A8" w14:textId="0B9E0B5A"/>
    <w:sectPr w:rsidR="0036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BD02B" w14:textId="77777777" w:rsidR="00926E83" w:rsidRDefault="00926E83" w:rsidP="004D3AE8">
      <w:pPr>
        <w:spacing w:line="240" w:lineRule="auto"/>
      </w:pPr>
      <w:r>
        <w:separator/>
      </w:r>
    </w:p>
  </w:endnote>
  <w:endnote w:type="continuationSeparator" w:id="0">
    <w:p w14:paraId="64AA1D2D" w14:textId="77777777" w:rsidR="00926E83" w:rsidRDefault="00926E83" w:rsidP="004D3A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870E" w14:textId="77777777" w:rsidR="00926E83" w:rsidRDefault="00926E83" w:rsidP="004D3AE8">
      <w:pPr>
        <w:spacing w:line="240" w:lineRule="auto"/>
      </w:pPr>
      <w:r>
        <w:separator/>
      </w:r>
    </w:p>
  </w:footnote>
  <w:footnote w:type="continuationSeparator" w:id="0">
    <w:p w14:paraId="35828DB4" w14:textId="77777777" w:rsidR="00926E83" w:rsidRDefault="00926E83" w:rsidP="004D3A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2C545781"/>
    <w:multiLevelType w:val="hybridMultilevel"/>
    <w:tmpl w:val="1A72F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lowerLetter"/>
        <w:pStyle w:val="Quicka"/>
        <w:lvlText w:val="%1."/>
        <w:lvlJc w:val="left"/>
        <w:rPr>
          <w:rFonts w:cs="Times New Roman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50"/>
  <w:hideSpellingErrors/>
  <w:hideGrammaticalErrors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24"/>
    <w:rsid w:val="000030F8"/>
    <w:rsid w:val="00014030"/>
    <w:rsid w:val="000569D9"/>
    <w:rsid w:val="00075BB7"/>
    <w:rsid w:val="000B04F3"/>
    <w:rsid w:val="000E49D1"/>
    <w:rsid w:val="000E5B26"/>
    <w:rsid w:val="00104ADD"/>
    <w:rsid w:val="00105C9C"/>
    <w:rsid w:val="00106E44"/>
    <w:rsid w:val="00111853"/>
    <w:rsid w:val="001143B5"/>
    <w:rsid w:val="00143FC9"/>
    <w:rsid w:val="00160375"/>
    <w:rsid w:val="00160F84"/>
    <w:rsid w:val="001A1EB7"/>
    <w:rsid w:val="001A360F"/>
    <w:rsid w:val="001A7D23"/>
    <w:rsid w:val="001B74A4"/>
    <w:rsid w:val="001F5FC4"/>
    <w:rsid w:val="00206DBA"/>
    <w:rsid w:val="002153B1"/>
    <w:rsid w:val="002207B6"/>
    <w:rsid w:val="00220D6D"/>
    <w:rsid w:val="00236BBE"/>
    <w:rsid w:val="00240018"/>
    <w:rsid w:val="00247E50"/>
    <w:rsid w:val="002517B6"/>
    <w:rsid w:val="00256C10"/>
    <w:rsid w:val="0026462D"/>
    <w:rsid w:val="002672A6"/>
    <w:rsid w:val="002679A0"/>
    <w:rsid w:val="00274C93"/>
    <w:rsid w:val="002822BE"/>
    <w:rsid w:val="002A092D"/>
    <w:rsid w:val="002A4A5B"/>
    <w:rsid w:val="002B0D98"/>
    <w:rsid w:val="002B79F3"/>
    <w:rsid w:val="002C3EE9"/>
    <w:rsid w:val="002D11F7"/>
    <w:rsid w:val="002D636C"/>
    <w:rsid w:val="003000A2"/>
    <w:rsid w:val="00302673"/>
    <w:rsid w:val="003043C1"/>
    <w:rsid w:val="003140FE"/>
    <w:rsid w:val="00344368"/>
    <w:rsid w:val="00367C75"/>
    <w:rsid w:val="003728C8"/>
    <w:rsid w:val="003943F1"/>
    <w:rsid w:val="003947F4"/>
    <w:rsid w:val="003B06C3"/>
    <w:rsid w:val="003B1319"/>
    <w:rsid w:val="003C26B8"/>
    <w:rsid w:val="003C4C01"/>
    <w:rsid w:val="003F6D37"/>
    <w:rsid w:val="00410956"/>
    <w:rsid w:val="00411870"/>
    <w:rsid w:val="00421E42"/>
    <w:rsid w:val="0042204A"/>
    <w:rsid w:val="00423173"/>
    <w:rsid w:val="0045173B"/>
    <w:rsid w:val="004A088E"/>
    <w:rsid w:val="004B5026"/>
    <w:rsid w:val="004C77DA"/>
    <w:rsid w:val="004D3AE8"/>
    <w:rsid w:val="004E21E2"/>
    <w:rsid w:val="004F5F66"/>
    <w:rsid w:val="00505330"/>
    <w:rsid w:val="0051214B"/>
    <w:rsid w:val="00554209"/>
    <w:rsid w:val="00562B08"/>
    <w:rsid w:val="0058275C"/>
    <w:rsid w:val="00584441"/>
    <w:rsid w:val="005A2C6C"/>
    <w:rsid w:val="005D36F4"/>
    <w:rsid w:val="005D54E2"/>
    <w:rsid w:val="00603396"/>
    <w:rsid w:val="00620400"/>
    <w:rsid w:val="0062442A"/>
    <w:rsid w:val="0065227F"/>
    <w:rsid w:val="0065284C"/>
    <w:rsid w:val="00661AA3"/>
    <w:rsid w:val="00664C71"/>
    <w:rsid w:val="0067459D"/>
    <w:rsid w:val="00677F42"/>
    <w:rsid w:val="00685296"/>
    <w:rsid w:val="00695829"/>
    <w:rsid w:val="00695E70"/>
    <w:rsid w:val="006D4257"/>
    <w:rsid w:val="006E2A9F"/>
    <w:rsid w:val="006E507D"/>
    <w:rsid w:val="006E61B3"/>
    <w:rsid w:val="006F7366"/>
    <w:rsid w:val="00707625"/>
    <w:rsid w:val="00712B49"/>
    <w:rsid w:val="007151FA"/>
    <w:rsid w:val="00721824"/>
    <w:rsid w:val="0073470B"/>
    <w:rsid w:val="00745421"/>
    <w:rsid w:val="0076672A"/>
    <w:rsid w:val="00766AC6"/>
    <w:rsid w:val="00797FBE"/>
    <w:rsid w:val="007A03B4"/>
    <w:rsid w:val="007C2788"/>
    <w:rsid w:val="007E334E"/>
    <w:rsid w:val="007F09A1"/>
    <w:rsid w:val="0080719D"/>
    <w:rsid w:val="00807D4B"/>
    <w:rsid w:val="00820CD7"/>
    <w:rsid w:val="00822FB9"/>
    <w:rsid w:val="008257B1"/>
    <w:rsid w:val="0082714B"/>
    <w:rsid w:val="00842A22"/>
    <w:rsid w:val="0084547E"/>
    <w:rsid w:val="008512F0"/>
    <w:rsid w:val="008533F5"/>
    <w:rsid w:val="0086096F"/>
    <w:rsid w:val="00860AFA"/>
    <w:rsid w:val="008678DA"/>
    <w:rsid w:val="00895592"/>
    <w:rsid w:val="008B7040"/>
    <w:rsid w:val="008C30D4"/>
    <w:rsid w:val="008F0273"/>
    <w:rsid w:val="00910A9B"/>
    <w:rsid w:val="00911BEA"/>
    <w:rsid w:val="00915D0C"/>
    <w:rsid w:val="00926E83"/>
    <w:rsid w:val="00942BA7"/>
    <w:rsid w:val="0094609E"/>
    <w:rsid w:val="00961BCC"/>
    <w:rsid w:val="00985608"/>
    <w:rsid w:val="009B15DA"/>
    <w:rsid w:val="009B3C50"/>
    <w:rsid w:val="009E7CC0"/>
    <w:rsid w:val="009F68FB"/>
    <w:rsid w:val="00A0353E"/>
    <w:rsid w:val="00A11B5C"/>
    <w:rsid w:val="00A133F2"/>
    <w:rsid w:val="00A1777D"/>
    <w:rsid w:val="00A24DE6"/>
    <w:rsid w:val="00A37EC8"/>
    <w:rsid w:val="00A418A4"/>
    <w:rsid w:val="00AA02F6"/>
    <w:rsid w:val="00AA2AD5"/>
    <w:rsid w:val="00AC1B99"/>
    <w:rsid w:val="00AC1DF6"/>
    <w:rsid w:val="00AC3D35"/>
    <w:rsid w:val="00AC7B34"/>
    <w:rsid w:val="00AD2083"/>
    <w:rsid w:val="00AF08F6"/>
    <w:rsid w:val="00AF5B8E"/>
    <w:rsid w:val="00B31262"/>
    <w:rsid w:val="00B4263F"/>
    <w:rsid w:val="00B45AE4"/>
    <w:rsid w:val="00B4638B"/>
    <w:rsid w:val="00B55276"/>
    <w:rsid w:val="00B57E38"/>
    <w:rsid w:val="00B727B2"/>
    <w:rsid w:val="00B833EA"/>
    <w:rsid w:val="00B95448"/>
    <w:rsid w:val="00B96E31"/>
    <w:rsid w:val="00B97E03"/>
    <w:rsid w:val="00BA601D"/>
    <w:rsid w:val="00BC2E05"/>
    <w:rsid w:val="00BC35F8"/>
    <w:rsid w:val="00BD7BEA"/>
    <w:rsid w:val="00BF6075"/>
    <w:rsid w:val="00C118E2"/>
    <w:rsid w:val="00C134AC"/>
    <w:rsid w:val="00C24498"/>
    <w:rsid w:val="00C26B61"/>
    <w:rsid w:val="00C26B7C"/>
    <w:rsid w:val="00C4041D"/>
    <w:rsid w:val="00C83576"/>
    <w:rsid w:val="00C84370"/>
    <w:rsid w:val="00C909B2"/>
    <w:rsid w:val="00C93C67"/>
    <w:rsid w:val="00CA6A78"/>
    <w:rsid w:val="00CC65FD"/>
    <w:rsid w:val="00CD4ECF"/>
    <w:rsid w:val="00CE5257"/>
    <w:rsid w:val="00CF2C83"/>
    <w:rsid w:val="00CF5AA3"/>
    <w:rsid w:val="00D45C07"/>
    <w:rsid w:val="00D465E8"/>
    <w:rsid w:val="00D62F18"/>
    <w:rsid w:val="00D6701E"/>
    <w:rsid w:val="00D6780C"/>
    <w:rsid w:val="00D81C21"/>
    <w:rsid w:val="00D91162"/>
    <w:rsid w:val="00D94D6D"/>
    <w:rsid w:val="00DC35B4"/>
    <w:rsid w:val="00DC77D3"/>
    <w:rsid w:val="00DD5DDD"/>
    <w:rsid w:val="00DD69FE"/>
    <w:rsid w:val="00DE1CF8"/>
    <w:rsid w:val="00DE3852"/>
    <w:rsid w:val="00E01AC3"/>
    <w:rsid w:val="00E469D6"/>
    <w:rsid w:val="00E61240"/>
    <w:rsid w:val="00E62B20"/>
    <w:rsid w:val="00E73318"/>
    <w:rsid w:val="00E7524E"/>
    <w:rsid w:val="00E90C93"/>
    <w:rsid w:val="00E935C4"/>
    <w:rsid w:val="00EB5391"/>
    <w:rsid w:val="00EC4CEA"/>
    <w:rsid w:val="00ED12A4"/>
    <w:rsid w:val="00ED373A"/>
    <w:rsid w:val="00EE6F59"/>
    <w:rsid w:val="00EE741B"/>
    <w:rsid w:val="00EF7BBC"/>
    <w:rsid w:val="00F42611"/>
    <w:rsid w:val="00F46FD2"/>
    <w:rsid w:val="00F732F9"/>
    <w:rsid w:val="00F75392"/>
    <w:rsid w:val="00F970BB"/>
    <w:rsid w:val="00F975F8"/>
    <w:rsid w:val="00FA0F18"/>
    <w:rsid w:val="00FA139B"/>
    <w:rsid w:val="00FB21EE"/>
    <w:rsid w:val="00FB2ECC"/>
    <w:rsid w:val="00FC07A1"/>
    <w:rsid w:val="00FD0E5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44D33"/>
  <w15:chartTrackingRefBased/>
  <w15:docId w15:val="{888A4809-98B2-46C6-B4E5-DB0BAFEF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824"/>
    <w:pPr>
      <w:tabs>
        <w:tab w:val="left" w:pos="432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2182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21824"/>
    <w:pPr>
      <w:keepNext/>
      <w:spacing w:after="240" w:line="240" w:lineRule="auto"/>
      <w:ind w:left="432" w:hanging="432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21824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721824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721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4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44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448"/>
    <w:pPr>
      <w:tabs>
        <w:tab w:val="clear" w:pos="432"/>
      </w:tabs>
      <w:spacing w:after="200" w:line="240" w:lineRule="auto"/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448"/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B0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60F"/>
    <w:pPr>
      <w:tabs>
        <w:tab w:val="left" w:pos="432"/>
      </w:tabs>
      <w:spacing w:after="0"/>
      <w:ind w:firstLine="432"/>
      <w:jc w:val="both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60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Quicka">
    <w:name w:val="Quick a."/>
    <w:basedOn w:val="Normal"/>
    <w:uiPriority w:val="99"/>
    <w:rsid w:val="004D3AE8"/>
    <w:pPr>
      <w:widowControl w:val="0"/>
      <w:numPr>
        <w:numId w:val="1"/>
      </w:numPr>
      <w:tabs>
        <w:tab w:val="clear" w:pos="432"/>
      </w:tabs>
      <w:autoSpaceDE w:val="0"/>
      <w:autoSpaceDN w:val="0"/>
      <w:adjustRightInd w:val="0"/>
      <w:spacing w:line="240" w:lineRule="auto"/>
      <w:ind w:left="720" w:hanging="72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D3AE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AE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3AE8"/>
    <w:rPr>
      <w:vertAlign w:val="superscript"/>
    </w:rPr>
  </w:style>
  <w:style w:type="character" w:styleId="Hyperlink">
    <w:name w:val="Hyperlink"/>
    <w:basedOn w:val="DefaultParagraphFont"/>
    <w:uiPriority w:val="99"/>
    <w:rsid w:val="00F970BB"/>
    <w:rPr>
      <w:rFonts w:cs="Times New Roman"/>
      <w:color w:val="0000FF"/>
      <w:u w:val="single"/>
    </w:rPr>
  </w:style>
  <w:style w:type="paragraph" w:customStyle="1" w:styleId="Style17">
    <w:name w:val="Style 17"/>
    <w:basedOn w:val="Normal"/>
    <w:uiPriority w:val="99"/>
    <w:rsid w:val="003B06C3"/>
    <w:pPr>
      <w:widowControl w:val="0"/>
      <w:tabs>
        <w:tab w:val="clear" w:pos="432"/>
      </w:tabs>
      <w:autoSpaceDE w:val="0"/>
      <w:autoSpaceDN w:val="0"/>
      <w:spacing w:line="720" w:lineRule="atLeast"/>
      <w:ind w:firstLine="0"/>
      <w:jc w:val="left"/>
    </w:pPr>
  </w:style>
  <w:style w:type="paragraph" w:customStyle="1" w:styleId="MarkforAttachmentHeading">
    <w:name w:val="Mark for Attachment Heading"/>
    <w:basedOn w:val="Normal"/>
    <w:next w:val="Normal"/>
    <w:uiPriority w:val="99"/>
    <w:rsid w:val="00367C75"/>
    <w:pPr>
      <w:spacing w:line="240" w:lineRule="auto"/>
      <w:ind w:firstLine="0"/>
      <w:jc w:val="center"/>
    </w:pPr>
    <w:rPr>
      <w:b/>
      <w:cap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devoursney@tacinc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msamra@mathematica-mp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80064111FDA42999C15711830E414" ma:contentTypeVersion="10" ma:contentTypeDescription="Create a new document." ma:contentTypeScope="" ma:versionID="90bf9d337a860ee356ee69a8c518a63d">
  <xsd:schema xmlns:xsd="http://www.w3.org/2001/XMLSchema" xmlns:xs="http://www.w3.org/2001/XMLSchema" xmlns:p="http://schemas.microsoft.com/office/2006/metadata/properties" xmlns:ns3="ca4f62bf-c27c-4cea-a669-78df891a474a" targetNamespace="http://schemas.microsoft.com/office/2006/metadata/properties" ma:root="true" ma:fieldsID="83a4a95aa3b27fa76289d10b3135bbf8" ns3:_="">
    <xsd:import namespace="ca4f62bf-c27c-4cea-a669-78df891a4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f62bf-c27c-4cea-a669-78df891a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A5B74-5B2E-4CEF-9377-A5D350310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645F2-26F8-4EB4-ACB5-7C23D452530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a4f62bf-c27c-4cea-a669-78df891a47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F3C128-2CEA-4B04-BCF4-3BDA48A72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f62bf-c27c-4cea-a669-78df891a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Manbodh</dc:creator>
  <cp:keywords/>
  <dc:description/>
  <cp:lastModifiedBy>Mitch Bryman</cp:lastModifiedBy>
  <cp:revision>6</cp:revision>
  <dcterms:created xsi:type="dcterms:W3CDTF">2020-04-14T20:24:00Z</dcterms:created>
  <dcterms:modified xsi:type="dcterms:W3CDTF">2020-04-22T13:36:00Z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0x010100BE380064111FDA42999C15711830E414</vt:lpwstr>
  </property>
</Properties>
</file>