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43650" w14:textId="27805138" w:rsidR="007D6E75" w:rsidRPr="003E0990" w:rsidRDefault="007D6E75" w:rsidP="003E0990">
      <w:pPr>
        <w:spacing w:after="0" w:line="240" w:lineRule="auto"/>
        <w:jc w:val="center"/>
        <w:rPr>
          <w:rFonts w:cs="Times New Roman"/>
          <w:szCs w:val="24"/>
        </w:rPr>
      </w:pPr>
      <w:bookmarkStart w:id="0" w:name="_GoBack"/>
      <w:bookmarkEnd w:id="0"/>
      <w:r w:rsidRPr="003E0990">
        <w:rPr>
          <w:rFonts w:cs="Times New Roman"/>
          <w:szCs w:val="24"/>
        </w:rPr>
        <w:t>Application to Use Burden/Hours from Generic PRA Clearance:</w:t>
      </w:r>
    </w:p>
    <w:p w14:paraId="09B43651" w14:textId="77777777" w:rsidR="007D6E75" w:rsidRPr="003E0990" w:rsidRDefault="007D6E75" w:rsidP="003E0990">
      <w:pPr>
        <w:spacing w:after="0" w:line="240" w:lineRule="auto"/>
        <w:jc w:val="center"/>
        <w:rPr>
          <w:rFonts w:cs="Times New Roman"/>
          <w:szCs w:val="24"/>
        </w:rPr>
      </w:pPr>
      <w:r w:rsidRPr="003E0990">
        <w:rPr>
          <w:rFonts w:cs="Times New Roman"/>
          <w:szCs w:val="24"/>
        </w:rPr>
        <w:t>Medicaid and CHIP State Plan, Waiver, and Program Submissions</w:t>
      </w:r>
    </w:p>
    <w:p w14:paraId="09B43652" w14:textId="77777777" w:rsidR="00DF098E" w:rsidRPr="003E0990" w:rsidRDefault="007D6E75" w:rsidP="003E0990">
      <w:pPr>
        <w:spacing w:after="0" w:line="240" w:lineRule="auto"/>
        <w:jc w:val="center"/>
        <w:rPr>
          <w:rFonts w:cs="Times New Roman"/>
          <w:szCs w:val="24"/>
        </w:rPr>
      </w:pPr>
      <w:r w:rsidRPr="003E0990">
        <w:rPr>
          <w:rFonts w:cs="Times New Roman"/>
          <w:szCs w:val="24"/>
        </w:rPr>
        <w:t>(CMS-10398, OMB 0938-1148)</w:t>
      </w:r>
    </w:p>
    <w:p w14:paraId="09B43653" w14:textId="77777777" w:rsidR="007D6E75" w:rsidRPr="003E0990" w:rsidRDefault="007D6E75" w:rsidP="003E0990">
      <w:pPr>
        <w:spacing w:after="0" w:line="240" w:lineRule="auto"/>
        <w:jc w:val="center"/>
        <w:rPr>
          <w:rFonts w:cs="Times New Roman"/>
          <w:szCs w:val="24"/>
        </w:rPr>
      </w:pPr>
    </w:p>
    <w:p w14:paraId="09B43654" w14:textId="4479B605" w:rsidR="009004E1" w:rsidRPr="003E0990" w:rsidRDefault="00CB646D" w:rsidP="003E0990">
      <w:pPr>
        <w:spacing w:after="0" w:line="240" w:lineRule="auto"/>
        <w:jc w:val="center"/>
        <w:rPr>
          <w:rFonts w:cs="Times New Roman"/>
          <w:b/>
          <w:szCs w:val="24"/>
        </w:rPr>
      </w:pPr>
      <w:r w:rsidRPr="003E0990">
        <w:rPr>
          <w:rFonts w:cs="Times New Roman"/>
          <w:b/>
          <w:szCs w:val="24"/>
        </w:rPr>
        <w:t xml:space="preserve">Information Collection </w:t>
      </w:r>
      <w:r w:rsidR="00FE644A" w:rsidRPr="003E0990">
        <w:rPr>
          <w:rFonts w:cs="Times New Roman"/>
          <w:b/>
          <w:szCs w:val="24"/>
        </w:rPr>
        <w:t>#</w:t>
      </w:r>
      <w:r w:rsidR="00061643" w:rsidRPr="003E0990">
        <w:rPr>
          <w:rFonts w:cs="Times New Roman"/>
          <w:b/>
          <w:szCs w:val="24"/>
        </w:rPr>
        <w:t xml:space="preserve"> </w:t>
      </w:r>
      <w:r w:rsidR="0043764B" w:rsidRPr="003E0990">
        <w:rPr>
          <w:rFonts w:cs="Times New Roman"/>
          <w:b/>
          <w:szCs w:val="24"/>
        </w:rPr>
        <w:t>5</w:t>
      </w:r>
      <w:r w:rsidR="00266016" w:rsidRPr="003E0990">
        <w:rPr>
          <w:rFonts w:cs="Times New Roman"/>
          <w:b/>
          <w:szCs w:val="24"/>
        </w:rPr>
        <w:t>1</w:t>
      </w:r>
      <w:r w:rsidR="0043764B" w:rsidRPr="003E0990">
        <w:rPr>
          <w:rFonts w:cs="Times New Roman"/>
          <w:b/>
          <w:szCs w:val="24"/>
        </w:rPr>
        <w:t xml:space="preserve"> </w:t>
      </w:r>
      <w:r w:rsidR="00266016" w:rsidRPr="003E0990">
        <w:rPr>
          <w:rFonts w:cs="Times New Roman"/>
          <w:b/>
          <w:szCs w:val="24"/>
        </w:rPr>
        <w:t>Fast Track Federal Review Process for Section 1115 Medicaid and CHIP Demonstration Extensions</w:t>
      </w:r>
    </w:p>
    <w:p w14:paraId="09B43655" w14:textId="77777777" w:rsidR="009E3FAC" w:rsidRPr="003E0990" w:rsidRDefault="009E3FAC" w:rsidP="003E0990">
      <w:pPr>
        <w:spacing w:after="0" w:line="240" w:lineRule="auto"/>
        <w:jc w:val="center"/>
        <w:rPr>
          <w:rFonts w:cs="Times New Roman"/>
          <w:szCs w:val="24"/>
        </w:rPr>
      </w:pPr>
    </w:p>
    <w:p w14:paraId="09B43656" w14:textId="77777777" w:rsidR="007D6E75" w:rsidRPr="003E0990" w:rsidRDefault="007D6E75" w:rsidP="003E0990">
      <w:pPr>
        <w:spacing w:after="0" w:line="240" w:lineRule="auto"/>
        <w:jc w:val="center"/>
        <w:rPr>
          <w:rFonts w:cs="Times New Roman"/>
          <w:b/>
          <w:szCs w:val="24"/>
        </w:rPr>
      </w:pPr>
    </w:p>
    <w:p w14:paraId="09B43657" w14:textId="6DE2FBA2" w:rsidR="007D6E75" w:rsidRPr="003E0990" w:rsidRDefault="00C57D83" w:rsidP="003E0990">
      <w:pPr>
        <w:spacing w:after="0" w:line="240" w:lineRule="auto"/>
        <w:jc w:val="center"/>
        <w:rPr>
          <w:rFonts w:cs="Times New Roman"/>
          <w:b/>
          <w:szCs w:val="24"/>
        </w:rPr>
      </w:pPr>
      <w:r>
        <w:rPr>
          <w:rFonts w:cs="Times New Roman"/>
          <w:b/>
          <w:szCs w:val="24"/>
        </w:rPr>
        <w:t xml:space="preserve">November </w:t>
      </w:r>
      <w:r w:rsidR="00A32423">
        <w:rPr>
          <w:rFonts w:cs="Times New Roman"/>
          <w:b/>
          <w:szCs w:val="24"/>
        </w:rPr>
        <w:t>2017</w:t>
      </w:r>
    </w:p>
    <w:p w14:paraId="09B43658" w14:textId="77777777" w:rsidR="007D6E75" w:rsidRPr="003E0990" w:rsidRDefault="007D6E75" w:rsidP="003E0990">
      <w:pPr>
        <w:spacing w:after="0" w:line="240" w:lineRule="auto"/>
        <w:jc w:val="center"/>
        <w:rPr>
          <w:rFonts w:cs="Times New Roman"/>
          <w:szCs w:val="24"/>
        </w:rPr>
      </w:pPr>
    </w:p>
    <w:p w14:paraId="09B43659" w14:textId="77777777" w:rsidR="007D6E75" w:rsidRPr="003E0990" w:rsidRDefault="007D6E75" w:rsidP="003E0990">
      <w:pPr>
        <w:spacing w:after="0" w:line="240" w:lineRule="auto"/>
        <w:jc w:val="center"/>
        <w:rPr>
          <w:rFonts w:cs="Times New Roman"/>
          <w:szCs w:val="24"/>
        </w:rPr>
      </w:pPr>
    </w:p>
    <w:p w14:paraId="09B4365A" w14:textId="77777777" w:rsidR="007D6E75" w:rsidRPr="003E0990" w:rsidRDefault="007D6E75" w:rsidP="003E0990">
      <w:pPr>
        <w:spacing w:after="0" w:line="240" w:lineRule="auto"/>
        <w:jc w:val="center"/>
        <w:rPr>
          <w:rFonts w:cs="Times New Roman"/>
          <w:szCs w:val="24"/>
        </w:rPr>
      </w:pPr>
    </w:p>
    <w:p w14:paraId="09B4365B" w14:textId="77777777" w:rsidR="007D6E75" w:rsidRPr="003E0990" w:rsidRDefault="007D6E75" w:rsidP="003E0990">
      <w:pPr>
        <w:spacing w:after="0" w:line="240" w:lineRule="auto"/>
        <w:jc w:val="center"/>
        <w:rPr>
          <w:rFonts w:cs="Times New Roman"/>
          <w:szCs w:val="24"/>
        </w:rPr>
      </w:pPr>
      <w:r w:rsidRPr="003E0990">
        <w:rPr>
          <w:rFonts w:cs="Times New Roman"/>
          <w:szCs w:val="24"/>
        </w:rPr>
        <w:t>Center for Medicaid and CHIP Services (CMCS)</w:t>
      </w:r>
    </w:p>
    <w:p w14:paraId="09B4365C" w14:textId="77777777" w:rsidR="007D6E75" w:rsidRPr="003E0990" w:rsidRDefault="007D6E75" w:rsidP="003E0990">
      <w:pPr>
        <w:spacing w:after="0" w:line="240" w:lineRule="auto"/>
        <w:jc w:val="center"/>
        <w:rPr>
          <w:rFonts w:cs="Times New Roman"/>
          <w:szCs w:val="24"/>
        </w:rPr>
      </w:pPr>
      <w:r w:rsidRPr="003E0990">
        <w:rPr>
          <w:rFonts w:cs="Times New Roman"/>
          <w:szCs w:val="24"/>
        </w:rPr>
        <w:t>Centers for Medicare &amp; Medicaid Services (CMS)</w:t>
      </w:r>
    </w:p>
    <w:p w14:paraId="09B4365D" w14:textId="77777777" w:rsidR="007D6E75" w:rsidRPr="003E0990" w:rsidRDefault="007D6E75" w:rsidP="003E0990">
      <w:pPr>
        <w:spacing w:after="0" w:line="240" w:lineRule="auto"/>
        <w:rPr>
          <w:rFonts w:cs="Times New Roman"/>
          <w:szCs w:val="24"/>
        </w:rPr>
        <w:sectPr w:rsidR="007D6E75" w:rsidRPr="003E0990" w:rsidSect="007D6E75">
          <w:pgSz w:w="12240" w:h="15840" w:code="1"/>
          <w:pgMar w:top="1440" w:right="1440" w:bottom="1440" w:left="1440" w:header="720" w:footer="720" w:gutter="0"/>
          <w:cols w:space="720"/>
          <w:vAlign w:val="center"/>
          <w:docGrid w:linePitch="360"/>
        </w:sectPr>
      </w:pPr>
    </w:p>
    <w:p w14:paraId="5618315D" w14:textId="22E65938" w:rsidR="00C335BB" w:rsidRPr="003E0990" w:rsidRDefault="00C335BB" w:rsidP="003E0990">
      <w:pPr>
        <w:pStyle w:val="Heading1"/>
        <w:rPr>
          <w:rFonts w:cs="Times New Roman"/>
          <w:szCs w:val="24"/>
        </w:rPr>
      </w:pPr>
    </w:p>
    <w:p w14:paraId="792AA109" w14:textId="77777777" w:rsidR="00C335BB" w:rsidRPr="003E0990" w:rsidRDefault="00C335BB" w:rsidP="003E0990">
      <w:pPr>
        <w:pStyle w:val="Heading1"/>
        <w:rPr>
          <w:rFonts w:cs="Times New Roman"/>
          <w:szCs w:val="24"/>
        </w:rPr>
      </w:pPr>
    </w:p>
    <w:p w14:paraId="09B43662" w14:textId="77777777" w:rsidR="007D6E75" w:rsidRPr="003E0990" w:rsidRDefault="007D6E75" w:rsidP="003E0990">
      <w:pPr>
        <w:pStyle w:val="Heading1"/>
        <w:rPr>
          <w:rFonts w:cs="Times New Roman"/>
          <w:szCs w:val="24"/>
        </w:rPr>
      </w:pPr>
      <w:r w:rsidRPr="003E0990">
        <w:rPr>
          <w:rFonts w:cs="Times New Roman"/>
          <w:szCs w:val="24"/>
        </w:rPr>
        <w:t>A. Background</w:t>
      </w:r>
    </w:p>
    <w:p w14:paraId="1EC2DCAA" w14:textId="77777777" w:rsidR="00ED126B" w:rsidRPr="003E0990" w:rsidRDefault="00ED126B" w:rsidP="003E0990">
      <w:pPr>
        <w:spacing w:after="0" w:line="240" w:lineRule="auto"/>
        <w:rPr>
          <w:rFonts w:cs="Times New Roman"/>
          <w:szCs w:val="24"/>
        </w:rPr>
      </w:pPr>
    </w:p>
    <w:p w14:paraId="09B43663" w14:textId="77777777" w:rsidR="009B19E8" w:rsidRPr="003E0990" w:rsidRDefault="009B19E8" w:rsidP="003E0990">
      <w:pPr>
        <w:spacing w:after="0" w:line="240" w:lineRule="auto"/>
        <w:rPr>
          <w:rFonts w:cs="Times New Roman"/>
          <w:szCs w:val="24"/>
        </w:rPr>
      </w:pPr>
      <w:r w:rsidRPr="003E0990">
        <w:rPr>
          <w:rFonts w:cs="Times New Roman"/>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09B43664" w14:textId="77777777" w:rsidR="006D6A5D" w:rsidRPr="003E0990" w:rsidRDefault="006D6A5D" w:rsidP="003E0990">
      <w:pPr>
        <w:spacing w:after="0" w:line="240" w:lineRule="auto"/>
        <w:rPr>
          <w:rFonts w:cs="Times New Roman"/>
          <w:szCs w:val="24"/>
        </w:rPr>
      </w:pPr>
    </w:p>
    <w:p w14:paraId="09B43666" w14:textId="77777777" w:rsidR="007D6E75" w:rsidRPr="003E0990" w:rsidRDefault="007D6E75" w:rsidP="003E0990">
      <w:pPr>
        <w:pStyle w:val="Heading1"/>
        <w:rPr>
          <w:rFonts w:cs="Times New Roman"/>
          <w:szCs w:val="24"/>
        </w:rPr>
      </w:pPr>
      <w:r w:rsidRPr="003E0990">
        <w:rPr>
          <w:rFonts w:cs="Times New Roman"/>
          <w:szCs w:val="24"/>
        </w:rPr>
        <w:t>B. Description of Information Collection</w:t>
      </w:r>
    </w:p>
    <w:p w14:paraId="763D0A59" w14:textId="77777777" w:rsidR="00ED126B" w:rsidRPr="003E0990" w:rsidRDefault="00ED126B" w:rsidP="003E0990">
      <w:pPr>
        <w:spacing w:after="0" w:line="240" w:lineRule="auto"/>
        <w:rPr>
          <w:rFonts w:cs="Times New Roman"/>
          <w:szCs w:val="24"/>
        </w:rPr>
      </w:pPr>
    </w:p>
    <w:p w14:paraId="69601BA6" w14:textId="5438F8DC" w:rsidR="0045343C" w:rsidRPr="003E0990" w:rsidRDefault="00266016" w:rsidP="003E0990">
      <w:pPr>
        <w:spacing w:after="0" w:line="240" w:lineRule="auto"/>
        <w:rPr>
          <w:rFonts w:cs="Times New Roman"/>
          <w:szCs w:val="24"/>
        </w:rPr>
      </w:pPr>
      <w:r w:rsidRPr="003E0990">
        <w:rPr>
          <w:rFonts w:cs="Times New Roman"/>
          <w:szCs w:val="24"/>
        </w:rPr>
        <w:t xml:space="preserve">This </w:t>
      </w:r>
      <w:r w:rsidR="008472D4" w:rsidRPr="003E0990">
        <w:rPr>
          <w:rFonts w:cs="Times New Roman"/>
          <w:szCs w:val="24"/>
        </w:rPr>
        <w:t>information collection request</w:t>
      </w:r>
      <w:r w:rsidRPr="003E0990">
        <w:rPr>
          <w:rFonts w:cs="Times New Roman"/>
          <w:szCs w:val="24"/>
        </w:rPr>
        <w:t xml:space="preserve"> is for a voluntary streamlined </w:t>
      </w:r>
      <w:r w:rsidR="00A21ACA" w:rsidRPr="003E0990">
        <w:rPr>
          <w:rFonts w:cs="Times New Roman"/>
          <w:szCs w:val="24"/>
        </w:rPr>
        <w:t xml:space="preserve">(hereinafter, “fast track”) </w:t>
      </w:r>
      <w:r w:rsidRPr="003E0990">
        <w:rPr>
          <w:rFonts w:cs="Times New Roman"/>
          <w:szCs w:val="24"/>
        </w:rPr>
        <w:t xml:space="preserve">application template for states that want to continue their section 1115 Medicaid or CHIP demonstration programs.  </w:t>
      </w:r>
    </w:p>
    <w:p w14:paraId="6C6A2130" w14:textId="77777777" w:rsidR="0045343C" w:rsidRPr="003E0990" w:rsidRDefault="0045343C" w:rsidP="003E0990">
      <w:pPr>
        <w:spacing w:after="0" w:line="240" w:lineRule="auto"/>
        <w:rPr>
          <w:rFonts w:cs="Times New Roman"/>
          <w:szCs w:val="24"/>
        </w:rPr>
      </w:pPr>
    </w:p>
    <w:p w14:paraId="0CF36428" w14:textId="2711AEC2" w:rsidR="00266016" w:rsidRPr="003E0990" w:rsidRDefault="00266016" w:rsidP="003E0990">
      <w:pPr>
        <w:spacing w:after="0" w:line="240" w:lineRule="auto"/>
        <w:rPr>
          <w:rFonts w:cs="Times New Roman"/>
          <w:szCs w:val="24"/>
        </w:rPr>
      </w:pPr>
      <w:r w:rsidRPr="003E0990">
        <w:rPr>
          <w:rFonts w:cs="Times New Roman"/>
          <w:szCs w:val="24"/>
        </w:rPr>
        <w:t>Section 1115 of the Social Security Act (the Act) gives the Secretary of Health and Human Services authority to approve experimental, pilot, or demonstration projects that promote the objectives of the Medicaid and CHIP programs. The purpose of these demonstrations is to give states additional flexibility to design and improve their programs through waivers of certain sections of the Act and/or through authority to consider costs as program expenditures that otherwise would not be covered under Medicaid or CHIP.</w:t>
      </w:r>
    </w:p>
    <w:p w14:paraId="70560BC6" w14:textId="77777777" w:rsidR="00266016" w:rsidRPr="003E0990" w:rsidRDefault="00266016" w:rsidP="003E0990">
      <w:pPr>
        <w:spacing w:after="0" w:line="240" w:lineRule="auto"/>
        <w:rPr>
          <w:rFonts w:cs="Times New Roman"/>
          <w:szCs w:val="24"/>
        </w:rPr>
      </w:pPr>
    </w:p>
    <w:p w14:paraId="79F9877E" w14:textId="300EA271" w:rsidR="00266016" w:rsidRPr="003E0990" w:rsidRDefault="00266016" w:rsidP="003E0990">
      <w:pPr>
        <w:spacing w:after="0" w:line="240" w:lineRule="auto"/>
        <w:rPr>
          <w:rFonts w:cs="Times New Roman"/>
          <w:szCs w:val="24"/>
        </w:rPr>
      </w:pPr>
      <w:r w:rsidRPr="003E0990">
        <w:rPr>
          <w:rFonts w:cs="Times New Roman"/>
          <w:szCs w:val="24"/>
        </w:rPr>
        <w:t>Section 1115 demonstrations are approved initially for a 5-year period, then extended on a 3 or 5 year period as requested by the state.  The federal review process for extensions can take up to one-year depending on the complexity of the demonstration.  CMS has designed a new streamlined application process, called “fast track”, for established demonstrations that meet certain criteria, are working successfully, and are not changing significantly in design or operation.  The "fast track" process is designed to facilitate faster review of and federal decisions regarding state requests to extend established 1115 demonstrations, reducing administrative burden on states and the federal government.  Timeframes for states using the "fast track" process will be comparable to those CMS uses to make decisions on Medicaid Section 1915 waivers or State plan amendments (i.e., no more than 180 days).  This new approach provides for a more efficient federal review process, as well as a more effective assessment of demonstration progress in promoting high quality, accessible, and affordable health care coverage to beneficiaries.</w:t>
      </w:r>
    </w:p>
    <w:p w14:paraId="28AFED6F" w14:textId="77777777" w:rsidR="00A21ACA" w:rsidRPr="003E0990" w:rsidRDefault="00A21ACA" w:rsidP="003E0990">
      <w:pPr>
        <w:spacing w:after="0" w:line="240" w:lineRule="auto"/>
        <w:rPr>
          <w:rFonts w:cs="Times New Roman"/>
          <w:szCs w:val="24"/>
        </w:rPr>
      </w:pPr>
    </w:p>
    <w:p w14:paraId="3CCD6524" w14:textId="1B132BD6" w:rsidR="00E86A7C" w:rsidRPr="003E0990" w:rsidRDefault="00FC03E4" w:rsidP="003E0990">
      <w:pPr>
        <w:spacing w:after="0" w:line="240" w:lineRule="auto"/>
        <w:rPr>
          <w:rFonts w:cs="Times New Roman"/>
          <w:szCs w:val="24"/>
        </w:rPr>
      </w:pPr>
      <w:r>
        <w:rPr>
          <w:rFonts w:cs="Times New Roman"/>
          <w:szCs w:val="24"/>
        </w:rPr>
        <w:t xml:space="preserve">In 2012, </w:t>
      </w:r>
      <w:r w:rsidRPr="00880340">
        <w:rPr>
          <w:rFonts w:cs="Times New Roman"/>
          <w:szCs w:val="24"/>
        </w:rPr>
        <w:t xml:space="preserve">CMS developed an application template for an initial 1115 demonstration program that </w:t>
      </w:r>
      <w:r>
        <w:rPr>
          <w:rFonts w:cs="Times New Roman"/>
          <w:szCs w:val="24"/>
        </w:rPr>
        <w:t xml:space="preserve">that is approved under PRA package </w:t>
      </w:r>
      <w:r w:rsidRPr="00FC03E4">
        <w:rPr>
          <w:rFonts w:cs="Times New Roman"/>
          <w:szCs w:val="24"/>
        </w:rPr>
        <w:t>CMS-10398</w:t>
      </w:r>
      <w:r>
        <w:rPr>
          <w:rFonts w:cs="Times New Roman"/>
          <w:szCs w:val="24"/>
        </w:rPr>
        <w:t>/</w:t>
      </w:r>
      <w:r w:rsidRPr="00FC03E4">
        <w:rPr>
          <w:rFonts w:cs="Times New Roman"/>
          <w:szCs w:val="24"/>
        </w:rPr>
        <w:t>OMB 0938-1148</w:t>
      </w:r>
      <w:r>
        <w:rPr>
          <w:rFonts w:cs="Times New Roman"/>
          <w:szCs w:val="24"/>
        </w:rPr>
        <w:t xml:space="preserve">.  However, CMS did not develop a similar application template for </w:t>
      </w:r>
      <w:r w:rsidR="003262B8">
        <w:rPr>
          <w:rFonts w:cs="Times New Roman"/>
          <w:szCs w:val="24"/>
        </w:rPr>
        <w:t xml:space="preserve">state </w:t>
      </w:r>
      <w:r>
        <w:rPr>
          <w:rFonts w:cs="Times New Roman"/>
          <w:szCs w:val="24"/>
        </w:rPr>
        <w:t xml:space="preserve">1115 extension </w:t>
      </w:r>
      <w:r w:rsidR="003262B8">
        <w:rPr>
          <w:rFonts w:cs="Times New Roman"/>
          <w:szCs w:val="24"/>
        </w:rPr>
        <w:t>requests</w:t>
      </w:r>
      <w:r>
        <w:rPr>
          <w:rFonts w:cs="Times New Roman"/>
          <w:szCs w:val="24"/>
        </w:rPr>
        <w:t xml:space="preserve">, and thus,  </w:t>
      </w:r>
      <w:r w:rsidR="00DE5CF1">
        <w:rPr>
          <w:rFonts w:cs="Times New Roman"/>
          <w:szCs w:val="24"/>
        </w:rPr>
        <w:t xml:space="preserve">, </w:t>
      </w:r>
      <w:r w:rsidR="00E86A7C" w:rsidRPr="003E0990">
        <w:rPr>
          <w:rFonts w:cs="Times New Roman"/>
          <w:szCs w:val="24"/>
        </w:rPr>
        <w:t xml:space="preserve">extension </w:t>
      </w:r>
      <w:r w:rsidR="00E86A7C" w:rsidRPr="003E0990">
        <w:rPr>
          <w:rFonts w:cs="Times New Roman"/>
          <w:szCs w:val="24"/>
        </w:rPr>
        <w:lastRenderedPageBreak/>
        <w:t>application</w:t>
      </w:r>
      <w:r w:rsidR="00DE5CF1">
        <w:rPr>
          <w:rFonts w:cs="Times New Roman"/>
          <w:szCs w:val="24"/>
        </w:rPr>
        <w:t>s</w:t>
      </w:r>
      <w:r w:rsidR="00E86A7C" w:rsidRPr="003E0990">
        <w:rPr>
          <w:rFonts w:cs="Times New Roman"/>
          <w:szCs w:val="24"/>
        </w:rPr>
        <w:t xml:space="preserve"> submitted to CMS from states </w:t>
      </w:r>
      <w:r w:rsidR="00DE5CF1">
        <w:rPr>
          <w:rFonts w:cs="Times New Roman"/>
          <w:szCs w:val="24"/>
        </w:rPr>
        <w:t xml:space="preserve">come in a wide variety of formats; with most of these submissions being just a  compilation of </w:t>
      </w:r>
      <w:r w:rsidR="00E86A7C" w:rsidRPr="003E0990">
        <w:rPr>
          <w:rFonts w:cs="Times New Roman"/>
          <w:szCs w:val="24"/>
        </w:rPr>
        <w:t xml:space="preserve"> a wide range of documents that, together, contains all the information CMS requires in 42 CFR 431.412(c).  As a result, state 1115 extension applications can be voluminous; comprising as many as 35 separate documents for review.</w:t>
      </w:r>
      <w:r w:rsidR="00BD1B94" w:rsidRPr="003E0990">
        <w:rPr>
          <w:rFonts w:cs="Times New Roman"/>
          <w:szCs w:val="24"/>
        </w:rPr>
        <w:t xml:space="preserve"> </w:t>
      </w:r>
      <w:r>
        <w:rPr>
          <w:rFonts w:cs="Times New Roman"/>
          <w:szCs w:val="24"/>
        </w:rPr>
        <w:t xml:space="preserve"> However, for certain long-standing successful section 1115 demonstration programs, CMS realized through work with states that the application process for extensions proposing no significant program changes can be streamlined and expedited.  </w:t>
      </w:r>
      <w:r w:rsidR="00BD1B94" w:rsidRPr="003E0990">
        <w:rPr>
          <w:rFonts w:cs="Times New Roman"/>
          <w:szCs w:val="24"/>
        </w:rPr>
        <w:t>In this regard, the fast track extension application template is estimated to save states 170 burden hours in preparing their 1115 extension application submission for CMS; with a net savings of $30,379 for 1 FTE per extension application.</w:t>
      </w:r>
      <w:r>
        <w:rPr>
          <w:rFonts w:cs="Times New Roman"/>
          <w:szCs w:val="24"/>
        </w:rPr>
        <w:t xml:space="preserve">  </w:t>
      </w:r>
    </w:p>
    <w:p w14:paraId="2EADDFF5" w14:textId="77777777" w:rsidR="00E86A7C" w:rsidRPr="003E0990" w:rsidRDefault="00E86A7C" w:rsidP="003E0990">
      <w:pPr>
        <w:spacing w:after="0" w:line="240" w:lineRule="auto"/>
        <w:rPr>
          <w:rFonts w:cs="Times New Roman"/>
          <w:szCs w:val="24"/>
        </w:rPr>
      </w:pPr>
    </w:p>
    <w:p w14:paraId="102210A6" w14:textId="77777777" w:rsidR="00E86A7C" w:rsidRPr="003E0990" w:rsidRDefault="00E86A7C" w:rsidP="003E0990">
      <w:pPr>
        <w:spacing w:after="0" w:line="240" w:lineRule="auto"/>
        <w:rPr>
          <w:rFonts w:cs="Times New Roman"/>
          <w:szCs w:val="24"/>
        </w:rPr>
      </w:pPr>
    </w:p>
    <w:p w14:paraId="09B43669" w14:textId="77777777" w:rsidR="007D6E75" w:rsidRPr="003E0990" w:rsidRDefault="007D6E75" w:rsidP="003E0990">
      <w:pPr>
        <w:pStyle w:val="Heading1"/>
        <w:rPr>
          <w:rFonts w:cs="Times New Roman"/>
          <w:szCs w:val="24"/>
        </w:rPr>
      </w:pPr>
      <w:r w:rsidRPr="003E0990">
        <w:rPr>
          <w:rFonts w:cs="Times New Roman"/>
          <w:szCs w:val="24"/>
        </w:rPr>
        <w:t>C. Deviations from Generic Request</w:t>
      </w:r>
    </w:p>
    <w:p w14:paraId="5B0BFEDB" w14:textId="77777777" w:rsidR="00ED126B" w:rsidRPr="003E0990" w:rsidRDefault="00ED126B" w:rsidP="003E0990">
      <w:pPr>
        <w:spacing w:after="0" w:line="240" w:lineRule="auto"/>
        <w:rPr>
          <w:rFonts w:cs="Times New Roman"/>
          <w:szCs w:val="24"/>
        </w:rPr>
      </w:pPr>
    </w:p>
    <w:p w14:paraId="09B4366A" w14:textId="77777777" w:rsidR="007D6E75" w:rsidRPr="003E0990" w:rsidRDefault="009B19E8" w:rsidP="003E0990">
      <w:pPr>
        <w:spacing w:after="0" w:line="240" w:lineRule="auto"/>
        <w:rPr>
          <w:rFonts w:cs="Times New Roman"/>
          <w:szCs w:val="24"/>
        </w:rPr>
      </w:pPr>
      <w:r w:rsidRPr="003E0990">
        <w:rPr>
          <w:rFonts w:cs="Times New Roman"/>
          <w:szCs w:val="24"/>
        </w:rPr>
        <w:t>No deviations are requested.</w:t>
      </w:r>
    </w:p>
    <w:p w14:paraId="09B4366B" w14:textId="77777777" w:rsidR="008111D2" w:rsidRPr="003E0990" w:rsidRDefault="008111D2" w:rsidP="003E0990">
      <w:pPr>
        <w:pStyle w:val="Heading1"/>
        <w:rPr>
          <w:rFonts w:cs="Times New Roman"/>
          <w:szCs w:val="24"/>
        </w:rPr>
      </w:pPr>
    </w:p>
    <w:p w14:paraId="09B4366C" w14:textId="77777777" w:rsidR="007D6E75" w:rsidRPr="003E0990" w:rsidRDefault="007D6E75" w:rsidP="003E0990">
      <w:pPr>
        <w:pStyle w:val="Heading1"/>
        <w:rPr>
          <w:rFonts w:cs="Times New Roman"/>
          <w:szCs w:val="24"/>
        </w:rPr>
      </w:pPr>
      <w:r w:rsidRPr="003E0990">
        <w:rPr>
          <w:rFonts w:cs="Times New Roman"/>
          <w:szCs w:val="24"/>
        </w:rPr>
        <w:t>D. Burden Hour Deduction</w:t>
      </w:r>
    </w:p>
    <w:p w14:paraId="1E2FBD4C" w14:textId="77777777" w:rsidR="005F1D15" w:rsidRPr="003E0990" w:rsidRDefault="005F1D15" w:rsidP="003E0990">
      <w:pPr>
        <w:spacing w:after="0" w:line="240" w:lineRule="auto"/>
        <w:rPr>
          <w:rFonts w:cs="Times New Roman"/>
          <w:szCs w:val="24"/>
        </w:rPr>
      </w:pPr>
    </w:p>
    <w:p w14:paraId="67E9F6B5" w14:textId="44161482" w:rsidR="007F4CFF" w:rsidRPr="003E0990" w:rsidRDefault="007F4CFF" w:rsidP="003E0990">
      <w:pPr>
        <w:spacing w:after="0" w:line="240" w:lineRule="auto"/>
        <w:rPr>
          <w:rFonts w:cs="Times New Roman"/>
          <w:szCs w:val="24"/>
        </w:rPr>
      </w:pPr>
      <w:r w:rsidRPr="00880340">
        <w:rPr>
          <w:rFonts w:cs="Times New Roman"/>
          <w:szCs w:val="24"/>
        </w:rPr>
        <w:t>The total approved burden ceiling of the generic ICR is 154,104 hours, and CMS previously requested to use 6</w:t>
      </w:r>
      <w:r w:rsidR="004B4CF3" w:rsidRPr="00880340">
        <w:rPr>
          <w:rFonts w:cs="Times New Roman"/>
          <w:szCs w:val="24"/>
        </w:rPr>
        <w:t>9</w:t>
      </w:r>
      <w:r w:rsidRPr="00880340">
        <w:rPr>
          <w:rFonts w:cs="Times New Roman"/>
          <w:szCs w:val="24"/>
        </w:rPr>
        <w:t>,</w:t>
      </w:r>
      <w:r w:rsidR="004B4CF3" w:rsidRPr="00880340">
        <w:rPr>
          <w:rFonts w:cs="Times New Roman"/>
          <w:szCs w:val="24"/>
        </w:rPr>
        <w:t>879</w:t>
      </w:r>
      <w:r w:rsidRPr="00880340">
        <w:rPr>
          <w:rFonts w:cs="Times New Roman"/>
          <w:szCs w:val="24"/>
        </w:rPr>
        <w:t xml:space="preserve"> hours, leaving our burden ceiling at 8</w:t>
      </w:r>
      <w:r w:rsidR="004B4CF3" w:rsidRPr="00880340">
        <w:rPr>
          <w:rFonts w:cs="Times New Roman"/>
          <w:szCs w:val="24"/>
        </w:rPr>
        <w:t>4</w:t>
      </w:r>
      <w:r w:rsidRPr="00880340">
        <w:rPr>
          <w:rFonts w:cs="Times New Roman"/>
          <w:szCs w:val="24"/>
        </w:rPr>
        <w:t>,</w:t>
      </w:r>
      <w:r w:rsidR="004B4CF3" w:rsidRPr="00880340">
        <w:rPr>
          <w:rFonts w:cs="Times New Roman"/>
          <w:szCs w:val="24"/>
        </w:rPr>
        <w:t>225</w:t>
      </w:r>
      <w:r w:rsidRPr="00880340">
        <w:rPr>
          <w:rFonts w:cs="Times New Roman"/>
          <w:szCs w:val="24"/>
        </w:rPr>
        <w:t xml:space="preserve"> hours.</w:t>
      </w:r>
    </w:p>
    <w:p w14:paraId="67FC33DB" w14:textId="77777777" w:rsidR="005F1D15" w:rsidRPr="003E0990" w:rsidRDefault="005F1D15" w:rsidP="003E0990">
      <w:pPr>
        <w:spacing w:after="0" w:line="240" w:lineRule="auto"/>
        <w:rPr>
          <w:rFonts w:cs="Times New Roman"/>
          <w:szCs w:val="24"/>
        </w:rPr>
      </w:pPr>
    </w:p>
    <w:p w14:paraId="61898C68" w14:textId="77777777" w:rsidR="007F4CFF" w:rsidRPr="003E0990" w:rsidRDefault="007F4CFF" w:rsidP="003E0990">
      <w:pPr>
        <w:spacing w:after="0" w:line="240" w:lineRule="auto"/>
        <w:rPr>
          <w:rFonts w:cs="Times New Roman"/>
          <w:i/>
          <w:szCs w:val="24"/>
        </w:rPr>
      </w:pPr>
      <w:r w:rsidRPr="003E0990">
        <w:rPr>
          <w:rFonts w:cs="Times New Roman"/>
          <w:i/>
          <w:szCs w:val="24"/>
        </w:rPr>
        <w:t>Wage Estimate</w:t>
      </w:r>
    </w:p>
    <w:p w14:paraId="4A474FC1" w14:textId="77777777" w:rsidR="007F4CFF" w:rsidRPr="003E0990" w:rsidRDefault="007F4CFF" w:rsidP="003E0990">
      <w:pPr>
        <w:spacing w:after="0" w:line="240" w:lineRule="auto"/>
        <w:rPr>
          <w:rFonts w:cs="Times New Roman"/>
          <w:szCs w:val="24"/>
        </w:rPr>
      </w:pPr>
    </w:p>
    <w:p w14:paraId="45962E6D" w14:textId="30B73B92" w:rsidR="007F4CFF" w:rsidRPr="003E0990" w:rsidRDefault="007F4CFF" w:rsidP="003E0990">
      <w:pPr>
        <w:spacing w:after="0" w:line="240" w:lineRule="auto"/>
        <w:rPr>
          <w:rFonts w:cs="Times New Roman"/>
          <w:szCs w:val="24"/>
        </w:rPr>
      </w:pPr>
      <w:r w:rsidRPr="003E0990">
        <w:rPr>
          <w:rFonts w:cs="Times New Roman"/>
          <w:szCs w:val="24"/>
        </w:rPr>
        <w:t xml:space="preserve">To derive average costs, we used data from the U.S. Bureau of Labor Statistics’ May </w:t>
      </w:r>
      <w:r w:rsidR="00AD3FB3" w:rsidRPr="003E0990">
        <w:rPr>
          <w:rFonts w:cs="Times New Roman"/>
          <w:szCs w:val="24"/>
        </w:rPr>
        <w:t>201</w:t>
      </w:r>
      <w:r w:rsidR="006602D9">
        <w:rPr>
          <w:rFonts w:cs="Times New Roman"/>
          <w:szCs w:val="24"/>
        </w:rPr>
        <w:t>6</w:t>
      </w:r>
      <w:r w:rsidRPr="003E0990">
        <w:rPr>
          <w:rFonts w:cs="Times New Roman"/>
          <w:szCs w:val="24"/>
        </w:rPr>
        <w:t xml:space="preserve"> National Occupational Employment and Wage Estimates for all salary estimates (</w:t>
      </w:r>
      <w:hyperlink r:id="rId11" w:history="1">
        <w:r w:rsidRPr="003E0990">
          <w:rPr>
            <w:rStyle w:val="Hyperlink"/>
            <w:rFonts w:cs="Times New Roman"/>
            <w:szCs w:val="24"/>
          </w:rPr>
          <w:t>http://www.bls.gov/oes/current/oes_nat.htm</w:t>
        </w:r>
      </w:hyperlink>
      <w:r w:rsidRPr="003E0990">
        <w:rPr>
          <w:rFonts w:cs="Times New Roman"/>
          <w:szCs w:val="24"/>
        </w:rPr>
        <w:t>). In this regard, the following table presents the mean hourly wage, the cost of fringe benefits (calculated at 100 percent of salary), and the adjusted hourly wage.</w:t>
      </w:r>
    </w:p>
    <w:p w14:paraId="2D7FF2C6" w14:textId="77777777" w:rsidR="007F4CFF" w:rsidRPr="003E0990" w:rsidRDefault="007F4CFF" w:rsidP="003E0990">
      <w:pPr>
        <w:spacing w:after="0" w:line="240" w:lineRule="auto"/>
        <w:rPr>
          <w:rFonts w:cs="Times New Roman"/>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1F2E95" w:rsidRPr="003E0990" w14:paraId="6621CBE7" w14:textId="77777777" w:rsidTr="001F2E95">
        <w:trPr>
          <w:trHeight w:val="800"/>
          <w:tblHeader/>
        </w:trPr>
        <w:tc>
          <w:tcPr>
            <w:tcW w:w="3240" w:type="dxa"/>
            <w:shd w:val="clear" w:color="auto" w:fill="auto"/>
          </w:tcPr>
          <w:p w14:paraId="20917457" w14:textId="77777777" w:rsidR="001F2E95" w:rsidRPr="003E0990" w:rsidRDefault="001F2E95" w:rsidP="003E0990">
            <w:pPr>
              <w:spacing w:after="0" w:line="240" w:lineRule="auto"/>
              <w:rPr>
                <w:rFonts w:cs="Times New Roman"/>
                <w:b/>
                <w:szCs w:val="24"/>
              </w:rPr>
            </w:pPr>
            <w:r w:rsidRPr="003E0990">
              <w:rPr>
                <w:rFonts w:cs="Times New Roman"/>
                <w:b/>
                <w:szCs w:val="24"/>
              </w:rPr>
              <w:t>Occupation Title</w:t>
            </w:r>
          </w:p>
        </w:tc>
        <w:tc>
          <w:tcPr>
            <w:tcW w:w="1440" w:type="dxa"/>
            <w:shd w:val="clear" w:color="auto" w:fill="auto"/>
          </w:tcPr>
          <w:p w14:paraId="0729025A" w14:textId="77777777" w:rsidR="001F2E95" w:rsidRPr="003E0990" w:rsidRDefault="001F2E95" w:rsidP="003E0990">
            <w:pPr>
              <w:spacing w:after="0" w:line="240" w:lineRule="auto"/>
              <w:rPr>
                <w:rFonts w:cs="Times New Roman"/>
                <w:b/>
                <w:szCs w:val="24"/>
              </w:rPr>
            </w:pPr>
            <w:r w:rsidRPr="003E0990">
              <w:rPr>
                <w:rFonts w:cs="Times New Roman"/>
                <w:b/>
                <w:szCs w:val="24"/>
              </w:rPr>
              <w:t>Occupation Code</w:t>
            </w:r>
          </w:p>
        </w:tc>
        <w:tc>
          <w:tcPr>
            <w:tcW w:w="1170" w:type="dxa"/>
            <w:shd w:val="clear" w:color="auto" w:fill="auto"/>
          </w:tcPr>
          <w:p w14:paraId="4B4BFAE1" w14:textId="4705A57B" w:rsidR="001F2E95" w:rsidRPr="003E0990" w:rsidRDefault="001F2E95" w:rsidP="003E0990">
            <w:pPr>
              <w:spacing w:after="0" w:line="240" w:lineRule="auto"/>
              <w:rPr>
                <w:rFonts w:cs="Times New Roman"/>
                <w:b/>
                <w:szCs w:val="24"/>
              </w:rPr>
            </w:pPr>
            <w:r w:rsidRPr="003E0990">
              <w:rPr>
                <w:rFonts w:cs="Times New Roman"/>
                <w:b/>
                <w:szCs w:val="24"/>
              </w:rPr>
              <w:t>Mean Hourly Wage</w:t>
            </w:r>
            <w:r w:rsidR="004207F1" w:rsidRPr="003E0990">
              <w:rPr>
                <w:rFonts w:cs="Times New Roman"/>
                <w:b/>
                <w:szCs w:val="24"/>
              </w:rPr>
              <w:t xml:space="preserve"> (</w:t>
            </w:r>
            <w:r w:rsidR="00313445" w:rsidRPr="003E0990">
              <w:rPr>
                <w:rFonts w:cs="Times New Roman"/>
                <w:b/>
                <w:szCs w:val="24"/>
              </w:rPr>
              <w:t>$</w:t>
            </w:r>
            <w:r w:rsidR="004207F1" w:rsidRPr="003E0990">
              <w:rPr>
                <w:rFonts w:cs="Times New Roman"/>
                <w:b/>
                <w:szCs w:val="24"/>
              </w:rPr>
              <w:t>/hr)</w:t>
            </w:r>
          </w:p>
        </w:tc>
        <w:tc>
          <w:tcPr>
            <w:tcW w:w="1170" w:type="dxa"/>
            <w:shd w:val="clear" w:color="auto" w:fill="auto"/>
          </w:tcPr>
          <w:p w14:paraId="3CE46ED1" w14:textId="3EAA2D62" w:rsidR="001F2E95" w:rsidRPr="003E0990" w:rsidRDefault="001F2E95" w:rsidP="003E0990">
            <w:pPr>
              <w:spacing w:after="0" w:line="240" w:lineRule="auto"/>
              <w:rPr>
                <w:rFonts w:cs="Times New Roman"/>
                <w:b/>
                <w:szCs w:val="24"/>
              </w:rPr>
            </w:pPr>
            <w:r w:rsidRPr="003E0990">
              <w:rPr>
                <w:rFonts w:cs="Times New Roman"/>
                <w:b/>
                <w:szCs w:val="24"/>
              </w:rPr>
              <w:t>Fringe Benefit</w:t>
            </w:r>
            <w:r w:rsidR="004207F1" w:rsidRPr="003E0990">
              <w:rPr>
                <w:rFonts w:cs="Times New Roman"/>
                <w:b/>
                <w:szCs w:val="24"/>
              </w:rPr>
              <w:t xml:space="preserve"> (</w:t>
            </w:r>
            <w:r w:rsidR="00313445" w:rsidRPr="003E0990">
              <w:rPr>
                <w:rFonts w:cs="Times New Roman"/>
                <w:b/>
                <w:szCs w:val="24"/>
              </w:rPr>
              <w:t>$</w:t>
            </w:r>
            <w:r w:rsidR="004207F1" w:rsidRPr="003E0990">
              <w:rPr>
                <w:rFonts w:cs="Times New Roman"/>
                <w:b/>
                <w:szCs w:val="24"/>
              </w:rPr>
              <w:t>/hr)</w:t>
            </w:r>
          </w:p>
        </w:tc>
        <w:tc>
          <w:tcPr>
            <w:tcW w:w="1980" w:type="dxa"/>
          </w:tcPr>
          <w:p w14:paraId="227C230A" w14:textId="219BF04E" w:rsidR="001F2E95" w:rsidRPr="003E0990" w:rsidRDefault="001F2E95" w:rsidP="003E0990">
            <w:pPr>
              <w:spacing w:after="0" w:line="240" w:lineRule="auto"/>
              <w:rPr>
                <w:rFonts w:cs="Times New Roman"/>
                <w:b/>
                <w:szCs w:val="24"/>
              </w:rPr>
            </w:pPr>
            <w:r w:rsidRPr="003E0990">
              <w:rPr>
                <w:rFonts w:cs="Times New Roman"/>
                <w:b/>
                <w:szCs w:val="24"/>
              </w:rPr>
              <w:t>Adjusted Hourly Wage</w:t>
            </w:r>
            <w:r w:rsidR="004207F1" w:rsidRPr="003E0990">
              <w:rPr>
                <w:rFonts w:cs="Times New Roman"/>
                <w:b/>
                <w:szCs w:val="24"/>
              </w:rPr>
              <w:t xml:space="preserve"> (</w:t>
            </w:r>
            <w:r w:rsidR="00313445" w:rsidRPr="003E0990">
              <w:rPr>
                <w:rFonts w:cs="Times New Roman"/>
                <w:b/>
                <w:szCs w:val="24"/>
              </w:rPr>
              <w:t>$</w:t>
            </w:r>
            <w:r w:rsidR="004207F1" w:rsidRPr="003E0990">
              <w:rPr>
                <w:rFonts w:cs="Times New Roman"/>
                <w:b/>
                <w:szCs w:val="24"/>
              </w:rPr>
              <w:t>/hr)</w:t>
            </w:r>
          </w:p>
        </w:tc>
      </w:tr>
      <w:tr w:rsidR="001F2E95" w:rsidRPr="003E0990" w14:paraId="6158993E" w14:textId="77777777" w:rsidTr="001F2E95">
        <w:tc>
          <w:tcPr>
            <w:tcW w:w="3240" w:type="dxa"/>
            <w:shd w:val="clear" w:color="auto" w:fill="auto"/>
          </w:tcPr>
          <w:p w14:paraId="399857E0" w14:textId="7AA0A562" w:rsidR="001F2E95" w:rsidRPr="003E0990" w:rsidRDefault="005F1D15" w:rsidP="003E0990">
            <w:pPr>
              <w:spacing w:after="0" w:line="240" w:lineRule="auto"/>
              <w:rPr>
                <w:rFonts w:cs="Times New Roman"/>
                <w:szCs w:val="24"/>
              </w:rPr>
            </w:pPr>
            <w:r w:rsidRPr="003E0990">
              <w:rPr>
                <w:rFonts w:cs="Times New Roman"/>
                <w:szCs w:val="24"/>
              </w:rPr>
              <w:t>Chief Executives</w:t>
            </w:r>
          </w:p>
        </w:tc>
        <w:tc>
          <w:tcPr>
            <w:tcW w:w="1440" w:type="dxa"/>
            <w:shd w:val="clear" w:color="auto" w:fill="auto"/>
          </w:tcPr>
          <w:p w14:paraId="247008FD" w14:textId="473EE739" w:rsidR="001F2E95" w:rsidRPr="003E0990" w:rsidRDefault="005F1D15" w:rsidP="003E0990">
            <w:pPr>
              <w:spacing w:after="0" w:line="240" w:lineRule="auto"/>
              <w:rPr>
                <w:rFonts w:cs="Times New Roman"/>
                <w:szCs w:val="24"/>
              </w:rPr>
            </w:pPr>
            <w:r w:rsidRPr="003E0990">
              <w:rPr>
                <w:rFonts w:cs="Times New Roman"/>
                <w:szCs w:val="24"/>
              </w:rPr>
              <w:t>11</w:t>
            </w:r>
            <w:r w:rsidR="004207F1" w:rsidRPr="003E0990">
              <w:rPr>
                <w:rFonts w:cs="Times New Roman"/>
                <w:szCs w:val="24"/>
              </w:rPr>
              <w:t>-10</w:t>
            </w:r>
            <w:r w:rsidRPr="003E0990">
              <w:rPr>
                <w:rFonts w:cs="Times New Roman"/>
                <w:szCs w:val="24"/>
              </w:rPr>
              <w:t>11</w:t>
            </w:r>
          </w:p>
        </w:tc>
        <w:tc>
          <w:tcPr>
            <w:tcW w:w="1170" w:type="dxa"/>
            <w:shd w:val="clear" w:color="auto" w:fill="auto"/>
          </w:tcPr>
          <w:p w14:paraId="791598DD" w14:textId="40B0BED5" w:rsidR="001F2E95" w:rsidRPr="003E0990" w:rsidRDefault="006602D9" w:rsidP="006602D9">
            <w:pPr>
              <w:spacing w:after="0" w:line="240" w:lineRule="auto"/>
              <w:rPr>
                <w:rFonts w:cs="Times New Roman"/>
                <w:szCs w:val="24"/>
              </w:rPr>
            </w:pPr>
            <w:r>
              <w:rPr>
                <w:rFonts w:cs="Times New Roman"/>
                <w:szCs w:val="24"/>
              </w:rPr>
              <w:t>$93.44</w:t>
            </w:r>
          </w:p>
        </w:tc>
        <w:tc>
          <w:tcPr>
            <w:tcW w:w="1170" w:type="dxa"/>
            <w:shd w:val="clear" w:color="auto" w:fill="auto"/>
          </w:tcPr>
          <w:p w14:paraId="4C965703" w14:textId="0D8A85A4" w:rsidR="001F2E95" w:rsidRPr="003E0990" w:rsidRDefault="006602D9" w:rsidP="006602D9">
            <w:pPr>
              <w:spacing w:after="0" w:line="240" w:lineRule="auto"/>
              <w:rPr>
                <w:rFonts w:cs="Times New Roman"/>
                <w:szCs w:val="24"/>
              </w:rPr>
            </w:pPr>
            <w:r>
              <w:rPr>
                <w:rFonts w:cs="Times New Roman"/>
                <w:szCs w:val="24"/>
              </w:rPr>
              <w:t>$93.44</w:t>
            </w:r>
          </w:p>
        </w:tc>
        <w:tc>
          <w:tcPr>
            <w:tcW w:w="1980" w:type="dxa"/>
          </w:tcPr>
          <w:p w14:paraId="3E94EA54" w14:textId="17962D72" w:rsidR="001F2E95" w:rsidRPr="003E0990" w:rsidRDefault="006602D9" w:rsidP="006602D9">
            <w:pPr>
              <w:spacing w:after="0" w:line="240" w:lineRule="auto"/>
              <w:rPr>
                <w:rFonts w:cs="Times New Roman"/>
                <w:szCs w:val="24"/>
              </w:rPr>
            </w:pPr>
            <w:r>
              <w:rPr>
                <w:rFonts w:cs="Times New Roman"/>
                <w:szCs w:val="24"/>
              </w:rPr>
              <w:t>$186.88</w:t>
            </w:r>
          </w:p>
        </w:tc>
      </w:tr>
    </w:tbl>
    <w:p w14:paraId="1C0B73A0" w14:textId="77777777" w:rsidR="007F4CFF" w:rsidRPr="003E0990" w:rsidRDefault="007F4CFF" w:rsidP="003E0990">
      <w:pPr>
        <w:spacing w:after="0" w:line="240" w:lineRule="auto"/>
        <w:rPr>
          <w:rFonts w:cs="Times New Roman"/>
          <w:szCs w:val="24"/>
        </w:rPr>
      </w:pPr>
    </w:p>
    <w:p w14:paraId="7E5F8A67" w14:textId="77777777" w:rsidR="007F4CFF" w:rsidRPr="003E0990" w:rsidRDefault="007F4CFF" w:rsidP="003E0990">
      <w:pPr>
        <w:spacing w:after="0" w:line="240" w:lineRule="auto"/>
        <w:rPr>
          <w:rFonts w:cs="Times New Roman"/>
          <w:szCs w:val="24"/>
        </w:rPr>
      </w:pPr>
      <w:r w:rsidRPr="003E0990">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324D83FC" w14:textId="77777777" w:rsidR="007F4CFF" w:rsidRPr="003E0990" w:rsidRDefault="007F4CFF" w:rsidP="003E0990">
      <w:pPr>
        <w:spacing w:after="0" w:line="240" w:lineRule="auto"/>
        <w:rPr>
          <w:rFonts w:cs="Times New Roman"/>
          <w:szCs w:val="24"/>
        </w:rPr>
      </w:pPr>
    </w:p>
    <w:p w14:paraId="081412D9" w14:textId="3A8802FC" w:rsidR="00712887" w:rsidRPr="003E0990" w:rsidRDefault="00712887" w:rsidP="003E0990">
      <w:pPr>
        <w:spacing w:after="0" w:line="240" w:lineRule="auto"/>
        <w:rPr>
          <w:rFonts w:cs="Times New Roman"/>
          <w:i/>
          <w:szCs w:val="24"/>
        </w:rPr>
      </w:pPr>
      <w:r w:rsidRPr="003E0990">
        <w:rPr>
          <w:rFonts w:cs="Times New Roman"/>
          <w:i/>
          <w:szCs w:val="24"/>
        </w:rPr>
        <w:t>Burden Estimates</w:t>
      </w:r>
    </w:p>
    <w:p w14:paraId="11F68CE6" w14:textId="77777777" w:rsidR="00712887" w:rsidRPr="003E0990" w:rsidRDefault="00712887" w:rsidP="003E0990">
      <w:pPr>
        <w:spacing w:after="0" w:line="240" w:lineRule="auto"/>
        <w:rPr>
          <w:rFonts w:cs="Times New Roman"/>
          <w:szCs w:val="24"/>
        </w:rPr>
      </w:pPr>
    </w:p>
    <w:p w14:paraId="18DFBCA3" w14:textId="16300C10" w:rsidR="008E2ED6" w:rsidRPr="003E0990" w:rsidRDefault="008E2ED6" w:rsidP="003E0990">
      <w:pPr>
        <w:spacing w:after="0" w:line="240" w:lineRule="auto"/>
        <w:rPr>
          <w:rFonts w:cs="Times New Roman"/>
          <w:szCs w:val="24"/>
        </w:rPr>
      </w:pPr>
      <w:r w:rsidRPr="003E0990">
        <w:rPr>
          <w:rFonts w:cs="Times New Roman"/>
          <w:szCs w:val="24"/>
        </w:rPr>
        <w:t>Section 1115 demonstrations are extended on a 3 or 5 year period based on which section 1115 option states qualify for</w:t>
      </w:r>
      <w:r w:rsidR="00CF716F" w:rsidRPr="003E0990">
        <w:rPr>
          <w:rFonts w:cs="Times New Roman"/>
          <w:szCs w:val="24"/>
        </w:rPr>
        <w:t xml:space="preserve"> (i.e., 1115(a), 1115(e), or 1115(f))</w:t>
      </w:r>
      <w:r w:rsidRPr="003E0990">
        <w:rPr>
          <w:rFonts w:cs="Times New Roman"/>
          <w:szCs w:val="24"/>
        </w:rPr>
        <w:t>.  Thus, the frequency of use of this collection would be every 3 to 5 years, if states choose to request extension of their demonstration through the "fast track" process.</w:t>
      </w:r>
    </w:p>
    <w:p w14:paraId="5A54675F" w14:textId="77777777" w:rsidR="008E2ED6" w:rsidRPr="003E0990" w:rsidRDefault="008E2ED6" w:rsidP="003E0990">
      <w:pPr>
        <w:spacing w:after="0" w:line="240" w:lineRule="auto"/>
        <w:rPr>
          <w:rFonts w:cs="Times New Roman"/>
          <w:szCs w:val="24"/>
        </w:rPr>
      </w:pPr>
    </w:p>
    <w:p w14:paraId="310F11FA" w14:textId="4EF58EAF" w:rsidR="008E2ED6" w:rsidRPr="003E0990" w:rsidRDefault="00CF716F" w:rsidP="003E0990">
      <w:pPr>
        <w:spacing w:after="0" w:line="240" w:lineRule="auto"/>
        <w:rPr>
          <w:rFonts w:cs="Times New Roman"/>
          <w:szCs w:val="24"/>
        </w:rPr>
      </w:pPr>
      <w:r w:rsidRPr="003E0990">
        <w:rPr>
          <w:rFonts w:cs="Times New Roman"/>
          <w:szCs w:val="24"/>
        </w:rPr>
        <w:t xml:space="preserve">The "fast track" application package consists of a certification statement and application template for each section 1115 extension option (i.e., 1115(a), 1115(e), or 1115(f)) available to states; and is designed to reduce the volume and breadth of documents states normally develop and submit for an 1115 extension request to CMS.  </w:t>
      </w:r>
      <w:r w:rsidR="008E2ED6" w:rsidRPr="003E0990">
        <w:rPr>
          <w:rFonts w:cs="Times New Roman"/>
          <w:szCs w:val="24"/>
        </w:rPr>
        <w:t>This is a voluntary application process, so states are not required to complete the "fast track" extension application.  However, CMS estimates that of the current approved 55 section 1115 demonstrations, approximately 22 demonstrat</w:t>
      </w:r>
      <w:r w:rsidRPr="003E0990">
        <w:rPr>
          <w:rFonts w:cs="Times New Roman"/>
          <w:szCs w:val="24"/>
        </w:rPr>
        <w:t xml:space="preserve">ion programs (i.e., 20 states) </w:t>
      </w:r>
      <w:r w:rsidR="008E2ED6" w:rsidRPr="003E0990">
        <w:rPr>
          <w:rFonts w:cs="Times New Roman"/>
          <w:szCs w:val="24"/>
        </w:rPr>
        <w:t>are eligible for the "fast track" extension process.</w:t>
      </w:r>
    </w:p>
    <w:p w14:paraId="39E713EB" w14:textId="77777777" w:rsidR="008E2ED6" w:rsidRPr="003E0990" w:rsidRDefault="008E2ED6" w:rsidP="003E0990">
      <w:pPr>
        <w:spacing w:after="0" w:line="240" w:lineRule="auto"/>
        <w:rPr>
          <w:rFonts w:cs="Times New Roman"/>
          <w:szCs w:val="24"/>
        </w:rPr>
      </w:pPr>
    </w:p>
    <w:p w14:paraId="04D93C9E" w14:textId="5B8EA43F" w:rsidR="008E2ED6" w:rsidRPr="003E0990" w:rsidRDefault="008E2ED6" w:rsidP="003E0990">
      <w:pPr>
        <w:spacing w:after="0" w:line="240" w:lineRule="auto"/>
        <w:rPr>
          <w:rFonts w:cs="Times New Roman"/>
          <w:szCs w:val="24"/>
        </w:rPr>
      </w:pPr>
      <w:r w:rsidRPr="003E0990">
        <w:rPr>
          <w:rFonts w:cs="Times New Roman"/>
          <w:szCs w:val="24"/>
        </w:rPr>
        <w:t>42 CFR 431.412(c) specifies states must submit a request to extend existing demonstrations between 6 to 12 months prior to the expiration date of the demonstration depending on which section 1115 extension option the state chooses to pursue.  An extension application, including an extension for the purpose of phasing out a demonstration, must be sent from the Governor of the state to the Secretary.  Section 431.412(c)(2) further specifies that an application to extend an existing demonstration will be considered complete when the state provides the required information listed at 431.412(c)(2)(i) through (vii).</w:t>
      </w:r>
    </w:p>
    <w:p w14:paraId="696939BF" w14:textId="77777777" w:rsidR="008E2ED6" w:rsidRPr="003E0990" w:rsidRDefault="008E2ED6" w:rsidP="003E0990">
      <w:pPr>
        <w:spacing w:after="0" w:line="240" w:lineRule="auto"/>
        <w:rPr>
          <w:rFonts w:cs="Times New Roman"/>
          <w:szCs w:val="24"/>
        </w:rPr>
      </w:pPr>
    </w:p>
    <w:p w14:paraId="11BA34F8" w14:textId="77777777" w:rsidR="00AC464F" w:rsidRDefault="005F1D15" w:rsidP="003E0990">
      <w:pPr>
        <w:spacing w:after="0" w:line="240" w:lineRule="auto"/>
        <w:rPr>
          <w:rFonts w:cs="Times New Roman"/>
          <w:szCs w:val="24"/>
        </w:rPr>
      </w:pPr>
      <w:r w:rsidRPr="003E0990">
        <w:rPr>
          <w:rFonts w:cs="Times New Roman"/>
          <w:szCs w:val="24"/>
        </w:rPr>
        <w:t xml:space="preserve">With the "fast track" extension </w:t>
      </w:r>
      <w:r w:rsidR="00C27800" w:rsidRPr="003E0990">
        <w:rPr>
          <w:rFonts w:cs="Times New Roman"/>
          <w:szCs w:val="24"/>
        </w:rPr>
        <w:t xml:space="preserve">application </w:t>
      </w:r>
      <w:r w:rsidRPr="003E0990">
        <w:rPr>
          <w:rFonts w:cs="Times New Roman"/>
          <w:szCs w:val="24"/>
        </w:rPr>
        <w:t xml:space="preserve">process, </w:t>
      </w:r>
      <w:r w:rsidR="00C27800" w:rsidRPr="003E0990">
        <w:rPr>
          <w:rFonts w:cs="Times New Roman"/>
          <w:szCs w:val="24"/>
        </w:rPr>
        <w:t>states will only have to complete the 1-2 page 1115 certification</w:t>
      </w:r>
      <w:r w:rsidR="001336B2" w:rsidRPr="003E0990">
        <w:rPr>
          <w:rFonts w:cs="Times New Roman"/>
          <w:szCs w:val="24"/>
        </w:rPr>
        <w:t xml:space="preserve">, highlight any requested program changes in the </w:t>
      </w:r>
      <w:r w:rsidR="00F40A56" w:rsidRPr="003E0990">
        <w:rPr>
          <w:rFonts w:cs="Times New Roman"/>
          <w:szCs w:val="24"/>
        </w:rPr>
        <w:t xml:space="preserve">streamlined  </w:t>
      </w:r>
      <w:r w:rsidR="00C27800" w:rsidRPr="003E0990">
        <w:rPr>
          <w:rFonts w:cs="Times New Roman"/>
          <w:szCs w:val="24"/>
        </w:rPr>
        <w:t>application template</w:t>
      </w:r>
      <w:r w:rsidR="001336B2" w:rsidRPr="003E0990">
        <w:rPr>
          <w:rFonts w:cs="Times New Roman"/>
          <w:szCs w:val="24"/>
        </w:rPr>
        <w:t>,</w:t>
      </w:r>
      <w:r w:rsidR="00C27800" w:rsidRPr="003E0990">
        <w:rPr>
          <w:rFonts w:cs="Times New Roman"/>
          <w:szCs w:val="24"/>
        </w:rPr>
        <w:t xml:space="preserve"> and include the </w:t>
      </w:r>
      <w:r w:rsidR="001336B2" w:rsidRPr="003E0990">
        <w:rPr>
          <w:rFonts w:cs="Times New Roman"/>
          <w:szCs w:val="24"/>
        </w:rPr>
        <w:t xml:space="preserve">requested </w:t>
      </w:r>
      <w:r w:rsidR="00C27800" w:rsidRPr="003E0990">
        <w:rPr>
          <w:rFonts w:cs="Times New Roman"/>
          <w:szCs w:val="24"/>
        </w:rPr>
        <w:t>appendices t</w:t>
      </w:r>
      <w:r w:rsidR="001336B2" w:rsidRPr="003E0990">
        <w:rPr>
          <w:rFonts w:cs="Times New Roman"/>
          <w:szCs w:val="24"/>
        </w:rPr>
        <w:t>hat</w:t>
      </w:r>
      <w:r w:rsidR="00C27800" w:rsidRPr="003E0990">
        <w:rPr>
          <w:rFonts w:cs="Times New Roman"/>
          <w:szCs w:val="24"/>
        </w:rPr>
        <w:t xml:space="preserve"> ensure</w:t>
      </w:r>
      <w:r w:rsidR="001336B2" w:rsidRPr="003E0990">
        <w:rPr>
          <w:rFonts w:cs="Times New Roman"/>
          <w:szCs w:val="24"/>
        </w:rPr>
        <w:t>s</w:t>
      </w:r>
      <w:r w:rsidR="00C27800" w:rsidRPr="003E0990">
        <w:rPr>
          <w:rFonts w:cs="Times New Roman"/>
          <w:szCs w:val="24"/>
        </w:rPr>
        <w:t xml:space="preserve"> the state has met the requirements outlined in 42 CFR 431.412(c).  Thereby, the volume of documents states prepare as part of an 1115 extension application to CMS is significantly reduced.  </w:t>
      </w:r>
    </w:p>
    <w:p w14:paraId="1248D3DA" w14:textId="77777777" w:rsidR="00AC464F" w:rsidRDefault="00AC464F" w:rsidP="003E0990">
      <w:pPr>
        <w:spacing w:after="0" w:line="240" w:lineRule="auto"/>
        <w:rPr>
          <w:rFonts w:cs="Times New Roman"/>
          <w:szCs w:val="24"/>
        </w:rPr>
      </w:pPr>
    </w:p>
    <w:p w14:paraId="2B3C101B" w14:textId="04BDF9BD" w:rsidR="00881328" w:rsidRPr="00AC464F" w:rsidRDefault="00C27800" w:rsidP="003E0990">
      <w:pPr>
        <w:spacing w:after="0" w:line="240" w:lineRule="auto"/>
        <w:rPr>
          <w:rFonts w:cs="Times New Roman"/>
          <w:szCs w:val="24"/>
        </w:rPr>
      </w:pPr>
      <w:r w:rsidRPr="003E0990">
        <w:rPr>
          <w:rFonts w:cs="Times New Roman"/>
          <w:szCs w:val="24"/>
        </w:rPr>
        <w:t>T</w:t>
      </w:r>
      <w:r w:rsidR="005F1D15" w:rsidRPr="003E0990">
        <w:rPr>
          <w:rFonts w:cs="Times New Roman"/>
          <w:szCs w:val="24"/>
        </w:rPr>
        <w:t>h</w:t>
      </w:r>
      <w:r w:rsidRPr="003E0990">
        <w:rPr>
          <w:rFonts w:cs="Times New Roman"/>
          <w:szCs w:val="24"/>
        </w:rPr>
        <w:t xml:space="preserve">e burden associated with the streamlined 1115 application template is reduced </w:t>
      </w:r>
      <w:r w:rsidR="005F1D15" w:rsidRPr="003E0990">
        <w:rPr>
          <w:rFonts w:cs="Times New Roman"/>
          <w:szCs w:val="24"/>
        </w:rPr>
        <w:t xml:space="preserve">to an estimated </w:t>
      </w:r>
      <w:r w:rsidR="005F1D15" w:rsidRPr="00AC464F">
        <w:rPr>
          <w:rFonts w:cs="Times New Roman"/>
          <w:szCs w:val="24"/>
        </w:rPr>
        <w:t>burden of 150 hours per response; as states will be completing pre-formatted application templates</w:t>
      </w:r>
      <w:r w:rsidR="00517604">
        <w:rPr>
          <w:rFonts w:cs="Times New Roman"/>
          <w:szCs w:val="24"/>
        </w:rPr>
        <w:t xml:space="preserve"> </w:t>
      </w:r>
      <w:r w:rsidR="005F1D15" w:rsidRPr="00AC464F">
        <w:rPr>
          <w:rFonts w:cs="Times New Roman"/>
          <w:szCs w:val="24"/>
        </w:rPr>
        <w:t xml:space="preserve">and attaching requested appendices.  </w:t>
      </w:r>
      <w:r w:rsidR="00881328" w:rsidRPr="00AC464F">
        <w:rPr>
          <w:rFonts w:cs="Times New Roman"/>
          <w:szCs w:val="24"/>
        </w:rPr>
        <w:t>T</w:t>
      </w:r>
      <w:r w:rsidR="005F1D15" w:rsidRPr="00AC464F">
        <w:rPr>
          <w:rFonts w:cs="Times New Roman"/>
          <w:szCs w:val="24"/>
        </w:rPr>
        <w:t>he total burden associated with a "fast track" extension application is 150 hours x $1</w:t>
      </w:r>
      <w:r w:rsidR="006602D9">
        <w:rPr>
          <w:rFonts w:cs="Times New Roman"/>
          <w:szCs w:val="24"/>
        </w:rPr>
        <w:t>86</w:t>
      </w:r>
      <w:r w:rsidR="005F1D15" w:rsidRPr="00AC464F">
        <w:rPr>
          <w:rFonts w:cs="Times New Roman"/>
          <w:szCs w:val="24"/>
        </w:rPr>
        <w:t>.</w:t>
      </w:r>
      <w:r w:rsidR="006602D9">
        <w:rPr>
          <w:rFonts w:cs="Times New Roman"/>
          <w:szCs w:val="24"/>
        </w:rPr>
        <w:t>88</w:t>
      </w:r>
      <w:r w:rsidR="005F1D15" w:rsidRPr="00AC464F">
        <w:rPr>
          <w:rFonts w:cs="Times New Roman"/>
          <w:szCs w:val="24"/>
        </w:rPr>
        <w:t xml:space="preserve"> average hourly wage for 1 FTE = $2</w:t>
      </w:r>
      <w:r w:rsidR="006602D9">
        <w:rPr>
          <w:rFonts w:cs="Times New Roman"/>
          <w:szCs w:val="24"/>
        </w:rPr>
        <w:t>7</w:t>
      </w:r>
      <w:r w:rsidR="005F1D15" w:rsidRPr="00AC464F">
        <w:rPr>
          <w:rFonts w:cs="Times New Roman"/>
          <w:szCs w:val="24"/>
        </w:rPr>
        <w:t>,</w:t>
      </w:r>
      <w:r w:rsidR="006602D9">
        <w:rPr>
          <w:rFonts w:cs="Times New Roman"/>
          <w:szCs w:val="24"/>
        </w:rPr>
        <w:t>582</w:t>
      </w:r>
      <w:r w:rsidR="005F1D15" w:rsidRPr="00AC464F">
        <w:rPr>
          <w:rFonts w:cs="Times New Roman"/>
          <w:szCs w:val="24"/>
        </w:rPr>
        <w:t xml:space="preserve"> per "fast track" extension application.</w:t>
      </w:r>
      <w:r w:rsidR="00881328" w:rsidRPr="00AC464F">
        <w:rPr>
          <w:rFonts w:cs="Times New Roman"/>
          <w:szCs w:val="24"/>
        </w:rPr>
        <w:t xml:space="preserve">  </w:t>
      </w:r>
    </w:p>
    <w:p w14:paraId="6D768FD9" w14:textId="77777777" w:rsidR="005F1D15" w:rsidRPr="003E0990" w:rsidRDefault="005F1D15" w:rsidP="003E0990">
      <w:pPr>
        <w:spacing w:after="0" w:line="240" w:lineRule="auto"/>
        <w:rPr>
          <w:rFonts w:cs="Times New Roman"/>
          <w:szCs w:val="24"/>
        </w:rPr>
      </w:pPr>
    </w:p>
    <w:p w14:paraId="173AE06C" w14:textId="53093744" w:rsidR="005F1D15" w:rsidRDefault="005F1D15" w:rsidP="00AC464F">
      <w:pPr>
        <w:spacing w:after="0" w:line="240" w:lineRule="auto"/>
        <w:rPr>
          <w:rFonts w:cs="Times New Roman"/>
          <w:szCs w:val="24"/>
        </w:rPr>
      </w:pPr>
      <w:r w:rsidRPr="003E0990">
        <w:rPr>
          <w:rFonts w:cs="Times New Roman"/>
          <w:szCs w:val="24"/>
        </w:rPr>
        <w:t>CMS expects to receive an average of three state "fast track" extension applications annually</w:t>
      </w:r>
      <w:r w:rsidR="00AC464F">
        <w:rPr>
          <w:rFonts w:cs="Times New Roman"/>
          <w:szCs w:val="24"/>
        </w:rPr>
        <w:t xml:space="preserve">. In aggregate, we estimate </w:t>
      </w:r>
      <w:r w:rsidRPr="003E0990">
        <w:rPr>
          <w:rFonts w:cs="Times New Roman"/>
          <w:szCs w:val="24"/>
        </w:rPr>
        <w:t xml:space="preserve">an annual burden of </w:t>
      </w:r>
      <w:r w:rsidRPr="003E0990">
        <w:rPr>
          <w:rFonts w:cs="Times New Roman"/>
          <w:b/>
          <w:szCs w:val="24"/>
        </w:rPr>
        <w:t>450 hours</w:t>
      </w:r>
      <w:r w:rsidRPr="00EE7D86">
        <w:rPr>
          <w:rFonts w:cs="Times New Roman"/>
          <w:szCs w:val="24"/>
        </w:rPr>
        <w:t xml:space="preserve"> </w:t>
      </w:r>
      <w:r w:rsidR="00AC464F" w:rsidRPr="00EE7D86">
        <w:rPr>
          <w:rFonts w:cs="Times New Roman"/>
          <w:szCs w:val="24"/>
        </w:rPr>
        <w:t xml:space="preserve">(150 hr/response x 3 states) at a cost of </w:t>
      </w:r>
      <w:r w:rsidR="00AC464F" w:rsidRPr="003E0990">
        <w:rPr>
          <w:rFonts w:cs="Times New Roman"/>
          <w:b/>
          <w:szCs w:val="24"/>
        </w:rPr>
        <w:t>$8</w:t>
      </w:r>
      <w:r w:rsidR="006602D9">
        <w:rPr>
          <w:rFonts w:cs="Times New Roman"/>
          <w:b/>
          <w:szCs w:val="24"/>
        </w:rPr>
        <w:t>2</w:t>
      </w:r>
      <w:r w:rsidR="00AC464F" w:rsidRPr="003E0990">
        <w:rPr>
          <w:rFonts w:cs="Times New Roman"/>
          <w:b/>
          <w:szCs w:val="24"/>
        </w:rPr>
        <w:t>,</w:t>
      </w:r>
      <w:r w:rsidR="006602D9">
        <w:rPr>
          <w:rFonts w:cs="Times New Roman"/>
          <w:b/>
          <w:szCs w:val="24"/>
        </w:rPr>
        <w:t>746</w:t>
      </w:r>
      <w:r w:rsidR="00AC464F">
        <w:rPr>
          <w:rFonts w:cs="Times New Roman"/>
          <w:b/>
          <w:szCs w:val="24"/>
        </w:rPr>
        <w:t xml:space="preserve"> (</w:t>
      </w:r>
      <w:r w:rsidR="00AC464F" w:rsidRPr="00AC464F">
        <w:rPr>
          <w:rFonts w:cs="Times New Roman"/>
          <w:szCs w:val="24"/>
        </w:rPr>
        <w:t>$2</w:t>
      </w:r>
      <w:r w:rsidR="006602D9">
        <w:rPr>
          <w:rFonts w:cs="Times New Roman"/>
          <w:szCs w:val="24"/>
        </w:rPr>
        <w:t>7</w:t>
      </w:r>
      <w:r w:rsidR="00AC464F" w:rsidRPr="00AC464F">
        <w:rPr>
          <w:rFonts w:cs="Times New Roman"/>
          <w:szCs w:val="24"/>
        </w:rPr>
        <w:t>,</w:t>
      </w:r>
      <w:r w:rsidR="006602D9">
        <w:rPr>
          <w:rFonts w:cs="Times New Roman"/>
          <w:szCs w:val="24"/>
        </w:rPr>
        <w:t>582</w:t>
      </w:r>
      <w:r w:rsidR="00AC464F">
        <w:rPr>
          <w:rFonts w:cs="Times New Roman"/>
          <w:szCs w:val="24"/>
        </w:rPr>
        <w:t>/application x 3 applications)</w:t>
      </w:r>
      <w:r w:rsidRPr="003E0990">
        <w:rPr>
          <w:rFonts w:cs="Times New Roman"/>
          <w:szCs w:val="24"/>
        </w:rPr>
        <w:t>.</w:t>
      </w:r>
    </w:p>
    <w:p w14:paraId="34D67800" w14:textId="77777777" w:rsidR="003E0990" w:rsidRPr="003E0990" w:rsidRDefault="003E0990" w:rsidP="003E0990">
      <w:pPr>
        <w:spacing w:after="0" w:line="240" w:lineRule="auto"/>
        <w:rPr>
          <w:rFonts w:cs="Times New Roman"/>
          <w:szCs w:val="24"/>
        </w:rPr>
      </w:pPr>
    </w:p>
    <w:p w14:paraId="5B04CEB8" w14:textId="12005D5E" w:rsidR="00546559" w:rsidRPr="003E0990" w:rsidRDefault="00546559" w:rsidP="003E0990">
      <w:pPr>
        <w:spacing w:after="0" w:line="240" w:lineRule="auto"/>
        <w:rPr>
          <w:rFonts w:cs="Times New Roman"/>
          <w:i/>
          <w:szCs w:val="24"/>
        </w:rPr>
      </w:pPr>
      <w:r w:rsidRPr="003E0990">
        <w:rPr>
          <w:rFonts w:cs="Times New Roman"/>
          <w:i/>
          <w:szCs w:val="24"/>
        </w:rPr>
        <w:t>Information Collection Instruments and Instruction/Guidance Documents</w:t>
      </w:r>
    </w:p>
    <w:p w14:paraId="547D93A4" w14:textId="77777777" w:rsidR="00546559" w:rsidRPr="003E0990" w:rsidRDefault="00546559" w:rsidP="003E0990">
      <w:pPr>
        <w:spacing w:after="0" w:line="240" w:lineRule="auto"/>
        <w:ind w:left="720"/>
        <w:rPr>
          <w:rFonts w:cs="Times New Roman"/>
          <w:szCs w:val="24"/>
        </w:rPr>
      </w:pPr>
    </w:p>
    <w:p w14:paraId="574E8855" w14:textId="0D069BF5" w:rsidR="003E0990" w:rsidRPr="003E0990" w:rsidRDefault="00546559" w:rsidP="003E0990">
      <w:pPr>
        <w:pStyle w:val="ListParagraph"/>
        <w:numPr>
          <w:ilvl w:val="0"/>
          <w:numId w:val="13"/>
        </w:numPr>
        <w:spacing w:after="0" w:line="240" w:lineRule="auto"/>
        <w:contextualSpacing w:val="0"/>
        <w:rPr>
          <w:rFonts w:ascii="Times New Roman" w:hAnsi="Times New Roman"/>
          <w:sz w:val="24"/>
          <w:szCs w:val="24"/>
        </w:rPr>
      </w:pPr>
      <w:r w:rsidRPr="003E0990">
        <w:rPr>
          <w:rFonts w:ascii="Times New Roman" w:hAnsi="Times New Roman"/>
          <w:sz w:val="24"/>
          <w:szCs w:val="24"/>
        </w:rPr>
        <w:t>1115</w:t>
      </w:r>
      <w:r w:rsidR="00881328" w:rsidRPr="003E0990">
        <w:rPr>
          <w:rFonts w:ascii="Times New Roman" w:hAnsi="Times New Roman"/>
          <w:sz w:val="24"/>
          <w:szCs w:val="24"/>
        </w:rPr>
        <w:t>(a)</w:t>
      </w:r>
      <w:r w:rsidRPr="003E0990">
        <w:rPr>
          <w:rFonts w:ascii="Times New Roman" w:hAnsi="Times New Roman"/>
          <w:sz w:val="24"/>
          <w:szCs w:val="24"/>
        </w:rPr>
        <w:t xml:space="preserve"> </w:t>
      </w:r>
      <w:r w:rsidR="003E0990" w:rsidRPr="003E0990">
        <w:rPr>
          <w:rFonts w:ascii="Times New Roman" w:hAnsi="Times New Roman"/>
          <w:sz w:val="24"/>
          <w:szCs w:val="24"/>
        </w:rPr>
        <w:t xml:space="preserve">Extension State Certification </w:t>
      </w:r>
    </w:p>
    <w:p w14:paraId="422FA354" w14:textId="77777777" w:rsidR="003E0990" w:rsidRPr="003E0990" w:rsidRDefault="003E0990" w:rsidP="003E0990">
      <w:pPr>
        <w:spacing w:after="0" w:line="240" w:lineRule="auto"/>
        <w:ind w:left="720"/>
        <w:rPr>
          <w:rFonts w:cs="Times New Roman"/>
          <w:szCs w:val="24"/>
        </w:rPr>
      </w:pPr>
    </w:p>
    <w:p w14:paraId="10793664" w14:textId="7C3FC280" w:rsidR="00546559" w:rsidRDefault="00881328" w:rsidP="00651F26">
      <w:pPr>
        <w:spacing w:after="0" w:line="240" w:lineRule="auto"/>
        <w:ind w:left="720"/>
        <w:rPr>
          <w:rFonts w:cs="Times New Roman"/>
          <w:szCs w:val="24"/>
        </w:rPr>
      </w:pPr>
      <w:r w:rsidRPr="003E0990">
        <w:rPr>
          <w:rFonts w:cs="Times New Roman"/>
          <w:szCs w:val="24"/>
        </w:rPr>
        <w:t xml:space="preserve">State certification statement and application </w:t>
      </w:r>
      <w:r w:rsidR="001336B2" w:rsidRPr="003E0990">
        <w:rPr>
          <w:rFonts w:cs="Times New Roman"/>
          <w:szCs w:val="24"/>
        </w:rPr>
        <w:t xml:space="preserve">template to submit a program extension request under section 1115(a) of the Social Security Act. </w:t>
      </w:r>
    </w:p>
    <w:p w14:paraId="696AC3B8" w14:textId="77777777" w:rsidR="003E0990" w:rsidRPr="003E0990" w:rsidRDefault="003E0990" w:rsidP="003E0990">
      <w:pPr>
        <w:spacing w:after="0" w:line="240" w:lineRule="auto"/>
        <w:ind w:left="720"/>
        <w:rPr>
          <w:rFonts w:cs="Times New Roman"/>
          <w:szCs w:val="24"/>
        </w:rPr>
      </w:pPr>
    </w:p>
    <w:p w14:paraId="194C6648" w14:textId="117D7D6D" w:rsidR="003E0990" w:rsidRPr="003E0990" w:rsidRDefault="001336B2" w:rsidP="003E0990">
      <w:pPr>
        <w:pStyle w:val="ListParagraph"/>
        <w:numPr>
          <w:ilvl w:val="0"/>
          <w:numId w:val="11"/>
        </w:numPr>
        <w:spacing w:after="0" w:line="240" w:lineRule="auto"/>
        <w:contextualSpacing w:val="0"/>
        <w:rPr>
          <w:rFonts w:ascii="Times New Roman" w:hAnsi="Times New Roman"/>
          <w:sz w:val="24"/>
          <w:szCs w:val="24"/>
        </w:rPr>
      </w:pPr>
      <w:r w:rsidRPr="003E0990">
        <w:rPr>
          <w:rFonts w:ascii="Times New Roman" w:hAnsi="Times New Roman"/>
          <w:sz w:val="24"/>
          <w:szCs w:val="24"/>
        </w:rPr>
        <w:t xml:space="preserve">1115(e) </w:t>
      </w:r>
      <w:r w:rsidR="003E0990" w:rsidRPr="003E0990">
        <w:rPr>
          <w:rFonts w:ascii="Times New Roman" w:hAnsi="Times New Roman"/>
          <w:sz w:val="24"/>
          <w:szCs w:val="24"/>
        </w:rPr>
        <w:t>Extension State Certification</w:t>
      </w:r>
    </w:p>
    <w:p w14:paraId="4DEA32FF" w14:textId="77777777" w:rsidR="003E0990" w:rsidRPr="003E0990" w:rsidRDefault="003E0990" w:rsidP="003E0990">
      <w:pPr>
        <w:spacing w:after="0" w:line="240" w:lineRule="auto"/>
        <w:ind w:left="360"/>
        <w:rPr>
          <w:rFonts w:cs="Times New Roman"/>
          <w:szCs w:val="24"/>
        </w:rPr>
      </w:pPr>
    </w:p>
    <w:p w14:paraId="7C7C2039" w14:textId="74277CDC" w:rsidR="001336B2" w:rsidRPr="003E0990" w:rsidRDefault="001336B2" w:rsidP="00651F26">
      <w:pPr>
        <w:spacing w:after="0" w:line="240" w:lineRule="auto"/>
        <w:ind w:left="720"/>
        <w:rPr>
          <w:rFonts w:cs="Times New Roman"/>
          <w:szCs w:val="24"/>
        </w:rPr>
      </w:pPr>
      <w:r w:rsidRPr="003E0990">
        <w:rPr>
          <w:rFonts w:cs="Times New Roman"/>
          <w:szCs w:val="24"/>
        </w:rPr>
        <w:t>State certification statement and application template to submit a program extension request under section 1115(e) of the Social Security Act.</w:t>
      </w:r>
    </w:p>
    <w:p w14:paraId="61906B95" w14:textId="77777777" w:rsidR="001336B2" w:rsidRPr="003E0990" w:rsidRDefault="001336B2" w:rsidP="003E0990">
      <w:pPr>
        <w:pStyle w:val="ListParagraph"/>
        <w:spacing w:after="0" w:line="240" w:lineRule="auto"/>
        <w:contextualSpacing w:val="0"/>
        <w:rPr>
          <w:rFonts w:ascii="Times New Roman" w:hAnsi="Times New Roman"/>
          <w:sz w:val="24"/>
          <w:szCs w:val="24"/>
        </w:rPr>
      </w:pPr>
    </w:p>
    <w:p w14:paraId="23EB527F" w14:textId="6671C3B4" w:rsidR="003E0990" w:rsidRPr="003E0990" w:rsidRDefault="001336B2" w:rsidP="003E0990">
      <w:pPr>
        <w:pStyle w:val="ListParagraph"/>
        <w:numPr>
          <w:ilvl w:val="0"/>
          <w:numId w:val="11"/>
        </w:numPr>
        <w:spacing w:after="0" w:line="240" w:lineRule="auto"/>
        <w:contextualSpacing w:val="0"/>
        <w:rPr>
          <w:rFonts w:ascii="Times New Roman" w:hAnsi="Times New Roman"/>
          <w:sz w:val="24"/>
          <w:szCs w:val="24"/>
        </w:rPr>
      </w:pPr>
      <w:r w:rsidRPr="003E0990">
        <w:rPr>
          <w:rFonts w:ascii="Times New Roman" w:hAnsi="Times New Roman"/>
          <w:sz w:val="24"/>
          <w:szCs w:val="24"/>
        </w:rPr>
        <w:t xml:space="preserve">1115(f) </w:t>
      </w:r>
      <w:r w:rsidR="003E0990" w:rsidRPr="003E0990">
        <w:rPr>
          <w:rFonts w:ascii="Times New Roman" w:hAnsi="Times New Roman"/>
          <w:sz w:val="24"/>
          <w:szCs w:val="24"/>
        </w:rPr>
        <w:t>Extension State Certification</w:t>
      </w:r>
    </w:p>
    <w:p w14:paraId="4B1C0E4A" w14:textId="77777777" w:rsidR="003E0990" w:rsidRPr="003E0990" w:rsidRDefault="003E0990" w:rsidP="003E0990">
      <w:pPr>
        <w:spacing w:after="0" w:line="240" w:lineRule="auto"/>
        <w:ind w:left="360"/>
        <w:rPr>
          <w:rFonts w:cs="Times New Roman"/>
          <w:szCs w:val="24"/>
        </w:rPr>
      </w:pPr>
    </w:p>
    <w:p w14:paraId="09317CAF" w14:textId="4E1DE91A" w:rsidR="001336B2" w:rsidRPr="003E0990" w:rsidRDefault="001336B2" w:rsidP="00651F26">
      <w:pPr>
        <w:spacing w:after="0" w:line="240" w:lineRule="auto"/>
        <w:ind w:left="720"/>
        <w:rPr>
          <w:rFonts w:cs="Times New Roman"/>
          <w:szCs w:val="24"/>
        </w:rPr>
      </w:pPr>
      <w:r w:rsidRPr="003E0990">
        <w:rPr>
          <w:rFonts w:cs="Times New Roman"/>
          <w:szCs w:val="24"/>
        </w:rPr>
        <w:t>State certification statement and application template to submit a program extension request under section 1115(f) of the Social Security Act.</w:t>
      </w:r>
    </w:p>
    <w:p w14:paraId="603916ED" w14:textId="77777777" w:rsidR="001336B2" w:rsidRPr="003E0990" w:rsidRDefault="001336B2" w:rsidP="003E0990">
      <w:pPr>
        <w:pStyle w:val="ListParagraph"/>
        <w:spacing w:after="0" w:line="240" w:lineRule="auto"/>
        <w:contextualSpacing w:val="0"/>
        <w:rPr>
          <w:rFonts w:ascii="Times New Roman" w:hAnsi="Times New Roman"/>
          <w:sz w:val="24"/>
          <w:szCs w:val="24"/>
        </w:rPr>
      </w:pPr>
    </w:p>
    <w:p w14:paraId="3AC532D7" w14:textId="77777777" w:rsidR="003E0990" w:rsidRPr="003E0990" w:rsidRDefault="00546559" w:rsidP="003E0990">
      <w:pPr>
        <w:pStyle w:val="ListParagraph"/>
        <w:numPr>
          <w:ilvl w:val="0"/>
          <w:numId w:val="11"/>
        </w:numPr>
        <w:spacing w:after="0" w:line="240" w:lineRule="auto"/>
        <w:contextualSpacing w:val="0"/>
        <w:rPr>
          <w:rFonts w:ascii="Times New Roman" w:hAnsi="Times New Roman"/>
          <w:sz w:val="24"/>
          <w:szCs w:val="24"/>
        </w:rPr>
      </w:pPr>
      <w:r w:rsidRPr="003E0990">
        <w:rPr>
          <w:rFonts w:ascii="Times New Roman" w:hAnsi="Times New Roman"/>
          <w:sz w:val="24"/>
          <w:szCs w:val="24"/>
        </w:rPr>
        <w:t>Extension With Changes Template</w:t>
      </w:r>
    </w:p>
    <w:p w14:paraId="31F19A50" w14:textId="77777777" w:rsidR="003E0990" w:rsidRPr="003E0990" w:rsidRDefault="003E0990" w:rsidP="003E0990">
      <w:pPr>
        <w:spacing w:after="0" w:line="240" w:lineRule="auto"/>
        <w:ind w:left="360"/>
        <w:rPr>
          <w:rFonts w:cs="Times New Roman"/>
          <w:szCs w:val="24"/>
        </w:rPr>
      </w:pPr>
    </w:p>
    <w:p w14:paraId="42029530" w14:textId="35524747" w:rsidR="00546559" w:rsidRPr="003E0990" w:rsidRDefault="001336B2" w:rsidP="00651F26">
      <w:pPr>
        <w:spacing w:after="0" w:line="240" w:lineRule="auto"/>
        <w:ind w:left="720"/>
        <w:rPr>
          <w:rFonts w:cs="Times New Roman"/>
          <w:szCs w:val="24"/>
        </w:rPr>
      </w:pPr>
      <w:r w:rsidRPr="003E0990">
        <w:rPr>
          <w:rFonts w:cs="Times New Roman"/>
          <w:szCs w:val="24"/>
        </w:rPr>
        <w:t>State application template to describe any program changes the state is requesting as part of its section 1115(a) or 1115(f) extension application.</w:t>
      </w:r>
    </w:p>
    <w:p w14:paraId="2D53608B" w14:textId="77777777" w:rsidR="00546559" w:rsidRPr="003E0990" w:rsidRDefault="00546559" w:rsidP="003E0990">
      <w:pPr>
        <w:spacing w:after="0" w:line="240" w:lineRule="auto"/>
        <w:ind w:left="720"/>
        <w:rPr>
          <w:rFonts w:cs="Times New Roman"/>
          <w:szCs w:val="24"/>
        </w:rPr>
      </w:pPr>
    </w:p>
    <w:p w14:paraId="00B5655F" w14:textId="77777777" w:rsidR="003E0990" w:rsidRPr="003E0990" w:rsidRDefault="003E0990" w:rsidP="003E0990">
      <w:pPr>
        <w:pStyle w:val="ListParagraph"/>
        <w:numPr>
          <w:ilvl w:val="0"/>
          <w:numId w:val="11"/>
        </w:numPr>
        <w:spacing w:after="0" w:line="240" w:lineRule="auto"/>
        <w:contextualSpacing w:val="0"/>
        <w:rPr>
          <w:rFonts w:ascii="Times New Roman" w:hAnsi="Times New Roman"/>
          <w:sz w:val="24"/>
          <w:szCs w:val="24"/>
        </w:rPr>
      </w:pPr>
      <w:r w:rsidRPr="003E0990">
        <w:rPr>
          <w:rFonts w:ascii="Times New Roman" w:hAnsi="Times New Roman"/>
          <w:sz w:val="24"/>
          <w:szCs w:val="24"/>
        </w:rPr>
        <w:t>CMCS Information Bulletin (dated, 7-24-2015)</w:t>
      </w:r>
    </w:p>
    <w:p w14:paraId="034C3DB9" w14:textId="77777777" w:rsidR="003E0990" w:rsidRPr="003E0990" w:rsidRDefault="003E0990" w:rsidP="003E0990">
      <w:pPr>
        <w:spacing w:after="0" w:line="240" w:lineRule="auto"/>
        <w:ind w:left="720"/>
        <w:rPr>
          <w:rFonts w:cs="Times New Roman"/>
          <w:szCs w:val="24"/>
        </w:rPr>
      </w:pPr>
    </w:p>
    <w:p w14:paraId="09B43671" w14:textId="77777777" w:rsidR="007D6E75" w:rsidRDefault="007D6E75" w:rsidP="003E0990">
      <w:pPr>
        <w:pStyle w:val="Heading1"/>
        <w:rPr>
          <w:rFonts w:cs="Times New Roman"/>
          <w:szCs w:val="24"/>
        </w:rPr>
      </w:pPr>
      <w:r w:rsidRPr="003E0990">
        <w:rPr>
          <w:rFonts w:cs="Times New Roman"/>
          <w:szCs w:val="24"/>
        </w:rPr>
        <w:t>E. Timeline</w:t>
      </w:r>
    </w:p>
    <w:p w14:paraId="207B4606" w14:textId="77777777" w:rsidR="003C503E" w:rsidRPr="003C503E" w:rsidRDefault="003C503E" w:rsidP="003C503E">
      <w:pPr>
        <w:spacing w:after="0" w:line="240" w:lineRule="auto"/>
      </w:pPr>
    </w:p>
    <w:p w14:paraId="4FAE8E0F" w14:textId="77777777" w:rsidR="00EB4A8D" w:rsidRDefault="00EB4A8D" w:rsidP="003C503E">
      <w:pPr>
        <w:spacing w:after="0" w:line="240" w:lineRule="auto"/>
      </w:pPr>
      <w:r w:rsidRPr="00DF4880">
        <w:t>Not applicable. This is an extension (without change) of a currently approved GenIC.</w:t>
      </w:r>
    </w:p>
    <w:p w14:paraId="38464C51" w14:textId="77777777" w:rsidR="00ED126B" w:rsidRPr="003E0990" w:rsidRDefault="00ED126B" w:rsidP="003E0990">
      <w:pPr>
        <w:spacing w:after="0" w:line="240" w:lineRule="auto"/>
        <w:rPr>
          <w:rFonts w:cs="Times New Roman"/>
          <w:szCs w:val="24"/>
        </w:rPr>
      </w:pPr>
    </w:p>
    <w:p w14:paraId="7BEA8BD9" w14:textId="77777777" w:rsidR="00ED126B" w:rsidRPr="003E0990" w:rsidRDefault="00ED126B" w:rsidP="003E0990">
      <w:pPr>
        <w:spacing w:after="0" w:line="240" w:lineRule="auto"/>
        <w:rPr>
          <w:rFonts w:cs="Times New Roman"/>
          <w:szCs w:val="24"/>
        </w:rPr>
      </w:pPr>
    </w:p>
    <w:p w14:paraId="64A8FCB4" w14:textId="5A749ADA" w:rsidR="008E2ED6" w:rsidRPr="003E0990" w:rsidRDefault="008E2ED6" w:rsidP="003E0990">
      <w:pPr>
        <w:pStyle w:val="ListParagraph"/>
        <w:spacing w:after="0" w:line="240" w:lineRule="auto"/>
        <w:contextualSpacing w:val="0"/>
        <w:rPr>
          <w:rFonts w:ascii="Times New Roman" w:hAnsi="Times New Roman"/>
          <w:sz w:val="24"/>
          <w:szCs w:val="24"/>
        </w:rPr>
      </w:pPr>
    </w:p>
    <w:sectPr w:rsidR="008E2ED6" w:rsidRPr="003E0990"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F7AAA" w14:textId="77777777" w:rsidR="0038052F" w:rsidRDefault="0038052F" w:rsidP="008111D2">
      <w:pPr>
        <w:spacing w:after="0" w:line="240" w:lineRule="auto"/>
      </w:pPr>
      <w:r>
        <w:separator/>
      </w:r>
    </w:p>
  </w:endnote>
  <w:endnote w:type="continuationSeparator" w:id="0">
    <w:p w14:paraId="04FB9E9D" w14:textId="77777777" w:rsidR="0038052F" w:rsidRDefault="0038052F"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70C04" w14:textId="77777777" w:rsidR="0038052F" w:rsidRDefault="0038052F" w:rsidP="008111D2">
      <w:pPr>
        <w:spacing w:after="0" w:line="240" w:lineRule="auto"/>
      </w:pPr>
      <w:r>
        <w:separator/>
      </w:r>
    </w:p>
  </w:footnote>
  <w:footnote w:type="continuationSeparator" w:id="0">
    <w:p w14:paraId="6350ECCC" w14:textId="77777777" w:rsidR="0038052F" w:rsidRDefault="0038052F"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1D0235"/>
    <w:multiLevelType w:val="hybridMultilevel"/>
    <w:tmpl w:val="9A0A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FE4727"/>
    <w:multiLevelType w:val="hybridMultilevel"/>
    <w:tmpl w:val="DF789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7"/>
  </w:num>
  <w:num w:numId="4">
    <w:abstractNumId w:val="11"/>
  </w:num>
  <w:num w:numId="5">
    <w:abstractNumId w:val="3"/>
  </w:num>
  <w:num w:numId="6">
    <w:abstractNumId w:val="4"/>
  </w:num>
  <w:num w:numId="7">
    <w:abstractNumId w:val="5"/>
  </w:num>
  <w:num w:numId="8">
    <w:abstractNumId w:val="9"/>
  </w:num>
  <w:num w:numId="9">
    <w:abstractNumId w:val="0"/>
  </w:num>
  <w:num w:numId="10">
    <w:abstractNumId w:val="12"/>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0E5B"/>
    <w:rsid w:val="000362BD"/>
    <w:rsid w:val="00037C62"/>
    <w:rsid w:val="00043D0E"/>
    <w:rsid w:val="00054289"/>
    <w:rsid w:val="00061643"/>
    <w:rsid w:val="000712B4"/>
    <w:rsid w:val="00096227"/>
    <w:rsid w:val="000D1CFD"/>
    <w:rsid w:val="000E55DA"/>
    <w:rsid w:val="000F26AA"/>
    <w:rsid w:val="000F3F7C"/>
    <w:rsid w:val="00111672"/>
    <w:rsid w:val="001213D3"/>
    <w:rsid w:val="00122C0E"/>
    <w:rsid w:val="001336B2"/>
    <w:rsid w:val="001649E5"/>
    <w:rsid w:val="00175A39"/>
    <w:rsid w:val="00185CB4"/>
    <w:rsid w:val="001A1FC6"/>
    <w:rsid w:val="001B1178"/>
    <w:rsid w:val="001D0F99"/>
    <w:rsid w:val="001D197A"/>
    <w:rsid w:val="001E1998"/>
    <w:rsid w:val="001E1FA0"/>
    <w:rsid w:val="001E5641"/>
    <w:rsid w:val="001E66B6"/>
    <w:rsid w:val="001F2628"/>
    <w:rsid w:val="001F2E95"/>
    <w:rsid w:val="0020026D"/>
    <w:rsid w:val="00222B4F"/>
    <w:rsid w:val="0023577E"/>
    <w:rsid w:val="00235B54"/>
    <w:rsid w:val="00252D20"/>
    <w:rsid w:val="00253DCF"/>
    <w:rsid w:val="00254AFF"/>
    <w:rsid w:val="00262B47"/>
    <w:rsid w:val="00266016"/>
    <w:rsid w:val="00270765"/>
    <w:rsid w:val="0027114C"/>
    <w:rsid w:val="0029392B"/>
    <w:rsid w:val="00313445"/>
    <w:rsid w:val="003248D0"/>
    <w:rsid w:val="00325F87"/>
    <w:rsid w:val="003262B8"/>
    <w:rsid w:val="00335313"/>
    <w:rsid w:val="003627C8"/>
    <w:rsid w:val="0038052F"/>
    <w:rsid w:val="003918B4"/>
    <w:rsid w:val="003935D6"/>
    <w:rsid w:val="003C503E"/>
    <w:rsid w:val="003C7AC6"/>
    <w:rsid w:val="003D2290"/>
    <w:rsid w:val="003D659C"/>
    <w:rsid w:val="003E0990"/>
    <w:rsid w:val="003E3E0C"/>
    <w:rsid w:val="003F4D04"/>
    <w:rsid w:val="00405CF9"/>
    <w:rsid w:val="00412D7C"/>
    <w:rsid w:val="004207F1"/>
    <w:rsid w:val="00432C17"/>
    <w:rsid w:val="0043764B"/>
    <w:rsid w:val="0045343C"/>
    <w:rsid w:val="0046250C"/>
    <w:rsid w:val="00465B2D"/>
    <w:rsid w:val="00467E98"/>
    <w:rsid w:val="00471659"/>
    <w:rsid w:val="00474257"/>
    <w:rsid w:val="00475EF8"/>
    <w:rsid w:val="00483058"/>
    <w:rsid w:val="004A0A30"/>
    <w:rsid w:val="004A6F6A"/>
    <w:rsid w:val="004B13E8"/>
    <w:rsid w:val="004B4CF3"/>
    <w:rsid w:val="004D07AD"/>
    <w:rsid w:val="00517604"/>
    <w:rsid w:val="0052333E"/>
    <w:rsid w:val="00524C53"/>
    <w:rsid w:val="0052552A"/>
    <w:rsid w:val="00546559"/>
    <w:rsid w:val="00553A30"/>
    <w:rsid w:val="00597229"/>
    <w:rsid w:val="005A1008"/>
    <w:rsid w:val="005B0716"/>
    <w:rsid w:val="005B6A37"/>
    <w:rsid w:val="005B6C41"/>
    <w:rsid w:val="005C580D"/>
    <w:rsid w:val="005D001F"/>
    <w:rsid w:val="005E3B79"/>
    <w:rsid w:val="005E52BE"/>
    <w:rsid w:val="005F1D15"/>
    <w:rsid w:val="006026DA"/>
    <w:rsid w:val="00647812"/>
    <w:rsid w:val="00651F26"/>
    <w:rsid w:val="006602D9"/>
    <w:rsid w:val="00681EAF"/>
    <w:rsid w:val="0068520C"/>
    <w:rsid w:val="00685368"/>
    <w:rsid w:val="006A7203"/>
    <w:rsid w:val="006C0B96"/>
    <w:rsid w:val="006C4626"/>
    <w:rsid w:val="006D6A5D"/>
    <w:rsid w:val="006F4FF9"/>
    <w:rsid w:val="00707666"/>
    <w:rsid w:val="00712887"/>
    <w:rsid w:val="0071650B"/>
    <w:rsid w:val="00716824"/>
    <w:rsid w:val="0072054F"/>
    <w:rsid w:val="00723A9E"/>
    <w:rsid w:val="0076773E"/>
    <w:rsid w:val="00794CFD"/>
    <w:rsid w:val="007A090E"/>
    <w:rsid w:val="007B197E"/>
    <w:rsid w:val="007C108F"/>
    <w:rsid w:val="007D6E75"/>
    <w:rsid w:val="007F1711"/>
    <w:rsid w:val="007F4CFF"/>
    <w:rsid w:val="00802598"/>
    <w:rsid w:val="008111D2"/>
    <w:rsid w:val="00836E8F"/>
    <w:rsid w:val="008472D4"/>
    <w:rsid w:val="00865038"/>
    <w:rsid w:val="00873459"/>
    <w:rsid w:val="00880340"/>
    <w:rsid w:val="00881328"/>
    <w:rsid w:val="00886178"/>
    <w:rsid w:val="0088756F"/>
    <w:rsid w:val="008B2DE9"/>
    <w:rsid w:val="008C11BC"/>
    <w:rsid w:val="008D52D1"/>
    <w:rsid w:val="008E02E2"/>
    <w:rsid w:val="008E2ED6"/>
    <w:rsid w:val="008E6143"/>
    <w:rsid w:val="008F2AED"/>
    <w:rsid w:val="009004E1"/>
    <w:rsid w:val="00917E54"/>
    <w:rsid w:val="0092431C"/>
    <w:rsid w:val="00941D8D"/>
    <w:rsid w:val="0094307F"/>
    <w:rsid w:val="0095297C"/>
    <w:rsid w:val="009903AB"/>
    <w:rsid w:val="009949FD"/>
    <w:rsid w:val="009B19E8"/>
    <w:rsid w:val="009C2F36"/>
    <w:rsid w:val="009E3FAC"/>
    <w:rsid w:val="00A138F7"/>
    <w:rsid w:val="00A21ACA"/>
    <w:rsid w:val="00A32423"/>
    <w:rsid w:val="00A6779B"/>
    <w:rsid w:val="00A718B4"/>
    <w:rsid w:val="00A95F1B"/>
    <w:rsid w:val="00AA37EC"/>
    <w:rsid w:val="00AB01BC"/>
    <w:rsid w:val="00AB0519"/>
    <w:rsid w:val="00AB0B99"/>
    <w:rsid w:val="00AC464F"/>
    <w:rsid w:val="00AD3FB3"/>
    <w:rsid w:val="00AE1BD8"/>
    <w:rsid w:val="00B151B4"/>
    <w:rsid w:val="00B23AB6"/>
    <w:rsid w:val="00B32833"/>
    <w:rsid w:val="00B34B2F"/>
    <w:rsid w:val="00B43BBD"/>
    <w:rsid w:val="00B532F3"/>
    <w:rsid w:val="00B53C17"/>
    <w:rsid w:val="00B54891"/>
    <w:rsid w:val="00B87957"/>
    <w:rsid w:val="00BB109D"/>
    <w:rsid w:val="00BD1B94"/>
    <w:rsid w:val="00BD32FA"/>
    <w:rsid w:val="00BF1529"/>
    <w:rsid w:val="00BF688C"/>
    <w:rsid w:val="00C2142E"/>
    <w:rsid w:val="00C27800"/>
    <w:rsid w:val="00C335BB"/>
    <w:rsid w:val="00C354F8"/>
    <w:rsid w:val="00C57D83"/>
    <w:rsid w:val="00C94C5E"/>
    <w:rsid w:val="00CB241F"/>
    <w:rsid w:val="00CB646D"/>
    <w:rsid w:val="00CF6C1D"/>
    <w:rsid w:val="00CF716F"/>
    <w:rsid w:val="00D05A37"/>
    <w:rsid w:val="00D12837"/>
    <w:rsid w:val="00D12ABB"/>
    <w:rsid w:val="00D215B4"/>
    <w:rsid w:val="00D42E31"/>
    <w:rsid w:val="00D46C38"/>
    <w:rsid w:val="00D4736A"/>
    <w:rsid w:val="00D64EFD"/>
    <w:rsid w:val="00D8735E"/>
    <w:rsid w:val="00DC0906"/>
    <w:rsid w:val="00DD794C"/>
    <w:rsid w:val="00DE2A80"/>
    <w:rsid w:val="00DE5CF1"/>
    <w:rsid w:val="00DF098E"/>
    <w:rsid w:val="00E0402C"/>
    <w:rsid w:val="00E42DE1"/>
    <w:rsid w:val="00E52C49"/>
    <w:rsid w:val="00E66949"/>
    <w:rsid w:val="00E83C3E"/>
    <w:rsid w:val="00E86A7C"/>
    <w:rsid w:val="00E93F3F"/>
    <w:rsid w:val="00EA4AB1"/>
    <w:rsid w:val="00EB1115"/>
    <w:rsid w:val="00EB4A8D"/>
    <w:rsid w:val="00EC526A"/>
    <w:rsid w:val="00ED126B"/>
    <w:rsid w:val="00EE1AD1"/>
    <w:rsid w:val="00EE7D86"/>
    <w:rsid w:val="00EF3A74"/>
    <w:rsid w:val="00F01D40"/>
    <w:rsid w:val="00F04F6D"/>
    <w:rsid w:val="00F303E4"/>
    <w:rsid w:val="00F34393"/>
    <w:rsid w:val="00F40A56"/>
    <w:rsid w:val="00F54374"/>
    <w:rsid w:val="00F57319"/>
    <w:rsid w:val="00FB3D21"/>
    <w:rsid w:val="00FC03E4"/>
    <w:rsid w:val="00FC4876"/>
    <w:rsid w:val="00FD3B1E"/>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ED6"/>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AB0519"/>
    <w:rPr>
      <w:sz w:val="16"/>
      <w:szCs w:val="16"/>
    </w:rPr>
  </w:style>
  <w:style w:type="paragraph" w:styleId="CommentText">
    <w:name w:val="annotation text"/>
    <w:basedOn w:val="Normal"/>
    <w:link w:val="CommentTextChar"/>
    <w:uiPriority w:val="99"/>
    <w:semiHidden/>
    <w:unhideWhenUsed/>
    <w:rsid w:val="00AB0519"/>
    <w:pPr>
      <w:spacing w:line="240" w:lineRule="auto"/>
    </w:pPr>
    <w:rPr>
      <w:sz w:val="20"/>
      <w:szCs w:val="20"/>
    </w:rPr>
  </w:style>
  <w:style w:type="character" w:customStyle="1" w:styleId="CommentTextChar">
    <w:name w:val="Comment Text Char"/>
    <w:basedOn w:val="DefaultParagraphFont"/>
    <w:link w:val="CommentText"/>
    <w:uiPriority w:val="99"/>
    <w:semiHidden/>
    <w:rsid w:val="00AB051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0519"/>
    <w:rPr>
      <w:b/>
      <w:bCs/>
    </w:rPr>
  </w:style>
  <w:style w:type="character" w:customStyle="1" w:styleId="CommentSubjectChar">
    <w:name w:val="Comment Subject Char"/>
    <w:basedOn w:val="CommentTextChar"/>
    <w:link w:val="CommentSubject"/>
    <w:uiPriority w:val="99"/>
    <w:semiHidden/>
    <w:rsid w:val="00AB0519"/>
    <w:rPr>
      <w:rFonts w:ascii="Times New Roman" w:hAnsi="Times New Roman"/>
      <w:b/>
      <w:bCs/>
      <w:sz w:val="20"/>
      <w:szCs w:val="20"/>
    </w:rPr>
  </w:style>
  <w:style w:type="paragraph" w:styleId="Revision">
    <w:name w:val="Revision"/>
    <w:hidden/>
    <w:uiPriority w:val="99"/>
    <w:semiHidden/>
    <w:rsid w:val="001649E5"/>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ED6"/>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AB0519"/>
    <w:rPr>
      <w:sz w:val="16"/>
      <w:szCs w:val="16"/>
    </w:rPr>
  </w:style>
  <w:style w:type="paragraph" w:styleId="CommentText">
    <w:name w:val="annotation text"/>
    <w:basedOn w:val="Normal"/>
    <w:link w:val="CommentTextChar"/>
    <w:uiPriority w:val="99"/>
    <w:semiHidden/>
    <w:unhideWhenUsed/>
    <w:rsid w:val="00AB0519"/>
    <w:pPr>
      <w:spacing w:line="240" w:lineRule="auto"/>
    </w:pPr>
    <w:rPr>
      <w:sz w:val="20"/>
      <w:szCs w:val="20"/>
    </w:rPr>
  </w:style>
  <w:style w:type="character" w:customStyle="1" w:styleId="CommentTextChar">
    <w:name w:val="Comment Text Char"/>
    <w:basedOn w:val="DefaultParagraphFont"/>
    <w:link w:val="CommentText"/>
    <w:uiPriority w:val="99"/>
    <w:semiHidden/>
    <w:rsid w:val="00AB051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0519"/>
    <w:rPr>
      <w:b/>
      <w:bCs/>
    </w:rPr>
  </w:style>
  <w:style w:type="character" w:customStyle="1" w:styleId="CommentSubjectChar">
    <w:name w:val="Comment Subject Char"/>
    <w:basedOn w:val="CommentTextChar"/>
    <w:link w:val="CommentSubject"/>
    <w:uiPriority w:val="99"/>
    <w:semiHidden/>
    <w:rsid w:val="00AB0519"/>
    <w:rPr>
      <w:rFonts w:ascii="Times New Roman" w:hAnsi="Times New Roman"/>
      <w:b/>
      <w:bCs/>
      <w:sz w:val="20"/>
      <w:szCs w:val="20"/>
    </w:rPr>
  </w:style>
  <w:style w:type="paragraph" w:styleId="Revision">
    <w:name w:val="Revision"/>
    <w:hidden/>
    <w:uiPriority w:val="99"/>
    <w:semiHidden/>
    <w:rsid w:val="001649E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nat.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F16AC-8646-4BDF-9D8C-49CF48DFBC40}">
  <ds:schemaRefs>
    <ds:schemaRef ds:uri="http://purl.org/dc/elements/1.1/"/>
    <ds:schemaRef ds:uri="http://schemas.microsoft.com/office/2006/metadata/properties"/>
    <ds:schemaRef ds:uri="http://schemas.microsoft.com/office/2006/documentManagement/type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3.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2017-11-16T22:06:00Z</cp:lastPrinted>
  <dcterms:created xsi:type="dcterms:W3CDTF">2018-01-12T15:32:00Z</dcterms:created>
  <dcterms:modified xsi:type="dcterms:W3CDTF">2018-01-12T15:32:00Z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-1354597861</vt:i4>
  </property>
  <property fmtid="{D5CDD505-2E9C-101B-9397-08002B2CF9AE}" pid="3" name="_NewReviewCycle">
    <vt:lpwstr/>
  </property>
  <property fmtid="{D5CDD505-2E9C-101B-9397-08002B2CF9AE}" pid="4" name="_EmailSubject">
    <vt:lpwstr>Generic PRA #51 1115 Fast Track</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-1754852958</vt:i4>
  </property>
  <property fmtid="{D5CDD505-2E9C-101B-9397-08002B2CF9AE}" pid="8" name="ContentTypeId">
    <vt:lpwstr>0x0101000C11A5BC1D6FBC4F9C3FC202B0ABB03D</vt:lpwstr>
  </property>
  <property fmtid="{D5CDD505-2E9C-101B-9397-08002B2CF9AE}" pid="9" name="_ReviewingToolsShownOnce">
    <vt:lpwstr/>
  </property>
</Properties>
</file>