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49D" w:rsidRPr="003F65EE" w:rsidRDefault="001102CC" w:rsidP="00C50FE4">
      <w:pPr>
        <w:pStyle w:val="NoSpacing"/>
        <w:spacing w:after="40"/>
        <w:jc w:val="center"/>
        <w:rPr>
          <w:rFonts w:ascii="Segoe Print" w:hAnsi="Segoe Print" w:cs="Arial"/>
          <w:b/>
          <w:color w:val="0F243E" w:themeColor="text2" w:themeShade="80"/>
          <w:sz w:val="36"/>
          <w:szCs w:val="32"/>
        </w:rPr>
      </w:pPr>
      <w:bookmarkStart w:id="0" w:name="_GoBack"/>
      <w:bookmarkEnd w:id="0"/>
      <w:r>
        <w:rPr>
          <w:rFonts w:ascii="Segoe Print" w:hAnsi="Segoe Print" w:cs="Arial"/>
          <w:b/>
          <w:color w:val="0F243E" w:themeColor="text2" w:themeShade="80"/>
          <w:sz w:val="36"/>
          <w:szCs w:val="32"/>
        </w:rPr>
        <w:t>State User</w:t>
      </w:r>
      <w:r w:rsidR="000231E6">
        <w:rPr>
          <w:rFonts w:ascii="Segoe Print" w:hAnsi="Segoe Print" w:cs="Arial"/>
          <w:b/>
          <w:color w:val="0F243E" w:themeColor="text2" w:themeShade="80"/>
          <w:sz w:val="36"/>
          <w:szCs w:val="32"/>
        </w:rPr>
        <w:t xml:space="preserve"> Budget Neutrality Playbook</w:t>
      </w:r>
    </w:p>
    <w:p w:rsidR="00D9349D" w:rsidRPr="003F65EE" w:rsidRDefault="00F24472" w:rsidP="00C50FE4">
      <w:pPr>
        <w:autoSpaceDE w:val="0"/>
        <w:autoSpaceDN w:val="0"/>
        <w:adjustRightInd w:val="0"/>
        <w:rPr>
          <w:rFonts w:ascii="Times New Roman" w:hAnsi="Times New Roman"/>
          <w:b/>
          <w:bCs/>
          <w:sz w:val="24"/>
        </w:rPr>
      </w:pPr>
      <w:r>
        <w:rPr>
          <w:rFonts w:ascii="Times New Roman" w:hAnsi="Times New Roman"/>
          <w:b/>
          <w:bCs/>
          <w:noProof/>
          <w:sz w:val="24"/>
        </w:rPr>
        <mc:AlternateContent>
          <mc:Choice Requires="wps">
            <w:drawing>
              <wp:anchor distT="0" distB="0" distL="114300" distR="114300" simplePos="0" relativeHeight="251726848" behindDoc="0" locked="0" layoutInCell="1" allowOverlap="1" wp14:anchorId="63702CCD" wp14:editId="6173A3D0">
                <wp:simplePos x="0" y="0"/>
                <wp:positionH relativeFrom="column">
                  <wp:posOffset>5405755</wp:posOffset>
                </wp:positionH>
                <wp:positionV relativeFrom="paragraph">
                  <wp:posOffset>10962</wp:posOffset>
                </wp:positionV>
                <wp:extent cx="1202055" cy="898525"/>
                <wp:effectExtent l="0" t="0"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898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DC3" w:rsidRPr="001749E1" w:rsidRDefault="0053130B" w:rsidP="001749E1">
                            <w:pPr>
                              <w:pStyle w:val="NormalWeb"/>
                              <w:spacing w:before="0" w:beforeAutospacing="0" w:after="0" w:afterAutospacing="0" w:line="280" w:lineRule="exact"/>
                              <w:jc w:val="center"/>
                              <w:textAlignment w:val="baseline"/>
                              <w:rPr>
                                <w:sz w:val="22"/>
                              </w:rPr>
                            </w:pPr>
                            <w:hyperlink w:anchor="Submit" w:history="1">
                              <w:r w:rsidR="004D5DC3" w:rsidRPr="00264A2B">
                                <w:rPr>
                                  <w:rStyle w:val="Hyperlink"/>
                                  <w:rFonts w:ascii="Segoe Print" w:hAnsi="Segoe Print" w:cs="Arial"/>
                                  <w:b/>
                                  <w:bCs/>
                                  <w:kern w:val="24"/>
                                  <w:sz w:val="22"/>
                                </w:rPr>
                                <w:t xml:space="preserve">Submit Workbook </w:t>
                              </w:r>
                              <w:r w:rsidR="00CF79FB">
                                <w:rPr>
                                  <w:rStyle w:val="Hyperlink"/>
                                  <w:rFonts w:ascii="Segoe Print" w:hAnsi="Segoe Print" w:cs="Arial"/>
                                  <w:b/>
                                  <w:bCs/>
                                  <w:kern w:val="24"/>
                                  <w:sz w:val="22"/>
                                </w:rPr>
                                <w:t xml:space="preserve">with </w:t>
                              </w:r>
                              <w:r w:rsidR="004D5DC3" w:rsidRPr="00264A2B">
                                <w:rPr>
                                  <w:rStyle w:val="Hyperlink"/>
                                  <w:rFonts w:ascii="Segoe Print" w:hAnsi="Segoe Print" w:cs="Arial"/>
                                  <w:b/>
                                  <w:bCs/>
                                  <w:kern w:val="24"/>
                                  <w:sz w:val="22"/>
                                </w:rPr>
                                <w:t>Deliverable</w:t>
                              </w:r>
                            </w:hyperlink>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425.65pt;margin-top:.85pt;width:94.65pt;height:70.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" filled="f" stroked="f">
                <v:textbox style="mso-fit-shape-to-text:t">
                  <w:txbxContent>
                    <w:p w:rsidR="004D5DC3" w:rsidRPr="001749E1" w:rsidRDefault="0053130B" w:rsidP="001749E1">
                      <w:pPr>
                        <w:pStyle w:val="NormalWeb"/>
                        <w:spacing w:before="0" w:beforeAutospacing="0" w:after="0" w:afterAutospacing="0" w:line="280" w:lineRule="exact"/>
                        <w:jc w:val="center"/>
                        <w:textAlignment w:val="baseline"/>
                        <w:rPr>
                          <w:sz w:val="22"/>
                        </w:rPr>
                      </w:pPr>
                      <w:hyperlink w:anchor="Submit" w:history="1">
                        <w:r w:rsidR="004D5DC3" w:rsidRPr="00264A2B">
                          <w:rPr>
                            <w:rStyle w:val="Hyperlink"/>
                            <w:rFonts w:ascii="Segoe Print" w:hAnsi="Segoe Print" w:cs="Arial"/>
                            <w:b/>
                            <w:bCs/>
                            <w:kern w:val="24"/>
                            <w:sz w:val="22"/>
                          </w:rPr>
                          <w:t xml:space="preserve">Submit Workbook </w:t>
                        </w:r>
                        <w:r w:rsidR="00CF79FB">
                          <w:rPr>
                            <w:rStyle w:val="Hyperlink"/>
                            <w:rFonts w:ascii="Segoe Print" w:hAnsi="Segoe Print" w:cs="Arial"/>
                            <w:b/>
                            <w:bCs/>
                            <w:kern w:val="24"/>
                            <w:sz w:val="22"/>
                          </w:rPr>
                          <w:t xml:space="preserve">with </w:t>
                        </w:r>
                        <w:r w:rsidR="004D5DC3" w:rsidRPr="00264A2B">
                          <w:rPr>
                            <w:rStyle w:val="Hyperlink"/>
                            <w:rFonts w:ascii="Segoe Print" w:hAnsi="Segoe Print" w:cs="Arial"/>
                            <w:b/>
                            <w:bCs/>
                            <w:kern w:val="24"/>
                            <w:sz w:val="22"/>
                          </w:rPr>
                          <w:t>Deliverable</w:t>
                        </w:r>
                      </w:hyperlink>
                    </w:p>
                  </w:txbxContent>
                </v:textbox>
              </v:shape>
            </w:pict>
          </mc:Fallback>
        </mc:AlternateContent>
      </w:r>
      <w:r>
        <w:rPr>
          <w:rFonts w:ascii="Times New Roman" w:hAnsi="Times New Roman"/>
          <w:b/>
          <w:bCs/>
          <w:noProof/>
          <w:sz w:val="24"/>
        </w:rPr>
        <mc:AlternateContent>
          <mc:Choice Requires="wps">
            <w:drawing>
              <wp:anchor distT="0" distB="0" distL="114300" distR="114300" simplePos="0" relativeHeight="251722752" behindDoc="0" locked="0" layoutInCell="1" allowOverlap="1" wp14:anchorId="2C605F9F" wp14:editId="0841104F">
                <wp:simplePos x="0" y="0"/>
                <wp:positionH relativeFrom="column">
                  <wp:posOffset>1475874</wp:posOffset>
                </wp:positionH>
                <wp:positionV relativeFrom="paragraph">
                  <wp:posOffset>32586</wp:posOffset>
                </wp:positionV>
                <wp:extent cx="1186547" cy="74993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547" cy="749935"/>
                        </a:xfrm>
                        <a:prstGeom prst="rect">
                          <a:avLst/>
                        </a:prstGeom>
                        <a:solidFill>
                          <a:srgbClr val="CCFF99"/>
                        </a:solidFill>
                        <a:ln>
                          <a:noFill/>
                        </a:ln>
                        <a:extLst/>
                      </wps:spPr>
                      <wps:txbx>
                        <w:txbxContent>
                          <w:p w:rsidR="004D5DC3" w:rsidRPr="00345B9E" w:rsidRDefault="0053130B" w:rsidP="001102CC">
                            <w:pPr>
                              <w:pStyle w:val="NormalWeb"/>
                              <w:spacing w:before="0" w:beforeAutospacing="0" w:after="0" w:afterAutospacing="0" w:line="260" w:lineRule="exact"/>
                              <w:jc w:val="center"/>
                              <w:textAlignment w:val="baseline"/>
                              <w:rPr>
                                <w:sz w:val="22"/>
                              </w:rPr>
                            </w:pPr>
                            <w:hyperlink w:anchor="Download_approved_template" w:history="1">
                              <w:r w:rsidR="004D5DC3" w:rsidRPr="00264A2B">
                                <w:rPr>
                                  <w:rStyle w:val="Hyperlink"/>
                                  <w:rFonts w:ascii="Segoe Print" w:hAnsi="Segoe Print" w:cs="Arial"/>
                                  <w:b/>
                                  <w:bCs/>
                                  <w:kern w:val="24"/>
                                  <w:sz w:val="22"/>
                                </w:rPr>
                                <w:t>Download approved BN Workbook Template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116.2pt;margin-top:2.55pt;width:93.45pt;height:59.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" fillcolor="#cf9" stroked="f">
                <v:textbox>
                  <w:txbxContent>
                    <w:p w:rsidR="004D5DC3" w:rsidRPr="00345B9E" w:rsidRDefault="0053130B" w:rsidP="001102CC">
                      <w:pPr>
                        <w:pStyle w:val="NormalWeb"/>
                        <w:spacing w:before="0" w:beforeAutospacing="0" w:after="0" w:afterAutospacing="0" w:line="260" w:lineRule="exact"/>
                        <w:jc w:val="center"/>
                        <w:textAlignment w:val="baseline"/>
                        <w:rPr>
                          <w:sz w:val="22"/>
                        </w:rPr>
                      </w:pPr>
                      <w:hyperlink w:anchor="Download_approved_template" w:history="1">
                        <w:r w:rsidR="004D5DC3" w:rsidRPr="00264A2B">
                          <w:rPr>
                            <w:rStyle w:val="Hyperlink"/>
                            <w:rFonts w:ascii="Segoe Print" w:hAnsi="Segoe Print" w:cs="Arial"/>
                            <w:b/>
                            <w:bCs/>
                            <w:kern w:val="24"/>
                            <w:sz w:val="22"/>
                          </w:rPr>
                          <w:t>Download approved BN Workbook Template</w:t>
                        </w:r>
                      </w:hyperlink>
                    </w:p>
                  </w:txbxContent>
                </v:textbox>
              </v:shape>
            </w:pict>
          </mc:Fallback>
        </mc:AlternateContent>
      </w:r>
      <w:r w:rsidR="00D9349D" w:rsidRPr="003F65EE">
        <w:rPr>
          <w:rFonts w:ascii="Times New Roman" w:hAnsi="Times New Roman"/>
          <w:b/>
          <w:bCs/>
          <w:noProof/>
          <w:sz w:val="24"/>
        </w:rPr>
        <w:drawing>
          <wp:anchor distT="0" distB="0" distL="114300" distR="114300" simplePos="0" relativeHeight="251721728" behindDoc="0" locked="0" layoutInCell="1" allowOverlap="1" wp14:anchorId="431B6D5B" wp14:editId="0E3F20EA">
            <wp:simplePos x="0" y="0"/>
            <wp:positionH relativeFrom="column">
              <wp:posOffset>1482090</wp:posOffset>
            </wp:positionH>
            <wp:positionV relativeFrom="paragraph">
              <wp:posOffset>26035</wp:posOffset>
            </wp:positionV>
            <wp:extent cx="1191260" cy="796925"/>
            <wp:effectExtent l="0" t="0" r="8890" b="3175"/>
            <wp:wrapNone/>
            <wp:docPr id="25" name="Picture 25" descr="box-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G.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12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349D" w:rsidRPr="003F65EE">
        <w:rPr>
          <w:rFonts w:ascii="Times New Roman" w:hAnsi="Times New Roman"/>
          <w:b/>
          <w:bCs/>
          <w:noProof/>
          <w:sz w:val="24"/>
        </w:rPr>
        <w:drawing>
          <wp:anchor distT="0" distB="0" distL="114300" distR="114300" simplePos="0" relativeHeight="251723776" behindDoc="0" locked="0" layoutInCell="1" allowOverlap="1" wp14:anchorId="26DE7738" wp14:editId="3F905A63">
            <wp:simplePos x="0" y="0"/>
            <wp:positionH relativeFrom="column">
              <wp:posOffset>3464560</wp:posOffset>
            </wp:positionH>
            <wp:positionV relativeFrom="paragraph">
              <wp:posOffset>26035</wp:posOffset>
            </wp:positionV>
            <wp:extent cx="1181100" cy="801370"/>
            <wp:effectExtent l="0" t="0" r="0" b="0"/>
            <wp:wrapNone/>
            <wp:docPr id="23" name="Picture 23" descr="Description: box-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box-P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100" cy="801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349D">
        <w:rPr>
          <w:rFonts w:ascii="Times New Roman" w:hAnsi="Times New Roman"/>
          <w:b/>
          <w:bCs/>
          <w:noProof/>
          <w:sz w:val="24"/>
        </w:rPr>
        <mc:AlternateContent>
          <mc:Choice Requires="wps">
            <w:drawing>
              <wp:anchor distT="0" distB="0" distL="114300" distR="114300" simplePos="0" relativeHeight="251724800" behindDoc="0" locked="0" layoutInCell="1" allowOverlap="1" wp14:anchorId="1FE866E7" wp14:editId="31C064B7">
                <wp:simplePos x="0" y="0"/>
                <wp:positionH relativeFrom="column">
                  <wp:posOffset>3505835</wp:posOffset>
                </wp:positionH>
                <wp:positionV relativeFrom="paragraph">
                  <wp:posOffset>26035</wp:posOffset>
                </wp:positionV>
                <wp:extent cx="1139825" cy="760095"/>
                <wp:effectExtent l="0" t="0" r="0" b="190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DC3" w:rsidRPr="00264A2B" w:rsidRDefault="004D5DC3" w:rsidP="001102CC">
                            <w:pPr>
                              <w:pStyle w:val="NormalWeb"/>
                              <w:spacing w:before="0" w:beforeAutospacing="0" w:after="0" w:afterAutospacing="0" w:line="240" w:lineRule="exact"/>
                              <w:jc w:val="center"/>
                              <w:textAlignment w:val="baseline"/>
                              <w:rPr>
                                <w:rStyle w:val="Hyperlink"/>
                                <w:color w:val="FFFFFF" w:themeColor="background1"/>
                                <w:sz w:val="22"/>
                              </w:rPr>
                            </w:pPr>
                            <w:r w:rsidRPr="00264A2B">
                              <w:rPr>
                                <w:rFonts w:ascii="Segoe Print" w:hAnsi="Segoe Print" w:cs="Arial"/>
                                <w:b/>
                                <w:bCs/>
                                <w:color w:val="FFFFFF" w:themeColor="background1"/>
                                <w:kern w:val="24"/>
                                <w:sz w:val="22"/>
                              </w:rPr>
                              <w:fldChar w:fldCharType="begin"/>
                            </w:r>
                            <w:r w:rsidRPr="00264A2B">
                              <w:rPr>
                                <w:rFonts w:ascii="Segoe Print" w:hAnsi="Segoe Print" w:cs="Arial"/>
                                <w:b/>
                                <w:bCs/>
                                <w:color w:val="FFFFFF" w:themeColor="background1"/>
                                <w:kern w:val="24"/>
                                <w:sz w:val="22"/>
                              </w:rPr>
                              <w:instrText xml:space="preserve"> HYPERLINK  \l "Populate_Workbook" </w:instrText>
                            </w:r>
                            <w:r w:rsidRPr="00264A2B">
                              <w:rPr>
                                <w:rFonts w:ascii="Segoe Print" w:hAnsi="Segoe Print" w:cs="Arial"/>
                                <w:b/>
                                <w:bCs/>
                                <w:color w:val="FFFFFF" w:themeColor="background1"/>
                                <w:kern w:val="24"/>
                                <w:sz w:val="22"/>
                              </w:rPr>
                              <w:fldChar w:fldCharType="separate"/>
                            </w:r>
                            <w:r w:rsidRPr="00264A2B">
                              <w:rPr>
                                <w:rStyle w:val="Hyperlink"/>
                                <w:rFonts w:ascii="Segoe Print" w:hAnsi="Segoe Print" w:cs="Arial"/>
                                <w:b/>
                                <w:bCs/>
                                <w:color w:val="FFFFFF" w:themeColor="background1"/>
                                <w:kern w:val="24"/>
                                <w:sz w:val="22"/>
                              </w:rPr>
                              <w:t>Populate Workbook w/ Actuals/ Projected</w:t>
                            </w:r>
                          </w:p>
                          <w:p w:rsidR="004D5DC3" w:rsidRPr="00345B9E" w:rsidRDefault="004D5DC3" w:rsidP="00D9349D">
                            <w:pPr>
                              <w:pStyle w:val="NormalWeb"/>
                              <w:spacing w:before="0" w:beforeAutospacing="0" w:after="0" w:afterAutospacing="0"/>
                              <w:jc w:val="center"/>
                              <w:textAlignment w:val="baseline"/>
                              <w:rPr>
                                <w:sz w:val="22"/>
                                <w:szCs w:val="22"/>
                              </w:rPr>
                            </w:pPr>
                            <w:r w:rsidRPr="00264A2B">
                              <w:rPr>
                                <w:rFonts w:ascii="Segoe Print" w:hAnsi="Segoe Print" w:cs="Arial"/>
                                <w:b/>
                                <w:bCs/>
                                <w:color w:val="FFFFFF" w:themeColor="background1"/>
                                <w:kern w:val="24"/>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276.05pt;margin-top:2.05pt;width:89.75pt;height:59.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nxuQ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" filled="f" stroked="f">
                <v:textbox>
                  <w:txbxContent>
                    <w:p w:rsidR="004D5DC3" w:rsidRPr="00264A2B" w:rsidRDefault="004D5DC3" w:rsidP="001102CC">
                      <w:pPr>
                        <w:pStyle w:val="NormalWeb"/>
                        <w:spacing w:before="0" w:beforeAutospacing="0" w:after="0" w:afterAutospacing="0" w:line="240" w:lineRule="exact"/>
                        <w:jc w:val="center"/>
                        <w:textAlignment w:val="baseline"/>
                        <w:rPr>
                          <w:rStyle w:val="Hyperlink"/>
                          <w:color w:val="FFFFFF" w:themeColor="background1"/>
                          <w:sz w:val="22"/>
                        </w:rPr>
                      </w:pPr>
                      <w:r w:rsidRPr="00264A2B">
                        <w:rPr>
                          <w:rFonts w:ascii="Segoe Print" w:hAnsi="Segoe Print" w:cs="Arial"/>
                          <w:b/>
                          <w:bCs/>
                          <w:color w:val="FFFFFF" w:themeColor="background1"/>
                          <w:kern w:val="24"/>
                          <w:sz w:val="22"/>
                        </w:rPr>
                        <w:fldChar w:fldCharType="begin"/>
                      </w:r>
                      <w:r w:rsidRPr="00264A2B">
                        <w:rPr>
                          <w:rFonts w:ascii="Segoe Print" w:hAnsi="Segoe Print" w:cs="Arial"/>
                          <w:b/>
                          <w:bCs/>
                          <w:color w:val="FFFFFF" w:themeColor="background1"/>
                          <w:kern w:val="24"/>
                          <w:sz w:val="22"/>
                        </w:rPr>
                        <w:instrText xml:space="preserve"> HYPERLINK  \l "Populate_Workbook" </w:instrText>
                      </w:r>
                      <w:r w:rsidRPr="00264A2B">
                        <w:rPr>
                          <w:rFonts w:ascii="Segoe Print" w:hAnsi="Segoe Print" w:cs="Arial"/>
                          <w:b/>
                          <w:bCs/>
                          <w:color w:val="FFFFFF" w:themeColor="background1"/>
                          <w:kern w:val="24"/>
                          <w:sz w:val="22"/>
                        </w:rPr>
                        <w:fldChar w:fldCharType="separate"/>
                      </w:r>
                      <w:r w:rsidRPr="00264A2B">
                        <w:rPr>
                          <w:rStyle w:val="Hyperlink"/>
                          <w:rFonts w:ascii="Segoe Print" w:hAnsi="Segoe Print" w:cs="Arial"/>
                          <w:b/>
                          <w:bCs/>
                          <w:color w:val="FFFFFF" w:themeColor="background1"/>
                          <w:kern w:val="24"/>
                          <w:sz w:val="22"/>
                        </w:rPr>
                        <w:t>Populate Workbook w/ Actuals/ Projected</w:t>
                      </w:r>
                    </w:p>
                    <w:p w:rsidR="004D5DC3" w:rsidRPr="00345B9E" w:rsidRDefault="004D5DC3" w:rsidP="00D9349D">
                      <w:pPr>
                        <w:pStyle w:val="NormalWeb"/>
                        <w:spacing w:before="0" w:beforeAutospacing="0" w:after="0" w:afterAutospacing="0"/>
                        <w:jc w:val="center"/>
                        <w:textAlignment w:val="baseline"/>
                        <w:rPr>
                          <w:sz w:val="22"/>
                          <w:szCs w:val="22"/>
                        </w:rPr>
                      </w:pPr>
                      <w:r w:rsidRPr="00264A2B">
                        <w:rPr>
                          <w:rFonts w:ascii="Segoe Print" w:hAnsi="Segoe Print" w:cs="Arial"/>
                          <w:b/>
                          <w:bCs/>
                          <w:color w:val="FFFFFF" w:themeColor="background1"/>
                          <w:kern w:val="24"/>
                          <w:sz w:val="22"/>
                        </w:rPr>
                        <w:fldChar w:fldCharType="end"/>
                      </w:r>
                    </w:p>
                  </w:txbxContent>
                </v:textbox>
              </v:shape>
            </w:pict>
          </mc:Fallback>
        </mc:AlternateContent>
      </w:r>
      <w:r w:rsidR="00D9349D" w:rsidRPr="003F65EE">
        <w:rPr>
          <w:rFonts w:ascii="Times New Roman" w:hAnsi="Times New Roman"/>
          <w:b/>
          <w:bCs/>
          <w:noProof/>
          <w:sz w:val="24"/>
        </w:rPr>
        <w:drawing>
          <wp:anchor distT="0" distB="0" distL="114300" distR="114300" simplePos="0" relativeHeight="251725824" behindDoc="0" locked="0" layoutInCell="1" allowOverlap="1" wp14:anchorId="3CE48E2E" wp14:editId="272F626A">
            <wp:simplePos x="0" y="0"/>
            <wp:positionH relativeFrom="column">
              <wp:posOffset>5417185</wp:posOffset>
            </wp:positionH>
            <wp:positionV relativeFrom="paragraph">
              <wp:posOffset>5080</wp:posOffset>
            </wp:positionV>
            <wp:extent cx="1212215" cy="821690"/>
            <wp:effectExtent l="0" t="0" r="6985" b="0"/>
            <wp:wrapNone/>
            <wp:docPr id="20" name="Picture 20" descr="Description: box-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box-Y.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2215" cy="821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349D" w:rsidRPr="003F65EE" w:rsidRDefault="00D9349D" w:rsidP="00C50FE4">
      <w:pPr>
        <w:autoSpaceDE w:val="0"/>
        <w:autoSpaceDN w:val="0"/>
        <w:adjustRightInd w:val="0"/>
        <w:rPr>
          <w:rFonts w:ascii="Times New Roman" w:hAnsi="Times New Roman"/>
          <w:b/>
          <w:bCs/>
          <w:sz w:val="24"/>
        </w:rPr>
      </w:pPr>
    </w:p>
    <w:p w:rsidR="00D9349D" w:rsidRPr="003F65EE" w:rsidRDefault="00D9349D" w:rsidP="00C50FE4"/>
    <w:p w:rsidR="00D9349D" w:rsidRPr="003F65EE" w:rsidRDefault="00D9349D" w:rsidP="00C50FE4"/>
    <w:p w:rsidR="00D9349D" w:rsidRPr="003F65EE" w:rsidRDefault="00D9349D" w:rsidP="00C50FE4"/>
    <w:p w:rsidR="00D9349D" w:rsidRPr="00DD0870" w:rsidRDefault="00D9349D" w:rsidP="00C50FE4">
      <w:pPr>
        <w:rPr>
          <w:sz w:val="2"/>
        </w:rPr>
      </w:pPr>
    </w:p>
    <w:tbl>
      <w:tblPr>
        <w:tblW w:w="14130" w:type="dxa"/>
        <w:tblInd w:w="-605" w:type="dxa"/>
        <w:tblLayout w:type="fixed"/>
        <w:tblCellMar>
          <w:left w:w="115" w:type="dxa"/>
          <w:right w:w="115" w:type="dxa"/>
        </w:tblCellMar>
        <w:tblLook w:val="04A0" w:firstRow="1" w:lastRow="0" w:firstColumn="1" w:lastColumn="0" w:noHBand="0" w:noVBand="1"/>
      </w:tblPr>
      <w:tblGrid>
        <w:gridCol w:w="1800"/>
        <w:gridCol w:w="12330"/>
      </w:tblGrid>
      <w:tr w:rsidR="00630D2B" w:rsidRPr="003F65EE" w:rsidTr="0049703D">
        <w:trPr>
          <w:cantSplit/>
        </w:trPr>
        <w:tc>
          <w:tcPr>
            <w:tcW w:w="14130" w:type="dxa"/>
            <w:gridSpan w:val="2"/>
          </w:tcPr>
          <w:p w:rsidR="00630D2B" w:rsidRDefault="00630D2B" w:rsidP="001F7581">
            <w:pPr>
              <w:pStyle w:val="NoSpacing"/>
              <w:ind w:left="720"/>
              <w:rPr>
                <w:rFonts w:asciiTheme="minorHAnsi" w:hAnsiTheme="minorHAnsi"/>
                <w:noProof/>
                <w:szCs w:val="24"/>
              </w:rPr>
            </w:pPr>
            <w:r>
              <w:rPr>
                <w:rFonts w:asciiTheme="minorHAnsi" w:hAnsiTheme="minorHAnsi"/>
                <w:noProof/>
              </w:rPr>
              <w:drawing>
                <wp:inline distT="0" distB="0" distL="0" distR="0" wp14:anchorId="5FDF3EF8" wp14:editId="127F8E5B">
                  <wp:extent cx="8737600" cy="83216"/>
                  <wp:effectExtent l="0" t="0" r="0" b="0"/>
                  <wp:docPr id="17" name="Picture 0" descr="blue-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line-A.png"/>
                          <pic:cNvPicPr/>
                        </pic:nvPicPr>
                        <pic:blipFill>
                          <a:blip r:embed="rId17" cstate="print"/>
                          <a:stretch>
                            <a:fillRect/>
                          </a:stretch>
                        </pic:blipFill>
                        <pic:spPr>
                          <a:xfrm>
                            <a:off x="0" y="0"/>
                            <a:ext cx="8744052" cy="83277"/>
                          </a:xfrm>
                          <a:prstGeom prst="rect">
                            <a:avLst/>
                          </a:prstGeom>
                        </pic:spPr>
                      </pic:pic>
                    </a:graphicData>
                  </a:graphic>
                </wp:inline>
              </w:drawing>
            </w:r>
          </w:p>
        </w:tc>
      </w:tr>
      <w:tr w:rsidR="00D9349D" w:rsidRPr="003F65EE" w:rsidTr="00C50FE4">
        <w:trPr>
          <w:cantSplit/>
        </w:trPr>
        <w:tc>
          <w:tcPr>
            <w:tcW w:w="1800" w:type="dxa"/>
          </w:tcPr>
          <w:p w:rsidR="00D9349D" w:rsidRPr="003F65EE" w:rsidRDefault="00932F27" w:rsidP="00C50FE4">
            <w:pPr>
              <w:pStyle w:val="NoSpacing"/>
              <w:spacing w:before="120"/>
              <w:rPr>
                <w:rFonts w:ascii="Segoe Print" w:hAnsi="Segoe Print" w:cs="Arial"/>
                <w:b/>
                <w:color w:val="0F243E" w:themeColor="text2" w:themeShade="80"/>
                <w:sz w:val="24"/>
                <w:szCs w:val="24"/>
              </w:rPr>
            </w:pPr>
            <w:r>
              <w:rPr>
                <w:rFonts w:ascii="Segoe Print" w:hAnsi="Segoe Print" w:cs="Arial"/>
                <w:b/>
                <w:noProof/>
                <w:color w:val="0F243E" w:themeColor="text2" w:themeShade="80"/>
                <w:sz w:val="24"/>
                <w:szCs w:val="24"/>
              </w:rPr>
              <w:drawing>
                <wp:inline distT="0" distB="0" distL="0" distR="0" wp14:anchorId="4284FFDE" wp14:editId="0358B414">
                  <wp:extent cx="996950" cy="683260"/>
                  <wp:effectExtent l="0" t="0" r="0" b="2540"/>
                  <wp:docPr id="7169" name="Picture 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ose.png"/>
                          <pic:cNvPicPr/>
                        </pic:nvPicPr>
                        <pic:blipFill>
                          <a:blip r:embed="rId18">
                            <a:extLst>
                              <a:ext uri="{28A0092B-C50C-407E-A947-70E740481C1C}">
                                <a14:useLocalDpi xmlns:a14="http://schemas.microsoft.com/office/drawing/2010/main" val="0"/>
                              </a:ext>
                            </a:extLst>
                          </a:blip>
                          <a:stretch>
                            <a:fillRect/>
                          </a:stretch>
                        </pic:blipFill>
                        <pic:spPr>
                          <a:xfrm>
                            <a:off x="0" y="0"/>
                            <a:ext cx="996950" cy="683260"/>
                          </a:xfrm>
                          <a:prstGeom prst="rect">
                            <a:avLst/>
                          </a:prstGeom>
                        </pic:spPr>
                      </pic:pic>
                    </a:graphicData>
                  </a:graphic>
                </wp:inline>
              </w:drawing>
            </w:r>
          </w:p>
        </w:tc>
        <w:tc>
          <w:tcPr>
            <w:tcW w:w="12330" w:type="dxa"/>
          </w:tcPr>
          <w:p w:rsidR="000231E6" w:rsidRPr="000231E6" w:rsidRDefault="000231E6" w:rsidP="00C50FE4">
            <w:pPr>
              <w:spacing w:before="240"/>
              <w:rPr>
                <w:rFonts w:asciiTheme="minorHAnsi" w:hAnsiTheme="minorHAnsi" w:cstheme="minorHAnsi"/>
                <w:sz w:val="22"/>
                <w:szCs w:val="22"/>
              </w:rPr>
            </w:pPr>
            <w:r w:rsidRPr="000231E6">
              <w:rPr>
                <w:rFonts w:asciiTheme="minorHAnsi" w:hAnsiTheme="minorHAnsi" w:cstheme="minorHAnsi"/>
                <w:sz w:val="22"/>
                <w:szCs w:val="22"/>
              </w:rPr>
              <w:t>Beginning in 2018, CMS is starting to adopt usage of a Budget Neutrality Workbook to standardize how all states provide budget neutrality information. Standardized information makes it possible for CMS to develop future budget neutrality reports with consolidated and standardized information. Instead of a time-consuming process to extract this information from deliverable reports, the data is readily available in a consistent format.</w:t>
            </w:r>
          </w:p>
          <w:p w:rsidR="000231E6" w:rsidRPr="000231E6" w:rsidRDefault="000231E6" w:rsidP="00C50FE4">
            <w:pPr>
              <w:spacing w:before="240"/>
              <w:rPr>
                <w:rFonts w:asciiTheme="minorHAnsi" w:hAnsiTheme="minorHAnsi" w:cstheme="minorHAnsi"/>
                <w:sz w:val="22"/>
                <w:szCs w:val="22"/>
              </w:rPr>
            </w:pPr>
            <w:r w:rsidRPr="000231E6">
              <w:rPr>
                <w:rFonts w:asciiTheme="minorHAnsi" w:hAnsiTheme="minorHAnsi" w:cstheme="minorHAnsi"/>
                <w:sz w:val="22"/>
                <w:szCs w:val="22"/>
              </w:rPr>
              <w:t>The Budget Neutrality Workbook allows CMS and the state to review a summary of the total costs associated with Medicaid Eligibility Groups for an 1115 demonstration. The workbook compares the actual costs associated with a demonstration (the With Waiver scenario) and the projected costs if the demonstration was not in place (the Without Waiver scenario) and calculates the variance.</w:t>
            </w:r>
          </w:p>
          <w:p w:rsidR="000231E6" w:rsidRDefault="000231E6" w:rsidP="00C50FE4">
            <w:pPr>
              <w:spacing w:before="240"/>
              <w:rPr>
                <w:rFonts w:asciiTheme="minorHAnsi" w:hAnsiTheme="minorHAnsi" w:cstheme="minorHAnsi"/>
                <w:sz w:val="22"/>
                <w:szCs w:val="22"/>
              </w:rPr>
            </w:pPr>
            <w:r w:rsidRPr="000231E6">
              <w:rPr>
                <w:rFonts w:asciiTheme="minorHAnsi" w:hAnsiTheme="minorHAnsi" w:cstheme="minorHAnsi"/>
                <w:sz w:val="22"/>
                <w:szCs w:val="22"/>
              </w:rPr>
              <w:t xml:space="preserve">The workbook </w:t>
            </w:r>
            <w:r w:rsidR="00D61E64">
              <w:rPr>
                <w:rFonts w:asciiTheme="minorHAnsi" w:hAnsiTheme="minorHAnsi" w:cstheme="minorHAnsi"/>
                <w:sz w:val="22"/>
                <w:szCs w:val="22"/>
              </w:rPr>
              <w:t xml:space="preserve">– which is an Excel file - </w:t>
            </w:r>
            <w:r w:rsidRPr="000231E6">
              <w:rPr>
                <w:rFonts w:asciiTheme="minorHAnsi" w:hAnsiTheme="minorHAnsi" w:cstheme="minorHAnsi"/>
                <w:sz w:val="22"/>
                <w:szCs w:val="22"/>
              </w:rPr>
              <w:t>will start to be rolled out to selected demonstrations beginning in 2018. Before a demonstration is confirmed to use the template, impacted State Users must receive training.</w:t>
            </w:r>
          </w:p>
          <w:p w:rsidR="000231E6" w:rsidRPr="000231E6" w:rsidRDefault="000231E6" w:rsidP="00C50FE4">
            <w:pPr>
              <w:spacing w:before="240"/>
              <w:rPr>
                <w:rFonts w:asciiTheme="minorHAnsi" w:hAnsiTheme="minorHAnsi" w:cstheme="minorHAnsi"/>
                <w:sz w:val="22"/>
                <w:szCs w:val="22"/>
              </w:rPr>
            </w:pPr>
            <w:r>
              <w:rPr>
                <w:rFonts w:asciiTheme="minorHAnsi" w:hAnsiTheme="minorHAnsi" w:cstheme="minorHAnsi"/>
                <w:sz w:val="22"/>
                <w:szCs w:val="22"/>
              </w:rPr>
              <w:t xml:space="preserve">This playbook can be used by a </w:t>
            </w:r>
            <w:r w:rsidR="00946A93">
              <w:rPr>
                <w:rFonts w:asciiTheme="minorHAnsi" w:hAnsiTheme="minorHAnsi" w:cstheme="minorHAnsi"/>
                <w:sz w:val="22"/>
                <w:szCs w:val="22"/>
              </w:rPr>
              <w:t>State User</w:t>
            </w:r>
            <w:r>
              <w:rPr>
                <w:rFonts w:asciiTheme="minorHAnsi" w:hAnsiTheme="minorHAnsi" w:cstheme="minorHAnsi"/>
                <w:sz w:val="22"/>
                <w:szCs w:val="22"/>
              </w:rPr>
              <w:t xml:space="preserve"> as a reference about both the process and the specific tasks for which a </w:t>
            </w:r>
            <w:r w:rsidR="004D5DC3">
              <w:rPr>
                <w:rFonts w:asciiTheme="minorHAnsi" w:hAnsiTheme="minorHAnsi" w:cstheme="minorHAnsi"/>
                <w:sz w:val="22"/>
                <w:szCs w:val="22"/>
              </w:rPr>
              <w:t>State User</w:t>
            </w:r>
            <w:r>
              <w:rPr>
                <w:rFonts w:asciiTheme="minorHAnsi" w:hAnsiTheme="minorHAnsi" w:cstheme="minorHAnsi"/>
                <w:sz w:val="22"/>
                <w:szCs w:val="22"/>
              </w:rPr>
              <w:t xml:space="preserve"> is responsible. </w:t>
            </w:r>
          </w:p>
          <w:p w:rsidR="00D9349D" w:rsidRPr="003F65EE" w:rsidRDefault="00D9349D" w:rsidP="00C50FE4">
            <w:pPr>
              <w:pStyle w:val="NoSpacing"/>
              <w:spacing w:after="120"/>
              <w:rPr>
                <w:rFonts w:asciiTheme="minorHAnsi" w:hAnsiTheme="minorHAnsi"/>
                <w:szCs w:val="24"/>
              </w:rPr>
            </w:pPr>
          </w:p>
        </w:tc>
      </w:tr>
    </w:tbl>
    <w:p w:rsidR="00630D2B" w:rsidRDefault="00630D2B">
      <w:r>
        <w:br w:type="page"/>
      </w:r>
    </w:p>
    <w:tbl>
      <w:tblPr>
        <w:tblW w:w="14130" w:type="dxa"/>
        <w:tblInd w:w="-605" w:type="dxa"/>
        <w:tblLayout w:type="fixed"/>
        <w:tblCellMar>
          <w:left w:w="115" w:type="dxa"/>
          <w:right w:w="115" w:type="dxa"/>
        </w:tblCellMar>
        <w:tblLook w:val="04A0" w:firstRow="1" w:lastRow="0" w:firstColumn="1" w:lastColumn="0" w:noHBand="0" w:noVBand="1"/>
      </w:tblPr>
      <w:tblGrid>
        <w:gridCol w:w="1800"/>
        <w:gridCol w:w="12330"/>
      </w:tblGrid>
      <w:tr w:rsidR="00630D2B" w:rsidRPr="003F65EE" w:rsidTr="0049703D">
        <w:trPr>
          <w:cantSplit/>
        </w:trPr>
        <w:tc>
          <w:tcPr>
            <w:tcW w:w="14130" w:type="dxa"/>
            <w:gridSpan w:val="2"/>
          </w:tcPr>
          <w:p w:rsidR="00630D2B" w:rsidRDefault="00630D2B" w:rsidP="001F7581">
            <w:pPr>
              <w:pStyle w:val="NoSpacing"/>
              <w:ind w:left="720"/>
              <w:rPr>
                <w:rFonts w:asciiTheme="minorHAnsi" w:hAnsiTheme="minorHAnsi"/>
                <w:noProof/>
                <w:szCs w:val="24"/>
              </w:rPr>
            </w:pPr>
            <w:r>
              <w:rPr>
                <w:rFonts w:asciiTheme="minorHAnsi" w:hAnsiTheme="minorHAnsi"/>
                <w:noProof/>
              </w:rPr>
              <w:lastRenderedPageBreak/>
              <w:drawing>
                <wp:inline distT="0" distB="0" distL="0" distR="0" wp14:anchorId="7D01213A" wp14:editId="2F64B697">
                  <wp:extent cx="8737600" cy="83216"/>
                  <wp:effectExtent l="0" t="0" r="0" b="0"/>
                  <wp:docPr id="18" name="Picture 0" descr="blue-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line-A.png"/>
                          <pic:cNvPicPr/>
                        </pic:nvPicPr>
                        <pic:blipFill>
                          <a:blip r:embed="rId17" cstate="print"/>
                          <a:stretch>
                            <a:fillRect/>
                          </a:stretch>
                        </pic:blipFill>
                        <pic:spPr>
                          <a:xfrm>
                            <a:off x="0" y="0"/>
                            <a:ext cx="8744052" cy="83277"/>
                          </a:xfrm>
                          <a:prstGeom prst="rect">
                            <a:avLst/>
                          </a:prstGeom>
                        </pic:spPr>
                      </pic:pic>
                    </a:graphicData>
                  </a:graphic>
                </wp:inline>
              </w:drawing>
            </w:r>
          </w:p>
        </w:tc>
      </w:tr>
      <w:tr w:rsidR="00630D2B" w:rsidRPr="003F65EE" w:rsidTr="0049703D">
        <w:trPr>
          <w:cantSplit/>
        </w:trPr>
        <w:tc>
          <w:tcPr>
            <w:tcW w:w="14130" w:type="dxa"/>
            <w:gridSpan w:val="2"/>
          </w:tcPr>
          <w:p w:rsidR="00630D2B" w:rsidRDefault="00630D2B" w:rsidP="00C50FE4">
            <w:pPr>
              <w:pStyle w:val="NoSpacing"/>
              <w:rPr>
                <w:rFonts w:asciiTheme="minorHAnsi" w:hAnsiTheme="minorHAnsi"/>
                <w:noProof/>
              </w:rPr>
            </w:pPr>
          </w:p>
        </w:tc>
      </w:tr>
      <w:tr w:rsidR="00CB607E" w:rsidRPr="003F65EE" w:rsidTr="00630D2B">
        <w:tc>
          <w:tcPr>
            <w:tcW w:w="1800" w:type="dxa"/>
          </w:tcPr>
          <w:p w:rsidR="00CB607E" w:rsidRPr="00961EF4" w:rsidRDefault="00995ACD" w:rsidP="00C50FE4">
            <w:pPr>
              <w:pStyle w:val="NoSpacing"/>
              <w:spacing w:before="120"/>
              <w:rPr>
                <w:rFonts w:ascii="Segoe Print" w:hAnsi="Segoe Print" w:cs="Arial"/>
                <w:b/>
                <w:color w:val="0F243E" w:themeColor="text2" w:themeShade="80"/>
                <w:szCs w:val="24"/>
              </w:rPr>
            </w:pPr>
            <w:r>
              <w:rPr>
                <w:rFonts w:ascii="Segoe Print" w:hAnsi="Segoe Print" w:cs="Arial"/>
                <w:b/>
                <w:noProof/>
                <w:color w:val="0F243E" w:themeColor="text2" w:themeShade="80"/>
                <w:szCs w:val="24"/>
              </w:rPr>
              <w:drawing>
                <wp:inline distT="0" distB="0" distL="0" distR="0" wp14:anchorId="45BD96BF" wp14:editId="154CF9B4">
                  <wp:extent cx="996950" cy="656590"/>
                  <wp:effectExtent l="0" t="0" r="0" b="0"/>
                  <wp:docPr id="7168" name="Picture 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view.png"/>
                          <pic:cNvPicPr/>
                        </pic:nvPicPr>
                        <pic:blipFill>
                          <a:blip r:embed="rId19">
                            <a:extLst>
                              <a:ext uri="{28A0092B-C50C-407E-A947-70E740481C1C}">
                                <a14:useLocalDpi xmlns:a14="http://schemas.microsoft.com/office/drawing/2010/main" val="0"/>
                              </a:ext>
                            </a:extLst>
                          </a:blip>
                          <a:stretch>
                            <a:fillRect/>
                          </a:stretch>
                        </pic:blipFill>
                        <pic:spPr>
                          <a:xfrm>
                            <a:off x="0" y="0"/>
                            <a:ext cx="996950" cy="656590"/>
                          </a:xfrm>
                          <a:prstGeom prst="rect">
                            <a:avLst/>
                          </a:prstGeom>
                        </pic:spPr>
                      </pic:pic>
                    </a:graphicData>
                  </a:graphic>
                </wp:inline>
              </w:drawing>
            </w:r>
          </w:p>
        </w:tc>
        <w:tc>
          <w:tcPr>
            <w:tcW w:w="12330" w:type="dxa"/>
          </w:tcPr>
          <w:p w:rsidR="00CB607E" w:rsidRPr="004F4CE4" w:rsidRDefault="00CB607E" w:rsidP="00C50FE4">
            <w:pPr>
              <w:pStyle w:val="NoSpacing"/>
              <w:rPr>
                <w:rFonts w:asciiTheme="minorHAnsi" w:hAnsiTheme="minorHAnsi"/>
                <w:noProof/>
                <w:szCs w:val="24"/>
              </w:rPr>
            </w:pPr>
            <w:r>
              <w:rPr>
                <w:rFonts w:asciiTheme="minorHAnsi" w:hAnsiTheme="minorHAnsi"/>
                <w:noProof/>
                <w:szCs w:val="24"/>
              </w:rPr>
              <w:t>T</w:t>
            </w:r>
            <w:r w:rsidRPr="00E91334">
              <w:t xml:space="preserve">he </w:t>
            </w:r>
            <w:r>
              <w:t xml:space="preserve">following </w:t>
            </w:r>
            <w:r w:rsidRPr="00E91334">
              <w:t xml:space="preserve">flow </w:t>
            </w:r>
            <w:r>
              <w:t>diagram shows the key steps in the</w:t>
            </w:r>
            <w:r w:rsidR="00995ACD">
              <w:t xml:space="preserve"> Budget Neutrality Workbook population and submission</w:t>
            </w:r>
            <w:r>
              <w:t xml:space="preserve"> process. </w:t>
            </w:r>
          </w:p>
          <w:p w:rsidR="00CB607E" w:rsidRDefault="00110603" w:rsidP="00C50FE4">
            <w:pPr>
              <w:ind w:left="65"/>
              <w:jc w:val="center"/>
            </w:pPr>
            <w:r>
              <w:rPr>
                <w:noProof/>
              </w:rPr>
              <w:drawing>
                <wp:inline distT="0" distB="0" distL="0" distR="0" wp14:anchorId="45141979" wp14:editId="2F2221CE">
                  <wp:extent cx="5919412" cy="3109996"/>
                  <wp:effectExtent l="0" t="0" r="5715" b="0"/>
                  <wp:docPr id="7170" name="Picture 7170" descr="This flow shows the steps a Project Officer and State User perform related to budget neutrality." title="Budget Neutrality Process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919412" cy="3109996"/>
                          </a:xfrm>
                          <a:prstGeom prst="rect">
                            <a:avLst/>
                          </a:prstGeom>
                          <a:noFill/>
                        </pic:spPr>
                      </pic:pic>
                    </a:graphicData>
                  </a:graphic>
                </wp:inline>
              </w:drawing>
            </w:r>
          </w:p>
          <w:p w:rsidR="00CB607E" w:rsidRDefault="00CB607E" w:rsidP="00C50FE4">
            <w:pPr>
              <w:spacing w:before="240"/>
              <w:jc w:val="center"/>
            </w:pPr>
            <w:bookmarkStart w:id="1" w:name="_Toc499732986"/>
            <w:r>
              <w:rPr>
                <w:rFonts w:ascii="Arial Narrow" w:eastAsia="Arial Narrow" w:hAnsi="Arial Narrow" w:cs="Arial Narrow"/>
              </w:rPr>
              <w:t xml:space="preserve">Figure </w:t>
            </w:r>
            <w:r>
              <w:fldChar w:fldCharType="begin"/>
            </w:r>
            <w:r>
              <w:rPr>
                <w:rFonts w:ascii="Arial Narrow" w:hAnsi="Arial Narrow"/>
              </w:rPr>
              <w:instrText xml:space="preserve"> SEQ Figure \* ARABIC </w:instrText>
            </w:r>
            <w:r>
              <w:fldChar w:fldCharType="separate"/>
            </w:r>
            <w:r>
              <w:rPr>
                <w:rFonts w:ascii="Arial Narrow" w:hAnsi="Arial Narrow"/>
                <w:noProof/>
              </w:rPr>
              <w:t>1</w:t>
            </w:r>
            <w:r>
              <w:fldChar w:fldCharType="end"/>
            </w:r>
            <w:r>
              <w:rPr>
                <w:rFonts w:ascii="Arial Narrow" w:eastAsia="Arial Narrow" w:hAnsi="Arial Narrow" w:cs="Arial Narrow"/>
              </w:rPr>
              <w:t xml:space="preserve">:  </w:t>
            </w:r>
            <w:bookmarkEnd w:id="1"/>
            <w:r>
              <w:rPr>
                <w:rFonts w:ascii="Arial Narrow" w:eastAsia="Arial Narrow" w:hAnsi="Arial Narrow" w:cs="Arial Narrow"/>
              </w:rPr>
              <w:t xml:space="preserve">1115 PMDA Budget Neutrality Process </w:t>
            </w:r>
          </w:p>
          <w:p w:rsidR="00761763" w:rsidRDefault="00761763" w:rsidP="00761763">
            <w:pPr>
              <w:spacing w:before="240"/>
              <w:ind w:left="65"/>
              <w:rPr>
                <w:rFonts w:asciiTheme="minorHAnsi" w:hAnsiTheme="minorHAnsi" w:cstheme="minorHAnsi"/>
                <w:sz w:val="22"/>
                <w:szCs w:val="22"/>
              </w:rPr>
            </w:pPr>
            <w:r w:rsidRPr="004F4CE4">
              <w:rPr>
                <w:rFonts w:asciiTheme="minorHAnsi" w:hAnsiTheme="minorHAnsi" w:cstheme="minorHAnsi"/>
                <w:sz w:val="22"/>
                <w:szCs w:val="22"/>
              </w:rPr>
              <w:t>A Budget Neutrality Workbook template is initially populated by the PMDA Help Desk using the information found in demonstration’s Special Terms &amp; Conditions document, or STC. Then</w:t>
            </w:r>
            <w:r>
              <w:rPr>
                <w:rFonts w:asciiTheme="minorHAnsi" w:hAnsiTheme="minorHAnsi" w:cstheme="minorHAnsi"/>
                <w:sz w:val="22"/>
                <w:szCs w:val="22"/>
              </w:rPr>
              <w:t xml:space="preserve"> the template is sent to the CMS</w:t>
            </w:r>
            <w:r w:rsidRPr="004F4CE4">
              <w:rPr>
                <w:rFonts w:asciiTheme="minorHAnsi" w:hAnsiTheme="minorHAnsi" w:cstheme="minorHAnsi"/>
                <w:sz w:val="22"/>
                <w:szCs w:val="22"/>
              </w:rPr>
              <w:t xml:space="preserve"> P</w:t>
            </w:r>
            <w:r>
              <w:rPr>
                <w:rFonts w:asciiTheme="minorHAnsi" w:hAnsiTheme="minorHAnsi" w:cstheme="minorHAnsi"/>
                <w:sz w:val="22"/>
                <w:szCs w:val="22"/>
              </w:rPr>
              <w:t>roject Officer (P</w:t>
            </w:r>
            <w:r w:rsidRPr="004F4CE4">
              <w:rPr>
                <w:rFonts w:asciiTheme="minorHAnsi" w:hAnsiTheme="minorHAnsi" w:cstheme="minorHAnsi"/>
                <w:sz w:val="22"/>
                <w:szCs w:val="22"/>
              </w:rPr>
              <w:t>O</w:t>
            </w:r>
            <w:r>
              <w:rPr>
                <w:rFonts w:asciiTheme="minorHAnsi" w:hAnsiTheme="minorHAnsi" w:cstheme="minorHAnsi"/>
                <w:sz w:val="22"/>
                <w:szCs w:val="22"/>
              </w:rPr>
              <w:t>)</w:t>
            </w:r>
            <w:r w:rsidRPr="004F4CE4">
              <w:rPr>
                <w:rFonts w:asciiTheme="minorHAnsi" w:hAnsiTheme="minorHAnsi" w:cstheme="minorHAnsi"/>
                <w:sz w:val="22"/>
                <w:szCs w:val="22"/>
              </w:rPr>
              <w:t xml:space="preserve"> who works closely with the regional office and PMDA Team to validate the entries and make corrections or additions as neede</w:t>
            </w:r>
            <w:r>
              <w:rPr>
                <w:rFonts w:asciiTheme="minorHAnsi" w:hAnsiTheme="minorHAnsi" w:cstheme="minorHAnsi"/>
                <w:sz w:val="22"/>
                <w:szCs w:val="22"/>
              </w:rPr>
              <w:t xml:space="preserve">d. Validation includes confirming </w:t>
            </w:r>
            <w:r w:rsidRPr="004F4CE4">
              <w:rPr>
                <w:rFonts w:asciiTheme="minorHAnsi" w:hAnsiTheme="minorHAnsi" w:cstheme="minorHAnsi"/>
                <w:sz w:val="22"/>
                <w:szCs w:val="22"/>
              </w:rPr>
              <w:t xml:space="preserve">entries such as dates for Demonstration Years (DYs), Medicaid Eligibility Groups (MEGs) and their characteristics, association between waivers and MEGs, projected demonstration expenditures etc. </w:t>
            </w:r>
          </w:p>
          <w:p w:rsidR="00761763" w:rsidRDefault="00761763" w:rsidP="00761763">
            <w:pPr>
              <w:spacing w:before="240"/>
              <w:rPr>
                <w:rFonts w:asciiTheme="minorHAnsi" w:hAnsiTheme="minorHAnsi" w:cstheme="minorHAnsi"/>
                <w:sz w:val="22"/>
                <w:szCs w:val="22"/>
              </w:rPr>
            </w:pPr>
            <w:r w:rsidRPr="004F4CE4">
              <w:rPr>
                <w:rFonts w:asciiTheme="minorHAnsi" w:hAnsiTheme="minorHAnsi" w:cstheme="minorHAnsi"/>
                <w:sz w:val="22"/>
                <w:szCs w:val="22"/>
              </w:rPr>
              <w:t>After the template information has been validated by the PO and the regional office, the PO sends the PMDA team the final, approved template for each active 1115 demonstration. The PMDA team does a final validation on the template to ensure integrity of the calculations in the document.</w:t>
            </w:r>
            <w:r>
              <w:rPr>
                <w:rFonts w:asciiTheme="minorHAnsi" w:hAnsiTheme="minorHAnsi" w:cstheme="minorHAnsi"/>
                <w:sz w:val="22"/>
                <w:szCs w:val="22"/>
              </w:rPr>
              <w:t xml:space="preserve"> </w:t>
            </w:r>
          </w:p>
          <w:p w:rsidR="00DF30E0" w:rsidRDefault="00DF30E0" w:rsidP="00761763">
            <w:pPr>
              <w:spacing w:before="240"/>
              <w:rPr>
                <w:rFonts w:asciiTheme="minorHAnsi" w:hAnsiTheme="minorHAnsi" w:cstheme="minorHAnsi"/>
                <w:sz w:val="22"/>
                <w:szCs w:val="22"/>
              </w:rPr>
            </w:pPr>
          </w:p>
          <w:p w:rsidR="00761763" w:rsidRPr="004F4CE4" w:rsidRDefault="00761763" w:rsidP="00761763">
            <w:pPr>
              <w:spacing w:before="240"/>
              <w:rPr>
                <w:rFonts w:asciiTheme="minorHAnsi" w:hAnsiTheme="minorHAnsi" w:cstheme="minorHAnsi"/>
                <w:sz w:val="22"/>
                <w:szCs w:val="22"/>
              </w:rPr>
            </w:pPr>
            <w:r>
              <w:rPr>
                <w:rFonts w:asciiTheme="minorHAnsi" w:hAnsiTheme="minorHAnsi" w:cstheme="minorHAnsi"/>
                <w:sz w:val="22"/>
                <w:szCs w:val="22"/>
              </w:rPr>
              <w:t xml:space="preserve">After approval from the PO and after impacted state users receive training , the PMDA team turns on 1115 PMDA budget neutrality functionality for the specific demonstration. </w:t>
            </w:r>
          </w:p>
          <w:p w:rsidR="00761763" w:rsidRDefault="00761763" w:rsidP="00761763">
            <w:pPr>
              <w:spacing w:before="240"/>
              <w:rPr>
                <w:rFonts w:asciiTheme="minorHAnsi" w:hAnsiTheme="minorHAnsi" w:cstheme="minorHAnsi"/>
                <w:sz w:val="22"/>
                <w:szCs w:val="22"/>
              </w:rPr>
            </w:pPr>
            <w:r w:rsidRPr="004F4CE4">
              <w:rPr>
                <w:rFonts w:asciiTheme="minorHAnsi" w:hAnsiTheme="minorHAnsi" w:cstheme="minorHAnsi"/>
                <w:sz w:val="22"/>
                <w:szCs w:val="22"/>
              </w:rPr>
              <w:t>The PO uploads the final, approved template into 1115 PMDA. An email notification is sent to the State User and they can go to the 1115 PMDA Deliverables Dashboard, downl</w:t>
            </w:r>
            <w:r>
              <w:rPr>
                <w:rFonts w:asciiTheme="minorHAnsi" w:hAnsiTheme="minorHAnsi" w:cstheme="minorHAnsi"/>
                <w:sz w:val="22"/>
                <w:szCs w:val="22"/>
              </w:rPr>
              <w:t xml:space="preserve">oad a copy of the template, and begin entering current </w:t>
            </w:r>
            <w:r w:rsidRPr="004F4CE4">
              <w:rPr>
                <w:rFonts w:asciiTheme="minorHAnsi" w:hAnsiTheme="minorHAnsi" w:cstheme="minorHAnsi"/>
                <w:sz w:val="22"/>
                <w:szCs w:val="22"/>
              </w:rPr>
              <w:t xml:space="preserve">budget neutrality data.  </w:t>
            </w:r>
            <w:r>
              <w:rPr>
                <w:rFonts w:asciiTheme="minorHAnsi" w:hAnsiTheme="minorHAnsi" w:cstheme="minorHAnsi"/>
                <w:sz w:val="22"/>
                <w:szCs w:val="22"/>
              </w:rPr>
              <w:t xml:space="preserve">After the state enters actual data, the template is then </w:t>
            </w:r>
            <w:r w:rsidRPr="004F4CE4">
              <w:rPr>
                <w:rFonts w:asciiTheme="minorHAnsi" w:hAnsiTheme="minorHAnsi" w:cstheme="minorHAnsi"/>
                <w:sz w:val="22"/>
                <w:szCs w:val="22"/>
              </w:rPr>
              <w:t>referred to as the Budget Neutrality Workbook.</w:t>
            </w:r>
          </w:p>
          <w:p w:rsidR="00761763" w:rsidRPr="00BA13E2" w:rsidRDefault="00761763" w:rsidP="00761763">
            <w:pPr>
              <w:spacing w:before="240"/>
              <w:rPr>
                <w:rFonts w:asciiTheme="minorHAnsi" w:hAnsiTheme="minorHAnsi" w:cstheme="minorHAnsi"/>
                <w:sz w:val="22"/>
                <w:szCs w:val="22"/>
              </w:rPr>
            </w:pPr>
            <w:r w:rsidRPr="00BA13E2">
              <w:rPr>
                <w:rFonts w:asciiTheme="minorHAnsi" w:hAnsiTheme="minorHAnsi" w:cstheme="minorHAnsi"/>
                <w:sz w:val="22"/>
                <w:szCs w:val="22"/>
              </w:rPr>
              <w:t xml:space="preserve">Scenario 1 occurs when </w:t>
            </w:r>
            <w:r>
              <w:rPr>
                <w:rFonts w:asciiTheme="minorHAnsi" w:hAnsiTheme="minorHAnsi" w:cstheme="minorHAnsi"/>
                <w:sz w:val="22"/>
                <w:szCs w:val="22"/>
              </w:rPr>
              <w:t>the s</w:t>
            </w:r>
            <w:r w:rsidRPr="00BA13E2">
              <w:rPr>
                <w:rFonts w:asciiTheme="minorHAnsi" w:hAnsiTheme="minorHAnsi" w:cstheme="minorHAnsi"/>
                <w:sz w:val="22"/>
                <w:szCs w:val="22"/>
              </w:rPr>
              <w:t xml:space="preserve">tate </w:t>
            </w:r>
            <w:r>
              <w:rPr>
                <w:rFonts w:asciiTheme="minorHAnsi" w:hAnsiTheme="minorHAnsi" w:cstheme="minorHAnsi"/>
                <w:sz w:val="22"/>
                <w:szCs w:val="22"/>
              </w:rPr>
              <w:t xml:space="preserve">populates </w:t>
            </w:r>
            <w:r w:rsidRPr="00BA13E2">
              <w:rPr>
                <w:rFonts w:asciiTheme="minorHAnsi" w:hAnsiTheme="minorHAnsi" w:cstheme="minorHAnsi"/>
                <w:sz w:val="22"/>
                <w:szCs w:val="22"/>
              </w:rPr>
              <w:t xml:space="preserve">the Budget Neutrality Workbook </w:t>
            </w:r>
            <w:r>
              <w:rPr>
                <w:rFonts w:asciiTheme="minorHAnsi" w:hAnsiTheme="minorHAnsi" w:cstheme="minorHAnsi"/>
                <w:sz w:val="22"/>
                <w:szCs w:val="22"/>
              </w:rPr>
              <w:t xml:space="preserve">and submits a Budget Neutrality Report deliverable for CMS Review. </w:t>
            </w:r>
            <w:r w:rsidRPr="00BA13E2">
              <w:rPr>
                <w:rFonts w:asciiTheme="minorHAnsi" w:hAnsiTheme="minorHAnsi" w:cstheme="minorHAnsi"/>
                <w:sz w:val="22"/>
                <w:szCs w:val="22"/>
              </w:rPr>
              <w:t xml:space="preserve">During upload, the 1115 PMDA system validates the workbook by performing several checks. If there are critical issues identified, the </w:t>
            </w:r>
            <w:r>
              <w:rPr>
                <w:rFonts w:asciiTheme="minorHAnsi" w:hAnsiTheme="minorHAnsi" w:cstheme="minorHAnsi"/>
                <w:sz w:val="22"/>
                <w:szCs w:val="22"/>
              </w:rPr>
              <w:t xml:space="preserve">state </w:t>
            </w:r>
            <w:r w:rsidRPr="00BA13E2">
              <w:rPr>
                <w:rFonts w:asciiTheme="minorHAnsi" w:hAnsiTheme="minorHAnsi" w:cstheme="minorHAnsi"/>
                <w:sz w:val="22"/>
                <w:szCs w:val="22"/>
              </w:rPr>
              <w:t xml:space="preserve">must correct these issues. If there are non-critical errors identified, the </w:t>
            </w:r>
            <w:r>
              <w:rPr>
                <w:rFonts w:asciiTheme="minorHAnsi" w:hAnsiTheme="minorHAnsi" w:cstheme="minorHAnsi"/>
                <w:sz w:val="22"/>
                <w:szCs w:val="22"/>
              </w:rPr>
              <w:t xml:space="preserve">state </w:t>
            </w:r>
            <w:r w:rsidRPr="00BA13E2">
              <w:rPr>
                <w:rFonts w:asciiTheme="minorHAnsi" w:hAnsiTheme="minorHAnsi" w:cstheme="minorHAnsi"/>
                <w:sz w:val="22"/>
                <w:szCs w:val="22"/>
              </w:rPr>
              <w:t xml:space="preserve">has the </w:t>
            </w:r>
            <w:r w:rsidR="00DC4271">
              <w:rPr>
                <w:rFonts w:asciiTheme="minorHAnsi" w:hAnsiTheme="minorHAnsi" w:cstheme="minorHAnsi"/>
                <w:sz w:val="22"/>
                <w:szCs w:val="22"/>
              </w:rPr>
              <w:t>option to override these errors by submitting the file that contains the non-critical errors.</w:t>
            </w:r>
            <w:r>
              <w:rPr>
                <w:rFonts w:asciiTheme="minorHAnsi" w:hAnsiTheme="minorHAnsi" w:cstheme="minorHAnsi"/>
                <w:sz w:val="22"/>
                <w:szCs w:val="22"/>
              </w:rPr>
              <w:t xml:space="preserve"> A PO can review information about these non-critical errors from within 1115 PMDA. </w:t>
            </w:r>
            <w:r w:rsidRPr="00BA13E2">
              <w:rPr>
                <w:rFonts w:asciiTheme="minorHAnsi" w:hAnsiTheme="minorHAnsi" w:cstheme="minorHAnsi"/>
                <w:sz w:val="22"/>
                <w:szCs w:val="22"/>
              </w:rPr>
              <w:t xml:space="preserve"> </w:t>
            </w:r>
          </w:p>
          <w:p w:rsidR="00761763" w:rsidRPr="00BA13E2" w:rsidRDefault="00761763" w:rsidP="00761763">
            <w:pPr>
              <w:spacing w:before="240"/>
              <w:rPr>
                <w:rFonts w:asciiTheme="minorHAnsi" w:hAnsiTheme="minorHAnsi" w:cstheme="minorHAnsi"/>
                <w:sz w:val="22"/>
                <w:szCs w:val="22"/>
              </w:rPr>
            </w:pPr>
            <w:r>
              <w:rPr>
                <w:rFonts w:asciiTheme="minorHAnsi" w:hAnsiTheme="minorHAnsi" w:cstheme="minorHAnsi"/>
                <w:sz w:val="22"/>
                <w:szCs w:val="22"/>
              </w:rPr>
              <w:t xml:space="preserve">A PO with the Financial Lead feature reviews the Budget Neutrality Workbook and provides a status determination of either </w:t>
            </w:r>
            <w:r w:rsidRPr="00BA13E2">
              <w:rPr>
                <w:rFonts w:asciiTheme="minorHAnsi" w:hAnsiTheme="minorHAnsi" w:cstheme="minorHAnsi"/>
                <w:sz w:val="22"/>
                <w:szCs w:val="22"/>
              </w:rPr>
              <w:t>accept</w:t>
            </w:r>
            <w:r>
              <w:rPr>
                <w:rFonts w:asciiTheme="minorHAnsi" w:hAnsiTheme="minorHAnsi" w:cstheme="minorHAnsi"/>
                <w:sz w:val="22"/>
                <w:szCs w:val="22"/>
              </w:rPr>
              <w:t>ed</w:t>
            </w:r>
            <w:r w:rsidRPr="00BA13E2">
              <w:rPr>
                <w:rFonts w:asciiTheme="minorHAnsi" w:hAnsiTheme="minorHAnsi" w:cstheme="minorHAnsi"/>
                <w:sz w:val="22"/>
                <w:szCs w:val="22"/>
              </w:rPr>
              <w:t xml:space="preserve"> or </w:t>
            </w:r>
            <w:r>
              <w:rPr>
                <w:rFonts w:asciiTheme="minorHAnsi" w:hAnsiTheme="minorHAnsi" w:cstheme="minorHAnsi"/>
                <w:sz w:val="22"/>
                <w:szCs w:val="22"/>
              </w:rPr>
              <w:t xml:space="preserve">not accepted. If it is not accepted, the PO </w:t>
            </w:r>
            <w:r w:rsidRPr="00BA13E2">
              <w:rPr>
                <w:rFonts w:asciiTheme="minorHAnsi" w:hAnsiTheme="minorHAnsi" w:cstheme="minorHAnsi"/>
                <w:sz w:val="22"/>
                <w:szCs w:val="22"/>
              </w:rPr>
              <w:t>request</w:t>
            </w:r>
            <w:r>
              <w:rPr>
                <w:rFonts w:asciiTheme="minorHAnsi" w:hAnsiTheme="minorHAnsi" w:cstheme="minorHAnsi"/>
                <w:sz w:val="22"/>
                <w:szCs w:val="22"/>
              </w:rPr>
              <w:t>s</w:t>
            </w:r>
            <w:r w:rsidRPr="00BA13E2">
              <w:rPr>
                <w:rFonts w:asciiTheme="minorHAnsi" w:hAnsiTheme="minorHAnsi" w:cstheme="minorHAnsi"/>
                <w:sz w:val="22"/>
                <w:szCs w:val="22"/>
              </w:rPr>
              <w:t xml:space="preserve"> resubmission. </w:t>
            </w:r>
            <w:r>
              <w:rPr>
                <w:rFonts w:asciiTheme="minorHAnsi" w:hAnsiTheme="minorHAnsi" w:cstheme="minorHAnsi"/>
                <w:sz w:val="22"/>
                <w:szCs w:val="22"/>
              </w:rPr>
              <w:t xml:space="preserve">The state receives a determination notification and must make the required changes and re-submit the Budget Neutrality Workbook for CMS review. </w:t>
            </w:r>
          </w:p>
          <w:p w:rsidR="00761763" w:rsidRPr="00BA13E2" w:rsidRDefault="00761763" w:rsidP="00761763">
            <w:pPr>
              <w:spacing w:before="240"/>
              <w:rPr>
                <w:rFonts w:asciiTheme="minorHAnsi" w:hAnsiTheme="minorHAnsi" w:cstheme="minorHAnsi"/>
                <w:sz w:val="22"/>
                <w:szCs w:val="22"/>
              </w:rPr>
            </w:pPr>
            <w:r w:rsidRPr="00BA13E2">
              <w:rPr>
                <w:rFonts w:asciiTheme="minorHAnsi" w:hAnsiTheme="minorHAnsi" w:cstheme="minorHAnsi"/>
                <w:sz w:val="22"/>
                <w:szCs w:val="22"/>
              </w:rPr>
              <w:t xml:space="preserve">Scenario 2 occurs when a State User is not able to provide </w:t>
            </w:r>
            <w:r>
              <w:rPr>
                <w:rFonts w:asciiTheme="minorHAnsi" w:hAnsiTheme="minorHAnsi" w:cstheme="minorHAnsi"/>
                <w:sz w:val="22"/>
                <w:szCs w:val="22"/>
              </w:rPr>
              <w:t xml:space="preserve">a </w:t>
            </w:r>
            <w:r w:rsidRPr="00BA13E2">
              <w:rPr>
                <w:rFonts w:asciiTheme="minorHAnsi" w:hAnsiTheme="minorHAnsi" w:cstheme="minorHAnsi"/>
                <w:sz w:val="22"/>
                <w:szCs w:val="22"/>
              </w:rPr>
              <w:t xml:space="preserve">Budget Neutrality Workbook file </w:t>
            </w:r>
            <w:r>
              <w:rPr>
                <w:rFonts w:asciiTheme="minorHAnsi" w:hAnsiTheme="minorHAnsi" w:cstheme="minorHAnsi"/>
                <w:sz w:val="22"/>
                <w:szCs w:val="22"/>
              </w:rPr>
              <w:t xml:space="preserve">for </w:t>
            </w:r>
            <w:r w:rsidRPr="00BA13E2">
              <w:rPr>
                <w:rFonts w:asciiTheme="minorHAnsi" w:hAnsiTheme="minorHAnsi" w:cstheme="minorHAnsi"/>
                <w:sz w:val="22"/>
                <w:szCs w:val="22"/>
              </w:rPr>
              <w:t xml:space="preserve">a deliverable </w:t>
            </w:r>
            <w:r>
              <w:rPr>
                <w:rFonts w:asciiTheme="minorHAnsi" w:hAnsiTheme="minorHAnsi" w:cstheme="minorHAnsi"/>
                <w:sz w:val="22"/>
                <w:szCs w:val="22"/>
              </w:rPr>
              <w:t xml:space="preserve">with </w:t>
            </w:r>
            <w:r w:rsidRPr="00BA13E2">
              <w:rPr>
                <w:rFonts w:asciiTheme="minorHAnsi" w:hAnsiTheme="minorHAnsi" w:cstheme="minorHAnsi"/>
                <w:sz w:val="22"/>
                <w:szCs w:val="22"/>
              </w:rPr>
              <w:t xml:space="preserve">a budget neutrality requirement. The State User can request an override of the requirement. </w:t>
            </w:r>
          </w:p>
          <w:p w:rsidR="00761763" w:rsidRPr="004F4CE4" w:rsidRDefault="00761763" w:rsidP="00761763">
            <w:pPr>
              <w:spacing w:before="240"/>
              <w:rPr>
                <w:rFonts w:asciiTheme="minorHAnsi" w:hAnsiTheme="minorHAnsi" w:cstheme="minorHAnsi"/>
                <w:sz w:val="22"/>
                <w:szCs w:val="22"/>
              </w:rPr>
            </w:pPr>
            <w:r>
              <w:rPr>
                <w:rFonts w:asciiTheme="minorHAnsi" w:hAnsiTheme="minorHAnsi" w:cstheme="minorHAnsi"/>
                <w:sz w:val="22"/>
                <w:szCs w:val="22"/>
              </w:rPr>
              <w:t xml:space="preserve">A </w:t>
            </w:r>
            <w:r w:rsidRPr="00BA13E2">
              <w:rPr>
                <w:rFonts w:asciiTheme="minorHAnsi" w:hAnsiTheme="minorHAnsi" w:cstheme="minorHAnsi"/>
                <w:sz w:val="22"/>
                <w:szCs w:val="22"/>
              </w:rPr>
              <w:t xml:space="preserve">PO </w:t>
            </w:r>
            <w:r>
              <w:rPr>
                <w:rFonts w:asciiTheme="minorHAnsi" w:hAnsiTheme="minorHAnsi" w:cstheme="minorHAnsi"/>
                <w:sz w:val="22"/>
                <w:szCs w:val="22"/>
              </w:rPr>
              <w:t xml:space="preserve">with a Financial Lead feature </w:t>
            </w:r>
            <w:r w:rsidRPr="00BA13E2">
              <w:rPr>
                <w:rFonts w:asciiTheme="minorHAnsi" w:hAnsiTheme="minorHAnsi" w:cstheme="minorHAnsi"/>
                <w:sz w:val="22"/>
                <w:szCs w:val="22"/>
              </w:rPr>
              <w:t xml:space="preserve">is notified of the override request and can either accept the override request or request resubmission meaning the State User must </w:t>
            </w:r>
            <w:r>
              <w:rPr>
                <w:rFonts w:asciiTheme="minorHAnsi" w:hAnsiTheme="minorHAnsi" w:cstheme="minorHAnsi"/>
                <w:sz w:val="22"/>
                <w:szCs w:val="22"/>
              </w:rPr>
              <w:t xml:space="preserve">complete and submit </w:t>
            </w:r>
            <w:r w:rsidRPr="00BA13E2">
              <w:rPr>
                <w:rFonts w:asciiTheme="minorHAnsi" w:hAnsiTheme="minorHAnsi" w:cstheme="minorHAnsi"/>
                <w:sz w:val="22"/>
                <w:szCs w:val="22"/>
              </w:rPr>
              <w:t xml:space="preserve">a Budget Neutrality Workbook </w:t>
            </w:r>
            <w:r>
              <w:rPr>
                <w:rFonts w:asciiTheme="minorHAnsi" w:hAnsiTheme="minorHAnsi" w:cstheme="minorHAnsi"/>
                <w:sz w:val="22"/>
                <w:szCs w:val="22"/>
              </w:rPr>
              <w:t>for CMS review</w:t>
            </w:r>
            <w:r w:rsidRPr="00BA13E2">
              <w:rPr>
                <w:rFonts w:asciiTheme="minorHAnsi" w:hAnsiTheme="minorHAnsi" w:cstheme="minorHAnsi"/>
                <w:sz w:val="22"/>
                <w:szCs w:val="22"/>
              </w:rPr>
              <w:t xml:space="preserve">. </w:t>
            </w:r>
          </w:p>
          <w:p w:rsidR="0035635C" w:rsidRPr="004F4CE4" w:rsidRDefault="0035635C" w:rsidP="0035635C">
            <w:pPr>
              <w:spacing w:before="240"/>
              <w:rPr>
                <w:rFonts w:asciiTheme="minorHAnsi" w:hAnsiTheme="minorHAnsi" w:cstheme="minorHAnsi"/>
                <w:sz w:val="22"/>
                <w:szCs w:val="22"/>
              </w:rPr>
            </w:pPr>
          </w:p>
          <w:p w:rsidR="00CB607E" w:rsidRDefault="00CB607E" w:rsidP="00C50FE4">
            <w:pPr>
              <w:pStyle w:val="NoSpacing"/>
              <w:rPr>
                <w:rFonts w:asciiTheme="minorHAnsi" w:hAnsiTheme="minorHAnsi"/>
                <w:noProof/>
                <w:szCs w:val="24"/>
              </w:rPr>
            </w:pPr>
          </w:p>
        </w:tc>
      </w:tr>
    </w:tbl>
    <w:p w:rsidR="004F4CE4" w:rsidRDefault="004F4CE4" w:rsidP="00C50FE4">
      <w:pPr>
        <w:rPr>
          <w:rFonts w:ascii="Segoe Print" w:eastAsia="Calibri" w:hAnsi="Segoe Print" w:cs="Arial"/>
          <w:b/>
          <w:color w:val="0F243E" w:themeColor="text2" w:themeShade="80"/>
          <w:sz w:val="22"/>
        </w:rPr>
      </w:pPr>
      <w:r>
        <w:rPr>
          <w:rFonts w:ascii="Segoe Print" w:hAnsi="Segoe Print" w:cs="Arial"/>
          <w:b/>
          <w:color w:val="0F243E" w:themeColor="text2" w:themeShade="80"/>
        </w:rPr>
        <w:br w:type="page"/>
      </w:r>
    </w:p>
    <w:tbl>
      <w:tblPr>
        <w:tblW w:w="14130" w:type="dxa"/>
        <w:tblInd w:w="-605" w:type="dxa"/>
        <w:tblLayout w:type="fixed"/>
        <w:tblCellMar>
          <w:left w:w="115" w:type="dxa"/>
          <w:right w:w="115" w:type="dxa"/>
        </w:tblCellMar>
        <w:tblLook w:val="04A0" w:firstRow="1" w:lastRow="0" w:firstColumn="1" w:lastColumn="0" w:noHBand="0" w:noVBand="1"/>
      </w:tblPr>
      <w:tblGrid>
        <w:gridCol w:w="1800"/>
        <w:gridCol w:w="12330"/>
      </w:tblGrid>
      <w:tr w:rsidR="00630D2B" w:rsidRPr="00BA13E2" w:rsidTr="0049703D">
        <w:trPr>
          <w:cantSplit/>
        </w:trPr>
        <w:tc>
          <w:tcPr>
            <w:tcW w:w="14130" w:type="dxa"/>
            <w:gridSpan w:val="2"/>
          </w:tcPr>
          <w:p w:rsidR="00630D2B" w:rsidRDefault="00630D2B" w:rsidP="001F7581">
            <w:pPr>
              <w:ind w:left="720"/>
              <w:rPr>
                <w:rFonts w:asciiTheme="minorHAnsi" w:hAnsiTheme="minorHAnsi"/>
                <w:noProof/>
              </w:rPr>
            </w:pPr>
            <w:r>
              <w:rPr>
                <w:rFonts w:asciiTheme="minorHAnsi" w:hAnsiTheme="minorHAnsi"/>
                <w:noProof/>
              </w:rPr>
              <w:drawing>
                <wp:inline distT="0" distB="0" distL="0" distR="0" wp14:anchorId="4B77B66D" wp14:editId="4A9E3E3A">
                  <wp:extent cx="8737600" cy="83216"/>
                  <wp:effectExtent l="0" t="0" r="0" b="0"/>
                  <wp:docPr id="15" name="Picture 0" descr="blue-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line-A.png"/>
                          <pic:cNvPicPr/>
                        </pic:nvPicPr>
                        <pic:blipFill>
                          <a:blip r:embed="rId17" cstate="print"/>
                          <a:stretch>
                            <a:fillRect/>
                          </a:stretch>
                        </pic:blipFill>
                        <pic:spPr>
                          <a:xfrm>
                            <a:off x="0" y="0"/>
                            <a:ext cx="8744052" cy="83277"/>
                          </a:xfrm>
                          <a:prstGeom prst="rect">
                            <a:avLst/>
                          </a:prstGeom>
                        </pic:spPr>
                      </pic:pic>
                    </a:graphicData>
                  </a:graphic>
                </wp:inline>
              </w:drawing>
            </w:r>
          </w:p>
        </w:tc>
      </w:tr>
      <w:tr w:rsidR="00BA13E2" w:rsidRPr="00BA13E2" w:rsidTr="00C50FE4">
        <w:trPr>
          <w:cantSplit/>
        </w:trPr>
        <w:tc>
          <w:tcPr>
            <w:tcW w:w="1800" w:type="dxa"/>
          </w:tcPr>
          <w:p w:rsidR="00320352" w:rsidRPr="00BA13E2" w:rsidRDefault="00C0728D" w:rsidP="00C50FE4">
            <w:pPr>
              <w:pStyle w:val="NoSpacing"/>
              <w:spacing w:before="120"/>
              <w:rPr>
                <w:rFonts w:asciiTheme="minorHAnsi" w:hAnsiTheme="minorHAnsi" w:cstheme="minorHAnsi"/>
                <w:b/>
                <w:color w:val="0F243E" w:themeColor="text2" w:themeShade="80"/>
              </w:rPr>
            </w:pPr>
            <w:r>
              <w:rPr>
                <w:rFonts w:ascii="Arial" w:eastAsia="Times New Roman" w:hAnsi="Arial"/>
                <w:sz w:val="20"/>
                <w:szCs w:val="24"/>
              </w:rPr>
              <w:br w:type="page"/>
            </w:r>
            <w:r w:rsidR="00320352">
              <w:rPr>
                <w:rFonts w:asciiTheme="minorHAnsi" w:hAnsiTheme="minorHAnsi" w:cstheme="minorHAnsi"/>
                <w:b/>
                <w:noProof/>
                <w:color w:val="0F243E" w:themeColor="text2" w:themeShade="80"/>
              </w:rPr>
              <w:drawing>
                <wp:inline distT="0" distB="0" distL="0" distR="0" wp14:anchorId="33C60D9D" wp14:editId="50051202">
                  <wp:extent cx="996950" cy="677545"/>
                  <wp:effectExtent l="0" t="0" r="0" b="8255"/>
                  <wp:docPr id="7176" name="Picture 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es.png"/>
                          <pic:cNvPicPr/>
                        </pic:nvPicPr>
                        <pic:blipFill>
                          <a:blip r:embed="rId21">
                            <a:extLst>
                              <a:ext uri="{28A0092B-C50C-407E-A947-70E740481C1C}">
                                <a14:useLocalDpi xmlns:a14="http://schemas.microsoft.com/office/drawing/2010/main" val="0"/>
                              </a:ext>
                            </a:extLst>
                          </a:blip>
                          <a:stretch>
                            <a:fillRect/>
                          </a:stretch>
                        </pic:blipFill>
                        <pic:spPr>
                          <a:xfrm>
                            <a:off x="0" y="0"/>
                            <a:ext cx="996950" cy="677545"/>
                          </a:xfrm>
                          <a:prstGeom prst="rect">
                            <a:avLst/>
                          </a:prstGeom>
                        </pic:spPr>
                      </pic:pic>
                    </a:graphicData>
                  </a:graphic>
                </wp:inline>
              </w:drawing>
            </w:r>
          </w:p>
        </w:tc>
        <w:tc>
          <w:tcPr>
            <w:tcW w:w="12330" w:type="dxa"/>
          </w:tcPr>
          <w:p w:rsidR="00CC58D9" w:rsidRDefault="00CC58D9" w:rsidP="00C50FE4">
            <w:pPr>
              <w:rPr>
                <w:rFonts w:asciiTheme="minorHAnsi" w:hAnsiTheme="minorHAnsi" w:cstheme="minorHAnsi"/>
                <w:sz w:val="22"/>
                <w:szCs w:val="22"/>
              </w:rPr>
            </w:pPr>
          </w:p>
          <w:p w:rsidR="00BA13E2" w:rsidRPr="00BA13E2" w:rsidRDefault="003B2A60" w:rsidP="00C50FE4">
            <w:pPr>
              <w:rPr>
                <w:rFonts w:asciiTheme="minorHAnsi" w:hAnsiTheme="minorHAnsi" w:cstheme="minorHAnsi"/>
                <w:sz w:val="22"/>
                <w:szCs w:val="22"/>
              </w:rPr>
            </w:pPr>
            <w:r>
              <w:rPr>
                <w:rFonts w:asciiTheme="minorHAnsi" w:hAnsiTheme="minorHAnsi" w:cstheme="minorHAnsi"/>
                <w:sz w:val="22"/>
                <w:szCs w:val="22"/>
              </w:rPr>
              <w:t xml:space="preserve">The following table defines which PMDA </w:t>
            </w:r>
            <w:r w:rsidR="00BA13E2" w:rsidRPr="00BA13E2">
              <w:rPr>
                <w:rFonts w:asciiTheme="minorHAnsi" w:hAnsiTheme="minorHAnsi" w:cstheme="minorHAnsi"/>
                <w:sz w:val="22"/>
                <w:szCs w:val="22"/>
              </w:rPr>
              <w:t xml:space="preserve">user roles support this process. </w:t>
            </w:r>
          </w:p>
          <w:p w:rsidR="00BA13E2" w:rsidRPr="00BA13E2" w:rsidRDefault="00BA13E2" w:rsidP="00F24472">
            <w:pPr>
              <w:spacing w:before="240"/>
              <w:jc w:val="center"/>
              <w:rPr>
                <w:rFonts w:asciiTheme="minorHAnsi" w:hAnsiTheme="minorHAnsi" w:cstheme="minorHAnsi"/>
                <w:sz w:val="22"/>
                <w:szCs w:val="22"/>
              </w:rPr>
            </w:pPr>
            <w:bookmarkStart w:id="2" w:name="_35nkun2" w:colFirst="0" w:colLast="0"/>
            <w:bookmarkEnd w:id="2"/>
            <w:r w:rsidRPr="00BA13E2">
              <w:rPr>
                <w:rFonts w:asciiTheme="minorHAnsi" w:hAnsiTheme="minorHAnsi" w:cstheme="minorHAnsi"/>
                <w:sz w:val="22"/>
                <w:szCs w:val="22"/>
              </w:rPr>
              <w:br w:type="page"/>
            </w:r>
            <w:bookmarkStart w:id="3" w:name="_Toc492376940"/>
            <w:bookmarkStart w:id="4" w:name="_Toc499732773"/>
            <w:r w:rsidRPr="00BA13E2">
              <w:rPr>
                <w:rFonts w:asciiTheme="minorHAnsi" w:hAnsiTheme="minorHAnsi" w:cstheme="minorHAnsi"/>
                <w:sz w:val="22"/>
                <w:szCs w:val="22"/>
              </w:rPr>
              <w:t xml:space="preserve">Table </w:t>
            </w:r>
            <w:r w:rsidRPr="00BA13E2">
              <w:rPr>
                <w:rFonts w:asciiTheme="minorHAnsi" w:hAnsiTheme="minorHAnsi" w:cstheme="minorHAnsi"/>
                <w:sz w:val="22"/>
                <w:szCs w:val="22"/>
              </w:rPr>
              <w:fldChar w:fldCharType="begin"/>
            </w:r>
            <w:r w:rsidRPr="00BA13E2">
              <w:rPr>
                <w:rFonts w:asciiTheme="minorHAnsi" w:hAnsiTheme="minorHAnsi" w:cstheme="minorHAnsi"/>
                <w:sz w:val="22"/>
                <w:szCs w:val="22"/>
              </w:rPr>
              <w:instrText xml:space="preserve"> SEQ Table \* ARABIC </w:instrText>
            </w:r>
            <w:r w:rsidRPr="00BA13E2">
              <w:rPr>
                <w:rFonts w:asciiTheme="minorHAnsi" w:hAnsiTheme="minorHAnsi" w:cstheme="minorHAnsi"/>
                <w:sz w:val="22"/>
                <w:szCs w:val="22"/>
              </w:rPr>
              <w:fldChar w:fldCharType="separate"/>
            </w:r>
            <w:r w:rsidRPr="00BA13E2">
              <w:rPr>
                <w:rFonts w:asciiTheme="minorHAnsi" w:hAnsiTheme="minorHAnsi" w:cstheme="minorHAnsi"/>
                <w:noProof/>
                <w:sz w:val="22"/>
                <w:szCs w:val="22"/>
              </w:rPr>
              <w:t>1</w:t>
            </w:r>
            <w:r w:rsidRPr="00BA13E2">
              <w:rPr>
                <w:rFonts w:asciiTheme="minorHAnsi" w:hAnsiTheme="minorHAnsi" w:cstheme="minorHAnsi"/>
                <w:sz w:val="22"/>
                <w:szCs w:val="22"/>
              </w:rPr>
              <w:fldChar w:fldCharType="end"/>
            </w:r>
            <w:r w:rsidRPr="00BA13E2">
              <w:rPr>
                <w:rFonts w:asciiTheme="minorHAnsi" w:hAnsiTheme="minorHAnsi" w:cstheme="minorHAnsi"/>
                <w:sz w:val="22"/>
                <w:szCs w:val="22"/>
              </w:rPr>
              <w:t xml:space="preserve">: </w:t>
            </w:r>
            <w:r w:rsidRPr="00BA13E2">
              <w:rPr>
                <w:rFonts w:asciiTheme="minorHAnsi" w:eastAsia="Arial Narrow" w:hAnsiTheme="minorHAnsi" w:cstheme="minorHAnsi"/>
                <w:sz w:val="22"/>
                <w:szCs w:val="22"/>
              </w:rPr>
              <w:t xml:space="preserve">User </w:t>
            </w:r>
            <w:bookmarkEnd w:id="3"/>
            <w:bookmarkEnd w:id="4"/>
            <w:r w:rsidRPr="00BA13E2">
              <w:rPr>
                <w:rFonts w:asciiTheme="minorHAnsi" w:eastAsia="Arial Narrow" w:hAnsiTheme="minorHAnsi" w:cstheme="minorHAnsi"/>
                <w:sz w:val="22"/>
                <w:szCs w:val="22"/>
              </w:rPr>
              <w:t>Responsibility in Budget Neutrality Process</w:t>
            </w:r>
          </w:p>
          <w:tbl>
            <w:tblPr>
              <w:tblStyle w:val="13"/>
              <w:tblW w:w="1135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User Access"/>
              <w:tblDescription w:val="This table shows the roles using PMDA and a definition of the types of tasks performed by the role."/>
            </w:tblPr>
            <w:tblGrid>
              <w:gridCol w:w="2628"/>
              <w:gridCol w:w="8730"/>
            </w:tblGrid>
            <w:tr w:rsidR="00F13E4A" w:rsidRPr="00BA13E2" w:rsidTr="004D5DC3">
              <w:trPr>
                <w:cantSplit/>
                <w:trHeight w:val="460"/>
                <w:tblHeader/>
              </w:trPr>
              <w:tc>
                <w:tcPr>
                  <w:tcW w:w="2628" w:type="dxa"/>
                  <w:shd w:val="clear" w:color="auto" w:fill="17365D"/>
                </w:tcPr>
                <w:p w:rsidR="00F13E4A" w:rsidRPr="00BA13E2" w:rsidRDefault="00F13E4A" w:rsidP="004D5DC3">
                  <w:pPr>
                    <w:jc w:val="center"/>
                    <w:rPr>
                      <w:rFonts w:asciiTheme="minorHAnsi" w:hAnsiTheme="minorHAnsi" w:cstheme="minorHAnsi"/>
                      <w:szCs w:val="22"/>
                    </w:rPr>
                  </w:pPr>
                  <w:r w:rsidRPr="00BA13E2">
                    <w:rPr>
                      <w:rFonts w:asciiTheme="minorHAnsi" w:hAnsiTheme="minorHAnsi" w:cstheme="minorHAnsi"/>
                      <w:b/>
                      <w:color w:val="FFFFFF"/>
                      <w:szCs w:val="22"/>
                    </w:rPr>
                    <w:t>Role Name</w:t>
                  </w:r>
                </w:p>
              </w:tc>
              <w:tc>
                <w:tcPr>
                  <w:tcW w:w="8730" w:type="dxa"/>
                  <w:shd w:val="clear" w:color="auto" w:fill="17365D"/>
                </w:tcPr>
                <w:p w:rsidR="00F13E4A" w:rsidRPr="00BA13E2" w:rsidRDefault="00F13E4A" w:rsidP="004D5DC3">
                  <w:pPr>
                    <w:spacing w:after="200"/>
                    <w:jc w:val="center"/>
                    <w:rPr>
                      <w:rFonts w:asciiTheme="minorHAnsi" w:hAnsiTheme="minorHAnsi" w:cstheme="minorHAnsi"/>
                      <w:szCs w:val="22"/>
                    </w:rPr>
                  </w:pPr>
                  <w:r w:rsidRPr="00BA13E2">
                    <w:rPr>
                      <w:rFonts w:asciiTheme="minorHAnsi" w:hAnsiTheme="minorHAnsi" w:cstheme="minorHAnsi"/>
                      <w:b/>
                      <w:color w:val="FFFFFF"/>
                      <w:szCs w:val="22"/>
                    </w:rPr>
                    <w:t>Definition</w:t>
                  </w:r>
                </w:p>
              </w:tc>
            </w:tr>
            <w:tr w:rsidR="00F13E4A" w:rsidRPr="00BA13E2" w:rsidTr="004D5DC3">
              <w:trPr>
                <w:cantSplit/>
                <w:trHeight w:val="971"/>
              </w:trPr>
              <w:tc>
                <w:tcPr>
                  <w:tcW w:w="2628" w:type="dxa"/>
                </w:tcPr>
                <w:p w:rsidR="00F13E4A" w:rsidRPr="00BA13E2" w:rsidRDefault="00F13E4A" w:rsidP="004D5DC3">
                  <w:pPr>
                    <w:rPr>
                      <w:rFonts w:asciiTheme="minorHAnsi" w:hAnsiTheme="minorHAnsi" w:cstheme="minorHAnsi"/>
                    </w:rPr>
                  </w:pPr>
                  <w:r w:rsidRPr="00BA13E2">
                    <w:rPr>
                      <w:rFonts w:asciiTheme="minorHAnsi" w:hAnsiTheme="minorHAnsi" w:cstheme="minorHAnsi"/>
                    </w:rPr>
                    <w:t>1115 PMDA Help Desk</w:t>
                  </w:r>
                </w:p>
              </w:tc>
              <w:tc>
                <w:tcPr>
                  <w:tcW w:w="8730" w:type="dxa"/>
                </w:tcPr>
                <w:p w:rsidR="00F13E4A" w:rsidRPr="00BA13E2" w:rsidRDefault="00F13E4A" w:rsidP="004D5DC3">
                  <w:pPr>
                    <w:pStyle w:val="ListParagraph"/>
                    <w:numPr>
                      <w:ilvl w:val="0"/>
                      <w:numId w:val="2"/>
                    </w:numPr>
                    <w:ind w:left="245" w:hanging="180"/>
                    <w:rPr>
                      <w:rFonts w:asciiTheme="minorHAnsi" w:eastAsia="Arial" w:hAnsiTheme="minorHAnsi" w:cstheme="minorHAnsi"/>
                    </w:rPr>
                  </w:pPr>
                  <w:r w:rsidRPr="00BA13E2">
                    <w:rPr>
                      <w:rFonts w:asciiTheme="minorHAnsi" w:eastAsia="Arial" w:hAnsiTheme="minorHAnsi" w:cstheme="minorHAnsi"/>
                    </w:rPr>
                    <w:t>Provides user support.</w:t>
                  </w:r>
                </w:p>
                <w:p w:rsidR="00F13E4A" w:rsidRPr="00BA13E2" w:rsidRDefault="00F13E4A" w:rsidP="004D5DC3">
                  <w:pPr>
                    <w:pStyle w:val="ListParagraph"/>
                    <w:numPr>
                      <w:ilvl w:val="0"/>
                      <w:numId w:val="2"/>
                    </w:numPr>
                    <w:spacing w:after="0"/>
                    <w:ind w:left="245" w:hanging="180"/>
                    <w:rPr>
                      <w:rFonts w:asciiTheme="minorHAnsi" w:eastAsia="Arial" w:hAnsiTheme="minorHAnsi" w:cstheme="minorHAnsi"/>
                    </w:rPr>
                  </w:pPr>
                  <w:r w:rsidRPr="00BA13E2">
                    <w:rPr>
                      <w:rFonts w:asciiTheme="minorHAnsi" w:eastAsia="Arial" w:hAnsiTheme="minorHAnsi" w:cstheme="minorHAnsi"/>
                    </w:rPr>
                    <w:t xml:space="preserve">Populates the initial Budget Neutrality Workbook template using information from the Special Terms and Conditions document. Works with the Project Officer to validate the information. </w:t>
                  </w:r>
                </w:p>
              </w:tc>
            </w:tr>
            <w:tr w:rsidR="00F13E4A" w:rsidRPr="00BA13E2" w:rsidTr="004D5DC3">
              <w:trPr>
                <w:cantSplit/>
              </w:trPr>
              <w:tc>
                <w:tcPr>
                  <w:tcW w:w="2628" w:type="dxa"/>
                </w:tcPr>
                <w:p w:rsidR="00F13E4A" w:rsidRPr="00BA13E2" w:rsidRDefault="00F13E4A" w:rsidP="004D5DC3">
                  <w:pPr>
                    <w:rPr>
                      <w:rFonts w:asciiTheme="minorHAnsi" w:hAnsiTheme="minorHAnsi" w:cstheme="minorHAnsi"/>
                    </w:rPr>
                  </w:pPr>
                  <w:r w:rsidRPr="00BA13E2">
                    <w:rPr>
                      <w:rFonts w:asciiTheme="minorHAnsi" w:hAnsiTheme="minorHAnsi" w:cstheme="minorHAnsi"/>
                    </w:rPr>
                    <w:t>CMS Project Officer</w:t>
                  </w:r>
                  <w:r>
                    <w:rPr>
                      <w:rFonts w:asciiTheme="minorHAnsi" w:hAnsiTheme="minorHAnsi" w:cstheme="minorHAnsi"/>
                    </w:rPr>
                    <w:t xml:space="preserve"> and Technical Director</w:t>
                  </w:r>
                </w:p>
                <w:p w:rsidR="00F13E4A" w:rsidRPr="00BA13E2" w:rsidRDefault="00F13E4A" w:rsidP="004D5DC3">
                  <w:pPr>
                    <w:rPr>
                      <w:rFonts w:asciiTheme="minorHAnsi" w:hAnsiTheme="minorHAnsi" w:cstheme="minorHAnsi"/>
                      <w:szCs w:val="22"/>
                    </w:rPr>
                  </w:pPr>
                </w:p>
              </w:tc>
              <w:tc>
                <w:tcPr>
                  <w:tcW w:w="8730" w:type="dxa"/>
                </w:tcPr>
                <w:p w:rsidR="00631A12" w:rsidRPr="00BA13E2" w:rsidRDefault="00631A12" w:rsidP="00631A12">
                  <w:pPr>
                    <w:pStyle w:val="ListParagraph"/>
                    <w:numPr>
                      <w:ilvl w:val="0"/>
                      <w:numId w:val="2"/>
                    </w:numPr>
                    <w:ind w:left="245" w:hanging="180"/>
                    <w:rPr>
                      <w:rFonts w:asciiTheme="minorHAnsi" w:eastAsia="Arial" w:hAnsiTheme="minorHAnsi" w:cstheme="minorHAnsi"/>
                    </w:rPr>
                  </w:pPr>
                  <w:r w:rsidRPr="00BA13E2">
                    <w:rPr>
                      <w:rFonts w:asciiTheme="minorHAnsi" w:eastAsia="Arial" w:hAnsiTheme="minorHAnsi" w:cstheme="minorHAnsi"/>
                    </w:rPr>
                    <w:t xml:space="preserve">Works with the </w:t>
                  </w:r>
                  <w:r>
                    <w:rPr>
                      <w:rFonts w:asciiTheme="minorHAnsi" w:eastAsia="Arial" w:hAnsiTheme="minorHAnsi" w:cstheme="minorHAnsi"/>
                    </w:rPr>
                    <w:t xml:space="preserve">PMDA Help Desk and </w:t>
                  </w:r>
                  <w:r w:rsidRPr="00BA13E2">
                    <w:rPr>
                      <w:rFonts w:asciiTheme="minorHAnsi" w:eastAsia="Arial" w:hAnsiTheme="minorHAnsi" w:cstheme="minorHAnsi"/>
                    </w:rPr>
                    <w:t>regional offices to validate the demonstration information in the Budget Neutrality Workbook template. When demonstration information changes, makes appropriate adjustments to the Budget Neutrality Workbook template.</w:t>
                  </w:r>
                </w:p>
                <w:p w:rsidR="00F13E4A" w:rsidRPr="00BA13E2" w:rsidRDefault="00F13E4A" w:rsidP="004D5DC3">
                  <w:pPr>
                    <w:pStyle w:val="ListParagraph"/>
                    <w:numPr>
                      <w:ilvl w:val="0"/>
                      <w:numId w:val="2"/>
                    </w:numPr>
                    <w:ind w:left="245" w:hanging="180"/>
                    <w:rPr>
                      <w:rFonts w:asciiTheme="minorHAnsi" w:eastAsia="Arial" w:hAnsiTheme="minorHAnsi" w:cstheme="minorHAnsi"/>
                    </w:rPr>
                  </w:pPr>
                  <w:r w:rsidRPr="00BA13E2">
                    <w:rPr>
                      <w:rFonts w:asciiTheme="minorHAnsi" w:eastAsia="Arial" w:hAnsiTheme="minorHAnsi" w:cstheme="minorHAnsi"/>
                    </w:rPr>
                    <w:t xml:space="preserve">Uploads the approved, validated Budget Neutrality Workbook template to 1115 PMDA. </w:t>
                  </w:r>
                </w:p>
                <w:p w:rsidR="00F13E4A" w:rsidRPr="00BA13E2" w:rsidRDefault="00F13E4A" w:rsidP="004D5DC3">
                  <w:pPr>
                    <w:pStyle w:val="ListParagraph"/>
                    <w:numPr>
                      <w:ilvl w:val="0"/>
                      <w:numId w:val="2"/>
                    </w:numPr>
                    <w:ind w:left="245" w:hanging="180"/>
                    <w:rPr>
                      <w:rFonts w:asciiTheme="minorHAnsi" w:eastAsia="Arial" w:hAnsiTheme="minorHAnsi" w:cstheme="minorHAnsi"/>
                    </w:rPr>
                  </w:pPr>
                  <w:r w:rsidRPr="00BA13E2">
                    <w:rPr>
                      <w:rFonts w:asciiTheme="minorHAnsi" w:eastAsia="Arial" w:hAnsiTheme="minorHAnsi" w:cstheme="minorHAnsi"/>
                    </w:rPr>
                    <w:t xml:space="preserve">Updates or adds deliverables </w:t>
                  </w:r>
                  <w:r>
                    <w:rPr>
                      <w:rFonts w:asciiTheme="minorHAnsi" w:eastAsia="Arial" w:hAnsiTheme="minorHAnsi" w:cstheme="minorHAnsi"/>
                    </w:rPr>
                    <w:t>to a demonstration</w:t>
                  </w:r>
                  <w:r w:rsidRPr="00BA13E2">
                    <w:rPr>
                      <w:rFonts w:asciiTheme="minorHAnsi" w:eastAsia="Arial" w:hAnsiTheme="minorHAnsi" w:cstheme="minorHAnsi"/>
                    </w:rPr>
                    <w:t xml:space="preserve">. </w:t>
                  </w:r>
                </w:p>
                <w:p w:rsidR="00F13E4A" w:rsidRPr="00BA13E2" w:rsidRDefault="00F13E4A" w:rsidP="004D5DC3">
                  <w:pPr>
                    <w:pStyle w:val="ListParagraph"/>
                    <w:numPr>
                      <w:ilvl w:val="0"/>
                      <w:numId w:val="2"/>
                    </w:numPr>
                    <w:spacing w:after="0"/>
                    <w:ind w:left="245" w:hanging="180"/>
                    <w:rPr>
                      <w:rFonts w:asciiTheme="minorHAnsi" w:eastAsia="Arial" w:hAnsiTheme="minorHAnsi" w:cstheme="minorHAnsi"/>
                    </w:rPr>
                  </w:pPr>
                  <w:r>
                    <w:rPr>
                      <w:rFonts w:asciiTheme="minorHAnsi" w:eastAsia="Arial" w:hAnsiTheme="minorHAnsi" w:cstheme="minorHAnsi"/>
                    </w:rPr>
                    <w:t>Coordinates/monitors</w:t>
                  </w:r>
                  <w:r w:rsidRPr="00BA13E2">
                    <w:rPr>
                      <w:rFonts w:asciiTheme="minorHAnsi" w:eastAsia="Arial" w:hAnsiTheme="minorHAnsi" w:cstheme="minorHAnsi"/>
                    </w:rPr>
                    <w:t xml:space="preserve"> status determin</w:t>
                  </w:r>
                  <w:r>
                    <w:rPr>
                      <w:rFonts w:asciiTheme="minorHAnsi" w:eastAsia="Arial" w:hAnsiTheme="minorHAnsi" w:cstheme="minorHAnsi"/>
                    </w:rPr>
                    <w:t>ation of submitted deliverables.</w:t>
                  </w:r>
                </w:p>
              </w:tc>
            </w:tr>
            <w:tr w:rsidR="00F13E4A" w:rsidRPr="00BA13E2" w:rsidTr="004D5DC3">
              <w:trPr>
                <w:cantSplit/>
              </w:trPr>
              <w:tc>
                <w:tcPr>
                  <w:tcW w:w="2628" w:type="dxa"/>
                </w:tcPr>
                <w:p w:rsidR="00F13E4A" w:rsidRPr="00BA13E2" w:rsidRDefault="00F13E4A" w:rsidP="004D5DC3">
                  <w:pPr>
                    <w:rPr>
                      <w:rFonts w:asciiTheme="minorHAnsi" w:hAnsiTheme="minorHAnsi" w:cstheme="minorHAnsi"/>
                    </w:rPr>
                  </w:pPr>
                  <w:r>
                    <w:rPr>
                      <w:rFonts w:asciiTheme="minorHAnsi" w:hAnsiTheme="minorHAnsi" w:cstheme="minorHAnsi"/>
                    </w:rPr>
                    <w:t>CMS Project Officers with a Monitoring Lead (ML)</w:t>
                  </w:r>
                </w:p>
              </w:tc>
              <w:tc>
                <w:tcPr>
                  <w:tcW w:w="8730" w:type="dxa"/>
                </w:tcPr>
                <w:p w:rsidR="00F13E4A" w:rsidRDefault="00F13E4A" w:rsidP="004D5DC3">
                  <w:pPr>
                    <w:pStyle w:val="ListParagraph"/>
                    <w:numPr>
                      <w:ilvl w:val="0"/>
                      <w:numId w:val="2"/>
                    </w:numPr>
                    <w:ind w:left="245" w:hanging="180"/>
                    <w:rPr>
                      <w:rFonts w:asciiTheme="minorHAnsi" w:eastAsia="Arial" w:hAnsiTheme="minorHAnsi" w:cstheme="minorHAnsi"/>
                    </w:rPr>
                  </w:pPr>
                  <w:r>
                    <w:rPr>
                      <w:rFonts w:asciiTheme="minorHAnsi" w:eastAsia="Arial" w:hAnsiTheme="minorHAnsi" w:cstheme="minorHAnsi"/>
                    </w:rPr>
                    <w:t>Reviews and completes status determination of the submitted monitoring reports.</w:t>
                  </w:r>
                </w:p>
                <w:p w:rsidR="00F13E4A" w:rsidRPr="00E26EEA" w:rsidRDefault="00F13E4A" w:rsidP="004D5DC3">
                  <w:pPr>
                    <w:pStyle w:val="ListParagraph"/>
                    <w:numPr>
                      <w:ilvl w:val="0"/>
                      <w:numId w:val="2"/>
                    </w:numPr>
                    <w:ind w:left="245" w:hanging="180"/>
                    <w:rPr>
                      <w:rFonts w:asciiTheme="minorHAnsi" w:eastAsia="Arial" w:hAnsiTheme="minorHAnsi" w:cstheme="minorHAnsi"/>
                    </w:rPr>
                  </w:pPr>
                  <w:r w:rsidRPr="00BA13E2">
                    <w:rPr>
                      <w:rFonts w:asciiTheme="minorHAnsi" w:eastAsia="Arial" w:hAnsiTheme="minorHAnsi" w:cstheme="minorHAnsi"/>
                    </w:rPr>
                    <w:t xml:space="preserve">Updates or adds deliverables </w:t>
                  </w:r>
                  <w:r>
                    <w:rPr>
                      <w:rFonts w:asciiTheme="minorHAnsi" w:eastAsia="Arial" w:hAnsiTheme="minorHAnsi" w:cstheme="minorHAnsi"/>
                    </w:rPr>
                    <w:t>to a demonstration</w:t>
                  </w:r>
                  <w:r w:rsidRPr="00BA13E2">
                    <w:rPr>
                      <w:rFonts w:asciiTheme="minorHAnsi" w:eastAsia="Arial" w:hAnsiTheme="minorHAnsi" w:cstheme="minorHAnsi"/>
                    </w:rPr>
                    <w:t xml:space="preserve">. </w:t>
                  </w:r>
                </w:p>
              </w:tc>
            </w:tr>
            <w:tr w:rsidR="00F13E4A" w:rsidRPr="00BA13E2" w:rsidTr="004D5DC3">
              <w:trPr>
                <w:cantSplit/>
              </w:trPr>
              <w:tc>
                <w:tcPr>
                  <w:tcW w:w="2628" w:type="dxa"/>
                </w:tcPr>
                <w:p w:rsidR="00F13E4A" w:rsidRDefault="00F13E4A" w:rsidP="004D5DC3">
                  <w:pPr>
                    <w:rPr>
                      <w:rFonts w:asciiTheme="minorHAnsi" w:hAnsiTheme="minorHAnsi" w:cstheme="minorHAnsi"/>
                    </w:rPr>
                  </w:pPr>
                  <w:r>
                    <w:rPr>
                      <w:rFonts w:asciiTheme="minorHAnsi" w:hAnsiTheme="minorHAnsi" w:cstheme="minorHAnsi"/>
                    </w:rPr>
                    <w:t>CMS Project Officers with a Financial Lead (FL)</w:t>
                  </w:r>
                </w:p>
              </w:tc>
              <w:tc>
                <w:tcPr>
                  <w:tcW w:w="8730" w:type="dxa"/>
                </w:tcPr>
                <w:p w:rsidR="00F13E4A" w:rsidRPr="00BA13E2" w:rsidRDefault="00F13E4A" w:rsidP="004D5DC3">
                  <w:pPr>
                    <w:pStyle w:val="ListParagraph"/>
                    <w:numPr>
                      <w:ilvl w:val="0"/>
                      <w:numId w:val="2"/>
                    </w:numPr>
                    <w:ind w:left="245" w:hanging="180"/>
                    <w:rPr>
                      <w:rFonts w:asciiTheme="minorHAnsi" w:eastAsia="Arial" w:hAnsiTheme="minorHAnsi" w:cstheme="minorHAnsi"/>
                    </w:rPr>
                  </w:pPr>
                  <w:r>
                    <w:rPr>
                      <w:rFonts w:asciiTheme="minorHAnsi" w:eastAsia="Arial" w:hAnsiTheme="minorHAnsi" w:cstheme="minorHAnsi"/>
                    </w:rPr>
                    <w:t>Reviews and completes status determination of the submitted Budget Neutrality Workbooks.</w:t>
                  </w:r>
                </w:p>
              </w:tc>
            </w:tr>
            <w:tr w:rsidR="00631A12" w:rsidRPr="00BA13E2" w:rsidTr="004D5DC3">
              <w:trPr>
                <w:cantSplit/>
                <w:trHeight w:val="1394"/>
              </w:trPr>
              <w:tc>
                <w:tcPr>
                  <w:tcW w:w="2628" w:type="dxa"/>
                </w:tcPr>
                <w:p w:rsidR="00631A12" w:rsidRPr="00BA13E2" w:rsidRDefault="00631A12" w:rsidP="004D5DC3">
                  <w:pPr>
                    <w:rPr>
                      <w:rFonts w:asciiTheme="minorHAnsi" w:hAnsiTheme="minorHAnsi" w:cstheme="minorHAnsi"/>
                    </w:rPr>
                  </w:pPr>
                  <w:r w:rsidRPr="00BA13E2">
                    <w:rPr>
                      <w:rFonts w:asciiTheme="minorHAnsi" w:hAnsiTheme="minorHAnsi" w:cstheme="minorHAnsi"/>
                    </w:rPr>
                    <w:t>State User</w:t>
                  </w:r>
                </w:p>
                <w:p w:rsidR="00631A12" w:rsidRPr="00BA13E2" w:rsidRDefault="00631A12" w:rsidP="004D5DC3">
                  <w:pPr>
                    <w:rPr>
                      <w:rFonts w:asciiTheme="minorHAnsi" w:hAnsiTheme="minorHAnsi" w:cstheme="minorHAnsi"/>
                      <w:szCs w:val="22"/>
                    </w:rPr>
                  </w:pPr>
                </w:p>
              </w:tc>
              <w:tc>
                <w:tcPr>
                  <w:tcW w:w="8730" w:type="dxa"/>
                </w:tcPr>
                <w:p w:rsidR="00631A12" w:rsidRPr="00BA13E2" w:rsidRDefault="00631A12" w:rsidP="00AD2230">
                  <w:pPr>
                    <w:pStyle w:val="ListParagraph"/>
                    <w:numPr>
                      <w:ilvl w:val="0"/>
                      <w:numId w:val="2"/>
                    </w:numPr>
                    <w:ind w:left="245" w:hanging="180"/>
                    <w:rPr>
                      <w:rFonts w:asciiTheme="minorHAnsi" w:eastAsia="Arial" w:hAnsiTheme="minorHAnsi" w:cstheme="minorHAnsi"/>
                    </w:rPr>
                  </w:pPr>
                  <w:r w:rsidRPr="00BA13E2">
                    <w:rPr>
                      <w:rFonts w:asciiTheme="minorHAnsi" w:eastAsia="Arial" w:hAnsiTheme="minorHAnsi" w:cstheme="minorHAnsi"/>
                    </w:rPr>
                    <w:t>Downloads the Budget Neutrality Workbook template from 1115 PMDA.</w:t>
                  </w:r>
                </w:p>
                <w:p w:rsidR="00631A12" w:rsidRPr="00BA13E2" w:rsidRDefault="00631A12" w:rsidP="00AD2230">
                  <w:pPr>
                    <w:pStyle w:val="ListParagraph"/>
                    <w:numPr>
                      <w:ilvl w:val="0"/>
                      <w:numId w:val="2"/>
                    </w:numPr>
                    <w:ind w:left="245" w:hanging="180"/>
                    <w:rPr>
                      <w:rFonts w:asciiTheme="minorHAnsi" w:eastAsia="Arial" w:hAnsiTheme="minorHAnsi" w:cstheme="minorHAnsi"/>
                    </w:rPr>
                  </w:pPr>
                  <w:r w:rsidRPr="00BA13E2">
                    <w:rPr>
                      <w:rFonts w:asciiTheme="minorHAnsi" w:eastAsia="Arial" w:hAnsiTheme="minorHAnsi" w:cstheme="minorHAnsi"/>
                    </w:rPr>
                    <w:t>Populates Budget Neutrality Workbook with actual and projected quarterly information.</w:t>
                  </w:r>
                </w:p>
                <w:p w:rsidR="00631A12" w:rsidRPr="00BA13E2" w:rsidRDefault="00631A12" w:rsidP="00AD2230">
                  <w:pPr>
                    <w:pStyle w:val="ListParagraph"/>
                    <w:numPr>
                      <w:ilvl w:val="0"/>
                      <w:numId w:val="2"/>
                    </w:numPr>
                    <w:spacing w:after="0"/>
                    <w:ind w:left="245" w:hanging="180"/>
                    <w:rPr>
                      <w:rFonts w:asciiTheme="minorHAnsi" w:eastAsia="Arial" w:hAnsiTheme="minorHAnsi" w:cstheme="minorHAnsi"/>
                    </w:rPr>
                  </w:pPr>
                  <w:r w:rsidRPr="00BA13E2">
                    <w:rPr>
                      <w:rFonts w:asciiTheme="minorHAnsi" w:eastAsia="Arial" w:hAnsiTheme="minorHAnsi" w:cstheme="minorHAnsi"/>
                    </w:rPr>
                    <w:t xml:space="preserve">Uploads Budget Neutrality Workbook to </w:t>
                  </w:r>
                  <w:r>
                    <w:rPr>
                      <w:rFonts w:asciiTheme="minorHAnsi" w:eastAsia="Arial" w:hAnsiTheme="minorHAnsi" w:cstheme="minorHAnsi"/>
                    </w:rPr>
                    <w:t xml:space="preserve">Budget Neutrality Report </w:t>
                  </w:r>
                  <w:r w:rsidRPr="00BA13E2">
                    <w:rPr>
                      <w:rFonts w:asciiTheme="minorHAnsi" w:eastAsia="Arial" w:hAnsiTheme="minorHAnsi" w:cstheme="minorHAnsi"/>
                    </w:rPr>
                    <w:t xml:space="preserve">deliverables </w:t>
                  </w:r>
                  <w:r>
                    <w:rPr>
                      <w:rFonts w:asciiTheme="minorHAnsi" w:eastAsia="Arial" w:hAnsiTheme="minorHAnsi" w:cstheme="minorHAnsi"/>
                    </w:rPr>
                    <w:t xml:space="preserve">types </w:t>
                  </w:r>
                  <w:r w:rsidRPr="00BA13E2">
                    <w:rPr>
                      <w:rFonts w:asciiTheme="minorHAnsi" w:eastAsia="Arial" w:hAnsiTheme="minorHAnsi" w:cstheme="minorHAnsi"/>
                    </w:rPr>
                    <w:t>and submits for CMS review.</w:t>
                  </w:r>
                </w:p>
              </w:tc>
            </w:tr>
            <w:tr w:rsidR="00F13E4A" w:rsidRPr="00BA13E2" w:rsidTr="004D5DC3">
              <w:trPr>
                <w:cantSplit/>
                <w:trHeight w:val="746"/>
              </w:trPr>
              <w:tc>
                <w:tcPr>
                  <w:tcW w:w="2628" w:type="dxa"/>
                </w:tcPr>
                <w:p w:rsidR="00F13E4A" w:rsidRPr="00E26EEA" w:rsidRDefault="00F13E4A" w:rsidP="004D5DC3">
                  <w:pPr>
                    <w:rPr>
                      <w:rFonts w:asciiTheme="minorHAnsi" w:hAnsiTheme="minorHAnsi" w:cstheme="minorHAnsi"/>
                    </w:rPr>
                  </w:pPr>
                  <w:r w:rsidRPr="00BA13E2">
                    <w:rPr>
                      <w:rFonts w:asciiTheme="minorHAnsi" w:hAnsiTheme="minorHAnsi" w:cstheme="minorHAnsi"/>
                    </w:rPr>
                    <w:t>Evaluation Analyst</w:t>
                  </w:r>
                </w:p>
              </w:tc>
              <w:tc>
                <w:tcPr>
                  <w:tcW w:w="8730" w:type="dxa"/>
                </w:tcPr>
                <w:p w:rsidR="00F13E4A" w:rsidRPr="00BA13E2" w:rsidRDefault="00F13E4A" w:rsidP="004D5DC3">
                  <w:pPr>
                    <w:pStyle w:val="ListParagraph"/>
                    <w:numPr>
                      <w:ilvl w:val="0"/>
                      <w:numId w:val="2"/>
                    </w:numPr>
                    <w:spacing w:after="0"/>
                    <w:ind w:left="245" w:hanging="180"/>
                    <w:rPr>
                      <w:rFonts w:asciiTheme="minorHAnsi" w:eastAsia="Arial" w:hAnsiTheme="minorHAnsi" w:cstheme="minorHAnsi"/>
                    </w:rPr>
                  </w:pPr>
                  <w:r w:rsidRPr="00BA13E2">
                    <w:rPr>
                      <w:rFonts w:asciiTheme="minorHAnsi" w:eastAsia="Arial" w:hAnsiTheme="minorHAnsi" w:cstheme="minorHAnsi"/>
                    </w:rPr>
                    <w:t>Accesses and reviews accepted deliverables including monitoring report and Budget Neutrality Workbook.</w:t>
                  </w:r>
                </w:p>
              </w:tc>
            </w:tr>
          </w:tbl>
          <w:p w:rsidR="00BA13E2" w:rsidRPr="00BA13E2" w:rsidRDefault="00BA13E2" w:rsidP="00C50FE4">
            <w:pPr>
              <w:tabs>
                <w:tab w:val="left" w:pos="2309"/>
              </w:tabs>
              <w:spacing w:before="240"/>
              <w:ind w:left="1170"/>
              <w:rPr>
                <w:rFonts w:asciiTheme="minorHAnsi" w:hAnsiTheme="minorHAnsi" w:cstheme="minorHAnsi"/>
                <w:noProof/>
                <w:sz w:val="22"/>
                <w:szCs w:val="22"/>
              </w:rPr>
            </w:pPr>
          </w:p>
        </w:tc>
      </w:tr>
    </w:tbl>
    <w:p w:rsidR="0044421A" w:rsidRPr="003F65EE" w:rsidRDefault="0044421A" w:rsidP="00C50FE4"/>
    <w:tbl>
      <w:tblPr>
        <w:tblW w:w="14130" w:type="dxa"/>
        <w:tblInd w:w="-605" w:type="dxa"/>
        <w:tblLayout w:type="fixed"/>
        <w:tblCellMar>
          <w:left w:w="115" w:type="dxa"/>
          <w:right w:w="115" w:type="dxa"/>
        </w:tblCellMar>
        <w:tblLook w:val="04A0" w:firstRow="1" w:lastRow="0" w:firstColumn="1" w:lastColumn="0" w:noHBand="0" w:noVBand="1"/>
      </w:tblPr>
      <w:tblGrid>
        <w:gridCol w:w="1800"/>
        <w:gridCol w:w="12330"/>
      </w:tblGrid>
      <w:tr w:rsidR="00C0728D" w:rsidTr="00C0728D">
        <w:trPr>
          <w:cantSplit/>
        </w:trPr>
        <w:tc>
          <w:tcPr>
            <w:tcW w:w="14130" w:type="dxa"/>
            <w:gridSpan w:val="2"/>
            <w:hideMark/>
          </w:tcPr>
          <w:p w:rsidR="00C0728D" w:rsidRDefault="00C0728D">
            <w:pPr>
              <w:spacing w:after="240"/>
              <w:ind w:left="720"/>
              <w:rPr>
                <w:rFonts w:asciiTheme="minorHAnsi" w:hAnsiTheme="minorHAnsi"/>
                <w:noProof/>
              </w:rPr>
            </w:pPr>
            <w:r>
              <w:rPr>
                <w:rFonts w:asciiTheme="minorHAnsi" w:hAnsiTheme="minorHAnsi"/>
                <w:noProof/>
              </w:rPr>
              <w:drawing>
                <wp:inline distT="0" distB="0" distL="0" distR="0" wp14:anchorId="6D90A5A0" wp14:editId="612ECF3A">
                  <wp:extent cx="7581900" cy="76200"/>
                  <wp:effectExtent l="0" t="0" r="0" b="0"/>
                  <wp:docPr id="3" name="Picture 3" descr="blue-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lue-line-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81900" cy="76200"/>
                          </a:xfrm>
                          <a:prstGeom prst="rect">
                            <a:avLst/>
                          </a:prstGeom>
                          <a:noFill/>
                          <a:ln>
                            <a:noFill/>
                          </a:ln>
                        </pic:spPr>
                      </pic:pic>
                    </a:graphicData>
                  </a:graphic>
                </wp:inline>
              </w:drawing>
            </w:r>
          </w:p>
        </w:tc>
      </w:tr>
      <w:tr w:rsidR="00C0728D" w:rsidTr="00C0728D">
        <w:tc>
          <w:tcPr>
            <w:tcW w:w="1800" w:type="dxa"/>
            <w:hideMark/>
          </w:tcPr>
          <w:p w:rsidR="00C0728D" w:rsidRDefault="00C0728D">
            <w:pPr>
              <w:pStyle w:val="NoSpacing"/>
              <w:spacing w:before="120"/>
              <w:rPr>
                <w:rFonts w:asciiTheme="minorHAnsi" w:hAnsiTheme="minorHAnsi" w:cstheme="minorHAnsi"/>
                <w:b/>
                <w:color w:val="0F243E" w:themeColor="text2" w:themeShade="80"/>
              </w:rPr>
            </w:pPr>
            <w:r>
              <w:rPr>
                <w:rFonts w:ascii="Segoe Print" w:hAnsi="Segoe Print" w:cs="Arial"/>
                <w:b/>
                <w:noProof/>
                <w:color w:val="0F243E" w:themeColor="text2" w:themeShade="80"/>
                <w:sz w:val="24"/>
                <w:szCs w:val="24"/>
              </w:rPr>
              <w:drawing>
                <wp:inline distT="0" distB="0" distL="0" distR="0" wp14:anchorId="5BD0D7AF" wp14:editId="75EF38D3">
                  <wp:extent cx="10096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0" cy="666750"/>
                          </a:xfrm>
                          <a:prstGeom prst="rect">
                            <a:avLst/>
                          </a:prstGeom>
                          <a:noFill/>
                          <a:ln>
                            <a:noFill/>
                          </a:ln>
                        </pic:spPr>
                      </pic:pic>
                    </a:graphicData>
                  </a:graphic>
                </wp:inline>
              </w:drawing>
            </w:r>
          </w:p>
        </w:tc>
        <w:tc>
          <w:tcPr>
            <w:tcW w:w="12330" w:type="dxa"/>
            <w:hideMark/>
          </w:tcPr>
          <w:p w:rsidR="00C0728D" w:rsidRDefault="00C0728D">
            <w:pPr>
              <w:tabs>
                <w:tab w:val="left" w:pos="2309"/>
              </w:tabs>
              <w:spacing w:before="240"/>
              <w:rPr>
                <w:rFonts w:asciiTheme="minorHAnsi" w:hAnsiTheme="minorHAnsi" w:cstheme="minorHAnsi"/>
                <w:noProof/>
                <w:sz w:val="22"/>
                <w:szCs w:val="22"/>
              </w:rPr>
            </w:pPr>
            <w:r>
              <w:rPr>
                <w:rFonts w:asciiTheme="minorHAnsi" w:hAnsiTheme="minorHAnsi" w:cstheme="minorHAnsi"/>
                <w:sz w:val="22"/>
                <w:szCs w:val="22"/>
              </w:rPr>
              <w:t>When certain trigger events occur related to Budget Neutrality deliverables, e-mail notifications are automatically sent by the PMDA system to the points of contact identified for a demonstration. There are additional non-Budget Neutrality trigger events that send e-mails but these events are not listed below.</w:t>
            </w:r>
          </w:p>
        </w:tc>
      </w:tr>
    </w:tbl>
    <w:p w:rsidR="00C0728D" w:rsidRDefault="00C0728D" w:rsidP="00C0728D">
      <w:pPr>
        <w:tabs>
          <w:tab w:val="left" w:pos="720"/>
          <w:tab w:val="left" w:pos="5790"/>
        </w:tabs>
      </w:pPr>
    </w:p>
    <w:p w:rsidR="00C0728D" w:rsidRDefault="00C0728D" w:rsidP="00C0728D">
      <w:pPr>
        <w:tabs>
          <w:tab w:val="left" w:pos="900"/>
        </w:tabs>
        <w:spacing w:before="240"/>
        <w:ind w:firstLine="990"/>
        <w:jc w:val="center"/>
        <w:rPr>
          <w:rFonts w:asciiTheme="minorHAnsi" w:hAnsiTheme="minorHAnsi" w:cstheme="minorHAnsi"/>
          <w:sz w:val="22"/>
          <w:szCs w:val="22"/>
        </w:rPr>
      </w:pPr>
      <w:r>
        <w:rPr>
          <w:rFonts w:asciiTheme="minorHAnsi" w:hAnsiTheme="minorHAnsi" w:cstheme="minorHAnsi"/>
          <w:sz w:val="22"/>
          <w:szCs w:val="22"/>
        </w:rPr>
        <w:t>Table 4:</w:t>
      </w:r>
      <w:r>
        <w:rPr>
          <w:rFonts w:asciiTheme="minorHAnsi" w:eastAsia="Arial Narrow" w:hAnsiTheme="minorHAnsi" w:cstheme="minorHAnsi"/>
          <w:sz w:val="22"/>
          <w:szCs w:val="22"/>
        </w:rPr>
        <w:t xml:space="preserve"> Trigger Events for Budget Neutrality (BN) Related E-mail Notifications</w:t>
      </w:r>
    </w:p>
    <w:p w:rsidR="00C0728D" w:rsidRDefault="00C0728D" w:rsidP="00C0728D"/>
    <w:tbl>
      <w:tblPr>
        <w:tblStyle w:val="9"/>
        <w:tblW w:w="11850" w:type="dxa"/>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Trigger Events for Email Notifications"/>
        <w:tblDescription w:val="This table describes the different trigger events that generate an email notification and the recipients of the emails. "/>
      </w:tblPr>
      <w:tblGrid>
        <w:gridCol w:w="6900"/>
        <w:gridCol w:w="2340"/>
        <w:gridCol w:w="2610"/>
      </w:tblGrid>
      <w:tr w:rsidR="00C0728D" w:rsidTr="00C0728D">
        <w:trPr>
          <w:tblHeader/>
        </w:trPr>
        <w:tc>
          <w:tcPr>
            <w:tcW w:w="6900" w:type="dxa"/>
            <w:tcBorders>
              <w:top w:val="single" w:sz="4" w:space="0" w:color="000000"/>
              <w:left w:val="single" w:sz="4" w:space="0" w:color="000000"/>
              <w:bottom w:val="single" w:sz="4" w:space="0" w:color="000000"/>
              <w:right w:val="single" w:sz="4" w:space="0" w:color="000000"/>
            </w:tcBorders>
            <w:shd w:val="clear" w:color="auto" w:fill="1F497D"/>
            <w:vAlign w:val="center"/>
            <w:hideMark/>
          </w:tcPr>
          <w:p w:rsidR="00C0728D" w:rsidRDefault="00C0728D">
            <w:pPr>
              <w:rPr>
                <w:rFonts w:asciiTheme="minorHAnsi" w:hAnsiTheme="minorHAnsi" w:cstheme="minorHAnsi"/>
                <w:sz w:val="20"/>
                <w:szCs w:val="20"/>
              </w:rPr>
            </w:pPr>
            <w:r>
              <w:rPr>
                <w:rFonts w:asciiTheme="minorHAnsi" w:hAnsiTheme="minorHAnsi" w:cstheme="minorHAnsi"/>
                <w:b/>
                <w:color w:val="FFFFFF"/>
                <w:sz w:val="20"/>
                <w:szCs w:val="20"/>
              </w:rPr>
              <w:t>Trigger Event</w:t>
            </w:r>
          </w:p>
        </w:tc>
        <w:tc>
          <w:tcPr>
            <w:tcW w:w="2340" w:type="dxa"/>
            <w:tcBorders>
              <w:top w:val="single" w:sz="4" w:space="0" w:color="000000"/>
              <w:left w:val="single" w:sz="4" w:space="0" w:color="000000"/>
              <w:bottom w:val="single" w:sz="4" w:space="0" w:color="000000"/>
              <w:right w:val="single" w:sz="4" w:space="0" w:color="000000"/>
            </w:tcBorders>
            <w:shd w:val="clear" w:color="auto" w:fill="1F497D"/>
            <w:vAlign w:val="center"/>
            <w:hideMark/>
          </w:tcPr>
          <w:p w:rsidR="00C0728D" w:rsidRDefault="00C0728D">
            <w:pPr>
              <w:rPr>
                <w:rFonts w:asciiTheme="minorHAnsi" w:hAnsiTheme="minorHAnsi" w:cstheme="minorHAnsi"/>
                <w:sz w:val="20"/>
                <w:szCs w:val="20"/>
              </w:rPr>
            </w:pPr>
            <w:r>
              <w:rPr>
                <w:rFonts w:asciiTheme="minorHAnsi" w:hAnsiTheme="minorHAnsi" w:cstheme="minorHAnsi"/>
                <w:b/>
                <w:color w:val="FFFFFF"/>
                <w:sz w:val="20"/>
                <w:szCs w:val="20"/>
              </w:rPr>
              <w:t>E-mail Sent to</w:t>
            </w:r>
          </w:p>
        </w:tc>
        <w:tc>
          <w:tcPr>
            <w:tcW w:w="2610" w:type="dxa"/>
            <w:tcBorders>
              <w:top w:val="single" w:sz="4" w:space="0" w:color="000000"/>
              <w:left w:val="single" w:sz="4" w:space="0" w:color="000000"/>
              <w:bottom w:val="single" w:sz="4" w:space="0" w:color="000000"/>
              <w:right w:val="single" w:sz="4" w:space="0" w:color="000000"/>
            </w:tcBorders>
            <w:shd w:val="clear" w:color="auto" w:fill="1F497D"/>
            <w:vAlign w:val="center"/>
            <w:hideMark/>
          </w:tcPr>
          <w:p w:rsidR="00C0728D" w:rsidRDefault="00C0728D">
            <w:pPr>
              <w:rPr>
                <w:rFonts w:asciiTheme="minorHAnsi" w:hAnsiTheme="minorHAnsi" w:cstheme="minorHAnsi"/>
                <w:sz w:val="20"/>
                <w:szCs w:val="20"/>
              </w:rPr>
            </w:pPr>
            <w:r>
              <w:rPr>
                <w:rFonts w:asciiTheme="minorHAnsi" w:hAnsiTheme="minorHAnsi" w:cstheme="minorHAnsi"/>
                <w:b/>
                <w:color w:val="FFFFFF"/>
                <w:sz w:val="20"/>
                <w:szCs w:val="20"/>
              </w:rPr>
              <w:t>Copied to</w:t>
            </w:r>
          </w:p>
        </w:tc>
      </w:tr>
      <w:tr w:rsidR="00C0728D" w:rsidTr="00C0728D">
        <w:trPr>
          <w:trHeight w:val="575"/>
        </w:trPr>
        <w:tc>
          <w:tcPr>
            <w:tcW w:w="690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rPr>
                <w:rFonts w:asciiTheme="minorHAnsi" w:hAnsiTheme="minorHAnsi" w:cstheme="minorHAnsi"/>
                <w:sz w:val="20"/>
                <w:szCs w:val="20"/>
              </w:rPr>
            </w:pPr>
            <w:r>
              <w:rPr>
                <w:rFonts w:asciiTheme="minorHAnsi" w:hAnsiTheme="minorHAnsi" w:cstheme="minorHAnsi"/>
                <w:sz w:val="20"/>
                <w:szCs w:val="20"/>
              </w:rPr>
              <w:t>A new Budget Neutrality Workbook template has been uploaded by CMS</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C0728D" w:rsidRDefault="00DC4271">
            <w:pPr>
              <w:spacing w:after="60"/>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State Points of Contact</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DC4271" w:rsidRDefault="00DC4271">
            <w:pPr>
              <w:spacing w:before="0"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Project Officer</w:t>
            </w:r>
          </w:p>
          <w:p w:rsidR="00C0728D" w:rsidRDefault="00C0728D">
            <w:pPr>
              <w:spacing w:before="0"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Backup PO</w:t>
            </w:r>
          </w:p>
          <w:p w:rsidR="00C0728D" w:rsidRDefault="00C0728D">
            <w:pPr>
              <w:spacing w:before="0"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 xml:space="preserve">Technical Director </w:t>
            </w:r>
          </w:p>
        </w:tc>
      </w:tr>
      <w:tr w:rsidR="00C0728D" w:rsidTr="00C0728D">
        <w:trPr>
          <w:trHeight w:val="935"/>
        </w:trPr>
        <w:tc>
          <w:tcPr>
            <w:tcW w:w="690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rPr>
                <w:rFonts w:asciiTheme="minorHAnsi" w:hAnsiTheme="minorHAnsi" w:cstheme="minorHAnsi"/>
                <w:sz w:val="20"/>
                <w:szCs w:val="20"/>
              </w:rPr>
            </w:pPr>
            <w:r>
              <w:rPr>
                <w:rFonts w:asciiTheme="minorHAnsi" w:hAnsiTheme="minorHAnsi" w:cstheme="minorHAnsi"/>
                <w:sz w:val="20"/>
                <w:szCs w:val="20"/>
              </w:rPr>
              <w:t xml:space="preserve">The State submitted a Deliverable type=Budget Neutrality Report for CMS review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spacing w:after="60"/>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Project Officer</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spacing w:before="0"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Backup PO</w:t>
            </w:r>
          </w:p>
          <w:p w:rsidR="00C0728D" w:rsidRDefault="00C0728D">
            <w:pPr>
              <w:spacing w:before="0"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 xml:space="preserve">PO/Financial Lead </w:t>
            </w:r>
          </w:p>
          <w:p w:rsidR="00C0728D" w:rsidRDefault="00C0728D">
            <w:pPr>
              <w:spacing w:before="0"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PO/Monitoring Lead</w:t>
            </w:r>
          </w:p>
          <w:p w:rsidR="00C0728D" w:rsidRDefault="00C0728D">
            <w:pPr>
              <w:spacing w:before="0"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 xml:space="preserve">Technical Director </w:t>
            </w:r>
          </w:p>
        </w:tc>
      </w:tr>
      <w:tr w:rsidR="00C0728D" w:rsidTr="00C0728D">
        <w:trPr>
          <w:trHeight w:val="935"/>
        </w:trPr>
        <w:tc>
          <w:tcPr>
            <w:tcW w:w="690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rPr>
                <w:rFonts w:asciiTheme="minorHAnsi" w:hAnsiTheme="minorHAnsi" w:cstheme="minorHAnsi"/>
                <w:sz w:val="20"/>
                <w:szCs w:val="20"/>
              </w:rPr>
            </w:pPr>
            <w:r>
              <w:rPr>
                <w:rFonts w:asciiTheme="minorHAnsi" w:hAnsiTheme="minorHAnsi" w:cstheme="minorHAnsi"/>
                <w:sz w:val="20"/>
                <w:szCs w:val="20"/>
              </w:rPr>
              <w:t xml:space="preserve">After Budget Neutrality functionality is turned on for a demonstration, the State submitted a Budget Neutrality Report for CMS Review. During upload of the Budget Neutrality Workbook, non-critical errors were identified that were not resolved by the State.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spacing w:after="60"/>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Project Officer</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spacing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 xml:space="preserve">Backup Project Officer </w:t>
            </w:r>
          </w:p>
          <w:p w:rsidR="00C0728D" w:rsidRDefault="00C0728D">
            <w:pPr>
              <w:spacing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 xml:space="preserve">Technical Director </w:t>
            </w:r>
          </w:p>
          <w:p w:rsidR="00C0728D" w:rsidRDefault="00C0728D">
            <w:pPr>
              <w:spacing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PO/Financial Lead</w:t>
            </w:r>
          </w:p>
          <w:p w:rsidR="00C0728D" w:rsidRDefault="00C0728D">
            <w:pPr>
              <w:spacing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PO/Monitoring Lead</w:t>
            </w:r>
          </w:p>
        </w:tc>
      </w:tr>
      <w:tr w:rsidR="00C0728D" w:rsidTr="00C0728D">
        <w:trPr>
          <w:trHeight w:val="935"/>
        </w:trPr>
        <w:tc>
          <w:tcPr>
            <w:tcW w:w="690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rPr>
                <w:rFonts w:asciiTheme="minorHAnsi" w:hAnsiTheme="minorHAnsi" w:cstheme="minorHAnsi"/>
                <w:sz w:val="20"/>
                <w:szCs w:val="20"/>
              </w:rPr>
            </w:pPr>
            <w:r>
              <w:rPr>
                <w:rFonts w:asciiTheme="minorHAnsi" w:hAnsiTheme="minorHAnsi" w:cstheme="minorHAnsi"/>
                <w:sz w:val="20"/>
                <w:szCs w:val="20"/>
              </w:rPr>
              <w:t>CMS has reviewed a submitted Deliverable type=Budget Neutrality Report and accepted the deliverable</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spacing w:after="40"/>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 xml:space="preserve">State Points of Contact </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DC4271" w:rsidRDefault="00DC4271">
            <w:pPr>
              <w:spacing w:before="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Project Officer ]</w:t>
            </w:r>
          </w:p>
          <w:p w:rsidR="00C0728D" w:rsidRDefault="00C0728D">
            <w:pPr>
              <w:spacing w:before="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Backup PO</w:t>
            </w:r>
          </w:p>
          <w:p w:rsidR="00C0728D" w:rsidRDefault="00C0728D">
            <w:pPr>
              <w:spacing w:before="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 / Financial Lead</w:t>
            </w:r>
          </w:p>
          <w:p w:rsidR="00C0728D" w:rsidRDefault="00C0728D">
            <w:pPr>
              <w:spacing w:before="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 Monitoring Lead</w:t>
            </w:r>
          </w:p>
          <w:p w:rsidR="00C0728D" w:rsidRDefault="00C0728D">
            <w:pPr>
              <w:spacing w:before="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Technical Director</w:t>
            </w:r>
          </w:p>
        </w:tc>
      </w:tr>
      <w:tr w:rsidR="00C0728D" w:rsidTr="00C0728D">
        <w:trPr>
          <w:trHeight w:val="881"/>
        </w:trPr>
        <w:tc>
          <w:tcPr>
            <w:tcW w:w="690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rPr>
                <w:rFonts w:asciiTheme="minorHAnsi" w:hAnsiTheme="minorHAnsi" w:cstheme="minorHAnsi"/>
                <w:sz w:val="20"/>
                <w:szCs w:val="20"/>
              </w:rPr>
            </w:pPr>
            <w:r>
              <w:rPr>
                <w:rFonts w:asciiTheme="minorHAnsi" w:hAnsiTheme="minorHAnsi" w:cstheme="minorHAnsi"/>
                <w:sz w:val="20"/>
                <w:szCs w:val="20"/>
              </w:rPr>
              <w:t xml:space="preserve">CMS has reviewed a submitted Deliverable type=Budget Neutrality Report and requested resubmission of the deliverable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spacing w:after="40"/>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 xml:space="preserve">State Points of Contact </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spacing w:before="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 xml:space="preserve">Backup PO </w:t>
            </w:r>
          </w:p>
          <w:p w:rsidR="00C0728D" w:rsidRDefault="00C0728D">
            <w:pPr>
              <w:spacing w:before="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 Financial Lead</w:t>
            </w:r>
          </w:p>
          <w:p w:rsidR="00C0728D" w:rsidRDefault="00C0728D">
            <w:pPr>
              <w:spacing w:before="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 Monitoring Lead</w:t>
            </w:r>
          </w:p>
          <w:p w:rsidR="00C0728D" w:rsidRDefault="00C0728D">
            <w:pPr>
              <w:spacing w:before="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Technical Director</w:t>
            </w:r>
          </w:p>
        </w:tc>
      </w:tr>
      <w:tr w:rsidR="00C0728D" w:rsidTr="00C0728D">
        <w:trPr>
          <w:trHeight w:val="935"/>
        </w:trPr>
        <w:tc>
          <w:tcPr>
            <w:tcW w:w="690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rPr>
                <w:rFonts w:asciiTheme="minorHAnsi" w:hAnsiTheme="minorHAnsi" w:cstheme="minorHAnsi"/>
                <w:sz w:val="20"/>
                <w:szCs w:val="20"/>
              </w:rPr>
            </w:pPr>
            <w:r>
              <w:rPr>
                <w:rFonts w:asciiTheme="minorHAnsi" w:hAnsiTheme="minorHAnsi" w:cstheme="minorHAnsi"/>
                <w:sz w:val="20"/>
                <w:szCs w:val="20"/>
              </w:rPr>
              <w:t xml:space="preserve">For a deliverable type=Budget Neutrality Report, the state submitted an override request for CMS review </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spacing w:after="60"/>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 xml:space="preserve">Project Officer </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C0728D" w:rsidRDefault="00C0728D">
            <w:pPr>
              <w:spacing w:after="60"/>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Backup PO</w:t>
            </w:r>
          </w:p>
          <w:p w:rsidR="00C0728D" w:rsidRDefault="00C0728D">
            <w:pPr>
              <w:spacing w:before="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 Financial Lead</w:t>
            </w:r>
          </w:p>
          <w:p w:rsidR="00C0728D" w:rsidRDefault="00C0728D">
            <w:pPr>
              <w:spacing w:before="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 Monitoring Lead</w:t>
            </w:r>
          </w:p>
          <w:p w:rsidR="00C0728D" w:rsidRDefault="00C0728D">
            <w:pPr>
              <w:spacing w:after="60"/>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Technical Director</w:t>
            </w:r>
          </w:p>
        </w:tc>
      </w:tr>
      <w:tr w:rsidR="00DC4271" w:rsidTr="00DC4271">
        <w:trPr>
          <w:trHeight w:val="935"/>
        </w:trPr>
        <w:tc>
          <w:tcPr>
            <w:tcW w:w="6900" w:type="dxa"/>
            <w:tcBorders>
              <w:top w:val="single" w:sz="4" w:space="0" w:color="000000"/>
              <w:left w:val="single" w:sz="4" w:space="0" w:color="000000"/>
              <w:bottom w:val="single" w:sz="4" w:space="0" w:color="000000"/>
              <w:right w:val="single" w:sz="4" w:space="0" w:color="000000"/>
            </w:tcBorders>
            <w:vAlign w:val="center"/>
            <w:hideMark/>
          </w:tcPr>
          <w:p w:rsidR="00DC4271" w:rsidRDefault="00DC4271">
            <w:pPr>
              <w:rPr>
                <w:rFonts w:asciiTheme="minorHAnsi" w:hAnsiTheme="minorHAnsi" w:cstheme="minorHAnsi"/>
                <w:sz w:val="20"/>
                <w:szCs w:val="20"/>
              </w:rPr>
            </w:pPr>
            <w:r>
              <w:rPr>
                <w:rFonts w:asciiTheme="minorHAnsi" w:hAnsiTheme="minorHAnsi" w:cstheme="minorHAnsi"/>
                <w:sz w:val="20"/>
                <w:szCs w:val="20"/>
              </w:rPr>
              <w:t>For a deliverable type=Budget Neutrality Report, CMS has reviewed a state override request and the CMS determination was Resubmission Required</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DC4271" w:rsidRDefault="00DC4271" w:rsidP="00DC4271">
            <w:r w:rsidRPr="00B91878">
              <w:rPr>
                <w:rFonts w:asciiTheme="minorHAnsi" w:eastAsia="Times New Roman" w:hAnsiTheme="minorHAnsi" w:cstheme="minorHAnsi"/>
                <w:color w:val="222222"/>
                <w:sz w:val="20"/>
                <w:szCs w:val="20"/>
              </w:rPr>
              <w:t xml:space="preserve">State Points of Contact </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DC4271" w:rsidRDefault="00DC4271">
            <w:pPr>
              <w:spacing w:before="0"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Project Officer &amp; Backup PO</w:t>
            </w:r>
          </w:p>
          <w:p w:rsidR="00DC4271" w:rsidRDefault="00DC4271">
            <w:pPr>
              <w:spacing w:before="0"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PO/Monitoring Lead</w:t>
            </w:r>
          </w:p>
          <w:p w:rsidR="00DC4271" w:rsidRDefault="00DC4271">
            <w:pPr>
              <w:spacing w:before="0"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PO/Financial Lead</w:t>
            </w:r>
          </w:p>
          <w:p w:rsidR="00DC4271" w:rsidRDefault="00DC4271">
            <w:pPr>
              <w:spacing w:before="0"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Technical Director</w:t>
            </w:r>
          </w:p>
        </w:tc>
      </w:tr>
      <w:tr w:rsidR="00DC4271" w:rsidTr="00DC4271">
        <w:trPr>
          <w:trHeight w:val="935"/>
        </w:trPr>
        <w:tc>
          <w:tcPr>
            <w:tcW w:w="6900" w:type="dxa"/>
            <w:tcBorders>
              <w:top w:val="single" w:sz="4" w:space="0" w:color="000000"/>
              <w:left w:val="single" w:sz="4" w:space="0" w:color="000000"/>
              <w:bottom w:val="single" w:sz="4" w:space="0" w:color="000000"/>
              <w:right w:val="single" w:sz="4" w:space="0" w:color="000000"/>
            </w:tcBorders>
            <w:vAlign w:val="center"/>
            <w:hideMark/>
          </w:tcPr>
          <w:p w:rsidR="00DC4271" w:rsidRDefault="00DC4271">
            <w:pPr>
              <w:rPr>
                <w:rFonts w:asciiTheme="minorHAnsi" w:hAnsiTheme="minorHAnsi" w:cstheme="minorHAnsi"/>
                <w:sz w:val="20"/>
                <w:szCs w:val="20"/>
              </w:rPr>
            </w:pPr>
            <w:r>
              <w:rPr>
                <w:rFonts w:asciiTheme="minorHAnsi" w:hAnsiTheme="minorHAnsi" w:cstheme="minorHAnsi"/>
                <w:sz w:val="20"/>
                <w:szCs w:val="20"/>
              </w:rPr>
              <w:t>For a deliverable type=Budget Neutrality Report, CMS has reviewed a state override request and the CMS determination was Accepted</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DC4271" w:rsidRDefault="00DC4271" w:rsidP="00DC4271">
            <w:r w:rsidRPr="00B91878">
              <w:rPr>
                <w:rFonts w:asciiTheme="minorHAnsi" w:eastAsia="Times New Roman" w:hAnsiTheme="minorHAnsi" w:cstheme="minorHAnsi"/>
                <w:color w:val="222222"/>
                <w:sz w:val="20"/>
                <w:szCs w:val="20"/>
              </w:rPr>
              <w:t xml:space="preserve">State Points of Contact </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DC4271" w:rsidRDefault="00DC4271">
            <w:pPr>
              <w:spacing w:before="4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Project Officer &amp; Backup PO</w:t>
            </w:r>
          </w:p>
          <w:p w:rsidR="00DC4271" w:rsidRDefault="00DC4271">
            <w:pPr>
              <w:spacing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PO/Monitoring Lead</w:t>
            </w:r>
          </w:p>
          <w:p w:rsidR="00DC4271" w:rsidRDefault="00DC4271">
            <w:pPr>
              <w:spacing w:after="6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PO/Financial Lead</w:t>
            </w:r>
          </w:p>
          <w:p w:rsidR="00DC4271" w:rsidRDefault="00DC4271">
            <w:pPr>
              <w:spacing w:before="40" w:after="40" w:line="240" w:lineRule="auto"/>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Technical Director</w:t>
            </w:r>
          </w:p>
        </w:tc>
      </w:tr>
    </w:tbl>
    <w:p w:rsidR="00C0728D" w:rsidRDefault="00C0728D" w:rsidP="00C0728D"/>
    <w:p w:rsidR="00C0728D" w:rsidRDefault="00C0728D" w:rsidP="00C0728D"/>
    <w:p w:rsidR="00C0728D" w:rsidRDefault="00C0728D">
      <w:r>
        <w:br w:type="page"/>
      </w:r>
    </w:p>
    <w:tbl>
      <w:tblPr>
        <w:tblW w:w="14130" w:type="dxa"/>
        <w:tblInd w:w="-605" w:type="dxa"/>
        <w:tblLayout w:type="fixed"/>
        <w:tblCellMar>
          <w:left w:w="115" w:type="dxa"/>
          <w:right w:w="115" w:type="dxa"/>
        </w:tblCellMar>
        <w:tblLook w:val="04A0" w:firstRow="1" w:lastRow="0" w:firstColumn="1" w:lastColumn="0" w:noHBand="0" w:noVBand="1"/>
      </w:tblPr>
      <w:tblGrid>
        <w:gridCol w:w="1800"/>
        <w:gridCol w:w="12330"/>
      </w:tblGrid>
      <w:tr w:rsidR="00630D2B" w:rsidRPr="00BA13E2" w:rsidTr="00EC3981">
        <w:tc>
          <w:tcPr>
            <w:tcW w:w="14130" w:type="dxa"/>
            <w:gridSpan w:val="2"/>
          </w:tcPr>
          <w:p w:rsidR="00630D2B" w:rsidRDefault="00630D2B" w:rsidP="001F7581">
            <w:pPr>
              <w:ind w:left="720"/>
              <w:rPr>
                <w:rFonts w:asciiTheme="minorHAnsi" w:hAnsiTheme="minorHAnsi"/>
                <w:noProof/>
              </w:rPr>
            </w:pPr>
            <w:r>
              <w:rPr>
                <w:rFonts w:asciiTheme="minorHAnsi" w:hAnsiTheme="minorHAnsi"/>
                <w:noProof/>
              </w:rPr>
              <w:drawing>
                <wp:inline distT="0" distB="0" distL="0" distR="0" wp14:anchorId="7563F833" wp14:editId="1735BEFB">
                  <wp:extent cx="8737600" cy="83216"/>
                  <wp:effectExtent l="0" t="0" r="0" b="0"/>
                  <wp:docPr id="14" name="Picture 0" descr="blue-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line-A.png"/>
                          <pic:cNvPicPr/>
                        </pic:nvPicPr>
                        <pic:blipFill>
                          <a:blip r:embed="rId17" cstate="print"/>
                          <a:stretch>
                            <a:fillRect/>
                          </a:stretch>
                        </pic:blipFill>
                        <pic:spPr>
                          <a:xfrm>
                            <a:off x="0" y="0"/>
                            <a:ext cx="8744052" cy="83277"/>
                          </a:xfrm>
                          <a:prstGeom prst="rect">
                            <a:avLst/>
                          </a:prstGeom>
                        </pic:spPr>
                      </pic:pic>
                    </a:graphicData>
                  </a:graphic>
                </wp:inline>
              </w:drawing>
            </w:r>
          </w:p>
        </w:tc>
      </w:tr>
      <w:tr w:rsidR="007546A6" w:rsidRPr="00BA13E2" w:rsidTr="00EC3981">
        <w:trPr>
          <w:trHeight w:val="7649"/>
        </w:trPr>
        <w:tc>
          <w:tcPr>
            <w:tcW w:w="1800" w:type="dxa"/>
          </w:tcPr>
          <w:p w:rsidR="007546A6" w:rsidRDefault="007546A6" w:rsidP="00C50FE4">
            <w:pPr>
              <w:pStyle w:val="NoSpacing"/>
              <w:spacing w:before="120"/>
              <w:rPr>
                <w:rFonts w:ascii="Arial" w:eastAsia="Times New Roman" w:hAnsi="Arial"/>
                <w:sz w:val="20"/>
                <w:szCs w:val="24"/>
              </w:rPr>
            </w:pPr>
            <w:bookmarkStart w:id="5" w:name="Download_approved_template"/>
            <w:r>
              <w:rPr>
                <w:rFonts w:ascii="Segoe Print" w:hAnsi="Segoe Print" w:cs="Arial"/>
                <w:b/>
                <w:noProof/>
                <w:color w:val="0F243E" w:themeColor="text2" w:themeShade="80"/>
                <w:szCs w:val="24"/>
              </w:rPr>
              <w:drawing>
                <wp:inline distT="0" distB="0" distL="0" distR="0" wp14:anchorId="03EC5FCE" wp14:editId="1E24134A">
                  <wp:extent cx="996950" cy="626110"/>
                  <wp:effectExtent l="0" t="0" r="0" b="2540"/>
                  <wp:docPr id="7180" name="Picture 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 download.png"/>
                          <pic:cNvPicPr/>
                        </pic:nvPicPr>
                        <pic:blipFill>
                          <a:blip r:embed="rId23">
                            <a:extLst>
                              <a:ext uri="{28A0092B-C50C-407E-A947-70E740481C1C}">
                                <a14:useLocalDpi xmlns:a14="http://schemas.microsoft.com/office/drawing/2010/main" val="0"/>
                              </a:ext>
                            </a:extLst>
                          </a:blip>
                          <a:stretch>
                            <a:fillRect/>
                          </a:stretch>
                        </pic:blipFill>
                        <pic:spPr>
                          <a:xfrm>
                            <a:off x="0" y="0"/>
                            <a:ext cx="996950" cy="626110"/>
                          </a:xfrm>
                          <a:prstGeom prst="rect">
                            <a:avLst/>
                          </a:prstGeom>
                        </pic:spPr>
                      </pic:pic>
                    </a:graphicData>
                  </a:graphic>
                </wp:inline>
              </w:drawing>
            </w:r>
            <w:bookmarkEnd w:id="5"/>
          </w:p>
        </w:tc>
        <w:tc>
          <w:tcPr>
            <w:tcW w:w="12330" w:type="dxa"/>
          </w:tcPr>
          <w:p w:rsidR="007546A6" w:rsidRDefault="007546A6" w:rsidP="007546A6">
            <w:pPr>
              <w:spacing w:before="240"/>
            </w:pPr>
            <w:r w:rsidRPr="00A14EB1">
              <w:t xml:space="preserve">Project Officers and Regional Offices must approve and upload the BN Workbook template before it is available for download. If the download link is not visible on the Deliverables page, the BN Workbook template has not yet been uploaded. </w:t>
            </w:r>
            <w:r>
              <w:t xml:space="preserve">A State User receives an email notification whenever a new template is uploaded for a specific demonstration. </w:t>
            </w:r>
          </w:p>
          <w:p w:rsidR="007546A6" w:rsidRDefault="007546A6" w:rsidP="007546A6">
            <w:pPr>
              <w:spacing w:before="240"/>
            </w:pPr>
            <w:r>
              <w:t xml:space="preserve">A State User must download the template and follow the instructions on each tab to populate the file with the latest quarterly actual and projected data. </w:t>
            </w:r>
          </w:p>
          <w:p w:rsidR="007546A6" w:rsidRDefault="007546A6" w:rsidP="007546A6">
            <w:pPr>
              <w:spacing w:before="240"/>
            </w:pPr>
            <w:r>
              <w:t>The populated template is considered a Budget Neutrality Workbook.</w:t>
            </w:r>
          </w:p>
          <w:p w:rsidR="007546A6" w:rsidRDefault="007546A6" w:rsidP="007546A6">
            <w:pPr>
              <w:spacing w:before="240"/>
            </w:pPr>
            <w:r>
              <w:t>For future BN Workbook submissions</w:t>
            </w:r>
            <w:r w:rsidRPr="002350D2">
              <w:t xml:space="preserve">, a State User can </w:t>
            </w:r>
            <w:r>
              <w:t xml:space="preserve">either </w:t>
            </w:r>
            <w:r w:rsidRPr="002350D2">
              <w:t xml:space="preserve">open the same BN Workbook file and </w:t>
            </w:r>
            <w:r>
              <w:t>populate it with information for the current quarter and DY or can elect to download the uploaded BN Workbook template and add the new information to the downloaded template.</w:t>
            </w:r>
          </w:p>
          <w:p w:rsidR="007546A6" w:rsidRDefault="007546A6" w:rsidP="007546A6">
            <w:pPr>
              <w:spacing w:before="240"/>
            </w:pPr>
            <w:r>
              <w:t xml:space="preserve">When  a </w:t>
            </w:r>
            <w:r w:rsidRPr="002350D2">
              <w:t xml:space="preserve">demonstration has been amended or renewed, </w:t>
            </w:r>
            <w:r>
              <w:t xml:space="preserve">a Project Officer should </w:t>
            </w:r>
            <w:r w:rsidRPr="002350D2">
              <w:t>update the BN Workbook template</w:t>
            </w:r>
            <w:r>
              <w:t xml:space="preserve"> and upload the new BN Workbook template</w:t>
            </w:r>
            <w:r w:rsidRPr="002350D2">
              <w:t>.  State Users receive</w:t>
            </w:r>
            <w:r w:rsidR="00F00CB2">
              <w:t xml:space="preserve"> an e</w:t>
            </w:r>
            <w:r w:rsidRPr="002350D2">
              <w:t xml:space="preserve">mail </w:t>
            </w:r>
            <w:r>
              <w:t xml:space="preserve">and should download the updated template and populate that version for future submissions.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Uploading Deliverables Steps"/>
            </w:tblPr>
            <w:tblGrid>
              <w:gridCol w:w="8118"/>
              <w:gridCol w:w="3737"/>
            </w:tblGrid>
            <w:tr w:rsidR="007546A6" w:rsidTr="0049703D">
              <w:trPr>
                <w:tblHeader/>
              </w:trPr>
              <w:tc>
                <w:tcPr>
                  <w:tcW w:w="8118" w:type="dxa"/>
                </w:tcPr>
                <w:p w:rsidR="007546A6" w:rsidRPr="00396383" w:rsidRDefault="007546A6" w:rsidP="0049703D">
                  <w:pPr>
                    <w:tabs>
                      <w:tab w:val="left" w:pos="1356"/>
                    </w:tabs>
                    <w:rPr>
                      <w:rFonts w:ascii="Arial Narrow" w:hAnsi="Arial Narrow"/>
                      <w:noProof/>
                      <w:color w:val="FFFFFF" w:themeColor="background1"/>
                    </w:rPr>
                  </w:pPr>
                  <w:r w:rsidRPr="00396383">
                    <w:rPr>
                      <w:rFonts w:ascii="Arial Narrow" w:hAnsi="Arial Narrow"/>
                      <w:noProof/>
                      <w:color w:val="FFFFFF" w:themeColor="background1"/>
                      <w:sz w:val="18"/>
                    </w:rPr>
                    <w:t>Screen</w:t>
                  </w:r>
                  <w:r w:rsidRPr="00396383">
                    <w:rPr>
                      <w:rFonts w:ascii="Arial Narrow" w:hAnsi="Arial Narrow"/>
                      <w:noProof/>
                      <w:color w:val="FFFFFF" w:themeColor="background1"/>
                      <w:sz w:val="18"/>
                    </w:rPr>
                    <w:tab/>
                  </w:r>
                </w:p>
              </w:tc>
              <w:tc>
                <w:tcPr>
                  <w:tcW w:w="3737" w:type="dxa"/>
                </w:tcPr>
                <w:p w:rsidR="007546A6" w:rsidRPr="00396383" w:rsidRDefault="007546A6" w:rsidP="0049703D">
                  <w:pPr>
                    <w:rPr>
                      <w:iCs/>
                      <w:color w:val="FFFFFF" w:themeColor="background1"/>
                    </w:rPr>
                  </w:pPr>
                  <w:r w:rsidRPr="00396383">
                    <w:rPr>
                      <w:noProof/>
                      <w:color w:val="FFFFFF" w:themeColor="background1"/>
                      <w:sz w:val="16"/>
                      <w:szCs w:val="16"/>
                    </w:rPr>
                    <w:t>Step</w:t>
                  </w:r>
                </w:p>
              </w:tc>
            </w:tr>
            <w:tr w:rsidR="007546A6" w:rsidTr="0049703D">
              <w:tc>
                <w:tcPr>
                  <w:tcW w:w="8118" w:type="dxa"/>
                </w:tcPr>
                <w:p w:rsidR="007546A6" w:rsidRDefault="00DC4271" w:rsidP="0049703D">
                  <w:pPr>
                    <w:rPr>
                      <w:noProof/>
                    </w:rPr>
                  </w:pPr>
                  <w:r>
                    <w:rPr>
                      <w:noProof/>
                    </w:rPr>
                    <mc:AlternateContent>
                      <mc:Choice Requires="wps">
                        <w:drawing>
                          <wp:anchor distT="0" distB="0" distL="114300" distR="114300" simplePos="0" relativeHeight="251737088" behindDoc="0" locked="0" layoutInCell="1" allowOverlap="1" wp14:anchorId="6904D339" wp14:editId="79282DA3">
                            <wp:simplePos x="0" y="0"/>
                            <wp:positionH relativeFrom="column">
                              <wp:posOffset>3384550</wp:posOffset>
                            </wp:positionH>
                            <wp:positionV relativeFrom="paragraph">
                              <wp:posOffset>743585</wp:posOffset>
                            </wp:positionV>
                            <wp:extent cx="1379855" cy="327025"/>
                            <wp:effectExtent l="0" t="0" r="10795" b="15875"/>
                            <wp:wrapNone/>
                            <wp:docPr id="7178" name="Rectangle 7178" descr="Highlight of a link on the page." title="Highlight box"/>
                            <wp:cNvGraphicFramePr/>
                            <a:graphic xmlns:a="http://schemas.openxmlformats.org/drawingml/2006/main">
                              <a:graphicData uri="http://schemas.microsoft.com/office/word/2010/wordprocessingShape">
                                <wps:wsp>
                                  <wps:cNvSpPr/>
                                  <wps:spPr>
                                    <a:xfrm>
                                      <a:off x="0" y="0"/>
                                      <a:ext cx="1379855" cy="3270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9E65726" id="Rectangle 7178" o:spid="_x0000_s1026" alt="Title: Highlight box - Description: Highlight of a link on the page." style="position:absolute;margin-left:266.5pt;margin-top:58.55pt;width:108.65pt;height:25.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" filled="f" strokecolor="red" strokeweight="2pt"/>
                        </w:pict>
                      </mc:Fallback>
                    </mc:AlternateContent>
                  </w:r>
                  <w:r>
                    <w:rPr>
                      <w:noProof/>
                    </w:rPr>
                    <w:drawing>
                      <wp:inline distT="0" distB="0" distL="0" distR="0" wp14:anchorId="156BB0B1" wp14:editId="5F662E1F">
                        <wp:extent cx="4855779" cy="1497724"/>
                        <wp:effectExtent l="19050" t="19050" r="21590" b="26670"/>
                        <wp:docPr id="5" name="Picture 5" descr="This figure is an example of the Deliverables page when budget neutrality is turned on for a demonstration." title="Figure: Deliverabl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8755" t="12308" r="9549" b="47374"/>
                                <a:stretch/>
                              </pic:blipFill>
                              <pic:spPr bwMode="auto">
                                <a:xfrm>
                                  <a:off x="0" y="0"/>
                                  <a:ext cx="4855782" cy="149772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Pr>
                      <w:rStyle w:val="CommentReference"/>
                    </w:rPr>
                    <w:t xml:space="preserve"> </w:t>
                  </w:r>
                </w:p>
                <w:p w:rsidR="007546A6" w:rsidRDefault="007546A6" w:rsidP="0049703D">
                  <w:pPr>
                    <w:rPr>
                      <w:noProof/>
                    </w:rPr>
                  </w:pPr>
                </w:p>
              </w:tc>
              <w:tc>
                <w:tcPr>
                  <w:tcW w:w="3737" w:type="dxa"/>
                </w:tcPr>
                <w:p w:rsidR="007546A6" w:rsidRPr="003561C8" w:rsidRDefault="007546A6" w:rsidP="0083393A">
                  <w:pPr>
                    <w:pStyle w:val="ListParagraph"/>
                    <w:numPr>
                      <w:ilvl w:val="0"/>
                      <w:numId w:val="6"/>
                    </w:numPr>
                    <w:spacing w:after="0" w:line="240" w:lineRule="auto"/>
                    <w:rPr>
                      <w:iCs/>
                    </w:rPr>
                  </w:pPr>
                  <w:r w:rsidRPr="003561C8">
                    <w:rPr>
                      <w:iCs/>
                    </w:rPr>
                    <w:t xml:space="preserve">Log into 1115 PMDA </w:t>
                  </w:r>
                  <w:r w:rsidRPr="00720BA5">
                    <w:rPr>
                      <w:rFonts w:cs="Calibri"/>
                      <w:iCs/>
                    </w:rPr>
                    <w:t xml:space="preserve">and select </w:t>
                  </w:r>
                  <w:r w:rsidRPr="00720BA5">
                    <w:rPr>
                      <w:rFonts w:cs="Calibri"/>
                      <w:b/>
                      <w:iCs/>
                    </w:rPr>
                    <w:t>CMA</w:t>
                  </w:r>
                  <w:r w:rsidRPr="00720BA5">
                    <w:rPr>
                      <w:rFonts w:cs="Calibri"/>
                      <w:iCs/>
                    </w:rPr>
                    <w:t xml:space="preserve"> from the </w:t>
                  </w:r>
                  <w:r w:rsidRPr="00720BA5">
                    <w:rPr>
                      <w:rFonts w:cs="Calibri"/>
                      <w:b/>
                      <w:iCs/>
                    </w:rPr>
                    <w:t>MACBIS</w:t>
                  </w:r>
                  <w:r w:rsidRPr="00720BA5">
                    <w:rPr>
                      <w:rFonts w:cs="Calibri"/>
                      <w:iCs/>
                    </w:rPr>
                    <w:t xml:space="preserve"> drop-down to go to the </w:t>
                  </w:r>
                  <w:r w:rsidRPr="00720BA5">
                    <w:rPr>
                      <w:rFonts w:cs="Calibri"/>
                      <w:i/>
                      <w:iCs/>
                    </w:rPr>
                    <w:t>State Demo Dashboard</w:t>
                  </w:r>
                  <w:r w:rsidRPr="00720BA5">
                    <w:rPr>
                      <w:rFonts w:cs="Calibri"/>
                      <w:b/>
                      <w:i/>
                      <w:iCs/>
                    </w:rPr>
                    <w:t xml:space="preserve"> </w:t>
                  </w:r>
                  <w:r>
                    <w:rPr>
                      <w:rFonts w:cs="Calibri"/>
                      <w:iCs/>
                    </w:rPr>
                    <w:t>page</w:t>
                  </w:r>
                  <w:r w:rsidRPr="003561C8">
                    <w:rPr>
                      <w:iCs/>
                    </w:rPr>
                    <w:t>.</w:t>
                  </w:r>
                </w:p>
                <w:p w:rsidR="007546A6" w:rsidRDefault="007546A6" w:rsidP="0083393A">
                  <w:pPr>
                    <w:numPr>
                      <w:ilvl w:val="0"/>
                      <w:numId w:val="6"/>
                    </w:numPr>
                  </w:pPr>
                  <w:r>
                    <w:rPr>
                      <w:iCs/>
                    </w:rPr>
                    <w:t>Navigate to the state demonstration for which you need to submit a BN Workbook</w:t>
                  </w:r>
                  <w:r w:rsidRPr="00737BFE">
                    <w:rPr>
                      <w:iCs/>
                    </w:rPr>
                    <w:t>.</w:t>
                  </w:r>
                  <w:r w:rsidRPr="00646FFC">
                    <w:rPr>
                      <w:iCs/>
                    </w:rPr>
                    <w:t xml:space="preserve"> </w:t>
                  </w:r>
                  <w:bookmarkStart w:id="6" w:name="_Toc443236941"/>
                </w:p>
                <w:p w:rsidR="007546A6" w:rsidRDefault="007546A6" w:rsidP="0083393A">
                  <w:pPr>
                    <w:numPr>
                      <w:ilvl w:val="0"/>
                      <w:numId w:val="6"/>
                    </w:numPr>
                  </w:pPr>
                  <w:r>
                    <w:t xml:space="preserve">For this demonstration, click </w:t>
                  </w:r>
                  <w:r w:rsidRPr="00646FFC">
                    <w:rPr>
                      <w:b/>
                    </w:rPr>
                    <w:t>Deliverables</w:t>
                  </w:r>
                  <w:r>
                    <w:t xml:space="preserve"> under </w:t>
                  </w:r>
                  <w:r w:rsidRPr="00412662">
                    <w:rPr>
                      <w:b/>
                    </w:rPr>
                    <w:t>Actions</w:t>
                  </w:r>
                  <w:r>
                    <w:t xml:space="preserve"> </w:t>
                  </w:r>
                  <w:r w:rsidRPr="00A35905">
                    <w:t>to go to the</w:t>
                  </w:r>
                  <w:r w:rsidRPr="00646FFC">
                    <w:rPr>
                      <w:i/>
                    </w:rPr>
                    <w:t xml:space="preserve"> </w:t>
                  </w:r>
                  <w:r>
                    <w:rPr>
                      <w:i/>
                    </w:rPr>
                    <w:t xml:space="preserve">Deliverables </w:t>
                  </w:r>
                  <w:r w:rsidRPr="00D57C89">
                    <w:t>page</w:t>
                  </w:r>
                  <w:r>
                    <w:t>.</w:t>
                  </w:r>
                </w:p>
                <w:p w:rsidR="0085297A" w:rsidRPr="00A1129B" w:rsidRDefault="007546A6" w:rsidP="0083393A">
                  <w:pPr>
                    <w:numPr>
                      <w:ilvl w:val="0"/>
                      <w:numId w:val="6"/>
                    </w:numPr>
                  </w:pPr>
                  <w:r>
                    <w:t xml:space="preserve">In the upper right corner, click </w:t>
                  </w:r>
                  <w:r w:rsidRPr="00B47484">
                    <w:rPr>
                      <w:b/>
                    </w:rPr>
                    <w:t>Download</w:t>
                  </w:r>
                  <w:r>
                    <w:t xml:space="preserve"> </w:t>
                  </w:r>
                  <w:r w:rsidRPr="003F1682">
                    <w:rPr>
                      <w:b/>
                    </w:rPr>
                    <w:t>Budget Neutrality Workbook Template to</w:t>
                  </w:r>
                  <w:r>
                    <w:t xml:space="preserve"> download the BN Workbook template.</w:t>
                  </w:r>
                  <w:bookmarkEnd w:id="6"/>
                </w:p>
              </w:tc>
            </w:tr>
          </w:tbl>
          <w:p w:rsidR="007546A6" w:rsidRPr="00FD0B25" w:rsidRDefault="007546A6" w:rsidP="00D61E64">
            <w:pPr>
              <w:spacing w:before="240"/>
              <w:rPr>
                <w:rFonts w:asciiTheme="minorHAnsi" w:hAnsiTheme="minorHAnsi" w:cstheme="minorHAnsi"/>
                <w:sz w:val="22"/>
                <w:szCs w:val="22"/>
              </w:rPr>
            </w:pPr>
          </w:p>
        </w:tc>
      </w:tr>
    </w:tbl>
    <w:p w:rsidR="0085297A" w:rsidRDefault="0085297A">
      <w:r>
        <w:br w:type="page"/>
      </w:r>
    </w:p>
    <w:tbl>
      <w:tblPr>
        <w:tblW w:w="14130" w:type="dxa"/>
        <w:tblInd w:w="-605" w:type="dxa"/>
        <w:tblLayout w:type="fixed"/>
        <w:tblCellMar>
          <w:left w:w="115" w:type="dxa"/>
          <w:right w:w="115" w:type="dxa"/>
        </w:tblCellMar>
        <w:tblLook w:val="04A0" w:firstRow="1" w:lastRow="0" w:firstColumn="1" w:lastColumn="0" w:noHBand="0" w:noVBand="1"/>
      </w:tblPr>
      <w:tblGrid>
        <w:gridCol w:w="1800"/>
        <w:gridCol w:w="12330"/>
      </w:tblGrid>
      <w:tr w:rsidR="00630D2B" w:rsidRPr="00BA13E2" w:rsidTr="00EC3981">
        <w:tc>
          <w:tcPr>
            <w:tcW w:w="14130" w:type="dxa"/>
            <w:gridSpan w:val="2"/>
          </w:tcPr>
          <w:p w:rsidR="00630D2B" w:rsidRDefault="00630D2B" w:rsidP="001F7581">
            <w:pPr>
              <w:ind w:left="720"/>
              <w:rPr>
                <w:rFonts w:asciiTheme="minorHAnsi" w:hAnsiTheme="minorHAnsi" w:cstheme="minorHAnsi"/>
                <w:sz w:val="22"/>
                <w:szCs w:val="22"/>
              </w:rPr>
            </w:pPr>
            <w:r>
              <w:rPr>
                <w:rFonts w:asciiTheme="minorHAnsi" w:hAnsiTheme="minorHAnsi"/>
                <w:noProof/>
              </w:rPr>
              <w:drawing>
                <wp:inline distT="0" distB="0" distL="0" distR="0" wp14:anchorId="6E044176" wp14:editId="345042C8">
                  <wp:extent cx="8737600" cy="83216"/>
                  <wp:effectExtent l="0" t="0" r="0" b="0"/>
                  <wp:docPr id="11" name="Picture 0" descr="blue-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line-A.png"/>
                          <pic:cNvPicPr/>
                        </pic:nvPicPr>
                        <pic:blipFill>
                          <a:blip r:embed="rId17" cstate="print"/>
                          <a:stretch>
                            <a:fillRect/>
                          </a:stretch>
                        </pic:blipFill>
                        <pic:spPr>
                          <a:xfrm>
                            <a:off x="0" y="0"/>
                            <a:ext cx="8744052" cy="83277"/>
                          </a:xfrm>
                          <a:prstGeom prst="rect">
                            <a:avLst/>
                          </a:prstGeom>
                        </pic:spPr>
                      </pic:pic>
                    </a:graphicData>
                  </a:graphic>
                </wp:inline>
              </w:drawing>
            </w:r>
          </w:p>
        </w:tc>
      </w:tr>
      <w:tr w:rsidR="00892F1D" w:rsidRPr="00BA13E2" w:rsidTr="00EC3981">
        <w:tc>
          <w:tcPr>
            <w:tcW w:w="1800" w:type="dxa"/>
          </w:tcPr>
          <w:p w:rsidR="00892F1D" w:rsidRPr="00892F1D" w:rsidRDefault="007B3825" w:rsidP="00C50FE4">
            <w:pPr>
              <w:pStyle w:val="NoSpacing"/>
              <w:spacing w:before="120"/>
              <w:rPr>
                <w:rFonts w:ascii="Segoe Print" w:hAnsi="Segoe Print" w:cs="Arial"/>
                <w:b/>
                <w:color w:val="0F243E" w:themeColor="text2" w:themeShade="80"/>
                <w:szCs w:val="24"/>
              </w:rPr>
            </w:pPr>
            <w:bookmarkStart w:id="7" w:name="Populate_Workbook"/>
            <w:r>
              <w:rPr>
                <w:rFonts w:ascii="Segoe Print" w:hAnsi="Segoe Print" w:cs="Arial"/>
                <w:b/>
                <w:noProof/>
                <w:color w:val="0F243E" w:themeColor="text2" w:themeShade="80"/>
                <w:szCs w:val="24"/>
              </w:rPr>
              <w:drawing>
                <wp:inline distT="0" distB="0" distL="0" distR="0" wp14:anchorId="061EB053" wp14:editId="625F266F">
                  <wp:extent cx="992701" cy="6565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ndment.png"/>
                          <pic:cNvPicPr/>
                        </pic:nvPicPr>
                        <pic:blipFill>
                          <a:blip r:embed="rId25">
                            <a:extLst>
                              <a:ext uri="{28A0092B-C50C-407E-A947-70E740481C1C}">
                                <a14:useLocalDpi xmlns:a14="http://schemas.microsoft.com/office/drawing/2010/main" val="0"/>
                              </a:ext>
                            </a:extLst>
                          </a:blip>
                          <a:stretch>
                            <a:fillRect/>
                          </a:stretch>
                        </pic:blipFill>
                        <pic:spPr>
                          <a:xfrm>
                            <a:off x="0" y="0"/>
                            <a:ext cx="992701" cy="656590"/>
                          </a:xfrm>
                          <a:prstGeom prst="rect">
                            <a:avLst/>
                          </a:prstGeom>
                        </pic:spPr>
                      </pic:pic>
                    </a:graphicData>
                  </a:graphic>
                </wp:inline>
              </w:drawing>
            </w:r>
            <w:bookmarkEnd w:id="7"/>
            <w:r w:rsidR="009D212C">
              <w:rPr>
                <w:rFonts w:ascii="Segoe Print" w:hAnsi="Segoe Print" w:cs="Arial"/>
                <w:b/>
                <w:color w:val="0F243E" w:themeColor="text2" w:themeShade="80"/>
                <w:szCs w:val="24"/>
              </w:rPr>
              <w:t xml:space="preserve"> </w:t>
            </w:r>
          </w:p>
        </w:tc>
        <w:tc>
          <w:tcPr>
            <w:tcW w:w="12330" w:type="dxa"/>
          </w:tcPr>
          <w:p w:rsidR="007546A6" w:rsidRPr="00D15028" w:rsidRDefault="007546A6" w:rsidP="007546A6">
            <w:pPr>
              <w:spacing w:before="240"/>
              <w:rPr>
                <w:rFonts w:asciiTheme="minorHAnsi" w:hAnsiTheme="minorHAnsi" w:cstheme="minorHAnsi"/>
                <w:sz w:val="22"/>
                <w:szCs w:val="22"/>
              </w:rPr>
            </w:pPr>
            <w:r w:rsidRPr="00D15028">
              <w:rPr>
                <w:rFonts w:asciiTheme="minorHAnsi" w:hAnsiTheme="minorHAnsi" w:cstheme="minorHAnsi"/>
                <w:sz w:val="22"/>
                <w:szCs w:val="22"/>
              </w:rPr>
              <w:t xml:space="preserve">Table 2 describes all the tabs in the Budget Neutrality Workbook including those a </w:t>
            </w:r>
            <w:r>
              <w:rPr>
                <w:rFonts w:asciiTheme="minorHAnsi" w:hAnsiTheme="minorHAnsi" w:cstheme="minorHAnsi"/>
                <w:sz w:val="22"/>
                <w:szCs w:val="22"/>
              </w:rPr>
              <w:t>State User</w:t>
            </w:r>
            <w:r w:rsidRPr="00D15028">
              <w:rPr>
                <w:rFonts w:asciiTheme="minorHAnsi" w:hAnsiTheme="minorHAnsi" w:cstheme="minorHAnsi"/>
                <w:sz w:val="22"/>
                <w:szCs w:val="22"/>
              </w:rPr>
              <w:t xml:space="preserve"> is responsible for </w:t>
            </w:r>
            <w:r>
              <w:rPr>
                <w:rFonts w:asciiTheme="minorHAnsi" w:hAnsiTheme="minorHAnsi" w:cstheme="minorHAnsi"/>
                <w:sz w:val="22"/>
                <w:szCs w:val="22"/>
              </w:rPr>
              <w:t>populating</w:t>
            </w:r>
            <w:r w:rsidRPr="00D15028">
              <w:rPr>
                <w:rFonts w:asciiTheme="minorHAnsi" w:hAnsiTheme="minorHAnsi" w:cstheme="minorHAnsi"/>
                <w:sz w:val="22"/>
                <w:szCs w:val="22"/>
              </w:rPr>
              <w:t xml:space="preserve">. </w:t>
            </w:r>
          </w:p>
          <w:p w:rsidR="007546A6" w:rsidRPr="00D15028" w:rsidRDefault="007546A6" w:rsidP="007546A6">
            <w:pPr>
              <w:spacing w:before="240"/>
              <w:rPr>
                <w:rFonts w:asciiTheme="minorHAnsi" w:hAnsiTheme="minorHAnsi" w:cstheme="minorHAnsi"/>
                <w:sz w:val="22"/>
                <w:szCs w:val="22"/>
              </w:rPr>
            </w:pPr>
            <w:r w:rsidRPr="00D15028">
              <w:rPr>
                <w:rFonts w:asciiTheme="minorHAnsi" w:hAnsiTheme="minorHAnsi" w:cstheme="minorHAnsi"/>
                <w:sz w:val="22"/>
                <w:szCs w:val="22"/>
              </w:rPr>
              <w:t>The Overview tab contains instructions about each tab. There are three types of tabs in the workbook:</w:t>
            </w:r>
          </w:p>
          <w:p w:rsidR="007546A6" w:rsidRPr="00D15028" w:rsidRDefault="007546A6" w:rsidP="0083393A">
            <w:pPr>
              <w:pStyle w:val="ListParagraph"/>
              <w:numPr>
                <w:ilvl w:val="0"/>
                <w:numId w:val="4"/>
              </w:numPr>
              <w:spacing w:before="120" w:after="120" w:line="240" w:lineRule="auto"/>
              <w:rPr>
                <w:rFonts w:asciiTheme="minorHAnsi" w:hAnsiTheme="minorHAnsi" w:cstheme="minorHAnsi"/>
              </w:rPr>
            </w:pPr>
            <w:r w:rsidRPr="00D15028">
              <w:rPr>
                <w:rFonts w:asciiTheme="minorHAnsi" w:hAnsiTheme="minorHAnsi" w:cstheme="minorHAnsi"/>
              </w:rPr>
              <w:t xml:space="preserve">Blue – these tabs contain information that define the demonstration including the demo years, Medicaid Eligibility Groups, and spending limits. POs must validate the information on the blue tabs. </w:t>
            </w:r>
          </w:p>
          <w:p w:rsidR="007546A6" w:rsidRPr="00D15028" w:rsidRDefault="007546A6" w:rsidP="0083393A">
            <w:pPr>
              <w:pStyle w:val="ListParagraph"/>
              <w:numPr>
                <w:ilvl w:val="0"/>
                <w:numId w:val="4"/>
              </w:numPr>
              <w:spacing w:before="120" w:after="120" w:line="240" w:lineRule="auto"/>
              <w:rPr>
                <w:rFonts w:asciiTheme="minorHAnsi" w:hAnsiTheme="minorHAnsi" w:cstheme="minorHAnsi"/>
              </w:rPr>
            </w:pPr>
            <w:r w:rsidRPr="00D15028">
              <w:rPr>
                <w:rFonts w:asciiTheme="minorHAnsi" w:hAnsiTheme="minorHAnsi" w:cstheme="minorHAnsi"/>
              </w:rPr>
              <w:t xml:space="preserve">Red – these tabs are used by State Users to report actual quarterly and future forecast costs for a demonstration. </w:t>
            </w:r>
          </w:p>
          <w:p w:rsidR="007546A6" w:rsidRPr="00D15028" w:rsidRDefault="007546A6" w:rsidP="0083393A">
            <w:pPr>
              <w:pStyle w:val="ListParagraph"/>
              <w:numPr>
                <w:ilvl w:val="0"/>
                <w:numId w:val="4"/>
              </w:numPr>
              <w:spacing w:before="120" w:after="120" w:line="240" w:lineRule="auto"/>
              <w:rPr>
                <w:rFonts w:asciiTheme="minorHAnsi" w:hAnsiTheme="minorHAnsi" w:cstheme="minorHAnsi"/>
              </w:rPr>
            </w:pPr>
            <w:r w:rsidRPr="00D15028">
              <w:rPr>
                <w:rFonts w:asciiTheme="minorHAnsi" w:hAnsiTheme="minorHAnsi" w:cstheme="minorHAnsi"/>
              </w:rPr>
              <w:t>Green – these tabs primarily are used to calculate total cost information using information from both the red and blue tabs. A PO needs to validate information on some green tabs to ensure the calculations are accurate.</w:t>
            </w:r>
          </w:p>
          <w:p w:rsidR="00096FAB" w:rsidRPr="00C3126B" w:rsidRDefault="007546A6" w:rsidP="0085297A">
            <w:pPr>
              <w:spacing w:before="240"/>
              <w:rPr>
                <w:rFonts w:asciiTheme="minorHAnsi" w:hAnsiTheme="minorHAnsi" w:cstheme="minorHAnsi"/>
                <w:sz w:val="22"/>
                <w:szCs w:val="22"/>
              </w:rPr>
            </w:pPr>
            <w:r w:rsidRPr="00D15028">
              <w:rPr>
                <w:rFonts w:asciiTheme="minorHAnsi" w:hAnsiTheme="minorHAnsi" w:cstheme="minorHAnsi"/>
                <w:sz w:val="22"/>
                <w:szCs w:val="22"/>
              </w:rPr>
              <w:t>A Project Officer validates information on the blue and green tabs which are initially populated by the PMDA Help Desk.  The PMDA Help Desk will also do an initial population of the C Report tab whic</w:t>
            </w:r>
            <w:r w:rsidR="0085297A">
              <w:rPr>
                <w:rFonts w:asciiTheme="minorHAnsi" w:hAnsiTheme="minorHAnsi" w:cstheme="minorHAnsi"/>
                <w:sz w:val="22"/>
                <w:szCs w:val="22"/>
              </w:rPr>
              <w:t xml:space="preserve">h is a red tab. </w:t>
            </w:r>
          </w:p>
        </w:tc>
      </w:tr>
    </w:tbl>
    <w:p w:rsidR="0085297A" w:rsidRPr="00D15028" w:rsidRDefault="0085297A" w:rsidP="0085297A">
      <w:pPr>
        <w:spacing w:before="240"/>
        <w:jc w:val="center"/>
        <w:rPr>
          <w:rFonts w:asciiTheme="minorHAnsi" w:hAnsiTheme="minorHAnsi" w:cstheme="minorHAnsi"/>
          <w:sz w:val="22"/>
          <w:szCs w:val="22"/>
        </w:rPr>
      </w:pPr>
      <w:r w:rsidRPr="00D15028">
        <w:rPr>
          <w:rFonts w:asciiTheme="minorHAnsi" w:hAnsiTheme="minorHAnsi" w:cstheme="minorHAnsi"/>
          <w:sz w:val="22"/>
          <w:szCs w:val="22"/>
        </w:rPr>
        <w:t>Table 2: Budget Neutrality Workbook Template Tab Names</w:t>
      </w:r>
    </w:p>
    <w:p w:rsidR="0085297A" w:rsidRDefault="0085297A" w:rsidP="00C50FE4"/>
    <w:tbl>
      <w:tblPr>
        <w:tblStyle w:val="TableGrid"/>
        <w:tblW w:w="11940" w:type="dxa"/>
        <w:tblInd w:w="1098" w:type="dxa"/>
        <w:tblLayout w:type="fixed"/>
        <w:tblLook w:val="04A0" w:firstRow="1" w:lastRow="0" w:firstColumn="1" w:lastColumn="0" w:noHBand="0" w:noVBand="1"/>
      </w:tblPr>
      <w:tblGrid>
        <w:gridCol w:w="2246"/>
        <w:gridCol w:w="7804"/>
        <w:gridCol w:w="1890"/>
      </w:tblGrid>
      <w:tr w:rsidR="0085297A" w:rsidRPr="00D15028" w:rsidTr="0085297A">
        <w:trPr>
          <w:tblHeader/>
        </w:trPr>
        <w:tc>
          <w:tcPr>
            <w:tcW w:w="2246" w:type="dxa"/>
            <w:shd w:val="clear" w:color="auto" w:fill="1F497D" w:themeFill="text2"/>
          </w:tcPr>
          <w:p w:rsidR="0085297A" w:rsidRPr="00D15028" w:rsidRDefault="0085297A" w:rsidP="0035635C">
            <w:pPr>
              <w:rPr>
                <w:rFonts w:asciiTheme="minorHAnsi" w:hAnsiTheme="minorHAnsi" w:cstheme="minorHAnsi"/>
                <w:b/>
                <w:color w:val="FFFFFF" w:themeColor="background1"/>
              </w:rPr>
            </w:pPr>
            <w:r w:rsidRPr="00D15028">
              <w:rPr>
                <w:rFonts w:asciiTheme="minorHAnsi" w:hAnsiTheme="minorHAnsi" w:cstheme="minorHAnsi"/>
                <w:b/>
                <w:color w:val="FFFFFF" w:themeColor="background1"/>
              </w:rPr>
              <w:t>Tab Name</w:t>
            </w:r>
          </w:p>
        </w:tc>
        <w:tc>
          <w:tcPr>
            <w:tcW w:w="7804" w:type="dxa"/>
            <w:shd w:val="clear" w:color="auto" w:fill="1F497D" w:themeFill="text2"/>
          </w:tcPr>
          <w:p w:rsidR="0085297A" w:rsidRPr="00D15028" w:rsidRDefault="0085297A" w:rsidP="0035635C">
            <w:pPr>
              <w:rPr>
                <w:rFonts w:asciiTheme="minorHAnsi" w:hAnsiTheme="minorHAnsi" w:cstheme="minorHAnsi"/>
                <w:b/>
                <w:color w:val="FFFFFF" w:themeColor="background1"/>
              </w:rPr>
            </w:pPr>
            <w:r w:rsidRPr="00D15028">
              <w:rPr>
                <w:rFonts w:asciiTheme="minorHAnsi" w:hAnsiTheme="minorHAnsi" w:cstheme="minorHAnsi"/>
                <w:b/>
                <w:color w:val="FFFFFF" w:themeColor="background1"/>
              </w:rPr>
              <w:t xml:space="preserve">Description </w:t>
            </w:r>
          </w:p>
        </w:tc>
        <w:tc>
          <w:tcPr>
            <w:tcW w:w="1890" w:type="dxa"/>
            <w:shd w:val="clear" w:color="auto" w:fill="1F497D" w:themeFill="text2"/>
          </w:tcPr>
          <w:p w:rsidR="0085297A" w:rsidRPr="00D15028" w:rsidRDefault="0085297A" w:rsidP="0035635C">
            <w:pPr>
              <w:rPr>
                <w:rFonts w:asciiTheme="minorHAnsi" w:hAnsiTheme="minorHAnsi" w:cstheme="minorHAnsi"/>
                <w:b/>
                <w:color w:val="FFFFFF" w:themeColor="background1"/>
              </w:rPr>
            </w:pPr>
            <w:r w:rsidRPr="00D15028">
              <w:rPr>
                <w:rFonts w:asciiTheme="minorHAnsi" w:hAnsiTheme="minorHAnsi" w:cstheme="minorHAnsi"/>
                <w:b/>
                <w:color w:val="FFFFFF" w:themeColor="background1"/>
              </w:rPr>
              <w:t>Source and Responsible Role</w:t>
            </w:r>
          </w:p>
        </w:tc>
      </w:tr>
      <w:tr w:rsidR="0085297A" w:rsidRPr="00D15028" w:rsidTr="0085297A">
        <w:trPr>
          <w:trHeight w:val="359"/>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Overview</w:t>
            </w:r>
          </w:p>
        </w:tc>
        <w:tc>
          <w:tcPr>
            <w:tcW w:w="7804"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 xml:space="preserve">Contains a description of each tab and instructions on how to populate data. </w:t>
            </w: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n/a</w:t>
            </w:r>
          </w:p>
        </w:tc>
      </w:tr>
      <w:tr w:rsidR="0085297A" w:rsidRPr="00D15028" w:rsidTr="0085297A">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 xml:space="preserve">DY Def </w:t>
            </w:r>
          </w:p>
          <w:p w:rsidR="0085297A" w:rsidRPr="00D15028" w:rsidRDefault="0085297A" w:rsidP="0035635C">
            <w:pPr>
              <w:rPr>
                <w:rFonts w:asciiTheme="minorHAnsi" w:hAnsiTheme="minorHAnsi" w:cstheme="minorHAnsi"/>
              </w:rPr>
            </w:pPr>
            <w:r w:rsidRPr="00D15028">
              <w:rPr>
                <w:rFonts w:asciiTheme="minorHAnsi" w:hAnsiTheme="minorHAnsi" w:cstheme="minorHAnsi"/>
                <w:b/>
              </w:rPr>
              <w:t>(Demonstration Year Definitions)</w:t>
            </w:r>
          </w:p>
        </w:tc>
        <w:tc>
          <w:tcPr>
            <w:tcW w:w="7804"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 xml:space="preserve">Validate that the DY Start and End dates align with the demonstration’s period of performance including renewals. </w:t>
            </w:r>
          </w:p>
          <w:p w:rsidR="0085297A" w:rsidRPr="00D15028" w:rsidRDefault="0085297A" w:rsidP="0035635C">
            <w:pPr>
              <w:rPr>
                <w:rFonts w:asciiTheme="minorHAnsi" w:hAnsiTheme="minorHAnsi" w:cstheme="minorHAnsi"/>
              </w:rPr>
            </w:pPr>
            <w:r w:rsidRPr="00D15028">
              <w:rPr>
                <w:rFonts w:asciiTheme="minorHAnsi" w:hAnsiTheme="minorHAnsi" w:cstheme="minorHAnsi"/>
              </w:rPr>
              <w:t xml:space="preserve">Note: the dates for </w:t>
            </w:r>
            <w:r w:rsidRPr="00D15028">
              <w:rPr>
                <w:rFonts w:asciiTheme="minorHAnsi" w:hAnsiTheme="minorHAnsi" w:cstheme="minorHAnsi"/>
                <w:b/>
              </w:rPr>
              <w:t>all</w:t>
            </w:r>
            <w:r w:rsidRPr="00D15028">
              <w:rPr>
                <w:rFonts w:asciiTheme="minorHAnsi" w:hAnsiTheme="minorHAnsi" w:cstheme="minorHAnsi"/>
              </w:rPr>
              <w:t xml:space="preserve"> the demonstration’s DYs are entered on this tab.</w:t>
            </w: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Source: STC</w:t>
            </w:r>
          </w:p>
          <w:p w:rsidR="0085297A" w:rsidRPr="00D15028" w:rsidRDefault="0085297A" w:rsidP="0035635C">
            <w:pPr>
              <w:rPr>
                <w:rFonts w:asciiTheme="minorHAnsi" w:hAnsiTheme="minorHAnsi" w:cstheme="minorHAnsi"/>
                <w:color w:val="548DD4" w:themeColor="text2" w:themeTint="99"/>
              </w:rPr>
            </w:pPr>
            <w:r w:rsidRPr="00D15028">
              <w:rPr>
                <w:rFonts w:asciiTheme="minorHAnsi" w:hAnsiTheme="minorHAnsi" w:cstheme="minorHAnsi"/>
                <w:color w:val="548DD4" w:themeColor="text2" w:themeTint="99"/>
              </w:rPr>
              <w:t>Project Officer</w:t>
            </w:r>
          </w:p>
          <w:p w:rsidR="0085297A" w:rsidRPr="00D15028" w:rsidRDefault="0085297A" w:rsidP="0035635C">
            <w:pPr>
              <w:rPr>
                <w:rFonts w:asciiTheme="minorHAnsi" w:hAnsiTheme="minorHAnsi" w:cstheme="minorHAnsi"/>
              </w:rPr>
            </w:pPr>
            <w:r w:rsidRPr="00946A93">
              <w:rPr>
                <w:rFonts w:asciiTheme="minorHAnsi" w:hAnsiTheme="minorHAnsi" w:cstheme="minorHAnsi"/>
                <w:color w:val="548DD4" w:themeColor="text2" w:themeTint="99"/>
              </w:rPr>
              <w:t>Regional Office</w:t>
            </w:r>
          </w:p>
        </w:tc>
      </w:tr>
      <w:tr w:rsidR="0085297A" w:rsidRPr="00D15028" w:rsidTr="0035635C">
        <w:trPr>
          <w:cantSplit/>
          <w:trHeight w:val="96"/>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MEG Def</w:t>
            </w:r>
          </w:p>
          <w:p w:rsidR="0085297A" w:rsidRPr="00D15028" w:rsidRDefault="0085297A" w:rsidP="0035635C">
            <w:pPr>
              <w:rPr>
                <w:rFonts w:asciiTheme="minorHAnsi" w:hAnsiTheme="minorHAnsi" w:cstheme="minorHAnsi"/>
                <w:b/>
              </w:rPr>
            </w:pPr>
            <w:r w:rsidRPr="00D15028">
              <w:rPr>
                <w:rFonts w:asciiTheme="minorHAnsi" w:hAnsiTheme="minorHAnsi" w:cstheme="minorHAnsi"/>
                <w:b/>
              </w:rPr>
              <w:t>(Medicaid Eligibility Groups Definitions)</w:t>
            </w:r>
          </w:p>
        </w:tc>
        <w:tc>
          <w:tcPr>
            <w:tcW w:w="7804" w:type="dxa"/>
          </w:tcPr>
          <w:p w:rsidR="00E826C1" w:rsidRPr="00240FFF" w:rsidRDefault="00E826C1" w:rsidP="00E826C1">
            <w:pPr>
              <w:rPr>
                <w:rFonts w:asciiTheme="minorHAnsi" w:hAnsiTheme="minorHAnsi" w:cstheme="minorHAnsi"/>
                <w:szCs w:val="20"/>
              </w:rPr>
            </w:pPr>
            <w:r w:rsidRPr="00240FFF">
              <w:rPr>
                <w:rFonts w:asciiTheme="minorHAnsi" w:hAnsiTheme="minorHAnsi" w:cstheme="minorHAnsi"/>
                <w:szCs w:val="20"/>
              </w:rPr>
              <w:t xml:space="preserve">proper categories (such as Medicaid per Capita or Medicaid Aggregate), and that the correct properties have been selected. </w:t>
            </w:r>
          </w:p>
          <w:p w:rsidR="00E826C1" w:rsidRPr="00240FFF" w:rsidRDefault="00E826C1" w:rsidP="00E826C1">
            <w:pPr>
              <w:rPr>
                <w:rFonts w:asciiTheme="minorHAnsi" w:hAnsiTheme="minorHAnsi" w:cstheme="minorHAnsi"/>
                <w:szCs w:val="20"/>
              </w:rPr>
            </w:pPr>
            <w:r w:rsidRPr="00240FFF">
              <w:rPr>
                <w:rFonts w:asciiTheme="minorHAnsi" w:hAnsiTheme="minorHAnsi" w:cstheme="minorHAnsi"/>
                <w:szCs w:val="20"/>
              </w:rPr>
              <w:t>If a MEG needs to be placed under a different category or a new MEG needs to be added, please work with the Help Desk on this change.</w:t>
            </w:r>
          </w:p>
          <w:p w:rsidR="00E826C1" w:rsidRPr="00240FFF" w:rsidRDefault="00E826C1" w:rsidP="00E826C1">
            <w:pPr>
              <w:rPr>
                <w:rFonts w:asciiTheme="minorHAnsi" w:hAnsiTheme="minorHAnsi" w:cstheme="minorHAnsi"/>
                <w:b/>
                <w:szCs w:val="20"/>
              </w:rPr>
            </w:pPr>
            <w:r w:rsidRPr="00240FFF">
              <w:rPr>
                <w:rFonts w:asciiTheme="minorHAnsi" w:hAnsiTheme="minorHAnsi" w:cstheme="minorHAnsi"/>
                <w:b/>
                <w:szCs w:val="20"/>
              </w:rPr>
              <w:t>Properties:</w:t>
            </w:r>
          </w:p>
          <w:p w:rsidR="00E826C1" w:rsidRPr="00240FFF" w:rsidRDefault="00E826C1" w:rsidP="00E826C1">
            <w:pPr>
              <w:rPr>
                <w:rFonts w:asciiTheme="minorHAnsi" w:hAnsiTheme="minorHAnsi" w:cstheme="minorHAnsi"/>
                <w:szCs w:val="20"/>
              </w:rPr>
            </w:pPr>
            <w:r w:rsidRPr="00240FFF">
              <w:rPr>
                <w:rFonts w:asciiTheme="minorHAnsi" w:hAnsiTheme="minorHAnsi" w:cstheme="minorHAnsi"/>
                <w:szCs w:val="20"/>
              </w:rPr>
              <w:t>Properties for each MEG can be easily changed, in most cases using dropdown menus. Let’s review each column.</w:t>
            </w:r>
          </w:p>
          <w:p w:rsidR="00E826C1" w:rsidRPr="00240FFF" w:rsidRDefault="00E826C1" w:rsidP="00E826C1">
            <w:pPr>
              <w:pStyle w:val="ListParagraph"/>
              <w:numPr>
                <w:ilvl w:val="0"/>
                <w:numId w:val="3"/>
              </w:numPr>
              <w:rPr>
                <w:rFonts w:asciiTheme="minorHAnsi" w:hAnsiTheme="minorHAnsi" w:cstheme="minorHAnsi"/>
                <w:sz w:val="20"/>
                <w:szCs w:val="20"/>
              </w:rPr>
            </w:pPr>
            <w:r w:rsidRPr="00240FFF">
              <w:rPr>
                <w:rFonts w:asciiTheme="minorHAnsi" w:hAnsiTheme="minorHAnsi" w:cstheme="minorHAnsi"/>
                <w:sz w:val="20"/>
                <w:szCs w:val="20"/>
              </w:rPr>
              <w:t xml:space="preserve">Column </w:t>
            </w:r>
            <w:r>
              <w:rPr>
                <w:rFonts w:asciiTheme="minorHAnsi" w:hAnsiTheme="minorHAnsi" w:cstheme="minorHAnsi"/>
                <w:sz w:val="20"/>
                <w:szCs w:val="20"/>
              </w:rPr>
              <w:t>MEG Name</w:t>
            </w:r>
            <w:r w:rsidRPr="00240FFF">
              <w:rPr>
                <w:rFonts w:asciiTheme="minorHAnsi" w:hAnsiTheme="minorHAnsi" w:cstheme="minorHAnsi"/>
                <w:sz w:val="20"/>
                <w:szCs w:val="20"/>
              </w:rPr>
              <w:t xml:space="preserve"> –validate that all MEGs defined in the STC are listed and are shown under the correct category.</w:t>
            </w:r>
          </w:p>
          <w:p w:rsidR="00E826C1" w:rsidRPr="00240FFF" w:rsidRDefault="00E826C1" w:rsidP="00E826C1">
            <w:pPr>
              <w:pStyle w:val="ListParagraph"/>
              <w:numPr>
                <w:ilvl w:val="1"/>
                <w:numId w:val="3"/>
              </w:numPr>
              <w:rPr>
                <w:rFonts w:asciiTheme="minorHAnsi" w:hAnsiTheme="minorHAnsi" w:cstheme="minorHAnsi"/>
                <w:sz w:val="20"/>
                <w:szCs w:val="20"/>
              </w:rPr>
            </w:pPr>
            <w:r w:rsidRPr="00240FFF">
              <w:rPr>
                <w:rFonts w:asciiTheme="minorHAnsi" w:hAnsiTheme="minorHAnsi" w:cstheme="minorHAnsi"/>
                <w:sz w:val="20"/>
                <w:szCs w:val="20"/>
              </w:rPr>
              <w:t>MEGs that are served by Medicaid regardless of whether a demonstration is in place fall under the Medicaid per Capita or Medicaid Aggregate categories, depending on the way data is collected. If only the ‘With Waiver’, or only the ‘Without Waiver’ scenario is applicable to a MEG, the category name will state so, for example – ‘Medicaid Per Capita – WOW only’.</w:t>
            </w:r>
          </w:p>
          <w:p w:rsidR="00E826C1" w:rsidRPr="00240FFF" w:rsidRDefault="00E826C1" w:rsidP="00E826C1">
            <w:pPr>
              <w:pStyle w:val="ListParagraph"/>
              <w:numPr>
                <w:ilvl w:val="1"/>
                <w:numId w:val="3"/>
              </w:numPr>
              <w:rPr>
                <w:rFonts w:asciiTheme="minorHAnsi" w:hAnsiTheme="minorHAnsi" w:cstheme="minorHAnsi"/>
                <w:sz w:val="20"/>
                <w:szCs w:val="20"/>
              </w:rPr>
            </w:pPr>
            <w:r w:rsidRPr="00240FFF">
              <w:rPr>
                <w:rFonts w:asciiTheme="minorHAnsi" w:hAnsiTheme="minorHAnsi" w:cstheme="minorHAnsi"/>
                <w:sz w:val="20"/>
                <w:szCs w:val="20"/>
              </w:rPr>
              <w:t xml:space="preserve">Hypothetical MEGs are entered in sets (Hypothetical 1, Hypothetical 2 etc.), to allow for comparing With Waiver to Without Waiver expenditures related to those MEGs. The template contains placeholders for two sets of hypothetical MEGs; if your demonstration requires more hypothetical sets, the PMDA team works with you to update the template. </w:t>
            </w:r>
          </w:p>
          <w:p w:rsidR="00E826C1" w:rsidRPr="00240FFF" w:rsidRDefault="00E826C1" w:rsidP="00E826C1">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Column MEG Description</w:t>
            </w:r>
            <w:r w:rsidRPr="00240FFF">
              <w:rPr>
                <w:rFonts w:asciiTheme="minorHAnsi" w:hAnsiTheme="minorHAnsi" w:cstheme="minorHAnsi"/>
                <w:sz w:val="20"/>
                <w:szCs w:val="20"/>
              </w:rPr>
              <w:t xml:space="preserve"> – Validate the MEG description. </w:t>
            </w:r>
          </w:p>
          <w:p w:rsidR="00E826C1" w:rsidRPr="00240FFF" w:rsidRDefault="00E826C1" w:rsidP="00E826C1">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Column WOW</w:t>
            </w:r>
            <w:r w:rsidRPr="00240FFF">
              <w:rPr>
                <w:rFonts w:asciiTheme="minorHAnsi" w:hAnsiTheme="minorHAnsi" w:cstheme="minorHAnsi"/>
                <w:sz w:val="20"/>
                <w:szCs w:val="20"/>
              </w:rPr>
              <w:t xml:space="preserve"> – Validate the applicable Without Waiver indicator. It should be set to ‘Yes’ if the Without Waiver scenario is applicable to a MEG; otherwise, it should be set to ‘No’. </w:t>
            </w:r>
          </w:p>
          <w:p w:rsidR="00E826C1" w:rsidRPr="00240FFF" w:rsidRDefault="00E826C1" w:rsidP="00E826C1">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 xml:space="preserve">Column WW </w:t>
            </w:r>
            <w:r w:rsidRPr="00240FFF">
              <w:rPr>
                <w:rFonts w:asciiTheme="minorHAnsi" w:hAnsiTheme="minorHAnsi" w:cstheme="minorHAnsi"/>
                <w:sz w:val="20"/>
                <w:szCs w:val="20"/>
              </w:rPr>
              <w:t>– Validate the applicable With Waiver indicator. It should be set to ‘Yes’ if the Without Waiver scenario is applicable to a MEG; otherwise – ‘No’.</w:t>
            </w:r>
          </w:p>
          <w:p w:rsidR="00E826C1" w:rsidRPr="00240FFF" w:rsidRDefault="00E826C1" w:rsidP="00E826C1">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Column Per Capita or Aggregate</w:t>
            </w:r>
            <w:r w:rsidRPr="00240FFF">
              <w:rPr>
                <w:rFonts w:asciiTheme="minorHAnsi" w:hAnsiTheme="minorHAnsi" w:cstheme="minorHAnsi"/>
                <w:sz w:val="20"/>
                <w:szCs w:val="20"/>
              </w:rPr>
              <w:t xml:space="preserve"> – Validate the Per Capita or Aggregate field value which aligns with each category. </w:t>
            </w:r>
          </w:p>
          <w:p w:rsidR="0085297A" w:rsidRPr="0085297A" w:rsidRDefault="00E826C1" w:rsidP="00E826C1">
            <w:pPr>
              <w:pStyle w:val="ListParagraph"/>
              <w:ind w:left="360"/>
              <w:rPr>
                <w:rFonts w:asciiTheme="minorHAnsi" w:hAnsiTheme="minorHAnsi" w:cstheme="minorHAnsi"/>
                <w:sz w:val="20"/>
                <w:szCs w:val="20"/>
              </w:rPr>
            </w:pPr>
            <w:r>
              <w:rPr>
                <w:rFonts w:asciiTheme="minorHAnsi" w:hAnsiTheme="minorHAnsi" w:cstheme="minorHAnsi"/>
                <w:sz w:val="20"/>
                <w:szCs w:val="20"/>
              </w:rPr>
              <w:t>Column Savings Phase Down</w:t>
            </w:r>
            <w:r w:rsidRPr="00240FFF">
              <w:rPr>
                <w:rFonts w:asciiTheme="minorHAnsi" w:hAnsiTheme="minorHAnsi" w:cstheme="minorHAnsi"/>
                <w:sz w:val="20"/>
                <w:szCs w:val="20"/>
              </w:rPr>
              <w:t xml:space="preserve"> – Validate if the MEG uses a Savings Phase down approach. Only the MEGs in the Medicaid Per Capita category are candidates. </w:t>
            </w:r>
            <w:r w:rsidRPr="00240FFF">
              <w:rPr>
                <w:rFonts w:asciiTheme="minorHAnsi" w:hAnsiTheme="minorHAnsi" w:cstheme="minorHAnsi"/>
                <w:b/>
                <w:sz w:val="20"/>
                <w:szCs w:val="20"/>
              </w:rPr>
              <w:t>Note</w:t>
            </w:r>
            <w:r w:rsidRPr="00240FFF">
              <w:rPr>
                <w:rFonts w:asciiTheme="minorHAnsi" w:hAnsiTheme="minorHAnsi" w:cstheme="minorHAnsi"/>
                <w:sz w:val="20"/>
                <w:szCs w:val="20"/>
              </w:rPr>
              <w:t xml:space="preserve">: if a MEG uses a Savings phase down approach, you need to ensure that the </w:t>
            </w:r>
            <w:r w:rsidRPr="00240FFF">
              <w:rPr>
                <w:rFonts w:asciiTheme="minorHAnsi" w:hAnsiTheme="minorHAnsi" w:cstheme="minorHAnsi"/>
                <w:b/>
                <w:sz w:val="20"/>
                <w:szCs w:val="20"/>
              </w:rPr>
              <w:t>Summary TC</w:t>
            </w:r>
            <w:r w:rsidRPr="00240FFF">
              <w:rPr>
                <w:rFonts w:asciiTheme="minorHAnsi" w:hAnsiTheme="minorHAnsi" w:cstheme="minorHAnsi"/>
                <w:sz w:val="20"/>
                <w:szCs w:val="20"/>
              </w:rPr>
              <w:t xml:space="preserve"> tab reflects the correct phase down percentages. </w:t>
            </w: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Source: STC</w:t>
            </w:r>
          </w:p>
          <w:p w:rsidR="0085297A" w:rsidRPr="00D15028" w:rsidRDefault="0085297A" w:rsidP="0035635C">
            <w:pPr>
              <w:rPr>
                <w:rFonts w:asciiTheme="minorHAnsi" w:hAnsiTheme="minorHAnsi" w:cstheme="minorHAnsi"/>
                <w:color w:val="548DD4" w:themeColor="text2" w:themeTint="99"/>
              </w:rPr>
            </w:pPr>
            <w:r w:rsidRPr="00D15028">
              <w:rPr>
                <w:rFonts w:asciiTheme="minorHAnsi" w:hAnsiTheme="minorHAnsi" w:cstheme="minorHAnsi"/>
                <w:color w:val="548DD4" w:themeColor="text2" w:themeTint="99"/>
              </w:rPr>
              <w:t>Project Officer</w:t>
            </w:r>
          </w:p>
          <w:p w:rsidR="0085297A" w:rsidRPr="00D15028" w:rsidRDefault="0085297A" w:rsidP="0035635C">
            <w:pPr>
              <w:rPr>
                <w:rFonts w:asciiTheme="minorHAnsi" w:hAnsiTheme="minorHAnsi" w:cstheme="minorHAnsi"/>
              </w:rPr>
            </w:pPr>
            <w:r w:rsidRPr="00946A93">
              <w:rPr>
                <w:rFonts w:asciiTheme="minorHAnsi" w:hAnsiTheme="minorHAnsi" w:cstheme="minorHAnsi"/>
                <w:color w:val="548DD4" w:themeColor="text2" w:themeTint="99"/>
              </w:rPr>
              <w:t>Regional Office</w:t>
            </w:r>
          </w:p>
        </w:tc>
      </w:tr>
      <w:tr w:rsidR="0035635C" w:rsidRPr="00D15028" w:rsidTr="008306EF">
        <w:trPr>
          <w:cantSplit/>
        </w:trPr>
        <w:tc>
          <w:tcPr>
            <w:tcW w:w="2246" w:type="dxa"/>
          </w:tcPr>
          <w:p w:rsidR="0035635C" w:rsidRPr="00892F1D" w:rsidRDefault="0035635C" w:rsidP="0035635C">
            <w:pPr>
              <w:rPr>
                <w:rFonts w:asciiTheme="minorHAnsi" w:hAnsiTheme="minorHAnsi" w:cstheme="minorHAnsi"/>
                <w:b/>
              </w:rPr>
            </w:pPr>
            <w:r w:rsidRPr="00892F1D">
              <w:rPr>
                <w:rFonts w:asciiTheme="minorHAnsi" w:hAnsiTheme="minorHAnsi" w:cstheme="minorHAnsi"/>
                <w:b/>
              </w:rPr>
              <w:t>MEG Def</w:t>
            </w:r>
          </w:p>
          <w:p w:rsidR="0035635C" w:rsidRPr="00892F1D" w:rsidRDefault="0035635C" w:rsidP="0035635C">
            <w:pPr>
              <w:rPr>
                <w:rFonts w:asciiTheme="minorHAnsi" w:hAnsiTheme="minorHAnsi" w:cstheme="minorHAnsi"/>
                <w:b/>
              </w:rPr>
            </w:pPr>
            <w:r w:rsidRPr="00892F1D">
              <w:rPr>
                <w:rFonts w:asciiTheme="minorHAnsi" w:hAnsiTheme="minorHAnsi" w:cstheme="minorHAnsi"/>
                <w:b/>
              </w:rPr>
              <w:t>(Medicaid Eligibility Groups Definitions)</w:t>
            </w:r>
            <w:r>
              <w:rPr>
                <w:rFonts w:asciiTheme="minorHAnsi" w:hAnsiTheme="minorHAnsi" w:cstheme="minorHAnsi"/>
                <w:b/>
              </w:rPr>
              <w:t xml:space="preserve"> (continued)</w:t>
            </w:r>
          </w:p>
        </w:tc>
        <w:tc>
          <w:tcPr>
            <w:tcW w:w="7804" w:type="dxa"/>
          </w:tcPr>
          <w:p w:rsidR="00E826C1" w:rsidRPr="00240FFF" w:rsidRDefault="00E826C1" w:rsidP="00E826C1">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 xml:space="preserve">Column Expenditures Subject to Cap </w:t>
            </w:r>
            <w:r w:rsidRPr="00240FFF">
              <w:rPr>
                <w:rFonts w:asciiTheme="minorHAnsi" w:hAnsiTheme="minorHAnsi" w:cstheme="minorHAnsi"/>
                <w:sz w:val="20"/>
                <w:szCs w:val="20"/>
              </w:rPr>
              <w:t xml:space="preserve"> – If expenditures associated with a MEG need to be compared to program spending caps defined in the STC, validate that the ‘Expenditure Subject to Cap’ indicator is set to “Yes’. In this</w:t>
            </w:r>
            <w:r>
              <w:rPr>
                <w:rFonts w:asciiTheme="minorHAnsi" w:hAnsiTheme="minorHAnsi" w:cstheme="minorHAnsi"/>
                <w:szCs w:val="20"/>
              </w:rPr>
              <w:t xml:space="preserve"> </w:t>
            </w:r>
            <w:r w:rsidRPr="00240FFF">
              <w:rPr>
                <w:rFonts w:asciiTheme="minorHAnsi" w:hAnsiTheme="minorHAnsi" w:cstheme="minorHAnsi"/>
                <w:sz w:val="20"/>
                <w:szCs w:val="20"/>
              </w:rPr>
              <w:t xml:space="preserve">case, actual expenditures for this MEG will be shown on the </w:t>
            </w:r>
            <w:r w:rsidRPr="00240FFF">
              <w:rPr>
                <w:rFonts w:asciiTheme="minorHAnsi" w:hAnsiTheme="minorHAnsi" w:cstheme="minorHAnsi"/>
                <w:b/>
                <w:bCs/>
                <w:sz w:val="20"/>
                <w:szCs w:val="20"/>
              </w:rPr>
              <w:t>Program Spending Limits</w:t>
            </w:r>
            <w:r>
              <w:rPr>
                <w:rFonts w:asciiTheme="minorHAnsi" w:hAnsiTheme="minorHAnsi" w:cstheme="minorHAnsi"/>
                <w:b/>
                <w:bCs/>
                <w:szCs w:val="20"/>
              </w:rPr>
              <w:t xml:space="preserve"> </w:t>
            </w:r>
            <w:r w:rsidRPr="00240FFF">
              <w:rPr>
                <w:rFonts w:asciiTheme="minorHAnsi" w:hAnsiTheme="minorHAnsi" w:cstheme="minorHAnsi"/>
                <w:sz w:val="20"/>
                <w:szCs w:val="20"/>
              </w:rPr>
              <w:t>tab under the program spending cap.</w:t>
            </w:r>
          </w:p>
          <w:p w:rsidR="00E826C1" w:rsidRDefault="00E826C1" w:rsidP="00E826C1">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 xml:space="preserve">Column Hypothetical Populations included in Calculations?  – </w:t>
            </w:r>
            <w:r w:rsidRPr="00240FFF">
              <w:rPr>
                <w:rFonts w:asciiTheme="minorHAnsi" w:hAnsiTheme="minorHAnsi" w:cstheme="minorHAnsi"/>
                <w:sz w:val="20"/>
                <w:szCs w:val="20"/>
              </w:rPr>
              <w:t xml:space="preserve">Validate the defined Hypothetical MEGs. Within each hypothetical set, With Waiver and Without Waiver expenditures are compared on the </w:t>
            </w:r>
            <w:r w:rsidRPr="00240FFF">
              <w:rPr>
                <w:rFonts w:asciiTheme="minorHAnsi" w:hAnsiTheme="minorHAnsi" w:cstheme="minorHAnsi"/>
                <w:b/>
                <w:sz w:val="20"/>
                <w:szCs w:val="20"/>
              </w:rPr>
              <w:t>Summary TC</w:t>
            </w:r>
            <w:r w:rsidRPr="00240FFF">
              <w:rPr>
                <w:rFonts w:asciiTheme="minorHAnsi" w:hAnsiTheme="minorHAnsi" w:cstheme="minorHAnsi"/>
                <w:sz w:val="20"/>
                <w:szCs w:val="20"/>
              </w:rPr>
              <w:t xml:space="preserve"> tab. When ‘Yes’ is selected for a Hypothetical set, the difference may be included in the calculations of demonstration Net Variance on the </w:t>
            </w:r>
            <w:r w:rsidRPr="00240FFF">
              <w:rPr>
                <w:rFonts w:asciiTheme="minorHAnsi" w:hAnsiTheme="minorHAnsi" w:cstheme="minorHAnsi"/>
                <w:b/>
                <w:sz w:val="20"/>
                <w:szCs w:val="20"/>
              </w:rPr>
              <w:t>Summary TC</w:t>
            </w:r>
            <w:r w:rsidRPr="00240FFF">
              <w:rPr>
                <w:rFonts w:asciiTheme="minorHAnsi" w:hAnsiTheme="minorHAnsi" w:cstheme="minorHAnsi"/>
                <w:sz w:val="20"/>
                <w:szCs w:val="20"/>
              </w:rPr>
              <w:t xml:space="preserve"> tab.</w:t>
            </w:r>
          </w:p>
          <w:p w:rsidR="0035635C" w:rsidRPr="00F96C6A" w:rsidRDefault="00E826C1" w:rsidP="00E826C1">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Columns Start/End DY and Date</w:t>
            </w:r>
            <w:r w:rsidRPr="00F96C6A">
              <w:rPr>
                <w:rFonts w:asciiTheme="minorHAnsi" w:hAnsiTheme="minorHAnsi" w:cstheme="minorHAnsi"/>
                <w:sz w:val="20"/>
                <w:szCs w:val="20"/>
              </w:rPr>
              <w:t xml:space="preserve"> – Validate the dates of the MEG’s participation in the demonstration. To</w:t>
            </w:r>
            <w:r w:rsidRPr="00F96C6A">
              <w:rPr>
                <w:rFonts w:asciiTheme="minorHAnsi" w:hAnsiTheme="minorHAnsi" w:cstheme="minorHAnsi"/>
                <w:szCs w:val="20"/>
              </w:rPr>
              <w:t xml:space="preserve"> </w:t>
            </w:r>
            <w:r w:rsidRPr="00F96C6A">
              <w:rPr>
                <w:rFonts w:asciiTheme="minorHAnsi" w:hAnsiTheme="minorHAnsi" w:cstheme="minorHAnsi"/>
                <w:sz w:val="20"/>
                <w:szCs w:val="20"/>
              </w:rPr>
              <w:t>change the DY years, select the DY number values from</w:t>
            </w:r>
            <w:r>
              <w:rPr>
                <w:rFonts w:asciiTheme="minorHAnsi" w:hAnsiTheme="minorHAnsi" w:cstheme="minorHAnsi"/>
                <w:sz w:val="20"/>
                <w:szCs w:val="20"/>
              </w:rPr>
              <w:t xml:space="preserve"> the dropdown menus in columns J and L</w:t>
            </w:r>
            <w:r w:rsidRPr="00F96C6A">
              <w:rPr>
                <w:rFonts w:asciiTheme="minorHAnsi" w:hAnsiTheme="minorHAnsi" w:cstheme="minorHAnsi"/>
                <w:sz w:val="20"/>
                <w:szCs w:val="20"/>
              </w:rPr>
              <w:t>; the Start Date and End Date fields will be populated automatically. NOTE: If a MEG start/end date does not coincide with DY start/end dates, manually ov</w:t>
            </w:r>
            <w:r>
              <w:rPr>
                <w:rFonts w:asciiTheme="minorHAnsi" w:hAnsiTheme="minorHAnsi" w:cstheme="minorHAnsi"/>
                <w:sz w:val="20"/>
                <w:szCs w:val="20"/>
              </w:rPr>
              <w:t>erwrite the formula in columns K and M</w:t>
            </w:r>
            <w:r w:rsidRPr="00F96C6A">
              <w:rPr>
                <w:rFonts w:asciiTheme="minorHAnsi" w:hAnsiTheme="minorHAnsi" w:cstheme="minorHAnsi"/>
                <w:sz w:val="20"/>
                <w:szCs w:val="20"/>
              </w:rPr>
              <w:t>.</w:t>
            </w:r>
          </w:p>
        </w:tc>
        <w:tc>
          <w:tcPr>
            <w:tcW w:w="1890" w:type="dxa"/>
          </w:tcPr>
          <w:p w:rsidR="0035635C" w:rsidRPr="00D15028" w:rsidRDefault="0035635C" w:rsidP="0035635C">
            <w:pPr>
              <w:rPr>
                <w:rFonts w:asciiTheme="minorHAnsi" w:hAnsiTheme="minorHAnsi" w:cstheme="minorHAnsi"/>
              </w:rPr>
            </w:pPr>
          </w:p>
        </w:tc>
      </w:tr>
      <w:tr w:rsidR="0085297A" w:rsidRPr="00D15028" w:rsidTr="008306EF">
        <w:trPr>
          <w:cantSplit/>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WOW PMPM &amp; Agg</w:t>
            </w:r>
          </w:p>
          <w:p w:rsidR="0085297A" w:rsidRPr="00D15028" w:rsidRDefault="0085297A" w:rsidP="0035635C">
            <w:pPr>
              <w:rPr>
                <w:rFonts w:asciiTheme="minorHAnsi" w:hAnsiTheme="minorHAnsi" w:cstheme="minorHAnsi"/>
                <w:b/>
              </w:rPr>
            </w:pPr>
            <w:r w:rsidRPr="00D15028">
              <w:rPr>
                <w:rFonts w:asciiTheme="minorHAnsi" w:hAnsiTheme="minorHAnsi" w:cstheme="minorHAnsi"/>
                <w:b/>
              </w:rPr>
              <w:t>(WithOut Waiver Per Member Per Month and Aggregate)</w:t>
            </w:r>
          </w:p>
        </w:tc>
        <w:tc>
          <w:tcPr>
            <w:tcW w:w="7804" w:type="dxa"/>
          </w:tcPr>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Validate the projected PMPM values for the DYs based on the STC and make corrections if necessary.</w:t>
            </w: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Source: STC</w:t>
            </w:r>
          </w:p>
          <w:p w:rsidR="0085297A" w:rsidRPr="00D15028" w:rsidRDefault="0085297A" w:rsidP="0035635C">
            <w:pPr>
              <w:rPr>
                <w:rFonts w:asciiTheme="minorHAnsi" w:hAnsiTheme="minorHAnsi" w:cstheme="minorHAnsi"/>
                <w:color w:val="548DD4" w:themeColor="text2" w:themeTint="99"/>
              </w:rPr>
            </w:pPr>
            <w:r w:rsidRPr="00D15028">
              <w:rPr>
                <w:rFonts w:asciiTheme="minorHAnsi" w:hAnsiTheme="minorHAnsi" w:cstheme="minorHAnsi"/>
                <w:color w:val="548DD4" w:themeColor="text2" w:themeTint="99"/>
              </w:rPr>
              <w:t>Project Officer</w:t>
            </w:r>
          </w:p>
          <w:p w:rsidR="0085297A" w:rsidRPr="00D15028" w:rsidRDefault="0085297A" w:rsidP="0035635C">
            <w:pPr>
              <w:rPr>
                <w:rFonts w:asciiTheme="minorHAnsi" w:hAnsiTheme="minorHAnsi" w:cstheme="minorHAnsi"/>
              </w:rPr>
            </w:pPr>
            <w:r w:rsidRPr="00946A93">
              <w:rPr>
                <w:rFonts w:asciiTheme="minorHAnsi" w:hAnsiTheme="minorHAnsi" w:cstheme="minorHAnsi"/>
                <w:color w:val="548DD4" w:themeColor="text2" w:themeTint="99"/>
              </w:rPr>
              <w:t>Regional Office</w:t>
            </w:r>
          </w:p>
        </w:tc>
      </w:tr>
      <w:tr w:rsidR="0085297A" w:rsidRPr="00D15028" w:rsidTr="008306EF">
        <w:trPr>
          <w:cantSplit/>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Program  Spending Limits</w:t>
            </w:r>
          </w:p>
        </w:tc>
        <w:tc>
          <w:tcPr>
            <w:tcW w:w="7804" w:type="dxa"/>
          </w:tcPr>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Validate the expenditure caps for the demo’s programs together with the MEGs that are subject to the program’s expenditure cap. </w:t>
            </w: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Source: STC</w:t>
            </w:r>
          </w:p>
          <w:p w:rsidR="0085297A" w:rsidRPr="00D15028" w:rsidRDefault="0085297A" w:rsidP="0035635C">
            <w:pPr>
              <w:rPr>
                <w:rFonts w:asciiTheme="minorHAnsi" w:hAnsiTheme="minorHAnsi" w:cstheme="minorHAnsi"/>
                <w:color w:val="548DD4" w:themeColor="text2" w:themeTint="99"/>
              </w:rPr>
            </w:pPr>
            <w:r w:rsidRPr="00D15028">
              <w:rPr>
                <w:rFonts w:asciiTheme="minorHAnsi" w:hAnsiTheme="minorHAnsi" w:cstheme="minorHAnsi"/>
                <w:color w:val="548DD4" w:themeColor="text2" w:themeTint="99"/>
              </w:rPr>
              <w:t>Project Officer</w:t>
            </w:r>
          </w:p>
          <w:p w:rsidR="0085297A" w:rsidRPr="00D15028" w:rsidRDefault="0085297A" w:rsidP="0035635C">
            <w:pPr>
              <w:rPr>
                <w:rFonts w:asciiTheme="minorHAnsi" w:hAnsiTheme="minorHAnsi" w:cstheme="minorHAnsi"/>
              </w:rPr>
            </w:pPr>
            <w:r w:rsidRPr="00946A93">
              <w:rPr>
                <w:rFonts w:asciiTheme="minorHAnsi" w:hAnsiTheme="minorHAnsi" w:cstheme="minorHAnsi"/>
                <w:color w:val="548DD4" w:themeColor="text2" w:themeTint="99"/>
              </w:rPr>
              <w:t>Regional Office</w:t>
            </w:r>
          </w:p>
        </w:tc>
      </w:tr>
      <w:tr w:rsidR="0085297A" w:rsidRPr="00D15028" w:rsidTr="008306EF">
        <w:trPr>
          <w:cantSplit/>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C Report</w:t>
            </w:r>
          </w:p>
        </w:tc>
        <w:tc>
          <w:tcPr>
            <w:tcW w:w="7804" w:type="dxa"/>
          </w:tcPr>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Copy and paste information from Schedule C of the CMS 64 Expenditure Report to the appropriate section of the Budget Neutrality workbook.  This information adds actual expenditures, by MEG, by demonstration year to the workbook.</w:t>
            </w:r>
          </w:p>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Update the fields at the top of the page. </w:t>
            </w:r>
          </w:p>
          <w:p w:rsidR="0085297A" w:rsidRPr="00D15028" w:rsidRDefault="0085297A" w:rsidP="0035635C">
            <w:pPr>
              <w:rPr>
                <w:rFonts w:asciiTheme="minorHAnsi" w:hAnsiTheme="minorHAnsi" w:cstheme="minorHAnsi"/>
                <w:szCs w:val="20"/>
              </w:rPr>
            </w:pPr>
            <w:r w:rsidRPr="00D15028">
              <w:rPr>
                <w:rFonts w:asciiTheme="minorHAnsi" w:hAnsiTheme="minorHAnsi" w:cstheme="minorHAnsi"/>
                <w:b/>
                <w:szCs w:val="20"/>
              </w:rPr>
              <w:t>NOTE:</w:t>
            </w:r>
            <w:r w:rsidRPr="00D15028">
              <w:rPr>
                <w:rFonts w:asciiTheme="minorHAnsi" w:hAnsiTheme="minorHAnsi" w:cstheme="minorHAnsi"/>
                <w:szCs w:val="20"/>
              </w:rPr>
              <w:t xml:space="preserve"> It is very important that a State User copy and paste C Report information in the exact location identified in the BN workbook, as this drives calculations on other tabs within the workbook.</w:t>
            </w: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Source: CMS-64 C Report</w:t>
            </w:r>
          </w:p>
          <w:p w:rsidR="0085297A" w:rsidRPr="00D15028" w:rsidRDefault="0085297A" w:rsidP="0035635C">
            <w:pPr>
              <w:rPr>
                <w:rFonts w:asciiTheme="minorHAnsi" w:hAnsiTheme="minorHAnsi" w:cstheme="minorHAnsi"/>
              </w:rPr>
            </w:pPr>
            <w:r w:rsidRPr="00D15028">
              <w:rPr>
                <w:rFonts w:asciiTheme="minorHAnsi" w:hAnsiTheme="minorHAnsi" w:cstheme="minorHAnsi"/>
                <w:color w:val="FF0000"/>
              </w:rPr>
              <w:t>State User</w:t>
            </w:r>
          </w:p>
        </w:tc>
      </w:tr>
      <w:tr w:rsidR="0085297A" w:rsidRPr="00D15028" w:rsidTr="008306EF">
        <w:trPr>
          <w:cantSplit/>
        </w:trPr>
        <w:tc>
          <w:tcPr>
            <w:tcW w:w="2246" w:type="dxa"/>
          </w:tcPr>
          <w:p w:rsidR="0085297A" w:rsidRPr="00D15028" w:rsidRDefault="0085297A" w:rsidP="0035635C">
            <w:pPr>
              <w:rPr>
                <w:rFonts w:asciiTheme="minorHAnsi" w:hAnsiTheme="minorHAnsi" w:cstheme="minorHAnsi"/>
                <w:color w:val="558ED5"/>
              </w:rPr>
            </w:pPr>
            <w:r w:rsidRPr="00D15028">
              <w:rPr>
                <w:rFonts w:asciiTheme="minorHAnsi" w:hAnsiTheme="minorHAnsi" w:cstheme="minorHAnsi"/>
                <w:b/>
              </w:rPr>
              <w:t>C Report Grouper</w:t>
            </w:r>
          </w:p>
        </w:tc>
        <w:tc>
          <w:tcPr>
            <w:tcW w:w="7804" w:type="dxa"/>
          </w:tcPr>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Validate that the correlations between a waiver MEG from the C Report and the defined MEG is correct. The PO should also identify if any additional MEGs should be brought over. </w:t>
            </w: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Source: STC</w:t>
            </w:r>
          </w:p>
          <w:p w:rsidR="0085297A" w:rsidRPr="00D15028" w:rsidRDefault="0085297A" w:rsidP="0035635C">
            <w:pPr>
              <w:rPr>
                <w:rFonts w:asciiTheme="minorHAnsi" w:hAnsiTheme="minorHAnsi" w:cstheme="minorHAnsi"/>
                <w:color w:val="548DD4" w:themeColor="text2" w:themeTint="99"/>
              </w:rPr>
            </w:pPr>
            <w:r w:rsidRPr="00D15028">
              <w:rPr>
                <w:rFonts w:asciiTheme="minorHAnsi" w:hAnsiTheme="minorHAnsi" w:cstheme="minorHAnsi"/>
                <w:color w:val="548DD4" w:themeColor="text2" w:themeTint="99"/>
              </w:rPr>
              <w:t>Project Officer</w:t>
            </w:r>
          </w:p>
          <w:p w:rsidR="0085297A" w:rsidRPr="00D15028" w:rsidRDefault="0085297A" w:rsidP="0035635C">
            <w:pPr>
              <w:rPr>
                <w:rFonts w:asciiTheme="minorHAnsi" w:hAnsiTheme="minorHAnsi" w:cstheme="minorHAnsi"/>
              </w:rPr>
            </w:pPr>
            <w:r w:rsidRPr="00946A93">
              <w:rPr>
                <w:rFonts w:asciiTheme="minorHAnsi" w:hAnsiTheme="minorHAnsi" w:cstheme="minorHAnsi"/>
                <w:color w:val="548DD4" w:themeColor="text2" w:themeTint="99"/>
              </w:rPr>
              <w:t>Regional Office</w:t>
            </w:r>
          </w:p>
        </w:tc>
      </w:tr>
      <w:tr w:rsidR="0085297A" w:rsidRPr="00D15028" w:rsidTr="008306EF">
        <w:trPr>
          <w:cantSplit/>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Total Adjustments</w:t>
            </w:r>
          </w:p>
        </w:tc>
        <w:tc>
          <w:tcPr>
            <w:tcW w:w="7804" w:type="dxa"/>
          </w:tcPr>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When adjustments are relevant for a demonstration, enter the actual numbers of total contributions to the reported expenditures, per each MEG, for the reporting quarter.  Add new reported adjustments to any existing numbers for previous quarters for the reporting quarter.</w:t>
            </w:r>
          </w:p>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Update the fields at the top of the page. </w:t>
            </w:r>
          </w:p>
          <w:p w:rsidR="0085297A" w:rsidRPr="00D15028" w:rsidRDefault="0085297A" w:rsidP="0035635C">
            <w:pPr>
              <w:rPr>
                <w:rFonts w:asciiTheme="minorHAnsi" w:hAnsiTheme="minorHAnsi" w:cstheme="minorHAnsi"/>
                <w:b/>
                <w:szCs w:val="20"/>
              </w:rPr>
            </w:pPr>
            <w:r w:rsidRPr="00D15028">
              <w:rPr>
                <w:rFonts w:asciiTheme="minorHAnsi" w:hAnsiTheme="minorHAnsi" w:cstheme="minorHAnsi"/>
                <w:b/>
                <w:bCs/>
                <w:szCs w:val="20"/>
              </w:rPr>
              <w:t xml:space="preserve">Note: </w:t>
            </w:r>
            <w:r w:rsidRPr="00D15028">
              <w:rPr>
                <w:rFonts w:asciiTheme="minorHAnsi" w:hAnsiTheme="minorHAnsi" w:cstheme="minorHAnsi"/>
                <w:bCs/>
                <w:szCs w:val="20"/>
              </w:rPr>
              <w:t>Any adjustments that reduce expenditures must be entered as negative numbers (for example, -$10,000).</w:t>
            </w: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Source: Actuals</w:t>
            </w:r>
          </w:p>
          <w:p w:rsidR="0085297A" w:rsidRPr="00D15028" w:rsidRDefault="0085297A" w:rsidP="0035635C">
            <w:pPr>
              <w:rPr>
                <w:rFonts w:asciiTheme="minorHAnsi" w:hAnsiTheme="minorHAnsi" w:cstheme="minorHAnsi"/>
              </w:rPr>
            </w:pPr>
            <w:r w:rsidRPr="00D15028">
              <w:rPr>
                <w:rFonts w:asciiTheme="minorHAnsi" w:hAnsiTheme="minorHAnsi" w:cstheme="minorHAnsi"/>
                <w:color w:val="FF0000"/>
              </w:rPr>
              <w:t>State User</w:t>
            </w:r>
          </w:p>
        </w:tc>
      </w:tr>
      <w:tr w:rsidR="0085297A" w:rsidRPr="00D15028" w:rsidTr="008306EF">
        <w:trPr>
          <w:cantSplit/>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WW Spending Actual</w:t>
            </w:r>
          </w:p>
          <w:p w:rsidR="0085297A" w:rsidRPr="00D15028" w:rsidRDefault="0085297A" w:rsidP="0035635C">
            <w:pPr>
              <w:rPr>
                <w:rFonts w:asciiTheme="minorHAnsi" w:hAnsiTheme="minorHAnsi" w:cstheme="minorHAnsi"/>
                <w:b/>
              </w:rPr>
            </w:pPr>
            <w:r w:rsidRPr="00D15028">
              <w:rPr>
                <w:rFonts w:asciiTheme="minorHAnsi" w:hAnsiTheme="minorHAnsi" w:cstheme="minorHAnsi"/>
                <w:b/>
              </w:rPr>
              <w:t>(With Waiver Spending Actual)</w:t>
            </w:r>
          </w:p>
        </w:tc>
        <w:tc>
          <w:tcPr>
            <w:tcW w:w="7804" w:type="dxa"/>
          </w:tcPr>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Using data entered by the Project Officer and State User, calculates With Waiver Spending costs, by MEG, by demonstration year.  Calculations are broken out between Total Computable and Federal Share costs. </w:t>
            </w:r>
          </w:p>
          <w:p w:rsidR="0085297A" w:rsidRPr="00D15028" w:rsidRDefault="0085297A" w:rsidP="0035635C">
            <w:pPr>
              <w:rPr>
                <w:rFonts w:asciiTheme="minorHAnsi" w:hAnsiTheme="minorHAnsi" w:cstheme="minorHAnsi"/>
                <w:szCs w:val="20"/>
              </w:rPr>
            </w:pP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Calculated</w:t>
            </w:r>
          </w:p>
        </w:tc>
      </w:tr>
      <w:tr w:rsidR="0085297A" w:rsidRPr="00D15028" w:rsidTr="008306EF">
        <w:trPr>
          <w:cantSplit/>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WW Spending Projected</w:t>
            </w:r>
          </w:p>
          <w:p w:rsidR="0085297A" w:rsidRPr="00D15028" w:rsidRDefault="0085297A" w:rsidP="0035635C">
            <w:pPr>
              <w:rPr>
                <w:rFonts w:asciiTheme="minorHAnsi" w:hAnsiTheme="minorHAnsi" w:cstheme="minorHAnsi"/>
                <w:b/>
              </w:rPr>
            </w:pPr>
            <w:r w:rsidRPr="00D15028">
              <w:rPr>
                <w:rFonts w:asciiTheme="minorHAnsi" w:hAnsiTheme="minorHAnsi" w:cstheme="minorHAnsi"/>
                <w:b/>
              </w:rPr>
              <w:t>(With Waiver Spending Projected)</w:t>
            </w:r>
          </w:p>
        </w:tc>
        <w:tc>
          <w:tcPr>
            <w:tcW w:w="7804" w:type="dxa"/>
          </w:tcPr>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Populate the forecasted spending costs at the per capita and aggregate level, by MEG, by demonstration year.  Forecasts are provided at both the Total Computable and Federal Share levels. For each reporting quarter, update the projected numbers so they reflect only future quarter projections.</w:t>
            </w:r>
          </w:p>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Update the fields at the top of the page. </w:t>
            </w:r>
          </w:p>
          <w:p w:rsidR="0085297A" w:rsidRPr="00D15028" w:rsidRDefault="0085297A" w:rsidP="0035635C">
            <w:pPr>
              <w:rPr>
                <w:rFonts w:asciiTheme="minorHAnsi" w:hAnsiTheme="minorHAnsi" w:cstheme="minorHAnsi"/>
                <w:szCs w:val="20"/>
              </w:rPr>
            </w:pP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Source: Actuals</w:t>
            </w:r>
          </w:p>
          <w:p w:rsidR="0085297A" w:rsidRPr="00D15028" w:rsidRDefault="0085297A" w:rsidP="0035635C">
            <w:pPr>
              <w:rPr>
                <w:rFonts w:asciiTheme="minorHAnsi" w:hAnsiTheme="minorHAnsi" w:cstheme="minorHAnsi"/>
              </w:rPr>
            </w:pPr>
            <w:r w:rsidRPr="00D15028">
              <w:rPr>
                <w:rFonts w:asciiTheme="minorHAnsi" w:hAnsiTheme="minorHAnsi" w:cstheme="minorHAnsi"/>
                <w:color w:val="FF0000"/>
              </w:rPr>
              <w:t>State User</w:t>
            </w:r>
          </w:p>
        </w:tc>
      </w:tr>
      <w:tr w:rsidR="0085297A" w:rsidRPr="00D15028" w:rsidTr="008306EF">
        <w:trPr>
          <w:cantSplit/>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WW Spending Total</w:t>
            </w:r>
          </w:p>
          <w:p w:rsidR="0085297A" w:rsidRPr="00D15028" w:rsidRDefault="0085297A" w:rsidP="0035635C">
            <w:pPr>
              <w:rPr>
                <w:rFonts w:asciiTheme="minorHAnsi" w:hAnsiTheme="minorHAnsi" w:cstheme="minorHAnsi"/>
                <w:b/>
              </w:rPr>
            </w:pPr>
            <w:r w:rsidRPr="00D15028">
              <w:rPr>
                <w:rFonts w:asciiTheme="minorHAnsi" w:hAnsiTheme="minorHAnsi" w:cstheme="minorHAnsi"/>
                <w:b/>
              </w:rPr>
              <w:t>(With Waiver Spending Total)</w:t>
            </w:r>
          </w:p>
        </w:tc>
        <w:tc>
          <w:tcPr>
            <w:tcW w:w="7804" w:type="dxa"/>
          </w:tcPr>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Using data entered by the Project Officer and State User, calculates Total With Waiver Spending costs, summing actuals to projections.  Totals are provided by MEG, by demonstration year.</w:t>
            </w: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Calculated</w:t>
            </w:r>
          </w:p>
        </w:tc>
      </w:tr>
      <w:tr w:rsidR="0085297A" w:rsidRPr="00D15028" w:rsidTr="008306EF">
        <w:trPr>
          <w:cantSplit/>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MemMon Actual</w:t>
            </w:r>
          </w:p>
          <w:p w:rsidR="0085297A" w:rsidRPr="00D15028" w:rsidRDefault="0085297A" w:rsidP="0035635C">
            <w:pPr>
              <w:rPr>
                <w:rFonts w:asciiTheme="minorHAnsi" w:hAnsiTheme="minorHAnsi" w:cstheme="minorHAnsi"/>
                <w:b/>
              </w:rPr>
            </w:pPr>
            <w:r w:rsidRPr="00D15028">
              <w:rPr>
                <w:rFonts w:asciiTheme="minorHAnsi" w:hAnsiTheme="minorHAnsi" w:cstheme="minorHAnsi"/>
                <w:b/>
              </w:rPr>
              <w:t>(Member Month Actual)</w:t>
            </w:r>
          </w:p>
        </w:tc>
        <w:tc>
          <w:tcPr>
            <w:tcW w:w="7804" w:type="dxa"/>
          </w:tcPr>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Populate actual member months (number of beneficiaries times the number of enrolled months) for quarters to date for each active DY.   </w:t>
            </w:r>
          </w:p>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For the reporting quarter, add the actual number of member months per each MEG to the previous actual number. The number should equal the total of ALL actual member months. </w:t>
            </w:r>
          </w:p>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MEGs are auto-populated from the </w:t>
            </w:r>
            <w:r w:rsidRPr="00D15028">
              <w:rPr>
                <w:rFonts w:asciiTheme="minorHAnsi" w:hAnsiTheme="minorHAnsi" w:cstheme="minorHAnsi"/>
                <w:b/>
                <w:szCs w:val="20"/>
              </w:rPr>
              <w:t>MEG Def</w:t>
            </w:r>
            <w:r w:rsidRPr="00D15028">
              <w:rPr>
                <w:rFonts w:asciiTheme="minorHAnsi" w:hAnsiTheme="minorHAnsi" w:cstheme="minorHAnsi"/>
                <w:szCs w:val="20"/>
              </w:rPr>
              <w:t xml:space="preserve"> tab. DYs are auto-populated from the </w:t>
            </w:r>
            <w:r w:rsidRPr="00D15028">
              <w:rPr>
                <w:rFonts w:asciiTheme="minorHAnsi" w:hAnsiTheme="minorHAnsi" w:cstheme="minorHAnsi"/>
                <w:b/>
                <w:szCs w:val="20"/>
              </w:rPr>
              <w:t xml:space="preserve">DY Def </w:t>
            </w:r>
            <w:r w:rsidRPr="00D15028">
              <w:rPr>
                <w:rFonts w:asciiTheme="minorHAnsi" w:hAnsiTheme="minorHAnsi" w:cstheme="minorHAnsi"/>
                <w:szCs w:val="20"/>
              </w:rPr>
              <w:t>tab.</w:t>
            </w:r>
          </w:p>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Update the fields at the top of the page. </w:t>
            </w: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Source: Actuals</w:t>
            </w:r>
          </w:p>
          <w:p w:rsidR="0085297A" w:rsidRPr="00D15028" w:rsidRDefault="0085297A" w:rsidP="0035635C">
            <w:pPr>
              <w:rPr>
                <w:rFonts w:asciiTheme="minorHAnsi" w:hAnsiTheme="minorHAnsi" w:cstheme="minorHAnsi"/>
              </w:rPr>
            </w:pPr>
            <w:r w:rsidRPr="00D15028">
              <w:rPr>
                <w:rFonts w:asciiTheme="minorHAnsi" w:hAnsiTheme="minorHAnsi" w:cstheme="minorHAnsi"/>
                <w:color w:val="FF0000"/>
              </w:rPr>
              <w:t>State User</w:t>
            </w:r>
          </w:p>
        </w:tc>
      </w:tr>
      <w:tr w:rsidR="0085297A" w:rsidRPr="00D15028" w:rsidTr="008306EF">
        <w:trPr>
          <w:cantSplit/>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MemMon Projected</w:t>
            </w:r>
          </w:p>
          <w:p w:rsidR="0085297A" w:rsidRPr="00D15028" w:rsidRDefault="0085297A" w:rsidP="0035635C">
            <w:pPr>
              <w:rPr>
                <w:rFonts w:asciiTheme="minorHAnsi" w:hAnsiTheme="minorHAnsi" w:cstheme="minorHAnsi"/>
                <w:b/>
              </w:rPr>
            </w:pPr>
            <w:r w:rsidRPr="00D15028">
              <w:rPr>
                <w:rFonts w:asciiTheme="minorHAnsi" w:hAnsiTheme="minorHAnsi" w:cstheme="minorHAnsi"/>
                <w:b/>
              </w:rPr>
              <w:t>(Member Month Projected)</w:t>
            </w:r>
          </w:p>
        </w:tc>
        <w:tc>
          <w:tcPr>
            <w:tcW w:w="7804" w:type="dxa"/>
          </w:tcPr>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Enter projected number of member months for each active DY per MEG for the demonstration. Forecasts are only collected for MEG and Hypothetical MEGs. For the current DY, enter only the number that reflects future quarters. MEGs are auto-populated from the </w:t>
            </w:r>
            <w:r w:rsidRPr="00D15028">
              <w:rPr>
                <w:rFonts w:asciiTheme="minorHAnsi" w:hAnsiTheme="minorHAnsi" w:cstheme="minorHAnsi"/>
                <w:b/>
                <w:szCs w:val="20"/>
              </w:rPr>
              <w:t>MEG Def</w:t>
            </w:r>
            <w:r w:rsidRPr="00D15028">
              <w:rPr>
                <w:rFonts w:asciiTheme="minorHAnsi" w:hAnsiTheme="minorHAnsi" w:cstheme="minorHAnsi"/>
                <w:szCs w:val="20"/>
              </w:rPr>
              <w:t xml:space="preserve"> tab. DYs are auto-populated from the </w:t>
            </w:r>
            <w:r w:rsidRPr="00D15028">
              <w:rPr>
                <w:rFonts w:asciiTheme="minorHAnsi" w:hAnsiTheme="minorHAnsi" w:cstheme="minorHAnsi"/>
                <w:b/>
                <w:szCs w:val="20"/>
              </w:rPr>
              <w:t>DY Def</w:t>
            </w:r>
            <w:r w:rsidRPr="00D15028">
              <w:rPr>
                <w:rFonts w:asciiTheme="minorHAnsi" w:hAnsiTheme="minorHAnsi" w:cstheme="minorHAnsi"/>
                <w:szCs w:val="20"/>
              </w:rPr>
              <w:t xml:space="preserve"> tab.</w:t>
            </w:r>
          </w:p>
          <w:p w:rsidR="0085297A" w:rsidRPr="00D15028" w:rsidRDefault="0085297A" w:rsidP="0035635C">
            <w:pPr>
              <w:rPr>
                <w:rFonts w:asciiTheme="minorHAnsi" w:hAnsiTheme="minorHAnsi" w:cstheme="minorHAnsi"/>
                <w:szCs w:val="20"/>
              </w:rPr>
            </w:pPr>
            <w:r w:rsidRPr="00D15028">
              <w:rPr>
                <w:rFonts w:asciiTheme="minorHAnsi" w:hAnsiTheme="minorHAnsi" w:cstheme="minorHAnsi"/>
                <w:szCs w:val="20"/>
              </w:rPr>
              <w:t xml:space="preserve">Update the fields at the top of the page. </w:t>
            </w:r>
          </w:p>
        </w:tc>
        <w:tc>
          <w:tcPr>
            <w:tcW w:w="1890" w:type="dxa"/>
          </w:tcPr>
          <w:p w:rsidR="0085297A" w:rsidRPr="00D15028" w:rsidRDefault="0085297A" w:rsidP="0035635C">
            <w:pPr>
              <w:rPr>
                <w:rFonts w:asciiTheme="minorHAnsi" w:hAnsiTheme="minorHAnsi" w:cstheme="minorHAnsi"/>
              </w:rPr>
            </w:pPr>
            <w:r w:rsidRPr="00D15028">
              <w:rPr>
                <w:rFonts w:asciiTheme="minorHAnsi" w:hAnsiTheme="minorHAnsi" w:cstheme="minorHAnsi"/>
              </w:rPr>
              <w:t>Source: Actuals</w:t>
            </w:r>
          </w:p>
          <w:p w:rsidR="0085297A" w:rsidRPr="00D15028" w:rsidRDefault="0085297A" w:rsidP="0035635C">
            <w:pPr>
              <w:rPr>
                <w:rFonts w:asciiTheme="minorHAnsi" w:hAnsiTheme="minorHAnsi" w:cstheme="minorHAnsi"/>
              </w:rPr>
            </w:pPr>
            <w:r w:rsidRPr="00D15028">
              <w:rPr>
                <w:rFonts w:asciiTheme="minorHAnsi" w:hAnsiTheme="minorHAnsi" w:cstheme="minorHAnsi"/>
                <w:color w:val="FF0000"/>
              </w:rPr>
              <w:t>State User</w:t>
            </w:r>
          </w:p>
        </w:tc>
      </w:tr>
      <w:tr w:rsidR="0085297A" w:rsidRPr="00D15028" w:rsidTr="008306EF">
        <w:trPr>
          <w:cantSplit/>
        </w:trPr>
        <w:tc>
          <w:tcPr>
            <w:tcW w:w="2246" w:type="dxa"/>
          </w:tcPr>
          <w:p w:rsidR="0085297A" w:rsidRPr="00D15028" w:rsidRDefault="0085297A" w:rsidP="0035635C">
            <w:pPr>
              <w:rPr>
                <w:rFonts w:asciiTheme="minorHAnsi" w:hAnsiTheme="minorHAnsi" w:cstheme="minorHAnsi"/>
                <w:b/>
              </w:rPr>
            </w:pPr>
            <w:r w:rsidRPr="00D15028">
              <w:rPr>
                <w:rFonts w:asciiTheme="minorHAnsi" w:hAnsiTheme="minorHAnsi" w:cstheme="minorHAnsi"/>
                <w:b/>
              </w:rPr>
              <w:t>MemMon Total</w:t>
            </w:r>
          </w:p>
          <w:p w:rsidR="0085297A" w:rsidRPr="00D15028" w:rsidRDefault="0085297A" w:rsidP="0035635C">
            <w:pPr>
              <w:rPr>
                <w:rFonts w:asciiTheme="minorHAnsi" w:hAnsiTheme="minorHAnsi" w:cstheme="minorHAnsi"/>
                <w:b/>
              </w:rPr>
            </w:pPr>
            <w:r w:rsidRPr="00D15028">
              <w:rPr>
                <w:rFonts w:asciiTheme="minorHAnsi" w:hAnsiTheme="minorHAnsi" w:cstheme="minorHAnsi"/>
                <w:b/>
              </w:rPr>
              <w:t>(Member Month Total)</w:t>
            </w:r>
          </w:p>
        </w:tc>
        <w:tc>
          <w:tcPr>
            <w:tcW w:w="7804" w:type="dxa"/>
            <w:tcBorders>
              <w:bottom w:val="single" w:sz="4" w:space="0" w:color="auto"/>
            </w:tcBorders>
          </w:tcPr>
          <w:p w:rsidR="0085297A" w:rsidRPr="00D15028" w:rsidRDefault="0085297A" w:rsidP="0035635C">
            <w:pPr>
              <w:rPr>
                <w:rFonts w:asciiTheme="minorHAnsi" w:hAnsiTheme="minorHAnsi" w:cstheme="minorHAnsi"/>
              </w:rPr>
            </w:pPr>
            <w:r w:rsidRPr="00D15028">
              <w:rPr>
                <w:rFonts w:asciiTheme="minorHAnsi" w:hAnsiTheme="minorHAnsi" w:cstheme="minorHAnsi"/>
              </w:rPr>
              <w:t>Using data entered by the Project Officer and State User, calculates Total Member Months, summing actuals to projections. Totals are provided by MEG, by demonstration year.</w:t>
            </w:r>
          </w:p>
        </w:tc>
        <w:tc>
          <w:tcPr>
            <w:tcW w:w="1890" w:type="dxa"/>
            <w:tcBorders>
              <w:bottom w:val="single" w:sz="4" w:space="0" w:color="auto"/>
            </w:tcBorders>
          </w:tcPr>
          <w:p w:rsidR="0085297A" w:rsidRPr="00D15028" w:rsidRDefault="0085297A" w:rsidP="0035635C">
            <w:pPr>
              <w:rPr>
                <w:rFonts w:asciiTheme="minorHAnsi" w:hAnsiTheme="minorHAnsi" w:cstheme="minorHAnsi"/>
              </w:rPr>
            </w:pPr>
            <w:r w:rsidRPr="00D15028">
              <w:rPr>
                <w:rFonts w:asciiTheme="minorHAnsi" w:hAnsiTheme="minorHAnsi" w:cstheme="minorHAnsi"/>
              </w:rPr>
              <w:t xml:space="preserve"> Calculated</w:t>
            </w:r>
          </w:p>
        </w:tc>
      </w:tr>
      <w:tr w:rsidR="0085297A" w:rsidRPr="00D15028" w:rsidTr="0035635C">
        <w:trPr>
          <w:cantSplit/>
          <w:trHeight w:val="7946"/>
        </w:trPr>
        <w:tc>
          <w:tcPr>
            <w:tcW w:w="2246" w:type="dxa"/>
            <w:tcBorders>
              <w:right w:val="single" w:sz="4" w:space="0" w:color="auto"/>
            </w:tcBorders>
          </w:tcPr>
          <w:p w:rsidR="0085297A" w:rsidRPr="00D15028" w:rsidRDefault="0085297A" w:rsidP="0035635C">
            <w:pPr>
              <w:rPr>
                <w:rFonts w:asciiTheme="minorHAnsi" w:hAnsiTheme="minorHAnsi" w:cstheme="minorHAnsi"/>
                <w:b/>
              </w:rPr>
            </w:pPr>
            <w:r w:rsidRPr="00D15028">
              <w:rPr>
                <w:rFonts w:asciiTheme="minorHAnsi" w:hAnsiTheme="minorHAnsi" w:cstheme="minorHAnsi"/>
                <w:b/>
              </w:rPr>
              <w:t xml:space="preserve">Summary TC </w:t>
            </w:r>
          </w:p>
          <w:p w:rsidR="0085297A" w:rsidRPr="00D15028" w:rsidRDefault="0085297A" w:rsidP="0035635C">
            <w:pPr>
              <w:rPr>
                <w:rFonts w:asciiTheme="minorHAnsi" w:hAnsiTheme="minorHAnsi" w:cstheme="minorHAnsi"/>
                <w:b/>
              </w:rPr>
            </w:pPr>
            <w:r w:rsidRPr="00D15028">
              <w:rPr>
                <w:rFonts w:asciiTheme="minorHAnsi" w:hAnsiTheme="minorHAnsi" w:cstheme="minorHAnsi"/>
                <w:b/>
              </w:rPr>
              <w:t>(Summary Total Computable)</w:t>
            </w:r>
          </w:p>
        </w:tc>
        <w:tc>
          <w:tcPr>
            <w:tcW w:w="7804" w:type="dxa"/>
            <w:tcBorders>
              <w:top w:val="single" w:sz="4" w:space="0" w:color="auto"/>
              <w:left w:val="single" w:sz="4" w:space="0" w:color="auto"/>
              <w:bottom w:val="single" w:sz="4" w:space="0" w:color="auto"/>
              <w:right w:val="single" w:sz="4" w:space="0" w:color="auto"/>
            </w:tcBorders>
          </w:tcPr>
          <w:p w:rsidR="0035635C" w:rsidRPr="00FD76E3" w:rsidRDefault="0035635C" w:rsidP="0035635C">
            <w:pPr>
              <w:rPr>
                <w:rFonts w:asciiTheme="minorHAnsi" w:hAnsiTheme="minorHAnsi" w:cstheme="minorHAnsi"/>
                <w:szCs w:val="20"/>
              </w:rPr>
            </w:pPr>
            <w:r w:rsidRPr="00FD76E3">
              <w:rPr>
                <w:rFonts w:asciiTheme="minorHAnsi" w:hAnsiTheme="minorHAnsi" w:cstheme="minorHAnsi"/>
                <w:szCs w:val="20"/>
              </w:rPr>
              <w:t xml:space="preserve">On the </w:t>
            </w:r>
            <w:r w:rsidRPr="00FD76E3">
              <w:rPr>
                <w:rFonts w:asciiTheme="minorHAnsi" w:hAnsiTheme="minorHAnsi" w:cstheme="minorHAnsi"/>
                <w:b/>
                <w:szCs w:val="20"/>
              </w:rPr>
              <w:t>Summary TC</w:t>
            </w:r>
            <w:r w:rsidRPr="00FD76E3">
              <w:rPr>
                <w:rFonts w:asciiTheme="minorHAnsi" w:hAnsiTheme="minorHAnsi" w:cstheme="minorHAnsi"/>
                <w:szCs w:val="20"/>
              </w:rPr>
              <w:t xml:space="preserve"> tab, information is consolidated from all tabs. WW and WOW numbers are compared to determine the budget neutrality status of the demonstration. </w:t>
            </w:r>
          </w:p>
          <w:p w:rsidR="0035635C" w:rsidRPr="00FD76E3" w:rsidRDefault="0035635C" w:rsidP="0035635C">
            <w:pPr>
              <w:pStyle w:val="ListParagraph"/>
              <w:numPr>
                <w:ilvl w:val="0"/>
                <w:numId w:val="5"/>
              </w:numPr>
              <w:spacing w:before="120" w:after="0" w:line="240" w:lineRule="auto"/>
              <w:rPr>
                <w:rFonts w:asciiTheme="minorHAnsi" w:hAnsiTheme="minorHAnsi" w:cstheme="minorHAnsi"/>
                <w:sz w:val="20"/>
                <w:szCs w:val="20"/>
              </w:rPr>
            </w:pPr>
            <w:r w:rsidRPr="00FD76E3">
              <w:rPr>
                <w:rFonts w:asciiTheme="minorHAnsi" w:hAnsiTheme="minorHAnsi" w:cstheme="minorHAnsi"/>
                <w:sz w:val="20"/>
                <w:szCs w:val="20"/>
              </w:rPr>
              <w:t xml:space="preserve">WW numbers are </w:t>
            </w:r>
            <w:r w:rsidRPr="00FD76E3">
              <w:rPr>
                <w:rFonts w:asciiTheme="minorHAnsi" w:eastAsia="Times New Roman" w:hAnsiTheme="minorHAnsi" w:cstheme="minorHAnsi"/>
                <w:sz w:val="20"/>
                <w:szCs w:val="20"/>
              </w:rPr>
              <w:t>calculated based on a combination of actual WW expenditures, projected future expenditures, and any adjustments entered by a State User.</w:t>
            </w:r>
          </w:p>
          <w:p w:rsidR="0035635C" w:rsidRPr="00FD76E3" w:rsidRDefault="0035635C" w:rsidP="0035635C">
            <w:pPr>
              <w:pStyle w:val="ListParagraph"/>
              <w:numPr>
                <w:ilvl w:val="0"/>
                <w:numId w:val="5"/>
              </w:numPr>
              <w:spacing w:before="120" w:after="0" w:line="240" w:lineRule="auto"/>
              <w:rPr>
                <w:rFonts w:asciiTheme="minorHAnsi" w:hAnsiTheme="minorHAnsi" w:cstheme="minorHAnsi"/>
                <w:sz w:val="20"/>
                <w:szCs w:val="20"/>
              </w:rPr>
            </w:pPr>
            <w:r w:rsidRPr="00FD76E3">
              <w:rPr>
                <w:rFonts w:asciiTheme="minorHAnsi" w:eastAsia="Times New Roman" w:hAnsiTheme="minorHAnsi" w:cstheme="minorHAnsi"/>
                <w:sz w:val="20"/>
                <w:szCs w:val="20"/>
              </w:rPr>
              <w:t xml:space="preserve">WOW numbers are calculated based on actual and projected expenditures entered by a State User. </w:t>
            </w:r>
          </w:p>
          <w:p w:rsidR="0035635C" w:rsidRPr="00FD76E3" w:rsidRDefault="0035635C" w:rsidP="0035635C">
            <w:pPr>
              <w:rPr>
                <w:rFonts w:asciiTheme="minorHAnsi" w:hAnsiTheme="minorHAnsi" w:cstheme="minorHAnsi"/>
                <w:szCs w:val="20"/>
              </w:rPr>
            </w:pPr>
            <w:r w:rsidRPr="00FD76E3">
              <w:rPr>
                <w:rFonts w:asciiTheme="minorHAnsi" w:hAnsiTheme="minorHAnsi" w:cstheme="minorHAnsi"/>
                <w:szCs w:val="20"/>
              </w:rPr>
              <w:t xml:space="preserve">To be validated by Project Officers: </w:t>
            </w:r>
          </w:p>
          <w:p w:rsidR="0035635C" w:rsidRPr="00FD76E3" w:rsidRDefault="0035635C" w:rsidP="0035635C">
            <w:pPr>
              <w:pStyle w:val="ListParagraph"/>
              <w:numPr>
                <w:ilvl w:val="0"/>
                <w:numId w:val="5"/>
              </w:numPr>
              <w:spacing w:before="120" w:after="0" w:line="240" w:lineRule="auto"/>
              <w:rPr>
                <w:rFonts w:asciiTheme="minorHAnsi" w:hAnsiTheme="minorHAnsi" w:cstheme="minorHAnsi"/>
                <w:sz w:val="20"/>
                <w:szCs w:val="20"/>
              </w:rPr>
            </w:pPr>
            <w:r w:rsidRPr="00FD76E3">
              <w:rPr>
                <w:rFonts w:asciiTheme="minorHAnsi" w:hAnsiTheme="minorHAnsi" w:cstheme="minorHAnsi"/>
                <w:sz w:val="20"/>
                <w:szCs w:val="20"/>
              </w:rPr>
              <w:t xml:space="preserve">If on the </w:t>
            </w:r>
            <w:r w:rsidRPr="00FD76E3">
              <w:rPr>
                <w:rFonts w:asciiTheme="minorHAnsi" w:hAnsiTheme="minorHAnsi" w:cstheme="minorHAnsi"/>
                <w:b/>
                <w:bCs/>
                <w:sz w:val="20"/>
                <w:szCs w:val="20"/>
              </w:rPr>
              <w:t>MEG Def</w:t>
            </w:r>
            <w:r w:rsidRPr="00FD76E3">
              <w:rPr>
                <w:rFonts w:asciiTheme="minorHAnsi" w:hAnsiTheme="minorHAnsi" w:cstheme="minorHAnsi"/>
                <w:sz w:val="20"/>
                <w:szCs w:val="20"/>
              </w:rPr>
              <w:t xml:space="preserve"> tab, any MEG is indicated as using a Savings Phase-down approach, validate the Savings phase-down percentages for each applicable MEG, per demonstration year. </w:t>
            </w:r>
          </w:p>
          <w:p w:rsidR="0035635C" w:rsidRPr="00503E60" w:rsidRDefault="0035635C" w:rsidP="0035635C">
            <w:pPr>
              <w:pStyle w:val="ListParagraph"/>
              <w:numPr>
                <w:ilvl w:val="0"/>
                <w:numId w:val="5"/>
              </w:numPr>
              <w:spacing w:before="120" w:after="0" w:line="240" w:lineRule="auto"/>
              <w:rPr>
                <w:rFonts w:asciiTheme="minorHAnsi" w:hAnsiTheme="minorHAnsi" w:cstheme="minorHAnsi"/>
                <w:sz w:val="20"/>
                <w:szCs w:val="20"/>
              </w:rPr>
            </w:pPr>
            <w:r w:rsidRPr="00503E60">
              <w:rPr>
                <w:rFonts w:asciiTheme="minorHAnsi" w:hAnsiTheme="minorHAnsi" w:cstheme="minorHAnsi"/>
                <w:sz w:val="20"/>
                <w:szCs w:val="20"/>
              </w:rPr>
              <w:t xml:space="preserve">In the Base Variance section, for the Carry-Forward Savings From Prior Period, the Help Desk initially populates Column AD with $0. The PO works with the Help Desk to validate the appropriate amount, if any, to enter. </w:t>
            </w:r>
          </w:p>
          <w:p w:rsidR="0035635C" w:rsidRPr="00E26EEA" w:rsidRDefault="0035635C" w:rsidP="0035635C">
            <w:pPr>
              <w:pStyle w:val="ListParagraph"/>
              <w:numPr>
                <w:ilvl w:val="0"/>
                <w:numId w:val="5"/>
              </w:numPr>
              <w:spacing w:before="120" w:after="0" w:line="240" w:lineRule="auto"/>
              <w:rPr>
                <w:rFonts w:asciiTheme="minorHAnsi" w:hAnsiTheme="minorHAnsi" w:cstheme="minorHAnsi"/>
              </w:rPr>
            </w:pPr>
            <w:r w:rsidRPr="00FD76E3">
              <w:rPr>
                <w:rFonts w:asciiTheme="minorHAnsi" w:hAnsiTheme="minorHAnsi" w:cstheme="minorHAnsi"/>
                <w:sz w:val="20"/>
                <w:szCs w:val="20"/>
              </w:rPr>
              <w:t>In the Cumulative Target Limit section, validate the target percentage used to calculate the allowed cumulative budget neutrality variance per DY.</w:t>
            </w:r>
          </w:p>
          <w:p w:rsidR="0035635C" w:rsidRDefault="0035635C" w:rsidP="0035635C">
            <w:pPr>
              <w:spacing w:before="120"/>
              <w:rPr>
                <w:rFonts w:asciiTheme="minorHAnsi" w:hAnsiTheme="minorHAnsi" w:cstheme="minorHAnsi"/>
              </w:rPr>
            </w:pPr>
            <w:r>
              <w:rPr>
                <w:rFonts w:asciiTheme="minorHAnsi" w:hAnsiTheme="minorHAnsi" w:cstheme="minorHAnsi"/>
              </w:rPr>
              <w:t>To be validated by State Users:</w:t>
            </w:r>
          </w:p>
          <w:p w:rsidR="0035635C" w:rsidRPr="005A7CC7" w:rsidRDefault="0035635C" w:rsidP="0035635C">
            <w:pPr>
              <w:pStyle w:val="ListParagraph"/>
              <w:numPr>
                <w:ilvl w:val="0"/>
                <w:numId w:val="5"/>
              </w:numPr>
              <w:spacing w:before="120" w:after="0" w:line="240" w:lineRule="auto"/>
              <w:rPr>
                <w:rFonts w:asciiTheme="minorHAnsi" w:hAnsiTheme="minorHAnsi" w:cstheme="minorHAnsi"/>
                <w:sz w:val="20"/>
                <w:szCs w:val="20"/>
              </w:rPr>
            </w:pPr>
            <w:r w:rsidRPr="005A7CC7">
              <w:rPr>
                <w:rFonts w:asciiTheme="minorHAnsi" w:hAnsiTheme="minorHAnsi" w:cstheme="minorHAnsi"/>
                <w:sz w:val="20"/>
                <w:szCs w:val="20"/>
              </w:rPr>
              <w:t xml:space="preserve">In the Base Variance Section, if a demonstration has dual demonstration savings, a State User should enter the 1115 A dual demonstration </w:t>
            </w:r>
            <w:r>
              <w:rPr>
                <w:rFonts w:asciiTheme="minorHAnsi" w:hAnsiTheme="minorHAnsi" w:cstheme="minorHAnsi"/>
                <w:sz w:val="20"/>
                <w:szCs w:val="20"/>
              </w:rPr>
              <w:t>ESTIM</w:t>
            </w:r>
            <w:r w:rsidRPr="005A7CC7">
              <w:rPr>
                <w:rFonts w:asciiTheme="minorHAnsi" w:hAnsiTheme="minorHAnsi" w:cstheme="minorHAnsi"/>
                <w:sz w:val="20"/>
                <w:szCs w:val="20"/>
              </w:rPr>
              <w:t>ATED savings and the 1115A Dual Demonstration Savings (OACT certified) for each future DY. ‘OACT certified’ fields are populated when the numbers are certified. Certified numbers replace estimated savings amounts. The two savings amounts should not overlap for the same DY.</w:t>
            </w:r>
          </w:p>
          <w:p w:rsidR="0035635C" w:rsidRDefault="0035635C" w:rsidP="0035635C">
            <w:pPr>
              <w:spacing w:before="120"/>
              <w:rPr>
                <w:rFonts w:asciiTheme="minorHAnsi" w:hAnsiTheme="minorHAnsi" w:cstheme="minorHAnsi"/>
              </w:rPr>
            </w:pPr>
            <w:r>
              <w:rPr>
                <w:rFonts w:asciiTheme="minorHAnsi" w:hAnsiTheme="minorHAnsi" w:cstheme="minorHAnsi"/>
              </w:rPr>
              <w:t>To change the expenditure information that displays:</w:t>
            </w:r>
          </w:p>
          <w:p w:rsidR="0035635C" w:rsidRDefault="0035635C" w:rsidP="0035635C">
            <w:pPr>
              <w:pStyle w:val="ListParagraph"/>
              <w:numPr>
                <w:ilvl w:val="0"/>
                <w:numId w:val="8"/>
              </w:numPr>
              <w:rPr>
                <w:rFonts w:asciiTheme="minorHAnsi" w:hAnsiTheme="minorHAnsi" w:cstheme="minorHAnsi"/>
                <w:sz w:val="20"/>
                <w:szCs w:val="20"/>
              </w:rPr>
            </w:pPr>
            <w:r w:rsidRPr="00E26EEA">
              <w:rPr>
                <w:rFonts w:asciiTheme="minorHAnsi" w:hAnsiTheme="minorHAnsi" w:cstheme="minorHAnsi"/>
                <w:sz w:val="20"/>
                <w:szCs w:val="20"/>
              </w:rPr>
              <w:t xml:space="preserve">Use the drop-down list in cell </w:t>
            </w:r>
            <w:r>
              <w:rPr>
                <w:rFonts w:asciiTheme="minorHAnsi" w:hAnsiTheme="minorHAnsi" w:cstheme="minorHAnsi"/>
                <w:sz w:val="20"/>
                <w:szCs w:val="20"/>
              </w:rPr>
              <w:t>B7</w:t>
            </w:r>
            <w:r w:rsidRPr="00E26EEA">
              <w:rPr>
                <w:rFonts w:asciiTheme="minorHAnsi" w:hAnsiTheme="minorHAnsi" w:cstheme="minorHAnsi"/>
                <w:sz w:val="20"/>
                <w:szCs w:val="20"/>
              </w:rPr>
              <w:t xml:space="preserve"> to show only summary data for actuals or to view summary data for actuals and projected expenditures.</w:t>
            </w:r>
          </w:p>
          <w:p w:rsidR="0085297A" w:rsidRPr="0085297A" w:rsidRDefault="0035635C" w:rsidP="0035635C">
            <w:pPr>
              <w:pStyle w:val="ListParagraph"/>
              <w:numPr>
                <w:ilvl w:val="0"/>
                <w:numId w:val="5"/>
              </w:numPr>
              <w:spacing w:before="120" w:after="0" w:line="240" w:lineRule="auto"/>
              <w:rPr>
                <w:rFonts w:asciiTheme="minorHAnsi" w:hAnsiTheme="minorHAnsi" w:cstheme="minorHAnsi"/>
              </w:rPr>
            </w:pPr>
            <w:r>
              <w:rPr>
                <w:rFonts w:asciiTheme="minorHAnsi" w:hAnsiTheme="minorHAnsi" w:cstheme="minorHAnsi"/>
                <w:sz w:val="20"/>
                <w:szCs w:val="20"/>
              </w:rPr>
              <w:t xml:space="preserve">Use the drop-down list in the Budget Neutrality Start/End DY cells (at the top of the tab) to change which DYs are included in the calculations. Click </w:t>
            </w:r>
            <w:r w:rsidRPr="00E26EEA">
              <w:rPr>
                <w:rFonts w:asciiTheme="minorHAnsi" w:hAnsiTheme="minorHAnsi" w:cstheme="minorHAnsi"/>
                <w:b/>
                <w:sz w:val="20"/>
                <w:szCs w:val="20"/>
              </w:rPr>
              <w:t>Reset to Defaults</w:t>
            </w:r>
            <w:r>
              <w:rPr>
                <w:rFonts w:asciiTheme="minorHAnsi" w:hAnsiTheme="minorHAnsi" w:cstheme="minorHAnsi"/>
                <w:sz w:val="20"/>
                <w:szCs w:val="20"/>
              </w:rPr>
              <w:t xml:space="preserve"> to change the DYs back to the DYs that are part of the demonstration’s current period of performance.</w:t>
            </w:r>
          </w:p>
        </w:tc>
        <w:tc>
          <w:tcPr>
            <w:tcW w:w="1890" w:type="dxa"/>
            <w:tcBorders>
              <w:top w:val="single" w:sz="4" w:space="0" w:color="auto"/>
              <w:left w:val="single" w:sz="4" w:space="0" w:color="auto"/>
              <w:bottom w:val="single" w:sz="4" w:space="0" w:color="auto"/>
              <w:right w:val="single" w:sz="4" w:space="0" w:color="auto"/>
            </w:tcBorders>
          </w:tcPr>
          <w:p w:rsidR="0085297A" w:rsidRPr="00D15028" w:rsidRDefault="0085297A" w:rsidP="0035635C">
            <w:pPr>
              <w:rPr>
                <w:rFonts w:asciiTheme="minorHAnsi" w:hAnsiTheme="minorHAnsi" w:cstheme="minorHAnsi"/>
              </w:rPr>
            </w:pPr>
            <w:r w:rsidRPr="00D15028">
              <w:rPr>
                <w:rFonts w:asciiTheme="minorHAnsi" w:hAnsiTheme="minorHAnsi" w:cstheme="minorHAnsi"/>
              </w:rPr>
              <w:t>Source: STC (for Savings Phase Down %)</w:t>
            </w:r>
          </w:p>
          <w:p w:rsidR="0085297A" w:rsidRPr="00D15028" w:rsidRDefault="0085297A" w:rsidP="0035635C">
            <w:pPr>
              <w:rPr>
                <w:rFonts w:asciiTheme="minorHAnsi" w:hAnsiTheme="minorHAnsi" w:cstheme="minorHAnsi"/>
                <w:color w:val="548DD4" w:themeColor="text2" w:themeTint="99"/>
              </w:rPr>
            </w:pPr>
            <w:r w:rsidRPr="00D15028">
              <w:rPr>
                <w:rFonts w:asciiTheme="minorHAnsi" w:hAnsiTheme="minorHAnsi" w:cstheme="minorHAnsi"/>
                <w:color w:val="548DD4" w:themeColor="text2" w:themeTint="99"/>
              </w:rPr>
              <w:t>Project Officer</w:t>
            </w:r>
          </w:p>
          <w:p w:rsidR="0085297A" w:rsidRPr="00946A93" w:rsidRDefault="0085297A" w:rsidP="0035635C">
            <w:pPr>
              <w:rPr>
                <w:rFonts w:asciiTheme="minorHAnsi" w:hAnsiTheme="minorHAnsi" w:cstheme="minorHAnsi"/>
                <w:color w:val="548DD4" w:themeColor="text2" w:themeTint="99"/>
              </w:rPr>
            </w:pPr>
            <w:r w:rsidRPr="00946A93">
              <w:rPr>
                <w:rFonts w:asciiTheme="minorHAnsi" w:hAnsiTheme="minorHAnsi" w:cstheme="minorHAnsi"/>
                <w:color w:val="548DD4" w:themeColor="text2" w:themeTint="99"/>
              </w:rPr>
              <w:t>Regional Office</w:t>
            </w:r>
          </w:p>
          <w:p w:rsidR="0085297A" w:rsidRPr="00D15028" w:rsidRDefault="0085297A" w:rsidP="0035635C">
            <w:pPr>
              <w:rPr>
                <w:rFonts w:asciiTheme="minorHAnsi" w:hAnsiTheme="minorHAnsi" w:cstheme="minorHAnsi"/>
              </w:rPr>
            </w:pPr>
            <w:r w:rsidRPr="00D15028">
              <w:rPr>
                <w:rFonts w:asciiTheme="minorHAnsi" w:hAnsiTheme="minorHAnsi" w:cstheme="minorHAnsi"/>
                <w:color w:val="FF0000"/>
              </w:rPr>
              <w:t>State User</w:t>
            </w:r>
          </w:p>
        </w:tc>
      </w:tr>
    </w:tbl>
    <w:p w:rsidR="0085297A" w:rsidRDefault="0085297A" w:rsidP="00C50FE4"/>
    <w:p w:rsidR="0085297A" w:rsidRDefault="0085297A">
      <w:r>
        <w:br w:type="page"/>
      </w:r>
    </w:p>
    <w:p w:rsidR="0085297A" w:rsidRDefault="0085297A" w:rsidP="00C50FE4"/>
    <w:tbl>
      <w:tblPr>
        <w:tblW w:w="14130" w:type="dxa"/>
        <w:tblInd w:w="-605" w:type="dxa"/>
        <w:tblLayout w:type="fixed"/>
        <w:tblCellMar>
          <w:left w:w="115" w:type="dxa"/>
          <w:right w:w="115" w:type="dxa"/>
        </w:tblCellMar>
        <w:tblLook w:val="04A0" w:firstRow="1" w:lastRow="0" w:firstColumn="1" w:lastColumn="0" w:noHBand="0" w:noVBand="1"/>
      </w:tblPr>
      <w:tblGrid>
        <w:gridCol w:w="1800"/>
        <w:gridCol w:w="12330"/>
      </w:tblGrid>
      <w:tr w:rsidR="00630D2B" w:rsidRPr="00BA13E2" w:rsidTr="0049703D">
        <w:tc>
          <w:tcPr>
            <w:tcW w:w="14130" w:type="dxa"/>
            <w:gridSpan w:val="2"/>
          </w:tcPr>
          <w:p w:rsidR="00630D2B" w:rsidRDefault="00630D2B" w:rsidP="001F7581">
            <w:pPr>
              <w:ind w:left="720"/>
              <w:rPr>
                <w:rFonts w:asciiTheme="minorHAnsi" w:hAnsiTheme="minorHAnsi"/>
                <w:noProof/>
              </w:rPr>
            </w:pPr>
            <w:r>
              <w:rPr>
                <w:rFonts w:asciiTheme="minorHAnsi" w:hAnsiTheme="minorHAnsi"/>
                <w:noProof/>
              </w:rPr>
              <w:drawing>
                <wp:inline distT="0" distB="0" distL="0" distR="0" wp14:anchorId="775258B2" wp14:editId="2D21A5D8">
                  <wp:extent cx="8737600" cy="83216"/>
                  <wp:effectExtent l="0" t="0" r="0" b="0"/>
                  <wp:docPr id="8" name="Picture 0" descr="blue-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line-A.png"/>
                          <pic:cNvPicPr/>
                        </pic:nvPicPr>
                        <pic:blipFill>
                          <a:blip r:embed="rId17" cstate="print"/>
                          <a:stretch>
                            <a:fillRect/>
                          </a:stretch>
                        </pic:blipFill>
                        <pic:spPr>
                          <a:xfrm>
                            <a:off x="0" y="0"/>
                            <a:ext cx="8744052" cy="83277"/>
                          </a:xfrm>
                          <a:prstGeom prst="rect">
                            <a:avLst/>
                          </a:prstGeom>
                        </pic:spPr>
                      </pic:pic>
                    </a:graphicData>
                  </a:graphic>
                </wp:inline>
              </w:drawing>
            </w:r>
          </w:p>
        </w:tc>
      </w:tr>
      <w:tr w:rsidR="00FD76E3" w:rsidRPr="00BA13E2" w:rsidTr="00C50FE4">
        <w:tc>
          <w:tcPr>
            <w:tcW w:w="1800" w:type="dxa"/>
          </w:tcPr>
          <w:p w:rsidR="00FD76E3" w:rsidRDefault="009E784A" w:rsidP="00C50FE4">
            <w:pPr>
              <w:pStyle w:val="NoSpacing"/>
              <w:spacing w:before="120"/>
              <w:rPr>
                <w:rFonts w:ascii="Segoe Print" w:hAnsi="Segoe Print" w:cs="Arial"/>
                <w:b/>
                <w:color w:val="0F243E" w:themeColor="text2" w:themeShade="80"/>
                <w:szCs w:val="24"/>
              </w:rPr>
            </w:pPr>
            <w:bookmarkStart w:id="8" w:name="Submit"/>
            <w:r>
              <w:rPr>
                <w:rFonts w:ascii="Segoe Print" w:hAnsi="Segoe Print" w:cs="Arial"/>
                <w:b/>
                <w:noProof/>
                <w:color w:val="0F243E" w:themeColor="text2" w:themeShade="80"/>
                <w:szCs w:val="24"/>
              </w:rPr>
              <w:drawing>
                <wp:inline distT="0" distB="0" distL="0" distR="0" wp14:anchorId="7EE408A3" wp14:editId="0D2C45C3">
                  <wp:extent cx="996950" cy="6534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png"/>
                          <pic:cNvPicPr/>
                        </pic:nvPicPr>
                        <pic:blipFill>
                          <a:blip r:embed="rId26">
                            <a:extLst>
                              <a:ext uri="{28A0092B-C50C-407E-A947-70E740481C1C}">
                                <a14:useLocalDpi xmlns:a14="http://schemas.microsoft.com/office/drawing/2010/main" val="0"/>
                              </a:ext>
                            </a:extLst>
                          </a:blip>
                          <a:stretch>
                            <a:fillRect/>
                          </a:stretch>
                        </pic:blipFill>
                        <pic:spPr>
                          <a:xfrm>
                            <a:off x="0" y="0"/>
                            <a:ext cx="996950" cy="653463"/>
                          </a:xfrm>
                          <a:prstGeom prst="rect">
                            <a:avLst/>
                          </a:prstGeom>
                        </pic:spPr>
                      </pic:pic>
                    </a:graphicData>
                  </a:graphic>
                </wp:inline>
              </w:drawing>
            </w:r>
            <w:bookmarkEnd w:id="8"/>
          </w:p>
        </w:tc>
        <w:tc>
          <w:tcPr>
            <w:tcW w:w="12330" w:type="dxa"/>
          </w:tcPr>
          <w:p w:rsidR="00EC3981" w:rsidRDefault="00096FAB" w:rsidP="0085297A">
            <w:pPr>
              <w:spacing w:before="240"/>
              <w:rPr>
                <w:rFonts w:asciiTheme="minorHAnsi" w:hAnsiTheme="minorHAnsi" w:cstheme="minorHAnsi"/>
                <w:sz w:val="22"/>
                <w:szCs w:val="22"/>
              </w:rPr>
            </w:pPr>
            <w:r>
              <w:rPr>
                <w:rFonts w:asciiTheme="minorHAnsi" w:hAnsiTheme="minorHAnsi" w:cstheme="minorHAnsi"/>
                <w:sz w:val="22"/>
                <w:szCs w:val="22"/>
              </w:rPr>
              <w:t>After a</w:t>
            </w:r>
            <w:r w:rsidR="00FD76E3" w:rsidRPr="00892F1D">
              <w:rPr>
                <w:rFonts w:asciiTheme="minorHAnsi" w:hAnsiTheme="minorHAnsi" w:cstheme="minorHAnsi"/>
                <w:sz w:val="22"/>
                <w:szCs w:val="22"/>
              </w:rPr>
              <w:t xml:space="preserve"> </w:t>
            </w:r>
            <w:r w:rsidR="00F00CB2" w:rsidRPr="00BA13E2">
              <w:rPr>
                <w:rFonts w:asciiTheme="minorHAnsi" w:hAnsiTheme="minorHAnsi" w:cstheme="minorHAnsi"/>
                <w:sz w:val="22"/>
                <w:szCs w:val="22"/>
              </w:rPr>
              <w:t xml:space="preserve">State User </w:t>
            </w:r>
            <w:r w:rsidR="0085297A">
              <w:rPr>
                <w:rFonts w:asciiTheme="minorHAnsi" w:hAnsiTheme="minorHAnsi" w:cstheme="minorHAnsi"/>
                <w:sz w:val="22"/>
                <w:szCs w:val="22"/>
              </w:rPr>
              <w:t xml:space="preserve">has </w:t>
            </w:r>
            <w:r w:rsidR="00EC3981">
              <w:rPr>
                <w:rFonts w:asciiTheme="minorHAnsi" w:hAnsiTheme="minorHAnsi" w:cstheme="minorHAnsi"/>
                <w:sz w:val="22"/>
                <w:szCs w:val="22"/>
              </w:rPr>
              <w:t xml:space="preserve">populated </w:t>
            </w:r>
            <w:r w:rsidR="0085297A">
              <w:rPr>
                <w:rFonts w:asciiTheme="minorHAnsi" w:hAnsiTheme="minorHAnsi" w:cstheme="minorHAnsi"/>
                <w:sz w:val="22"/>
                <w:szCs w:val="22"/>
              </w:rPr>
              <w:t>a Budget Neutrality Workbook</w:t>
            </w:r>
            <w:r w:rsidR="00EC3981">
              <w:rPr>
                <w:rFonts w:asciiTheme="minorHAnsi" w:hAnsiTheme="minorHAnsi" w:cstheme="minorHAnsi"/>
                <w:sz w:val="22"/>
                <w:szCs w:val="22"/>
              </w:rPr>
              <w:t xml:space="preserve"> with actual and projected information</w:t>
            </w:r>
            <w:r w:rsidR="0085297A">
              <w:rPr>
                <w:rFonts w:asciiTheme="minorHAnsi" w:hAnsiTheme="minorHAnsi" w:cstheme="minorHAnsi"/>
                <w:sz w:val="22"/>
                <w:szCs w:val="22"/>
              </w:rPr>
              <w:t>, th</w:t>
            </w:r>
            <w:r w:rsidR="00631A12">
              <w:rPr>
                <w:rFonts w:asciiTheme="minorHAnsi" w:hAnsiTheme="minorHAnsi" w:cstheme="minorHAnsi"/>
                <w:sz w:val="22"/>
                <w:szCs w:val="22"/>
              </w:rPr>
              <w:t>ey need to submit the Workbook for CMS review</w:t>
            </w:r>
            <w:r w:rsidR="0085297A">
              <w:rPr>
                <w:rFonts w:asciiTheme="minorHAnsi" w:hAnsiTheme="minorHAnsi" w:cstheme="minorHAnsi"/>
                <w:sz w:val="22"/>
                <w:szCs w:val="22"/>
              </w:rPr>
              <w:t>.</w:t>
            </w:r>
            <w:r w:rsidR="00631A12">
              <w:rPr>
                <w:rFonts w:asciiTheme="minorHAnsi" w:hAnsiTheme="minorHAnsi" w:cstheme="minorHAnsi"/>
                <w:sz w:val="22"/>
                <w:szCs w:val="22"/>
              </w:rPr>
              <w:t xml:space="preserve"> They upload the Workbook to a Budget Neutrality Report deliverable type and change the status to Ready for CMS Review. </w:t>
            </w:r>
            <w:r w:rsidR="0085297A">
              <w:rPr>
                <w:rFonts w:asciiTheme="minorHAnsi" w:hAnsiTheme="minorHAnsi" w:cstheme="minorHAnsi"/>
                <w:sz w:val="22"/>
                <w:szCs w:val="22"/>
              </w:rPr>
              <w:t xml:space="preserve"> </w:t>
            </w:r>
          </w:p>
          <w:p w:rsidR="00EC3981" w:rsidRDefault="00EC3981" w:rsidP="00EC3981">
            <w:pPr>
              <w:spacing w:before="240"/>
              <w:ind w:left="65"/>
              <w:rPr>
                <w:rFonts w:asciiTheme="minorHAnsi" w:hAnsiTheme="minorHAnsi" w:cstheme="minorHAnsi"/>
                <w:sz w:val="22"/>
                <w:szCs w:val="22"/>
              </w:rPr>
            </w:pPr>
            <w:r w:rsidRPr="00BA13E2">
              <w:rPr>
                <w:rFonts w:asciiTheme="minorHAnsi" w:hAnsiTheme="minorHAnsi" w:cstheme="minorHAnsi"/>
                <w:sz w:val="22"/>
                <w:szCs w:val="22"/>
              </w:rPr>
              <w:t xml:space="preserve">During upload, the 1115 PMDA system validates the </w:t>
            </w:r>
            <w:r w:rsidR="00F00CB2">
              <w:rPr>
                <w:rFonts w:asciiTheme="minorHAnsi" w:hAnsiTheme="minorHAnsi" w:cstheme="minorHAnsi"/>
                <w:sz w:val="22"/>
                <w:szCs w:val="22"/>
              </w:rPr>
              <w:t xml:space="preserve">Workbook </w:t>
            </w:r>
            <w:r w:rsidRPr="00BA13E2">
              <w:rPr>
                <w:rFonts w:asciiTheme="minorHAnsi" w:hAnsiTheme="minorHAnsi" w:cstheme="minorHAnsi"/>
                <w:sz w:val="22"/>
                <w:szCs w:val="22"/>
              </w:rPr>
              <w:t xml:space="preserve">by performing several checks. If there are critical issues identified, the State User must correct these issues. If there are non-critical errors identified, the State User has the option to override </w:t>
            </w:r>
            <w:r>
              <w:rPr>
                <w:rFonts w:asciiTheme="minorHAnsi" w:hAnsiTheme="minorHAnsi" w:cstheme="minorHAnsi"/>
                <w:sz w:val="22"/>
                <w:szCs w:val="22"/>
              </w:rPr>
              <w:t xml:space="preserve">(or ignore) </w:t>
            </w:r>
            <w:r w:rsidRPr="00BA13E2">
              <w:rPr>
                <w:rFonts w:asciiTheme="minorHAnsi" w:hAnsiTheme="minorHAnsi" w:cstheme="minorHAnsi"/>
                <w:sz w:val="22"/>
                <w:szCs w:val="22"/>
              </w:rPr>
              <w:t xml:space="preserve">these errors. </w:t>
            </w:r>
            <w:r w:rsidR="00E47723">
              <w:rPr>
                <w:rFonts w:asciiTheme="minorHAnsi" w:hAnsiTheme="minorHAnsi" w:cstheme="minorHAnsi"/>
                <w:sz w:val="22"/>
                <w:szCs w:val="22"/>
              </w:rPr>
              <w:t xml:space="preserve"> The Project Officer can review non-critical errors during their review of the deliverable. </w:t>
            </w:r>
          </w:p>
          <w:p w:rsidR="00EC3981" w:rsidRPr="00BA13E2" w:rsidRDefault="00EC3981" w:rsidP="00EC3981">
            <w:pPr>
              <w:spacing w:before="240"/>
              <w:rPr>
                <w:rFonts w:asciiTheme="minorHAnsi" w:hAnsiTheme="minorHAnsi" w:cstheme="minorHAnsi"/>
                <w:sz w:val="22"/>
                <w:szCs w:val="22"/>
              </w:rPr>
            </w:pPr>
            <w:r>
              <w:rPr>
                <w:rFonts w:asciiTheme="minorHAnsi" w:hAnsiTheme="minorHAnsi" w:cstheme="minorHAnsi"/>
                <w:sz w:val="22"/>
                <w:szCs w:val="22"/>
              </w:rPr>
              <w:t>W</w:t>
            </w:r>
            <w:r w:rsidRPr="00BA13E2">
              <w:rPr>
                <w:rFonts w:asciiTheme="minorHAnsi" w:hAnsiTheme="minorHAnsi" w:cstheme="minorHAnsi"/>
                <w:sz w:val="22"/>
                <w:szCs w:val="22"/>
              </w:rPr>
              <w:t xml:space="preserve">hen a State User is not able to provide an updated Budget Neutrality Workbook file </w:t>
            </w:r>
            <w:r w:rsidR="00E47723">
              <w:rPr>
                <w:rFonts w:asciiTheme="minorHAnsi" w:hAnsiTheme="minorHAnsi" w:cstheme="minorHAnsi"/>
                <w:sz w:val="22"/>
                <w:szCs w:val="22"/>
              </w:rPr>
              <w:t xml:space="preserve">for </w:t>
            </w:r>
            <w:r w:rsidRPr="00BA13E2">
              <w:rPr>
                <w:rFonts w:asciiTheme="minorHAnsi" w:hAnsiTheme="minorHAnsi" w:cstheme="minorHAnsi"/>
                <w:sz w:val="22"/>
                <w:szCs w:val="22"/>
              </w:rPr>
              <w:t xml:space="preserve">a </w:t>
            </w:r>
            <w:r w:rsidR="00E47723">
              <w:rPr>
                <w:rFonts w:asciiTheme="minorHAnsi" w:hAnsiTheme="minorHAnsi" w:cstheme="minorHAnsi"/>
                <w:sz w:val="22"/>
                <w:szCs w:val="22"/>
              </w:rPr>
              <w:t xml:space="preserve">Budget Neutrality Report </w:t>
            </w:r>
            <w:r w:rsidRPr="00BA13E2">
              <w:rPr>
                <w:rFonts w:asciiTheme="minorHAnsi" w:hAnsiTheme="minorHAnsi" w:cstheme="minorHAnsi"/>
                <w:sz w:val="22"/>
                <w:szCs w:val="22"/>
              </w:rPr>
              <w:t xml:space="preserve">deliverable </w:t>
            </w:r>
            <w:r w:rsidR="00E47723">
              <w:rPr>
                <w:rFonts w:asciiTheme="minorHAnsi" w:hAnsiTheme="minorHAnsi" w:cstheme="minorHAnsi"/>
                <w:sz w:val="22"/>
                <w:szCs w:val="22"/>
              </w:rPr>
              <w:t>type</w:t>
            </w:r>
            <w:r>
              <w:rPr>
                <w:rFonts w:asciiTheme="minorHAnsi" w:hAnsiTheme="minorHAnsi" w:cstheme="minorHAnsi"/>
                <w:sz w:val="22"/>
                <w:szCs w:val="22"/>
              </w:rPr>
              <w:t>, t</w:t>
            </w:r>
            <w:r w:rsidRPr="00BA13E2">
              <w:rPr>
                <w:rFonts w:asciiTheme="minorHAnsi" w:hAnsiTheme="minorHAnsi" w:cstheme="minorHAnsi"/>
                <w:sz w:val="22"/>
                <w:szCs w:val="22"/>
              </w:rPr>
              <w:t xml:space="preserve">he State User can request an override of the </w:t>
            </w:r>
            <w:r w:rsidR="00E47723">
              <w:rPr>
                <w:rFonts w:asciiTheme="minorHAnsi" w:hAnsiTheme="minorHAnsi" w:cstheme="minorHAnsi"/>
                <w:sz w:val="22"/>
                <w:szCs w:val="22"/>
              </w:rPr>
              <w:t xml:space="preserve">budget neutrality </w:t>
            </w:r>
            <w:r w:rsidRPr="00BA13E2">
              <w:rPr>
                <w:rFonts w:asciiTheme="minorHAnsi" w:hAnsiTheme="minorHAnsi" w:cstheme="minorHAnsi"/>
                <w:sz w:val="22"/>
                <w:szCs w:val="22"/>
              </w:rPr>
              <w:t>requirement. The PO is notified of the override request and can either accept the override request or request resubmission meaning the State User must upload a Budget Neutrality Workbook for the deliverable.</w:t>
            </w:r>
          </w:p>
          <w:p w:rsidR="00E47723" w:rsidRPr="00892F1D" w:rsidRDefault="0085297A" w:rsidP="0085297A">
            <w:pPr>
              <w:spacing w:before="240"/>
              <w:rPr>
                <w:rFonts w:asciiTheme="minorHAnsi" w:hAnsiTheme="minorHAnsi" w:cstheme="minorHAnsi"/>
                <w:sz w:val="22"/>
                <w:szCs w:val="22"/>
              </w:rPr>
            </w:pPr>
            <w:r>
              <w:rPr>
                <w:rFonts w:asciiTheme="minorHAnsi" w:hAnsiTheme="minorHAnsi" w:cstheme="minorHAnsi"/>
                <w:sz w:val="22"/>
                <w:szCs w:val="22"/>
              </w:rPr>
              <w:t xml:space="preserve">To upload a Workbook to a deliverable and submit the deliverable for CMS review: </w:t>
            </w:r>
          </w:p>
          <w:tbl>
            <w:tblPr>
              <w:tblStyle w:val="TableGrid"/>
              <w:tblW w:w="11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Uploading Deliverables Steps"/>
            </w:tblPr>
            <w:tblGrid>
              <w:gridCol w:w="8028"/>
              <w:gridCol w:w="3917"/>
            </w:tblGrid>
            <w:tr w:rsidR="0085297A" w:rsidTr="00EC3981">
              <w:trPr>
                <w:tblHeader/>
              </w:trPr>
              <w:tc>
                <w:tcPr>
                  <w:tcW w:w="8028" w:type="dxa"/>
                </w:tcPr>
                <w:p w:rsidR="0085297A" w:rsidRPr="00396383" w:rsidRDefault="0085297A" w:rsidP="0035635C">
                  <w:pPr>
                    <w:tabs>
                      <w:tab w:val="left" w:pos="1356"/>
                    </w:tabs>
                    <w:rPr>
                      <w:rFonts w:ascii="Arial Narrow" w:hAnsi="Arial Narrow"/>
                      <w:noProof/>
                      <w:color w:val="FFFFFF" w:themeColor="background1"/>
                    </w:rPr>
                  </w:pPr>
                  <w:r w:rsidRPr="00396383">
                    <w:rPr>
                      <w:rFonts w:ascii="Arial Narrow" w:hAnsi="Arial Narrow"/>
                      <w:noProof/>
                      <w:color w:val="FFFFFF" w:themeColor="background1"/>
                      <w:sz w:val="18"/>
                    </w:rPr>
                    <w:t>Screen</w:t>
                  </w:r>
                  <w:r w:rsidRPr="00396383">
                    <w:rPr>
                      <w:rFonts w:ascii="Arial Narrow" w:hAnsi="Arial Narrow"/>
                      <w:noProof/>
                      <w:color w:val="FFFFFF" w:themeColor="background1"/>
                      <w:sz w:val="18"/>
                    </w:rPr>
                    <w:tab/>
                  </w:r>
                </w:p>
              </w:tc>
              <w:tc>
                <w:tcPr>
                  <w:tcW w:w="3917" w:type="dxa"/>
                </w:tcPr>
                <w:p w:rsidR="0085297A" w:rsidRPr="00396383" w:rsidRDefault="0085297A" w:rsidP="0035635C">
                  <w:pPr>
                    <w:rPr>
                      <w:iCs/>
                      <w:color w:val="FFFFFF" w:themeColor="background1"/>
                    </w:rPr>
                  </w:pPr>
                  <w:r w:rsidRPr="00396383">
                    <w:rPr>
                      <w:noProof/>
                      <w:color w:val="FFFFFF" w:themeColor="background1"/>
                      <w:sz w:val="16"/>
                      <w:szCs w:val="16"/>
                    </w:rPr>
                    <w:t>Step</w:t>
                  </w:r>
                </w:p>
              </w:tc>
            </w:tr>
            <w:tr w:rsidR="0085297A" w:rsidTr="00EC3981">
              <w:trPr>
                <w:trHeight w:val="3176"/>
              </w:trPr>
              <w:tc>
                <w:tcPr>
                  <w:tcW w:w="8028" w:type="dxa"/>
                </w:tcPr>
                <w:p w:rsidR="00DC4271" w:rsidRDefault="00DC4271" w:rsidP="0035635C">
                  <w:pPr>
                    <w:rPr>
                      <w:noProof/>
                    </w:rPr>
                  </w:pPr>
                  <w:r>
                    <w:rPr>
                      <w:noProof/>
                    </w:rPr>
                    <w:drawing>
                      <wp:inline distT="0" distB="0" distL="0" distR="0" wp14:anchorId="767CF692" wp14:editId="330C29BD">
                        <wp:extent cx="4903076" cy="2286000"/>
                        <wp:effectExtent l="19050" t="19050" r="12065" b="19050"/>
                        <wp:docPr id="6" name="Picture 6" descr="This figure shows an example screen shot of the Deliverables page." title="Figure: Deliverabl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l="7958" t="13157" r="9549" b="25305"/>
                                <a:stretch/>
                              </pic:blipFill>
                              <pic:spPr bwMode="auto">
                                <a:xfrm>
                                  <a:off x="0" y="0"/>
                                  <a:ext cx="4903075" cy="2286000"/>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85297A" w:rsidRDefault="0085297A" w:rsidP="0035635C">
                  <w:pPr>
                    <w:rPr>
                      <w:noProof/>
                    </w:rPr>
                  </w:pPr>
                </w:p>
              </w:tc>
              <w:tc>
                <w:tcPr>
                  <w:tcW w:w="3917" w:type="dxa"/>
                </w:tcPr>
                <w:p w:rsidR="0085297A" w:rsidRPr="00412662" w:rsidRDefault="0085297A" w:rsidP="0083393A">
                  <w:pPr>
                    <w:pStyle w:val="ListParagraph"/>
                    <w:numPr>
                      <w:ilvl w:val="0"/>
                      <w:numId w:val="7"/>
                    </w:numPr>
                    <w:spacing w:after="0" w:line="240" w:lineRule="auto"/>
                    <w:rPr>
                      <w:rFonts w:cs="Calibri"/>
                      <w:iCs/>
                    </w:rPr>
                  </w:pPr>
                  <w:r>
                    <w:rPr>
                      <w:iCs/>
                    </w:rPr>
                    <w:t>Navigate to the state demonstration for which you need to submit a BN Workbook</w:t>
                  </w:r>
                  <w:r>
                    <w:rPr>
                      <w:rFonts w:cs="Calibri"/>
                      <w:iCs/>
                    </w:rPr>
                    <w:t>.</w:t>
                  </w:r>
                </w:p>
                <w:p w:rsidR="0085297A" w:rsidRDefault="0085297A" w:rsidP="0083393A">
                  <w:pPr>
                    <w:pStyle w:val="ListParagraph"/>
                    <w:numPr>
                      <w:ilvl w:val="0"/>
                      <w:numId w:val="7"/>
                    </w:numPr>
                    <w:spacing w:after="0" w:line="240" w:lineRule="auto"/>
                    <w:rPr>
                      <w:rFonts w:cs="Calibri"/>
                      <w:iCs/>
                    </w:rPr>
                  </w:pPr>
                  <w:r>
                    <w:rPr>
                      <w:rFonts w:cs="Calibri"/>
                      <w:iCs/>
                    </w:rPr>
                    <w:t xml:space="preserve">For this demonstration, under the </w:t>
                  </w:r>
                  <w:r>
                    <w:rPr>
                      <w:rFonts w:cs="Calibri"/>
                      <w:b/>
                      <w:iCs/>
                    </w:rPr>
                    <w:t>Actions</w:t>
                  </w:r>
                  <w:r>
                    <w:rPr>
                      <w:rFonts w:cs="Calibri"/>
                      <w:iCs/>
                    </w:rPr>
                    <w:t xml:space="preserve"> column, click </w:t>
                  </w:r>
                  <w:r>
                    <w:rPr>
                      <w:rFonts w:cs="Calibri"/>
                      <w:b/>
                      <w:iCs/>
                    </w:rPr>
                    <w:t>Deliverables</w:t>
                  </w:r>
                  <w:r>
                    <w:rPr>
                      <w:rFonts w:cs="Calibri"/>
                      <w:iCs/>
                    </w:rPr>
                    <w:t xml:space="preserve"> to go to the </w:t>
                  </w:r>
                  <w:r>
                    <w:rPr>
                      <w:rFonts w:cs="Calibri"/>
                      <w:i/>
                      <w:iCs/>
                    </w:rPr>
                    <w:t xml:space="preserve">Deliverables </w:t>
                  </w:r>
                  <w:r>
                    <w:rPr>
                      <w:rFonts w:cs="Calibri"/>
                      <w:iCs/>
                    </w:rPr>
                    <w:t xml:space="preserve">page. </w:t>
                  </w:r>
                </w:p>
                <w:p w:rsidR="0085297A" w:rsidRDefault="00E47723" w:rsidP="0083393A">
                  <w:pPr>
                    <w:pStyle w:val="ListParagraph"/>
                    <w:numPr>
                      <w:ilvl w:val="0"/>
                      <w:numId w:val="7"/>
                    </w:numPr>
                    <w:spacing w:after="0" w:line="240" w:lineRule="auto"/>
                    <w:rPr>
                      <w:rFonts w:cs="Calibri"/>
                      <w:iCs/>
                    </w:rPr>
                  </w:pPr>
                  <w:r>
                    <w:rPr>
                      <w:rFonts w:cs="Calibri"/>
                      <w:iCs/>
                    </w:rPr>
                    <w:t xml:space="preserve">For a deliverable type=Budget Neutrality Report, </w:t>
                  </w:r>
                  <w:r w:rsidR="0085297A">
                    <w:rPr>
                      <w:rFonts w:cs="Calibri"/>
                      <w:iCs/>
                    </w:rPr>
                    <w:t xml:space="preserve">click </w:t>
                  </w:r>
                  <w:r w:rsidR="0085297A">
                    <w:rPr>
                      <w:rFonts w:cs="Calibri"/>
                      <w:b/>
                      <w:iCs/>
                    </w:rPr>
                    <w:t>Upload/View Docs</w:t>
                  </w:r>
                  <w:r w:rsidR="0085297A">
                    <w:rPr>
                      <w:rFonts w:cs="Calibri"/>
                      <w:iCs/>
                    </w:rPr>
                    <w:t xml:space="preserve"> under the </w:t>
                  </w:r>
                  <w:r w:rsidR="0085297A">
                    <w:rPr>
                      <w:rFonts w:cs="Calibri"/>
                      <w:b/>
                      <w:iCs/>
                    </w:rPr>
                    <w:t>Actions</w:t>
                  </w:r>
                  <w:r w:rsidR="0085297A">
                    <w:rPr>
                      <w:rFonts w:cs="Calibri"/>
                      <w:iCs/>
                    </w:rPr>
                    <w:t xml:space="preserve"> column</w:t>
                  </w:r>
                  <w:r>
                    <w:rPr>
                      <w:rFonts w:cs="Calibri"/>
                      <w:iCs/>
                    </w:rPr>
                    <w:t xml:space="preserve"> to upload the populated Workbook</w:t>
                  </w:r>
                  <w:r w:rsidR="0085297A">
                    <w:rPr>
                      <w:rFonts w:cs="Calibri"/>
                      <w:iCs/>
                    </w:rPr>
                    <w:t>.</w:t>
                  </w:r>
                </w:p>
                <w:p w:rsidR="0085297A" w:rsidRPr="002140C8" w:rsidRDefault="0085297A" w:rsidP="0035635C">
                  <w:pPr>
                    <w:rPr>
                      <w:rFonts w:cs="Calibri"/>
                      <w:iCs/>
                    </w:rPr>
                  </w:pPr>
                </w:p>
              </w:tc>
            </w:tr>
            <w:tr w:rsidR="0085297A" w:rsidTr="00EC3981">
              <w:trPr>
                <w:trHeight w:val="4940"/>
              </w:trPr>
              <w:tc>
                <w:tcPr>
                  <w:tcW w:w="8028" w:type="dxa"/>
                </w:tcPr>
                <w:p w:rsidR="00DC4271" w:rsidRDefault="00DC4271" w:rsidP="0035635C">
                  <w:pPr>
                    <w:rPr>
                      <w:noProof/>
                    </w:rPr>
                  </w:pPr>
                </w:p>
                <w:p w:rsidR="0085297A" w:rsidRDefault="00DC4271" w:rsidP="0035635C">
                  <w:pPr>
                    <w:rPr>
                      <w:noProof/>
                    </w:rPr>
                  </w:pPr>
                  <w:r>
                    <w:rPr>
                      <w:noProof/>
                    </w:rPr>
                    <w:drawing>
                      <wp:inline distT="0" distB="0" distL="0" distR="0" wp14:anchorId="74AA044F" wp14:editId="397443EF">
                        <wp:extent cx="4838952" cy="3673365"/>
                        <wp:effectExtent l="19050" t="19050" r="19050" b="22860"/>
                        <wp:docPr id="7" name="Picture 7" descr="This figure shows an example of the Deliverable Details page." title="Figure: Deliverable Detai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12999" t="11883" r="14323" b="-160"/>
                                <a:stretch/>
                              </pic:blipFill>
                              <pic:spPr bwMode="auto">
                                <a:xfrm>
                                  <a:off x="0" y="0"/>
                                  <a:ext cx="4838951" cy="3673364"/>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Pr>
                      <w:rStyle w:val="CommentReference"/>
                    </w:rPr>
                    <w:t xml:space="preserve"> </w:t>
                  </w:r>
                </w:p>
                <w:p w:rsidR="0085297A" w:rsidRDefault="0085297A" w:rsidP="0035635C">
                  <w:pPr>
                    <w:rPr>
                      <w:noProof/>
                    </w:rPr>
                  </w:pPr>
                </w:p>
              </w:tc>
              <w:tc>
                <w:tcPr>
                  <w:tcW w:w="3917" w:type="dxa"/>
                </w:tcPr>
                <w:p w:rsidR="0085297A" w:rsidRDefault="0085297A" w:rsidP="0083393A">
                  <w:pPr>
                    <w:pStyle w:val="ListParagraph"/>
                    <w:numPr>
                      <w:ilvl w:val="0"/>
                      <w:numId w:val="7"/>
                    </w:numPr>
                    <w:spacing w:after="0" w:line="240" w:lineRule="auto"/>
                    <w:rPr>
                      <w:rFonts w:cs="Calibri"/>
                      <w:iCs/>
                    </w:rPr>
                  </w:pPr>
                  <w:r>
                    <w:rPr>
                      <w:rFonts w:cs="Calibri"/>
                      <w:iCs/>
                    </w:rPr>
                    <w:t xml:space="preserve">In the </w:t>
                  </w:r>
                  <w:r>
                    <w:rPr>
                      <w:rFonts w:cs="Calibri"/>
                      <w:b/>
                      <w:iCs/>
                    </w:rPr>
                    <w:t>Add a New State File</w:t>
                  </w:r>
                  <w:r>
                    <w:rPr>
                      <w:rFonts w:cs="Calibri"/>
                      <w:iCs/>
                    </w:rPr>
                    <w:t xml:space="preserve"> section, click </w:t>
                  </w:r>
                  <w:r>
                    <w:rPr>
                      <w:rFonts w:cs="Calibri"/>
                      <w:b/>
                      <w:iCs/>
                    </w:rPr>
                    <w:t>Choose File</w:t>
                  </w:r>
                  <w:r>
                    <w:rPr>
                      <w:rFonts w:cs="Calibri"/>
                      <w:iCs/>
                    </w:rPr>
                    <w:t xml:space="preserve"> and then click the file name to upload. Click </w:t>
                  </w:r>
                  <w:r>
                    <w:rPr>
                      <w:rFonts w:cs="Calibri"/>
                      <w:b/>
                      <w:iCs/>
                    </w:rPr>
                    <w:t>Open</w:t>
                  </w:r>
                  <w:r>
                    <w:rPr>
                      <w:rFonts w:cs="Calibri"/>
                      <w:iCs/>
                    </w:rPr>
                    <w:t xml:space="preserve">. </w:t>
                  </w:r>
                </w:p>
                <w:p w:rsidR="0085297A" w:rsidRDefault="0085297A" w:rsidP="0083393A">
                  <w:pPr>
                    <w:pStyle w:val="ListParagraph"/>
                    <w:numPr>
                      <w:ilvl w:val="0"/>
                      <w:numId w:val="7"/>
                    </w:numPr>
                    <w:spacing w:after="0" w:line="240" w:lineRule="auto"/>
                    <w:rPr>
                      <w:rFonts w:cs="Calibri"/>
                      <w:noProof/>
                    </w:rPr>
                  </w:pPr>
                  <w:r>
                    <w:rPr>
                      <w:rFonts w:cs="Calibri"/>
                    </w:rPr>
                    <w:t>Enter a file description</w:t>
                  </w:r>
                  <w:r w:rsidR="00DC4271">
                    <w:rPr>
                      <w:rFonts w:cs="Calibri"/>
                    </w:rPr>
                    <w:t xml:space="preserve"> as needed</w:t>
                  </w:r>
                  <w:r>
                    <w:rPr>
                      <w:rFonts w:cs="Calibri"/>
                    </w:rPr>
                    <w:t>.</w:t>
                  </w:r>
                </w:p>
                <w:p w:rsidR="0085297A" w:rsidRDefault="0085297A" w:rsidP="0083393A">
                  <w:pPr>
                    <w:pStyle w:val="ListParagraph"/>
                    <w:numPr>
                      <w:ilvl w:val="0"/>
                      <w:numId w:val="7"/>
                    </w:numPr>
                    <w:spacing w:after="0" w:line="240" w:lineRule="auto"/>
                    <w:rPr>
                      <w:rFonts w:cs="Calibri"/>
                      <w:noProof/>
                    </w:rPr>
                  </w:pPr>
                  <w:r>
                    <w:rPr>
                      <w:rFonts w:cs="Calibri"/>
                    </w:rPr>
                    <w:t xml:space="preserve">Click </w:t>
                  </w:r>
                  <w:r>
                    <w:rPr>
                      <w:rFonts w:cs="Calibri"/>
                      <w:b/>
                    </w:rPr>
                    <w:t>Upload File</w:t>
                  </w:r>
                  <w:r>
                    <w:rPr>
                      <w:rFonts w:cs="Calibri"/>
                    </w:rPr>
                    <w:t>.</w:t>
                  </w:r>
                </w:p>
                <w:p w:rsidR="0085297A" w:rsidRDefault="0085297A" w:rsidP="0035635C">
                  <w:pPr>
                    <w:rPr>
                      <w:rFonts w:cs="Calibri"/>
                      <w:b/>
                    </w:rPr>
                  </w:pPr>
                </w:p>
                <w:p w:rsidR="0085297A" w:rsidRPr="002140C8" w:rsidRDefault="0085297A" w:rsidP="00DC4271">
                  <w:pPr>
                    <w:rPr>
                      <w:iCs/>
                    </w:rPr>
                  </w:pPr>
                  <w:r w:rsidRPr="00041CF8">
                    <w:rPr>
                      <w:b/>
                      <w:iCs/>
                    </w:rPr>
                    <w:t>NOTE:</w:t>
                  </w:r>
                  <w:r w:rsidRPr="00041CF8">
                    <w:rPr>
                      <w:iCs/>
                    </w:rPr>
                    <w:t xml:space="preserve"> </w:t>
                  </w:r>
                  <w:r>
                    <w:rPr>
                      <w:iCs/>
                    </w:rPr>
                    <w:t xml:space="preserve">If </w:t>
                  </w:r>
                  <w:r w:rsidR="00DC4271">
                    <w:rPr>
                      <w:iCs/>
                    </w:rPr>
                    <w:t xml:space="preserve">you encounter </w:t>
                  </w:r>
                  <w:r w:rsidRPr="00041CF8">
                    <w:rPr>
                      <w:iCs/>
                    </w:rPr>
                    <w:t>any err</w:t>
                  </w:r>
                  <w:r>
                    <w:rPr>
                      <w:iCs/>
                    </w:rPr>
                    <w:t>ors when uploading the workbook</w:t>
                  </w:r>
                  <w:r w:rsidRPr="0061391F">
                    <w:rPr>
                      <w:iCs/>
                    </w:rPr>
                    <w:t xml:space="preserve">, </w:t>
                  </w:r>
                  <w:r w:rsidR="00DC4271">
                    <w:rPr>
                      <w:iCs/>
                    </w:rPr>
                    <w:t>PMDA displays a dialog box showing the errors. R</w:t>
                  </w:r>
                  <w:r w:rsidRPr="0061391F">
                    <w:rPr>
                      <w:iCs/>
                    </w:rPr>
                    <w:t xml:space="preserve">efer to </w:t>
                  </w:r>
                  <w:r w:rsidR="00EC3981">
                    <w:rPr>
                      <w:iCs/>
                    </w:rPr>
                    <w:t xml:space="preserve">the section in </w:t>
                  </w:r>
                  <w:r>
                    <w:rPr>
                      <w:iCs/>
                    </w:rPr>
                    <w:t xml:space="preserve">this </w:t>
                  </w:r>
                  <w:r w:rsidR="00EC3981">
                    <w:rPr>
                      <w:iCs/>
                    </w:rPr>
                    <w:t xml:space="preserve">playbook titled </w:t>
                  </w:r>
                  <w:r w:rsidR="00EC3981" w:rsidRPr="00EC3981">
                    <w:rPr>
                      <w:b/>
                      <w:iCs/>
                    </w:rPr>
                    <w:t>BN Workbook Data Validation Checks</w:t>
                  </w:r>
                  <w:r>
                    <w:rPr>
                      <w:iCs/>
                    </w:rPr>
                    <w:t xml:space="preserve">. </w:t>
                  </w:r>
                  <w:r w:rsidRPr="00041CF8">
                    <w:rPr>
                      <w:iCs/>
                    </w:rPr>
                    <w:t xml:space="preserve"> </w:t>
                  </w:r>
                </w:p>
              </w:tc>
            </w:tr>
            <w:tr w:rsidR="0085297A" w:rsidTr="00EC3981">
              <w:trPr>
                <w:trHeight w:val="1853"/>
              </w:trPr>
              <w:tc>
                <w:tcPr>
                  <w:tcW w:w="8028" w:type="dxa"/>
                </w:tcPr>
                <w:p w:rsidR="0085297A" w:rsidRDefault="0085297A" w:rsidP="0035635C">
                  <w:pPr>
                    <w:rPr>
                      <w:rFonts w:ascii="Calibri" w:hAnsi="Calibri" w:cs="Calibri"/>
                      <w:noProof/>
                    </w:rPr>
                  </w:pPr>
                  <w:r>
                    <w:rPr>
                      <w:rFonts w:ascii="Calibri" w:hAnsi="Calibri" w:cs="Calibri"/>
                      <w:noProof/>
                    </w:rPr>
                    <mc:AlternateContent>
                      <mc:Choice Requires="wps">
                        <w:drawing>
                          <wp:anchor distT="0" distB="0" distL="114300" distR="114300" simplePos="0" relativeHeight="251739136" behindDoc="0" locked="0" layoutInCell="1" allowOverlap="1" wp14:anchorId="3C5EFD9E" wp14:editId="23346F6A">
                            <wp:simplePos x="0" y="0"/>
                            <wp:positionH relativeFrom="column">
                              <wp:posOffset>0</wp:posOffset>
                            </wp:positionH>
                            <wp:positionV relativeFrom="paragraph">
                              <wp:posOffset>1058370</wp:posOffset>
                            </wp:positionV>
                            <wp:extent cx="1475117" cy="258793"/>
                            <wp:effectExtent l="0" t="0" r="10795" b="27305"/>
                            <wp:wrapNone/>
                            <wp:docPr id="7182" name="Rectangle 7182" descr="Highlight showing the Override checkbox" title="Highlight of the Override checkbox"/>
                            <wp:cNvGraphicFramePr/>
                            <a:graphic xmlns:a="http://schemas.openxmlformats.org/drawingml/2006/main">
                              <a:graphicData uri="http://schemas.microsoft.com/office/word/2010/wordprocessingShape">
                                <wps:wsp>
                                  <wps:cNvSpPr/>
                                  <wps:spPr>
                                    <a:xfrm>
                                      <a:off x="0" y="0"/>
                                      <a:ext cx="1475117" cy="25879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4B2E50FC" id="Rectangle 7182" o:spid="_x0000_s1026" alt="Title: Highlight of the Override checkbox - Description: Highlight showing the Override checkbox" style="position:absolute;margin-left:0;margin-top:83.35pt;width:116.15pt;height:20.4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" filled="f" strokecolor="red" strokeweight="2pt"/>
                        </w:pict>
                      </mc:Fallback>
                    </mc:AlternateContent>
                  </w:r>
                  <w:r w:rsidR="00DC4271">
                    <w:rPr>
                      <w:noProof/>
                    </w:rPr>
                    <w:drawing>
                      <wp:inline distT="0" distB="0" distL="0" distR="0" wp14:anchorId="2DA30742" wp14:editId="625A28F8">
                        <wp:extent cx="4838952" cy="3673365"/>
                        <wp:effectExtent l="19050" t="19050" r="19050" b="22860"/>
                        <wp:docPr id="12" name="Picture 12" descr="This figure shows an example of the Deliverable Details page." title="Figure: Deliverable Detai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12999" t="11883" r="14323" b="-160"/>
                                <a:stretch/>
                              </pic:blipFill>
                              <pic:spPr bwMode="auto">
                                <a:xfrm>
                                  <a:off x="0" y="0"/>
                                  <a:ext cx="4838951" cy="3673364"/>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85297A" w:rsidRDefault="0085297A" w:rsidP="0035635C">
                  <w:pPr>
                    <w:rPr>
                      <w:rFonts w:ascii="Calibri" w:hAnsi="Calibri" w:cs="Calibri"/>
                      <w:noProof/>
                    </w:rPr>
                  </w:pPr>
                </w:p>
              </w:tc>
              <w:tc>
                <w:tcPr>
                  <w:tcW w:w="3917" w:type="dxa"/>
                </w:tcPr>
                <w:p w:rsidR="0085297A" w:rsidRPr="00720353" w:rsidRDefault="0085297A" w:rsidP="0035635C">
                  <w:pPr>
                    <w:spacing w:after="60"/>
                    <w:rPr>
                      <w:szCs w:val="20"/>
                    </w:rPr>
                  </w:pPr>
                  <w:r>
                    <w:rPr>
                      <w:rFonts w:ascii="Calibri" w:hAnsi="Calibri" w:cs="Calibri"/>
                    </w:rPr>
                    <w:br w:type="column"/>
                  </w:r>
                  <w:r w:rsidRPr="00720353">
                    <w:rPr>
                      <w:b/>
                      <w:szCs w:val="20"/>
                    </w:rPr>
                    <w:t>NOTE:</w:t>
                  </w:r>
                  <w:r w:rsidRPr="00720353">
                    <w:rPr>
                      <w:szCs w:val="20"/>
                    </w:rPr>
                    <w:t xml:space="preserve"> If you do not have the required BN information, select the </w:t>
                  </w:r>
                  <w:r w:rsidRPr="00720353">
                    <w:rPr>
                      <w:b/>
                      <w:szCs w:val="20"/>
                    </w:rPr>
                    <w:t xml:space="preserve">Override Budget Neutrality Requirement </w:t>
                  </w:r>
                  <w:r w:rsidRPr="00720353">
                    <w:rPr>
                      <w:szCs w:val="20"/>
                    </w:rPr>
                    <w:t xml:space="preserve">indicator at the top of the page. Do this </w:t>
                  </w:r>
                  <w:r w:rsidRPr="00720353">
                    <w:rPr>
                      <w:b/>
                      <w:szCs w:val="20"/>
                    </w:rPr>
                    <w:t>before</w:t>
                  </w:r>
                  <w:r w:rsidRPr="00720353">
                    <w:rPr>
                      <w:szCs w:val="20"/>
                    </w:rPr>
                    <w:t xml:space="preserve"> you change the status. You must also enter a reason for the override request. These comments are visible in the </w:t>
                  </w:r>
                  <w:r w:rsidRPr="00720353">
                    <w:rPr>
                      <w:b/>
                      <w:szCs w:val="20"/>
                    </w:rPr>
                    <w:t>State Comments to CMS</w:t>
                  </w:r>
                  <w:r w:rsidRPr="00720353">
                    <w:rPr>
                      <w:szCs w:val="20"/>
                    </w:rPr>
                    <w:t xml:space="preserve"> comments section.</w:t>
                  </w:r>
                </w:p>
                <w:p w:rsidR="0085297A" w:rsidRDefault="0085297A" w:rsidP="0035635C">
                  <w:pPr>
                    <w:spacing w:after="60"/>
                    <w:rPr>
                      <w:rFonts w:ascii="Calibri" w:hAnsi="Calibri" w:cs="Calibri"/>
                    </w:rPr>
                  </w:pPr>
                </w:p>
                <w:p w:rsidR="0085297A" w:rsidRDefault="0085297A" w:rsidP="0035635C">
                  <w:pPr>
                    <w:rPr>
                      <w:rFonts w:cs="Calibri"/>
                    </w:rPr>
                  </w:pPr>
                  <w:r>
                    <w:rPr>
                      <w:rFonts w:cs="Calibri"/>
                    </w:rPr>
                    <w:t xml:space="preserve">To change the status when </w:t>
                  </w:r>
                  <w:r w:rsidRPr="00186B2E">
                    <w:rPr>
                      <w:rFonts w:cs="Calibri"/>
                    </w:rPr>
                    <w:t>you are ready to submit the deliverable for CMS review:</w:t>
                  </w:r>
                </w:p>
                <w:p w:rsidR="0085297A" w:rsidRPr="00186B2E" w:rsidRDefault="0085297A" w:rsidP="0083393A">
                  <w:pPr>
                    <w:pStyle w:val="ListParagraph"/>
                    <w:numPr>
                      <w:ilvl w:val="0"/>
                      <w:numId w:val="7"/>
                    </w:numPr>
                    <w:spacing w:after="0" w:line="240" w:lineRule="auto"/>
                    <w:rPr>
                      <w:rFonts w:cs="Calibri"/>
                      <w:noProof/>
                    </w:rPr>
                  </w:pPr>
                  <w:r w:rsidRPr="00186B2E">
                    <w:rPr>
                      <w:rFonts w:cs="Calibri"/>
                    </w:rPr>
                    <w:t xml:space="preserve">In the </w:t>
                  </w:r>
                  <w:r w:rsidRPr="00186B2E">
                    <w:rPr>
                      <w:rFonts w:cs="Calibri"/>
                      <w:b/>
                    </w:rPr>
                    <w:t>Select a</w:t>
                  </w:r>
                  <w:r w:rsidRPr="00186B2E">
                    <w:rPr>
                      <w:rFonts w:cs="Calibri"/>
                    </w:rPr>
                    <w:t xml:space="preserve"> </w:t>
                  </w:r>
                  <w:r w:rsidRPr="00186B2E">
                    <w:rPr>
                      <w:rFonts w:cs="Calibri"/>
                      <w:b/>
                    </w:rPr>
                    <w:t>Submission Confirmation</w:t>
                  </w:r>
                  <w:r w:rsidRPr="00186B2E">
                    <w:rPr>
                      <w:rFonts w:cs="Calibri"/>
                    </w:rPr>
                    <w:t xml:space="preserve"> section, select </w:t>
                  </w:r>
                  <w:r w:rsidRPr="00186B2E">
                    <w:rPr>
                      <w:rFonts w:cs="Calibri"/>
                      <w:b/>
                    </w:rPr>
                    <w:t>Ready for CMS Review</w:t>
                  </w:r>
                  <w:r w:rsidRPr="00186B2E">
                    <w:rPr>
                      <w:rFonts w:cs="Calibri"/>
                    </w:rPr>
                    <w:t>.</w:t>
                  </w:r>
                </w:p>
                <w:p w:rsidR="0085297A" w:rsidRDefault="0085297A" w:rsidP="0083393A">
                  <w:pPr>
                    <w:pStyle w:val="ListParagraph"/>
                    <w:numPr>
                      <w:ilvl w:val="0"/>
                      <w:numId w:val="7"/>
                    </w:numPr>
                    <w:spacing w:after="0" w:line="240" w:lineRule="auto"/>
                    <w:rPr>
                      <w:noProof/>
                    </w:rPr>
                  </w:pPr>
                  <w:r>
                    <w:t xml:space="preserve">Click </w:t>
                  </w:r>
                  <w:r>
                    <w:rPr>
                      <w:b/>
                    </w:rPr>
                    <w:t>Update Status</w:t>
                  </w:r>
                  <w:r>
                    <w:t>.</w:t>
                  </w:r>
                </w:p>
                <w:p w:rsidR="0085297A" w:rsidRDefault="0085297A" w:rsidP="0083393A">
                  <w:pPr>
                    <w:pStyle w:val="ListParagraph"/>
                    <w:numPr>
                      <w:ilvl w:val="0"/>
                      <w:numId w:val="7"/>
                    </w:numPr>
                    <w:spacing w:after="240" w:line="240" w:lineRule="auto"/>
                    <w:rPr>
                      <w:noProof/>
                    </w:rPr>
                  </w:pPr>
                  <w:r>
                    <w:t xml:space="preserve">As needed, enter a comment and click </w:t>
                  </w:r>
                  <w:r>
                    <w:rPr>
                      <w:b/>
                    </w:rPr>
                    <w:t>Add Comments.</w:t>
                  </w:r>
                  <w:r>
                    <w:t xml:space="preserve"> </w:t>
                  </w:r>
                </w:p>
                <w:p w:rsidR="0085297A" w:rsidRPr="00720353" w:rsidRDefault="0085297A" w:rsidP="00EC3981">
                  <w:pPr>
                    <w:spacing w:after="60"/>
                    <w:rPr>
                      <w:szCs w:val="20"/>
                    </w:rPr>
                  </w:pPr>
                  <w:r w:rsidRPr="00720353">
                    <w:rPr>
                      <w:b/>
                      <w:noProof/>
                      <w:szCs w:val="20"/>
                    </w:rPr>
                    <w:t xml:space="preserve">NOTE: </w:t>
                  </w:r>
                  <w:r w:rsidR="00F00CB2">
                    <w:rPr>
                      <w:noProof/>
                      <w:szCs w:val="20"/>
                    </w:rPr>
                    <w:t>An e</w:t>
                  </w:r>
                  <w:r w:rsidRPr="00720353">
                    <w:rPr>
                      <w:noProof/>
                      <w:szCs w:val="20"/>
                    </w:rPr>
                    <w:t xml:space="preserve">mail notification is sent to the Project Officer when you select </w:t>
                  </w:r>
                  <w:r w:rsidRPr="00720353">
                    <w:rPr>
                      <w:b/>
                      <w:noProof/>
                      <w:szCs w:val="20"/>
                    </w:rPr>
                    <w:t>Ready for CMS Review</w:t>
                  </w:r>
                  <w:r w:rsidRPr="00720353">
                    <w:rPr>
                      <w:noProof/>
                      <w:szCs w:val="20"/>
                    </w:rPr>
                    <w:t>.</w:t>
                  </w:r>
                  <w:r w:rsidRPr="00720353">
                    <w:rPr>
                      <w:b/>
                      <w:noProof/>
                      <w:szCs w:val="20"/>
                    </w:rPr>
                    <w:t xml:space="preserve"> </w:t>
                  </w:r>
                  <w:r w:rsidRPr="00720353">
                    <w:rPr>
                      <w:noProof/>
                      <w:szCs w:val="20"/>
                    </w:rPr>
                    <w:t>The</w:t>
                  </w:r>
                  <w:r w:rsidRPr="00720353">
                    <w:rPr>
                      <w:b/>
                      <w:noProof/>
                      <w:szCs w:val="20"/>
                    </w:rPr>
                    <w:t xml:space="preserve"> </w:t>
                  </w:r>
                  <w:r w:rsidRPr="00720353">
                    <w:rPr>
                      <w:noProof/>
                      <w:szCs w:val="20"/>
                    </w:rPr>
                    <w:t>Project Officer</w:t>
                  </w:r>
                  <w:r w:rsidRPr="00720353">
                    <w:rPr>
                      <w:b/>
                      <w:noProof/>
                      <w:szCs w:val="20"/>
                    </w:rPr>
                    <w:t xml:space="preserve"> </w:t>
                  </w:r>
                  <w:r w:rsidRPr="00720353">
                    <w:rPr>
                      <w:noProof/>
                      <w:szCs w:val="20"/>
                    </w:rPr>
                    <w:t>can either accept the BN Workboo</w:t>
                  </w:r>
                  <w:r w:rsidR="00F00CB2">
                    <w:rPr>
                      <w:noProof/>
                      <w:szCs w:val="20"/>
                    </w:rPr>
                    <w:t>k or request resubmission. An e</w:t>
                  </w:r>
                  <w:r w:rsidRPr="00720353">
                    <w:rPr>
                      <w:noProof/>
                      <w:szCs w:val="20"/>
                    </w:rPr>
                    <w:t>mail notification is sent to the State contacts if the BN Workbook is accepted or if the State must resubmit the BN Workbook.</w:t>
                  </w:r>
                  <w:r w:rsidRPr="00720353">
                    <w:rPr>
                      <w:b/>
                      <w:noProof/>
                      <w:szCs w:val="20"/>
                    </w:rPr>
                    <w:t xml:space="preserve"> These </w:t>
                  </w:r>
                  <w:r w:rsidR="00F00CB2">
                    <w:rPr>
                      <w:b/>
                      <w:noProof/>
                      <w:szCs w:val="20"/>
                    </w:rPr>
                    <w:t>e</w:t>
                  </w:r>
                  <w:r w:rsidRPr="00720353">
                    <w:rPr>
                      <w:b/>
                      <w:noProof/>
                      <w:szCs w:val="20"/>
                    </w:rPr>
                    <w:t xml:space="preserve">mails </w:t>
                  </w:r>
                  <w:r w:rsidR="00EC3981" w:rsidRPr="00720353">
                    <w:rPr>
                      <w:b/>
                      <w:noProof/>
                      <w:szCs w:val="20"/>
                    </w:rPr>
                    <w:t xml:space="preserve">are </w:t>
                  </w:r>
                  <w:r w:rsidRPr="00720353">
                    <w:rPr>
                      <w:b/>
                      <w:noProof/>
                      <w:szCs w:val="20"/>
                    </w:rPr>
                    <w:t>separat</w:t>
                  </w:r>
                  <w:r w:rsidR="00F00CB2">
                    <w:rPr>
                      <w:b/>
                      <w:noProof/>
                      <w:szCs w:val="20"/>
                    </w:rPr>
                    <w:t>e from the e</w:t>
                  </w:r>
                  <w:r w:rsidRPr="00720353">
                    <w:rPr>
                      <w:b/>
                      <w:noProof/>
                      <w:szCs w:val="20"/>
                    </w:rPr>
                    <w:t>mails regarding the rest of the deliverable.</w:t>
                  </w:r>
                </w:p>
              </w:tc>
            </w:tr>
          </w:tbl>
          <w:p w:rsidR="00FD76E3" w:rsidRPr="00892F1D" w:rsidRDefault="00FD76E3" w:rsidP="00C50FE4">
            <w:pPr>
              <w:rPr>
                <w:rFonts w:asciiTheme="minorHAnsi" w:hAnsiTheme="minorHAnsi" w:cstheme="minorHAnsi"/>
                <w:sz w:val="22"/>
                <w:szCs w:val="22"/>
              </w:rPr>
            </w:pPr>
          </w:p>
        </w:tc>
      </w:tr>
    </w:tbl>
    <w:p w:rsidR="00FD76E3" w:rsidRDefault="00FD76E3" w:rsidP="00C50FE4">
      <w:r>
        <w:br w:type="page"/>
      </w:r>
    </w:p>
    <w:p w:rsidR="00096FAB" w:rsidRDefault="00096FAB">
      <w:bookmarkStart w:id="9" w:name="_Toc503186680"/>
    </w:p>
    <w:tbl>
      <w:tblPr>
        <w:tblW w:w="14220" w:type="dxa"/>
        <w:tblInd w:w="-605" w:type="dxa"/>
        <w:tblLayout w:type="fixed"/>
        <w:tblCellMar>
          <w:left w:w="115" w:type="dxa"/>
          <w:right w:w="115" w:type="dxa"/>
        </w:tblCellMar>
        <w:tblLook w:val="04A0" w:firstRow="1" w:lastRow="0" w:firstColumn="1" w:lastColumn="0" w:noHBand="0" w:noVBand="1"/>
      </w:tblPr>
      <w:tblGrid>
        <w:gridCol w:w="1890"/>
        <w:gridCol w:w="12330"/>
      </w:tblGrid>
      <w:tr w:rsidR="00630D2B" w:rsidRPr="006867A9" w:rsidTr="0049703D">
        <w:tc>
          <w:tcPr>
            <w:tcW w:w="14220" w:type="dxa"/>
            <w:gridSpan w:val="2"/>
          </w:tcPr>
          <w:p w:rsidR="00630D2B" w:rsidRDefault="00630D2B" w:rsidP="001F7581">
            <w:pPr>
              <w:spacing w:before="240"/>
              <w:ind w:left="720"/>
              <w:rPr>
                <w:rFonts w:asciiTheme="minorHAnsi" w:hAnsiTheme="minorHAnsi"/>
                <w:noProof/>
              </w:rPr>
            </w:pPr>
            <w:r>
              <w:rPr>
                <w:rFonts w:asciiTheme="minorHAnsi" w:hAnsiTheme="minorHAnsi"/>
                <w:noProof/>
              </w:rPr>
              <w:drawing>
                <wp:inline distT="0" distB="0" distL="0" distR="0" wp14:anchorId="37E2A290" wp14:editId="0C833A71">
                  <wp:extent cx="8737600" cy="83216"/>
                  <wp:effectExtent l="0" t="0" r="0" b="0"/>
                  <wp:docPr id="19" name="Picture 0" descr="blue-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line-A.png"/>
                          <pic:cNvPicPr/>
                        </pic:nvPicPr>
                        <pic:blipFill>
                          <a:blip r:embed="rId17" cstate="print"/>
                          <a:stretch>
                            <a:fillRect/>
                          </a:stretch>
                        </pic:blipFill>
                        <pic:spPr>
                          <a:xfrm>
                            <a:off x="0" y="0"/>
                            <a:ext cx="8744052" cy="83277"/>
                          </a:xfrm>
                          <a:prstGeom prst="rect">
                            <a:avLst/>
                          </a:prstGeom>
                        </pic:spPr>
                      </pic:pic>
                    </a:graphicData>
                  </a:graphic>
                </wp:inline>
              </w:drawing>
            </w:r>
          </w:p>
        </w:tc>
      </w:tr>
      <w:tr w:rsidR="00FD76E3" w:rsidRPr="006867A9" w:rsidTr="00096FAB">
        <w:tc>
          <w:tcPr>
            <w:tcW w:w="1890" w:type="dxa"/>
          </w:tcPr>
          <w:p w:rsidR="00FD76E3" w:rsidRPr="00892F1D" w:rsidRDefault="009E784A" w:rsidP="00096FAB">
            <w:pPr>
              <w:pStyle w:val="NoSpacing"/>
              <w:spacing w:before="120"/>
              <w:rPr>
                <w:rFonts w:ascii="Segoe Print" w:hAnsi="Segoe Print" w:cs="Arial"/>
                <w:b/>
                <w:color w:val="0F243E" w:themeColor="text2" w:themeShade="80"/>
                <w:szCs w:val="24"/>
              </w:rPr>
            </w:pPr>
            <w:r>
              <w:rPr>
                <w:rFonts w:ascii="Segoe Print" w:hAnsi="Segoe Print" w:cs="Arial"/>
                <w:b/>
                <w:noProof/>
                <w:color w:val="0F243E" w:themeColor="text2" w:themeShade="80"/>
                <w:szCs w:val="24"/>
              </w:rPr>
              <w:drawing>
                <wp:inline distT="0" distB="0" distL="0" distR="0" wp14:anchorId="2165C982" wp14:editId="58F04C81">
                  <wp:extent cx="1054100" cy="7054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validation.png"/>
                          <pic:cNvPicPr/>
                        </pic:nvPicPr>
                        <pic:blipFill>
                          <a:blip r:embed="rId29">
                            <a:extLst>
                              <a:ext uri="{28A0092B-C50C-407E-A947-70E740481C1C}">
                                <a14:useLocalDpi xmlns:a14="http://schemas.microsoft.com/office/drawing/2010/main" val="0"/>
                              </a:ext>
                            </a:extLst>
                          </a:blip>
                          <a:stretch>
                            <a:fillRect/>
                          </a:stretch>
                        </pic:blipFill>
                        <pic:spPr>
                          <a:xfrm>
                            <a:off x="0" y="0"/>
                            <a:ext cx="1054100" cy="705485"/>
                          </a:xfrm>
                          <a:prstGeom prst="rect">
                            <a:avLst/>
                          </a:prstGeom>
                        </pic:spPr>
                      </pic:pic>
                    </a:graphicData>
                  </a:graphic>
                </wp:inline>
              </w:drawing>
            </w:r>
          </w:p>
        </w:tc>
        <w:tc>
          <w:tcPr>
            <w:tcW w:w="12330" w:type="dxa"/>
          </w:tcPr>
          <w:p w:rsidR="00FD76E3" w:rsidRPr="006867A9" w:rsidRDefault="00F24472" w:rsidP="00DB7E5E">
            <w:pPr>
              <w:spacing w:before="240"/>
              <w:rPr>
                <w:rFonts w:asciiTheme="minorHAnsi" w:hAnsiTheme="minorHAnsi" w:cstheme="minorHAnsi"/>
                <w:sz w:val="22"/>
                <w:szCs w:val="22"/>
              </w:rPr>
            </w:pPr>
            <w:r w:rsidRPr="007B0A1D">
              <w:rPr>
                <w:rFonts w:asciiTheme="minorHAnsi" w:hAnsiTheme="minorHAnsi" w:cstheme="minorHAnsi"/>
                <w:sz w:val="22"/>
                <w:szCs w:val="22"/>
              </w:rPr>
              <w:t xml:space="preserve">Table </w:t>
            </w:r>
            <w:r w:rsidR="00DB7E5E">
              <w:rPr>
                <w:rFonts w:asciiTheme="minorHAnsi" w:hAnsiTheme="minorHAnsi" w:cstheme="minorHAnsi"/>
                <w:sz w:val="22"/>
                <w:szCs w:val="22"/>
              </w:rPr>
              <w:t>3</w:t>
            </w:r>
            <w:r w:rsidR="00FD76E3" w:rsidRPr="006867A9">
              <w:rPr>
                <w:rFonts w:asciiTheme="minorHAnsi" w:hAnsiTheme="minorHAnsi" w:cstheme="minorHAnsi"/>
                <w:sz w:val="22"/>
                <w:szCs w:val="22"/>
              </w:rPr>
              <w:t xml:space="preserve"> describes the </w:t>
            </w:r>
            <w:r w:rsidR="00240FFF">
              <w:rPr>
                <w:rFonts w:asciiTheme="minorHAnsi" w:hAnsiTheme="minorHAnsi" w:cstheme="minorHAnsi"/>
                <w:sz w:val="22"/>
                <w:szCs w:val="22"/>
              </w:rPr>
              <w:t>critical and non-critical errors that may be identified</w:t>
            </w:r>
            <w:r w:rsidR="009E784A">
              <w:rPr>
                <w:rFonts w:asciiTheme="minorHAnsi" w:hAnsiTheme="minorHAnsi" w:cstheme="minorHAnsi"/>
                <w:sz w:val="22"/>
                <w:szCs w:val="22"/>
              </w:rPr>
              <w:t xml:space="preserve"> by the PMDA system</w:t>
            </w:r>
            <w:r w:rsidR="00240FFF">
              <w:rPr>
                <w:rFonts w:asciiTheme="minorHAnsi" w:hAnsiTheme="minorHAnsi" w:cstheme="minorHAnsi"/>
                <w:sz w:val="22"/>
                <w:szCs w:val="22"/>
              </w:rPr>
              <w:t xml:space="preserve">. </w:t>
            </w:r>
            <w:r>
              <w:rPr>
                <w:rFonts w:asciiTheme="minorHAnsi" w:hAnsiTheme="minorHAnsi" w:cstheme="minorHAnsi"/>
                <w:sz w:val="22"/>
                <w:szCs w:val="22"/>
              </w:rPr>
              <w:t xml:space="preserve">If the error is based on data in a </w:t>
            </w:r>
            <w:r w:rsidR="007B0A1D">
              <w:rPr>
                <w:rFonts w:asciiTheme="minorHAnsi" w:hAnsiTheme="minorHAnsi" w:cstheme="minorHAnsi"/>
                <w:sz w:val="22"/>
                <w:szCs w:val="22"/>
              </w:rPr>
              <w:t>specific</w:t>
            </w:r>
            <w:r>
              <w:rPr>
                <w:rFonts w:asciiTheme="minorHAnsi" w:hAnsiTheme="minorHAnsi" w:cstheme="minorHAnsi"/>
                <w:sz w:val="22"/>
                <w:szCs w:val="22"/>
              </w:rPr>
              <w:t xml:space="preserve"> </w:t>
            </w:r>
            <w:r w:rsidR="007B0A1D">
              <w:rPr>
                <w:rFonts w:asciiTheme="minorHAnsi" w:hAnsiTheme="minorHAnsi" w:cstheme="minorHAnsi"/>
                <w:sz w:val="22"/>
                <w:szCs w:val="22"/>
              </w:rPr>
              <w:t xml:space="preserve">tab, the Tab column identifies the tab name. </w:t>
            </w:r>
            <w:r w:rsidR="00240FFF">
              <w:rPr>
                <w:rFonts w:asciiTheme="minorHAnsi" w:hAnsiTheme="minorHAnsi" w:cstheme="minorHAnsi"/>
                <w:sz w:val="22"/>
                <w:szCs w:val="22"/>
              </w:rPr>
              <w:t xml:space="preserve">The Error Trigger column identifies the trigger for the error. The Error Message Text column identifies the error that is displayed to both the state user and Project Officer. </w:t>
            </w:r>
          </w:p>
        </w:tc>
      </w:tr>
    </w:tbl>
    <w:bookmarkEnd w:id="9"/>
    <w:p w:rsidR="00240FFF" w:rsidRPr="00892F1D" w:rsidRDefault="00240FFF" w:rsidP="00240FFF">
      <w:pPr>
        <w:spacing w:before="240"/>
        <w:jc w:val="center"/>
        <w:rPr>
          <w:rFonts w:asciiTheme="minorHAnsi" w:hAnsiTheme="minorHAnsi" w:cstheme="minorHAnsi"/>
        </w:rPr>
      </w:pPr>
      <w:r>
        <w:rPr>
          <w:rFonts w:asciiTheme="minorHAnsi" w:hAnsiTheme="minorHAnsi" w:cstheme="minorHAnsi"/>
        </w:rPr>
        <w:t xml:space="preserve">Table </w:t>
      </w:r>
      <w:r w:rsidR="00DB7E5E">
        <w:rPr>
          <w:rFonts w:asciiTheme="minorHAnsi" w:hAnsiTheme="minorHAnsi" w:cstheme="minorHAnsi"/>
        </w:rPr>
        <w:t>3</w:t>
      </w:r>
      <w:r w:rsidRPr="00892F1D">
        <w:rPr>
          <w:rFonts w:asciiTheme="minorHAnsi" w:hAnsiTheme="minorHAnsi" w:cstheme="minorHAnsi"/>
        </w:rPr>
        <w:t xml:space="preserve">: </w:t>
      </w:r>
      <w:r>
        <w:rPr>
          <w:rFonts w:asciiTheme="minorHAnsi" w:hAnsiTheme="minorHAnsi" w:cstheme="minorHAnsi"/>
        </w:rPr>
        <w:t>Critical and Non-Critical Validation Errors</w:t>
      </w:r>
    </w:p>
    <w:p w:rsidR="009D212C" w:rsidRDefault="009D212C" w:rsidP="00C50FE4">
      <w:pPr>
        <w:tabs>
          <w:tab w:val="left" w:pos="720"/>
          <w:tab w:val="left" w:pos="5790"/>
        </w:tabs>
      </w:pPr>
    </w:p>
    <w:tbl>
      <w:tblPr>
        <w:tblW w:w="11757"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350"/>
        <w:gridCol w:w="4351"/>
        <w:gridCol w:w="5277"/>
      </w:tblGrid>
      <w:tr w:rsidR="00362F4B" w:rsidRPr="006867A9" w:rsidTr="00362F4B">
        <w:trPr>
          <w:cantSplit/>
          <w:tblHeader/>
        </w:trPr>
        <w:tc>
          <w:tcPr>
            <w:tcW w:w="779" w:type="dxa"/>
            <w:shd w:val="clear" w:color="auto" w:fill="1F497D" w:themeFill="text2"/>
            <w:vAlign w:val="center"/>
            <w:hideMark/>
          </w:tcPr>
          <w:p w:rsidR="00362F4B" w:rsidRPr="00362F4B" w:rsidRDefault="00362F4B" w:rsidP="0035635C">
            <w:pPr>
              <w:rPr>
                <w:rFonts w:asciiTheme="minorHAnsi" w:hAnsiTheme="minorHAnsi" w:cstheme="minorHAnsi"/>
                <w:b/>
                <w:bCs/>
                <w:color w:val="FFFFFF" w:themeColor="background1"/>
                <w:szCs w:val="20"/>
              </w:rPr>
            </w:pPr>
            <w:r w:rsidRPr="00362F4B">
              <w:rPr>
                <w:rFonts w:asciiTheme="minorHAnsi" w:hAnsiTheme="minorHAnsi" w:cstheme="minorHAnsi"/>
                <w:b/>
                <w:bCs/>
                <w:color w:val="FFFFFF" w:themeColor="background1"/>
                <w:szCs w:val="20"/>
              </w:rPr>
              <w:t xml:space="preserve">Error Type </w:t>
            </w:r>
          </w:p>
        </w:tc>
        <w:tc>
          <w:tcPr>
            <w:tcW w:w="1350" w:type="dxa"/>
            <w:shd w:val="clear" w:color="auto" w:fill="1F497D" w:themeFill="text2"/>
            <w:vAlign w:val="center"/>
            <w:hideMark/>
          </w:tcPr>
          <w:p w:rsidR="00362F4B" w:rsidRPr="00362F4B" w:rsidRDefault="00362F4B" w:rsidP="0035635C">
            <w:pPr>
              <w:rPr>
                <w:rFonts w:asciiTheme="minorHAnsi" w:hAnsiTheme="minorHAnsi" w:cstheme="minorHAnsi"/>
                <w:b/>
                <w:bCs/>
                <w:color w:val="FFFFFF" w:themeColor="background1"/>
                <w:szCs w:val="20"/>
              </w:rPr>
            </w:pPr>
            <w:r w:rsidRPr="00362F4B">
              <w:rPr>
                <w:rFonts w:asciiTheme="minorHAnsi" w:hAnsiTheme="minorHAnsi" w:cstheme="minorHAnsi"/>
                <w:b/>
                <w:bCs/>
                <w:color w:val="FFFFFF" w:themeColor="background1"/>
                <w:szCs w:val="20"/>
              </w:rPr>
              <w:t>Tab</w:t>
            </w:r>
          </w:p>
        </w:tc>
        <w:tc>
          <w:tcPr>
            <w:tcW w:w="4351" w:type="dxa"/>
            <w:shd w:val="clear" w:color="auto" w:fill="1F497D" w:themeFill="text2"/>
            <w:vAlign w:val="center"/>
            <w:hideMark/>
          </w:tcPr>
          <w:p w:rsidR="00362F4B" w:rsidRPr="00362F4B" w:rsidRDefault="00362F4B" w:rsidP="0035635C">
            <w:pPr>
              <w:rPr>
                <w:rFonts w:asciiTheme="minorHAnsi" w:hAnsiTheme="minorHAnsi" w:cstheme="minorHAnsi"/>
                <w:b/>
                <w:bCs/>
                <w:color w:val="FFFFFF" w:themeColor="background1"/>
                <w:szCs w:val="20"/>
              </w:rPr>
            </w:pPr>
            <w:r w:rsidRPr="00362F4B">
              <w:rPr>
                <w:rFonts w:asciiTheme="minorHAnsi" w:hAnsiTheme="minorHAnsi" w:cstheme="minorHAnsi"/>
                <w:b/>
                <w:bCs/>
                <w:color w:val="FFFFFF" w:themeColor="background1"/>
                <w:szCs w:val="20"/>
              </w:rPr>
              <w:t>Error Trigger</w:t>
            </w:r>
          </w:p>
        </w:tc>
        <w:tc>
          <w:tcPr>
            <w:tcW w:w="5277" w:type="dxa"/>
            <w:shd w:val="clear" w:color="auto" w:fill="1F497D" w:themeFill="text2"/>
            <w:vAlign w:val="center"/>
            <w:hideMark/>
          </w:tcPr>
          <w:p w:rsidR="00362F4B" w:rsidRPr="00362F4B" w:rsidRDefault="00362F4B" w:rsidP="0035635C">
            <w:pPr>
              <w:rPr>
                <w:rFonts w:asciiTheme="minorHAnsi" w:hAnsiTheme="minorHAnsi" w:cstheme="minorHAnsi"/>
                <w:b/>
                <w:bCs/>
                <w:color w:val="FFFFFF" w:themeColor="background1"/>
                <w:szCs w:val="20"/>
              </w:rPr>
            </w:pPr>
            <w:r w:rsidRPr="00362F4B">
              <w:rPr>
                <w:rFonts w:asciiTheme="minorHAnsi" w:hAnsiTheme="minorHAnsi" w:cstheme="minorHAnsi"/>
                <w:b/>
                <w:bCs/>
                <w:color w:val="FFFFFF" w:themeColor="background1"/>
                <w:szCs w:val="20"/>
              </w:rPr>
              <w:t>Error Message Text</w:t>
            </w:r>
          </w:p>
        </w:tc>
      </w:tr>
      <w:tr w:rsidR="00E23954" w:rsidRPr="006867A9" w:rsidTr="0035635C">
        <w:trPr>
          <w:cantSplit/>
        </w:trPr>
        <w:tc>
          <w:tcPr>
            <w:tcW w:w="779" w:type="dxa"/>
            <w:shd w:val="clear" w:color="auto" w:fill="auto"/>
            <w:vAlign w:val="center"/>
            <w:hideMark/>
          </w:tcPr>
          <w:p w:rsidR="00E23954" w:rsidRPr="006867A9" w:rsidRDefault="00E23954" w:rsidP="0035635C">
            <w:pPr>
              <w:rPr>
                <w:rFonts w:asciiTheme="minorHAnsi" w:hAnsiTheme="minorHAnsi" w:cstheme="minorHAnsi"/>
                <w:szCs w:val="20"/>
              </w:rPr>
            </w:pPr>
            <w:r>
              <w:rPr>
                <w:rFonts w:asciiTheme="minorHAnsi" w:hAnsiTheme="minorHAnsi" w:cstheme="minorHAnsi"/>
                <w:szCs w:val="20"/>
              </w:rPr>
              <w:t>Critical</w:t>
            </w:r>
          </w:p>
        </w:tc>
        <w:tc>
          <w:tcPr>
            <w:tcW w:w="1350" w:type="dxa"/>
            <w:shd w:val="clear" w:color="auto" w:fill="auto"/>
            <w:vAlign w:val="center"/>
            <w:hideMark/>
          </w:tcPr>
          <w:p w:rsidR="00E23954" w:rsidRPr="006867A9" w:rsidRDefault="00E23954" w:rsidP="0035635C">
            <w:pPr>
              <w:rPr>
                <w:rFonts w:asciiTheme="minorHAnsi" w:hAnsiTheme="minorHAnsi" w:cstheme="minorHAnsi"/>
                <w:szCs w:val="20"/>
              </w:rPr>
            </w:pPr>
            <w:r w:rsidRPr="006867A9">
              <w:rPr>
                <w:rFonts w:asciiTheme="minorHAnsi" w:hAnsiTheme="minorHAnsi" w:cstheme="minorHAnsi"/>
                <w:szCs w:val="20"/>
              </w:rPr>
              <w:t> </w:t>
            </w:r>
          </w:p>
        </w:tc>
        <w:tc>
          <w:tcPr>
            <w:tcW w:w="4351" w:type="dxa"/>
            <w:shd w:val="clear" w:color="auto" w:fill="auto"/>
            <w:vAlign w:val="center"/>
            <w:hideMark/>
          </w:tcPr>
          <w:p w:rsidR="00E23954" w:rsidRPr="006867A9" w:rsidRDefault="00E23954" w:rsidP="0035635C">
            <w:pPr>
              <w:rPr>
                <w:rFonts w:asciiTheme="minorHAnsi" w:hAnsiTheme="minorHAnsi" w:cstheme="minorHAnsi"/>
                <w:szCs w:val="20"/>
              </w:rPr>
            </w:pPr>
            <w:r w:rsidRPr="006867A9">
              <w:rPr>
                <w:rFonts w:asciiTheme="minorHAnsi" w:hAnsiTheme="minorHAnsi" w:cstheme="minorHAnsi"/>
                <w:szCs w:val="20"/>
              </w:rPr>
              <w:t>T</w:t>
            </w:r>
            <w:r>
              <w:rPr>
                <w:rFonts w:asciiTheme="minorHAnsi" w:hAnsiTheme="minorHAnsi" w:cstheme="minorHAnsi"/>
                <w:szCs w:val="20"/>
              </w:rPr>
              <w:t xml:space="preserve">he uploaded </w:t>
            </w:r>
            <w:r w:rsidR="00E47723">
              <w:rPr>
                <w:rFonts w:asciiTheme="minorHAnsi" w:hAnsiTheme="minorHAnsi" w:cstheme="minorHAnsi"/>
                <w:szCs w:val="20"/>
              </w:rPr>
              <w:t xml:space="preserve">Workbook </w:t>
            </w:r>
            <w:r>
              <w:rPr>
                <w:rFonts w:asciiTheme="minorHAnsi" w:hAnsiTheme="minorHAnsi" w:cstheme="minorHAnsi"/>
                <w:szCs w:val="20"/>
              </w:rPr>
              <w:t xml:space="preserve">file is not in the correct file </w:t>
            </w:r>
            <w:r w:rsidRPr="006867A9">
              <w:rPr>
                <w:rFonts w:asciiTheme="minorHAnsi" w:hAnsiTheme="minorHAnsi" w:cstheme="minorHAnsi"/>
                <w:szCs w:val="20"/>
              </w:rPr>
              <w:t xml:space="preserve"> format</w:t>
            </w:r>
            <w:r>
              <w:rPr>
                <w:rFonts w:asciiTheme="minorHAnsi" w:hAnsiTheme="minorHAnsi" w:cstheme="minorHAnsi"/>
                <w:szCs w:val="20"/>
              </w:rPr>
              <w:t>.</w:t>
            </w:r>
          </w:p>
        </w:tc>
        <w:tc>
          <w:tcPr>
            <w:tcW w:w="5277" w:type="dxa"/>
            <w:shd w:val="clear" w:color="auto" w:fill="auto"/>
            <w:vAlign w:val="center"/>
            <w:hideMark/>
          </w:tcPr>
          <w:p w:rsidR="00E23954" w:rsidRPr="006867A9" w:rsidRDefault="00E23954" w:rsidP="0035635C">
            <w:pPr>
              <w:rPr>
                <w:rFonts w:asciiTheme="minorHAnsi" w:hAnsiTheme="minorHAnsi" w:cstheme="minorHAnsi"/>
                <w:szCs w:val="20"/>
              </w:rPr>
            </w:pPr>
            <w:r w:rsidRPr="006867A9">
              <w:rPr>
                <w:rFonts w:asciiTheme="minorHAnsi" w:hAnsiTheme="minorHAnsi" w:cstheme="minorHAnsi"/>
                <w:szCs w:val="20"/>
              </w:rPr>
              <w:t>The u</w:t>
            </w:r>
            <w:r w:rsidR="0035635C">
              <w:rPr>
                <w:rFonts w:asciiTheme="minorHAnsi" w:hAnsiTheme="minorHAnsi" w:cstheme="minorHAnsi"/>
                <w:szCs w:val="20"/>
              </w:rPr>
              <w:t>ploaded file is not in the .xls</w:t>
            </w:r>
            <w:r>
              <w:rPr>
                <w:rFonts w:asciiTheme="minorHAnsi" w:hAnsiTheme="minorHAnsi" w:cstheme="minorHAnsi"/>
                <w:szCs w:val="20"/>
              </w:rPr>
              <w:t>m</w:t>
            </w:r>
            <w:r w:rsidRPr="006867A9">
              <w:rPr>
                <w:rFonts w:asciiTheme="minorHAnsi" w:hAnsiTheme="minorHAnsi" w:cstheme="minorHAnsi"/>
                <w:szCs w:val="20"/>
              </w:rPr>
              <w:t xml:space="preserve"> format</w:t>
            </w:r>
            <w:r>
              <w:rPr>
                <w:rFonts w:asciiTheme="minorHAnsi" w:hAnsiTheme="minorHAnsi" w:cstheme="minorHAnsi"/>
                <w:szCs w:val="20"/>
              </w:rPr>
              <w:t>.</w:t>
            </w:r>
          </w:p>
        </w:tc>
      </w:tr>
      <w:tr w:rsidR="00362F4B" w:rsidRPr="006867A9" w:rsidTr="0035635C">
        <w:trPr>
          <w:cantSplit/>
        </w:trPr>
        <w:tc>
          <w:tcPr>
            <w:tcW w:w="779" w:type="dxa"/>
            <w:shd w:val="clear" w:color="auto" w:fill="auto"/>
            <w:vAlign w:val="center"/>
            <w:hideMark/>
          </w:tcPr>
          <w:p w:rsidR="00362F4B" w:rsidRDefault="00362F4B" w:rsidP="0035635C">
            <w:r w:rsidRPr="00761CA2">
              <w:rPr>
                <w:rFonts w:asciiTheme="minorHAnsi" w:hAnsiTheme="minorHAnsi" w:cstheme="minorHAnsi"/>
                <w:szCs w:val="20"/>
              </w:rPr>
              <w:t>Critical</w:t>
            </w:r>
          </w:p>
        </w:tc>
        <w:tc>
          <w:tcPr>
            <w:tcW w:w="1350" w:type="dxa"/>
            <w:shd w:val="clear" w:color="auto" w:fill="auto"/>
            <w:noWrap/>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 </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 xml:space="preserve">The Document ID </w:t>
            </w:r>
            <w:r>
              <w:rPr>
                <w:rFonts w:asciiTheme="minorHAnsi" w:hAnsiTheme="minorHAnsi" w:cstheme="minorHAnsi"/>
                <w:szCs w:val="20"/>
              </w:rPr>
              <w:t>associated with the uploaded template</w:t>
            </w:r>
            <w:r w:rsidRPr="006867A9">
              <w:rPr>
                <w:rFonts w:asciiTheme="minorHAnsi" w:hAnsiTheme="minorHAnsi" w:cstheme="minorHAnsi"/>
                <w:szCs w:val="20"/>
              </w:rPr>
              <w:t xml:space="preserve"> does not match </w:t>
            </w:r>
            <w:r>
              <w:rPr>
                <w:rFonts w:asciiTheme="minorHAnsi" w:hAnsiTheme="minorHAnsi" w:cstheme="minorHAnsi"/>
                <w:szCs w:val="20"/>
              </w:rPr>
              <w:t xml:space="preserve">the Document ID associated with the submitted Budget Neutrality Workbook. </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There may be a mismatch with the version of the BN workbook that is being used.  Please ensure that you are using the most current version.  If this problem persists, please reach out to the PMDA Help Desk.</w:t>
            </w:r>
          </w:p>
        </w:tc>
      </w:tr>
      <w:tr w:rsidR="00362F4B" w:rsidRPr="006867A9" w:rsidTr="0035635C">
        <w:trPr>
          <w:cantSplit/>
        </w:trPr>
        <w:tc>
          <w:tcPr>
            <w:tcW w:w="779" w:type="dxa"/>
            <w:vAlign w:val="center"/>
          </w:tcPr>
          <w:p w:rsidR="00362F4B" w:rsidRDefault="00362F4B" w:rsidP="0035635C">
            <w:r w:rsidRPr="00761CA2">
              <w:rPr>
                <w:rFonts w:asciiTheme="minorHAnsi" w:hAnsiTheme="minorHAnsi" w:cstheme="minorHAnsi"/>
                <w:szCs w:val="20"/>
              </w:rPr>
              <w:t>Critical</w:t>
            </w:r>
          </w:p>
        </w:tc>
        <w:tc>
          <w:tcPr>
            <w:tcW w:w="1350" w:type="dxa"/>
            <w:shd w:val="clear" w:color="auto" w:fill="auto"/>
            <w:vAlign w:val="center"/>
          </w:tcPr>
          <w:p w:rsidR="00362F4B" w:rsidRPr="006867A9" w:rsidRDefault="00362F4B" w:rsidP="0035635C">
            <w:pPr>
              <w:rPr>
                <w:rFonts w:asciiTheme="minorHAnsi" w:hAnsiTheme="minorHAnsi" w:cstheme="minorHAnsi"/>
                <w:szCs w:val="20"/>
              </w:rPr>
            </w:pPr>
          </w:p>
        </w:tc>
        <w:tc>
          <w:tcPr>
            <w:tcW w:w="4351"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No active BN Template is available in PMDA for the demonstration</w:t>
            </w:r>
          </w:p>
        </w:tc>
        <w:tc>
          <w:tcPr>
            <w:tcW w:w="5277" w:type="dxa"/>
            <w:shd w:val="clear" w:color="auto" w:fill="auto"/>
            <w:vAlign w:val="center"/>
          </w:tcPr>
          <w:p w:rsidR="00362F4B" w:rsidRDefault="00362F4B" w:rsidP="0035635C">
            <w:pPr>
              <w:rPr>
                <w:rFonts w:asciiTheme="minorHAnsi" w:hAnsiTheme="minorHAnsi" w:cstheme="minorHAnsi"/>
                <w:szCs w:val="20"/>
              </w:rPr>
            </w:pPr>
            <w:r w:rsidRPr="006867A9">
              <w:rPr>
                <w:rFonts w:asciiTheme="minorHAnsi" w:hAnsiTheme="minorHAnsi" w:cstheme="minorHAnsi"/>
                <w:szCs w:val="20"/>
              </w:rPr>
              <w:t>A Budget Neutrality template is not currently uploaded for this demonstration. Please contact the PMDA Help Desk.</w:t>
            </w:r>
          </w:p>
          <w:p w:rsidR="00362F4B" w:rsidRPr="006867A9" w:rsidRDefault="00362F4B" w:rsidP="0035635C">
            <w:pPr>
              <w:rPr>
                <w:rFonts w:asciiTheme="minorHAnsi" w:hAnsiTheme="minorHAnsi" w:cstheme="minorHAnsi"/>
                <w:szCs w:val="20"/>
              </w:rPr>
            </w:pPr>
          </w:p>
        </w:tc>
      </w:tr>
      <w:tr w:rsidR="00362F4B" w:rsidRPr="006867A9" w:rsidTr="0035635C">
        <w:trPr>
          <w:cantSplit/>
        </w:trPr>
        <w:tc>
          <w:tcPr>
            <w:tcW w:w="779" w:type="dxa"/>
            <w:shd w:val="clear" w:color="auto" w:fill="auto"/>
            <w:noWrap/>
            <w:vAlign w:val="center"/>
            <w:hideMark/>
          </w:tcPr>
          <w:p w:rsidR="00362F4B" w:rsidRDefault="00362F4B" w:rsidP="0035635C">
            <w:r w:rsidRPr="00761CA2">
              <w:rPr>
                <w:rFonts w:asciiTheme="minorHAnsi" w:hAnsiTheme="minorHAnsi" w:cstheme="minorHAnsi"/>
                <w:szCs w:val="20"/>
              </w:rPr>
              <w:t>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C Report</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Waiver data is not pasted into correct location. Cells A100 and A200 should have value = 'Waiver Name'.</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C Report tab - Data is not pasted correctly. Please refer to the instructions on the tab.</w:t>
            </w:r>
          </w:p>
        </w:tc>
      </w:tr>
      <w:tr w:rsidR="00362F4B" w:rsidRPr="006867A9" w:rsidTr="0035635C">
        <w:trPr>
          <w:cantSplit/>
        </w:trPr>
        <w:tc>
          <w:tcPr>
            <w:tcW w:w="779" w:type="dxa"/>
            <w:vAlign w:val="center"/>
          </w:tcPr>
          <w:p w:rsidR="00362F4B" w:rsidRDefault="00362F4B" w:rsidP="0035635C">
            <w:r w:rsidRPr="00761CA2">
              <w:rPr>
                <w:rFonts w:asciiTheme="minorHAnsi" w:hAnsiTheme="minorHAnsi" w:cstheme="minorHAnsi"/>
                <w:szCs w:val="20"/>
              </w:rPr>
              <w:t>Critical</w:t>
            </w:r>
          </w:p>
        </w:tc>
        <w:tc>
          <w:tcPr>
            <w:tcW w:w="1350"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C Report</w:t>
            </w:r>
          </w:p>
        </w:tc>
        <w:tc>
          <w:tcPr>
            <w:tcW w:w="4351"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The 'Reporting DY' value is blank.</w:t>
            </w:r>
          </w:p>
        </w:tc>
        <w:tc>
          <w:tcPr>
            <w:tcW w:w="5277"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C Report tab - Reporting DY value is missing.</w:t>
            </w:r>
          </w:p>
        </w:tc>
      </w:tr>
      <w:tr w:rsidR="00362F4B" w:rsidRPr="006867A9" w:rsidTr="0035635C">
        <w:trPr>
          <w:cantSplit/>
        </w:trPr>
        <w:tc>
          <w:tcPr>
            <w:tcW w:w="779" w:type="dxa"/>
            <w:vAlign w:val="center"/>
          </w:tcPr>
          <w:p w:rsidR="00362F4B" w:rsidRDefault="00362F4B" w:rsidP="0035635C">
            <w:r w:rsidRPr="00761CA2">
              <w:rPr>
                <w:rFonts w:asciiTheme="minorHAnsi" w:hAnsiTheme="minorHAnsi" w:cstheme="minorHAnsi"/>
                <w:szCs w:val="20"/>
              </w:rPr>
              <w:t>Critical</w:t>
            </w:r>
          </w:p>
        </w:tc>
        <w:tc>
          <w:tcPr>
            <w:tcW w:w="1350"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C Report</w:t>
            </w:r>
          </w:p>
        </w:tc>
        <w:tc>
          <w:tcPr>
            <w:tcW w:w="4351"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The 'Reporting Quarter' value is blank.</w:t>
            </w:r>
          </w:p>
        </w:tc>
        <w:tc>
          <w:tcPr>
            <w:tcW w:w="5277"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C Report tab - Reporting Quarter value is missing.</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C Report</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 xml:space="preserve">The value for the 'Total Less Non-Adds' field of the MAP Waiver Total Computable section is the same as that from the last submitted workbook.  Ignored if this is the first workbook submission. </w:t>
            </w:r>
          </w:p>
        </w:tc>
        <w:tc>
          <w:tcPr>
            <w:tcW w:w="5277" w:type="dxa"/>
            <w:shd w:val="clear" w:color="auto" w:fill="auto"/>
            <w:vAlign w:val="center"/>
            <w:hideMark/>
          </w:tcPr>
          <w:p w:rsidR="00362F4B" w:rsidRPr="006867A9" w:rsidRDefault="00362F4B" w:rsidP="0035635C">
            <w:pPr>
              <w:rPr>
                <w:rFonts w:asciiTheme="minorHAnsi" w:hAnsiTheme="minorHAnsi" w:cstheme="minorHAnsi"/>
                <w:bCs/>
                <w:szCs w:val="20"/>
              </w:rPr>
            </w:pPr>
            <w:r w:rsidRPr="006867A9">
              <w:rPr>
                <w:rFonts w:asciiTheme="minorHAnsi" w:hAnsiTheme="minorHAnsi" w:cstheme="minorHAnsi"/>
                <w:bCs/>
                <w:szCs w:val="20"/>
              </w:rPr>
              <w:t>C Report tab - The total actual expenditures entered for the current reporting period this matches the total from previous submission. Please confirm that the workbook you are submitting contains data from current C Report.</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C Report</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'Last Updated:'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bCs/>
                <w:szCs w:val="20"/>
              </w:rPr>
            </w:pPr>
            <w:r w:rsidRPr="006867A9">
              <w:rPr>
                <w:rFonts w:asciiTheme="minorHAnsi" w:hAnsiTheme="minorHAnsi" w:cstheme="minorHAnsi"/>
                <w:bCs/>
                <w:szCs w:val="20"/>
              </w:rPr>
              <w:t>C Report tab -  'Last Updated:'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C Report</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'Last Updated By:'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bCs/>
                <w:szCs w:val="20"/>
              </w:rPr>
            </w:pPr>
            <w:r w:rsidRPr="006867A9">
              <w:rPr>
                <w:rFonts w:asciiTheme="minorHAnsi" w:hAnsiTheme="minorHAnsi" w:cstheme="minorHAnsi"/>
                <w:bCs/>
                <w:szCs w:val="20"/>
              </w:rPr>
              <w:t>C Report tab -  'Last Updated By:'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C Report</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'Data Pulled On:'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bCs/>
                <w:szCs w:val="20"/>
              </w:rPr>
            </w:pPr>
            <w:r w:rsidRPr="006867A9">
              <w:rPr>
                <w:rFonts w:asciiTheme="minorHAnsi" w:hAnsiTheme="minorHAnsi" w:cstheme="minorHAnsi"/>
                <w:bCs/>
                <w:szCs w:val="20"/>
              </w:rPr>
              <w:t>C Report tab -   'Data Pulled On:'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C Report</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'For the Time Period Through:'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bCs/>
                <w:szCs w:val="20"/>
              </w:rPr>
            </w:pPr>
            <w:r w:rsidRPr="006867A9">
              <w:rPr>
                <w:rFonts w:asciiTheme="minorHAnsi" w:hAnsiTheme="minorHAnsi" w:cstheme="minorHAnsi"/>
                <w:bCs/>
                <w:szCs w:val="20"/>
              </w:rPr>
              <w:t>C Report tab -  'For the Time Period Through:' field is blank</w:t>
            </w:r>
          </w:p>
        </w:tc>
      </w:tr>
      <w:tr w:rsidR="00362F4B" w:rsidRPr="006867A9" w:rsidTr="0035635C">
        <w:trPr>
          <w:cantSplit/>
        </w:trPr>
        <w:tc>
          <w:tcPr>
            <w:tcW w:w="779" w:type="dxa"/>
            <w:vAlign w:val="center"/>
          </w:tcPr>
          <w:p w:rsidR="00362F4B" w:rsidRDefault="00362F4B" w:rsidP="0035635C">
            <w:pPr>
              <w:rPr>
                <w:rFonts w:asciiTheme="minorHAnsi" w:hAnsiTheme="minorHAnsi" w:cstheme="minorHAnsi"/>
                <w:szCs w:val="20"/>
              </w:rPr>
            </w:pPr>
            <w:r>
              <w:rPr>
                <w:rFonts w:asciiTheme="minorHAnsi" w:hAnsiTheme="minorHAnsi" w:cstheme="minorHAnsi"/>
                <w:szCs w:val="20"/>
              </w:rPr>
              <w:t>Critical</w:t>
            </w:r>
          </w:p>
        </w:tc>
        <w:tc>
          <w:tcPr>
            <w:tcW w:w="1350" w:type="dxa"/>
            <w:shd w:val="clear" w:color="auto" w:fill="auto"/>
            <w:vAlign w:val="center"/>
          </w:tcPr>
          <w:p w:rsidR="00362F4B" w:rsidRPr="008C33E4" w:rsidRDefault="00362F4B" w:rsidP="0035635C">
            <w:pPr>
              <w:rPr>
                <w:rFonts w:asciiTheme="minorHAnsi" w:hAnsiTheme="minorHAnsi" w:cstheme="minorHAnsi"/>
                <w:szCs w:val="20"/>
              </w:rPr>
            </w:pPr>
            <w:r w:rsidRPr="008C33E4">
              <w:rPr>
                <w:rFonts w:asciiTheme="minorHAnsi" w:hAnsiTheme="minorHAnsi" w:cstheme="minorHAnsi"/>
                <w:szCs w:val="20"/>
              </w:rPr>
              <w:t>C Report</w:t>
            </w:r>
          </w:p>
        </w:tc>
        <w:tc>
          <w:tcPr>
            <w:tcW w:w="4351" w:type="dxa"/>
            <w:shd w:val="clear" w:color="auto" w:fill="auto"/>
            <w:vAlign w:val="center"/>
          </w:tcPr>
          <w:p w:rsidR="00362F4B" w:rsidRPr="008C33E4" w:rsidRDefault="00362F4B" w:rsidP="0035635C">
            <w:pPr>
              <w:rPr>
                <w:rFonts w:asciiTheme="minorHAnsi" w:hAnsiTheme="minorHAnsi" w:cstheme="minorHAnsi"/>
                <w:szCs w:val="20"/>
              </w:rPr>
            </w:pPr>
            <w:r w:rsidRPr="008C33E4">
              <w:rPr>
                <w:rFonts w:asciiTheme="minorHAnsi" w:hAnsiTheme="minorHAnsi" w:cstheme="minorHAnsi"/>
                <w:szCs w:val="20"/>
              </w:rPr>
              <w:t>Expenditure data is present for DY(s) that extend beyond the Reporting DY</w:t>
            </w:r>
          </w:p>
        </w:tc>
        <w:tc>
          <w:tcPr>
            <w:tcW w:w="5277" w:type="dxa"/>
            <w:shd w:val="clear" w:color="auto" w:fill="auto"/>
            <w:vAlign w:val="center"/>
          </w:tcPr>
          <w:p w:rsidR="00362F4B" w:rsidRPr="006867A9" w:rsidRDefault="00362F4B" w:rsidP="0035635C">
            <w:pPr>
              <w:rPr>
                <w:rFonts w:asciiTheme="minorHAnsi" w:hAnsiTheme="minorHAnsi" w:cstheme="minorHAnsi"/>
                <w:szCs w:val="20"/>
              </w:rPr>
            </w:pPr>
            <w:r w:rsidRPr="008C33E4">
              <w:rPr>
                <w:rFonts w:asciiTheme="minorHAnsi" w:hAnsiTheme="minorHAnsi" w:cstheme="minorHAnsi"/>
                <w:szCs w:val="20"/>
              </w:rPr>
              <w:t>C Report tab –What has been entered includes data for one or more demonstration years that exceed the entered Reporting DY.  Please ensure that data is being reported for the correct demonstration years.</w:t>
            </w:r>
          </w:p>
        </w:tc>
      </w:tr>
      <w:tr w:rsidR="00362F4B" w:rsidRPr="006867A9" w:rsidTr="0035635C">
        <w:trPr>
          <w:cantSplit/>
        </w:trPr>
        <w:tc>
          <w:tcPr>
            <w:tcW w:w="779" w:type="dxa"/>
            <w:shd w:val="clear" w:color="auto" w:fill="auto"/>
            <w:vAlign w:val="center"/>
            <w:hideMark/>
          </w:tcPr>
          <w:p w:rsidR="00362F4B" w:rsidRDefault="00362F4B" w:rsidP="0035635C">
            <w:r w:rsidRPr="00761CA2">
              <w:rPr>
                <w:rFonts w:asciiTheme="minorHAnsi" w:hAnsiTheme="minorHAnsi" w:cstheme="minorHAnsi"/>
                <w:szCs w:val="20"/>
              </w:rPr>
              <w:t>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Actual</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Data entry field(s) contains a non-numerical value</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Actual tab - Numerical fields contain non-numerical values</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Actual</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'Last Updated:'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Actual tab - 'Last Updated:'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Actual</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'Last Updated By:'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Actual tab - 'Last Updated By:'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Actual</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'Data Pulled On:'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Actual tab - 'Data Pulled On:'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Actual</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'For the Time Period Through:'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Actual tab - 'For the Time Period Through:' field is blank</w:t>
            </w:r>
          </w:p>
        </w:tc>
      </w:tr>
      <w:tr w:rsidR="00362F4B" w:rsidRPr="006867A9" w:rsidTr="0035635C">
        <w:trPr>
          <w:cantSplit/>
        </w:trPr>
        <w:tc>
          <w:tcPr>
            <w:tcW w:w="779" w:type="dxa"/>
            <w:shd w:val="clear" w:color="auto" w:fill="auto"/>
            <w:noWrap/>
            <w:vAlign w:val="center"/>
            <w:hideMark/>
          </w:tcPr>
          <w:p w:rsidR="00362F4B" w:rsidRDefault="00362F4B" w:rsidP="0035635C">
            <w:r w:rsidRPr="00761CA2">
              <w:rPr>
                <w:rFonts w:asciiTheme="minorHAnsi" w:hAnsiTheme="minorHAnsi" w:cstheme="minorHAnsi"/>
                <w:szCs w:val="20"/>
              </w:rPr>
              <w:t>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Data entry field(s) contains a non-numerical value</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 tab - Numerical fields contain non-numerical values</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Projected values for any MEG for the current Demonstration Year (DY) is equal to the value provided in the prior submitted workbook.  Ignored if this is the first workbook submission.</w:t>
            </w:r>
          </w:p>
        </w:tc>
        <w:tc>
          <w:tcPr>
            <w:tcW w:w="5277" w:type="dxa"/>
            <w:shd w:val="clear" w:color="auto" w:fill="auto"/>
            <w:vAlign w:val="center"/>
            <w:hideMark/>
          </w:tcPr>
          <w:p w:rsidR="00362F4B" w:rsidRPr="006867A9" w:rsidRDefault="00362F4B" w:rsidP="0035635C">
            <w:pPr>
              <w:rPr>
                <w:rFonts w:asciiTheme="minorHAnsi" w:hAnsiTheme="minorHAnsi" w:cstheme="minorHAnsi"/>
                <w:bCs/>
                <w:szCs w:val="20"/>
              </w:rPr>
            </w:pPr>
            <w:r w:rsidRPr="006867A9">
              <w:rPr>
                <w:rFonts w:asciiTheme="minorHAnsi" w:hAnsiTheme="minorHAnsi" w:cstheme="minorHAnsi"/>
                <w:bCs/>
                <w:szCs w:val="20"/>
              </w:rPr>
              <w:t>MemMon Projected tab - Projected number for [MEG name] for the current demonstration year is unchanged since last deliverable submission. Please confirm that the projected number is entered correctly.</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Values are present for a past DY for any MEG</w:t>
            </w:r>
          </w:p>
        </w:tc>
        <w:tc>
          <w:tcPr>
            <w:tcW w:w="5277" w:type="dxa"/>
            <w:shd w:val="clear" w:color="auto" w:fill="auto"/>
            <w:vAlign w:val="center"/>
            <w:hideMark/>
          </w:tcPr>
          <w:p w:rsidR="00362F4B" w:rsidRPr="006867A9" w:rsidRDefault="00362F4B" w:rsidP="0035635C">
            <w:pPr>
              <w:rPr>
                <w:rFonts w:asciiTheme="minorHAnsi" w:hAnsiTheme="minorHAnsi" w:cstheme="minorHAnsi"/>
                <w:bCs/>
                <w:szCs w:val="20"/>
              </w:rPr>
            </w:pPr>
            <w:r w:rsidRPr="006867A9">
              <w:rPr>
                <w:rFonts w:asciiTheme="minorHAnsi" w:hAnsiTheme="minorHAnsi" w:cstheme="minorHAnsi"/>
                <w:bCs/>
                <w:szCs w:val="20"/>
              </w:rPr>
              <w:t>MemMon Projected tab - [MEG name] shows projected numbers for a preceding demonstration year.</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'Last Updated:'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 tab - 'Last Updated:'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'Last Updated By:'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 tab - 'Last Updated By:'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'Data Pulled On:'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 tab - Data Pulled On:'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'For the Time Period Through:'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MemMon Projected tab - 'For the Time Period Through:'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Summary TC</w:t>
            </w:r>
          </w:p>
        </w:tc>
        <w:tc>
          <w:tcPr>
            <w:tcW w:w="4351"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1115A Dual Demonstration Savings (state preliminary estimate) amount entered for any DY is positive</w:t>
            </w:r>
          </w:p>
        </w:tc>
        <w:tc>
          <w:tcPr>
            <w:tcW w:w="5277"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Dollar amount for '1115A Dual Demonstration Savings (state preliminary estimate)' must be negative or zero.</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Summary TC</w:t>
            </w:r>
          </w:p>
        </w:tc>
        <w:tc>
          <w:tcPr>
            <w:tcW w:w="4351"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1115A Dual Demonstration Savings (OACT certified) amount entered for any DY is positive</w:t>
            </w:r>
          </w:p>
        </w:tc>
        <w:tc>
          <w:tcPr>
            <w:tcW w:w="5277" w:type="dxa"/>
            <w:shd w:val="clear" w:color="auto" w:fill="auto"/>
            <w:vAlign w:val="center"/>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Dollar amount for '1115A Dual Demonstration Savings (OACT certified)' must be negative or zero.</w:t>
            </w:r>
          </w:p>
        </w:tc>
      </w:tr>
      <w:tr w:rsidR="00362F4B" w:rsidRPr="006867A9" w:rsidTr="0035635C">
        <w:trPr>
          <w:cantSplit/>
        </w:trPr>
        <w:tc>
          <w:tcPr>
            <w:tcW w:w="779" w:type="dxa"/>
            <w:shd w:val="clear" w:color="auto" w:fill="auto"/>
            <w:vAlign w:val="center"/>
            <w:hideMark/>
          </w:tcPr>
          <w:p w:rsidR="00362F4B" w:rsidRDefault="00362F4B" w:rsidP="0035635C">
            <w:r w:rsidRPr="00761CA2">
              <w:rPr>
                <w:rFonts w:asciiTheme="minorHAnsi" w:hAnsiTheme="minorHAnsi" w:cstheme="minorHAnsi"/>
                <w:szCs w:val="20"/>
              </w:rPr>
              <w:t>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Total Adjustments</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Data entry field(s) contains a non-numerical value</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Total Adjustments tab - Numerical fields contain non-numerical values</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Total Adjustments</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'Last Updated:'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Total Adjustments tab - 'Last Updated:'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Total Adjustments</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'Last Updated By:'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Total Adjustments tab - 'Last Updated By:'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Total Adjustments</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'Data Pulled On:'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Total Adjustments tab - 'Data Pulled On:'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Total Adjustments</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'For the Time Period Through:'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Total Adjustments tab - 'For the Time Period Through:' field is blank</w:t>
            </w:r>
          </w:p>
        </w:tc>
      </w:tr>
      <w:tr w:rsidR="00362F4B" w:rsidRPr="006867A9" w:rsidTr="0035635C">
        <w:trPr>
          <w:cantSplit/>
        </w:trPr>
        <w:tc>
          <w:tcPr>
            <w:tcW w:w="779" w:type="dxa"/>
            <w:shd w:val="clear" w:color="auto" w:fill="auto"/>
            <w:noWrap/>
            <w:vAlign w:val="center"/>
            <w:hideMark/>
          </w:tcPr>
          <w:p w:rsidR="00362F4B" w:rsidRDefault="00362F4B" w:rsidP="0035635C">
            <w:r w:rsidRPr="00761CA2">
              <w:rPr>
                <w:rFonts w:asciiTheme="minorHAnsi" w:hAnsiTheme="minorHAnsi" w:cstheme="minorHAnsi"/>
                <w:szCs w:val="20"/>
              </w:rPr>
              <w:t>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WW Spending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Data entry field(s) contains a non-numerical value</w:t>
            </w:r>
          </w:p>
        </w:tc>
        <w:tc>
          <w:tcPr>
            <w:tcW w:w="5277" w:type="dxa"/>
            <w:shd w:val="clear" w:color="auto" w:fill="auto"/>
            <w:vAlign w:val="center"/>
            <w:hideMark/>
          </w:tcPr>
          <w:p w:rsidR="00362F4B" w:rsidRPr="006867A9" w:rsidRDefault="00362F4B" w:rsidP="0035635C">
            <w:pPr>
              <w:rPr>
                <w:rFonts w:asciiTheme="minorHAnsi" w:hAnsiTheme="minorHAnsi" w:cstheme="minorHAnsi"/>
                <w:color w:val="FF0000"/>
                <w:szCs w:val="20"/>
              </w:rPr>
            </w:pPr>
            <w:r w:rsidRPr="006867A9">
              <w:rPr>
                <w:rFonts w:asciiTheme="minorHAnsi" w:hAnsiTheme="minorHAnsi" w:cstheme="minorHAnsi"/>
                <w:szCs w:val="20"/>
              </w:rPr>
              <w:t>WW Spending Projected tab - Numerical field cell XXX contain non-numerical values</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WW Spending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 xml:space="preserve">Projected values for any MEG for the current Demonstration Year (DY) is greater than or equal to the value provided in the prior submitted workbook.  Ignored if this is the first workbook submission. </w:t>
            </w:r>
          </w:p>
        </w:tc>
        <w:tc>
          <w:tcPr>
            <w:tcW w:w="5277" w:type="dxa"/>
            <w:shd w:val="clear" w:color="auto" w:fill="auto"/>
            <w:vAlign w:val="center"/>
            <w:hideMark/>
          </w:tcPr>
          <w:p w:rsidR="00362F4B" w:rsidRPr="006867A9" w:rsidRDefault="00362F4B" w:rsidP="0035635C">
            <w:pPr>
              <w:rPr>
                <w:rFonts w:asciiTheme="minorHAnsi" w:hAnsiTheme="minorHAnsi" w:cstheme="minorHAnsi"/>
                <w:bCs/>
                <w:szCs w:val="20"/>
              </w:rPr>
            </w:pPr>
            <w:r w:rsidRPr="006867A9">
              <w:rPr>
                <w:rFonts w:asciiTheme="minorHAnsi" w:hAnsiTheme="minorHAnsi" w:cstheme="minorHAnsi"/>
                <w:bCs/>
                <w:szCs w:val="20"/>
              </w:rPr>
              <w:t>WW Spending Projected tab - Projected number for [MEG name] for the current demonstration year is unchanged since last deliverable submission. Please confirm that the projected number is entered correctly.</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WW Spending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Values are present for a past DY for any MEG</w:t>
            </w:r>
          </w:p>
        </w:tc>
        <w:tc>
          <w:tcPr>
            <w:tcW w:w="5277" w:type="dxa"/>
            <w:shd w:val="clear" w:color="auto" w:fill="auto"/>
            <w:vAlign w:val="center"/>
            <w:hideMark/>
          </w:tcPr>
          <w:p w:rsidR="00362F4B" w:rsidRPr="006867A9" w:rsidRDefault="00362F4B" w:rsidP="0035635C">
            <w:pPr>
              <w:rPr>
                <w:rFonts w:asciiTheme="minorHAnsi" w:hAnsiTheme="minorHAnsi" w:cstheme="minorHAnsi"/>
                <w:bCs/>
                <w:szCs w:val="20"/>
              </w:rPr>
            </w:pPr>
            <w:r w:rsidRPr="006867A9">
              <w:rPr>
                <w:rFonts w:asciiTheme="minorHAnsi" w:hAnsiTheme="minorHAnsi" w:cstheme="minorHAnsi"/>
                <w:bCs/>
                <w:szCs w:val="20"/>
              </w:rPr>
              <w:t>WW Spending Projected tab - [MEG name] shows projected numbers for a preceding demonstration year.</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WW Spending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'Last Updated:'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WW Spending Projected tab - 'Last Updated:'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WW Spending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'Last Updated By:'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WW Spending Projected tab - 'Last Updated By:'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WW Spending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'Data Pulled On:'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WW Spending Projected tab - 'Data Pulled On:' field is blank</w:t>
            </w:r>
          </w:p>
        </w:tc>
      </w:tr>
      <w:tr w:rsidR="00362F4B" w:rsidRPr="006867A9" w:rsidTr="0035635C">
        <w:trPr>
          <w:cantSplit/>
        </w:trPr>
        <w:tc>
          <w:tcPr>
            <w:tcW w:w="779" w:type="dxa"/>
            <w:vAlign w:val="center"/>
          </w:tcPr>
          <w:p w:rsidR="00362F4B" w:rsidRPr="006867A9" w:rsidRDefault="00362F4B" w:rsidP="0035635C">
            <w:pPr>
              <w:rPr>
                <w:rFonts w:asciiTheme="minorHAnsi" w:hAnsiTheme="minorHAnsi" w:cstheme="minorHAnsi"/>
                <w:szCs w:val="20"/>
              </w:rPr>
            </w:pPr>
            <w:r>
              <w:rPr>
                <w:rFonts w:asciiTheme="minorHAnsi" w:hAnsiTheme="minorHAnsi" w:cstheme="minorHAnsi"/>
                <w:szCs w:val="20"/>
              </w:rPr>
              <w:t>Non-Critical</w:t>
            </w:r>
          </w:p>
        </w:tc>
        <w:tc>
          <w:tcPr>
            <w:tcW w:w="1350"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WW Spending Projected</w:t>
            </w:r>
          </w:p>
        </w:tc>
        <w:tc>
          <w:tcPr>
            <w:tcW w:w="4351"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'For the Time Period Through:' field is blank</w:t>
            </w:r>
          </w:p>
        </w:tc>
        <w:tc>
          <w:tcPr>
            <w:tcW w:w="5277" w:type="dxa"/>
            <w:shd w:val="clear" w:color="auto" w:fill="auto"/>
            <w:vAlign w:val="center"/>
            <w:hideMark/>
          </w:tcPr>
          <w:p w:rsidR="00362F4B" w:rsidRPr="006867A9" w:rsidRDefault="00362F4B" w:rsidP="0035635C">
            <w:pPr>
              <w:rPr>
                <w:rFonts w:asciiTheme="minorHAnsi" w:hAnsiTheme="minorHAnsi" w:cstheme="minorHAnsi"/>
                <w:szCs w:val="20"/>
              </w:rPr>
            </w:pPr>
            <w:r w:rsidRPr="006867A9">
              <w:rPr>
                <w:rFonts w:asciiTheme="minorHAnsi" w:hAnsiTheme="minorHAnsi" w:cstheme="minorHAnsi"/>
                <w:szCs w:val="20"/>
              </w:rPr>
              <w:t>WW Spending Projected tab - 'For the Time Period Through:' field is blank</w:t>
            </w:r>
          </w:p>
        </w:tc>
      </w:tr>
    </w:tbl>
    <w:p w:rsidR="009D212C" w:rsidRDefault="009D212C" w:rsidP="00C50FE4">
      <w:pPr>
        <w:tabs>
          <w:tab w:val="left" w:pos="720"/>
          <w:tab w:val="left" w:pos="5790"/>
        </w:tabs>
      </w:pPr>
    </w:p>
    <w:p w:rsidR="00C17E2C" w:rsidRDefault="00C17E2C"/>
    <w:p w:rsidR="0042184F" w:rsidRPr="0042184F" w:rsidRDefault="0042184F" w:rsidP="00362F4B">
      <w:pPr>
        <w:jc w:val="center"/>
        <w:rPr>
          <w:rFonts w:asciiTheme="minorHAnsi" w:hAnsiTheme="minorHAnsi" w:cstheme="minorHAnsi"/>
          <w:sz w:val="22"/>
          <w:szCs w:val="22"/>
        </w:rPr>
      </w:pPr>
      <w:r w:rsidRPr="003B2A60">
        <w:rPr>
          <w:rFonts w:asciiTheme="minorHAnsi" w:hAnsiTheme="minorHAnsi" w:cstheme="minorHAnsi"/>
          <w:sz w:val="22"/>
          <w:szCs w:val="22"/>
        </w:rPr>
        <w:t>Table</w:t>
      </w:r>
      <w:r>
        <w:rPr>
          <w:rFonts w:asciiTheme="minorHAnsi" w:hAnsiTheme="minorHAnsi" w:cstheme="minorHAnsi"/>
          <w:sz w:val="22"/>
          <w:szCs w:val="22"/>
        </w:rPr>
        <w:t xml:space="preserve"> 5</w:t>
      </w:r>
      <w:r w:rsidRPr="003B2A60">
        <w:rPr>
          <w:rFonts w:asciiTheme="minorHAnsi" w:hAnsiTheme="minorHAnsi" w:cstheme="minorHAnsi"/>
          <w:sz w:val="22"/>
          <w:szCs w:val="22"/>
        </w:rPr>
        <w:t>:</w:t>
      </w:r>
      <w:r w:rsidRPr="003B2A60">
        <w:rPr>
          <w:rFonts w:asciiTheme="minorHAnsi" w:eastAsia="Arial Narrow" w:hAnsiTheme="minorHAnsi" w:cstheme="minorHAnsi"/>
          <w:sz w:val="22"/>
          <w:szCs w:val="22"/>
        </w:rPr>
        <w:t xml:space="preserve"> </w:t>
      </w:r>
      <w:r>
        <w:rPr>
          <w:rFonts w:asciiTheme="minorHAnsi" w:eastAsia="Arial Narrow" w:hAnsiTheme="minorHAnsi" w:cstheme="minorHAnsi"/>
          <w:sz w:val="22"/>
          <w:szCs w:val="22"/>
        </w:rPr>
        <w:t xml:space="preserve">Record of Changes </w:t>
      </w:r>
      <w:r w:rsidR="00BE384B">
        <w:rPr>
          <w:rFonts w:asciiTheme="minorHAnsi" w:eastAsia="Arial Narrow" w:hAnsiTheme="minorHAnsi" w:cstheme="minorHAnsi"/>
          <w:sz w:val="22"/>
          <w:szCs w:val="22"/>
        </w:rPr>
        <w:t>to this Document</w:t>
      </w:r>
    </w:p>
    <w:tbl>
      <w:tblPr>
        <w:tblW w:w="4927" w:type="pct"/>
        <w:tblInd w:w="115"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CellMar>
          <w:left w:w="115" w:type="dxa"/>
          <w:right w:w="115" w:type="dxa"/>
        </w:tblCellMar>
        <w:tblLook w:val="0000" w:firstRow="0" w:lastRow="0" w:firstColumn="0" w:lastColumn="0" w:noHBand="0" w:noVBand="0"/>
        <w:tblCaption w:val="Table: Record of Changes"/>
        <w:tblDescription w:val="This table defines when changes were made to this User Manual."/>
      </w:tblPr>
      <w:tblGrid>
        <w:gridCol w:w="1484"/>
        <w:gridCol w:w="1859"/>
        <w:gridCol w:w="2594"/>
        <w:gridCol w:w="7060"/>
      </w:tblGrid>
      <w:tr w:rsidR="0042184F" w:rsidRPr="00257F40" w:rsidTr="0049703D">
        <w:trPr>
          <w:cantSplit/>
          <w:tblHeader/>
        </w:trPr>
        <w:tc>
          <w:tcPr>
            <w:tcW w:w="571" w:type="pct"/>
            <w:tcBorders>
              <w:top w:val="single" w:sz="4" w:space="0" w:color="000000"/>
              <w:left w:val="single" w:sz="4" w:space="0" w:color="000000"/>
              <w:bottom w:val="single" w:sz="4" w:space="0" w:color="auto"/>
              <w:right w:val="single" w:sz="4" w:space="0" w:color="FFFFFF"/>
            </w:tcBorders>
            <w:shd w:val="clear" w:color="auto" w:fill="17365D" w:themeFill="text2" w:themeFillShade="BF"/>
            <w:vAlign w:val="center"/>
          </w:tcPr>
          <w:p w:rsidR="0042184F" w:rsidRPr="00257F40" w:rsidRDefault="0042184F" w:rsidP="0049703D">
            <w:pPr>
              <w:pStyle w:val="TableColumnHeading"/>
            </w:pPr>
            <w:r w:rsidRPr="00257F40">
              <w:t>Version</w:t>
            </w:r>
          </w:p>
          <w:p w:rsidR="0042184F" w:rsidRPr="00257F40" w:rsidRDefault="0042184F" w:rsidP="0049703D">
            <w:pPr>
              <w:pStyle w:val="TableColumnHeading"/>
            </w:pPr>
            <w:r w:rsidRPr="00257F40">
              <w:t>Number</w:t>
            </w:r>
          </w:p>
        </w:tc>
        <w:tc>
          <w:tcPr>
            <w:tcW w:w="715" w:type="pct"/>
            <w:tcBorders>
              <w:top w:val="single" w:sz="4" w:space="0" w:color="000000"/>
              <w:left w:val="single" w:sz="4" w:space="0" w:color="FFFFFF"/>
              <w:bottom w:val="single" w:sz="4" w:space="0" w:color="auto"/>
              <w:right w:val="single" w:sz="4" w:space="0" w:color="FFFFFF"/>
            </w:tcBorders>
            <w:shd w:val="clear" w:color="auto" w:fill="17365D" w:themeFill="text2" w:themeFillShade="BF"/>
            <w:vAlign w:val="center"/>
          </w:tcPr>
          <w:p w:rsidR="0042184F" w:rsidRPr="00257F40" w:rsidRDefault="0042184F" w:rsidP="0049703D">
            <w:pPr>
              <w:pStyle w:val="TableColumnHeading"/>
            </w:pPr>
            <w:r w:rsidRPr="00257F40">
              <w:t>Date</w:t>
            </w:r>
          </w:p>
        </w:tc>
        <w:tc>
          <w:tcPr>
            <w:tcW w:w="998" w:type="pct"/>
            <w:tcBorders>
              <w:top w:val="single" w:sz="4" w:space="0" w:color="000000"/>
              <w:left w:val="single" w:sz="4" w:space="0" w:color="FFFFFF"/>
              <w:bottom w:val="single" w:sz="4" w:space="0" w:color="auto"/>
              <w:right w:val="single" w:sz="4" w:space="0" w:color="FFFFFF"/>
            </w:tcBorders>
            <w:shd w:val="clear" w:color="auto" w:fill="17365D" w:themeFill="text2" w:themeFillShade="BF"/>
            <w:vAlign w:val="center"/>
          </w:tcPr>
          <w:p w:rsidR="0042184F" w:rsidRPr="00257F40" w:rsidRDefault="0042184F" w:rsidP="0049703D">
            <w:pPr>
              <w:pStyle w:val="TableColumnHeading"/>
            </w:pPr>
            <w:r w:rsidRPr="00257F40">
              <w:t>Author/Owner</w:t>
            </w:r>
          </w:p>
        </w:tc>
        <w:tc>
          <w:tcPr>
            <w:tcW w:w="2716" w:type="pct"/>
            <w:tcBorders>
              <w:top w:val="single" w:sz="4" w:space="0" w:color="000000"/>
              <w:left w:val="single" w:sz="4" w:space="0" w:color="FFFFFF"/>
              <w:bottom w:val="single" w:sz="4" w:space="0" w:color="auto"/>
              <w:right w:val="nil"/>
            </w:tcBorders>
            <w:shd w:val="clear" w:color="auto" w:fill="17365D" w:themeFill="text2" w:themeFillShade="BF"/>
            <w:vAlign w:val="center"/>
          </w:tcPr>
          <w:p w:rsidR="0042184F" w:rsidRPr="00257F40" w:rsidRDefault="0042184F" w:rsidP="0049703D">
            <w:pPr>
              <w:pStyle w:val="TableColumnHeading"/>
            </w:pPr>
            <w:r w:rsidRPr="00257F40">
              <w:t>Description of Change</w:t>
            </w:r>
          </w:p>
        </w:tc>
      </w:tr>
      <w:tr w:rsidR="0042184F" w:rsidRPr="00257F40" w:rsidTr="00985E92">
        <w:trPr>
          <w:cantSplit/>
          <w:trHeight w:val="548"/>
        </w:trPr>
        <w:tc>
          <w:tcPr>
            <w:tcW w:w="571" w:type="pct"/>
            <w:tcBorders>
              <w:top w:val="single" w:sz="4" w:space="0" w:color="auto"/>
              <w:left w:val="single" w:sz="4" w:space="0" w:color="000000"/>
              <w:bottom w:val="single" w:sz="4" w:space="0" w:color="auto"/>
              <w:right w:val="single" w:sz="4" w:space="0" w:color="000000"/>
            </w:tcBorders>
            <w:shd w:val="clear" w:color="000080" w:fill="FFFFFF"/>
          </w:tcPr>
          <w:p w:rsidR="0042184F" w:rsidRPr="00257F40" w:rsidRDefault="00EC3981" w:rsidP="0049703D">
            <w:r>
              <w:t>1.0</w:t>
            </w:r>
          </w:p>
        </w:tc>
        <w:tc>
          <w:tcPr>
            <w:tcW w:w="715" w:type="pct"/>
            <w:tcBorders>
              <w:top w:val="single" w:sz="4" w:space="0" w:color="auto"/>
              <w:left w:val="single" w:sz="4" w:space="0" w:color="000000"/>
              <w:bottom w:val="single" w:sz="4" w:space="0" w:color="auto"/>
              <w:right w:val="single" w:sz="4" w:space="0" w:color="000000"/>
            </w:tcBorders>
            <w:shd w:val="clear" w:color="000080" w:fill="FFFFFF"/>
          </w:tcPr>
          <w:p w:rsidR="0042184F" w:rsidRPr="00257F40" w:rsidRDefault="0042184F" w:rsidP="0049703D">
            <w:r>
              <w:t>2/22/2018</w:t>
            </w:r>
          </w:p>
        </w:tc>
        <w:tc>
          <w:tcPr>
            <w:tcW w:w="998" w:type="pct"/>
            <w:tcBorders>
              <w:top w:val="single" w:sz="4" w:space="0" w:color="auto"/>
              <w:left w:val="single" w:sz="4" w:space="0" w:color="000000"/>
              <w:bottom w:val="single" w:sz="4" w:space="0" w:color="auto"/>
              <w:right w:val="single" w:sz="4" w:space="0" w:color="000000"/>
            </w:tcBorders>
            <w:shd w:val="clear" w:color="000080" w:fill="FFFFFF"/>
          </w:tcPr>
          <w:p w:rsidR="0042184F" w:rsidRPr="00257F40" w:rsidRDefault="0042184F" w:rsidP="0049703D">
            <w:r>
              <w:t>C. Thomas</w:t>
            </w:r>
          </w:p>
        </w:tc>
        <w:tc>
          <w:tcPr>
            <w:tcW w:w="2716" w:type="pct"/>
            <w:tcBorders>
              <w:top w:val="single" w:sz="4" w:space="0" w:color="auto"/>
              <w:left w:val="single" w:sz="4" w:space="0" w:color="000000"/>
              <w:bottom w:val="single" w:sz="4" w:space="0" w:color="auto"/>
              <w:right w:val="single" w:sz="4" w:space="0" w:color="000000"/>
            </w:tcBorders>
            <w:shd w:val="clear" w:color="000080" w:fill="FFFFFF"/>
          </w:tcPr>
          <w:p w:rsidR="0042184F" w:rsidRPr="00257F40" w:rsidRDefault="00985E92" w:rsidP="0042184F">
            <w:r>
              <w:rPr>
                <w:rFonts w:cs="Arial"/>
                <w:color w:val="333333"/>
                <w:sz w:val="21"/>
                <w:szCs w:val="21"/>
              </w:rPr>
              <w:t>Includes 2 new dual demo fields State User may populate on the Summary TC tab</w:t>
            </w:r>
          </w:p>
        </w:tc>
      </w:tr>
      <w:tr w:rsidR="00362F4B" w:rsidRPr="00257F40" w:rsidTr="00985E92">
        <w:trPr>
          <w:cantSplit/>
          <w:trHeight w:val="548"/>
        </w:trPr>
        <w:tc>
          <w:tcPr>
            <w:tcW w:w="571" w:type="pct"/>
            <w:tcBorders>
              <w:top w:val="single" w:sz="4" w:space="0" w:color="auto"/>
              <w:left w:val="single" w:sz="4" w:space="0" w:color="000000"/>
              <w:bottom w:val="single" w:sz="4" w:space="0" w:color="auto"/>
              <w:right w:val="single" w:sz="4" w:space="0" w:color="000000"/>
            </w:tcBorders>
            <w:shd w:val="clear" w:color="000080" w:fill="FFFFFF"/>
          </w:tcPr>
          <w:p w:rsidR="00362F4B" w:rsidRDefault="00362F4B" w:rsidP="0049703D">
            <w:r>
              <w:t>1.1</w:t>
            </w:r>
          </w:p>
        </w:tc>
        <w:tc>
          <w:tcPr>
            <w:tcW w:w="715" w:type="pct"/>
            <w:tcBorders>
              <w:top w:val="single" w:sz="4" w:space="0" w:color="auto"/>
              <w:left w:val="single" w:sz="4" w:space="0" w:color="000000"/>
              <w:bottom w:val="single" w:sz="4" w:space="0" w:color="auto"/>
              <w:right w:val="single" w:sz="4" w:space="0" w:color="000000"/>
            </w:tcBorders>
            <w:shd w:val="clear" w:color="000080" w:fill="FFFFFF"/>
          </w:tcPr>
          <w:p w:rsidR="00362F4B" w:rsidRDefault="00362F4B" w:rsidP="0049703D">
            <w:r>
              <w:t>3/13/2018</w:t>
            </w:r>
          </w:p>
        </w:tc>
        <w:tc>
          <w:tcPr>
            <w:tcW w:w="998" w:type="pct"/>
            <w:tcBorders>
              <w:top w:val="single" w:sz="4" w:space="0" w:color="auto"/>
              <w:left w:val="single" w:sz="4" w:space="0" w:color="000000"/>
              <w:bottom w:val="single" w:sz="4" w:space="0" w:color="auto"/>
              <w:right w:val="single" w:sz="4" w:space="0" w:color="000000"/>
            </w:tcBorders>
            <w:shd w:val="clear" w:color="000080" w:fill="FFFFFF"/>
          </w:tcPr>
          <w:p w:rsidR="00362F4B" w:rsidRDefault="00362F4B" w:rsidP="0049703D">
            <w:r>
              <w:t>C. Thomas</w:t>
            </w:r>
          </w:p>
        </w:tc>
        <w:tc>
          <w:tcPr>
            <w:tcW w:w="2716" w:type="pct"/>
            <w:tcBorders>
              <w:top w:val="single" w:sz="4" w:space="0" w:color="auto"/>
              <w:left w:val="single" w:sz="4" w:space="0" w:color="000000"/>
              <w:bottom w:val="single" w:sz="4" w:space="0" w:color="auto"/>
              <w:right w:val="single" w:sz="4" w:space="0" w:color="000000"/>
            </w:tcBorders>
            <w:shd w:val="clear" w:color="000080" w:fill="FFFFFF"/>
          </w:tcPr>
          <w:p w:rsidR="00362F4B" w:rsidRDefault="00362F4B" w:rsidP="0042184F">
            <w:pPr>
              <w:rPr>
                <w:rFonts w:cs="Arial"/>
                <w:color w:val="333333"/>
                <w:sz w:val="21"/>
                <w:szCs w:val="21"/>
              </w:rPr>
            </w:pPr>
            <w:r>
              <w:rPr>
                <w:rFonts w:cs="Arial"/>
                <w:color w:val="333333"/>
                <w:sz w:val="21"/>
                <w:szCs w:val="21"/>
              </w:rPr>
              <w:t>Added the new critical error &amp; hyperlinks on the front page</w:t>
            </w:r>
          </w:p>
        </w:tc>
      </w:tr>
      <w:tr w:rsidR="00336FBE" w:rsidRPr="00257F40" w:rsidTr="00985E92">
        <w:trPr>
          <w:cantSplit/>
          <w:trHeight w:val="548"/>
        </w:trPr>
        <w:tc>
          <w:tcPr>
            <w:tcW w:w="571" w:type="pct"/>
            <w:tcBorders>
              <w:top w:val="single" w:sz="4" w:space="0" w:color="auto"/>
              <w:left w:val="single" w:sz="4" w:space="0" w:color="000000"/>
              <w:bottom w:val="single" w:sz="4" w:space="0" w:color="auto"/>
              <w:right w:val="single" w:sz="4" w:space="0" w:color="000000"/>
            </w:tcBorders>
            <w:shd w:val="clear" w:color="000080" w:fill="FFFFFF"/>
          </w:tcPr>
          <w:p w:rsidR="00336FBE" w:rsidRDefault="00336FBE" w:rsidP="0049703D">
            <w:r>
              <w:t>1.2</w:t>
            </w:r>
          </w:p>
        </w:tc>
        <w:tc>
          <w:tcPr>
            <w:tcW w:w="715" w:type="pct"/>
            <w:tcBorders>
              <w:top w:val="single" w:sz="4" w:space="0" w:color="auto"/>
              <w:left w:val="single" w:sz="4" w:space="0" w:color="000000"/>
              <w:bottom w:val="single" w:sz="4" w:space="0" w:color="auto"/>
              <w:right w:val="single" w:sz="4" w:space="0" w:color="000000"/>
            </w:tcBorders>
            <w:shd w:val="clear" w:color="000080" w:fill="FFFFFF"/>
          </w:tcPr>
          <w:p w:rsidR="00336FBE" w:rsidRDefault="00336FBE" w:rsidP="0049703D">
            <w:r>
              <w:t>3/22/2018</w:t>
            </w:r>
          </w:p>
        </w:tc>
        <w:tc>
          <w:tcPr>
            <w:tcW w:w="998" w:type="pct"/>
            <w:tcBorders>
              <w:top w:val="single" w:sz="4" w:space="0" w:color="auto"/>
              <w:left w:val="single" w:sz="4" w:space="0" w:color="000000"/>
              <w:bottom w:val="single" w:sz="4" w:space="0" w:color="auto"/>
              <w:right w:val="single" w:sz="4" w:space="0" w:color="000000"/>
            </w:tcBorders>
            <w:shd w:val="clear" w:color="000080" w:fill="FFFFFF"/>
          </w:tcPr>
          <w:p w:rsidR="00336FBE" w:rsidRDefault="00336FBE" w:rsidP="0049703D">
            <w:r>
              <w:t>C. Thomas</w:t>
            </w:r>
          </w:p>
        </w:tc>
        <w:tc>
          <w:tcPr>
            <w:tcW w:w="2716" w:type="pct"/>
            <w:tcBorders>
              <w:top w:val="single" w:sz="4" w:space="0" w:color="auto"/>
              <w:left w:val="single" w:sz="4" w:space="0" w:color="000000"/>
              <w:bottom w:val="single" w:sz="4" w:space="0" w:color="auto"/>
              <w:right w:val="single" w:sz="4" w:space="0" w:color="000000"/>
            </w:tcBorders>
            <w:shd w:val="clear" w:color="000080" w:fill="FFFFFF"/>
          </w:tcPr>
          <w:p w:rsidR="00C40FCB" w:rsidRDefault="00336FBE" w:rsidP="0042184F">
            <w:pPr>
              <w:rPr>
                <w:rFonts w:cs="Arial"/>
                <w:color w:val="333333"/>
                <w:sz w:val="21"/>
                <w:szCs w:val="21"/>
                <w:shd w:val="clear" w:color="auto" w:fill="FFFFFF"/>
              </w:rPr>
            </w:pPr>
            <w:r>
              <w:rPr>
                <w:rFonts w:cs="Arial"/>
                <w:color w:val="333333"/>
                <w:sz w:val="21"/>
                <w:szCs w:val="21"/>
                <w:shd w:val="clear" w:color="auto" w:fill="FFFFFF"/>
              </w:rPr>
              <w:t xml:space="preserve">Added ML/FL roles to process descriptions and to role table, added data entry done by State User on the Summary TC tab, added how to change the DYs that display on the Summary TC tab, </w:t>
            </w:r>
          </w:p>
          <w:p w:rsidR="00336FBE" w:rsidRDefault="00C40FCB" w:rsidP="00C40FCB">
            <w:pPr>
              <w:rPr>
                <w:rFonts w:cs="Arial"/>
                <w:color w:val="333333"/>
                <w:sz w:val="21"/>
                <w:szCs w:val="21"/>
              </w:rPr>
            </w:pPr>
            <w:r>
              <w:rPr>
                <w:rFonts w:cs="Arial"/>
                <w:color w:val="333333"/>
                <w:sz w:val="21"/>
                <w:szCs w:val="21"/>
                <w:shd w:val="clear" w:color="auto" w:fill="FFFFFF"/>
              </w:rPr>
              <w:t xml:space="preserve">Updated email and trigger events based on BN redesign and including FL/ML </w:t>
            </w:r>
          </w:p>
        </w:tc>
      </w:tr>
      <w:tr w:rsidR="00DC4271" w:rsidRPr="00257F40" w:rsidTr="00985E92">
        <w:trPr>
          <w:cantSplit/>
          <w:trHeight w:val="548"/>
        </w:trPr>
        <w:tc>
          <w:tcPr>
            <w:tcW w:w="571" w:type="pct"/>
            <w:tcBorders>
              <w:top w:val="single" w:sz="4" w:space="0" w:color="auto"/>
              <w:left w:val="single" w:sz="4" w:space="0" w:color="000000"/>
              <w:bottom w:val="single" w:sz="4" w:space="0" w:color="auto"/>
              <w:right w:val="single" w:sz="4" w:space="0" w:color="000000"/>
            </w:tcBorders>
            <w:shd w:val="clear" w:color="000080" w:fill="FFFFFF"/>
          </w:tcPr>
          <w:p w:rsidR="00DC4271" w:rsidRDefault="00DC4271" w:rsidP="0049703D">
            <w:r>
              <w:t>1.3</w:t>
            </w:r>
          </w:p>
        </w:tc>
        <w:tc>
          <w:tcPr>
            <w:tcW w:w="715" w:type="pct"/>
            <w:tcBorders>
              <w:top w:val="single" w:sz="4" w:space="0" w:color="auto"/>
              <w:left w:val="single" w:sz="4" w:space="0" w:color="000000"/>
              <w:bottom w:val="single" w:sz="4" w:space="0" w:color="auto"/>
              <w:right w:val="single" w:sz="4" w:space="0" w:color="000000"/>
            </w:tcBorders>
            <w:shd w:val="clear" w:color="000080" w:fill="FFFFFF"/>
          </w:tcPr>
          <w:p w:rsidR="00DC4271" w:rsidRDefault="00DC4271" w:rsidP="0049703D">
            <w:r>
              <w:t>4/19/2018</w:t>
            </w:r>
          </w:p>
        </w:tc>
        <w:tc>
          <w:tcPr>
            <w:tcW w:w="998" w:type="pct"/>
            <w:tcBorders>
              <w:top w:val="single" w:sz="4" w:space="0" w:color="auto"/>
              <w:left w:val="single" w:sz="4" w:space="0" w:color="000000"/>
              <w:bottom w:val="single" w:sz="4" w:space="0" w:color="auto"/>
              <w:right w:val="single" w:sz="4" w:space="0" w:color="000000"/>
            </w:tcBorders>
            <w:shd w:val="clear" w:color="000080" w:fill="FFFFFF"/>
          </w:tcPr>
          <w:p w:rsidR="00DC4271" w:rsidRDefault="00DC4271" w:rsidP="0049703D">
            <w:r>
              <w:t>C. Thomas</w:t>
            </w:r>
          </w:p>
        </w:tc>
        <w:tc>
          <w:tcPr>
            <w:tcW w:w="2716" w:type="pct"/>
            <w:tcBorders>
              <w:top w:val="single" w:sz="4" w:space="0" w:color="auto"/>
              <w:left w:val="single" w:sz="4" w:space="0" w:color="000000"/>
              <w:bottom w:val="single" w:sz="4" w:space="0" w:color="auto"/>
              <w:right w:val="single" w:sz="4" w:space="0" w:color="000000"/>
            </w:tcBorders>
            <w:shd w:val="clear" w:color="000080" w:fill="FFFFFF"/>
          </w:tcPr>
          <w:p w:rsidR="00DC4271" w:rsidRDefault="00DC4271" w:rsidP="0042184F">
            <w:pPr>
              <w:rPr>
                <w:rFonts w:cs="Arial"/>
                <w:color w:val="333333"/>
                <w:sz w:val="21"/>
                <w:szCs w:val="21"/>
                <w:shd w:val="clear" w:color="auto" w:fill="FFFFFF"/>
              </w:rPr>
            </w:pPr>
            <w:r>
              <w:rPr>
                <w:rFonts w:cs="Arial"/>
                <w:color w:val="333333"/>
                <w:sz w:val="21"/>
                <w:szCs w:val="21"/>
                <w:shd w:val="clear" w:color="auto" w:fill="FFFFFF"/>
              </w:rPr>
              <w:t>Updated PMDA submission screens with redesign for BN functionality</w:t>
            </w:r>
          </w:p>
        </w:tc>
      </w:tr>
    </w:tbl>
    <w:p w:rsidR="00DB7E5E" w:rsidRPr="003F65EE" w:rsidRDefault="00DB7E5E" w:rsidP="00DB7E5E">
      <w:pPr>
        <w:tabs>
          <w:tab w:val="left" w:pos="720"/>
          <w:tab w:val="left" w:pos="5790"/>
        </w:tabs>
      </w:pPr>
    </w:p>
    <w:sectPr w:rsidR="00DB7E5E" w:rsidRPr="003F65EE" w:rsidSect="000231E6">
      <w:headerReference w:type="default" r:id="rId30"/>
      <w:footerReference w:type="even" r:id="rId31"/>
      <w:footerReference w:type="default" r:id="rId32"/>
      <w:pgSz w:w="15840" w:h="12240" w:orient="landscape" w:code="1"/>
      <w:pgMar w:top="1080" w:right="1440" w:bottom="1080" w:left="1440" w:header="720" w:footer="288"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10F" w:rsidRDefault="00C8410F">
      <w:r>
        <w:separator/>
      </w:r>
    </w:p>
  </w:endnote>
  <w:endnote w:type="continuationSeparator" w:id="0">
    <w:p w:rsidR="00C8410F" w:rsidRDefault="00C8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panose1 w:val="00000000000000000000"/>
    <w:charset w:val="80"/>
    <w:family w:val="modern"/>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C3" w:rsidRDefault="004D5D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5DC3" w:rsidRDefault="004D5D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250526"/>
      <w:docPartObj>
        <w:docPartGallery w:val="Page Numbers (Bottom of Page)"/>
        <w:docPartUnique/>
      </w:docPartObj>
    </w:sdtPr>
    <w:sdtEndPr>
      <w:rPr>
        <w:noProof/>
      </w:rPr>
    </w:sdtEndPr>
    <w:sdtContent>
      <w:p w:rsidR="004D5DC3" w:rsidRDefault="004D5DC3">
        <w:pPr>
          <w:pStyle w:val="Footer"/>
          <w:jc w:val="right"/>
        </w:pPr>
        <w:r>
          <w:fldChar w:fldCharType="begin"/>
        </w:r>
        <w:r>
          <w:instrText xml:space="preserve"> PAGE   \* MERGEFORMAT </w:instrText>
        </w:r>
        <w:r>
          <w:fldChar w:fldCharType="separate"/>
        </w:r>
        <w:r w:rsidR="0053130B">
          <w:rPr>
            <w:noProof/>
          </w:rPr>
          <w:t>1</w:t>
        </w:r>
        <w:r>
          <w:rPr>
            <w:noProof/>
          </w:rPr>
          <w:fldChar w:fldCharType="end"/>
        </w:r>
      </w:p>
    </w:sdtContent>
  </w:sdt>
  <w:p w:rsidR="004D5DC3" w:rsidRDefault="004D5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10F" w:rsidRDefault="00C8410F">
      <w:r>
        <w:separator/>
      </w:r>
    </w:p>
  </w:footnote>
  <w:footnote w:type="continuationSeparator" w:id="0">
    <w:p w:rsidR="00C8410F" w:rsidRDefault="00C84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C3" w:rsidRDefault="0053130B">
    <w:pPr>
      <w:pStyle w:val="Header"/>
    </w:pPr>
    <w:r>
      <w:rPr>
        <w:noProof/>
      </w:rPr>
      <w:pict w14:anchorId="4EF9B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2049" type="#_x0000_t75" alt="Identity Mark of the Centers for Medicare &amp; Medicaid Services&#10;" style="position:absolute;margin-left:551.25pt;margin-top:1.5pt;width:107.25pt;height:45pt;z-index:251664384;visibility:visible">
          <v:imagedata r:id="rId1" o:title="Identity Mark of the Centers for Medicare &amp; Medicaid Services&#10;"/>
          <o:lock v:ext="edit" aspectratio="f"/>
        </v:shape>
        <o:OLEObject Type="Embed" ProgID="PBrush" ShapeID="Object 1" DrawAspect="Content" ObjectID="_1586857422" r:id="rId2"/>
      </w:pict>
    </w:r>
    <w:r w:rsidR="004D5DC3">
      <w:rPr>
        <w:noProof/>
      </w:rPr>
      <w:drawing>
        <wp:inline distT="0" distB="0" distL="0" distR="0" wp14:anchorId="1608EFC4" wp14:editId="6FE2E9CC">
          <wp:extent cx="1607569" cy="4073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DA logo.png"/>
                  <pic:cNvPicPr/>
                </pic:nvPicPr>
                <pic:blipFill>
                  <a:blip r:embed="rId3">
                    <a:extLst>
                      <a:ext uri="{28A0092B-C50C-407E-A947-70E740481C1C}">
                        <a14:useLocalDpi xmlns:a14="http://schemas.microsoft.com/office/drawing/2010/main" val="0"/>
                      </a:ext>
                    </a:extLst>
                  </a:blip>
                  <a:stretch>
                    <a:fillRect/>
                  </a:stretch>
                </pic:blipFill>
                <pic:spPr>
                  <a:xfrm>
                    <a:off x="0" y="0"/>
                    <a:ext cx="1607569" cy="40734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E48A7"/>
    <w:multiLevelType w:val="hybridMultilevel"/>
    <w:tmpl w:val="7C1CBC2E"/>
    <w:lvl w:ilvl="0" w:tplc="DEAE72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22744"/>
    <w:multiLevelType w:val="hybridMultilevel"/>
    <w:tmpl w:val="9E7EC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280E9A"/>
    <w:multiLevelType w:val="hybridMultilevel"/>
    <w:tmpl w:val="DCF8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89040E"/>
    <w:multiLevelType w:val="hybridMultilevel"/>
    <w:tmpl w:val="5906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8507C"/>
    <w:multiLevelType w:val="hybridMultilevel"/>
    <w:tmpl w:val="F8D4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643961"/>
    <w:multiLevelType w:val="hybridMultilevel"/>
    <w:tmpl w:val="33C436EE"/>
    <w:lvl w:ilvl="0" w:tplc="10281A42">
      <w:start w:val="1"/>
      <w:numFmt w:val="bullet"/>
      <w:pStyle w:val="StoryboardBodyText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FB643AD"/>
    <w:multiLevelType w:val="hybridMultilevel"/>
    <w:tmpl w:val="6F685886"/>
    <w:lvl w:ilvl="0" w:tplc="DEAE720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E265A1"/>
    <w:multiLevelType w:val="hybridMultilevel"/>
    <w:tmpl w:val="1A46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2"/>
  </w:num>
  <w:num w:numId="6">
    <w:abstractNumId w:val="0"/>
  </w:num>
  <w:num w:numId="7">
    <w:abstractNumId w:val="6"/>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activeWritingStyle w:appName="MSWord" w:lang="en-US" w:vendorID="64" w:dllVersion="131078" w:nlCheck="1" w:checkStyle="0"/>
  <w:defaultTabStop w:val="720"/>
  <w:drawingGridHorizontalSpacing w:val="100"/>
  <w:displayHorizontalDrawingGridEvery w:val="2"/>
  <w:noPunctuationKerning/>
  <w:characterSpacingControl w:val="doNotCompress"/>
  <w:hdrShapeDefaults>
    <o:shapedefaults v:ext="edit" spidmax="2050">
      <o:colormru v:ext="edit" colors="#aee0ec,#f9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25"/>
    <w:rsid w:val="00007E99"/>
    <w:rsid w:val="00016DDE"/>
    <w:rsid w:val="000178DC"/>
    <w:rsid w:val="00017964"/>
    <w:rsid w:val="000231E6"/>
    <w:rsid w:val="00027A97"/>
    <w:rsid w:val="00031A12"/>
    <w:rsid w:val="00034155"/>
    <w:rsid w:val="00051359"/>
    <w:rsid w:val="00054C9E"/>
    <w:rsid w:val="000636B9"/>
    <w:rsid w:val="000649BD"/>
    <w:rsid w:val="00067298"/>
    <w:rsid w:val="000700B9"/>
    <w:rsid w:val="00072A34"/>
    <w:rsid w:val="00073929"/>
    <w:rsid w:val="000749E3"/>
    <w:rsid w:val="00080E20"/>
    <w:rsid w:val="0008180F"/>
    <w:rsid w:val="000920C7"/>
    <w:rsid w:val="000960BC"/>
    <w:rsid w:val="00096FAB"/>
    <w:rsid w:val="00097F65"/>
    <w:rsid w:val="000A2825"/>
    <w:rsid w:val="000A6099"/>
    <w:rsid w:val="000B1E12"/>
    <w:rsid w:val="000B2485"/>
    <w:rsid w:val="000B28E0"/>
    <w:rsid w:val="000B40CA"/>
    <w:rsid w:val="000C0304"/>
    <w:rsid w:val="000C7ADE"/>
    <w:rsid w:val="000D650B"/>
    <w:rsid w:val="000D6AF7"/>
    <w:rsid w:val="000E0732"/>
    <w:rsid w:val="000E08F8"/>
    <w:rsid w:val="000E5C93"/>
    <w:rsid w:val="000E7740"/>
    <w:rsid w:val="001000A8"/>
    <w:rsid w:val="001036C2"/>
    <w:rsid w:val="001102CC"/>
    <w:rsid w:val="00110603"/>
    <w:rsid w:val="001258CB"/>
    <w:rsid w:val="0013084D"/>
    <w:rsid w:val="001315E6"/>
    <w:rsid w:val="00150180"/>
    <w:rsid w:val="0015143A"/>
    <w:rsid w:val="001577A9"/>
    <w:rsid w:val="001629B7"/>
    <w:rsid w:val="001638F7"/>
    <w:rsid w:val="001663A6"/>
    <w:rsid w:val="001663D6"/>
    <w:rsid w:val="00167A26"/>
    <w:rsid w:val="001749E1"/>
    <w:rsid w:val="0018011C"/>
    <w:rsid w:val="0019222E"/>
    <w:rsid w:val="00195944"/>
    <w:rsid w:val="00196B2B"/>
    <w:rsid w:val="001B1C93"/>
    <w:rsid w:val="001B2E6F"/>
    <w:rsid w:val="001D5A01"/>
    <w:rsid w:val="001D5CB2"/>
    <w:rsid w:val="001E41C0"/>
    <w:rsid w:val="001E7BC6"/>
    <w:rsid w:val="001F692B"/>
    <w:rsid w:val="001F7581"/>
    <w:rsid w:val="0020298C"/>
    <w:rsid w:val="00203B3D"/>
    <w:rsid w:val="002048E3"/>
    <w:rsid w:val="00205FDD"/>
    <w:rsid w:val="00206EA1"/>
    <w:rsid w:val="00215D18"/>
    <w:rsid w:val="0022338F"/>
    <w:rsid w:val="00224441"/>
    <w:rsid w:val="002257D0"/>
    <w:rsid w:val="00231CCB"/>
    <w:rsid w:val="00240FFF"/>
    <w:rsid w:val="0024439A"/>
    <w:rsid w:val="002458E2"/>
    <w:rsid w:val="00250767"/>
    <w:rsid w:val="00250AFB"/>
    <w:rsid w:val="00250B75"/>
    <w:rsid w:val="00257BAA"/>
    <w:rsid w:val="00261E5C"/>
    <w:rsid w:val="00264A2B"/>
    <w:rsid w:val="00264A6E"/>
    <w:rsid w:val="00265E16"/>
    <w:rsid w:val="0026675F"/>
    <w:rsid w:val="00271E16"/>
    <w:rsid w:val="00274B62"/>
    <w:rsid w:val="00275755"/>
    <w:rsid w:val="00276B76"/>
    <w:rsid w:val="00276C01"/>
    <w:rsid w:val="002817D1"/>
    <w:rsid w:val="00282CDA"/>
    <w:rsid w:val="002A0A7B"/>
    <w:rsid w:val="002A2C6D"/>
    <w:rsid w:val="002A773D"/>
    <w:rsid w:val="002A7B8A"/>
    <w:rsid w:val="002B439E"/>
    <w:rsid w:val="002C1F6C"/>
    <w:rsid w:val="002D07B5"/>
    <w:rsid w:val="002D14AD"/>
    <w:rsid w:val="002D70AA"/>
    <w:rsid w:val="002E5939"/>
    <w:rsid w:val="002F0F13"/>
    <w:rsid w:val="002F3774"/>
    <w:rsid w:val="002F3F09"/>
    <w:rsid w:val="00302330"/>
    <w:rsid w:val="00302DA8"/>
    <w:rsid w:val="003130A2"/>
    <w:rsid w:val="00320352"/>
    <w:rsid w:val="00320489"/>
    <w:rsid w:val="0032120A"/>
    <w:rsid w:val="0032350A"/>
    <w:rsid w:val="00327E4E"/>
    <w:rsid w:val="00332AC1"/>
    <w:rsid w:val="00333CEE"/>
    <w:rsid w:val="00334E03"/>
    <w:rsid w:val="00335C62"/>
    <w:rsid w:val="00336FBE"/>
    <w:rsid w:val="00344994"/>
    <w:rsid w:val="00344BB7"/>
    <w:rsid w:val="00351B48"/>
    <w:rsid w:val="00354BC0"/>
    <w:rsid w:val="0035635C"/>
    <w:rsid w:val="00362F4B"/>
    <w:rsid w:val="00366202"/>
    <w:rsid w:val="00366E71"/>
    <w:rsid w:val="003712D7"/>
    <w:rsid w:val="003717AC"/>
    <w:rsid w:val="00373BF8"/>
    <w:rsid w:val="003749F1"/>
    <w:rsid w:val="00374D62"/>
    <w:rsid w:val="00381838"/>
    <w:rsid w:val="00385AF5"/>
    <w:rsid w:val="00385F90"/>
    <w:rsid w:val="00387049"/>
    <w:rsid w:val="0039328B"/>
    <w:rsid w:val="00393988"/>
    <w:rsid w:val="003A082D"/>
    <w:rsid w:val="003A617C"/>
    <w:rsid w:val="003B2A60"/>
    <w:rsid w:val="003C3ABC"/>
    <w:rsid w:val="003D2024"/>
    <w:rsid w:val="003D393F"/>
    <w:rsid w:val="003F006C"/>
    <w:rsid w:val="003F1317"/>
    <w:rsid w:val="003F1CDD"/>
    <w:rsid w:val="003F4C2B"/>
    <w:rsid w:val="003F4D11"/>
    <w:rsid w:val="003F5145"/>
    <w:rsid w:val="003F65EE"/>
    <w:rsid w:val="003F6987"/>
    <w:rsid w:val="00404BF2"/>
    <w:rsid w:val="00405ADD"/>
    <w:rsid w:val="00412AAF"/>
    <w:rsid w:val="00412C78"/>
    <w:rsid w:val="00420D6B"/>
    <w:rsid w:val="0042184F"/>
    <w:rsid w:val="00421AB7"/>
    <w:rsid w:val="004222A1"/>
    <w:rsid w:val="00422A11"/>
    <w:rsid w:val="00424D0A"/>
    <w:rsid w:val="0043791E"/>
    <w:rsid w:val="004401CE"/>
    <w:rsid w:val="00442371"/>
    <w:rsid w:val="0044421A"/>
    <w:rsid w:val="00447BBB"/>
    <w:rsid w:val="00457466"/>
    <w:rsid w:val="0046707E"/>
    <w:rsid w:val="004746FA"/>
    <w:rsid w:val="00476F0B"/>
    <w:rsid w:val="00477129"/>
    <w:rsid w:val="00477392"/>
    <w:rsid w:val="00481628"/>
    <w:rsid w:val="00486C7C"/>
    <w:rsid w:val="00492738"/>
    <w:rsid w:val="004957EE"/>
    <w:rsid w:val="00496B47"/>
    <w:rsid w:val="0049703D"/>
    <w:rsid w:val="00497899"/>
    <w:rsid w:val="004A5816"/>
    <w:rsid w:val="004A6128"/>
    <w:rsid w:val="004B00A2"/>
    <w:rsid w:val="004C4E83"/>
    <w:rsid w:val="004C5DE4"/>
    <w:rsid w:val="004D1A84"/>
    <w:rsid w:val="004D201F"/>
    <w:rsid w:val="004D2083"/>
    <w:rsid w:val="004D28B0"/>
    <w:rsid w:val="004D5DC3"/>
    <w:rsid w:val="004E4129"/>
    <w:rsid w:val="004F4CE4"/>
    <w:rsid w:val="004F5982"/>
    <w:rsid w:val="005020EB"/>
    <w:rsid w:val="00502214"/>
    <w:rsid w:val="00503E60"/>
    <w:rsid w:val="00511789"/>
    <w:rsid w:val="005174B3"/>
    <w:rsid w:val="0052256F"/>
    <w:rsid w:val="005226B9"/>
    <w:rsid w:val="00524500"/>
    <w:rsid w:val="0052473D"/>
    <w:rsid w:val="0052520E"/>
    <w:rsid w:val="005254E1"/>
    <w:rsid w:val="00525EF8"/>
    <w:rsid w:val="0053130B"/>
    <w:rsid w:val="005350BC"/>
    <w:rsid w:val="005355D4"/>
    <w:rsid w:val="00540A4A"/>
    <w:rsid w:val="00551643"/>
    <w:rsid w:val="00552BF6"/>
    <w:rsid w:val="00553DE6"/>
    <w:rsid w:val="005576D4"/>
    <w:rsid w:val="00557759"/>
    <w:rsid w:val="00567227"/>
    <w:rsid w:val="00567ED9"/>
    <w:rsid w:val="00571B5B"/>
    <w:rsid w:val="005721AD"/>
    <w:rsid w:val="005765AC"/>
    <w:rsid w:val="00577892"/>
    <w:rsid w:val="0058488B"/>
    <w:rsid w:val="00590074"/>
    <w:rsid w:val="005952EF"/>
    <w:rsid w:val="00596881"/>
    <w:rsid w:val="005977FB"/>
    <w:rsid w:val="005A789B"/>
    <w:rsid w:val="005B0B20"/>
    <w:rsid w:val="005B147A"/>
    <w:rsid w:val="005B1D37"/>
    <w:rsid w:val="005B2E29"/>
    <w:rsid w:val="005B2EFA"/>
    <w:rsid w:val="005B3DA1"/>
    <w:rsid w:val="005D3CD4"/>
    <w:rsid w:val="005D6091"/>
    <w:rsid w:val="005E4C07"/>
    <w:rsid w:val="005E57D4"/>
    <w:rsid w:val="005F1944"/>
    <w:rsid w:val="005F2A7B"/>
    <w:rsid w:val="006004D9"/>
    <w:rsid w:val="00600A39"/>
    <w:rsid w:val="00603384"/>
    <w:rsid w:val="00603D18"/>
    <w:rsid w:val="00611CB3"/>
    <w:rsid w:val="00613BFF"/>
    <w:rsid w:val="00615721"/>
    <w:rsid w:val="00616E72"/>
    <w:rsid w:val="00620BEF"/>
    <w:rsid w:val="0062111F"/>
    <w:rsid w:val="00623E8E"/>
    <w:rsid w:val="00625D3E"/>
    <w:rsid w:val="00626501"/>
    <w:rsid w:val="00630241"/>
    <w:rsid w:val="00630D2B"/>
    <w:rsid w:val="0063189C"/>
    <w:rsid w:val="00631A12"/>
    <w:rsid w:val="0063248C"/>
    <w:rsid w:val="00640AD3"/>
    <w:rsid w:val="00642BB8"/>
    <w:rsid w:val="0065047A"/>
    <w:rsid w:val="006522B3"/>
    <w:rsid w:val="00654BE3"/>
    <w:rsid w:val="00655DAA"/>
    <w:rsid w:val="00656C83"/>
    <w:rsid w:val="00676548"/>
    <w:rsid w:val="006801B5"/>
    <w:rsid w:val="006867A9"/>
    <w:rsid w:val="006A087F"/>
    <w:rsid w:val="006A6658"/>
    <w:rsid w:val="006A799B"/>
    <w:rsid w:val="006B6972"/>
    <w:rsid w:val="006C0157"/>
    <w:rsid w:val="006C55C4"/>
    <w:rsid w:val="006D6984"/>
    <w:rsid w:val="006E1BC0"/>
    <w:rsid w:val="006F0795"/>
    <w:rsid w:val="006F186D"/>
    <w:rsid w:val="006F4AFA"/>
    <w:rsid w:val="006F6D23"/>
    <w:rsid w:val="007019F2"/>
    <w:rsid w:val="00704659"/>
    <w:rsid w:val="00704D4B"/>
    <w:rsid w:val="00711248"/>
    <w:rsid w:val="007125AF"/>
    <w:rsid w:val="0071471E"/>
    <w:rsid w:val="00715032"/>
    <w:rsid w:val="00717602"/>
    <w:rsid w:val="00721A3D"/>
    <w:rsid w:val="00726CEA"/>
    <w:rsid w:val="007363A7"/>
    <w:rsid w:val="007363F7"/>
    <w:rsid w:val="0074164D"/>
    <w:rsid w:val="0074289F"/>
    <w:rsid w:val="007432AD"/>
    <w:rsid w:val="00744CC7"/>
    <w:rsid w:val="00750B56"/>
    <w:rsid w:val="007546A6"/>
    <w:rsid w:val="00755CF7"/>
    <w:rsid w:val="00757ECF"/>
    <w:rsid w:val="00760EE6"/>
    <w:rsid w:val="00761621"/>
    <w:rsid w:val="00761763"/>
    <w:rsid w:val="00763FA6"/>
    <w:rsid w:val="00765F91"/>
    <w:rsid w:val="00766380"/>
    <w:rsid w:val="00780FCC"/>
    <w:rsid w:val="00790AF0"/>
    <w:rsid w:val="00797212"/>
    <w:rsid w:val="007A0192"/>
    <w:rsid w:val="007A5743"/>
    <w:rsid w:val="007A6719"/>
    <w:rsid w:val="007A7D4B"/>
    <w:rsid w:val="007B0152"/>
    <w:rsid w:val="007B0A1D"/>
    <w:rsid w:val="007B25DB"/>
    <w:rsid w:val="007B3825"/>
    <w:rsid w:val="007B5DEA"/>
    <w:rsid w:val="007D25F6"/>
    <w:rsid w:val="007D3F9F"/>
    <w:rsid w:val="007D6ADE"/>
    <w:rsid w:val="007E4518"/>
    <w:rsid w:val="007E64DB"/>
    <w:rsid w:val="007F1431"/>
    <w:rsid w:val="007F271A"/>
    <w:rsid w:val="007F2A07"/>
    <w:rsid w:val="007F4296"/>
    <w:rsid w:val="008017E6"/>
    <w:rsid w:val="008017EC"/>
    <w:rsid w:val="00805310"/>
    <w:rsid w:val="00805C91"/>
    <w:rsid w:val="00810D80"/>
    <w:rsid w:val="00810E88"/>
    <w:rsid w:val="00812F75"/>
    <w:rsid w:val="00814683"/>
    <w:rsid w:val="00815B20"/>
    <w:rsid w:val="00815CBE"/>
    <w:rsid w:val="00820415"/>
    <w:rsid w:val="0082283A"/>
    <w:rsid w:val="008306EF"/>
    <w:rsid w:val="008332CE"/>
    <w:rsid w:val="0083393A"/>
    <w:rsid w:val="008369FE"/>
    <w:rsid w:val="008402F0"/>
    <w:rsid w:val="0084213A"/>
    <w:rsid w:val="0085297A"/>
    <w:rsid w:val="00856141"/>
    <w:rsid w:val="008618C0"/>
    <w:rsid w:val="00870177"/>
    <w:rsid w:val="00874EEE"/>
    <w:rsid w:val="00876186"/>
    <w:rsid w:val="00882FA9"/>
    <w:rsid w:val="008833BF"/>
    <w:rsid w:val="0088561D"/>
    <w:rsid w:val="008871A1"/>
    <w:rsid w:val="00892F1D"/>
    <w:rsid w:val="00894232"/>
    <w:rsid w:val="00894593"/>
    <w:rsid w:val="00895E2E"/>
    <w:rsid w:val="008A6298"/>
    <w:rsid w:val="008B031A"/>
    <w:rsid w:val="008B508E"/>
    <w:rsid w:val="008C0D54"/>
    <w:rsid w:val="008D6595"/>
    <w:rsid w:val="008D669D"/>
    <w:rsid w:val="008E0325"/>
    <w:rsid w:val="008E4368"/>
    <w:rsid w:val="008E7347"/>
    <w:rsid w:val="008F07B5"/>
    <w:rsid w:val="008F5DFD"/>
    <w:rsid w:val="008F74E2"/>
    <w:rsid w:val="009009E3"/>
    <w:rsid w:val="00902F03"/>
    <w:rsid w:val="00905F20"/>
    <w:rsid w:val="00917D10"/>
    <w:rsid w:val="00922208"/>
    <w:rsid w:val="00932556"/>
    <w:rsid w:val="00932C2D"/>
    <w:rsid w:val="00932F27"/>
    <w:rsid w:val="009435A5"/>
    <w:rsid w:val="00945FF8"/>
    <w:rsid w:val="00946A93"/>
    <w:rsid w:val="00954D03"/>
    <w:rsid w:val="00962869"/>
    <w:rsid w:val="00962CC4"/>
    <w:rsid w:val="009655FB"/>
    <w:rsid w:val="00974BE2"/>
    <w:rsid w:val="00981801"/>
    <w:rsid w:val="00985428"/>
    <w:rsid w:val="00985E92"/>
    <w:rsid w:val="00990A68"/>
    <w:rsid w:val="00992165"/>
    <w:rsid w:val="00994044"/>
    <w:rsid w:val="00995ACD"/>
    <w:rsid w:val="00997A75"/>
    <w:rsid w:val="009A14CF"/>
    <w:rsid w:val="009A25AA"/>
    <w:rsid w:val="009B06F2"/>
    <w:rsid w:val="009B582A"/>
    <w:rsid w:val="009D212C"/>
    <w:rsid w:val="009D42F2"/>
    <w:rsid w:val="009D5CB4"/>
    <w:rsid w:val="009E25E4"/>
    <w:rsid w:val="009E39A0"/>
    <w:rsid w:val="009E784A"/>
    <w:rsid w:val="009F1C7C"/>
    <w:rsid w:val="009F554F"/>
    <w:rsid w:val="00A04D9E"/>
    <w:rsid w:val="00A07B51"/>
    <w:rsid w:val="00A1233F"/>
    <w:rsid w:val="00A13EA0"/>
    <w:rsid w:val="00A15B79"/>
    <w:rsid w:val="00A24F17"/>
    <w:rsid w:val="00A32BE9"/>
    <w:rsid w:val="00A33F92"/>
    <w:rsid w:val="00A4488E"/>
    <w:rsid w:val="00A47DAD"/>
    <w:rsid w:val="00A503F3"/>
    <w:rsid w:val="00A527FD"/>
    <w:rsid w:val="00A63423"/>
    <w:rsid w:val="00A660FC"/>
    <w:rsid w:val="00A8281D"/>
    <w:rsid w:val="00A87625"/>
    <w:rsid w:val="00A90495"/>
    <w:rsid w:val="00A91132"/>
    <w:rsid w:val="00A92178"/>
    <w:rsid w:val="00A92FEB"/>
    <w:rsid w:val="00AA1012"/>
    <w:rsid w:val="00AA25EC"/>
    <w:rsid w:val="00AA3263"/>
    <w:rsid w:val="00AA337D"/>
    <w:rsid w:val="00AA558C"/>
    <w:rsid w:val="00AB3CA1"/>
    <w:rsid w:val="00AB5ACB"/>
    <w:rsid w:val="00AB61E0"/>
    <w:rsid w:val="00AC1A93"/>
    <w:rsid w:val="00AD33B2"/>
    <w:rsid w:val="00AD420C"/>
    <w:rsid w:val="00AD5F96"/>
    <w:rsid w:val="00AD7AA2"/>
    <w:rsid w:val="00AE12FE"/>
    <w:rsid w:val="00AE3FE6"/>
    <w:rsid w:val="00AF2631"/>
    <w:rsid w:val="00AF702F"/>
    <w:rsid w:val="00B02980"/>
    <w:rsid w:val="00B04675"/>
    <w:rsid w:val="00B07949"/>
    <w:rsid w:val="00B1304E"/>
    <w:rsid w:val="00B162E5"/>
    <w:rsid w:val="00B31168"/>
    <w:rsid w:val="00B35165"/>
    <w:rsid w:val="00B448D5"/>
    <w:rsid w:val="00B50FF7"/>
    <w:rsid w:val="00B52C6D"/>
    <w:rsid w:val="00B53D60"/>
    <w:rsid w:val="00B62819"/>
    <w:rsid w:val="00B648C1"/>
    <w:rsid w:val="00B65311"/>
    <w:rsid w:val="00B73AF7"/>
    <w:rsid w:val="00B77B0F"/>
    <w:rsid w:val="00B82F8F"/>
    <w:rsid w:val="00B932AD"/>
    <w:rsid w:val="00B95DBA"/>
    <w:rsid w:val="00BA13E2"/>
    <w:rsid w:val="00BA540A"/>
    <w:rsid w:val="00BB0D18"/>
    <w:rsid w:val="00BB5B55"/>
    <w:rsid w:val="00BB5E83"/>
    <w:rsid w:val="00BC058F"/>
    <w:rsid w:val="00BC149F"/>
    <w:rsid w:val="00BD2CA0"/>
    <w:rsid w:val="00BE384B"/>
    <w:rsid w:val="00BE3A21"/>
    <w:rsid w:val="00BF0BD3"/>
    <w:rsid w:val="00BF16CC"/>
    <w:rsid w:val="00C02CCF"/>
    <w:rsid w:val="00C03F70"/>
    <w:rsid w:val="00C0728D"/>
    <w:rsid w:val="00C07974"/>
    <w:rsid w:val="00C108B4"/>
    <w:rsid w:val="00C13DCF"/>
    <w:rsid w:val="00C17430"/>
    <w:rsid w:val="00C17E2C"/>
    <w:rsid w:val="00C257FB"/>
    <w:rsid w:val="00C3126B"/>
    <w:rsid w:val="00C353A6"/>
    <w:rsid w:val="00C40FCB"/>
    <w:rsid w:val="00C50FE4"/>
    <w:rsid w:val="00C5175F"/>
    <w:rsid w:val="00C5282D"/>
    <w:rsid w:val="00C537DF"/>
    <w:rsid w:val="00C538E6"/>
    <w:rsid w:val="00C557F1"/>
    <w:rsid w:val="00C56977"/>
    <w:rsid w:val="00C656E9"/>
    <w:rsid w:val="00C8079E"/>
    <w:rsid w:val="00C832D6"/>
    <w:rsid w:val="00C8410F"/>
    <w:rsid w:val="00C851CB"/>
    <w:rsid w:val="00C857D0"/>
    <w:rsid w:val="00C9222B"/>
    <w:rsid w:val="00C94043"/>
    <w:rsid w:val="00C952CF"/>
    <w:rsid w:val="00CA12B0"/>
    <w:rsid w:val="00CA2875"/>
    <w:rsid w:val="00CA3472"/>
    <w:rsid w:val="00CB607E"/>
    <w:rsid w:val="00CB7468"/>
    <w:rsid w:val="00CC3872"/>
    <w:rsid w:val="00CC58D9"/>
    <w:rsid w:val="00CD127B"/>
    <w:rsid w:val="00CD4225"/>
    <w:rsid w:val="00CD4B34"/>
    <w:rsid w:val="00CD7545"/>
    <w:rsid w:val="00CE0960"/>
    <w:rsid w:val="00CE1843"/>
    <w:rsid w:val="00CF1FE4"/>
    <w:rsid w:val="00CF2042"/>
    <w:rsid w:val="00CF3C42"/>
    <w:rsid w:val="00CF79FB"/>
    <w:rsid w:val="00D01234"/>
    <w:rsid w:val="00D02D52"/>
    <w:rsid w:val="00D073C1"/>
    <w:rsid w:val="00D10F15"/>
    <w:rsid w:val="00D22667"/>
    <w:rsid w:val="00D251EF"/>
    <w:rsid w:val="00D32E76"/>
    <w:rsid w:val="00D33CDE"/>
    <w:rsid w:val="00D3643C"/>
    <w:rsid w:val="00D402C3"/>
    <w:rsid w:val="00D44622"/>
    <w:rsid w:val="00D529A3"/>
    <w:rsid w:val="00D55058"/>
    <w:rsid w:val="00D57793"/>
    <w:rsid w:val="00D6017A"/>
    <w:rsid w:val="00D61E64"/>
    <w:rsid w:val="00D61FD5"/>
    <w:rsid w:val="00D633C3"/>
    <w:rsid w:val="00D74F6C"/>
    <w:rsid w:val="00D83527"/>
    <w:rsid w:val="00D83F4A"/>
    <w:rsid w:val="00D8451D"/>
    <w:rsid w:val="00D86C57"/>
    <w:rsid w:val="00D91A8B"/>
    <w:rsid w:val="00D9349D"/>
    <w:rsid w:val="00D94B23"/>
    <w:rsid w:val="00D95514"/>
    <w:rsid w:val="00DA4736"/>
    <w:rsid w:val="00DA54A5"/>
    <w:rsid w:val="00DB33CE"/>
    <w:rsid w:val="00DB6F3D"/>
    <w:rsid w:val="00DB70EC"/>
    <w:rsid w:val="00DB7E5E"/>
    <w:rsid w:val="00DC07CE"/>
    <w:rsid w:val="00DC4271"/>
    <w:rsid w:val="00DD110D"/>
    <w:rsid w:val="00DF2DA0"/>
    <w:rsid w:val="00DF30E0"/>
    <w:rsid w:val="00DF3C12"/>
    <w:rsid w:val="00E07E15"/>
    <w:rsid w:val="00E10C3C"/>
    <w:rsid w:val="00E11A29"/>
    <w:rsid w:val="00E1685E"/>
    <w:rsid w:val="00E20AE3"/>
    <w:rsid w:val="00E23954"/>
    <w:rsid w:val="00E274B0"/>
    <w:rsid w:val="00E319B3"/>
    <w:rsid w:val="00E3394E"/>
    <w:rsid w:val="00E348AE"/>
    <w:rsid w:val="00E367C9"/>
    <w:rsid w:val="00E37730"/>
    <w:rsid w:val="00E42374"/>
    <w:rsid w:val="00E47723"/>
    <w:rsid w:val="00E539D0"/>
    <w:rsid w:val="00E56FF2"/>
    <w:rsid w:val="00E57E2B"/>
    <w:rsid w:val="00E62F7A"/>
    <w:rsid w:val="00E64480"/>
    <w:rsid w:val="00E64C09"/>
    <w:rsid w:val="00E71DF7"/>
    <w:rsid w:val="00E71EAE"/>
    <w:rsid w:val="00E7425F"/>
    <w:rsid w:val="00E800C8"/>
    <w:rsid w:val="00E826C1"/>
    <w:rsid w:val="00E90589"/>
    <w:rsid w:val="00E90E73"/>
    <w:rsid w:val="00E918A3"/>
    <w:rsid w:val="00E91DC8"/>
    <w:rsid w:val="00E927BC"/>
    <w:rsid w:val="00E93BC0"/>
    <w:rsid w:val="00E9724E"/>
    <w:rsid w:val="00EA2138"/>
    <w:rsid w:val="00EB1E06"/>
    <w:rsid w:val="00EB26D9"/>
    <w:rsid w:val="00EC27E5"/>
    <w:rsid w:val="00EC3981"/>
    <w:rsid w:val="00EC40F5"/>
    <w:rsid w:val="00EC58EC"/>
    <w:rsid w:val="00EC7C3A"/>
    <w:rsid w:val="00ED1AFD"/>
    <w:rsid w:val="00ED4ADF"/>
    <w:rsid w:val="00ED5860"/>
    <w:rsid w:val="00ED7C86"/>
    <w:rsid w:val="00EE2F97"/>
    <w:rsid w:val="00EE38FB"/>
    <w:rsid w:val="00EF5FDA"/>
    <w:rsid w:val="00F00CB2"/>
    <w:rsid w:val="00F021F3"/>
    <w:rsid w:val="00F02913"/>
    <w:rsid w:val="00F04BF5"/>
    <w:rsid w:val="00F04F42"/>
    <w:rsid w:val="00F104FF"/>
    <w:rsid w:val="00F12676"/>
    <w:rsid w:val="00F1291A"/>
    <w:rsid w:val="00F13E4A"/>
    <w:rsid w:val="00F241F9"/>
    <w:rsid w:val="00F2438C"/>
    <w:rsid w:val="00F24472"/>
    <w:rsid w:val="00F26D1B"/>
    <w:rsid w:val="00F30C8B"/>
    <w:rsid w:val="00F321B4"/>
    <w:rsid w:val="00F32607"/>
    <w:rsid w:val="00F34C92"/>
    <w:rsid w:val="00F42DBE"/>
    <w:rsid w:val="00F4701D"/>
    <w:rsid w:val="00F47594"/>
    <w:rsid w:val="00F55CA9"/>
    <w:rsid w:val="00F70B3E"/>
    <w:rsid w:val="00F71922"/>
    <w:rsid w:val="00F7375E"/>
    <w:rsid w:val="00F80F16"/>
    <w:rsid w:val="00F82AB2"/>
    <w:rsid w:val="00FA02D4"/>
    <w:rsid w:val="00FA4F67"/>
    <w:rsid w:val="00FB438B"/>
    <w:rsid w:val="00FD0B25"/>
    <w:rsid w:val="00FD152B"/>
    <w:rsid w:val="00FD3A38"/>
    <w:rsid w:val="00FD6D9E"/>
    <w:rsid w:val="00FD76E3"/>
    <w:rsid w:val="00FE66AA"/>
    <w:rsid w:val="00FF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ee0ec,#f9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A38"/>
    <w:rPr>
      <w:rFonts w:ascii="Arial" w:hAnsi="Arial"/>
      <w:szCs w:val="24"/>
    </w:rPr>
  </w:style>
  <w:style w:type="paragraph" w:styleId="Heading1">
    <w:name w:val="heading 1"/>
    <w:basedOn w:val="Normal"/>
    <w:next w:val="Normal"/>
    <w:qFormat/>
    <w:rsid w:val="00FD3A38"/>
    <w:pPr>
      <w:keepNext/>
      <w:jc w:val="center"/>
      <w:outlineLvl w:val="0"/>
    </w:pPr>
    <w:rPr>
      <w:b/>
      <w:bCs/>
      <w:color w:val="FFFFFF"/>
      <w:sz w:val="28"/>
    </w:rPr>
  </w:style>
  <w:style w:type="paragraph" w:styleId="Heading2">
    <w:name w:val="heading 2"/>
    <w:basedOn w:val="Normal"/>
    <w:next w:val="Normal"/>
    <w:qFormat/>
    <w:rsid w:val="00FD3A38"/>
    <w:pPr>
      <w:keepNext/>
      <w:jc w:val="both"/>
      <w:outlineLvl w:val="1"/>
    </w:pPr>
    <w:rPr>
      <w:rFonts w:ascii="Calibri" w:eastAsia="ヒラギノ角ゴ Pro W3" w:hAnsi="Calibri" w:cs="Arial"/>
      <w:b/>
      <w:bCs/>
      <w:sz w:val="18"/>
      <w:szCs w:val="18"/>
    </w:rPr>
  </w:style>
  <w:style w:type="paragraph" w:styleId="Heading3">
    <w:name w:val="heading 3"/>
    <w:basedOn w:val="Normal"/>
    <w:next w:val="Normal"/>
    <w:qFormat/>
    <w:rsid w:val="00FD3A38"/>
    <w:pPr>
      <w:keepNext/>
      <w:outlineLvl w:val="2"/>
    </w:pPr>
    <w:rPr>
      <w:rFonts w:ascii="Calibri" w:eastAsia="ヒラギノ角ゴ Pro W3" w:hAnsi="Calibri" w:cs="Arial"/>
      <w:b/>
      <w:bCs/>
      <w:szCs w:val="18"/>
    </w:rPr>
  </w:style>
  <w:style w:type="paragraph" w:styleId="Heading4">
    <w:name w:val="heading 4"/>
    <w:basedOn w:val="Normal"/>
    <w:next w:val="Normal"/>
    <w:qFormat/>
    <w:rsid w:val="00FD3A38"/>
    <w:pPr>
      <w:keepNext/>
      <w:jc w:val="both"/>
      <w:outlineLvl w:val="3"/>
    </w:pPr>
    <w:rPr>
      <w:rFonts w:ascii="Calibri" w:eastAsia="ヒラギノ角ゴ Pro W3" w:hAnsi="Calibri" w:cs="Arial"/>
      <w:b/>
      <w:bCs/>
      <w:szCs w:val="28"/>
    </w:rPr>
  </w:style>
  <w:style w:type="paragraph" w:styleId="Heading5">
    <w:name w:val="heading 5"/>
    <w:basedOn w:val="Normal"/>
    <w:next w:val="Normal"/>
    <w:qFormat/>
    <w:rsid w:val="00FD3A38"/>
    <w:pPr>
      <w:keepNext/>
      <w:framePr w:wrap="around" w:vAnchor="text" w:hAnchor="margin" w:y="649"/>
      <w:spacing w:after="240"/>
      <w:outlineLvl w:val="4"/>
    </w:pPr>
    <w:rPr>
      <w:rFonts w:cs="Arial"/>
      <w:b/>
      <w:bCs/>
      <w:color w:val="000000"/>
    </w:rPr>
  </w:style>
  <w:style w:type="paragraph" w:styleId="Heading6">
    <w:name w:val="heading 6"/>
    <w:basedOn w:val="Normal"/>
    <w:next w:val="Normal"/>
    <w:qFormat/>
    <w:rsid w:val="00FD3A38"/>
    <w:pPr>
      <w:keepNext/>
      <w:outlineLvl w:val="5"/>
    </w:pPr>
    <w:rPr>
      <w:rFonts w:eastAsia="ヒラギノ角ゴ Pro W3"/>
      <w:b/>
      <w:bCs/>
      <w:i/>
      <w:iCs/>
      <w:sz w:val="22"/>
    </w:rPr>
  </w:style>
  <w:style w:type="paragraph" w:styleId="Heading7">
    <w:name w:val="heading 7"/>
    <w:basedOn w:val="Normal"/>
    <w:next w:val="Normal"/>
    <w:qFormat/>
    <w:rsid w:val="00FD3A38"/>
    <w:pPr>
      <w:keepNext/>
      <w:ind w:left="180"/>
      <w:outlineLvl w:val="6"/>
    </w:pPr>
    <w:rPr>
      <w:rFonts w:cs="Arial"/>
      <w:b/>
      <w:bCs/>
      <w:color w:val="003366"/>
      <w:sz w:val="36"/>
      <w:szCs w:val="40"/>
    </w:rPr>
  </w:style>
  <w:style w:type="paragraph" w:styleId="Heading9">
    <w:name w:val="heading 9"/>
    <w:basedOn w:val="Normal"/>
    <w:next w:val="Normal"/>
    <w:qFormat/>
    <w:rsid w:val="00FD3A38"/>
    <w:pPr>
      <w:keepNext/>
      <w:ind w:left="360"/>
      <w:outlineLvl w:val="8"/>
    </w:pPr>
    <w:rPr>
      <w:rFonts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D3A38"/>
    <w:pPr>
      <w:tabs>
        <w:tab w:val="center" w:pos="4320"/>
        <w:tab w:val="right" w:pos="8640"/>
      </w:tabs>
    </w:pPr>
  </w:style>
  <w:style w:type="paragraph" w:styleId="BodyText">
    <w:name w:val="Body Text"/>
    <w:basedOn w:val="Normal"/>
    <w:semiHidden/>
    <w:rsid w:val="00FD3A38"/>
    <w:rPr>
      <w:rFonts w:cs="Arial"/>
      <w:b/>
      <w:bCs/>
      <w:color w:val="003366"/>
      <w:sz w:val="16"/>
      <w:szCs w:val="40"/>
    </w:rPr>
  </w:style>
  <w:style w:type="paragraph" w:styleId="Footer">
    <w:name w:val="footer"/>
    <w:basedOn w:val="Normal"/>
    <w:link w:val="FooterChar"/>
    <w:uiPriority w:val="99"/>
    <w:rsid w:val="00FD3A38"/>
    <w:pPr>
      <w:tabs>
        <w:tab w:val="center" w:pos="4320"/>
        <w:tab w:val="right" w:pos="8640"/>
      </w:tabs>
    </w:pPr>
  </w:style>
  <w:style w:type="paragraph" w:styleId="BodyText2">
    <w:name w:val="Body Text 2"/>
    <w:basedOn w:val="Normal"/>
    <w:semiHidden/>
    <w:rsid w:val="00FD3A38"/>
    <w:rPr>
      <w:color w:val="FFFFFF"/>
    </w:rPr>
  </w:style>
  <w:style w:type="paragraph" w:styleId="BodyText3">
    <w:name w:val="Body Text 3"/>
    <w:basedOn w:val="Normal"/>
    <w:semiHidden/>
    <w:rsid w:val="00FD3A38"/>
    <w:rPr>
      <w:rFonts w:cs="Arial"/>
      <w:b/>
      <w:bCs/>
      <w:color w:val="000000"/>
    </w:rPr>
  </w:style>
  <w:style w:type="character" w:styleId="PageNumber">
    <w:name w:val="page number"/>
    <w:basedOn w:val="DefaultParagraphFont"/>
    <w:semiHidden/>
    <w:rsid w:val="00FD3A38"/>
  </w:style>
  <w:style w:type="paragraph" w:styleId="BalloonText">
    <w:name w:val="Balloon Text"/>
    <w:basedOn w:val="Normal"/>
    <w:semiHidden/>
    <w:unhideWhenUsed/>
    <w:rsid w:val="00FD3A38"/>
    <w:rPr>
      <w:rFonts w:ascii="Tahoma" w:hAnsi="Tahoma" w:cs="Tahoma"/>
      <w:sz w:val="16"/>
      <w:szCs w:val="16"/>
    </w:rPr>
  </w:style>
  <w:style w:type="character" w:customStyle="1" w:styleId="BalloonTextChar">
    <w:name w:val="Balloon Text Char"/>
    <w:basedOn w:val="DefaultParagraphFont"/>
    <w:semiHidden/>
    <w:rsid w:val="00FD3A38"/>
    <w:rPr>
      <w:rFonts w:ascii="Tahoma" w:hAnsi="Tahoma" w:cs="Tahoma"/>
      <w:sz w:val="16"/>
      <w:szCs w:val="16"/>
    </w:rPr>
  </w:style>
  <w:style w:type="character" w:styleId="FollowedHyperlink">
    <w:name w:val="FollowedHyperlink"/>
    <w:basedOn w:val="DefaultParagraphFont"/>
    <w:semiHidden/>
    <w:rsid w:val="00FD3A38"/>
    <w:rPr>
      <w:color w:val="800080"/>
      <w:u w:val="single"/>
    </w:rPr>
  </w:style>
  <w:style w:type="character" w:customStyle="1" w:styleId="FooterChar">
    <w:name w:val="Footer Char"/>
    <w:basedOn w:val="DefaultParagraphFont"/>
    <w:link w:val="Footer"/>
    <w:uiPriority w:val="99"/>
    <w:rsid w:val="00D02D52"/>
    <w:rPr>
      <w:rFonts w:ascii="Arial" w:hAnsi="Arial"/>
      <w:szCs w:val="24"/>
    </w:rPr>
  </w:style>
  <w:style w:type="paragraph" w:styleId="ListParagraph">
    <w:name w:val="List Paragraph"/>
    <w:basedOn w:val="Normal"/>
    <w:link w:val="ListParagraphChar"/>
    <w:uiPriority w:val="34"/>
    <w:qFormat/>
    <w:rsid w:val="00CD127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2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A082D"/>
    <w:rPr>
      <w:sz w:val="16"/>
      <w:szCs w:val="16"/>
    </w:rPr>
  </w:style>
  <w:style w:type="paragraph" w:styleId="CommentText">
    <w:name w:val="annotation text"/>
    <w:basedOn w:val="Normal"/>
    <w:link w:val="CommentTextChar"/>
    <w:uiPriority w:val="99"/>
    <w:unhideWhenUsed/>
    <w:rsid w:val="003A082D"/>
    <w:rPr>
      <w:szCs w:val="20"/>
    </w:rPr>
  </w:style>
  <w:style w:type="character" w:customStyle="1" w:styleId="CommentTextChar">
    <w:name w:val="Comment Text Char"/>
    <w:basedOn w:val="DefaultParagraphFont"/>
    <w:link w:val="CommentText"/>
    <w:uiPriority w:val="99"/>
    <w:rsid w:val="003A082D"/>
    <w:rPr>
      <w:rFonts w:ascii="Arial" w:hAnsi="Arial"/>
    </w:rPr>
  </w:style>
  <w:style w:type="paragraph" w:styleId="CommentSubject">
    <w:name w:val="annotation subject"/>
    <w:basedOn w:val="CommentText"/>
    <w:next w:val="CommentText"/>
    <w:link w:val="CommentSubjectChar"/>
    <w:uiPriority w:val="99"/>
    <w:semiHidden/>
    <w:unhideWhenUsed/>
    <w:rsid w:val="003A082D"/>
    <w:rPr>
      <w:b/>
      <w:bCs/>
    </w:rPr>
  </w:style>
  <w:style w:type="character" w:customStyle="1" w:styleId="CommentSubjectChar">
    <w:name w:val="Comment Subject Char"/>
    <w:basedOn w:val="CommentTextChar"/>
    <w:link w:val="CommentSubject"/>
    <w:uiPriority w:val="99"/>
    <w:semiHidden/>
    <w:rsid w:val="003A082D"/>
    <w:rPr>
      <w:rFonts w:ascii="Arial" w:hAnsi="Arial"/>
      <w:b/>
      <w:bCs/>
    </w:rPr>
  </w:style>
  <w:style w:type="paragraph" w:styleId="NoSpacing">
    <w:name w:val="No Spacing"/>
    <w:uiPriority w:val="1"/>
    <w:qFormat/>
    <w:rsid w:val="00421AB7"/>
    <w:rPr>
      <w:rFonts w:ascii="Calibri" w:eastAsia="Calibri" w:hAnsi="Calibri"/>
      <w:sz w:val="22"/>
      <w:szCs w:val="22"/>
    </w:rPr>
  </w:style>
  <w:style w:type="table" w:customStyle="1" w:styleId="MediumShading1-Accent11">
    <w:name w:val="Medium Shading 1 - Accent 11"/>
    <w:basedOn w:val="TableNormal"/>
    <w:uiPriority w:val="63"/>
    <w:rsid w:val="00790AF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AA3263"/>
    <w:pPr>
      <w:spacing w:before="100" w:beforeAutospacing="1" w:after="100" w:afterAutospacing="1"/>
    </w:pPr>
    <w:rPr>
      <w:rFonts w:ascii="Times New Roman" w:eastAsiaTheme="minorEastAsia" w:hAnsi="Times New Roman"/>
      <w:sz w:val="24"/>
    </w:rPr>
  </w:style>
  <w:style w:type="table" w:customStyle="1" w:styleId="Style1">
    <w:name w:val="Style1"/>
    <w:basedOn w:val="TableNormal"/>
    <w:uiPriority w:val="99"/>
    <w:rsid w:val="00496B47"/>
    <w:tblPr/>
    <w:tcPr>
      <w:shd w:val="clear" w:color="auto" w:fill="FF9900"/>
    </w:tcPr>
  </w:style>
  <w:style w:type="paragraph" w:customStyle="1" w:styleId="StoryboardBodyTextBullet">
    <w:name w:val="Storyboard Body Text Bullet"/>
    <w:basedOn w:val="Normal"/>
    <w:rsid w:val="0044421A"/>
    <w:pPr>
      <w:numPr>
        <w:numId w:val="1"/>
      </w:numPr>
    </w:pPr>
  </w:style>
  <w:style w:type="paragraph" w:styleId="Revision">
    <w:name w:val="Revision"/>
    <w:hidden/>
    <w:uiPriority w:val="99"/>
    <w:semiHidden/>
    <w:rsid w:val="00ED7C86"/>
    <w:rPr>
      <w:rFonts w:ascii="Arial" w:hAnsi="Arial"/>
      <w:szCs w:val="24"/>
    </w:rPr>
  </w:style>
  <w:style w:type="table" w:customStyle="1" w:styleId="13">
    <w:name w:val="13"/>
    <w:basedOn w:val="TableNormal"/>
    <w:rsid w:val="00BA13E2"/>
    <w:pPr>
      <w:spacing w:before="60"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9">
    <w:name w:val="9"/>
    <w:basedOn w:val="TableNormal"/>
    <w:rsid w:val="003B2A60"/>
    <w:pPr>
      <w:spacing w:before="60"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character" w:customStyle="1" w:styleId="ListParagraphChar">
    <w:name w:val="List Paragraph Char"/>
    <w:basedOn w:val="DefaultParagraphFont"/>
    <w:link w:val="ListParagraph"/>
    <w:uiPriority w:val="34"/>
    <w:locked/>
    <w:rsid w:val="0052520E"/>
    <w:rPr>
      <w:rFonts w:ascii="Calibri" w:eastAsia="Calibri" w:hAnsi="Calibri"/>
      <w:sz w:val="22"/>
      <w:szCs w:val="22"/>
    </w:rPr>
  </w:style>
  <w:style w:type="paragraph" w:customStyle="1" w:styleId="TableColumnHeading">
    <w:name w:val="TableColumnHeading"/>
    <w:next w:val="Normal"/>
    <w:autoRedefine/>
    <w:rsid w:val="0042184F"/>
    <w:pPr>
      <w:spacing w:before="60" w:after="60" w:line="276" w:lineRule="auto"/>
    </w:pPr>
    <w:rPr>
      <w:rFonts w:ascii="Arial" w:hAnsi="Arial"/>
      <w:b/>
      <w:color w:val="FFFFFF" w:themeColor="background1"/>
      <w:sz w:val="22"/>
    </w:rPr>
  </w:style>
  <w:style w:type="character" w:styleId="Hyperlink">
    <w:name w:val="Hyperlink"/>
    <w:basedOn w:val="DefaultParagraphFont"/>
    <w:uiPriority w:val="99"/>
    <w:unhideWhenUsed/>
    <w:rsid w:val="00264A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A38"/>
    <w:rPr>
      <w:rFonts w:ascii="Arial" w:hAnsi="Arial"/>
      <w:szCs w:val="24"/>
    </w:rPr>
  </w:style>
  <w:style w:type="paragraph" w:styleId="Heading1">
    <w:name w:val="heading 1"/>
    <w:basedOn w:val="Normal"/>
    <w:next w:val="Normal"/>
    <w:qFormat/>
    <w:rsid w:val="00FD3A38"/>
    <w:pPr>
      <w:keepNext/>
      <w:jc w:val="center"/>
      <w:outlineLvl w:val="0"/>
    </w:pPr>
    <w:rPr>
      <w:b/>
      <w:bCs/>
      <w:color w:val="FFFFFF"/>
      <w:sz w:val="28"/>
    </w:rPr>
  </w:style>
  <w:style w:type="paragraph" w:styleId="Heading2">
    <w:name w:val="heading 2"/>
    <w:basedOn w:val="Normal"/>
    <w:next w:val="Normal"/>
    <w:qFormat/>
    <w:rsid w:val="00FD3A38"/>
    <w:pPr>
      <w:keepNext/>
      <w:jc w:val="both"/>
      <w:outlineLvl w:val="1"/>
    </w:pPr>
    <w:rPr>
      <w:rFonts w:ascii="Calibri" w:eastAsia="ヒラギノ角ゴ Pro W3" w:hAnsi="Calibri" w:cs="Arial"/>
      <w:b/>
      <w:bCs/>
      <w:sz w:val="18"/>
      <w:szCs w:val="18"/>
    </w:rPr>
  </w:style>
  <w:style w:type="paragraph" w:styleId="Heading3">
    <w:name w:val="heading 3"/>
    <w:basedOn w:val="Normal"/>
    <w:next w:val="Normal"/>
    <w:qFormat/>
    <w:rsid w:val="00FD3A38"/>
    <w:pPr>
      <w:keepNext/>
      <w:outlineLvl w:val="2"/>
    </w:pPr>
    <w:rPr>
      <w:rFonts w:ascii="Calibri" w:eastAsia="ヒラギノ角ゴ Pro W3" w:hAnsi="Calibri" w:cs="Arial"/>
      <w:b/>
      <w:bCs/>
      <w:szCs w:val="18"/>
    </w:rPr>
  </w:style>
  <w:style w:type="paragraph" w:styleId="Heading4">
    <w:name w:val="heading 4"/>
    <w:basedOn w:val="Normal"/>
    <w:next w:val="Normal"/>
    <w:qFormat/>
    <w:rsid w:val="00FD3A38"/>
    <w:pPr>
      <w:keepNext/>
      <w:jc w:val="both"/>
      <w:outlineLvl w:val="3"/>
    </w:pPr>
    <w:rPr>
      <w:rFonts w:ascii="Calibri" w:eastAsia="ヒラギノ角ゴ Pro W3" w:hAnsi="Calibri" w:cs="Arial"/>
      <w:b/>
      <w:bCs/>
      <w:szCs w:val="28"/>
    </w:rPr>
  </w:style>
  <w:style w:type="paragraph" w:styleId="Heading5">
    <w:name w:val="heading 5"/>
    <w:basedOn w:val="Normal"/>
    <w:next w:val="Normal"/>
    <w:qFormat/>
    <w:rsid w:val="00FD3A38"/>
    <w:pPr>
      <w:keepNext/>
      <w:framePr w:wrap="around" w:vAnchor="text" w:hAnchor="margin" w:y="649"/>
      <w:spacing w:after="240"/>
      <w:outlineLvl w:val="4"/>
    </w:pPr>
    <w:rPr>
      <w:rFonts w:cs="Arial"/>
      <w:b/>
      <w:bCs/>
      <w:color w:val="000000"/>
    </w:rPr>
  </w:style>
  <w:style w:type="paragraph" w:styleId="Heading6">
    <w:name w:val="heading 6"/>
    <w:basedOn w:val="Normal"/>
    <w:next w:val="Normal"/>
    <w:qFormat/>
    <w:rsid w:val="00FD3A38"/>
    <w:pPr>
      <w:keepNext/>
      <w:outlineLvl w:val="5"/>
    </w:pPr>
    <w:rPr>
      <w:rFonts w:eastAsia="ヒラギノ角ゴ Pro W3"/>
      <w:b/>
      <w:bCs/>
      <w:i/>
      <w:iCs/>
      <w:sz w:val="22"/>
    </w:rPr>
  </w:style>
  <w:style w:type="paragraph" w:styleId="Heading7">
    <w:name w:val="heading 7"/>
    <w:basedOn w:val="Normal"/>
    <w:next w:val="Normal"/>
    <w:qFormat/>
    <w:rsid w:val="00FD3A38"/>
    <w:pPr>
      <w:keepNext/>
      <w:ind w:left="180"/>
      <w:outlineLvl w:val="6"/>
    </w:pPr>
    <w:rPr>
      <w:rFonts w:cs="Arial"/>
      <w:b/>
      <w:bCs/>
      <w:color w:val="003366"/>
      <w:sz w:val="36"/>
      <w:szCs w:val="40"/>
    </w:rPr>
  </w:style>
  <w:style w:type="paragraph" w:styleId="Heading9">
    <w:name w:val="heading 9"/>
    <w:basedOn w:val="Normal"/>
    <w:next w:val="Normal"/>
    <w:qFormat/>
    <w:rsid w:val="00FD3A38"/>
    <w:pPr>
      <w:keepNext/>
      <w:ind w:left="360"/>
      <w:outlineLvl w:val="8"/>
    </w:pPr>
    <w:rPr>
      <w:rFonts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D3A38"/>
    <w:pPr>
      <w:tabs>
        <w:tab w:val="center" w:pos="4320"/>
        <w:tab w:val="right" w:pos="8640"/>
      </w:tabs>
    </w:pPr>
  </w:style>
  <w:style w:type="paragraph" w:styleId="BodyText">
    <w:name w:val="Body Text"/>
    <w:basedOn w:val="Normal"/>
    <w:semiHidden/>
    <w:rsid w:val="00FD3A38"/>
    <w:rPr>
      <w:rFonts w:cs="Arial"/>
      <w:b/>
      <w:bCs/>
      <w:color w:val="003366"/>
      <w:sz w:val="16"/>
      <w:szCs w:val="40"/>
    </w:rPr>
  </w:style>
  <w:style w:type="paragraph" w:styleId="Footer">
    <w:name w:val="footer"/>
    <w:basedOn w:val="Normal"/>
    <w:link w:val="FooterChar"/>
    <w:uiPriority w:val="99"/>
    <w:rsid w:val="00FD3A38"/>
    <w:pPr>
      <w:tabs>
        <w:tab w:val="center" w:pos="4320"/>
        <w:tab w:val="right" w:pos="8640"/>
      </w:tabs>
    </w:pPr>
  </w:style>
  <w:style w:type="paragraph" w:styleId="BodyText2">
    <w:name w:val="Body Text 2"/>
    <w:basedOn w:val="Normal"/>
    <w:semiHidden/>
    <w:rsid w:val="00FD3A38"/>
    <w:rPr>
      <w:color w:val="FFFFFF"/>
    </w:rPr>
  </w:style>
  <w:style w:type="paragraph" w:styleId="BodyText3">
    <w:name w:val="Body Text 3"/>
    <w:basedOn w:val="Normal"/>
    <w:semiHidden/>
    <w:rsid w:val="00FD3A38"/>
    <w:rPr>
      <w:rFonts w:cs="Arial"/>
      <w:b/>
      <w:bCs/>
      <w:color w:val="000000"/>
    </w:rPr>
  </w:style>
  <w:style w:type="character" w:styleId="PageNumber">
    <w:name w:val="page number"/>
    <w:basedOn w:val="DefaultParagraphFont"/>
    <w:semiHidden/>
    <w:rsid w:val="00FD3A38"/>
  </w:style>
  <w:style w:type="paragraph" w:styleId="BalloonText">
    <w:name w:val="Balloon Text"/>
    <w:basedOn w:val="Normal"/>
    <w:semiHidden/>
    <w:unhideWhenUsed/>
    <w:rsid w:val="00FD3A38"/>
    <w:rPr>
      <w:rFonts w:ascii="Tahoma" w:hAnsi="Tahoma" w:cs="Tahoma"/>
      <w:sz w:val="16"/>
      <w:szCs w:val="16"/>
    </w:rPr>
  </w:style>
  <w:style w:type="character" w:customStyle="1" w:styleId="BalloonTextChar">
    <w:name w:val="Balloon Text Char"/>
    <w:basedOn w:val="DefaultParagraphFont"/>
    <w:semiHidden/>
    <w:rsid w:val="00FD3A38"/>
    <w:rPr>
      <w:rFonts w:ascii="Tahoma" w:hAnsi="Tahoma" w:cs="Tahoma"/>
      <w:sz w:val="16"/>
      <w:szCs w:val="16"/>
    </w:rPr>
  </w:style>
  <w:style w:type="character" w:styleId="FollowedHyperlink">
    <w:name w:val="FollowedHyperlink"/>
    <w:basedOn w:val="DefaultParagraphFont"/>
    <w:semiHidden/>
    <w:rsid w:val="00FD3A38"/>
    <w:rPr>
      <w:color w:val="800080"/>
      <w:u w:val="single"/>
    </w:rPr>
  </w:style>
  <w:style w:type="character" w:customStyle="1" w:styleId="FooterChar">
    <w:name w:val="Footer Char"/>
    <w:basedOn w:val="DefaultParagraphFont"/>
    <w:link w:val="Footer"/>
    <w:uiPriority w:val="99"/>
    <w:rsid w:val="00D02D52"/>
    <w:rPr>
      <w:rFonts w:ascii="Arial" w:hAnsi="Arial"/>
      <w:szCs w:val="24"/>
    </w:rPr>
  </w:style>
  <w:style w:type="paragraph" w:styleId="ListParagraph">
    <w:name w:val="List Paragraph"/>
    <w:basedOn w:val="Normal"/>
    <w:link w:val="ListParagraphChar"/>
    <w:uiPriority w:val="34"/>
    <w:qFormat/>
    <w:rsid w:val="00CD127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2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A082D"/>
    <w:rPr>
      <w:sz w:val="16"/>
      <w:szCs w:val="16"/>
    </w:rPr>
  </w:style>
  <w:style w:type="paragraph" w:styleId="CommentText">
    <w:name w:val="annotation text"/>
    <w:basedOn w:val="Normal"/>
    <w:link w:val="CommentTextChar"/>
    <w:uiPriority w:val="99"/>
    <w:unhideWhenUsed/>
    <w:rsid w:val="003A082D"/>
    <w:rPr>
      <w:szCs w:val="20"/>
    </w:rPr>
  </w:style>
  <w:style w:type="character" w:customStyle="1" w:styleId="CommentTextChar">
    <w:name w:val="Comment Text Char"/>
    <w:basedOn w:val="DefaultParagraphFont"/>
    <w:link w:val="CommentText"/>
    <w:uiPriority w:val="99"/>
    <w:rsid w:val="003A082D"/>
    <w:rPr>
      <w:rFonts w:ascii="Arial" w:hAnsi="Arial"/>
    </w:rPr>
  </w:style>
  <w:style w:type="paragraph" w:styleId="CommentSubject">
    <w:name w:val="annotation subject"/>
    <w:basedOn w:val="CommentText"/>
    <w:next w:val="CommentText"/>
    <w:link w:val="CommentSubjectChar"/>
    <w:uiPriority w:val="99"/>
    <w:semiHidden/>
    <w:unhideWhenUsed/>
    <w:rsid w:val="003A082D"/>
    <w:rPr>
      <w:b/>
      <w:bCs/>
    </w:rPr>
  </w:style>
  <w:style w:type="character" w:customStyle="1" w:styleId="CommentSubjectChar">
    <w:name w:val="Comment Subject Char"/>
    <w:basedOn w:val="CommentTextChar"/>
    <w:link w:val="CommentSubject"/>
    <w:uiPriority w:val="99"/>
    <w:semiHidden/>
    <w:rsid w:val="003A082D"/>
    <w:rPr>
      <w:rFonts w:ascii="Arial" w:hAnsi="Arial"/>
      <w:b/>
      <w:bCs/>
    </w:rPr>
  </w:style>
  <w:style w:type="paragraph" w:styleId="NoSpacing">
    <w:name w:val="No Spacing"/>
    <w:uiPriority w:val="1"/>
    <w:qFormat/>
    <w:rsid w:val="00421AB7"/>
    <w:rPr>
      <w:rFonts w:ascii="Calibri" w:eastAsia="Calibri" w:hAnsi="Calibri"/>
      <w:sz w:val="22"/>
      <w:szCs w:val="22"/>
    </w:rPr>
  </w:style>
  <w:style w:type="table" w:customStyle="1" w:styleId="MediumShading1-Accent11">
    <w:name w:val="Medium Shading 1 - Accent 11"/>
    <w:basedOn w:val="TableNormal"/>
    <w:uiPriority w:val="63"/>
    <w:rsid w:val="00790AF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AA3263"/>
    <w:pPr>
      <w:spacing w:before="100" w:beforeAutospacing="1" w:after="100" w:afterAutospacing="1"/>
    </w:pPr>
    <w:rPr>
      <w:rFonts w:ascii="Times New Roman" w:eastAsiaTheme="minorEastAsia" w:hAnsi="Times New Roman"/>
      <w:sz w:val="24"/>
    </w:rPr>
  </w:style>
  <w:style w:type="table" w:customStyle="1" w:styleId="Style1">
    <w:name w:val="Style1"/>
    <w:basedOn w:val="TableNormal"/>
    <w:uiPriority w:val="99"/>
    <w:rsid w:val="00496B47"/>
    <w:tblPr/>
    <w:tcPr>
      <w:shd w:val="clear" w:color="auto" w:fill="FF9900"/>
    </w:tcPr>
  </w:style>
  <w:style w:type="paragraph" w:customStyle="1" w:styleId="StoryboardBodyTextBullet">
    <w:name w:val="Storyboard Body Text Bullet"/>
    <w:basedOn w:val="Normal"/>
    <w:rsid w:val="0044421A"/>
    <w:pPr>
      <w:numPr>
        <w:numId w:val="1"/>
      </w:numPr>
    </w:pPr>
  </w:style>
  <w:style w:type="paragraph" w:styleId="Revision">
    <w:name w:val="Revision"/>
    <w:hidden/>
    <w:uiPriority w:val="99"/>
    <w:semiHidden/>
    <w:rsid w:val="00ED7C86"/>
    <w:rPr>
      <w:rFonts w:ascii="Arial" w:hAnsi="Arial"/>
      <w:szCs w:val="24"/>
    </w:rPr>
  </w:style>
  <w:style w:type="table" w:customStyle="1" w:styleId="13">
    <w:name w:val="13"/>
    <w:basedOn w:val="TableNormal"/>
    <w:rsid w:val="00BA13E2"/>
    <w:pPr>
      <w:spacing w:before="60"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9">
    <w:name w:val="9"/>
    <w:basedOn w:val="TableNormal"/>
    <w:rsid w:val="003B2A60"/>
    <w:pPr>
      <w:spacing w:before="60"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character" w:customStyle="1" w:styleId="ListParagraphChar">
    <w:name w:val="List Paragraph Char"/>
    <w:basedOn w:val="DefaultParagraphFont"/>
    <w:link w:val="ListParagraph"/>
    <w:uiPriority w:val="34"/>
    <w:locked/>
    <w:rsid w:val="0052520E"/>
    <w:rPr>
      <w:rFonts w:ascii="Calibri" w:eastAsia="Calibri" w:hAnsi="Calibri"/>
      <w:sz w:val="22"/>
      <w:szCs w:val="22"/>
    </w:rPr>
  </w:style>
  <w:style w:type="paragraph" w:customStyle="1" w:styleId="TableColumnHeading">
    <w:name w:val="TableColumnHeading"/>
    <w:next w:val="Normal"/>
    <w:autoRedefine/>
    <w:rsid w:val="0042184F"/>
    <w:pPr>
      <w:spacing w:before="60" w:after="60" w:line="276" w:lineRule="auto"/>
    </w:pPr>
    <w:rPr>
      <w:rFonts w:ascii="Arial" w:hAnsi="Arial"/>
      <w:b/>
      <w:color w:val="FFFFFF" w:themeColor="background1"/>
      <w:sz w:val="22"/>
    </w:rPr>
  </w:style>
  <w:style w:type="character" w:styleId="Hyperlink">
    <w:name w:val="Hyperlink"/>
    <w:basedOn w:val="DefaultParagraphFont"/>
    <w:uiPriority w:val="99"/>
    <w:unhideWhenUsed/>
    <w:rsid w:val="00264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5702">
      <w:bodyDiv w:val="1"/>
      <w:marLeft w:val="0"/>
      <w:marRight w:val="0"/>
      <w:marTop w:val="0"/>
      <w:marBottom w:val="0"/>
      <w:divBdr>
        <w:top w:val="none" w:sz="0" w:space="0" w:color="auto"/>
        <w:left w:val="none" w:sz="0" w:space="0" w:color="auto"/>
        <w:bottom w:val="none" w:sz="0" w:space="0" w:color="auto"/>
        <w:right w:val="none" w:sz="0" w:space="0" w:color="auto"/>
      </w:divBdr>
    </w:div>
    <w:div w:id="51972749">
      <w:bodyDiv w:val="1"/>
      <w:marLeft w:val="0"/>
      <w:marRight w:val="0"/>
      <w:marTop w:val="0"/>
      <w:marBottom w:val="0"/>
      <w:divBdr>
        <w:top w:val="none" w:sz="0" w:space="0" w:color="auto"/>
        <w:left w:val="none" w:sz="0" w:space="0" w:color="auto"/>
        <w:bottom w:val="none" w:sz="0" w:space="0" w:color="auto"/>
        <w:right w:val="none" w:sz="0" w:space="0" w:color="auto"/>
      </w:divBdr>
    </w:div>
    <w:div w:id="383143191">
      <w:bodyDiv w:val="1"/>
      <w:marLeft w:val="0"/>
      <w:marRight w:val="0"/>
      <w:marTop w:val="0"/>
      <w:marBottom w:val="0"/>
      <w:divBdr>
        <w:top w:val="none" w:sz="0" w:space="0" w:color="auto"/>
        <w:left w:val="none" w:sz="0" w:space="0" w:color="auto"/>
        <w:bottom w:val="none" w:sz="0" w:space="0" w:color="auto"/>
        <w:right w:val="none" w:sz="0" w:space="0" w:color="auto"/>
      </w:divBdr>
    </w:div>
    <w:div w:id="466289630">
      <w:bodyDiv w:val="1"/>
      <w:marLeft w:val="0"/>
      <w:marRight w:val="0"/>
      <w:marTop w:val="0"/>
      <w:marBottom w:val="0"/>
      <w:divBdr>
        <w:top w:val="none" w:sz="0" w:space="0" w:color="auto"/>
        <w:left w:val="none" w:sz="0" w:space="0" w:color="auto"/>
        <w:bottom w:val="none" w:sz="0" w:space="0" w:color="auto"/>
        <w:right w:val="none" w:sz="0" w:space="0" w:color="auto"/>
      </w:divBdr>
    </w:div>
    <w:div w:id="513955828">
      <w:bodyDiv w:val="1"/>
      <w:marLeft w:val="0"/>
      <w:marRight w:val="0"/>
      <w:marTop w:val="0"/>
      <w:marBottom w:val="0"/>
      <w:divBdr>
        <w:top w:val="none" w:sz="0" w:space="0" w:color="auto"/>
        <w:left w:val="none" w:sz="0" w:space="0" w:color="auto"/>
        <w:bottom w:val="none" w:sz="0" w:space="0" w:color="auto"/>
        <w:right w:val="none" w:sz="0" w:space="0" w:color="auto"/>
      </w:divBdr>
    </w:div>
    <w:div w:id="526216593">
      <w:bodyDiv w:val="1"/>
      <w:marLeft w:val="0"/>
      <w:marRight w:val="0"/>
      <w:marTop w:val="0"/>
      <w:marBottom w:val="0"/>
      <w:divBdr>
        <w:top w:val="none" w:sz="0" w:space="0" w:color="auto"/>
        <w:left w:val="none" w:sz="0" w:space="0" w:color="auto"/>
        <w:bottom w:val="none" w:sz="0" w:space="0" w:color="auto"/>
        <w:right w:val="none" w:sz="0" w:space="0" w:color="auto"/>
      </w:divBdr>
    </w:div>
    <w:div w:id="590427549">
      <w:bodyDiv w:val="1"/>
      <w:marLeft w:val="0"/>
      <w:marRight w:val="0"/>
      <w:marTop w:val="0"/>
      <w:marBottom w:val="0"/>
      <w:divBdr>
        <w:top w:val="none" w:sz="0" w:space="0" w:color="auto"/>
        <w:left w:val="none" w:sz="0" w:space="0" w:color="auto"/>
        <w:bottom w:val="none" w:sz="0" w:space="0" w:color="auto"/>
        <w:right w:val="none" w:sz="0" w:space="0" w:color="auto"/>
      </w:divBdr>
    </w:div>
    <w:div w:id="648945333">
      <w:bodyDiv w:val="1"/>
      <w:marLeft w:val="0"/>
      <w:marRight w:val="0"/>
      <w:marTop w:val="0"/>
      <w:marBottom w:val="0"/>
      <w:divBdr>
        <w:top w:val="none" w:sz="0" w:space="0" w:color="auto"/>
        <w:left w:val="none" w:sz="0" w:space="0" w:color="auto"/>
        <w:bottom w:val="none" w:sz="0" w:space="0" w:color="auto"/>
        <w:right w:val="none" w:sz="0" w:space="0" w:color="auto"/>
      </w:divBdr>
    </w:div>
    <w:div w:id="820080764">
      <w:bodyDiv w:val="1"/>
      <w:marLeft w:val="0"/>
      <w:marRight w:val="0"/>
      <w:marTop w:val="0"/>
      <w:marBottom w:val="0"/>
      <w:divBdr>
        <w:top w:val="none" w:sz="0" w:space="0" w:color="auto"/>
        <w:left w:val="none" w:sz="0" w:space="0" w:color="auto"/>
        <w:bottom w:val="none" w:sz="0" w:space="0" w:color="auto"/>
        <w:right w:val="none" w:sz="0" w:space="0" w:color="auto"/>
      </w:divBdr>
    </w:div>
    <w:div w:id="825779385">
      <w:bodyDiv w:val="1"/>
      <w:marLeft w:val="0"/>
      <w:marRight w:val="0"/>
      <w:marTop w:val="0"/>
      <w:marBottom w:val="0"/>
      <w:divBdr>
        <w:top w:val="none" w:sz="0" w:space="0" w:color="auto"/>
        <w:left w:val="none" w:sz="0" w:space="0" w:color="auto"/>
        <w:bottom w:val="none" w:sz="0" w:space="0" w:color="auto"/>
        <w:right w:val="none" w:sz="0" w:space="0" w:color="auto"/>
      </w:divBdr>
    </w:div>
    <w:div w:id="826358382">
      <w:bodyDiv w:val="1"/>
      <w:marLeft w:val="0"/>
      <w:marRight w:val="0"/>
      <w:marTop w:val="0"/>
      <w:marBottom w:val="0"/>
      <w:divBdr>
        <w:top w:val="none" w:sz="0" w:space="0" w:color="auto"/>
        <w:left w:val="none" w:sz="0" w:space="0" w:color="auto"/>
        <w:bottom w:val="none" w:sz="0" w:space="0" w:color="auto"/>
        <w:right w:val="none" w:sz="0" w:space="0" w:color="auto"/>
      </w:divBdr>
    </w:div>
    <w:div w:id="861282860">
      <w:bodyDiv w:val="1"/>
      <w:marLeft w:val="0"/>
      <w:marRight w:val="0"/>
      <w:marTop w:val="0"/>
      <w:marBottom w:val="0"/>
      <w:divBdr>
        <w:top w:val="none" w:sz="0" w:space="0" w:color="auto"/>
        <w:left w:val="none" w:sz="0" w:space="0" w:color="auto"/>
        <w:bottom w:val="none" w:sz="0" w:space="0" w:color="auto"/>
        <w:right w:val="none" w:sz="0" w:space="0" w:color="auto"/>
      </w:divBdr>
    </w:div>
    <w:div w:id="1187602267">
      <w:bodyDiv w:val="1"/>
      <w:marLeft w:val="0"/>
      <w:marRight w:val="0"/>
      <w:marTop w:val="0"/>
      <w:marBottom w:val="0"/>
      <w:divBdr>
        <w:top w:val="none" w:sz="0" w:space="0" w:color="auto"/>
        <w:left w:val="none" w:sz="0" w:space="0" w:color="auto"/>
        <w:bottom w:val="none" w:sz="0" w:space="0" w:color="auto"/>
        <w:right w:val="none" w:sz="0" w:space="0" w:color="auto"/>
      </w:divBdr>
    </w:div>
    <w:div w:id="1231385129">
      <w:bodyDiv w:val="1"/>
      <w:marLeft w:val="0"/>
      <w:marRight w:val="0"/>
      <w:marTop w:val="0"/>
      <w:marBottom w:val="0"/>
      <w:divBdr>
        <w:top w:val="none" w:sz="0" w:space="0" w:color="auto"/>
        <w:left w:val="none" w:sz="0" w:space="0" w:color="auto"/>
        <w:bottom w:val="none" w:sz="0" w:space="0" w:color="auto"/>
        <w:right w:val="none" w:sz="0" w:space="0" w:color="auto"/>
      </w:divBdr>
    </w:div>
    <w:div w:id="1239092839">
      <w:bodyDiv w:val="1"/>
      <w:marLeft w:val="0"/>
      <w:marRight w:val="0"/>
      <w:marTop w:val="0"/>
      <w:marBottom w:val="0"/>
      <w:divBdr>
        <w:top w:val="none" w:sz="0" w:space="0" w:color="auto"/>
        <w:left w:val="none" w:sz="0" w:space="0" w:color="auto"/>
        <w:bottom w:val="none" w:sz="0" w:space="0" w:color="auto"/>
        <w:right w:val="none" w:sz="0" w:space="0" w:color="auto"/>
      </w:divBdr>
    </w:div>
    <w:div w:id="1521234195">
      <w:bodyDiv w:val="1"/>
      <w:marLeft w:val="0"/>
      <w:marRight w:val="0"/>
      <w:marTop w:val="0"/>
      <w:marBottom w:val="0"/>
      <w:divBdr>
        <w:top w:val="none" w:sz="0" w:space="0" w:color="auto"/>
        <w:left w:val="none" w:sz="0" w:space="0" w:color="auto"/>
        <w:bottom w:val="none" w:sz="0" w:space="0" w:color="auto"/>
        <w:right w:val="none" w:sz="0" w:space="0" w:color="auto"/>
      </w:divBdr>
    </w:div>
    <w:div w:id="1736511024">
      <w:bodyDiv w:val="1"/>
      <w:marLeft w:val="0"/>
      <w:marRight w:val="0"/>
      <w:marTop w:val="0"/>
      <w:marBottom w:val="0"/>
      <w:divBdr>
        <w:top w:val="none" w:sz="0" w:space="0" w:color="auto"/>
        <w:left w:val="none" w:sz="0" w:space="0" w:color="auto"/>
        <w:bottom w:val="none" w:sz="0" w:space="0" w:color="auto"/>
        <w:right w:val="none" w:sz="0" w:space="0" w:color="auto"/>
      </w:divBdr>
    </w:div>
    <w:div w:id="1906647507">
      <w:bodyDiv w:val="1"/>
      <w:marLeft w:val="0"/>
      <w:marRight w:val="0"/>
      <w:marTop w:val="0"/>
      <w:marBottom w:val="0"/>
      <w:divBdr>
        <w:top w:val="none" w:sz="0" w:space="0" w:color="auto"/>
        <w:left w:val="none" w:sz="0" w:space="0" w:color="auto"/>
        <w:bottom w:val="none" w:sz="0" w:space="0" w:color="auto"/>
        <w:right w:val="none" w:sz="0" w:space="0" w:color="auto"/>
      </w:divBdr>
    </w:div>
    <w:div w:id="21199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oleObject" Target="embeddings/oleObject1.bin"/><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ypeTaxHTField0 xmlns="90b594f6-103a-4018-ab56-17df492712de">
      <Terms xmlns="http://schemas.microsoft.com/office/infopath/2007/PartnerControls"/>
    </TypeTaxHTField0>
    <AZSubjectTaxHTField0 xmlns="90b594f6-103a-4018-ab56-17df492712de">
      <Terms xmlns="http://schemas.microsoft.com/office/infopath/2007/PartnerControls"/>
    </AZSubjectTaxHTField0>
    <AZDescription xmlns="90b594f6-103a-4018-ab56-17df492712de" xsi:nil="true"/>
    <TaxCatchAll xmlns="3eaf5598-9580-44fd-a95d-41367f2b6713">
      <Value>1</Value>
    </TaxCatchAll>
    <SecurityLevelTaxHTField0 xmlns="90b594f6-103a-4018-ab56-17df492712de">
      <Terms xmlns="http://schemas.microsoft.com/office/infopath/2007/PartnerControls">
        <TermInfo xmlns="http://schemas.microsoft.com/office/infopath/2007/PartnerControls">
          <TermName xmlns="http://schemas.microsoft.com/office/infopath/2007/PartnerControls">Unmarked or AstraZeneca Community Use Only</TermName>
          <TermId xmlns="http://schemas.microsoft.com/office/infopath/2007/PartnerControls">f75550dc-c360-4b14-9040-5712803b22e1</TermId>
        </TermInfo>
      </Terms>
    </SecurityLevelTaxHTField0>
    <AZLanguage xmlns="90b594f6-103a-4018-ab56-17df492712de">English</AZLanguage>
    <AZCustodian xmlns="3eaf5598-9580-44fd-a95d-41367f2b6713">212</AZCustodian>
    <AZOwner xmlns="3eaf5598-9580-44fd-a95d-41367f2b6713">212</AZOwner>
    <ArchivedDate xmlns="90b594f6-103a-4018-ab56-17df492712de" xsi:nil="true"/>
    <CreatorPRID xmlns="90b594f6-103a-4018-ab56-17df492712de">kndl285</CreatorPRID>
    <ModifierPRID xmlns="90b594f6-103a-4018-ab56-17df492712de">kndl285</ModifierPRID>
    <GRADCodeFieldTaxHTField0 xmlns="90b594f6-103a-4018-ab56-17df492712de">
      <Terms xmlns="http://schemas.microsoft.com/office/infopath/2007/PartnerControls"/>
    </GRADCodeFieldTaxHTField0>
    <AZAudienceTaxHTField0 xmlns="90b594f6-103a-4018-ab56-17df492712de">
      <Terms xmlns="http://schemas.microsoft.com/office/infopath/2007/PartnerControls"/>
    </AZAudienceTaxHTField0>
    <GRADCodeDescription xmlns="3eaf5598-9580-44fd-a95d-41367f2b67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8f2be98c-eab1-4d3a-a17a-45d0c762373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1DA3D5509FA1C4E95B81C04082E5D37" ma:contentTypeVersion="111" ma:contentTypeDescription="Create a new document." ma:contentTypeScope="" ma:versionID="4338f977575d73bff3333871f8abd23c">
  <xsd:schema xmlns:xsd="http://www.w3.org/2001/XMLSchema" xmlns:xs="http://www.w3.org/2001/XMLSchema" xmlns:p="http://schemas.microsoft.com/office/2006/metadata/properties" xmlns:ns2="90b594f6-103a-4018-ab56-17df492712de" xmlns:ns3="3eaf5598-9580-44fd-a95d-41367f2b6713" targetNamespace="http://schemas.microsoft.com/office/2006/metadata/properties" ma:root="true" ma:fieldsID="bf2ea6888a6006b0a49102d982dbbf21" ns2:_="" ns3:_="">
    <xsd:import namespace="90b594f6-103a-4018-ab56-17df492712de"/>
    <xsd:import namespace="3eaf5598-9580-44fd-a95d-41367f2b6713"/>
    <xsd:element name="properties">
      <xsd:complexType>
        <xsd:sequence>
          <xsd:element name="documentManagement">
            <xsd:complexType>
              <xsd:all>
                <xsd:element ref="ns2:ArchivedDate" minOccurs="0"/>
                <xsd:element ref="ns2:AZLanguage" minOccurs="0"/>
                <xsd:element ref="ns2:CreatorPRID" minOccurs="0"/>
                <xsd:element ref="ns3:AZCustodian" minOccurs="0"/>
                <xsd:element ref="ns2:AZDescription" minOccurs="0"/>
                <xsd:element ref="ns2:ModifierPRID" minOccurs="0"/>
                <xsd:element ref="ns3:AZOwner" minOccurs="0"/>
                <xsd:element ref="ns2:AZAudienceTaxHTField0" minOccurs="0"/>
                <xsd:element ref="ns3:TaxCatchAll" minOccurs="0"/>
                <xsd:element ref="ns3:TaxCatchAllLabel" minOccurs="0"/>
                <xsd:element ref="ns2:SecurityLevelTaxHTField0" minOccurs="0"/>
                <xsd:element ref="ns2:AZSubjectTaxHTField0" minOccurs="0"/>
                <xsd:element ref="ns2:TypeTaxHTField0" minOccurs="0"/>
                <xsd:element ref="ns3:_dlc_DocId" minOccurs="0"/>
                <xsd:element ref="ns3:_dlc_DocIdUrl" minOccurs="0"/>
                <xsd:element ref="ns3:_dlc_DocIdPersistId" minOccurs="0"/>
                <xsd:element ref="ns2:GRADCodeFieldTaxHTField0" minOccurs="0"/>
                <xsd:element ref="ns3:GRADCod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594f6-103a-4018-ab56-17df492712de" elementFormDefault="qualified">
    <xsd:import namespace="http://schemas.microsoft.com/office/2006/documentManagement/types"/>
    <xsd:import namespace="http://schemas.microsoft.com/office/infopath/2007/PartnerControls"/>
    <xsd:element name="ArchivedDate" ma:index="8" nillable="true" ma:displayName="Archived Date" ma:description="Date at which resource is eligible to archived" ma:format="DateTime" ma:internalName="ArchivedDate">
      <xsd:simpleType>
        <xsd:restriction base="dms:DateTime"/>
      </xsd:simpleType>
    </xsd:element>
    <xsd:element name="AZLanguage" ma:index="10" nillable="true" ma:displayName="Language" ma:default="English" ma:description="Content Language" ma:format="Dropdown" ma:internalName="AZLanguage">
      <xsd:simpleType>
        <xsd:restriction base="dms:Choice">
          <xsd:enumeration value="English"/>
          <xsd:enumeration value="Swedish"/>
          <xsd:enumeration value="German"/>
          <xsd:enumeration value="Dutch"/>
          <xsd:enumeration value="French"/>
          <xsd:enumeration value="Italian"/>
          <xsd:enumeration value="Portuguese (Portugal)"/>
          <xsd:enumeration value="Spanish"/>
          <xsd:enumeration value="Chinese (Simplified)"/>
          <xsd:enumeration value="Japanese"/>
          <xsd:enumeration value="Russian"/>
          <xsd:enumeration value="Turkish"/>
          <xsd:enumeration value="Korean"/>
        </xsd:restriction>
      </xsd:simpleType>
    </xsd:element>
    <xsd:element name="CreatorPRID" ma:index="11" nillable="true" ma:displayName="Creator PRID" ma:description="PRID of the Creator" ma:internalName="CreatorPRID">
      <xsd:simpleType>
        <xsd:restriction base="dms:Unknown"/>
      </xsd:simpleType>
    </xsd:element>
    <xsd:element name="AZDescription" ma:index="13" nillable="true" ma:displayName="Description" ma:description="Description of the resource" ma:internalName="AZDescription">
      <xsd:simpleType>
        <xsd:restriction base="dms:Note">
          <xsd:maxLength value="255"/>
        </xsd:restriction>
      </xsd:simpleType>
    </xsd:element>
    <xsd:element name="ModifierPRID" ma:index="14" nillable="true" ma:displayName="Modifier PRID" ma:description="PRID of the Modifier" ma:internalName="ModifierPRID">
      <xsd:simpleType>
        <xsd:restriction base="dms:Unknown"/>
      </xsd:simpleType>
    </xsd:element>
    <xsd:element name="AZAudienceTaxHTField0" ma:index="19" nillable="true" ma:taxonomy="true" ma:internalName="AZAudienceTaxHTField0" ma:taxonomyFieldName="AZAudience" ma:displayName="Audience" ma:fieldId="{792482d5-624b-4d8d-86ff-abf7a1877953}" ma:taxonomyMulti="true" ma:sspId="8f2be98c-eab1-4d3a-a17a-45d0c762373d" ma:termSetId="0e35b004-2cd9-468b-a8f6-69c2721bc26f" ma:anchorId="73b09a68-5614-4293-a068-94b42b7d42ec" ma:open="false" ma:isKeyword="false">
      <xsd:complexType>
        <xsd:sequence>
          <xsd:element ref="pc:Terms" minOccurs="0" maxOccurs="1"/>
        </xsd:sequence>
      </xsd:complexType>
    </xsd:element>
    <xsd:element name="SecurityLevelTaxHTField0" ma:index="22" nillable="true" ma:taxonomy="true" ma:internalName="SecurityLevelTaxHTField0" ma:taxonomyFieldName="SecurityLevel" ma:displayName="Security Level" ma:default="1;#AstraZeneca Internal Use Only|f75550dc-c360-4b14-9040-5712803b22e1" ma:fieldId="{5da544dc-f659-4ac2-bd86-1541a66fa138}" ma:sspId="8f2be98c-eab1-4d3a-a17a-45d0c762373d" ma:termSetId="0e35b004-2cd9-468b-a8f6-69c2721bc26f" ma:anchorId="3fd7f60f-f5ee-470e-95ae-f288c310cd37" ma:open="false" ma:isKeyword="false">
      <xsd:complexType>
        <xsd:sequence>
          <xsd:element ref="pc:Terms" minOccurs="0" maxOccurs="1"/>
        </xsd:sequence>
      </xsd:complexType>
    </xsd:element>
    <xsd:element name="AZSubjectTaxHTField0" ma:index="23" nillable="true" ma:taxonomy="true" ma:internalName="AZSubjectTaxHTField0" ma:taxonomyFieldName="AZSubject" ma:displayName="AZ Subject" ma:default="" ma:fieldId="{eae491ef-e988-4cd2-9f20-c50bba43fc8b}" ma:taxonomyMulti="true" ma:sspId="8f2be98c-eab1-4d3a-a17a-45d0c762373d" ma:termSetId="0e35b004-2cd9-468b-a8f6-69c2721bc26f" ma:anchorId="2787c6f0-10e8-4779-a453-83704f5e25de" ma:open="false" ma:isKeyword="false">
      <xsd:complexType>
        <xsd:sequence>
          <xsd:element ref="pc:Terms" minOccurs="0" maxOccurs="1"/>
        </xsd:sequence>
      </xsd:complexType>
    </xsd:element>
    <xsd:element name="TypeTaxHTField0" ma:index="24" nillable="true" ma:taxonomy="true" ma:internalName="TypeTaxHTField0" ma:taxonomyFieldName="Type" ma:displayName="Type" ma:fieldId="{c7890e45-1217-4217-b00b-558632001540}" ma:taxonomyMulti="true" ma:sspId="8f2be98c-eab1-4d3a-a17a-45d0c762373d" ma:termSetId="0e35b004-2cd9-468b-a8f6-69c2721bc26f" ma:anchorId="9ba327ca-521c-464d-b304-50411988fd75" ma:open="false" ma:isKeyword="false">
      <xsd:complexType>
        <xsd:sequence>
          <xsd:element ref="pc:Terms" minOccurs="0" maxOccurs="1"/>
        </xsd:sequence>
      </xsd:complexType>
    </xsd:element>
    <xsd:element name="GRADCodeFieldTaxHTField0" ma:index="28" nillable="true" ma:taxonomy="true" ma:internalName="GRADCodeFieldTaxHTField0" ma:taxonomyFieldName="GRADCode" ma:displayName="GRAD Code" ma:readOnly="false" ma:fieldId="{8245f06d-28f1-4ece-9fc8-5d0cedda0861}" ma:sspId="8f2be98c-eab1-4d3a-a17a-45d0c762373d" ma:termSetId="0e35b004-2cd9-468b-a8f6-69c2721bc26f" ma:anchorId="a790a0ef-18e1-446f-b265-c49ea297f5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af5598-9580-44fd-a95d-41367f2b6713" elementFormDefault="qualified">
    <xsd:import namespace="http://schemas.microsoft.com/office/2006/documentManagement/types"/>
    <xsd:import namespace="http://schemas.microsoft.com/office/infopath/2007/PartnerControls"/>
    <xsd:element name="AZCustodian" ma:index="12" nillable="true" ma:displayName="Custodian" ma:list="UserInfo" ma:SharePointGroup="0" ma:internalName="AZCustodian" ma:showField="ImnName">
      <xsd:simpleType>
        <xsd:restriction base="dms:Unknown"/>
      </xsd:simpleType>
    </xsd:element>
    <xsd:element name="AZOwner" ma:index="15" nillable="true" ma:displayName="Owner" ma:list="UserInfo" ma:SharePointGroup="0" ma:internalName="AZOwner" ma:showField="ImnName">
      <xsd:simpleType>
        <xsd:restriction base="dms:Unknown"/>
      </xsd:simpleType>
    </xsd:element>
    <xsd:element name="TaxCatchAll" ma:index="20" nillable="true" ma:displayName="Taxonomy Catch All Column" ma:description="" ma:hidden="true" ma:list="{e6f2a3bf-5d45-441d-a0fc-5801e0eb12d3}" ma:internalName="TaxCatchAll" ma:showField="CatchAllData" ma:web="90b594f6-103a-4018-ab56-17df492712de">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e6f2a3bf-5d45-441d-a0fc-5801e0eb12d3}" ma:internalName="TaxCatchAllLabel" ma:readOnly="true" ma:showField="CatchAllDataLabel" ma:web="90b594f6-103a-4018-ab56-17df492712d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GRADCodeDescription" ma:index="30" nillable="true" ma:displayName="GRAD Code Description" ma:description="description of the selected GRAD Code" ma:internalName="GRADCodeDescriptio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7764A-62E0-4797-AA4B-835BC2A65CA1}">
  <ds:schemaRef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3eaf5598-9580-44fd-a95d-41367f2b6713"/>
    <ds:schemaRef ds:uri="http://schemas.microsoft.com/office/2006/documentManagement/types"/>
    <ds:schemaRef ds:uri="90b594f6-103a-4018-ab56-17df492712d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89FA106-635A-4B8C-8C81-AC112C908D34}">
  <ds:schemaRefs>
    <ds:schemaRef ds:uri="http://schemas.microsoft.com/sharepoint/v3/contenttype/forms"/>
  </ds:schemaRefs>
</ds:datastoreItem>
</file>

<file path=customXml/itemProps3.xml><?xml version="1.0" encoding="utf-8"?>
<ds:datastoreItem xmlns:ds="http://schemas.openxmlformats.org/officeDocument/2006/customXml" ds:itemID="{A5A64E7F-06C5-4499-B674-FA442C9282FE}">
  <ds:schemaRefs>
    <ds:schemaRef ds:uri="http://schemas.microsoft.com/sharepoint/events"/>
  </ds:schemaRefs>
</ds:datastoreItem>
</file>

<file path=customXml/itemProps4.xml><?xml version="1.0" encoding="utf-8"?>
<ds:datastoreItem xmlns:ds="http://schemas.openxmlformats.org/officeDocument/2006/customXml" ds:itemID="{609DB564-D0DD-4DB5-9211-9C740283C91E}">
  <ds:schemaRefs>
    <ds:schemaRef ds:uri="Microsoft.SharePoint.Taxonomy.ContentTypeSync"/>
  </ds:schemaRefs>
</ds:datastoreItem>
</file>

<file path=customXml/itemProps5.xml><?xml version="1.0" encoding="utf-8"?>
<ds:datastoreItem xmlns:ds="http://schemas.openxmlformats.org/officeDocument/2006/customXml" ds:itemID="{19C2DC03-6705-4DE0-BDA1-5FE01CD1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594f6-103a-4018-ab56-17df492712de"/>
    <ds:schemaRef ds:uri="3eaf5598-9580-44fd-a95d-41367f2b6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90D356-7B50-4E6B-87B2-9932480C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Customer Interaction Framework</vt:lpstr>
    </vt:vector>
  </TitlesOfParts>
  <Company>AstraZeneca</Company>
  <LinksUpToDate>false</LinksUpToDate>
  <CharactersWithSpaces>30446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Interaction Framework</dc:title>
  <dc:creator>Susan Hendrich</dc:creator>
  <cp:lastModifiedBy>SYSTEM</cp:lastModifiedBy>
  <cp:revision>2</cp:revision>
  <cp:lastPrinted>2013-04-12T14:58:00Z</cp:lastPrinted>
  <dcterms:created xsi:type="dcterms:W3CDTF">2018-05-03T16:57:00Z</dcterms:created>
  <dcterms:modified xsi:type="dcterms:W3CDTF">2018-05-03T16:57:00Z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0x010100B1DA3D5509FA1C4E95B81C04082E5D37</vt:lpwstr>
  </property>
  <property fmtid="{D5CDD505-2E9C-101B-9397-08002B2CF9AE}" pid="3" name="AZAudience">
    <vt:lpwstr/>
  </property>
  <property fmtid="{D5CDD505-2E9C-101B-9397-08002B2CF9AE}" pid="4" name="AZSubject">
    <vt:lpwstr/>
  </property>
  <property fmtid="{D5CDD505-2E9C-101B-9397-08002B2CF9AE}" pid="5" name="SecurityLevel">
    <vt:lpwstr>1;#Unmarked or AstraZeneca Community Use Only|f75550dc-c360-4b14-9040-5712803b22e1</vt:lpwstr>
  </property>
  <property fmtid="{D5CDD505-2E9C-101B-9397-08002B2CF9AE}" pid="6" name="Type">
    <vt:lpwstr/>
  </property>
  <property fmtid="{D5CDD505-2E9C-101B-9397-08002B2CF9AE}" pid="7" name="_AdHocReviewCycleID">
    <vt:i4>1236115650</vt:i4>
  </property>
  <property fmtid="{D5CDD505-2E9C-101B-9397-08002B2CF9AE}" pid="8" name="_NewReviewCycle">
    <vt:lpwstr/>
  </property>
  <property fmtid="{D5CDD505-2E9C-101B-9397-08002B2CF9AE}" pid="9" name="_EmailSubject">
    <vt:lpwstr>FINAL Draft PRA package -  1115 PMDA budget neutrality workbook</vt:lpwstr>
  </property>
  <property fmtid="{D5CDD505-2E9C-101B-9397-08002B2CF9AE}" pid="10" name="_AuthorEmail">
    <vt:lpwstr>Emerson.Carvalho@cms.hhs.gov</vt:lpwstr>
  </property>
  <property fmtid="{D5CDD505-2E9C-101B-9397-08002B2CF9AE}" pid="11" name="_AuthorEmailDisplayName">
    <vt:lpwstr>Carvalho, Emerson V. (CMS/CMCS)</vt:lpwstr>
  </property>
  <property fmtid="{D5CDD505-2E9C-101B-9397-08002B2CF9AE}" pid="12" name="_ReviewingToolsShownOnce">
    <vt:lpwstr/>
  </property>
</Properties>
</file>