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E0E30" w14:textId="77777777" w:rsidR="005E5241" w:rsidRDefault="005E5241" w:rsidP="005E5241">
      <w:pPr>
        <w:rPr>
          <w:color w:val="AEAAAA" w:themeColor="background2" w:themeShade="BF"/>
        </w:rPr>
      </w:pPr>
      <w:bookmarkStart w:id="0" w:name="_Toc483414325"/>
      <w:bookmarkStart w:id="1" w:name="_GoBack"/>
      <w:bookmarkEnd w:id="1"/>
    </w:p>
    <w:p w14:paraId="3FFCFB47" w14:textId="77777777" w:rsidR="00B50554" w:rsidRDefault="00B50554" w:rsidP="005E5241">
      <w:pPr>
        <w:rPr>
          <w:color w:val="AEAAAA" w:themeColor="background2" w:themeShade="BF"/>
        </w:rPr>
      </w:pPr>
    </w:p>
    <w:p w14:paraId="368A9BC4" w14:textId="77777777" w:rsidR="00B50554" w:rsidRPr="00FA29C3" w:rsidRDefault="00B50554" w:rsidP="00B50554">
      <w:pPr>
        <w:spacing w:after="0" w:line="240" w:lineRule="auto"/>
        <w:jc w:val="center"/>
        <w:rPr>
          <w:b/>
          <w:szCs w:val="24"/>
        </w:rPr>
      </w:pPr>
      <w:r w:rsidRPr="00FA29C3">
        <w:rPr>
          <w:b/>
          <w:szCs w:val="24"/>
        </w:rPr>
        <w:t>Medicaid and CHIP State Plan, Waiver, and Program Submissions</w:t>
      </w:r>
    </w:p>
    <w:p w14:paraId="7E868830" w14:textId="77777777" w:rsidR="00B50554" w:rsidRDefault="00B50554" w:rsidP="00B50554">
      <w:pPr>
        <w:spacing w:after="0" w:line="240" w:lineRule="auto"/>
        <w:jc w:val="center"/>
        <w:rPr>
          <w:b/>
          <w:szCs w:val="24"/>
        </w:rPr>
      </w:pPr>
    </w:p>
    <w:p w14:paraId="032F3E2C" w14:textId="46729739" w:rsidR="00C76B3F" w:rsidRPr="00067F51" w:rsidRDefault="00C76B3F" w:rsidP="00C76B3F">
      <w:pPr>
        <w:rPr>
          <w:sz w:val="20"/>
          <w:szCs w:val="20"/>
        </w:rPr>
      </w:pPr>
      <w:r w:rsidRPr="00067F51">
        <w:rPr>
          <w:rFonts w:ascii="Times New Roman" w:hAnsi="Times New Roman" w:cs="Times New Roman"/>
          <w:b/>
          <w:bCs/>
          <w:sz w:val="20"/>
          <w:szCs w:val="20"/>
        </w:rPr>
        <w:t>PRA Disclosure Statement</w:t>
      </w:r>
      <w:r w:rsidRPr="00067F51">
        <w:rPr>
          <w:rFonts w:ascii="Times New Roman" w:hAnsi="Times New Roman" w:cs="Times New Roman"/>
          <w:sz w:val="20"/>
          <w:szCs w:val="20"/>
        </w:rPr>
        <w:t xml:space="preserve"> - This information is being collected to assist the Centers for Medicare &amp; Medicaid Services in program monitoring of Medicaid Section 1115 Substance Use Disorder Demonstrations. This mandatory information collection (42 CFR 431.428) will be used to support more efficient, timely and accurate review of states’ SUD 1115 demonstrations monitoring reports submissions to support consistency of monitoring and evaluation of SUD 1115 Demonstrations, increase in reporting accuracy, and reduce timeframes required for monitoring and evaluation. Under the Privacy Act of 1974 any personally identifying information obtained will be kept private to the extent of the law. An agency </w:t>
      </w:r>
      <w:r w:rsidRPr="00680B51">
        <w:rPr>
          <w:rFonts w:ascii="Times New Roman" w:hAnsi="Times New Roman" w:cs="Times New Roman"/>
          <w:sz w:val="20"/>
          <w:szCs w:val="20"/>
        </w:rPr>
        <w:t>may not conduct or sponsor, and a person is not required to respond to, a collection of information unless it displays a currently valid Office of Management and Budget (OMB) control number. The OMB control number for this project is 0938-1148 (CMS-10398 #57).</w:t>
      </w:r>
      <w:r w:rsidR="00680B51" w:rsidRPr="00680B51">
        <w:rPr>
          <w:rFonts w:ascii="Times New Roman" w:hAnsi="Times New Roman" w:cs="Times New Roman"/>
          <w:sz w:val="20"/>
          <w:szCs w:val="20"/>
        </w:rPr>
        <w:t xml:space="preserve"> Public reporting burden for this collection of information is estimated to average 20 hours per response, including the time for reviewing instructions, searching existing data sources, gathering and maintaining the data</w:t>
      </w:r>
      <w:r w:rsidR="00680B51" w:rsidRPr="00387D7D">
        <w:rPr>
          <w:rFonts w:ascii="Times New Roman" w:hAnsi="Times New Roman" w:cs="Times New Roman"/>
          <w:sz w:val="20"/>
          <w:szCs w:val="20"/>
        </w:rPr>
        <w:t xml:space="preserve"> needed, and completing and reviewing the collection of information. </w:t>
      </w:r>
      <w:r w:rsidRPr="00067F51">
        <w:rPr>
          <w:rFonts w:ascii="Times New Roman" w:hAnsi="Times New Roman" w:cs="Times New Roman"/>
          <w:sz w:val="20"/>
          <w:szCs w:val="20"/>
        </w:rPr>
        <w:t xml:space="preserve"> If you have comments concerning the accuracy of the time estimate(s) or suggestions for improving this form, please write to: CMS, 7500 Security Boulevard, Attn: PRA Reports Clearance Officer, Mail Stop C4-26-05, Baltimore, Maryland 21244-1850.</w:t>
      </w:r>
    </w:p>
    <w:p w14:paraId="61E336EE" w14:textId="22FDF1BA" w:rsidR="00B1269B" w:rsidRDefault="00804AE4" w:rsidP="005E5241">
      <w:pPr>
        <w:rPr>
          <w:i/>
          <w:color w:val="AEAAAA" w:themeColor="background2" w:themeShade="BF"/>
        </w:rPr>
      </w:pPr>
      <w:r w:rsidRPr="005912CD">
        <w:rPr>
          <w:sz w:val="20"/>
          <w:szCs w:val="20"/>
        </w:rPr>
        <w:t>.</w:t>
      </w:r>
    </w:p>
    <w:p w14:paraId="64BF2D16" w14:textId="77777777" w:rsidR="00FB34D9" w:rsidRDefault="00FB34D9">
      <w:pPr>
        <w:spacing w:after="160"/>
        <w:rPr>
          <w:rFonts w:eastAsiaTheme="majorEastAsia" w:cstheme="majorBidi"/>
          <w:b/>
          <w:sz w:val="24"/>
          <w:szCs w:val="32"/>
        </w:rPr>
      </w:pPr>
      <w:r>
        <w:br w:type="page"/>
      </w:r>
    </w:p>
    <w:p w14:paraId="1531A306" w14:textId="77777777" w:rsidR="000F583C" w:rsidRPr="005665D6" w:rsidRDefault="00AE608E" w:rsidP="004E7F09">
      <w:pPr>
        <w:pStyle w:val="Heading1"/>
        <w:numPr>
          <w:ilvl w:val="0"/>
          <w:numId w:val="0"/>
        </w:numPr>
        <w:spacing w:before="0" w:after="0"/>
        <w:ind w:left="720"/>
        <w:jc w:val="center"/>
        <w:rPr>
          <w:sz w:val="22"/>
          <w:szCs w:val="22"/>
        </w:rPr>
      </w:pPr>
      <w:r w:rsidRPr="005665D6">
        <w:rPr>
          <w:sz w:val="22"/>
          <w:szCs w:val="22"/>
        </w:rPr>
        <w:lastRenderedPageBreak/>
        <w:t xml:space="preserve">Medicaid Section 1115 Substance Use </w:t>
      </w:r>
      <w:r w:rsidR="000F583C" w:rsidRPr="005665D6">
        <w:rPr>
          <w:sz w:val="22"/>
          <w:szCs w:val="22"/>
        </w:rPr>
        <w:t>Disorder (SUD) Demonstration</w:t>
      </w:r>
    </w:p>
    <w:p w14:paraId="2C47E496" w14:textId="77777777" w:rsidR="00AE608E" w:rsidRPr="005665D6" w:rsidRDefault="000F583C" w:rsidP="004E7F09">
      <w:pPr>
        <w:pStyle w:val="Heading1"/>
        <w:numPr>
          <w:ilvl w:val="0"/>
          <w:numId w:val="0"/>
        </w:numPr>
        <w:spacing w:before="0" w:after="0"/>
        <w:ind w:left="720"/>
        <w:jc w:val="center"/>
        <w:rPr>
          <w:sz w:val="22"/>
          <w:szCs w:val="22"/>
        </w:rPr>
      </w:pPr>
      <w:r w:rsidRPr="005665D6">
        <w:rPr>
          <w:sz w:val="22"/>
          <w:szCs w:val="22"/>
        </w:rPr>
        <w:t>Monitoring Report Template Instructions</w:t>
      </w:r>
    </w:p>
    <w:p w14:paraId="5D192C4D" w14:textId="77777777" w:rsidR="006446EB" w:rsidRPr="005665D6" w:rsidRDefault="006446EB" w:rsidP="00EE2988">
      <w:pPr>
        <w:pStyle w:val="TOCHeading"/>
        <w:rPr>
          <w:sz w:val="22"/>
          <w:szCs w:val="22"/>
        </w:rPr>
      </w:pPr>
      <w:r w:rsidRPr="005665D6">
        <w:rPr>
          <w:sz w:val="22"/>
          <w:szCs w:val="22"/>
        </w:rPr>
        <w:t>Table of Contents</w:t>
      </w:r>
    </w:p>
    <w:p w14:paraId="29C56FB3" w14:textId="77777777" w:rsidR="006446EB" w:rsidRDefault="00DD3FB2" w:rsidP="00E5072E">
      <w:pPr>
        <w:numPr>
          <w:ilvl w:val="0"/>
          <w:numId w:val="17"/>
        </w:numPr>
        <w:spacing w:after="160"/>
        <w:contextualSpacing/>
      </w:pPr>
      <w:r>
        <w:t xml:space="preserve">Instructions for Using the </w:t>
      </w:r>
      <w:r w:rsidR="000F583C">
        <w:t xml:space="preserve">SUD </w:t>
      </w:r>
      <w:r>
        <w:t>Monitoring Report</w:t>
      </w:r>
      <w:r w:rsidR="006446EB" w:rsidRPr="009637BC">
        <w:t xml:space="preserve"> Template</w:t>
      </w:r>
    </w:p>
    <w:p w14:paraId="165AE4D2" w14:textId="77777777" w:rsidR="00DD3FB2" w:rsidRDefault="00DD3FB2" w:rsidP="00E5072E">
      <w:pPr>
        <w:numPr>
          <w:ilvl w:val="1"/>
          <w:numId w:val="17"/>
        </w:numPr>
        <w:spacing w:after="160"/>
        <w:contextualSpacing/>
      </w:pPr>
      <w:r w:rsidRPr="00DD3FB2">
        <w:t>Customize the template for use in quarterl</w:t>
      </w:r>
      <w:r>
        <w:t>y and annual monitoring reports</w:t>
      </w:r>
    </w:p>
    <w:p w14:paraId="38090802" w14:textId="77777777" w:rsidR="00DD3FB2" w:rsidRDefault="00DD3FB2" w:rsidP="00E5072E">
      <w:pPr>
        <w:numPr>
          <w:ilvl w:val="1"/>
          <w:numId w:val="17"/>
        </w:numPr>
        <w:spacing w:after="160"/>
        <w:contextualSpacing/>
      </w:pPr>
      <w:r w:rsidRPr="00DD3FB2">
        <w:t>Use the customized template to complete each quarter</w:t>
      </w:r>
      <w:r>
        <w:t>ly and annual monitoring report</w:t>
      </w:r>
    </w:p>
    <w:p w14:paraId="4D8505A6" w14:textId="7E57320F" w:rsidR="00971FD8" w:rsidRPr="009637BC" w:rsidRDefault="006B2B12" w:rsidP="00E5072E">
      <w:pPr>
        <w:numPr>
          <w:ilvl w:val="0"/>
          <w:numId w:val="17"/>
        </w:numPr>
        <w:spacing w:after="160"/>
        <w:contextualSpacing/>
      </w:pPr>
      <w:r>
        <w:t xml:space="preserve">Detailed </w:t>
      </w:r>
      <w:r w:rsidR="00071AD9">
        <w:t>I</w:t>
      </w:r>
      <w:r w:rsidR="00971FD8">
        <w:t xml:space="preserve">nstructions by </w:t>
      </w:r>
      <w:r w:rsidR="00952BD1">
        <w:t>Reporting Topic</w:t>
      </w:r>
    </w:p>
    <w:p w14:paraId="033691BE" w14:textId="77777777" w:rsidR="006446EB" w:rsidRPr="009637BC" w:rsidRDefault="006446EB" w:rsidP="00E5072E">
      <w:pPr>
        <w:numPr>
          <w:ilvl w:val="1"/>
          <w:numId w:val="17"/>
        </w:numPr>
        <w:spacing w:after="160"/>
        <w:contextualSpacing/>
      </w:pPr>
      <w:r w:rsidRPr="009637BC">
        <w:t>Assessment of Need and Qualification for SUD Services</w:t>
      </w:r>
    </w:p>
    <w:p w14:paraId="5F81D0BB" w14:textId="77777777" w:rsidR="006446EB" w:rsidRPr="009637BC" w:rsidRDefault="006446EB" w:rsidP="00E5072E">
      <w:pPr>
        <w:numPr>
          <w:ilvl w:val="1"/>
          <w:numId w:val="17"/>
        </w:numPr>
        <w:spacing w:after="160"/>
        <w:contextualSpacing/>
      </w:pPr>
      <w:r w:rsidRPr="009637BC">
        <w:t>Access to Critical Levels of Care for OUD and other SUDs (Milestone 1)</w:t>
      </w:r>
    </w:p>
    <w:p w14:paraId="1231844F" w14:textId="77777777" w:rsidR="006446EB" w:rsidRPr="009637BC" w:rsidRDefault="006446EB" w:rsidP="00E5072E">
      <w:pPr>
        <w:numPr>
          <w:ilvl w:val="1"/>
          <w:numId w:val="17"/>
        </w:numPr>
        <w:spacing w:after="160"/>
        <w:contextualSpacing/>
      </w:pPr>
      <w:r w:rsidRPr="009637BC">
        <w:t>Use of Evidence-based, SUD-specific Patient Placement Criteria (Milestone 2)</w:t>
      </w:r>
    </w:p>
    <w:p w14:paraId="10AD842C" w14:textId="77777777" w:rsidR="006446EB" w:rsidRPr="009637BC" w:rsidRDefault="006446EB" w:rsidP="00E5072E">
      <w:pPr>
        <w:numPr>
          <w:ilvl w:val="1"/>
          <w:numId w:val="17"/>
        </w:numPr>
        <w:spacing w:after="160"/>
        <w:contextualSpacing/>
      </w:pPr>
      <w:r w:rsidRPr="009637BC">
        <w:t>Use of Nationally Recognized SUD-specific Program Standards to Set Provider Qualifications for Residential Treatment Facilities (Milestone 3)</w:t>
      </w:r>
    </w:p>
    <w:p w14:paraId="6BB44BAC" w14:textId="77777777" w:rsidR="006446EB" w:rsidRPr="009637BC" w:rsidRDefault="006446EB" w:rsidP="00E5072E">
      <w:pPr>
        <w:numPr>
          <w:ilvl w:val="1"/>
          <w:numId w:val="17"/>
        </w:numPr>
        <w:spacing w:after="160"/>
        <w:contextualSpacing/>
      </w:pPr>
      <w:r w:rsidRPr="009637BC">
        <w:t>Sufficient Provider Capacity at Critical Levels of Care including for Medication Assisted Treatment for OUD (Milestone 4)</w:t>
      </w:r>
    </w:p>
    <w:p w14:paraId="7EC7EE75" w14:textId="77777777" w:rsidR="006446EB" w:rsidRPr="009637BC" w:rsidRDefault="006446EB" w:rsidP="00E5072E">
      <w:pPr>
        <w:numPr>
          <w:ilvl w:val="1"/>
          <w:numId w:val="17"/>
        </w:numPr>
        <w:spacing w:after="160"/>
        <w:contextualSpacing/>
      </w:pPr>
      <w:r w:rsidRPr="009637BC">
        <w:t>Implementation of Comprehensive Treatment and Prevention Strategies to Address Opioid Abuse and OUD (Milestone 5)</w:t>
      </w:r>
    </w:p>
    <w:p w14:paraId="5713EAC6" w14:textId="77777777" w:rsidR="006446EB" w:rsidRPr="009637BC" w:rsidRDefault="006446EB" w:rsidP="00E5072E">
      <w:pPr>
        <w:numPr>
          <w:ilvl w:val="1"/>
          <w:numId w:val="17"/>
        </w:numPr>
        <w:spacing w:after="160"/>
        <w:contextualSpacing/>
      </w:pPr>
      <w:r w:rsidRPr="009637BC">
        <w:t>Improved Care Coordination and Transitions between Levels of Care (Milestone 6)</w:t>
      </w:r>
    </w:p>
    <w:p w14:paraId="322299E7" w14:textId="79A16A65" w:rsidR="006446EB" w:rsidRPr="009637BC" w:rsidRDefault="006446EB" w:rsidP="00E5072E">
      <w:pPr>
        <w:numPr>
          <w:ilvl w:val="1"/>
          <w:numId w:val="17"/>
        </w:numPr>
        <w:spacing w:after="160"/>
        <w:contextualSpacing/>
      </w:pPr>
      <w:r w:rsidRPr="009637BC">
        <w:t>SUD Health Information Technology (H</w:t>
      </w:r>
      <w:r w:rsidR="00520A47">
        <w:t xml:space="preserve">ealth </w:t>
      </w:r>
      <w:r w:rsidRPr="009637BC">
        <w:t>IT)</w:t>
      </w:r>
    </w:p>
    <w:p w14:paraId="747702F0" w14:textId="77777777" w:rsidR="006446EB" w:rsidRPr="009637BC" w:rsidRDefault="006446EB" w:rsidP="00E5072E">
      <w:pPr>
        <w:numPr>
          <w:ilvl w:val="1"/>
          <w:numId w:val="17"/>
        </w:numPr>
        <w:spacing w:after="160"/>
        <w:contextualSpacing/>
        <w:rPr>
          <w:b/>
        </w:rPr>
      </w:pPr>
      <w:r w:rsidRPr="009637BC">
        <w:t>Other SUD-Related Metrics</w:t>
      </w:r>
    </w:p>
    <w:p w14:paraId="14B8B118" w14:textId="0D30BAE3" w:rsidR="006446EB" w:rsidRPr="009637BC" w:rsidRDefault="006446EB" w:rsidP="00E5072E">
      <w:pPr>
        <w:numPr>
          <w:ilvl w:val="1"/>
          <w:numId w:val="17"/>
        </w:numPr>
        <w:spacing w:after="160"/>
        <w:contextualSpacing/>
      </w:pPr>
      <w:r w:rsidRPr="009637BC">
        <w:t>Budget Neutrality</w:t>
      </w:r>
    </w:p>
    <w:p w14:paraId="0C6E9B98" w14:textId="77777777" w:rsidR="006446EB" w:rsidRPr="009637BC" w:rsidRDefault="006446EB" w:rsidP="00E5072E">
      <w:pPr>
        <w:numPr>
          <w:ilvl w:val="1"/>
          <w:numId w:val="17"/>
        </w:numPr>
        <w:spacing w:after="160"/>
        <w:contextualSpacing/>
      </w:pPr>
      <w:r w:rsidRPr="009637BC">
        <w:t>SUD-Related Demonstration Operations and Policy</w:t>
      </w:r>
    </w:p>
    <w:p w14:paraId="0A53E0B3" w14:textId="77777777" w:rsidR="006446EB" w:rsidRPr="009637BC" w:rsidRDefault="006446EB" w:rsidP="00E5072E">
      <w:pPr>
        <w:numPr>
          <w:ilvl w:val="1"/>
          <w:numId w:val="17"/>
        </w:numPr>
        <w:spacing w:after="160"/>
        <w:contextualSpacing/>
      </w:pPr>
      <w:r w:rsidRPr="009637BC">
        <w:t>SUD Demonstration Evaluation Update</w:t>
      </w:r>
    </w:p>
    <w:p w14:paraId="4EDFFBA2" w14:textId="77777777" w:rsidR="006446EB" w:rsidRPr="009637BC" w:rsidRDefault="006446EB" w:rsidP="00E5072E">
      <w:pPr>
        <w:numPr>
          <w:ilvl w:val="1"/>
          <w:numId w:val="17"/>
        </w:numPr>
        <w:spacing w:after="160"/>
        <w:contextualSpacing/>
      </w:pPr>
      <w:r w:rsidRPr="009637BC">
        <w:t>Other Demonstration Reporting</w:t>
      </w:r>
    </w:p>
    <w:p w14:paraId="01C55012" w14:textId="77777777" w:rsidR="006446EB" w:rsidRDefault="006446EB" w:rsidP="00E5072E">
      <w:pPr>
        <w:numPr>
          <w:ilvl w:val="1"/>
          <w:numId w:val="17"/>
        </w:numPr>
        <w:spacing w:after="160"/>
        <w:contextualSpacing/>
      </w:pPr>
      <w:r w:rsidRPr="009637BC">
        <w:t>Notable State Achievements and/or Innovations</w:t>
      </w:r>
    </w:p>
    <w:p w14:paraId="099D6A54" w14:textId="77777777" w:rsidR="00FB34D9" w:rsidRDefault="00FB34D9">
      <w:pPr>
        <w:spacing w:after="160"/>
        <w:rPr>
          <w:b/>
        </w:rPr>
      </w:pPr>
      <w:r>
        <w:br w:type="page"/>
      </w:r>
    </w:p>
    <w:p w14:paraId="3C48221B" w14:textId="1B93691B" w:rsidR="00476004" w:rsidRDefault="000F583C" w:rsidP="000B6C65">
      <w:pPr>
        <w:pStyle w:val="HeadingAlpha"/>
        <w:numPr>
          <w:ilvl w:val="0"/>
          <w:numId w:val="38"/>
        </w:numPr>
        <w:spacing w:before="240"/>
      </w:pPr>
      <w:r w:rsidRPr="005665D6">
        <w:lastRenderedPageBreak/>
        <w:t>Instructions for Using the SUD Monitoring Report</w:t>
      </w:r>
      <w:r w:rsidR="00836852" w:rsidRPr="005665D6">
        <w:t xml:space="preserve"> Template</w:t>
      </w:r>
    </w:p>
    <w:p w14:paraId="10AABA11" w14:textId="77777777" w:rsidR="00D64A86" w:rsidRPr="005665D6" w:rsidRDefault="00D64A86" w:rsidP="0072173A">
      <w:pPr>
        <w:pStyle w:val="Heading1"/>
        <w:rPr>
          <w:sz w:val="22"/>
          <w:szCs w:val="22"/>
        </w:rPr>
      </w:pPr>
      <w:r w:rsidRPr="005665D6">
        <w:rPr>
          <w:sz w:val="22"/>
          <w:szCs w:val="22"/>
        </w:rPr>
        <w:t>Customize the template</w:t>
      </w:r>
      <w:r w:rsidR="004F5750" w:rsidRPr="005665D6">
        <w:rPr>
          <w:sz w:val="22"/>
          <w:szCs w:val="22"/>
        </w:rPr>
        <w:t xml:space="preserve"> for use in quarterly and annual monitoring reports</w:t>
      </w:r>
      <w:r w:rsidR="009F40DD" w:rsidRPr="005665D6">
        <w:rPr>
          <w:sz w:val="22"/>
          <w:szCs w:val="22"/>
        </w:rPr>
        <w:t>.</w:t>
      </w:r>
    </w:p>
    <w:p w14:paraId="4BE5E679" w14:textId="4677795C" w:rsidR="00524EDA" w:rsidRPr="000B6C65" w:rsidRDefault="00524EDA" w:rsidP="00055212">
      <w:pPr>
        <w:pStyle w:val="Bullet"/>
        <w:numPr>
          <w:ilvl w:val="0"/>
          <w:numId w:val="20"/>
        </w:numPr>
        <w:rPr>
          <w:b/>
          <w:sz w:val="22"/>
          <w:szCs w:val="22"/>
        </w:rPr>
      </w:pPr>
      <w:r w:rsidRPr="005665D6">
        <w:rPr>
          <w:b/>
          <w:sz w:val="22"/>
          <w:szCs w:val="22"/>
        </w:rPr>
        <w:t xml:space="preserve">Customize </w:t>
      </w:r>
      <w:r>
        <w:rPr>
          <w:b/>
          <w:sz w:val="22"/>
          <w:szCs w:val="22"/>
        </w:rPr>
        <w:t>Part</w:t>
      </w:r>
      <w:r w:rsidRPr="005665D6">
        <w:rPr>
          <w:b/>
          <w:sz w:val="22"/>
          <w:szCs w:val="22"/>
        </w:rPr>
        <w:t xml:space="preserve"> </w:t>
      </w:r>
      <w:r w:rsidR="00921BC2">
        <w:rPr>
          <w:b/>
          <w:sz w:val="22"/>
          <w:szCs w:val="22"/>
        </w:rPr>
        <w:t>A</w:t>
      </w:r>
      <w:r>
        <w:rPr>
          <w:b/>
          <w:sz w:val="22"/>
          <w:szCs w:val="22"/>
        </w:rPr>
        <w:t>: SUD Metrics Workbook (Excel file, Monitoring Reporting tab):</w:t>
      </w:r>
      <w:r w:rsidRPr="005665D6">
        <w:rPr>
          <w:b/>
          <w:sz w:val="22"/>
          <w:szCs w:val="22"/>
        </w:rPr>
        <w:t xml:space="preserve"> </w:t>
      </w:r>
      <w:r w:rsidRPr="005665D6">
        <w:rPr>
          <w:sz w:val="22"/>
          <w:szCs w:val="22"/>
        </w:rPr>
        <w:t>The state should align the content of the Metrics Reporting tab (metric name, definition, data source, reporting priority, measurement period) with information provided in the state’s SUD monitoring protocol</w:t>
      </w:r>
      <w:r w:rsidR="00EF69F4">
        <w:rPr>
          <w:sz w:val="22"/>
          <w:szCs w:val="22"/>
        </w:rPr>
        <w:t>, including adding rows for the required health IT metrics identified by the state</w:t>
      </w:r>
      <w:r w:rsidRPr="005665D6">
        <w:rPr>
          <w:sz w:val="22"/>
          <w:szCs w:val="22"/>
        </w:rPr>
        <w:t>.</w:t>
      </w:r>
      <w:r w:rsidRPr="00367403">
        <w:rPr>
          <w:rStyle w:val="Ital"/>
          <w:i w:val="0"/>
          <w:sz w:val="22"/>
        </w:rPr>
        <w:t xml:space="preserve"> </w:t>
      </w:r>
      <w:r w:rsidRPr="005665D6">
        <w:rPr>
          <w:sz w:val="22"/>
          <w:szCs w:val="22"/>
        </w:rPr>
        <w:t>If a state did not propose reporting a given metric in its monitoring protocol, the state should</w:t>
      </w:r>
      <w:r w:rsidRPr="00E42FEA">
        <w:t xml:space="preserve"> </w:t>
      </w:r>
      <w:r w:rsidRPr="005665D6">
        <w:rPr>
          <w:sz w:val="22"/>
          <w:szCs w:val="22"/>
        </w:rPr>
        <w:t xml:space="preserve">populate the remaining cells in that row with “NA.” Similarly, if a state does not plan to report a metric separately for the named subpopulations, it should populate those cells with “NA.” </w:t>
      </w:r>
    </w:p>
    <w:p w14:paraId="20489DBD" w14:textId="140E881C" w:rsidR="00921BC2" w:rsidRPr="00055212" w:rsidRDefault="00921BC2" w:rsidP="00055212">
      <w:pPr>
        <w:pStyle w:val="Bullet"/>
        <w:numPr>
          <w:ilvl w:val="0"/>
          <w:numId w:val="20"/>
        </w:numPr>
        <w:rPr>
          <w:sz w:val="22"/>
          <w:szCs w:val="22"/>
        </w:rPr>
      </w:pPr>
      <w:r w:rsidRPr="005665D6">
        <w:rPr>
          <w:b/>
          <w:sz w:val="22"/>
          <w:szCs w:val="22"/>
        </w:rPr>
        <w:t xml:space="preserve">Customize </w:t>
      </w:r>
      <w:r>
        <w:rPr>
          <w:b/>
          <w:sz w:val="22"/>
          <w:szCs w:val="22"/>
        </w:rPr>
        <w:t>Part B</w:t>
      </w:r>
      <w:r w:rsidRPr="005665D6">
        <w:rPr>
          <w:b/>
          <w:sz w:val="22"/>
          <w:szCs w:val="22"/>
        </w:rPr>
        <w:t xml:space="preserve">: </w:t>
      </w:r>
      <w:r>
        <w:rPr>
          <w:b/>
          <w:sz w:val="22"/>
          <w:szCs w:val="22"/>
        </w:rPr>
        <w:t>SUD Monitoring Report Template (Word document)</w:t>
      </w:r>
      <w:r w:rsidRPr="005665D6">
        <w:rPr>
          <w:b/>
          <w:sz w:val="22"/>
          <w:szCs w:val="22"/>
        </w:rPr>
        <w:t xml:space="preserve">. </w:t>
      </w:r>
      <w:r w:rsidRPr="00707338">
        <w:rPr>
          <w:sz w:val="22"/>
          <w:szCs w:val="22"/>
        </w:rPr>
        <w:t xml:space="preserve">Complete Section 1 </w:t>
      </w:r>
      <w:r w:rsidR="004E6355">
        <w:rPr>
          <w:sz w:val="22"/>
          <w:szCs w:val="22"/>
        </w:rPr>
        <w:t xml:space="preserve">(Title Page) </w:t>
      </w:r>
      <w:r w:rsidRPr="00707338">
        <w:rPr>
          <w:sz w:val="22"/>
          <w:szCs w:val="22"/>
        </w:rPr>
        <w:t>of the template using the transmittal title page from the SUD Monitoring Protocol. Customize Section 3</w:t>
      </w:r>
      <w:r w:rsidR="004E6355">
        <w:rPr>
          <w:sz w:val="22"/>
          <w:szCs w:val="22"/>
        </w:rPr>
        <w:t xml:space="preserve"> (Narrative Information on Implementation)</w:t>
      </w:r>
      <w:r w:rsidRPr="00707338">
        <w:rPr>
          <w:sz w:val="22"/>
          <w:szCs w:val="22"/>
        </w:rPr>
        <w:t xml:space="preserve"> by match</w:t>
      </w:r>
      <w:r w:rsidR="004E6355">
        <w:rPr>
          <w:sz w:val="22"/>
          <w:szCs w:val="22"/>
        </w:rPr>
        <w:t>ing</w:t>
      </w:r>
      <w:r w:rsidRPr="00707338">
        <w:rPr>
          <w:sz w:val="22"/>
          <w:szCs w:val="22"/>
        </w:rPr>
        <w:t xml:space="preserve"> the sections in the table to those described in </w:t>
      </w:r>
      <w:r>
        <w:rPr>
          <w:sz w:val="22"/>
          <w:szCs w:val="22"/>
        </w:rPr>
        <w:t xml:space="preserve">Part B of </w:t>
      </w:r>
      <w:r w:rsidRPr="00707338">
        <w:rPr>
          <w:sz w:val="22"/>
          <w:szCs w:val="22"/>
        </w:rPr>
        <w:t>the state’s monitoring protocol.</w:t>
      </w:r>
      <w:r w:rsidRPr="005665D6">
        <w:rPr>
          <w:sz w:val="22"/>
          <w:szCs w:val="22"/>
        </w:rPr>
        <w:t xml:space="preserve">  </w:t>
      </w:r>
    </w:p>
    <w:p w14:paraId="5A817199" w14:textId="034C66B8" w:rsidR="00EB7EED" w:rsidRDefault="000557DE" w:rsidP="00E5072E">
      <w:pPr>
        <w:pStyle w:val="Bullet"/>
        <w:numPr>
          <w:ilvl w:val="0"/>
          <w:numId w:val="20"/>
        </w:numPr>
        <w:rPr>
          <w:sz w:val="22"/>
          <w:szCs w:val="22"/>
        </w:rPr>
      </w:pPr>
      <w:r w:rsidRPr="005665D6">
        <w:rPr>
          <w:b/>
          <w:sz w:val="22"/>
          <w:szCs w:val="22"/>
        </w:rPr>
        <w:t xml:space="preserve">Customize </w:t>
      </w:r>
      <w:r w:rsidR="00524EDA">
        <w:rPr>
          <w:b/>
          <w:sz w:val="22"/>
          <w:szCs w:val="22"/>
        </w:rPr>
        <w:t>Part C</w:t>
      </w:r>
      <w:r w:rsidR="000E0D74" w:rsidRPr="005665D6">
        <w:rPr>
          <w:b/>
          <w:sz w:val="22"/>
          <w:szCs w:val="22"/>
        </w:rPr>
        <w:t>:</w:t>
      </w:r>
      <w:r w:rsidR="000E0D74" w:rsidRPr="005665D6">
        <w:rPr>
          <w:sz w:val="22"/>
          <w:szCs w:val="22"/>
        </w:rPr>
        <w:t xml:space="preserve"> </w:t>
      </w:r>
      <w:r w:rsidR="002F06A1" w:rsidRPr="005665D6">
        <w:rPr>
          <w:b/>
          <w:sz w:val="22"/>
          <w:szCs w:val="22"/>
        </w:rPr>
        <w:t>Budget Neutrality Workbook</w:t>
      </w:r>
      <w:r w:rsidR="007E6C5B">
        <w:rPr>
          <w:b/>
          <w:sz w:val="22"/>
          <w:szCs w:val="22"/>
        </w:rPr>
        <w:t xml:space="preserve"> (Excel file)</w:t>
      </w:r>
      <w:r w:rsidR="002F06A1" w:rsidRPr="005665D6">
        <w:rPr>
          <w:b/>
          <w:sz w:val="22"/>
          <w:szCs w:val="22"/>
        </w:rPr>
        <w:t>.</w:t>
      </w:r>
      <w:r w:rsidR="003D60F2" w:rsidRPr="005665D6">
        <w:rPr>
          <w:sz w:val="22"/>
          <w:szCs w:val="22"/>
        </w:rPr>
        <w:t xml:space="preserve"> At the time of demonstration approval, CMS will work with </w:t>
      </w:r>
      <w:r w:rsidR="005665D6" w:rsidRPr="005665D6">
        <w:rPr>
          <w:sz w:val="22"/>
          <w:szCs w:val="22"/>
        </w:rPr>
        <w:t>the state</w:t>
      </w:r>
      <w:r w:rsidR="003D60F2" w:rsidRPr="005665D6">
        <w:rPr>
          <w:sz w:val="22"/>
          <w:szCs w:val="22"/>
        </w:rPr>
        <w:t xml:space="preserve"> to confirm the appropriate workbook for t</w:t>
      </w:r>
      <w:r w:rsidR="0020738E" w:rsidRPr="005665D6">
        <w:rPr>
          <w:sz w:val="22"/>
          <w:szCs w:val="22"/>
        </w:rPr>
        <w:t>his demonstration. The state</w:t>
      </w:r>
      <w:r w:rsidR="003D60F2" w:rsidRPr="005665D6">
        <w:rPr>
          <w:sz w:val="22"/>
          <w:szCs w:val="22"/>
        </w:rPr>
        <w:t xml:space="preserve"> should work with the project officer on developing the budget neutrality workbook.</w:t>
      </w:r>
    </w:p>
    <w:p w14:paraId="227CF899" w14:textId="250D61BC" w:rsidR="00B472AE" w:rsidRDefault="00B472AE" w:rsidP="00B472AE">
      <w:pPr>
        <w:pStyle w:val="ListParagraph"/>
        <w:numPr>
          <w:ilvl w:val="0"/>
          <w:numId w:val="20"/>
        </w:numPr>
        <w:spacing w:after="0" w:line="240" w:lineRule="auto"/>
      </w:pPr>
      <w:r w:rsidRPr="00B472AE">
        <w:rPr>
          <w:b/>
        </w:rPr>
        <w:t>Note:</w:t>
      </w:r>
      <w:r>
        <w:t xml:space="preserve"> If the state’s SUD demonstration is part of a comprehensive demonstration, CMS will work with the state to ensure there is not duplication in the reporting requirements for different components of the demonstration. For example, CMS may work with the state to avoid duplication in the following areas: </w:t>
      </w:r>
      <w:r w:rsidRPr="0092535D">
        <w:t xml:space="preserve">select metrics within </w:t>
      </w:r>
      <w:r>
        <w:t>Part A</w:t>
      </w:r>
      <w:r w:rsidRPr="0092535D">
        <w:t xml:space="preserve"> (SUD Metrics Workbook</w:t>
      </w:r>
      <w:r>
        <w:t xml:space="preserve">) and select reporting topics within Part B (for example, </w:t>
      </w:r>
      <w:r w:rsidRPr="006562A1">
        <w:t xml:space="preserve">SUD Demonstrations Operations and Policy, </w:t>
      </w:r>
      <w:r w:rsidRPr="00E72614">
        <w:t>Budget Neutrality</w:t>
      </w:r>
      <w:r>
        <w:t xml:space="preserve">, </w:t>
      </w:r>
      <w:r w:rsidRPr="006562A1">
        <w:t>SUD Demonstration and Evaluation Update, Other S</w:t>
      </w:r>
      <w:r>
        <w:t>UD</w:t>
      </w:r>
      <w:r w:rsidRPr="006562A1">
        <w:t xml:space="preserve"> Demonstration Reporting, and Notable State Achievements and/or Innovations</w:t>
      </w:r>
      <w:r>
        <w:t>)</w:t>
      </w:r>
      <w:r w:rsidRPr="006562A1">
        <w:t>.</w:t>
      </w:r>
      <w:r w:rsidRPr="00B472AE">
        <w:rPr>
          <w:highlight w:val="yellow"/>
        </w:rPr>
        <w:t xml:space="preserve"> </w:t>
      </w:r>
    </w:p>
    <w:p w14:paraId="32EFEFBC" w14:textId="7C06EEC3" w:rsidR="004F5750" w:rsidRPr="005665D6" w:rsidRDefault="00264134" w:rsidP="006B5690">
      <w:pPr>
        <w:pStyle w:val="Heading1"/>
        <w:rPr>
          <w:sz w:val="22"/>
          <w:szCs w:val="22"/>
        </w:rPr>
      </w:pPr>
      <w:r w:rsidRPr="005665D6">
        <w:rPr>
          <w:sz w:val="22"/>
          <w:szCs w:val="22"/>
        </w:rPr>
        <w:t>Use the customized templ</w:t>
      </w:r>
      <w:r w:rsidR="0095291A" w:rsidRPr="005665D6">
        <w:rPr>
          <w:sz w:val="22"/>
          <w:szCs w:val="22"/>
        </w:rPr>
        <w:t>ate to complete</w:t>
      </w:r>
      <w:r w:rsidR="004F5750" w:rsidRPr="005665D6">
        <w:rPr>
          <w:sz w:val="22"/>
          <w:szCs w:val="22"/>
        </w:rPr>
        <w:t xml:space="preserve"> each quarterly and annual monitoring report</w:t>
      </w:r>
      <w:r w:rsidRPr="005665D6">
        <w:rPr>
          <w:sz w:val="22"/>
          <w:szCs w:val="22"/>
        </w:rPr>
        <w:t>.</w:t>
      </w:r>
      <w:r w:rsidR="004F5750" w:rsidRPr="005665D6">
        <w:rPr>
          <w:sz w:val="22"/>
          <w:szCs w:val="22"/>
        </w:rPr>
        <w:t xml:space="preserve"> </w:t>
      </w:r>
      <w:r w:rsidRPr="005665D6">
        <w:rPr>
          <w:sz w:val="22"/>
          <w:szCs w:val="22"/>
        </w:rPr>
        <w:t xml:space="preserve">Populate </w:t>
      </w:r>
      <w:r w:rsidR="00524EDA">
        <w:rPr>
          <w:sz w:val="22"/>
          <w:szCs w:val="22"/>
        </w:rPr>
        <w:t>parts A, B, and C</w:t>
      </w:r>
      <w:r w:rsidR="00593725" w:rsidRPr="005665D6">
        <w:rPr>
          <w:sz w:val="22"/>
          <w:szCs w:val="22"/>
        </w:rPr>
        <w:t xml:space="preserve"> as</w:t>
      </w:r>
      <w:r w:rsidR="004F5750" w:rsidRPr="005665D6">
        <w:rPr>
          <w:sz w:val="22"/>
          <w:szCs w:val="22"/>
        </w:rPr>
        <w:t xml:space="preserve"> </w:t>
      </w:r>
      <w:r w:rsidR="0095291A" w:rsidRPr="005665D6">
        <w:rPr>
          <w:sz w:val="22"/>
          <w:szCs w:val="22"/>
        </w:rPr>
        <w:t>summarized in Table 1 and according to the</w:t>
      </w:r>
      <w:r w:rsidR="001575B0" w:rsidRPr="005665D6">
        <w:rPr>
          <w:sz w:val="22"/>
          <w:szCs w:val="22"/>
        </w:rPr>
        <w:t xml:space="preserve"> </w:t>
      </w:r>
      <w:r w:rsidR="00BD45BB" w:rsidRPr="005665D6">
        <w:rPr>
          <w:sz w:val="22"/>
          <w:szCs w:val="22"/>
        </w:rPr>
        <w:t>instructions below:</w:t>
      </w:r>
    </w:p>
    <w:p w14:paraId="39CCC5BB" w14:textId="77777777" w:rsidR="00EA56BD" w:rsidRPr="005665D6" w:rsidRDefault="00EA56BD" w:rsidP="00E5072E">
      <w:pPr>
        <w:pStyle w:val="ListParagraph"/>
        <w:numPr>
          <w:ilvl w:val="0"/>
          <w:numId w:val="19"/>
        </w:numPr>
        <w:spacing w:after="120"/>
        <w:contextualSpacing w:val="0"/>
      </w:pPr>
      <w:r w:rsidRPr="005665D6">
        <w:t xml:space="preserve">Review </w:t>
      </w:r>
      <w:r w:rsidR="003910E4" w:rsidRPr="005665D6">
        <w:t xml:space="preserve">the </w:t>
      </w:r>
      <w:r w:rsidRPr="005665D6">
        <w:t xml:space="preserve">detailed instructions in </w:t>
      </w:r>
      <w:r w:rsidR="00800867" w:rsidRPr="005665D6">
        <w:t>Section B</w:t>
      </w:r>
      <w:r w:rsidR="003910E4" w:rsidRPr="005665D6">
        <w:t xml:space="preserve"> of this document. </w:t>
      </w:r>
    </w:p>
    <w:p w14:paraId="12D9BEAD" w14:textId="102F51B5" w:rsidR="00B31E28" w:rsidRPr="005665D6" w:rsidRDefault="000557DE" w:rsidP="00E5072E">
      <w:pPr>
        <w:pStyle w:val="ListParagraph"/>
        <w:numPr>
          <w:ilvl w:val="0"/>
          <w:numId w:val="19"/>
        </w:numPr>
        <w:spacing w:after="120"/>
        <w:contextualSpacing w:val="0"/>
      </w:pPr>
      <w:r w:rsidRPr="005665D6">
        <w:rPr>
          <w:b/>
        </w:rPr>
        <w:t xml:space="preserve">Complete </w:t>
      </w:r>
      <w:r w:rsidR="003E6559">
        <w:rPr>
          <w:b/>
        </w:rPr>
        <w:t>Part</w:t>
      </w:r>
      <w:r w:rsidR="001E1305" w:rsidRPr="005665D6">
        <w:rPr>
          <w:b/>
        </w:rPr>
        <w:t xml:space="preserve"> </w:t>
      </w:r>
      <w:r w:rsidR="00921BC2">
        <w:rPr>
          <w:b/>
        </w:rPr>
        <w:t>A</w:t>
      </w:r>
      <w:r w:rsidRPr="005665D6">
        <w:rPr>
          <w:b/>
        </w:rPr>
        <w:t>: SUD Metrics</w:t>
      </w:r>
      <w:r w:rsidR="003E6559">
        <w:rPr>
          <w:b/>
        </w:rPr>
        <w:t xml:space="preserve"> Workbook</w:t>
      </w:r>
      <w:r w:rsidRPr="005665D6">
        <w:rPr>
          <w:b/>
        </w:rPr>
        <w:t>.</w:t>
      </w:r>
      <w:r w:rsidRPr="005665D6">
        <w:t xml:space="preserve"> </w:t>
      </w:r>
      <w:r w:rsidR="00FF63AE">
        <w:t>CMS</w:t>
      </w:r>
      <w:r w:rsidRPr="005665D6">
        <w:t xml:space="preserve"> require</w:t>
      </w:r>
      <w:r w:rsidR="00FF63AE">
        <w:t>s</w:t>
      </w:r>
      <w:r w:rsidRPr="005665D6">
        <w:t xml:space="preserve"> </w:t>
      </w:r>
      <w:r w:rsidR="005665D6" w:rsidRPr="005665D6">
        <w:t>the state</w:t>
      </w:r>
      <w:r w:rsidRPr="005665D6">
        <w:t xml:space="preserve"> to provide data on SUD demonstration metrics</w:t>
      </w:r>
      <w:r w:rsidR="00FF63AE">
        <w:t xml:space="preserve"> for most reporting topics</w:t>
      </w:r>
      <w:r w:rsidR="00B31E28" w:rsidRPr="005665D6">
        <w:t xml:space="preserve"> (see Table 1</w:t>
      </w:r>
      <w:r w:rsidR="00595C75" w:rsidRPr="005665D6">
        <w:t>, and detailed instructions in Section B</w:t>
      </w:r>
      <w:r w:rsidR="00FF63AE">
        <w:t xml:space="preserve"> of this document</w:t>
      </w:r>
      <w:r w:rsidR="00B31E28" w:rsidRPr="005665D6">
        <w:t>)</w:t>
      </w:r>
      <w:r w:rsidRPr="005665D6">
        <w:t xml:space="preserve">. For each quarterly and annual report, the state should </w:t>
      </w:r>
      <w:r w:rsidR="0095291A" w:rsidRPr="005665D6">
        <w:t>create new</w:t>
      </w:r>
      <w:r w:rsidR="00F92533" w:rsidRPr="005665D6">
        <w:t xml:space="preserve"> copies of the</w:t>
      </w:r>
      <w:r w:rsidR="00D31D5B" w:rsidRPr="005665D6">
        <w:t xml:space="preserve"> Metrics Reporting</w:t>
      </w:r>
      <w:r w:rsidRPr="005665D6">
        <w:t xml:space="preserve"> and Data and Reporting Issues tabs </w:t>
      </w:r>
      <w:r w:rsidR="00F92533" w:rsidRPr="005665D6">
        <w:t xml:space="preserve">within the </w:t>
      </w:r>
      <w:r w:rsidR="001E1305">
        <w:t>E</w:t>
      </w:r>
      <w:r w:rsidR="00F92533" w:rsidRPr="005665D6">
        <w:t>xcel file.</w:t>
      </w:r>
      <w:r w:rsidR="001200CF" w:rsidRPr="005665D6">
        <w:t xml:space="preserve"> </w:t>
      </w:r>
    </w:p>
    <w:p w14:paraId="4674ACEB" w14:textId="5F7ACCD9" w:rsidR="00227EDD" w:rsidRPr="005665D6" w:rsidRDefault="000557DE" w:rsidP="00E5072E">
      <w:pPr>
        <w:pStyle w:val="ListParagraph"/>
        <w:numPr>
          <w:ilvl w:val="1"/>
          <w:numId w:val="19"/>
        </w:numPr>
        <w:spacing w:after="120"/>
        <w:contextualSpacing w:val="0"/>
      </w:pPr>
      <w:r w:rsidRPr="005665D6">
        <w:rPr>
          <w:b/>
        </w:rPr>
        <w:t xml:space="preserve">Metrics Reporting tab: </w:t>
      </w:r>
      <w:r w:rsidR="00227EDD" w:rsidRPr="005665D6">
        <w:t>Report metrics values using metrics technical specifications provided by CMS</w:t>
      </w:r>
      <w:r w:rsidR="00A75B01">
        <w:t xml:space="preserve">. </w:t>
      </w:r>
      <w:r w:rsidR="00972BF1" w:rsidRPr="00972BF1">
        <w:t>[Placeholder to describe where technical specifications are available.]</w:t>
      </w:r>
      <w:r w:rsidR="00227EDD" w:rsidRPr="005665D6">
        <w:t>.</w:t>
      </w:r>
    </w:p>
    <w:p w14:paraId="051A8473" w14:textId="7E502F11" w:rsidR="000557DE" w:rsidRPr="005665D6" w:rsidRDefault="000557DE" w:rsidP="00E5072E">
      <w:pPr>
        <w:pStyle w:val="ListParagraph"/>
        <w:numPr>
          <w:ilvl w:val="0"/>
          <w:numId w:val="22"/>
        </w:numPr>
        <w:spacing w:after="120"/>
        <w:ind w:left="2160"/>
        <w:contextualSpacing w:val="0"/>
      </w:pPr>
      <w:r w:rsidRPr="005665D6">
        <w:rPr>
          <w:b/>
        </w:rPr>
        <w:t>Presenting data for counts.</w:t>
      </w:r>
      <w:r w:rsidRPr="005665D6">
        <w:t xml:space="preserve"> </w:t>
      </w:r>
      <w:r w:rsidR="00D31D5B" w:rsidRPr="005665D6">
        <w:t xml:space="preserve">The denominator and rate/percentage columns are shaded grey for any metrics that are reported as counts. The state should </w:t>
      </w:r>
      <w:r w:rsidR="0033327A">
        <w:t xml:space="preserve">use </w:t>
      </w:r>
      <w:r w:rsidR="00D31D5B" w:rsidRPr="005665D6">
        <w:t>the numerator outlined in technical specification in the numerator column, leaving the denominator and the rate/percentage columns grey. The state should report separately for the overall demonstration and for any subpopulations reported, using the columns provided.</w:t>
      </w:r>
    </w:p>
    <w:p w14:paraId="6557D16B" w14:textId="77777777" w:rsidR="000557DE" w:rsidRPr="005665D6" w:rsidRDefault="000557DE" w:rsidP="00E5072E">
      <w:pPr>
        <w:pStyle w:val="ListParagraph"/>
        <w:numPr>
          <w:ilvl w:val="0"/>
          <w:numId w:val="22"/>
        </w:numPr>
        <w:spacing w:after="120"/>
        <w:ind w:left="2160"/>
        <w:contextualSpacing w:val="0"/>
      </w:pPr>
      <w:r w:rsidRPr="005665D6" w:rsidDel="003F4B68">
        <w:rPr>
          <w:b/>
        </w:rPr>
        <w:t>P</w:t>
      </w:r>
      <w:r w:rsidRPr="005665D6">
        <w:rPr>
          <w:b/>
        </w:rPr>
        <w:t>resenting data for rates.</w:t>
      </w:r>
      <w:r w:rsidRPr="005665D6">
        <w:t xml:space="preserve"> The state should populate the denominator and num</w:t>
      </w:r>
      <w:r w:rsidR="00ED5309" w:rsidRPr="005665D6">
        <w:t>erator columns</w:t>
      </w:r>
      <w:r w:rsidRPr="005665D6">
        <w:t xml:space="preserve"> for metrics that are reported as rates and percent</w:t>
      </w:r>
      <w:r w:rsidR="00ED5309" w:rsidRPr="005665D6">
        <w:t>ages</w:t>
      </w:r>
      <w:r w:rsidRPr="005665D6">
        <w:t>. After these values are ente</w:t>
      </w:r>
      <w:r w:rsidR="00F92533" w:rsidRPr="005665D6">
        <w:t>red, the “</w:t>
      </w:r>
      <w:r w:rsidR="00D31D5B" w:rsidRPr="005665D6">
        <w:t>rate/percentage</w:t>
      </w:r>
      <w:r w:rsidR="00F92533" w:rsidRPr="005665D6">
        <w:t>” cell</w:t>
      </w:r>
      <w:r w:rsidR="00680B65" w:rsidRPr="005665D6">
        <w:t>s</w:t>
      </w:r>
      <w:r w:rsidRPr="005665D6">
        <w:t xml:space="preserve"> will calculate the associated </w:t>
      </w:r>
      <w:r w:rsidR="00ED5309" w:rsidRPr="005665D6">
        <w:t>rate or percentage</w:t>
      </w:r>
      <w:r w:rsidRPr="005665D6">
        <w:t xml:space="preserve">. </w:t>
      </w:r>
      <w:r w:rsidR="00D31D5B" w:rsidRPr="005665D6">
        <w:t>The state should report separately for the overall demonstration and for any subpopulations reported, using the columns provided.</w:t>
      </w:r>
    </w:p>
    <w:p w14:paraId="7509E510" w14:textId="24516FDB" w:rsidR="00854A47" w:rsidRPr="005665D6" w:rsidRDefault="00854A47" w:rsidP="00E5072E">
      <w:pPr>
        <w:pStyle w:val="ListParagraph"/>
        <w:numPr>
          <w:ilvl w:val="0"/>
          <w:numId w:val="22"/>
        </w:numPr>
        <w:spacing w:after="120"/>
        <w:ind w:left="2160"/>
        <w:contextualSpacing w:val="0"/>
      </w:pPr>
      <w:r w:rsidRPr="005665D6">
        <w:rPr>
          <w:b/>
        </w:rPr>
        <w:t>Quarterly and annual reporting.</w:t>
      </w:r>
      <w:r w:rsidRPr="005665D6">
        <w:t xml:space="preserve"> </w:t>
      </w:r>
      <w:r w:rsidR="005665D6" w:rsidRPr="005665D6">
        <w:t>The state</w:t>
      </w:r>
      <w:r w:rsidRPr="005665D6">
        <w:t xml:space="preserve"> should report data for annual metrics only in the annual (fourth quarterly) report for each demonstration year. These reporting columns should remain empty in other quarterly reports, as noted within the tab.</w:t>
      </w:r>
    </w:p>
    <w:p w14:paraId="17A585EF" w14:textId="025E33DF" w:rsidR="000557DE" w:rsidRPr="005665D6" w:rsidRDefault="000557DE" w:rsidP="00E5072E">
      <w:pPr>
        <w:pStyle w:val="ListParagraph"/>
        <w:numPr>
          <w:ilvl w:val="0"/>
          <w:numId w:val="22"/>
        </w:numPr>
        <w:spacing w:after="120"/>
        <w:ind w:left="2160"/>
        <w:contextualSpacing w:val="0"/>
      </w:pPr>
      <w:r w:rsidRPr="005665D6">
        <w:rPr>
          <w:b/>
        </w:rPr>
        <w:t>Alignment with CMS-provided technical specifications.</w:t>
      </w:r>
      <w:r w:rsidR="001C54F6" w:rsidRPr="005665D6">
        <w:t xml:space="preserve"> The state should</w:t>
      </w:r>
      <w:r w:rsidRPr="005665D6">
        <w:t xml:space="preserve"> attest that reporting </w:t>
      </w:r>
      <w:r w:rsidR="00680B65" w:rsidRPr="005665D6">
        <w:t>matches</w:t>
      </w:r>
      <w:r w:rsidRPr="005665D6">
        <w:t xml:space="preserve"> the CMS-provided technical specifications for each metric</w:t>
      </w:r>
      <w:r w:rsidR="00680B65" w:rsidRPr="005665D6">
        <w:t>, using the column named “Attest that reporting matches the CMS-provided specification (Y/N)</w:t>
      </w:r>
      <w:r w:rsidRPr="005665D6">
        <w:t>.</w:t>
      </w:r>
      <w:r w:rsidR="00680B65" w:rsidRPr="005665D6">
        <w:t>”</w:t>
      </w:r>
      <w:r w:rsidR="00C14A3C" w:rsidRPr="005665D6">
        <w:t xml:space="preserve"> </w:t>
      </w:r>
      <w:r w:rsidR="00680B65" w:rsidRPr="005665D6">
        <w:t xml:space="preserve">For metrics where reporting does not match the CMS-provided specifications, </w:t>
      </w:r>
      <w:r w:rsidR="005665D6" w:rsidRPr="005665D6">
        <w:t>the state</w:t>
      </w:r>
      <w:r w:rsidR="00680B65" w:rsidRPr="005665D6">
        <w:t xml:space="preserve"> should describe these deviations in the provided column. </w:t>
      </w:r>
    </w:p>
    <w:p w14:paraId="440FE3B0" w14:textId="77777777" w:rsidR="00227EDD" w:rsidRPr="005665D6" w:rsidRDefault="000557DE" w:rsidP="00E5072E">
      <w:pPr>
        <w:pStyle w:val="ListParagraph"/>
        <w:numPr>
          <w:ilvl w:val="0"/>
          <w:numId w:val="22"/>
        </w:numPr>
        <w:spacing w:after="120"/>
        <w:ind w:left="2160"/>
        <w:contextualSpacing w:val="0"/>
      </w:pPr>
      <w:r w:rsidRPr="005665D6">
        <w:rPr>
          <w:b/>
        </w:rPr>
        <w:t>Presence of data and reporting issues.</w:t>
      </w:r>
      <w:r w:rsidR="00680B65" w:rsidRPr="005665D6">
        <w:t xml:space="preserve"> In the column named “Reporting issue (Y/N),” t</w:t>
      </w:r>
      <w:r w:rsidRPr="005665D6">
        <w:t xml:space="preserve">he state should indicate whether any data or reporting issues impacted the state’s ability to report metrics as described in the monitoring protocol (for example, difficulty obtaining necessary data or calculating a required measure). </w:t>
      </w:r>
      <w:r w:rsidR="00140797" w:rsidRPr="005665D6">
        <w:t>For any identified issues, t</w:t>
      </w:r>
      <w:r w:rsidR="00680B65" w:rsidRPr="005665D6">
        <w:t xml:space="preserve">he state should provide further detail in the </w:t>
      </w:r>
      <w:r w:rsidRPr="005665D6">
        <w:t>Data and Reporting Issues tab described below.</w:t>
      </w:r>
    </w:p>
    <w:p w14:paraId="309EA3D1" w14:textId="77777777" w:rsidR="00227EDD" w:rsidRPr="005665D6" w:rsidRDefault="00227EDD" w:rsidP="00E5072E">
      <w:pPr>
        <w:pStyle w:val="ListParagraph"/>
        <w:numPr>
          <w:ilvl w:val="1"/>
          <w:numId w:val="22"/>
        </w:numPr>
        <w:spacing w:after="120"/>
        <w:ind w:left="1800"/>
        <w:contextualSpacing w:val="0"/>
      </w:pPr>
      <w:r w:rsidRPr="005665D6">
        <w:rPr>
          <w:b/>
        </w:rPr>
        <w:t>Data and Reporting issues tab:</w:t>
      </w:r>
    </w:p>
    <w:p w14:paraId="50FF4A56" w14:textId="77777777" w:rsidR="000557DE" w:rsidRPr="005665D6" w:rsidRDefault="000557DE" w:rsidP="00E5072E">
      <w:pPr>
        <w:pStyle w:val="ListParagraph"/>
        <w:numPr>
          <w:ilvl w:val="0"/>
          <w:numId w:val="22"/>
        </w:numPr>
        <w:spacing w:after="120"/>
        <w:ind w:left="2160"/>
        <w:contextualSpacing w:val="0"/>
      </w:pPr>
      <w:r w:rsidRPr="005665D6">
        <w:rPr>
          <w:b/>
        </w:rPr>
        <w:t>New issues.</w:t>
      </w:r>
      <w:r w:rsidR="00593725" w:rsidRPr="005665D6">
        <w:t xml:space="preserve"> For each metric with a reporting</w:t>
      </w:r>
      <w:r w:rsidRPr="005665D6">
        <w:t xml:space="preserve"> issue identified in the Metrics Reporting tab, the state should use the Data and Reporting tab to provide CMS with more information</w:t>
      </w:r>
      <w:r w:rsidR="00593725" w:rsidRPr="005665D6">
        <w:t xml:space="preserve"> on the challenge and </w:t>
      </w:r>
      <w:r w:rsidR="00B17385" w:rsidRPr="005665D6">
        <w:t>how it affects reporting</w:t>
      </w:r>
      <w:r w:rsidRPr="005665D6">
        <w:t xml:space="preserve">.  </w:t>
      </w:r>
    </w:p>
    <w:p w14:paraId="6CD3B508" w14:textId="77777777" w:rsidR="000557DE" w:rsidRPr="005665D6" w:rsidRDefault="000557DE" w:rsidP="00E5072E">
      <w:pPr>
        <w:pStyle w:val="ListParagraph"/>
        <w:numPr>
          <w:ilvl w:val="0"/>
          <w:numId w:val="22"/>
        </w:numPr>
        <w:spacing w:after="120"/>
        <w:ind w:left="2160"/>
        <w:contextualSpacing w:val="0"/>
      </w:pPr>
      <w:r w:rsidRPr="005665D6">
        <w:rPr>
          <w:b/>
        </w:rPr>
        <w:t>Updates on previous issues.</w:t>
      </w:r>
      <w:r w:rsidRPr="005665D6">
        <w:t xml:space="preserve"> The state should also use this tab to provide CMS with updates on any data or reporting issues described in previous reports. When applicable, the state should note when issues are resolved. If an issue was noted as resolved in the previous report, it should not be reported in the current report.</w:t>
      </w:r>
    </w:p>
    <w:p w14:paraId="5E29CFE5" w14:textId="014EE2FA" w:rsidR="00921BC2" w:rsidRPr="005665D6" w:rsidRDefault="00A23345" w:rsidP="00055212">
      <w:pPr>
        <w:pStyle w:val="ListParagraph"/>
        <w:numPr>
          <w:ilvl w:val="0"/>
          <w:numId w:val="22"/>
        </w:numPr>
        <w:spacing w:after="120"/>
        <w:ind w:left="2160"/>
        <w:contextualSpacing w:val="0"/>
      </w:pPr>
      <w:r w:rsidRPr="005665D6">
        <w:rPr>
          <w:b/>
        </w:rPr>
        <w:t>Confirmation that there are no issues.</w:t>
      </w:r>
      <w:r w:rsidRPr="005665D6">
        <w:t xml:space="preserve"> For each metrics</w:t>
      </w:r>
      <w:r w:rsidR="003E43A8">
        <w:t xml:space="preserve"> reporting topic</w:t>
      </w:r>
      <w:r w:rsidRPr="005665D6">
        <w:t xml:space="preserve"> where metrics are reported as outlined in the monitoring protocol and there are no data and reporting issues, mark the appropriate checkbox. </w:t>
      </w:r>
    </w:p>
    <w:p w14:paraId="0AFF90BB" w14:textId="5E9A453F" w:rsidR="00921BC2" w:rsidRPr="00707338" w:rsidRDefault="00921BC2" w:rsidP="00921BC2">
      <w:pPr>
        <w:pStyle w:val="ListParagraph"/>
        <w:numPr>
          <w:ilvl w:val="0"/>
          <w:numId w:val="19"/>
        </w:numPr>
        <w:spacing w:after="120"/>
        <w:contextualSpacing w:val="0"/>
      </w:pPr>
      <w:r w:rsidRPr="005665D6">
        <w:rPr>
          <w:b/>
        </w:rPr>
        <w:t xml:space="preserve">Complete </w:t>
      </w:r>
      <w:r>
        <w:rPr>
          <w:b/>
        </w:rPr>
        <w:t>Part</w:t>
      </w:r>
      <w:r w:rsidRPr="005665D6">
        <w:rPr>
          <w:b/>
        </w:rPr>
        <w:t xml:space="preserve"> </w:t>
      </w:r>
      <w:r>
        <w:rPr>
          <w:b/>
        </w:rPr>
        <w:t>B</w:t>
      </w:r>
      <w:r w:rsidRPr="005665D6">
        <w:rPr>
          <w:b/>
        </w:rPr>
        <w:t xml:space="preserve">: </w:t>
      </w:r>
      <w:r>
        <w:rPr>
          <w:b/>
        </w:rPr>
        <w:t xml:space="preserve">SUD Monitoring Report Template. </w:t>
      </w:r>
      <w:r w:rsidR="007B1CE7">
        <w:t>The</w:t>
      </w:r>
      <w:r>
        <w:t xml:space="preserve"> SUD Monitoring Report Template contains three sections: </w:t>
      </w:r>
    </w:p>
    <w:p w14:paraId="09600EE2" w14:textId="77777777" w:rsidR="00921BC2" w:rsidRPr="00707338" w:rsidRDefault="00921BC2" w:rsidP="00921BC2">
      <w:pPr>
        <w:pStyle w:val="ListParagraph"/>
        <w:numPr>
          <w:ilvl w:val="1"/>
          <w:numId w:val="19"/>
        </w:numPr>
        <w:spacing w:after="120"/>
        <w:contextualSpacing w:val="0"/>
      </w:pPr>
      <w:r>
        <w:rPr>
          <w:b/>
        </w:rPr>
        <w:t xml:space="preserve">1. </w:t>
      </w:r>
      <w:r w:rsidRPr="005665D6">
        <w:rPr>
          <w:b/>
        </w:rPr>
        <w:t>Transmittal Title Page</w:t>
      </w:r>
      <w:r>
        <w:rPr>
          <w:b/>
        </w:rPr>
        <w:t xml:space="preserve">. </w:t>
      </w:r>
      <w:r w:rsidRPr="00707338">
        <w:t>The title page is</w:t>
      </w:r>
      <w:r>
        <w:rPr>
          <w:b/>
        </w:rPr>
        <w:t xml:space="preserve"> </w:t>
      </w:r>
      <w:r>
        <w:t xml:space="preserve">a brief form that the state </w:t>
      </w:r>
      <w:r w:rsidRPr="000D0CF8">
        <w:t>complete</w:t>
      </w:r>
      <w:r>
        <w:t>d</w:t>
      </w:r>
      <w:r w:rsidRPr="000D0CF8">
        <w:t xml:space="preserve"> </w:t>
      </w:r>
      <w:r>
        <w:t>as part of the SUD Monitoring Protocol. The state should submit this form as</w:t>
      </w:r>
      <w:r w:rsidRPr="000D0CF8">
        <w:t xml:space="preserve"> the title p</w:t>
      </w:r>
      <w:r>
        <w:t xml:space="preserve">age of all Monitoring Reports. </w:t>
      </w:r>
      <w:r w:rsidRPr="000D0CF8">
        <w:t>The content of this transmittal table should stay consistent over time.</w:t>
      </w:r>
    </w:p>
    <w:p w14:paraId="4527B4E1" w14:textId="77777777" w:rsidR="00921BC2" w:rsidRDefault="00921BC2" w:rsidP="00921BC2">
      <w:pPr>
        <w:pStyle w:val="ListParagraph"/>
        <w:numPr>
          <w:ilvl w:val="1"/>
          <w:numId w:val="19"/>
        </w:numPr>
        <w:spacing w:after="120"/>
      </w:pPr>
      <w:r>
        <w:rPr>
          <w:b/>
        </w:rPr>
        <w:t xml:space="preserve">2. </w:t>
      </w:r>
      <w:r w:rsidRPr="005665D6">
        <w:rPr>
          <w:b/>
        </w:rPr>
        <w:t xml:space="preserve">Executive Summary. </w:t>
      </w:r>
      <w:r>
        <w:t>The state should provide a brief, targeted executive summary to communicate key achievements, highlights, issues, and/or risks identified during the current reporting period for the SUD Demonstration or SUD components of a broader demonstration.  This should also identify key changes since the last monitoring report, including the implementation of new program components; programmatic improvements (e.g., increased outreach or any beneficiary or provider education efforts); and highlight unexpected changes (e.g., unexpected increases or decreases in enrollment or complaints, etc.). Historical background or general descriptions of the waiver components should not be included. The recommended word count is 500 words or less.</w:t>
      </w:r>
      <w:r w:rsidRPr="005665D6">
        <w:t xml:space="preserve"> </w:t>
      </w:r>
    </w:p>
    <w:p w14:paraId="1F52E37C" w14:textId="6ECBFF86" w:rsidR="00921BC2" w:rsidRPr="005665D6" w:rsidRDefault="00921BC2" w:rsidP="00921BC2">
      <w:pPr>
        <w:numPr>
          <w:ilvl w:val="1"/>
          <w:numId w:val="19"/>
        </w:numPr>
        <w:spacing w:after="120"/>
      </w:pPr>
      <w:r>
        <w:rPr>
          <w:b/>
        </w:rPr>
        <w:t xml:space="preserve">3. </w:t>
      </w:r>
      <w:r w:rsidRPr="003E6559">
        <w:rPr>
          <w:b/>
        </w:rPr>
        <w:t>Narrative Information on Implementation.</w:t>
      </w:r>
      <w:r w:rsidRPr="003E6559">
        <w:t xml:space="preserve"> The state should report narrative information in this table following the prompts contained in the detailed instructions (for example, on metrics trends and implementation). These detailed instructions vary for each report</w:t>
      </w:r>
      <w:r w:rsidR="003E43A8">
        <w:t>ing topic</w:t>
      </w:r>
      <w:r w:rsidRPr="003E6559">
        <w:t xml:space="preserve">; the state should consult the detailed instructions in Section B of this document for more information. The state should add rows as needed to report all relevant information. For any given </w:t>
      </w:r>
      <w:r w:rsidR="003E43A8">
        <w:t>reporting topic</w:t>
      </w:r>
      <w:r w:rsidRPr="003E6559">
        <w:t>, if no information is available or relevant at this time, leave the row blank and instead mark the appropriate checkbox in the table.</w:t>
      </w:r>
    </w:p>
    <w:p w14:paraId="75B80A50" w14:textId="22B47DCC" w:rsidR="00595DB4" w:rsidRDefault="00921BC2" w:rsidP="007721CD">
      <w:pPr>
        <w:pStyle w:val="ListParagraph"/>
        <w:numPr>
          <w:ilvl w:val="0"/>
          <w:numId w:val="19"/>
        </w:numPr>
        <w:spacing w:after="120"/>
        <w:contextualSpacing w:val="0"/>
      </w:pPr>
      <w:r>
        <w:rPr>
          <w:b/>
        </w:rPr>
        <w:t>C</w:t>
      </w:r>
      <w:r w:rsidR="007721CD" w:rsidRPr="007721CD">
        <w:rPr>
          <w:b/>
        </w:rPr>
        <w:t xml:space="preserve">omplete </w:t>
      </w:r>
      <w:r w:rsidR="00524EDA">
        <w:rPr>
          <w:b/>
        </w:rPr>
        <w:t>Part</w:t>
      </w:r>
      <w:r w:rsidR="007721CD">
        <w:rPr>
          <w:b/>
        </w:rPr>
        <w:t xml:space="preserve"> </w:t>
      </w:r>
      <w:r w:rsidR="00524EDA">
        <w:rPr>
          <w:b/>
        </w:rPr>
        <w:t>C</w:t>
      </w:r>
      <w:r w:rsidR="007721CD">
        <w:rPr>
          <w:b/>
        </w:rPr>
        <w:t xml:space="preserve">: </w:t>
      </w:r>
      <w:r w:rsidR="007721CD" w:rsidRPr="007721CD">
        <w:rPr>
          <w:b/>
        </w:rPr>
        <w:t>Budget Neutrality Workbook.</w:t>
      </w:r>
      <w:r w:rsidR="007721CD" w:rsidRPr="007721CD">
        <w:t xml:space="preserve"> The Budget Neutrality </w:t>
      </w:r>
      <w:r w:rsidR="003E43A8">
        <w:t>reporting topic</w:t>
      </w:r>
      <w:r w:rsidR="003E43A8" w:rsidRPr="007721CD">
        <w:t xml:space="preserve"> </w:t>
      </w:r>
      <w:r w:rsidR="007721CD" w:rsidRPr="007721CD">
        <w:t>incorporates a budget neutrality workbook for the demonstration. This budget neutrality workbook should be submitted as part of each report</w:t>
      </w:r>
      <w:r w:rsidR="007721CD">
        <w:t>.</w:t>
      </w:r>
    </w:p>
    <w:p w14:paraId="68BDC65A" w14:textId="77777777" w:rsidR="00595DB4" w:rsidRDefault="00595DB4" w:rsidP="00595DB4">
      <w:pPr>
        <w:pStyle w:val="ListParagraph"/>
      </w:pPr>
    </w:p>
    <w:p w14:paraId="62D09D82" w14:textId="69F7CB0B" w:rsidR="00863305" w:rsidRPr="003F50D9" w:rsidRDefault="00595DB4" w:rsidP="003F50D9">
      <w:pPr>
        <w:pStyle w:val="ListParagraph"/>
        <w:sectPr w:rsidR="00863305" w:rsidRPr="003F50D9" w:rsidSect="004E7F09">
          <w:headerReference w:type="default" r:id="rId13"/>
          <w:footerReference w:type="default" r:id="rId14"/>
          <w:type w:val="continuous"/>
          <w:pgSz w:w="12240" w:h="15840"/>
          <w:pgMar w:top="1440" w:right="1080" w:bottom="1440" w:left="1080" w:header="720" w:footer="720" w:gutter="0"/>
          <w:pgNumType w:start="1"/>
          <w:cols w:space="720"/>
          <w:docGrid w:linePitch="360"/>
        </w:sectPr>
      </w:pPr>
      <w:r>
        <w:rPr>
          <w:b/>
        </w:rPr>
        <w:t>N</w:t>
      </w:r>
      <w:r w:rsidRPr="00595DB4">
        <w:rPr>
          <w:b/>
        </w:rPr>
        <w:t>ote</w:t>
      </w:r>
      <w:r w:rsidR="00BC1676" w:rsidRPr="00595DB4">
        <w:rPr>
          <w:b/>
        </w:rPr>
        <w:t>:</w:t>
      </w:r>
      <w:r w:rsidR="00267B75">
        <w:t xml:space="preserve"> </w:t>
      </w:r>
      <w:r w:rsidR="00476004" w:rsidRPr="00267B75">
        <w:t>Any narrative/summary text provided in the report should be brief. With the exception of the executive summary, the recommended word count for any response should not exceed 250 words (2-3 paragraphs).</w:t>
      </w:r>
      <w:r>
        <w:t xml:space="preserve"> </w:t>
      </w:r>
    </w:p>
    <w:p w14:paraId="050865ED" w14:textId="3092DF96" w:rsidR="001F11C2" w:rsidRPr="001F11C2" w:rsidRDefault="001F11C2" w:rsidP="001200CF">
      <w:pPr>
        <w:rPr>
          <w:b/>
        </w:rPr>
      </w:pPr>
      <w:r>
        <w:rPr>
          <w:b/>
        </w:rPr>
        <w:t xml:space="preserve">Table 1. </w:t>
      </w:r>
      <w:r w:rsidR="0080738B">
        <w:rPr>
          <w:b/>
        </w:rPr>
        <w:t xml:space="preserve">SUD Monitoring </w:t>
      </w:r>
      <w:r w:rsidRPr="001F11C2">
        <w:rPr>
          <w:b/>
        </w:rPr>
        <w:t xml:space="preserve">Reporting Overview, by </w:t>
      </w:r>
      <w:r w:rsidR="00FC7D09">
        <w:rPr>
          <w:b/>
        </w:rPr>
        <w:t>Reporting Topic</w:t>
      </w:r>
    </w:p>
    <w:tbl>
      <w:tblPr>
        <w:tblStyle w:val="TableGrid"/>
        <w:tblW w:w="0" w:type="auto"/>
        <w:tblLook w:val="04A0" w:firstRow="1" w:lastRow="0" w:firstColumn="1" w:lastColumn="0" w:noHBand="0" w:noVBand="1"/>
      </w:tblPr>
      <w:tblGrid>
        <w:gridCol w:w="416"/>
        <w:gridCol w:w="2946"/>
        <w:gridCol w:w="2219"/>
        <w:gridCol w:w="2421"/>
        <w:gridCol w:w="2294"/>
      </w:tblGrid>
      <w:tr w:rsidR="00921BC2" w:rsidRPr="00C32BC9" w14:paraId="13596218" w14:textId="77777777" w:rsidTr="000B6C65">
        <w:trPr>
          <w:cantSplit/>
          <w:tblHeader/>
        </w:trPr>
        <w:tc>
          <w:tcPr>
            <w:tcW w:w="416" w:type="dxa"/>
            <w:shd w:val="clear" w:color="auto" w:fill="808080" w:themeFill="background1" w:themeFillShade="80"/>
            <w:vAlign w:val="center"/>
          </w:tcPr>
          <w:p w14:paraId="2E3AE281" w14:textId="77777777" w:rsidR="00921BC2" w:rsidRPr="00C32BC9" w:rsidRDefault="00921BC2" w:rsidP="00921BC2">
            <w:pPr>
              <w:jc w:val="center"/>
              <w:rPr>
                <w:color w:val="FFFFFF" w:themeColor="background1"/>
                <w:sz w:val="20"/>
                <w:szCs w:val="20"/>
              </w:rPr>
            </w:pPr>
            <w:r w:rsidRPr="00C32BC9">
              <w:rPr>
                <w:b/>
                <w:color w:val="FFFFFF" w:themeColor="background1"/>
                <w:sz w:val="20"/>
                <w:szCs w:val="20"/>
              </w:rPr>
              <w:t>#</w:t>
            </w:r>
          </w:p>
        </w:tc>
        <w:tc>
          <w:tcPr>
            <w:tcW w:w="3461" w:type="dxa"/>
            <w:shd w:val="clear" w:color="auto" w:fill="808080" w:themeFill="background1" w:themeFillShade="80"/>
            <w:vAlign w:val="center"/>
          </w:tcPr>
          <w:p w14:paraId="24104B8D" w14:textId="0D985097" w:rsidR="00921BC2" w:rsidRPr="00C32BC9" w:rsidRDefault="00921BC2" w:rsidP="00921BC2">
            <w:pPr>
              <w:jc w:val="center"/>
              <w:rPr>
                <w:color w:val="FFFFFF" w:themeColor="background1"/>
                <w:sz w:val="20"/>
                <w:szCs w:val="20"/>
              </w:rPr>
            </w:pPr>
            <w:r>
              <w:rPr>
                <w:b/>
                <w:color w:val="FFFFFF" w:themeColor="background1"/>
                <w:sz w:val="20"/>
                <w:szCs w:val="20"/>
              </w:rPr>
              <w:t>Reporting Topic</w:t>
            </w:r>
          </w:p>
        </w:tc>
        <w:tc>
          <w:tcPr>
            <w:tcW w:w="2598" w:type="dxa"/>
            <w:shd w:val="clear" w:color="auto" w:fill="808080" w:themeFill="background1" w:themeFillShade="80"/>
            <w:vAlign w:val="center"/>
          </w:tcPr>
          <w:p w14:paraId="6A68148F" w14:textId="3D133486" w:rsidR="00921BC2" w:rsidRDefault="00921BC2" w:rsidP="00921BC2">
            <w:pPr>
              <w:jc w:val="center"/>
              <w:rPr>
                <w:b/>
                <w:color w:val="FFFFFF" w:themeColor="background1"/>
                <w:sz w:val="20"/>
                <w:szCs w:val="20"/>
              </w:rPr>
            </w:pPr>
            <w:r>
              <w:rPr>
                <w:b/>
                <w:color w:val="FFFFFF" w:themeColor="background1"/>
                <w:sz w:val="20"/>
                <w:szCs w:val="20"/>
              </w:rPr>
              <w:t xml:space="preserve">Part A. </w:t>
            </w:r>
          </w:p>
          <w:p w14:paraId="568FFA29" w14:textId="43DAECE8" w:rsidR="00921BC2" w:rsidRPr="00C32BC9" w:rsidDel="00AE2337" w:rsidRDefault="00921BC2" w:rsidP="00921BC2">
            <w:pPr>
              <w:spacing w:after="0"/>
              <w:jc w:val="center"/>
              <w:rPr>
                <w:b/>
                <w:color w:val="FFFFFF" w:themeColor="background1"/>
                <w:sz w:val="20"/>
                <w:szCs w:val="20"/>
              </w:rPr>
            </w:pPr>
            <w:r w:rsidRPr="00C32BC9">
              <w:rPr>
                <w:b/>
                <w:color w:val="FFFFFF" w:themeColor="background1"/>
                <w:sz w:val="20"/>
                <w:szCs w:val="20"/>
              </w:rPr>
              <w:t>SUD Metrics</w:t>
            </w:r>
            <w:r>
              <w:rPr>
                <w:b/>
                <w:color w:val="FFFFFF" w:themeColor="background1"/>
                <w:sz w:val="20"/>
                <w:szCs w:val="20"/>
              </w:rPr>
              <w:t xml:space="preserve"> Workbook</w:t>
            </w:r>
          </w:p>
        </w:tc>
        <w:tc>
          <w:tcPr>
            <w:tcW w:w="2700" w:type="dxa"/>
            <w:shd w:val="clear" w:color="auto" w:fill="808080" w:themeFill="background1" w:themeFillShade="80"/>
            <w:vAlign w:val="center"/>
          </w:tcPr>
          <w:p w14:paraId="0F4D3BEB" w14:textId="46ADF565" w:rsidR="00921BC2" w:rsidRDefault="00921BC2" w:rsidP="00055212">
            <w:pPr>
              <w:jc w:val="center"/>
              <w:rPr>
                <w:b/>
                <w:color w:val="FFFFFF" w:themeColor="background1"/>
                <w:sz w:val="20"/>
                <w:szCs w:val="20"/>
              </w:rPr>
            </w:pPr>
            <w:r>
              <w:rPr>
                <w:b/>
                <w:color w:val="FFFFFF" w:themeColor="background1"/>
                <w:sz w:val="20"/>
                <w:szCs w:val="20"/>
              </w:rPr>
              <w:t>Part B.</w:t>
            </w:r>
          </w:p>
          <w:p w14:paraId="202F2E26" w14:textId="6C9C2602" w:rsidR="00921BC2" w:rsidRPr="00C32BC9" w:rsidRDefault="00921BC2" w:rsidP="00FF63AE">
            <w:pPr>
              <w:jc w:val="center"/>
              <w:rPr>
                <w:b/>
                <w:color w:val="FFFFFF" w:themeColor="background1"/>
                <w:sz w:val="20"/>
                <w:szCs w:val="20"/>
              </w:rPr>
            </w:pPr>
            <w:r>
              <w:rPr>
                <w:b/>
                <w:color w:val="FFFFFF" w:themeColor="background1"/>
                <w:sz w:val="20"/>
                <w:szCs w:val="20"/>
              </w:rPr>
              <w:t>SUD Monitoring Report Template</w:t>
            </w:r>
            <w:r w:rsidRPr="0070056B">
              <w:rPr>
                <w:b/>
                <w:color w:val="FFFFFF" w:themeColor="background1"/>
                <w:sz w:val="20"/>
                <w:szCs w:val="20"/>
                <w:vertAlign w:val="superscript"/>
              </w:rPr>
              <w:t>A</w:t>
            </w:r>
          </w:p>
        </w:tc>
        <w:tc>
          <w:tcPr>
            <w:tcW w:w="2700" w:type="dxa"/>
            <w:shd w:val="clear" w:color="auto" w:fill="808080" w:themeFill="background1" w:themeFillShade="80"/>
            <w:vAlign w:val="center"/>
          </w:tcPr>
          <w:p w14:paraId="6B400DAC" w14:textId="2A60336C" w:rsidR="00921BC2" w:rsidRPr="00C32BC9" w:rsidRDefault="00921BC2" w:rsidP="00921BC2">
            <w:pPr>
              <w:jc w:val="center"/>
              <w:rPr>
                <w:b/>
                <w:color w:val="FFFFFF" w:themeColor="background1"/>
                <w:sz w:val="20"/>
                <w:szCs w:val="20"/>
              </w:rPr>
            </w:pPr>
            <w:r>
              <w:rPr>
                <w:b/>
                <w:color w:val="FFFFFF" w:themeColor="background1"/>
                <w:sz w:val="20"/>
                <w:szCs w:val="20"/>
              </w:rPr>
              <w:t xml:space="preserve">Part C. </w:t>
            </w:r>
            <w:r w:rsidRPr="00C32BC9">
              <w:rPr>
                <w:b/>
                <w:color w:val="FFFFFF" w:themeColor="background1"/>
                <w:sz w:val="20"/>
                <w:szCs w:val="20"/>
              </w:rPr>
              <w:t>Budget Neutrality Workbook</w:t>
            </w:r>
          </w:p>
        </w:tc>
      </w:tr>
      <w:tr w:rsidR="00921BC2" w:rsidRPr="00C32BC9" w14:paraId="457F3D38" w14:textId="77777777" w:rsidTr="000B6C65">
        <w:tc>
          <w:tcPr>
            <w:tcW w:w="416" w:type="dxa"/>
          </w:tcPr>
          <w:p w14:paraId="6714E7B1" w14:textId="4BC841FE" w:rsidR="00921BC2" w:rsidRPr="00C32BC9" w:rsidRDefault="00921BC2" w:rsidP="00921BC2">
            <w:pPr>
              <w:rPr>
                <w:sz w:val="20"/>
                <w:szCs w:val="20"/>
              </w:rPr>
            </w:pPr>
            <w:r w:rsidRPr="00C32BC9">
              <w:rPr>
                <w:sz w:val="20"/>
                <w:szCs w:val="20"/>
              </w:rPr>
              <w:t>0</w:t>
            </w:r>
          </w:p>
        </w:tc>
        <w:tc>
          <w:tcPr>
            <w:tcW w:w="3461" w:type="dxa"/>
          </w:tcPr>
          <w:p w14:paraId="28095B40" w14:textId="1C88F185" w:rsidR="00921BC2" w:rsidRPr="00C32BC9" w:rsidRDefault="00C814EE" w:rsidP="00921BC2">
            <w:pPr>
              <w:rPr>
                <w:sz w:val="20"/>
                <w:szCs w:val="20"/>
              </w:rPr>
            </w:pPr>
            <w:r>
              <w:rPr>
                <w:sz w:val="20"/>
                <w:szCs w:val="20"/>
              </w:rPr>
              <w:t>Transmittal Title Page</w:t>
            </w:r>
          </w:p>
        </w:tc>
        <w:tc>
          <w:tcPr>
            <w:tcW w:w="2598" w:type="dxa"/>
          </w:tcPr>
          <w:p w14:paraId="0E296DE6" w14:textId="2E8525FB" w:rsidR="00921BC2" w:rsidRPr="00C32BC9" w:rsidRDefault="00921BC2" w:rsidP="00921BC2">
            <w:pPr>
              <w:rPr>
                <w:sz w:val="20"/>
                <w:szCs w:val="20"/>
              </w:rPr>
            </w:pPr>
            <w:r w:rsidRPr="00C32BC9">
              <w:rPr>
                <w:sz w:val="20"/>
                <w:szCs w:val="20"/>
              </w:rPr>
              <w:t>--</w:t>
            </w:r>
          </w:p>
        </w:tc>
        <w:tc>
          <w:tcPr>
            <w:tcW w:w="2700" w:type="dxa"/>
          </w:tcPr>
          <w:p w14:paraId="09FE79F3" w14:textId="4CA63130" w:rsidR="00921BC2" w:rsidRPr="00C32BC9" w:rsidRDefault="00C814EE" w:rsidP="00921BC2">
            <w:pPr>
              <w:rPr>
                <w:sz w:val="20"/>
                <w:szCs w:val="20"/>
              </w:rPr>
            </w:pPr>
            <w:r>
              <w:rPr>
                <w:sz w:val="20"/>
                <w:szCs w:val="20"/>
              </w:rPr>
              <w:t>Section 1</w:t>
            </w:r>
          </w:p>
        </w:tc>
        <w:tc>
          <w:tcPr>
            <w:tcW w:w="2700" w:type="dxa"/>
          </w:tcPr>
          <w:p w14:paraId="74BB036C" w14:textId="77777777" w:rsidR="00921BC2" w:rsidRPr="00C32BC9" w:rsidRDefault="00921BC2" w:rsidP="00921BC2">
            <w:pPr>
              <w:rPr>
                <w:sz w:val="20"/>
                <w:szCs w:val="20"/>
              </w:rPr>
            </w:pPr>
            <w:r w:rsidRPr="00C32BC9">
              <w:rPr>
                <w:sz w:val="20"/>
                <w:szCs w:val="20"/>
              </w:rPr>
              <w:t>--</w:t>
            </w:r>
          </w:p>
        </w:tc>
      </w:tr>
      <w:tr w:rsidR="00921BC2" w:rsidRPr="00C32BC9" w14:paraId="6B956F0D" w14:textId="77777777" w:rsidTr="000B6C65">
        <w:tc>
          <w:tcPr>
            <w:tcW w:w="416" w:type="dxa"/>
          </w:tcPr>
          <w:p w14:paraId="3D5C7844" w14:textId="77777777" w:rsidR="00921BC2" w:rsidRPr="00C32BC9" w:rsidRDefault="00921BC2" w:rsidP="00921BC2">
            <w:pPr>
              <w:rPr>
                <w:sz w:val="20"/>
                <w:szCs w:val="20"/>
              </w:rPr>
            </w:pPr>
            <w:r w:rsidRPr="00C32BC9">
              <w:rPr>
                <w:sz w:val="20"/>
                <w:szCs w:val="20"/>
              </w:rPr>
              <w:t>0</w:t>
            </w:r>
          </w:p>
        </w:tc>
        <w:tc>
          <w:tcPr>
            <w:tcW w:w="3461" w:type="dxa"/>
          </w:tcPr>
          <w:p w14:paraId="1F7EAA43" w14:textId="77777777" w:rsidR="00921BC2" w:rsidRPr="00C32BC9" w:rsidRDefault="00921BC2" w:rsidP="00921BC2">
            <w:pPr>
              <w:rPr>
                <w:sz w:val="20"/>
                <w:szCs w:val="20"/>
              </w:rPr>
            </w:pPr>
            <w:r w:rsidRPr="00C32BC9">
              <w:rPr>
                <w:sz w:val="20"/>
                <w:szCs w:val="20"/>
              </w:rPr>
              <w:t>Executive Summary</w:t>
            </w:r>
          </w:p>
        </w:tc>
        <w:tc>
          <w:tcPr>
            <w:tcW w:w="2598" w:type="dxa"/>
          </w:tcPr>
          <w:p w14:paraId="0497A14E" w14:textId="450EDA03" w:rsidR="00921BC2" w:rsidRPr="00C32BC9" w:rsidRDefault="00921BC2" w:rsidP="00921BC2">
            <w:pPr>
              <w:rPr>
                <w:sz w:val="20"/>
                <w:szCs w:val="20"/>
              </w:rPr>
            </w:pPr>
            <w:r w:rsidRPr="00C32BC9">
              <w:rPr>
                <w:sz w:val="20"/>
                <w:szCs w:val="20"/>
              </w:rPr>
              <w:t>--</w:t>
            </w:r>
          </w:p>
        </w:tc>
        <w:tc>
          <w:tcPr>
            <w:tcW w:w="2700" w:type="dxa"/>
          </w:tcPr>
          <w:p w14:paraId="595692D9" w14:textId="1EB9EF48" w:rsidR="00921BC2" w:rsidRPr="00C32BC9" w:rsidRDefault="00C814EE" w:rsidP="00921BC2">
            <w:pPr>
              <w:rPr>
                <w:sz w:val="20"/>
                <w:szCs w:val="20"/>
              </w:rPr>
            </w:pPr>
            <w:r>
              <w:rPr>
                <w:sz w:val="20"/>
                <w:szCs w:val="20"/>
              </w:rPr>
              <w:t>Section 2</w:t>
            </w:r>
          </w:p>
        </w:tc>
        <w:tc>
          <w:tcPr>
            <w:tcW w:w="2700" w:type="dxa"/>
          </w:tcPr>
          <w:p w14:paraId="13B39630" w14:textId="77777777" w:rsidR="00921BC2" w:rsidRPr="00C32BC9" w:rsidRDefault="00921BC2" w:rsidP="00921BC2">
            <w:pPr>
              <w:rPr>
                <w:sz w:val="20"/>
                <w:szCs w:val="20"/>
              </w:rPr>
            </w:pPr>
            <w:r w:rsidRPr="00C32BC9">
              <w:rPr>
                <w:sz w:val="20"/>
                <w:szCs w:val="20"/>
              </w:rPr>
              <w:t>--</w:t>
            </w:r>
          </w:p>
        </w:tc>
      </w:tr>
      <w:tr w:rsidR="00921BC2" w:rsidRPr="00C32BC9" w14:paraId="236FF5F4" w14:textId="77777777" w:rsidTr="000B6C65">
        <w:tc>
          <w:tcPr>
            <w:tcW w:w="416" w:type="dxa"/>
          </w:tcPr>
          <w:p w14:paraId="5ED227BA" w14:textId="77777777" w:rsidR="00921BC2" w:rsidRPr="00C32BC9" w:rsidRDefault="00921BC2" w:rsidP="00921BC2">
            <w:pPr>
              <w:rPr>
                <w:sz w:val="20"/>
                <w:szCs w:val="20"/>
              </w:rPr>
            </w:pPr>
            <w:r w:rsidRPr="00C32BC9">
              <w:rPr>
                <w:sz w:val="20"/>
                <w:szCs w:val="20"/>
              </w:rPr>
              <w:t>1</w:t>
            </w:r>
          </w:p>
        </w:tc>
        <w:tc>
          <w:tcPr>
            <w:tcW w:w="3461" w:type="dxa"/>
          </w:tcPr>
          <w:p w14:paraId="3F4AFAE3" w14:textId="77777777" w:rsidR="00921BC2" w:rsidRPr="00C32BC9" w:rsidRDefault="00921BC2" w:rsidP="00921BC2">
            <w:pPr>
              <w:rPr>
                <w:sz w:val="20"/>
                <w:szCs w:val="20"/>
              </w:rPr>
            </w:pPr>
            <w:r w:rsidRPr="00C32BC9">
              <w:rPr>
                <w:sz w:val="20"/>
                <w:szCs w:val="20"/>
              </w:rPr>
              <w:t>Assessment of Need and Qualification for SUD Services</w:t>
            </w:r>
          </w:p>
        </w:tc>
        <w:tc>
          <w:tcPr>
            <w:tcW w:w="2598" w:type="dxa"/>
          </w:tcPr>
          <w:p w14:paraId="65CE7809"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p>
          <w:p w14:paraId="3BA4B441" w14:textId="3CDFCE08"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p>
        </w:tc>
        <w:tc>
          <w:tcPr>
            <w:tcW w:w="2700" w:type="dxa"/>
          </w:tcPr>
          <w:p w14:paraId="2D209CD0" w14:textId="572CA856" w:rsidR="00C814EE" w:rsidRDefault="00C814EE" w:rsidP="000B6C65">
            <w:pPr>
              <w:pStyle w:val="ListParagraph"/>
              <w:ind w:left="0"/>
              <w:rPr>
                <w:sz w:val="20"/>
                <w:szCs w:val="20"/>
              </w:rPr>
            </w:pPr>
            <w:r>
              <w:rPr>
                <w:sz w:val="20"/>
                <w:szCs w:val="20"/>
              </w:rPr>
              <w:t xml:space="preserve">Section 3: </w:t>
            </w:r>
          </w:p>
          <w:p w14:paraId="3512E2EB" w14:textId="77777777" w:rsidR="00B7039D" w:rsidRDefault="00921BC2" w:rsidP="000B6C65">
            <w:pPr>
              <w:pStyle w:val="ListParagraph"/>
              <w:numPr>
                <w:ilvl w:val="0"/>
                <w:numId w:val="23"/>
              </w:numPr>
              <w:ind w:left="144" w:hanging="144"/>
              <w:rPr>
                <w:sz w:val="20"/>
                <w:szCs w:val="20"/>
              </w:rPr>
            </w:pPr>
            <w:r w:rsidRPr="00C32BC9">
              <w:rPr>
                <w:sz w:val="20"/>
                <w:szCs w:val="20"/>
              </w:rPr>
              <w:t>Metrics trends</w:t>
            </w:r>
          </w:p>
          <w:p w14:paraId="3A87BB05" w14:textId="5E1D65C3"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4696D4D6" w14:textId="77777777" w:rsidR="00921BC2" w:rsidRPr="00C32BC9" w:rsidRDefault="00921BC2" w:rsidP="00921BC2">
            <w:pPr>
              <w:rPr>
                <w:sz w:val="20"/>
                <w:szCs w:val="20"/>
              </w:rPr>
            </w:pPr>
            <w:r w:rsidRPr="00C32BC9">
              <w:rPr>
                <w:sz w:val="20"/>
                <w:szCs w:val="20"/>
              </w:rPr>
              <w:t>--</w:t>
            </w:r>
          </w:p>
        </w:tc>
      </w:tr>
      <w:tr w:rsidR="00921BC2" w:rsidRPr="00C32BC9" w14:paraId="21612B05" w14:textId="77777777" w:rsidTr="000B6C65">
        <w:tc>
          <w:tcPr>
            <w:tcW w:w="416" w:type="dxa"/>
          </w:tcPr>
          <w:p w14:paraId="193B4DD0" w14:textId="77777777" w:rsidR="00921BC2" w:rsidRPr="00C32BC9" w:rsidRDefault="00921BC2" w:rsidP="00921BC2">
            <w:pPr>
              <w:rPr>
                <w:sz w:val="20"/>
                <w:szCs w:val="20"/>
              </w:rPr>
            </w:pPr>
            <w:r w:rsidRPr="00C32BC9">
              <w:rPr>
                <w:sz w:val="20"/>
                <w:szCs w:val="20"/>
              </w:rPr>
              <w:t>2</w:t>
            </w:r>
          </w:p>
        </w:tc>
        <w:tc>
          <w:tcPr>
            <w:tcW w:w="3461" w:type="dxa"/>
          </w:tcPr>
          <w:p w14:paraId="1324D292" w14:textId="77777777" w:rsidR="00921BC2" w:rsidRPr="00C32BC9" w:rsidRDefault="00921BC2" w:rsidP="00921BC2">
            <w:pPr>
              <w:rPr>
                <w:sz w:val="20"/>
                <w:szCs w:val="20"/>
              </w:rPr>
            </w:pPr>
            <w:r w:rsidRPr="00C32BC9">
              <w:rPr>
                <w:sz w:val="20"/>
                <w:szCs w:val="20"/>
              </w:rPr>
              <w:t>Access to Critical Levels of Care for OUD and other SUDs (Milestone 1)</w:t>
            </w:r>
          </w:p>
        </w:tc>
        <w:tc>
          <w:tcPr>
            <w:tcW w:w="2598" w:type="dxa"/>
          </w:tcPr>
          <w:p w14:paraId="70EFDDCC" w14:textId="77777777" w:rsidR="00921BC2" w:rsidRPr="00C32BC9" w:rsidRDefault="00921BC2" w:rsidP="000B6C65">
            <w:pPr>
              <w:numPr>
                <w:ilvl w:val="0"/>
                <w:numId w:val="24"/>
              </w:numPr>
              <w:spacing w:after="0"/>
              <w:ind w:left="144" w:hanging="144"/>
              <w:contextualSpacing/>
              <w:rPr>
                <w:sz w:val="20"/>
                <w:szCs w:val="20"/>
              </w:rPr>
            </w:pPr>
            <w:r w:rsidRPr="00C32BC9">
              <w:rPr>
                <w:sz w:val="20"/>
                <w:szCs w:val="20"/>
              </w:rPr>
              <w:t>Metrics Data tab</w:t>
            </w:r>
            <w:r w:rsidRPr="00C32BC9">
              <w:rPr>
                <w:sz w:val="20"/>
                <w:szCs w:val="20"/>
                <w:vertAlign w:val="superscript"/>
              </w:rPr>
              <w:t>B</w:t>
            </w:r>
          </w:p>
          <w:p w14:paraId="06935B93" w14:textId="3D1CD398" w:rsidR="00921BC2" w:rsidRPr="00C32BC9" w:rsidRDefault="00921BC2" w:rsidP="00055212">
            <w:pPr>
              <w:pStyle w:val="ListParagraph"/>
              <w:numPr>
                <w:ilvl w:val="0"/>
                <w:numId w:val="24"/>
              </w:numPr>
              <w:ind w:left="144" w:hanging="144"/>
              <w:rPr>
                <w:sz w:val="20"/>
                <w:szCs w:val="20"/>
              </w:rPr>
            </w:pPr>
            <w:r w:rsidRPr="00C32BC9">
              <w:rPr>
                <w:sz w:val="20"/>
                <w:szCs w:val="20"/>
              </w:rPr>
              <w:t>Data and reporting issues tab</w:t>
            </w:r>
            <w:r w:rsidRPr="00C32BC9">
              <w:rPr>
                <w:sz w:val="20"/>
                <w:szCs w:val="20"/>
                <w:vertAlign w:val="superscript"/>
              </w:rPr>
              <w:t>B</w:t>
            </w:r>
          </w:p>
        </w:tc>
        <w:tc>
          <w:tcPr>
            <w:tcW w:w="2700" w:type="dxa"/>
          </w:tcPr>
          <w:p w14:paraId="0675D4FB" w14:textId="68DEDAAE" w:rsidR="00C814EE" w:rsidRDefault="00C814EE" w:rsidP="000B6C65">
            <w:pPr>
              <w:pStyle w:val="ListParagraph"/>
              <w:ind w:left="0"/>
              <w:rPr>
                <w:sz w:val="20"/>
                <w:szCs w:val="20"/>
              </w:rPr>
            </w:pPr>
            <w:r>
              <w:rPr>
                <w:sz w:val="20"/>
                <w:szCs w:val="20"/>
              </w:rPr>
              <w:t>Section 3:</w:t>
            </w:r>
          </w:p>
          <w:p w14:paraId="4F48954A" w14:textId="77777777" w:rsidR="00B7039D" w:rsidRPr="000B6C65" w:rsidRDefault="00921BC2" w:rsidP="000B6C65">
            <w:pPr>
              <w:pStyle w:val="ListParagraph"/>
              <w:numPr>
                <w:ilvl w:val="0"/>
                <w:numId w:val="24"/>
              </w:numPr>
              <w:ind w:left="144" w:hanging="144"/>
              <w:rPr>
                <w:sz w:val="20"/>
                <w:szCs w:val="20"/>
              </w:rPr>
            </w:pPr>
            <w:r w:rsidRPr="00C32BC9">
              <w:rPr>
                <w:sz w:val="20"/>
                <w:szCs w:val="20"/>
              </w:rPr>
              <w:t>Metrics trends</w:t>
            </w:r>
            <w:r w:rsidRPr="00C32BC9">
              <w:rPr>
                <w:sz w:val="20"/>
                <w:szCs w:val="20"/>
                <w:vertAlign w:val="superscript"/>
              </w:rPr>
              <w:t>B</w:t>
            </w:r>
          </w:p>
          <w:p w14:paraId="06AEF2C0" w14:textId="28D5C40E" w:rsidR="00921BC2" w:rsidRPr="000B6C65" w:rsidRDefault="00921BC2" w:rsidP="000B6C65">
            <w:pPr>
              <w:pStyle w:val="ListParagraph"/>
              <w:numPr>
                <w:ilvl w:val="0"/>
                <w:numId w:val="24"/>
              </w:numPr>
              <w:ind w:left="144" w:hanging="144"/>
              <w:rPr>
                <w:sz w:val="20"/>
                <w:szCs w:val="20"/>
              </w:rPr>
            </w:pPr>
            <w:r w:rsidRPr="000B6C65">
              <w:rPr>
                <w:sz w:val="20"/>
                <w:szCs w:val="20"/>
              </w:rPr>
              <w:t>Implementation update</w:t>
            </w:r>
          </w:p>
        </w:tc>
        <w:tc>
          <w:tcPr>
            <w:tcW w:w="2700" w:type="dxa"/>
          </w:tcPr>
          <w:p w14:paraId="17F4B219" w14:textId="77777777" w:rsidR="00921BC2" w:rsidRPr="00C32BC9" w:rsidRDefault="00921BC2" w:rsidP="00921BC2">
            <w:pPr>
              <w:rPr>
                <w:sz w:val="20"/>
                <w:szCs w:val="20"/>
              </w:rPr>
            </w:pPr>
            <w:r w:rsidRPr="00C32BC9">
              <w:rPr>
                <w:sz w:val="20"/>
                <w:szCs w:val="20"/>
              </w:rPr>
              <w:t>--</w:t>
            </w:r>
          </w:p>
        </w:tc>
      </w:tr>
      <w:tr w:rsidR="00921BC2" w:rsidRPr="00C32BC9" w14:paraId="70FE9928" w14:textId="77777777" w:rsidTr="000B6C65">
        <w:tc>
          <w:tcPr>
            <w:tcW w:w="416" w:type="dxa"/>
          </w:tcPr>
          <w:p w14:paraId="27BC32AA" w14:textId="77777777" w:rsidR="00921BC2" w:rsidRPr="00C32BC9" w:rsidRDefault="00921BC2" w:rsidP="00921BC2">
            <w:pPr>
              <w:rPr>
                <w:sz w:val="20"/>
                <w:szCs w:val="20"/>
              </w:rPr>
            </w:pPr>
            <w:r w:rsidRPr="00C32BC9">
              <w:rPr>
                <w:sz w:val="20"/>
                <w:szCs w:val="20"/>
              </w:rPr>
              <w:t>3</w:t>
            </w:r>
          </w:p>
        </w:tc>
        <w:tc>
          <w:tcPr>
            <w:tcW w:w="3461" w:type="dxa"/>
          </w:tcPr>
          <w:p w14:paraId="79F0610C" w14:textId="77777777" w:rsidR="00921BC2" w:rsidRPr="00C32BC9" w:rsidRDefault="00921BC2" w:rsidP="00921BC2">
            <w:pPr>
              <w:rPr>
                <w:sz w:val="20"/>
                <w:szCs w:val="20"/>
              </w:rPr>
            </w:pPr>
            <w:r w:rsidRPr="00C32BC9">
              <w:rPr>
                <w:sz w:val="20"/>
                <w:szCs w:val="20"/>
              </w:rPr>
              <w:t>Use of Evidence-based, SUD-specific Patient Placement Criteria (Milestone 2)</w:t>
            </w:r>
          </w:p>
        </w:tc>
        <w:tc>
          <w:tcPr>
            <w:tcW w:w="2598" w:type="dxa"/>
          </w:tcPr>
          <w:p w14:paraId="15EE4B0F"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r w:rsidRPr="00C32BC9">
              <w:rPr>
                <w:sz w:val="20"/>
                <w:szCs w:val="20"/>
                <w:vertAlign w:val="superscript"/>
              </w:rPr>
              <w:t>B</w:t>
            </w:r>
          </w:p>
          <w:p w14:paraId="77215038" w14:textId="71C233F2"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r w:rsidRPr="00C32BC9">
              <w:rPr>
                <w:sz w:val="20"/>
                <w:szCs w:val="20"/>
                <w:vertAlign w:val="superscript"/>
              </w:rPr>
              <w:t>B</w:t>
            </w:r>
          </w:p>
        </w:tc>
        <w:tc>
          <w:tcPr>
            <w:tcW w:w="2700" w:type="dxa"/>
          </w:tcPr>
          <w:p w14:paraId="48782FE9" w14:textId="45D2CA4C" w:rsidR="00C814EE" w:rsidRDefault="00C814EE" w:rsidP="000B6C65">
            <w:pPr>
              <w:pStyle w:val="ListParagraph"/>
              <w:ind w:left="0"/>
              <w:rPr>
                <w:sz w:val="20"/>
                <w:szCs w:val="20"/>
              </w:rPr>
            </w:pPr>
            <w:r>
              <w:rPr>
                <w:sz w:val="20"/>
                <w:szCs w:val="20"/>
              </w:rPr>
              <w:t>Section 3:</w:t>
            </w:r>
          </w:p>
          <w:p w14:paraId="4638367F" w14:textId="77777777" w:rsidR="00B7039D" w:rsidRPr="000B6C65" w:rsidRDefault="00921BC2" w:rsidP="000B6C65">
            <w:pPr>
              <w:pStyle w:val="ListParagraph"/>
              <w:numPr>
                <w:ilvl w:val="0"/>
                <w:numId w:val="23"/>
              </w:numPr>
              <w:ind w:left="144" w:hanging="144"/>
              <w:rPr>
                <w:sz w:val="20"/>
                <w:szCs w:val="20"/>
              </w:rPr>
            </w:pPr>
            <w:r w:rsidRPr="00C32BC9">
              <w:rPr>
                <w:sz w:val="20"/>
                <w:szCs w:val="20"/>
              </w:rPr>
              <w:t>Metrics trends</w:t>
            </w:r>
            <w:r w:rsidRPr="00C32BC9">
              <w:rPr>
                <w:sz w:val="20"/>
                <w:szCs w:val="20"/>
                <w:vertAlign w:val="superscript"/>
              </w:rPr>
              <w:t>B</w:t>
            </w:r>
          </w:p>
          <w:p w14:paraId="15C7F988" w14:textId="2BCF1B3D"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7F9778B4" w14:textId="77777777" w:rsidR="00921BC2" w:rsidRPr="00C32BC9" w:rsidRDefault="00921BC2" w:rsidP="00921BC2">
            <w:pPr>
              <w:rPr>
                <w:sz w:val="20"/>
                <w:szCs w:val="20"/>
              </w:rPr>
            </w:pPr>
            <w:r w:rsidRPr="00C32BC9">
              <w:rPr>
                <w:sz w:val="20"/>
                <w:szCs w:val="20"/>
              </w:rPr>
              <w:t>--</w:t>
            </w:r>
          </w:p>
        </w:tc>
      </w:tr>
      <w:tr w:rsidR="00921BC2" w:rsidRPr="00C32BC9" w14:paraId="3841C4FD" w14:textId="77777777" w:rsidTr="000B6C65">
        <w:tc>
          <w:tcPr>
            <w:tcW w:w="416" w:type="dxa"/>
          </w:tcPr>
          <w:p w14:paraId="724698D3" w14:textId="77777777" w:rsidR="00921BC2" w:rsidRPr="00C32BC9" w:rsidRDefault="00921BC2" w:rsidP="00921BC2">
            <w:pPr>
              <w:rPr>
                <w:sz w:val="20"/>
                <w:szCs w:val="20"/>
              </w:rPr>
            </w:pPr>
            <w:r w:rsidRPr="00C32BC9">
              <w:rPr>
                <w:sz w:val="20"/>
                <w:szCs w:val="20"/>
              </w:rPr>
              <w:t>4</w:t>
            </w:r>
          </w:p>
        </w:tc>
        <w:tc>
          <w:tcPr>
            <w:tcW w:w="3461" w:type="dxa"/>
          </w:tcPr>
          <w:p w14:paraId="1961DC41" w14:textId="77777777" w:rsidR="00921BC2" w:rsidRPr="00C32BC9" w:rsidRDefault="00921BC2" w:rsidP="00921BC2">
            <w:pPr>
              <w:rPr>
                <w:sz w:val="20"/>
                <w:szCs w:val="20"/>
              </w:rPr>
            </w:pPr>
            <w:r w:rsidRPr="00C32BC9">
              <w:rPr>
                <w:sz w:val="20"/>
                <w:szCs w:val="20"/>
              </w:rPr>
              <w:t>Use of Nationally Recognized SUD-specific Program Standards to Set Provider Qualifications for Residential Treatment Facilities (Milestone 3)</w:t>
            </w:r>
          </w:p>
        </w:tc>
        <w:tc>
          <w:tcPr>
            <w:tcW w:w="2598" w:type="dxa"/>
          </w:tcPr>
          <w:p w14:paraId="424FBF47"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p>
          <w:p w14:paraId="6D0B923A" w14:textId="0869E415"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p>
        </w:tc>
        <w:tc>
          <w:tcPr>
            <w:tcW w:w="2700" w:type="dxa"/>
          </w:tcPr>
          <w:p w14:paraId="42A7987B" w14:textId="32917C7A" w:rsidR="00C814EE" w:rsidRDefault="00C814EE" w:rsidP="000B6C65">
            <w:pPr>
              <w:pStyle w:val="ListParagraph"/>
              <w:ind w:left="0"/>
              <w:rPr>
                <w:sz w:val="20"/>
                <w:szCs w:val="20"/>
              </w:rPr>
            </w:pPr>
            <w:r>
              <w:rPr>
                <w:sz w:val="20"/>
                <w:szCs w:val="20"/>
              </w:rPr>
              <w:t xml:space="preserve">Section 3: </w:t>
            </w:r>
          </w:p>
          <w:p w14:paraId="333A81CA" w14:textId="77777777" w:rsidR="00B7039D" w:rsidRDefault="00921BC2" w:rsidP="000B6C65">
            <w:pPr>
              <w:pStyle w:val="ListParagraph"/>
              <w:numPr>
                <w:ilvl w:val="0"/>
                <w:numId w:val="23"/>
              </w:numPr>
              <w:ind w:left="144" w:hanging="144"/>
              <w:rPr>
                <w:sz w:val="20"/>
                <w:szCs w:val="20"/>
              </w:rPr>
            </w:pPr>
            <w:r w:rsidRPr="00C32BC9">
              <w:rPr>
                <w:sz w:val="20"/>
                <w:szCs w:val="20"/>
              </w:rPr>
              <w:t>Metrics trends</w:t>
            </w:r>
          </w:p>
          <w:p w14:paraId="5A4B57FE" w14:textId="4354B7F2"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2EF641A9" w14:textId="77777777" w:rsidR="00921BC2" w:rsidRPr="00C32BC9" w:rsidRDefault="00921BC2" w:rsidP="00921BC2">
            <w:pPr>
              <w:rPr>
                <w:sz w:val="20"/>
                <w:szCs w:val="20"/>
              </w:rPr>
            </w:pPr>
            <w:r w:rsidRPr="00C32BC9">
              <w:rPr>
                <w:sz w:val="20"/>
                <w:szCs w:val="20"/>
              </w:rPr>
              <w:t>--</w:t>
            </w:r>
          </w:p>
        </w:tc>
      </w:tr>
      <w:tr w:rsidR="00921BC2" w:rsidRPr="00C32BC9" w14:paraId="393927E0" w14:textId="77777777" w:rsidTr="000B6C65">
        <w:tc>
          <w:tcPr>
            <w:tcW w:w="416" w:type="dxa"/>
          </w:tcPr>
          <w:p w14:paraId="4E2EFA85" w14:textId="77777777" w:rsidR="00921BC2" w:rsidRPr="00C32BC9" w:rsidRDefault="00921BC2" w:rsidP="00921BC2">
            <w:pPr>
              <w:rPr>
                <w:sz w:val="20"/>
                <w:szCs w:val="20"/>
              </w:rPr>
            </w:pPr>
            <w:r w:rsidRPr="00C32BC9">
              <w:rPr>
                <w:sz w:val="20"/>
                <w:szCs w:val="20"/>
              </w:rPr>
              <w:t>5</w:t>
            </w:r>
          </w:p>
        </w:tc>
        <w:tc>
          <w:tcPr>
            <w:tcW w:w="3461" w:type="dxa"/>
          </w:tcPr>
          <w:p w14:paraId="7B4DADA2" w14:textId="77777777" w:rsidR="00921BC2" w:rsidRPr="00C32BC9" w:rsidRDefault="00921BC2" w:rsidP="00921BC2">
            <w:pPr>
              <w:rPr>
                <w:sz w:val="20"/>
                <w:szCs w:val="20"/>
              </w:rPr>
            </w:pPr>
            <w:r w:rsidRPr="00C32BC9">
              <w:rPr>
                <w:sz w:val="20"/>
                <w:szCs w:val="20"/>
              </w:rPr>
              <w:t>Sufficient Provider Capacity at Critical Levels of Care including for Medication Assisted Treatment for OUD (Milestone 4)</w:t>
            </w:r>
          </w:p>
        </w:tc>
        <w:tc>
          <w:tcPr>
            <w:tcW w:w="2598" w:type="dxa"/>
          </w:tcPr>
          <w:p w14:paraId="615FB293"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p>
          <w:p w14:paraId="41B0D7A8" w14:textId="2F528D0A"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p>
        </w:tc>
        <w:tc>
          <w:tcPr>
            <w:tcW w:w="2700" w:type="dxa"/>
          </w:tcPr>
          <w:p w14:paraId="12612D57" w14:textId="35150DFD" w:rsidR="00C814EE" w:rsidRDefault="00C814EE" w:rsidP="000B6C65">
            <w:pPr>
              <w:pStyle w:val="ListParagraph"/>
              <w:ind w:left="0"/>
              <w:rPr>
                <w:sz w:val="20"/>
                <w:szCs w:val="20"/>
              </w:rPr>
            </w:pPr>
            <w:r>
              <w:rPr>
                <w:sz w:val="20"/>
                <w:szCs w:val="20"/>
              </w:rPr>
              <w:t>Section 3:</w:t>
            </w:r>
          </w:p>
          <w:p w14:paraId="10BF3E2E" w14:textId="77777777" w:rsidR="00B7039D" w:rsidRDefault="00921BC2" w:rsidP="000B6C65">
            <w:pPr>
              <w:pStyle w:val="ListParagraph"/>
              <w:numPr>
                <w:ilvl w:val="0"/>
                <w:numId w:val="23"/>
              </w:numPr>
              <w:ind w:left="144" w:hanging="144"/>
              <w:rPr>
                <w:sz w:val="20"/>
                <w:szCs w:val="20"/>
              </w:rPr>
            </w:pPr>
            <w:r w:rsidRPr="00C32BC9">
              <w:rPr>
                <w:sz w:val="20"/>
                <w:szCs w:val="20"/>
              </w:rPr>
              <w:t>Metrics trends</w:t>
            </w:r>
          </w:p>
          <w:p w14:paraId="6E0B2093" w14:textId="24218F04"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4C10BD40" w14:textId="77777777" w:rsidR="00921BC2" w:rsidRPr="00C32BC9" w:rsidRDefault="00921BC2" w:rsidP="00921BC2">
            <w:pPr>
              <w:rPr>
                <w:sz w:val="20"/>
                <w:szCs w:val="20"/>
              </w:rPr>
            </w:pPr>
            <w:r w:rsidRPr="00C32BC9">
              <w:rPr>
                <w:sz w:val="20"/>
                <w:szCs w:val="20"/>
              </w:rPr>
              <w:t>--</w:t>
            </w:r>
          </w:p>
        </w:tc>
      </w:tr>
      <w:tr w:rsidR="00921BC2" w:rsidRPr="00C32BC9" w14:paraId="1BB5BCD9" w14:textId="77777777" w:rsidTr="000B6C65">
        <w:tc>
          <w:tcPr>
            <w:tcW w:w="416" w:type="dxa"/>
          </w:tcPr>
          <w:p w14:paraId="60BB9E3B" w14:textId="77777777" w:rsidR="00921BC2" w:rsidRPr="00C32BC9" w:rsidRDefault="00921BC2" w:rsidP="00921BC2">
            <w:pPr>
              <w:rPr>
                <w:sz w:val="20"/>
                <w:szCs w:val="20"/>
              </w:rPr>
            </w:pPr>
            <w:r w:rsidRPr="00C32BC9">
              <w:rPr>
                <w:sz w:val="20"/>
                <w:szCs w:val="20"/>
              </w:rPr>
              <w:t>6</w:t>
            </w:r>
          </w:p>
        </w:tc>
        <w:tc>
          <w:tcPr>
            <w:tcW w:w="3461" w:type="dxa"/>
          </w:tcPr>
          <w:p w14:paraId="18B21FD1" w14:textId="77777777" w:rsidR="00921BC2" w:rsidRPr="00C32BC9" w:rsidRDefault="00921BC2" w:rsidP="00921BC2">
            <w:pPr>
              <w:rPr>
                <w:sz w:val="20"/>
                <w:szCs w:val="20"/>
              </w:rPr>
            </w:pPr>
            <w:r w:rsidRPr="00C32BC9">
              <w:rPr>
                <w:sz w:val="20"/>
                <w:szCs w:val="20"/>
              </w:rPr>
              <w:t>Implementation of Comprehensive Treatment and Prevention Strategies to Address Opioid Abuse and OUD (Milestone 5)</w:t>
            </w:r>
          </w:p>
        </w:tc>
        <w:tc>
          <w:tcPr>
            <w:tcW w:w="2598" w:type="dxa"/>
          </w:tcPr>
          <w:p w14:paraId="0CF99818"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p>
          <w:p w14:paraId="27BE41F6" w14:textId="5E4C93EE"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p>
        </w:tc>
        <w:tc>
          <w:tcPr>
            <w:tcW w:w="2700" w:type="dxa"/>
          </w:tcPr>
          <w:p w14:paraId="03C68346" w14:textId="71A6B82B" w:rsidR="00C814EE" w:rsidRDefault="00C814EE" w:rsidP="000B6C65">
            <w:pPr>
              <w:pStyle w:val="ListParagraph"/>
              <w:ind w:left="0"/>
              <w:rPr>
                <w:sz w:val="20"/>
                <w:szCs w:val="20"/>
              </w:rPr>
            </w:pPr>
            <w:r>
              <w:rPr>
                <w:sz w:val="20"/>
                <w:szCs w:val="20"/>
              </w:rPr>
              <w:t>Section 3:</w:t>
            </w:r>
          </w:p>
          <w:p w14:paraId="13CE78B7" w14:textId="77777777" w:rsidR="00B7039D" w:rsidRDefault="00921BC2" w:rsidP="000B6C65">
            <w:pPr>
              <w:pStyle w:val="ListParagraph"/>
              <w:numPr>
                <w:ilvl w:val="0"/>
                <w:numId w:val="23"/>
              </w:numPr>
              <w:ind w:left="144" w:hanging="144"/>
              <w:rPr>
                <w:sz w:val="20"/>
                <w:szCs w:val="20"/>
              </w:rPr>
            </w:pPr>
            <w:r w:rsidRPr="00C32BC9">
              <w:rPr>
                <w:sz w:val="20"/>
                <w:szCs w:val="20"/>
              </w:rPr>
              <w:t>Metrics trends</w:t>
            </w:r>
          </w:p>
          <w:p w14:paraId="047B5B5D" w14:textId="36784699"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76BBBFB0" w14:textId="77777777" w:rsidR="00921BC2" w:rsidRPr="00C32BC9" w:rsidRDefault="00921BC2" w:rsidP="00921BC2">
            <w:pPr>
              <w:rPr>
                <w:sz w:val="20"/>
                <w:szCs w:val="20"/>
              </w:rPr>
            </w:pPr>
            <w:r w:rsidRPr="00C32BC9">
              <w:rPr>
                <w:sz w:val="20"/>
                <w:szCs w:val="20"/>
              </w:rPr>
              <w:t>--</w:t>
            </w:r>
          </w:p>
        </w:tc>
      </w:tr>
      <w:tr w:rsidR="00921BC2" w:rsidRPr="00C32BC9" w14:paraId="3785CB1E" w14:textId="77777777" w:rsidTr="000B6C65">
        <w:tc>
          <w:tcPr>
            <w:tcW w:w="416" w:type="dxa"/>
          </w:tcPr>
          <w:p w14:paraId="261A98B1" w14:textId="77777777" w:rsidR="00921BC2" w:rsidRPr="00C32BC9" w:rsidRDefault="00921BC2" w:rsidP="00921BC2">
            <w:pPr>
              <w:rPr>
                <w:sz w:val="20"/>
                <w:szCs w:val="20"/>
              </w:rPr>
            </w:pPr>
            <w:r w:rsidRPr="00C32BC9">
              <w:rPr>
                <w:sz w:val="20"/>
                <w:szCs w:val="20"/>
              </w:rPr>
              <w:t>7</w:t>
            </w:r>
          </w:p>
        </w:tc>
        <w:tc>
          <w:tcPr>
            <w:tcW w:w="3461" w:type="dxa"/>
          </w:tcPr>
          <w:p w14:paraId="65607931" w14:textId="77777777" w:rsidR="00921BC2" w:rsidRPr="00C32BC9" w:rsidRDefault="00921BC2" w:rsidP="00921BC2">
            <w:pPr>
              <w:rPr>
                <w:sz w:val="20"/>
                <w:szCs w:val="20"/>
              </w:rPr>
            </w:pPr>
            <w:r w:rsidRPr="00C32BC9">
              <w:rPr>
                <w:sz w:val="20"/>
                <w:szCs w:val="20"/>
              </w:rPr>
              <w:t>Improved Care Coordination and Transitions between Levels of Care (Milestone 6)</w:t>
            </w:r>
          </w:p>
        </w:tc>
        <w:tc>
          <w:tcPr>
            <w:tcW w:w="2598" w:type="dxa"/>
          </w:tcPr>
          <w:p w14:paraId="3AD3E8AE"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p>
          <w:p w14:paraId="05E30FFC" w14:textId="6E921F2B"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p>
        </w:tc>
        <w:tc>
          <w:tcPr>
            <w:tcW w:w="2700" w:type="dxa"/>
          </w:tcPr>
          <w:p w14:paraId="23F43C1D" w14:textId="6BB2ECFD" w:rsidR="00C814EE" w:rsidRDefault="00C814EE" w:rsidP="000B6C65">
            <w:pPr>
              <w:pStyle w:val="ListParagraph"/>
              <w:ind w:left="0"/>
              <w:rPr>
                <w:sz w:val="20"/>
                <w:szCs w:val="20"/>
              </w:rPr>
            </w:pPr>
            <w:r>
              <w:rPr>
                <w:sz w:val="20"/>
                <w:szCs w:val="20"/>
              </w:rPr>
              <w:t>Section 3:</w:t>
            </w:r>
          </w:p>
          <w:p w14:paraId="150EB1FF" w14:textId="77777777" w:rsidR="00B7039D" w:rsidRDefault="00921BC2" w:rsidP="000B6C65">
            <w:pPr>
              <w:pStyle w:val="ListParagraph"/>
              <w:numPr>
                <w:ilvl w:val="0"/>
                <w:numId w:val="23"/>
              </w:numPr>
              <w:ind w:left="144" w:hanging="144"/>
              <w:rPr>
                <w:sz w:val="20"/>
                <w:szCs w:val="20"/>
              </w:rPr>
            </w:pPr>
            <w:r w:rsidRPr="00C32BC9">
              <w:rPr>
                <w:sz w:val="20"/>
                <w:szCs w:val="20"/>
              </w:rPr>
              <w:t>Metrics trends</w:t>
            </w:r>
          </w:p>
          <w:p w14:paraId="41164429" w14:textId="3F3933A0"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381923F9" w14:textId="77777777" w:rsidR="00921BC2" w:rsidRPr="00C32BC9" w:rsidRDefault="00921BC2" w:rsidP="00921BC2">
            <w:pPr>
              <w:rPr>
                <w:sz w:val="20"/>
                <w:szCs w:val="20"/>
              </w:rPr>
            </w:pPr>
            <w:r w:rsidRPr="00C32BC9">
              <w:rPr>
                <w:sz w:val="20"/>
                <w:szCs w:val="20"/>
              </w:rPr>
              <w:t>--</w:t>
            </w:r>
          </w:p>
        </w:tc>
      </w:tr>
      <w:tr w:rsidR="00921BC2" w:rsidRPr="00C32BC9" w14:paraId="6C02E16E" w14:textId="77777777" w:rsidTr="000B6C65">
        <w:tc>
          <w:tcPr>
            <w:tcW w:w="416" w:type="dxa"/>
          </w:tcPr>
          <w:p w14:paraId="22CE1890" w14:textId="77777777" w:rsidR="00921BC2" w:rsidRPr="00C32BC9" w:rsidRDefault="00921BC2" w:rsidP="00921BC2">
            <w:pPr>
              <w:rPr>
                <w:sz w:val="20"/>
                <w:szCs w:val="20"/>
              </w:rPr>
            </w:pPr>
            <w:r w:rsidRPr="00C32BC9">
              <w:rPr>
                <w:sz w:val="20"/>
                <w:szCs w:val="20"/>
              </w:rPr>
              <w:t>8</w:t>
            </w:r>
          </w:p>
        </w:tc>
        <w:tc>
          <w:tcPr>
            <w:tcW w:w="3461" w:type="dxa"/>
          </w:tcPr>
          <w:p w14:paraId="57911DE9" w14:textId="407BADE3" w:rsidR="00921BC2" w:rsidRPr="00C32BC9" w:rsidRDefault="00921BC2" w:rsidP="00921BC2">
            <w:pPr>
              <w:rPr>
                <w:sz w:val="20"/>
                <w:szCs w:val="20"/>
              </w:rPr>
            </w:pPr>
            <w:r w:rsidRPr="00C32BC9">
              <w:rPr>
                <w:sz w:val="20"/>
                <w:szCs w:val="20"/>
              </w:rPr>
              <w:t>SUD Health Information Technology (H</w:t>
            </w:r>
            <w:r>
              <w:rPr>
                <w:sz w:val="20"/>
                <w:szCs w:val="20"/>
              </w:rPr>
              <w:t xml:space="preserve">ealth </w:t>
            </w:r>
            <w:r w:rsidRPr="00C32BC9">
              <w:rPr>
                <w:sz w:val="20"/>
                <w:szCs w:val="20"/>
              </w:rPr>
              <w:t>IT)</w:t>
            </w:r>
          </w:p>
        </w:tc>
        <w:tc>
          <w:tcPr>
            <w:tcW w:w="2598" w:type="dxa"/>
          </w:tcPr>
          <w:p w14:paraId="76C2AB28"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r>
              <w:rPr>
                <w:sz w:val="20"/>
                <w:szCs w:val="20"/>
                <w:vertAlign w:val="superscript"/>
              </w:rPr>
              <w:t>C</w:t>
            </w:r>
            <w:r w:rsidRPr="00C32BC9" w:rsidDel="00FC7D09">
              <w:rPr>
                <w:sz w:val="20"/>
                <w:szCs w:val="20"/>
                <w:vertAlign w:val="superscript"/>
              </w:rPr>
              <w:t>B</w:t>
            </w:r>
          </w:p>
          <w:p w14:paraId="69925A70" w14:textId="252D0529"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r>
              <w:rPr>
                <w:sz w:val="20"/>
                <w:szCs w:val="20"/>
                <w:vertAlign w:val="superscript"/>
              </w:rPr>
              <w:t>C</w:t>
            </w:r>
            <w:r w:rsidRPr="00C32BC9" w:rsidDel="00FC7D09">
              <w:rPr>
                <w:sz w:val="20"/>
                <w:szCs w:val="20"/>
                <w:vertAlign w:val="superscript"/>
              </w:rPr>
              <w:t>B</w:t>
            </w:r>
          </w:p>
        </w:tc>
        <w:tc>
          <w:tcPr>
            <w:tcW w:w="2700" w:type="dxa"/>
          </w:tcPr>
          <w:p w14:paraId="4A3A988D" w14:textId="6898413F" w:rsidR="00C814EE" w:rsidRDefault="00C814EE" w:rsidP="000B6C65">
            <w:pPr>
              <w:pStyle w:val="ListParagraph"/>
              <w:ind w:left="0"/>
              <w:rPr>
                <w:sz w:val="20"/>
                <w:szCs w:val="20"/>
              </w:rPr>
            </w:pPr>
            <w:r>
              <w:rPr>
                <w:sz w:val="20"/>
                <w:szCs w:val="20"/>
              </w:rPr>
              <w:t>Section 3:</w:t>
            </w:r>
          </w:p>
          <w:p w14:paraId="04A6A5BD" w14:textId="77777777" w:rsidR="00B7039D" w:rsidRDefault="00921BC2" w:rsidP="000B6C65">
            <w:pPr>
              <w:pStyle w:val="ListParagraph"/>
              <w:numPr>
                <w:ilvl w:val="0"/>
                <w:numId w:val="23"/>
              </w:numPr>
              <w:ind w:left="144" w:hanging="144"/>
              <w:rPr>
                <w:sz w:val="20"/>
                <w:szCs w:val="20"/>
              </w:rPr>
            </w:pPr>
            <w:r w:rsidRPr="00C32BC9">
              <w:rPr>
                <w:sz w:val="20"/>
                <w:szCs w:val="20"/>
              </w:rPr>
              <w:t>Metrics trends</w:t>
            </w:r>
          </w:p>
          <w:p w14:paraId="75354610" w14:textId="107E4503"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2EA43145" w14:textId="77777777" w:rsidR="00921BC2" w:rsidRPr="00C32BC9" w:rsidRDefault="00921BC2" w:rsidP="00921BC2">
            <w:pPr>
              <w:rPr>
                <w:sz w:val="20"/>
                <w:szCs w:val="20"/>
              </w:rPr>
            </w:pPr>
            <w:r w:rsidRPr="00C32BC9">
              <w:rPr>
                <w:sz w:val="20"/>
                <w:szCs w:val="20"/>
              </w:rPr>
              <w:t>--</w:t>
            </w:r>
          </w:p>
        </w:tc>
      </w:tr>
      <w:tr w:rsidR="00921BC2" w:rsidRPr="00C32BC9" w14:paraId="0D29E427" w14:textId="77777777" w:rsidTr="000B6C65">
        <w:tc>
          <w:tcPr>
            <w:tcW w:w="416" w:type="dxa"/>
          </w:tcPr>
          <w:p w14:paraId="458F3019" w14:textId="77777777" w:rsidR="00921BC2" w:rsidRPr="00C32BC9" w:rsidRDefault="00921BC2" w:rsidP="00921BC2">
            <w:pPr>
              <w:rPr>
                <w:sz w:val="20"/>
                <w:szCs w:val="20"/>
              </w:rPr>
            </w:pPr>
            <w:r w:rsidRPr="00C32BC9">
              <w:rPr>
                <w:sz w:val="20"/>
                <w:szCs w:val="20"/>
              </w:rPr>
              <w:t>9</w:t>
            </w:r>
          </w:p>
        </w:tc>
        <w:tc>
          <w:tcPr>
            <w:tcW w:w="3461" w:type="dxa"/>
          </w:tcPr>
          <w:p w14:paraId="213501BB" w14:textId="77777777" w:rsidR="00921BC2" w:rsidRPr="00C32BC9" w:rsidRDefault="00921BC2" w:rsidP="00921BC2">
            <w:pPr>
              <w:rPr>
                <w:sz w:val="20"/>
                <w:szCs w:val="20"/>
              </w:rPr>
            </w:pPr>
            <w:r w:rsidRPr="00C32BC9">
              <w:rPr>
                <w:sz w:val="20"/>
                <w:szCs w:val="20"/>
              </w:rPr>
              <w:t>Other SUD-Related Metrics</w:t>
            </w:r>
          </w:p>
        </w:tc>
        <w:tc>
          <w:tcPr>
            <w:tcW w:w="2598" w:type="dxa"/>
          </w:tcPr>
          <w:p w14:paraId="4B2BB176" w14:textId="77777777" w:rsidR="00921BC2" w:rsidRPr="00C32BC9" w:rsidRDefault="00921BC2" w:rsidP="00921BC2">
            <w:pPr>
              <w:pStyle w:val="ListParagraph"/>
              <w:numPr>
                <w:ilvl w:val="0"/>
                <w:numId w:val="24"/>
              </w:numPr>
              <w:ind w:left="144" w:hanging="144"/>
              <w:rPr>
                <w:sz w:val="20"/>
                <w:szCs w:val="20"/>
              </w:rPr>
            </w:pPr>
            <w:r w:rsidRPr="00C32BC9">
              <w:rPr>
                <w:sz w:val="20"/>
                <w:szCs w:val="20"/>
              </w:rPr>
              <w:t>Metrics Data tab</w:t>
            </w:r>
          </w:p>
          <w:p w14:paraId="77674A5C" w14:textId="6643E537" w:rsidR="00921BC2" w:rsidRPr="00C32BC9" w:rsidRDefault="00921BC2" w:rsidP="00921BC2">
            <w:pPr>
              <w:pStyle w:val="ListParagraph"/>
              <w:numPr>
                <w:ilvl w:val="0"/>
                <w:numId w:val="23"/>
              </w:numPr>
              <w:ind w:left="144" w:hanging="144"/>
              <w:rPr>
                <w:sz w:val="20"/>
                <w:szCs w:val="20"/>
              </w:rPr>
            </w:pPr>
            <w:r w:rsidRPr="00C32BC9">
              <w:rPr>
                <w:sz w:val="20"/>
                <w:szCs w:val="20"/>
              </w:rPr>
              <w:t>Data and reporting issues tab</w:t>
            </w:r>
          </w:p>
        </w:tc>
        <w:tc>
          <w:tcPr>
            <w:tcW w:w="2700" w:type="dxa"/>
          </w:tcPr>
          <w:p w14:paraId="340BF211" w14:textId="49524A65" w:rsidR="00C814EE" w:rsidRDefault="00C814EE" w:rsidP="000B6C65">
            <w:pPr>
              <w:pStyle w:val="ListParagraph"/>
              <w:ind w:left="0"/>
              <w:rPr>
                <w:sz w:val="20"/>
                <w:szCs w:val="20"/>
              </w:rPr>
            </w:pPr>
            <w:r>
              <w:rPr>
                <w:sz w:val="20"/>
                <w:szCs w:val="20"/>
              </w:rPr>
              <w:t>Section 3:</w:t>
            </w:r>
          </w:p>
          <w:p w14:paraId="44B89E1A" w14:textId="77777777" w:rsidR="00B7039D" w:rsidRDefault="00921BC2" w:rsidP="000B6C65">
            <w:pPr>
              <w:pStyle w:val="ListParagraph"/>
              <w:numPr>
                <w:ilvl w:val="0"/>
                <w:numId w:val="23"/>
              </w:numPr>
              <w:ind w:left="144" w:hanging="144"/>
              <w:rPr>
                <w:sz w:val="20"/>
                <w:szCs w:val="20"/>
              </w:rPr>
            </w:pPr>
            <w:r w:rsidRPr="00C32BC9">
              <w:rPr>
                <w:sz w:val="20"/>
                <w:szCs w:val="20"/>
              </w:rPr>
              <w:t>Metrics trends</w:t>
            </w:r>
          </w:p>
          <w:p w14:paraId="099023D3" w14:textId="572A4D4B"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0C149878" w14:textId="77777777" w:rsidR="00921BC2" w:rsidRPr="00C32BC9" w:rsidRDefault="00921BC2" w:rsidP="00921BC2">
            <w:pPr>
              <w:rPr>
                <w:sz w:val="20"/>
                <w:szCs w:val="20"/>
              </w:rPr>
            </w:pPr>
            <w:r w:rsidRPr="00C32BC9">
              <w:rPr>
                <w:sz w:val="20"/>
                <w:szCs w:val="20"/>
              </w:rPr>
              <w:t>--</w:t>
            </w:r>
          </w:p>
        </w:tc>
      </w:tr>
      <w:tr w:rsidR="00921BC2" w:rsidRPr="00C32BC9" w14:paraId="5D7D045F" w14:textId="77777777" w:rsidTr="000B6C65">
        <w:tc>
          <w:tcPr>
            <w:tcW w:w="416" w:type="dxa"/>
          </w:tcPr>
          <w:p w14:paraId="1B225442" w14:textId="77777777" w:rsidR="00921BC2" w:rsidRPr="00C32BC9" w:rsidRDefault="00921BC2" w:rsidP="00921BC2">
            <w:pPr>
              <w:rPr>
                <w:sz w:val="20"/>
                <w:szCs w:val="20"/>
              </w:rPr>
            </w:pPr>
            <w:r w:rsidRPr="00C32BC9">
              <w:rPr>
                <w:sz w:val="20"/>
                <w:szCs w:val="20"/>
              </w:rPr>
              <w:t>10</w:t>
            </w:r>
          </w:p>
        </w:tc>
        <w:tc>
          <w:tcPr>
            <w:tcW w:w="3461" w:type="dxa"/>
          </w:tcPr>
          <w:p w14:paraId="0F072246" w14:textId="47A1862F" w:rsidR="00921BC2" w:rsidRPr="00C32BC9" w:rsidRDefault="00921BC2" w:rsidP="00921BC2">
            <w:pPr>
              <w:rPr>
                <w:sz w:val="20"/>
                <w:szCs w:val="20"/>
              </w:rPr>
            </w:pPr>
            <w:r w:rsidRPr="00C32BC9">
              <w:rPr>
                <w:sz w:val="20"/>
                <w:szCs w:val="20"/>
              </w:rPr>
              <w:t>Budget Neutrality</w:t>
            </w:r>
          </w:p>
        </w:tc>
        <w:tc>
          <w:tcPr>
            <w:tcW w:w="2598" w:type="dxa"/>
          </w:tcPr>
          <w:p w14:paraId="22DBC89E" w14:textId="55BD57A7" w:rsidR="00921BC2" w:rsidRPr="00C32BC9" w:rsidRDefault="00921BC2" w:rsidP="00921BC2">
            <w:pPr>
              <w:pStyle w:val="ListParagraph"/>
              <w:numPr>
                <w:ilvl w:val="0"/>
                <w:numId w:val="23"/>
              </w:numPr>
              <w:ind w:left="144" w:hanging="144"/>
              <w:rPr>
                <w:sz w:val="20"/>
                <w:szCs w:val="20"/>
              </w:rPr>
            </w:pPr>
            <w:r w:rsidRPr="00C32BC9">
              <w:rPr>
                <w:sz w:val="20"/>
                <w:szCs w:val="20"/>
              </w:rPr>
              <w:t>--</w:t>
            </w:r>
          </w:p>
        </w:tc>
        <w:tc>
          <w:tcPr>
            <w:tcW w:w="2700" w:type="dxa"/>
          </w:tcPr>
          <w:p w14:paraId="74FCE4D2" w14:textId="24E34E37" w:rsidR="00C814EE" w:rsidRDefault="00C814EE" w:rsidP="000B6C65">
            <w:pPr>
              <w:pStyle w:val="ListParagraph"/>
              <w:ind w:left="0"/>
              <w:rPr>
                <w:sz w:val="20"/>
                <w:szCs w:val="20"/>
              </w:rPr>
            </w:pPr>
            <w:r>
              <w:rPr>
                <w:sz w:val="20"/>
                <w:szCs w:val="20"/>
              </w:rPr>
              <w:t>Section 3:</w:t>
            </w:r>
          </w:p>
          <w:p w14:paraId="04767C59" w14:textId="77777777" w:rsidR="00B7039D" w:rsidRDefault="00921BC2" w:rsidP="000B6C65">
            <w:pPr>
              <w:pStyle w:val="ListParagraph"/>
              <w:numPr>
                <w:ilvl w:val="0"/>
                <w:numId w:val="23"/>
              </w:numPr>
              <w:ind w:left="144" w:hanging="144"/>
              <w:rPr>
                <w:sz w:val="20"/>
                <w:szCs w:val="20"/>
              </w:rPr>
            </w:pPr>
            <w:r w:rsidRPr="00C32BC9">
              <w:rPr>
                <w:sz w:val="20"/>
                <w:szCs w:val="20"/>
              </w:rPr>
              <w:t>Current status and analysis</w:t>
            </w:r>
          </w:p>
          <w:p w14:paraId="1FBA970C" w14:textId="0CE421D9" w:rsidR="00921BC2" w:rsidRPr="000B6C65" w:rsidRDefault="00921BC2" w:rsidP="000B6C65">
            <w:pPr>
              <w:pStyle w:val="ListParagraph"/>
              <w:numPr>
                <w:ilvl w:val="0"/>
                <w:numId w:val="23"/>
              </w:numPr>
              <w:ind w:left="144" w:hanging="144"/>
              <w:rPr>
                <w:sz w:val="20"/>
                <w:szCs w:val="20"/>
              </w:rPr>
            </w:pPr>
            <w:r w:rsidRPr="000B6C65">
              <w:rPr>
                <w:sz w:val="20"/>
                <w:szCs w:val="20"/>
              </w:rPr>
              <w:t>Implementation update</w:t>
            </w:r>
          </w:p>
        </w:tc>
        <w:tc>
          <w:tcPr>
            <w:tcW w:w="2700" w:type="dxa"/>
          </w:tcPr>
          <w:p w14:paraId="584B5808" w14:textId="77777777" w:rsidR="00921BC2" w:rsidRPr="00C32BC9" w:rsidRDefault="00921BC2" w:rsidP="00921BC2">
            <w:pPr>
              <w:rPr>
                <w:sz w:val="20"/>
                <w:szCs w:val="20"/>
              </w:rPr>
            </w:pPr>
            <w:r w:rsidRPr="00C32BC9">
              <w:rPr>
                <w:sz w:val="20"/>
                <w:szCs w:val="20"/>
              </w:rPr>
              <w:t>Submit completed workbook</w:t>
            </w:r>
          </w:p>
        </w:tc>
      </w:tr>
      <w:tr w:rsidR="00921BC2" w:rsidRPr="00C32BC9" w14:paraId="7188D572" w14:textId="77777777" w:rsidTr="000B6C65">
        <w:tc>
          <w:tcPr>
            <w:tcW w:w="416" w:type="dxa"/>
          </w:tcPr>
          <w:p w14:paraId="201D85B5" w14:textId="77777777" w:rsidR="00921BC2" w:rsidRPr="00C32BC9" w:rsidRDefault="00921BC2" w:rsidP="00921BC2">
            <w:pPr>
              <w:rPr>
                <w:sz w:val="20"/>
                <w:szCs w:val="20"/>
              </w:rPr>
            </w:pPr>
            <w:r w:rsidRPr="00C32BC9">
              <w:rPr>
                <w:sz w:val="20"/>
                <w:szCs w:val="20"/>
              </w:rPr>
              <w:t>11</w:t>
            </w:r>
          </w:p>
        </w:tc>
        <w:tc>
          <w:tcPr>
            <w:tcW w:w="3461" w:type="dxa"/>
          </w:tcPr>
          <w:p w14:paraId="279F3863" w14:textId="77777777" w:rsidR="00921BC2" w:rsidRPr="00C32BC9" w:rsidRDefault="00921BC2" w:rsidP="00921BC2">
            <w:pPr>
              <w:rPr>
                <w:sz w:val="20"/>
                <w:szCs w:val="20"/>
              </w:rPr>
            </w:pPr>
            <w:r w:rsidRPr="00C32BC9">
              <w:rPr>
                <w:sz w:val="20"/>
                <w:szCs w:val="20"/>
              </w:rPr>
              <w:t>SUD-Related Demonstration Operations and Policy</w:t>
            </w:r>
          </w:p>
        </w:tc>
        <w:tc>
          <w:tcPr>
            <w:tcW w:w="2598" w:type="dxa"/>
          </w:tcPr>
          <w:p w14:paraId="3BE7F0FB" w14:textId="5BD8985A" w:rsidR="00921BC2" w:rsidRPr="00C32BC9" w:rsidRDefault="00921BC2" w:rsidP="00921BC2">
            <w:pPr>
              <w:pStyle w:val="ListParagraph"/>
              <w:numPr>
                <w:ilvl w:val="0"/>
                <w:numId w:val="25"/>
              </w:numPr>
              <w:ind w:left="144" w:hanging="144"/>
              <w:rPr>
                <w:sz w:val="20"/>
                <w:szCs w:val="20"/>
              </w:rPr>
            </w:pPr>
            <w:r w:rsidRPr="00C32BC9">
              <w:rPr>
                <w:sz w:val="20"/>
                <w:szCs w:val="20"/>
              </w:rPr>
              <w:t>--</w:t>
            </w:r>
          </w:p>
        </w:tc>
        <w:tc>
          <w:tcPr>
            <w:tcW w:w="2700" w:type="dxa"/>
          </w:tcPr>
          <w:p w14:paraId="3EA23282" w14:textId="6F786D74" w:rsidR="00C814EE" w:rsidRDefault="00C814EE" w:rsidP="000B6C65">
            <w:pPr>
              <w:pStyle w:val="ListParagraph"/>
              <w:ind w:left="0"/>
              <w:rPr>
                <w:sz w:val="20"/>
                <w:szCs w:val="20"/>
              </w:rPr>
            </w:pPr>
            <w:r>
              <w:rPr>
                <w:sz w:val="20"/>
                <w:szCs w:val="20"/>
              </w:rPr>
              <w:t>Section 3:</w:t>
            </w:r>
          </w:p>
          <w:p w14:paraId="1DD2EAC7" w14:textId="77777777" w:rsidR="00B7039D" w:rsidRDefault="00921BC2" w:rsidP="000B6C65">
            <w:pPr>
              <w:pStyle w:val="ListParagraph"/>
              <w:numPr>
                <w:ilvl w:val="0"/>
                <w:numId w:val="25"/>
              </w:numPr>
              <w:ind w:left="144" w:hanging="144"/>
              <w:rPr>
                <w:sz w:val="20"/>
                <w:szCs w:val="20"/>
              </w:rPr>
            </w:pPr>
            <w:r w:rsidRPr="00C32BC9">
              <w:rPr>
                <w:sz w:val="20"/>
                <w:szCs w:val="20"/>
              </w:rPr>
              <w:t>SUD-related demonstrations operations and policy</w:t>
            </w:r>
          </w:p>
          <w:p w14:paraId="2242FA52" w14:textId="26F32F04" w:rsidR="00921BC2" w:rsidRPr="000B6C65" w:rsidRDefault="00921BC2" w:rsidP="000B6C65">
            <w:pPr>
              <w:pStyle w:val="ListParagraph"/>
              <w:numPr>
                <w:ilvl w:val="0"/>
                <w:numId w:val="25"/>
              </w:numPr>
              <w:ind w:left="144" w:hanging="144"/>
              <w:rPr>
                <w:sz w:val="20"/>
                <w:szCs w:val="20"/>
              </w:rPr>
            </w:pPr>
            <w:r w:rsidRPr="000B6C65">
              <w:rPr>
                <w:sz w:val="20"/>
                <w:szCs w:val="20"/>
              </w:rPr>
              <w:t>Implementation update</w:t>
            </w:r>
          </w:p>
        </w:tc>
        <w:tc>
          <w:tcPr>
            <w:tcW w:w="2700" w:type="dxa"/>
          </w:tcPr>
          <w:p w14:paraId="18DD0155" w14:textId="77777777" w:rsidR="00921BC2" w:rsidRPr="00C32BC9" w:rsidRDefault="00921BC2" w:rsidP="00921BC2">
            <w:pPr>
              <w:rPr>
                <w:sz w:val="20"/>
                <w:szCs w:val="20"/>
              </w:rPr>
            </w:pPr>
            <w:r w:rsidRPr="00C32BC9">
              <w:rPr>
                <w:sz w:val="20"/>
                <w:szCs w:val="20"/>
              </w:rPr>
              <w:t>--</w:t>
            </w:r>
          </w:p>
        </w:tc>
      </w:tr>
      <w:tr w:rsidR="00921BC2" w:rsidRPr="00C32BC9" w14:paraId="640A34C8" w14:textId="77777777" w:rsidTr="000B6C65">
        <w:tc>
          <w:tcPr>
            <w:tcW w:w="416" w:type="dxa"/>
          </w:tcPr>
          <w:p w14:paraId="29715FC4" w14:textId="77777777" w:rsidR="00921BC2" w:rsidRPr="00C32BC9" w:rsidRDefault="00921BC2" w:rsidP="00921BC2">
            <w:pPr>
              <w:rPr>
                <w:sz w:val="20"/>
                <w:szCs w:val="20"/>
              </w:rPr>
            </w:pPr>
            <w:r w:rsidRPr="00C32BC9">
              <w:rPr>
                <w:sz w:val="20"/>
                <w:szCs w:val="20"/>
              </w:rPr>
              <w:t>12</w:t>
            </w:r>
          </w:p>
        </w:tc>
        <w:tc>
          <w:tcPr>
            <w:tcW w:w="3461" w:type="dxa"/>
          </w:tcPr>
          <w:p w14:paraId="7D73A4A9" w14:textId="77777777" w:rsidR="00921BC2" w:rsidRPr="00C32BC9" w:rsidRDefault="00921BC2" w:rsidP="00921BC2">
            <w:pPr>
              <w:rPr>
                <w:sz w:val="20"/>
                <w:szCs w:val="20"/>
              </w:rPr>
            </w:pPr>
            <w:r w:rsidRPr="00C32BC9">
              <w:rPr>
                <w:sz w:val="20"/>
                <w:szCs w:val="20"/>
              </w:rPr>
              <w:t>SUD Demonstration Evaluation Update</w:t>
            </w:r>
          </w:p>
        </w:tc>
        <w:tc>
          <w:tcPr>
            <w:tcW w:w="2598" w:type="dxa"/>
          </w:tcPr>
          <w:p w14:paraId="4DF11304" w14:textId="1F59AA1C" w:rsidR="00921BC2" w:rsidRPr="00C32BC9" w:rsidRDefault="00921BC2" w:rsidP="00921BC2">
            <w:pPr>
              <w:rPr>
                <w:sz w:val="20"/>
                <w:szCs w:val="20"/>
              </w:rPr>
            </w:pPr>
            <w:r w:rsidRPr="00C32BC9">
              <w:rPr>
                <w:sz w:val="20"/>
                <w:szCs w:val="20"/>
              </w:rPr>
              <w:t>--</w:t>
            </w:r>
          </w:p>
        </w:tc>
        <w:tc>
          <w:tcPr>
            <w:tcW w:w="2700" w:type="dxa"/>
          </w:tcPr>
          <w:p w14:paraId="7CAF4174" w14:textId="77777777" w:rsidR="00C814EE" w:rsidRDefault="00C814EE" w:rsidP="000B6C65">
            <w:pPr>
              <w:spacing w:after="0"/>
              <w:contextualSpacing/>
              <w:rPr>
                <w:sz w:val="20"/>
                <w:szCs w:val="20"/>
              </w:rPr>
            </w:pPr>
            <w:r>
              <w:rPr>
                <w:sz w:val="20"/>
                <w:szCs w:val="20"/>
              </w:rPr>
              <w:t xml:space="preserve">Section 3: </w:t>
            </w:r>
          </w:p>
          <w:p w14:paraId="5880EC04" w14:textId="5A5F743C" w:rsidR="00921BC2" w:rsidRPr="00C32BC9" w:rsidRDefault="00C814EE" w:rsidP="000B6C65">
            <w:pPr>
              <w:pStyle w:val="ListParagraph"/>
              <w:numPr>
                <w:ilvl w:val="0"/>
                <w:numId w:val="25"/>
              </w:numPr>
              <w:ind w:left="144" w:hanging="144"/>
              <w:rPr>
                <w:sz w:val="20"/>
                <w:szCs w:val="20"/>
              </w:rPr>
            </w:pPr>
            <w:r w:rsidRPr="00C32BC9">
              <w:rPr>
                <w:sz w:val="20"/>
                <w:szCs w:val="20"/>
              </w:rPr>
              <w:t>SUD</w:t>
            </w:r>
            <w:r>
              <w:rPr>
                <w:sz w:val="20"/>
                <w:szCs w:val="20"/>
              </w:rPr>
              <w:t xml:space="preserve"> demonstration evaluation update</w:t>
            </w:r>
            <w:r w:rsidRPr="00C32BC9">
              <w:rPr>
                <w:sz w:val="20"/>
                <w:szCs w:val="20"/>
              </w:rPr>
              <w:t xml:space="preserve"> </w:t>
            </w:r>
          </w:p>
        </w:tc>
        <w:tc>
          <w:tcPr>
            <w:tcW w:w="2700" w:type="dxa"/>
          </w:tcPr>
          <w:p w14:paraId="73DF9955" w14:textId="77777777" w:rsidR="00921BC2" w:rsidRPr="00C32BC9" w:rsidRDefault="00921BC2" w:rsidP="00921BC2">
            <w:pPr>
              <w:rPr>
                <w:sz w:val="20"/>
                <w:szCs w:val="20"/>
              </w:rPr>
            </w:pPr>
            <w:r w:rsidRPr="00C32BC9">
              <w:rPr>
                <w:sz w:val="20"/>
                <w:szCs w:val="20"/>
              </w:rPr>
              <w:t>--</w:t>
            </w:r>
          </w:p>
        </w:tc>
      </w:tr>
      <w:tr w:rsidR="00921BC2" w:rsidRPr="00C32BC9" w14:paraId="6A7AC9DD" w14:textId="77777777" w:rsidTr="000B6C65">
        <w:tc>
          <w:tcPr>
            <w:tcW w:w="416" w:type="dxa"/>
          </w:tcPr>
          <w:p w14:paraId="7697D3DD" w14:textId="77777777" w:rsidR="00921BC2" w:rsidRPr="00C32BC9" w:rsidRDefault="00921BC2" w:rsidP="00921BC2">
            <w:pPr>
              <w:rPr>
                <w:sz w:val="20"/>
                <w:szCs w:val="20"/>
              </w:rPr>
            </w:pPr>
            <w:r w:rsidRPr="00C32BC9">
              <w:rPr>
                <w:sz w:val="20"/>
                <w:szCs w:val="20"/>
              </w:rPr>
              <w:t>13</w:t>
            </w:r>
          </w:p>
        </w:tc>
        <w:tc>
          <w:tcPr>
            <w:tcW w:w="3461" w:type="dxa"/>
          </w:tcPr>
          <w:p w14:paraId="39A7C51D" w14:textId="77777777" w:rsidR="00921BC2" w:rsidRPr="00C32BC9" w:rsidRDefault="00921BC2" w:rsidP="00921BC2">
            <w:pPr>
              <w:rPr>
                <w:sz w:val="20"/>
                <w:szCs w:val="20"/>
              </w:rPr>
            </w:pPr>
            <w:r w:rsidRPr="00C32BC9">
              <w:rPr>
                <w:sz w:val="20"/>
                <w:szCs w:val="20"/>
              </w:rPr>
              <w:t>Other Demonstration Reporting</w:t>
            </w:r>
          </w:p>
        </w:tc>
        <w:tc>
          <w:tcPr>
            <w:tcW w:w="2598" w:type="dxa"/>
          </w:tcPr>
          <w:p w14:paraId="4AC0055F" w14:textId="4DDFBFD9" w:rsidR="00921BC2" w:rsidRPr="00C32BC9" w:rsidRDefault="00921BC2" w:rsidP="00921BC2">
            <w:pPr>
              <w:rPr>
                <w:sz w:val="20"/>
                <w:szCs w:val="20"/>
              </w:rPr>
            </w:pPr>
            <w:r w:rsidRPr="00C32BC9">
              <w:rPr>
                <w:sz w:val="20"/>
                <w:szCs w:val="20"/>
              </w:rPr>
              <w:t>--</w:t>
            </w:r>
          </w:p>
        </w:tc>
        <w:tc>
          <w:tcPr>
            <w:tcW w:w="2700" w:type="dxa"/>
          </w:tcPr>
          <w:p w14:paraId="376FCEBA" w14:textId="77777777" w:rsidR="00C814EE" w:rsidRDefault="00C814EE" w:rsidP="000B6C65">
            <w:pPr>
              <w:spacing w:after="0"/>
              <w:rPr>
                <w:sz w:val="20"/>
                <w:szCs w:val="20"/>
              </w:rPr>
            </w:pPr>
            <w:r>
              <w:rPr>
                <w:sz w:val="20"/>
                <w:szCs w:val="20"/>
              </w:rPr>
              <w:t xml:space="preserve">Section 3: </w:t>
            </w:r>
          </w:p>
          <w:p w14:paraId="7441BEE0" w14:textId="1AFAFC17" w:rsidR="00921BC2" w:rsidRPr="000B6C65" w:rsidRDefault="00C814EE" w:rsidP="000B6C65">
            <w:pPr>
              <w:pStyle w:val="ListParagraph"/>
              <w:numPr>
                <w:ilvl w:val="0"/>
                <w:numId w:val="25"/>
              </w:numPr>
              <w:ind w:left="144" w:hanging="144"/>
              <w:rPr>
                <w:sz w:val="20"/>
                <w:szCs w:val="20"/>
              </w:rPr>
            </w:pPr>
            <w:r>
              <w:rPr>
                <w:sz w:val="20"/>
                <w:szCs w:val="20"/>
              </w:rPr>
              <w:t>Other demonstration reporting</w:t>
            </w:r>
          </w:p>
        </w:tc>
        <w:tc>
          <w:tcPr>
            <w:tcW w:w="2700" w:type="dxa"/>
          </w:tcPr>
          <w:p w14:paraId="3E5C000D" w14:textId="77777777" w:rsidR="00921BC2" w:rsidRPr="00C32BC9" w:rsidRDefault="00921BC2" w:rsidP="00921BC2">
            <w:pPr>
              <w:rPr>
                <w:sz w:val="20"/>
                <w:szCs w:val="20"/>
              </w:rPr>
            </w:pPr>
            <w:r w:rsidRPr="00C32BC9">
              <w:rPr>
                <w:sz w:val="20"/>
                <w:szCs w:val="20"/>
              </w:rPr>
              <w:t>--</w:t>
            </w:r>
          </w:p>
        </w:tc>
      </w:tr>
      <w:tr w:rsidR="00921BC2" w:rsidRPr="00C32BC9" w14:paraId="44EF13FD" w14:textId="77777777" w:rsidTr="000B6C65">
        <w:tc>
          <w:tcPr>
            <w:tcW w:w="416" w:type="dxa"/>
          </w:tcPr>
          <w:p w14:paraId="039F06A5" w14:textId="77777777" w:rsidR="00921BC2" w:rsidRPr="00C32BC9" w:rsidRDefault="00921BC2" w:rsidP="00921BC2">
            <w:pPr>
              <w:rPr>
                <w:sz w:val="20"/>
                <w:szCs w:val="20"/>
              </w:rPr>
            </w:pPr>
            <w:r w:rsidRPr="00C32BC9">
              <w:rPr>
                <w:sz w:val="20"/>
                <w:szCs w:val="20"/>
              </w:rPr>
              <w:t>14</w:t>
            </w:r>
          </w:p>
        </w:tc>
        <w:tc>
          <w:tcPr>
            <w:tcW w:w="3461" w:type="dxa"/>
          </w:tcPr>
          <w:p w14:paraId="06CE95E0" w14:textId="77777777" w:rsidR="00921BC2" w:rsidRPr="00C32BC9" w:rsidRDefault="00921BC2" w:rsidP="00921BC2">
            <w:pPr>
              <w:rPr>
                <w:sz w:val="20"/>
                <w:szCs w:val="20"/>
              </w:rPr>
            </w:pPr>
            <w:r w:rsidRPr="00C32BC9">
              <w:rPr>
                <w:sz w:val="20"/>
                <w:szCs w:val="20"/>
              </w:rPr>
              <w:t>Notable State Achievements and/or Innovations</w:t>
            </w:r>
          </w:p>
        </w:tc>
        <w:tc>
          <w:tcPr>
            <w:tcW w:w="2598" w:type="dxa"/>
          </w:tcPr>
          <w:p w14:paraId="29485242" w14:textId="1BCFD335" w:rsidR="00921BC2" w:rsidRPr="00C32BC9" w:rsidRDefault="00921BC2" w:rsidP="00921BC2">
            <w:pPr>
              <w:rPr>
                <w:sz w:val="20"/>
                <w:szCs w:val="20"/>
              </w:rPr>
            </w:pPr>
            <w:r w:rsidRPr="00C32BC9">
              <w:rPr>
                <w:sz w:val="20"/>
                <w:szCs w:val="20"/>
              </w:rPr>
              <w:t>--</w:t>
            </w:r>
          </w:p>
        </w:tc>
        <w:tc>
          <w:tcPr>
            <w:tcW w:w="2700" w:type="dxa"/>
          </w:tcPr>
          <w:p w14:paraId="125EAFB5" w14:textId="77777777" w:rsidR="00C814EE" w:rsidRDefault="00C814EE" w:rsidP="000B6C65">
            <w:pPr>
              <w:spacing w:after="0"/>
              <w:rPr>
                <w:sz w:val="20"/>
                <w:szCs w:val="20"/>
              </w:rPr>
            </w:pPr>
            <w:r>
              <w:rPr>
                <w:sz w:val="20"/>
                <w:szCs w:val="20"/>
              </w:rPr>
              <w:t>Section 3:</w:t>
            </w:r>
          </w:p>
          <w:p w14:paraId="3E58731D" w14:textId="29A5AD1D" w:rsidR="00921BC2" w:rsidRPr="000B6C65" w:rsidRDefault="00C814EE" w:rsidP="000B6C65">
            <w:pPr>
              <w:pStyle w:val="ListParagraph"/>
              <w:numPr>
                <w:ilvl w:val="0"/>
                <w:numId w:val="25"/>
              </w:numPr>
              <w:ind w:left="144" w:hanging="144"/>
              <w:rPr>
                <w:sz w:val="20"/>
                <w:szCs w:val="20"/>
              </w:rPr>
            </w:pPr>
            <w:r>
              <w:rPr>
                <w:sz w:val="20"/>
                <w:szCs w:val="20"/>
              </w:rPr>
              <w:t>Notable state achievements and/or innovations</w:t>
            </w:r>
          </w:p>
        </w:tc>
        <w:tc>
          <w:tcPr>
            <w:tcW w:w="2700" w:type="dxa"/>
          </w:tcPr>
          <w:p w14:paraId="0FEAFCC0" w14:textId="77777777" w:rsidR="00921BC2" w:rsidRPr="00C32BC9" w:rsidRDefault="00921BC2" w:rsidP="00921BC2">
            <w:pPr>
              <w:rPr>
                <w:sz w:val="20"/>
                <w:szCs w:val="20"/>
              </w:rPr>
            </w:pPr>
            <w:r w:rsidRPr="00C32BC9">
              <w:rPr>
                <w:sz w:val="20"/>
                <w:szCs w:val="20"/>
              </w:rPr>
              <w:t>--</w:t>
            </w:r>
          </w:p>
        </w:tc>
      </w:tr>
    </w:tbl>
    <w:p w14:paraId="22DE9A44" w14:textId="7817789F" w:rsidR="00176D42" w:rsidRDefault="00176D42" w:rsidP="00176D42">
      <w:pPr>
        <w:rPr>
          <w:rFonts w:ascii="Arial" w:hAnsi="Arial" w:cs="Arial"/>
          <w:sz w:val="18"/>
          <w:szCs w:val="18"/>
          <w:vertAlign w:val="superscript"/>
        </w:rPr>
      </w:pPr>
    </w:p>
    <w:p w14:paraId="50D0F5DF" w14:textId="53EEF233" w:rsidR="00176D42" w:rsidRDefault="00176D42" w:rsidP="00176D42">
      <w:pPr>
        <w:rPr>
          <w:rFonts w:ascii="Arial" w:hAnsi="Arial" w:cs="Arial"/>
          <w:sz w:val="18"/>
          <w:szCs w:val="18"/>
        </w:rPr>
      </w:pPr>
      <w:r w:rsidRPr="00A67698">
        <w:rPr>
          <w:rFonts w:ascii="Arial" w:hAnsi="Arial" w:cs="Arial"/>
          <w:sz w:val="18"/>
          <w:szCs w:val="18"/>
          <w:vertAlign w:val="superscript"/>
        </w:rPr>
        <w:t>A</w:t>
      </w:r>
      <w:r w:rsidRPr="00183B38">
        <w:rPr>
          <w:rFonts w:ascii="Arial" w:hAnsi="Arial" w:cs="Arial"/>
          <w:sz w:val="18"/>
          <w:szCs w:val="18"/>
        </w:rPr>
        <w:t xml:space="preserve"> See detailed instructions for guidance on narrative reporting, which varies by </w:t>
      </w:r>
      <w:r w:rsidR="003E43A8">
        <w:rPr>
          <w:rFonts w:ascii="Arial" w:hAnsi="Arial" w:cs="Arial"/>
          <w:sz w:val="18"/>
          <w:szCs w:val="18"/>
        </w:rPr>
        <w:t>reporting topic</w:t>
      </w:r>
      <w:r w:rsidRPr="00183B38">
        <w:rPr>
          <w:rFonts w:ascii="Arial" w:hAnsi="Arial" w:cs="Arial"/>
          <w:sz w:val="18"/>
          <w:szCs w:val="18"/>
        </w:rPr>
        <w:t>.</w:t>
      </w:r>
    </w:p>
    <w:p w14:paraId="7B755DAD" w14:textId="581F5FFC" w:rsidR="00FB34D9" w:rsidRDefault="00176D42" w:rsidP="00176D42">
      <w:pPr>
        <w:rPr>
          <w:rFonts w:ascii="Arial" w:hAnsi="Arial" w:cs="Arial"/>
          <w:sz w:val="18"/>
          <w:szCs w:val="18"/>
        </w:rPr>
      </w:pPr>
      <w:r w:rsidRPr="00595C75">
        <w:rPr>
          <w:rFonts w:ascii="Arial" w:hAnsi="Arial" w:cs="Arial"/>
          <w:sz w:val="18"/>
          <w:szCs w:val="18"/>
          <w:vertAlign w:val="superscript"/>
        </w:rPr>
        <w:t>B</w:t>
      </w:r>
      <w:r>
        <w:rPr>
          <w:rFonts w:ascii="Arial" w:hAnsi="Arial" w:cs="Arial"/>
          <w:sz w:val="18"/>
          <w:szCs w:val="18"/>
        </w:rPr>
        <w:t xml:space="preserve"> There are no CMS-provided metrics for these</w:t>
      </w:r>
      <w:r w:rsidR="00B7039D">
        <w:rPr>
          <w:rFonts w:ascii="Arial" w:hAnsi="Arial" w:cs="Arial"/>
          <w:sz w:val="18"/>
          <w:szCs w:val="18"/>
        </w:rPr>
        <w:t xml:space="preserve"> reporting topics</w:t>
      </w:r>
      <w:r>
        <w:rPr>
          <w:rFonts w:ascii="Arial" w:hAnsi="Arial" w:cs="Arial"/>
          <w:sz w:val="18"/>
          <w:szCs w:val="18"/>
        </w:rPr>
        <w:t xml:space="preserve">. However, if </w:t>
      </w:r>
      <w:r w:rsidR="005665D6">
        <w:rPr>
          <w:rFonts w:ascii="Arial" w:hAnsi="Arial" w:cs="Arial"/>
          <w:sz w:val="18"/>
          <w:szCs w:val="18"/>
        </w:rPr>
        <w:t>the state</w:t>
      </w:r>
      <w:r>
        <w:rPr>
          <w:rFonts w:ascii="Arial" w:hAnsi="Arial" w:cs="Arial"/>
          <w:sz w:val="18"/>
          <w:szCs w:val="18"/>
        </w:rPr>
        <w:t xml:space="preserve"> identif</w:t>
      </w:r>
      <w:r w:rsidR="005665D6">
        <w:rPr>
          <w:rFonts w:ascii="Arial" w:hAnsi="Arial" w:cs="Arial"/>
          <w:sz w:val="18"/>
          <w:szCs w:val="18"/>
        </w:rPr>
        <w:t>ies</w:t>
      </w:r>
      <w:r>
        <w:rPr>
          <w:rFonts w:ascii="Arial" w:hAnsi="Arial" w:cs="Arial"/>
          <w:sz w:val="18"/>
          <w:szCs w:val="18"/>
        </w:rPr>
        <w:t xml:space="preserve"> metrics for reporting </w:t>
      </w:r>
      <w:r w:rsidR="00B7039D">
        <w:rPr>
          <w:rFonts w:ascii="Arial" w:hAnsi="Arial" w:cs="Arial"/>
          <w:sz w:val="18"/>
          <w:szCs w:val="18"/>
        </w:rPr>
        <w:t>on these topics</w:t>
      </w:r>
      <w:r>
        <w:rPr>
          <w:rFonts w:ascii="Arial" w:hAnsi="Arial" w:cs="Arial"/>
          <w:sz w:val="18"/>
          <w:szCs w:val="18"/>
        </w:rPr>
        <w:t xml:space="preserve">, they should be reported as shown. </w:t>
      </w:r>
    </w:p>
    <w:p w14:paraId="1B5F9229" w14:textId="7AA526DD" w:rsidR="00FC7D09" w:rsidRPr="00FC7D09" w:rsidRDefault="00FC7D09" w:rsidP="00FC7D09">
      <w:pPr>
        <w:rPr>
          <w:rFonts w:ascii="Arial" w:hAnsi="Arial" w:cs="Arial"/>
          <w:sz w:val="18"/>
          <w:szCs w:val="18"/>
        </w:rPr>
      </w:pPr>
      <w:r>
        <w:rPr>
          <w:rFonts w:ascii="Arial" w:hAnsi="Arial" w:cs="Arial"/>
          <w:sz w:val="18"/>
          <w:szCs w:val="18"/>
          <w:vertAlign w:val="superscript"/>
        </w:rPr>
        <w:t>C</w:t>
      </w:r>
      <w:r w:rsidRPr="00FC7D09">
        <w:rPr>
          <w:rFonts w:ascii="Arial" w:hAnsi="Arial" w:cs="Arial"/>
          <w:sz w:val="18"/>
          <w:szCs w:val="18"/>
        </w:rPr>
        <w:t xml:space="preserve"> </w:t>
      </w:r>
      <w:r>
        <w:rPr>
          <w:rFonts w:ascii="Arial" w:hAnsi="Arial" w:cs="Arial"/>
          <w:sz w:val="18"/>
          <w:szCs w:val="18"/>
        </w:rPr>
        <w:t xml:space="preserve">There are no CMS-provided metrics for the health IT </w:t>
      </w:r>
      <w:r w:rsidR="00B7039D">
        <w:rPr>
          <w:rFonts w:ascii="Arial" w:hAnsi="Arial" w:cs="Arial"/>
          <w:sz w:val="18"/>
          <w:szCs w:val="18"/>
        </w:rPr>
        <w:t>topic</w:t>
      </w:r>
      <w:r>
        <w:rPr>
          <w:rFonts w:ascii="Arial" w:hAnsi="Arial" w:cs="Arial"/>
          <w:sz w:val="18"/>
          <w:szCs w:val="18"/>
        </w:rPr>
        <w:t xml:space="preserve">; the state must </w:t>
      </w:r>
      <w:r w:rsidR="00B75D2B">
        <w:rPr>
          <w:rFonts w:ascii="Arial" w:hAnsi="Arial" w:cs="Arial"/>
          <w:sz w:val="18"/>
          <w:szCs w:val="18"/>
        </w:rPr>
        <w:t>identify relevant health IT metrics according to the guidance provided in t</w:t>
      </w:r>
      <w:r>
        <w:rPr>
          <w:rFonts w:ascii="Arial" w:hAnsi="Arial" w:cs="Arial"/>
          <w:sz w:val="18"/>
          <w:szCs w:val="18"/>
        </w:rPr>
        <w:t>he SUD Monitoring</w:t>
      </w:r>
      <w:r w:rsidR="00B75D2B">
        <w:rPr>
          <w:rFonts w:ascii="Arial" w:hAnsi="Arial" w:cs="Arial"/>
          <w:sz w:val="18"/>
          <w:szCs w:val="18"/>
        </w:rPr>
        <w:t xml:space="preserve"> Protocol Template instructions</w:t>
      </w:r>
      <w:r>
        <w:rPr>
          <w:rFonts w:ascii="Arial" w:hAnsi="Arial" w:cs="Arial"/>
          <w:sz w:val="18"/>
          <w:szCs w:val="18"/>
        </w:rPr>
        <w:t xml:space="preserve">. </w:t>
      </w:r>
    </w:p>
    <w:p w14:paraId="1DE0712B" w14:textId="77777777" w:rsidR="00FC7D09" w:rsidRDefault="00FC7D09" w:rsidP="00176D42">
      <w:pPr>
        <w:rPr>
          <w:rFonts w:ascii="Arial" w:hAnsi="Arial" w:cs="Arial"/>
          <w:sz w:val="18"/>
          <w:szCs w:val="18"/>
        </w:rPr>
      </w:pPr>
    </w:p>
    <w:p w14:paraId="6097A4BD" w14:textId="77777777" w:rsidR="00FB34D9" w:rsidRDefault="00FB34D9">
      <w:pPr>
        <w:spacing w:after="160"/>
        <w:rPr>
          <w:rFonts w:ascii="Arial" w:hAnsi="Arial" w:cs="Arial"/>
          <w:sz w:val="18"/>
          <w:szCs w:val="18"/>
        </w:rPr>
      </w:pPr>
      <w:r>
        <w:rPr>
          <w:rFonts w:ascii="Arial" w:hAnsi="Arial" w:cs="Arial"/>
          <w:sz w:val="18"/>
          <w:szCs w:val="18"/>
        </w:rPr>
        <w:br w:type="page"/>
      </w:r>
    </w:p>
    <w:p w14:paraId="41838957" w14:textId="0C7BC61F" w:rsidR="00D12BD7" w:rsidRPr="00CA71C8" w:rsidRDefault="0068652D" w:rsidP="00691820">
      <w:pPr>
        <w:pStyle w:val="HeadingAlpha"/>
        <w:rPr>
          <w:u w:color="000000"/>
        </w:rPr>
      </w:pPr>
      <w:bookmarkStart w:id="2" w:name="_Toc482044768"/>
      <w:bookmarkStart w:id="3" w:name="_Toc482045215"/>
      <w:bookmarkStart w:id="4" w:name="_Toc482046327"/>
      <w:bookmarkStart w:id="5" w:name="_Toc482373901"/>
      <w:bookmarkStart w:id="6" w:name="_Toc482631905"/>
      <w:bookmarkStart w:id="7" w:name="_Toc482650299"/>
      <w:bookmarkStart w:id="8" w:name="_Toc483414326"/>
      <w:bookmarkEnd w:id="0"/>
      <w:bookmarkEnd w:id="2"/>
      <w:bookmarkEnd w:id="3"/>
      <w:bookmarkEnd w:id="4"/>
      <w:bookmarkEnd w:id="5"/>
      <w:bookmarkEnd w:id="6"/>
      <w:bookmarkEnd w:id="7"/>
      <w:bookmarkEnd w:id="8"/>
      <w:r w:rsidRPr="00CA71C8">
        <w:rPr>
          <w:u w:color="000000"/>
        </w:rPr>
        <w:t>Detailed I</w:t>
      </w:r>
      <w:r w:rsidR="00595C75" w:rsidRPr="00CA71C8">
        <w:rPr>
          <w:u w:color="000000"/>
        </w:rPr>
        <w:t xml:space="preserve">nstructions </w:t>
      </w:r>
      <w:r w:rsidRPr="00CA71C8">
        <w:rPr>
          <w:u w:color="000000"/>
        </w:rPr>
        <w:t>by</w:t>
      </w:r>
      <w:r w:rsidR="004F5C8F">
        <w:rPr>
          <w:u w:color="000000"/>
        </w:rPr>
        <w:t xml:space="preserve"> Reporting Topic</w:t>
      </w:r>
    </w:p>
    <w:p w14:paraId="6E389303" w14:textId="77777777" w:rsidR="004F0F47" w:rsidRPr="00CA71C8" w:rsidRDefault="004F0F47" w:rsidP="00691820">
      <w:pPr>
        <w:pStyle w:val="Heading1"/>
        <w:rPr>
          <w:sz w:val="22"/>
          <w:szCs w:val="22"/>
        </w:rPr>
      </w:pPr>
      <w:r w:rsidRPr="00CA71C8">
        <w:rPr>
          <w:sz w:val="22"/>
          <w:szCs w:val="22"/>
        </w:rPr>
        <w:t>Assessment of Need and Qualification for SUD Services</w:t>
      </w:r>
      <w:r w:rsidR="00B75343" w:rsidRPr="00CA71C8">
        <w:rPr>
          <w:sz w:val="22"/>
          <w:szCs w:val="22"/>
        </w:rPr>
        <w:t xml:space="preserve"> </w:t>
      </w:r>
    </w:p>
    <w:p w14:paraId="0B6CD414" w14:textId="6D3B82CF" w:rsidR="004F0F47" w:rsidRPr="00CA71C8" w:rsidRDefault="006D4087" w:rsidP="00062C94">
      <w:pPr>
        <w:ind w:left="360"/>
        <w:rPr>
          <w:rStyle w:val="Ital"/>
        </w:rPr>
      </w:pPr>
      <w:r w:rsidRPr="00CA71C8">
        <w:rPr>
          <w:rStyle w:val="Ital"/>
        </w:rPr>
        <w:t xml:space="preserve">This </w:t>
      </w:r>
      <w:r w:rsidR="00C64F20">
        <w:rPr>
          <w:rStyle w:val="Ital"/>
        </w:rPr>
        <w:t>reporting topic</w:t>
      </w:r>
      <w:r w:rsidR="004F5C8F" w:rsidRPr="00CA71C8">
        <w:rPr>
          <w:rStyle w:val="Ital"/>
        </w:rPr>
        <w:t xml:space="preserve"> </w:t>
      </w:r>
      <w:r w:rsidR="005C7523" w:rsidRPr="00CA71C8">
        <w:rPr>
          <w:rStyle w:val="Ital"/>
        </w:rPr>
        <w:t>focus</w:t>
      </w:r>
      <w:r w:rsidRPr="00CA71C8">
        <w:rPr>
          <w:rStyle w:val="Ital"/>
        </w:rPr>
        <w:t>es</w:t>
      </w:r>
      <w:r w:rsidR="00C600D1" w:rsidRPr="00CA71C8">
        <w:rPr>
          <w:rStyle w:val="Ital"/>
        </w:rPr>
        <w:t xml:space="preserve"> on the state’s assessment of beneficiary need and </w:t>
      </w:r>
      <w:r w:rsidR="00253DB7" w:rsidRPr="00CA71C8">
        <w:rPr>
          <w:rStyle w:val="Ital"/>
        </w:rPr>
        <w:t>qualification</w:t>
      </w:r>
      <w:r w:rsidR="00C600D1" w:rsidRPr="00CA71C8">
        <w:rPr>
          <w:rStyle w:val="Ital"/>
        </w:rPr>
        <w:t xml:space="preserve"> for SUD services</w:t>
      </w:r>
      <w:r w:rsidR="008D0FD9" w:rsidRPr="00CA71C8">
        <w:rPr>
          <w:rStyle w:val="Ital"/>
        </w:rPr>
        <w:t xml:space="preserve">. </w:t>
      </w:r>
      <w:r w:rsidRPr="00CA71C8">
        <w:rPr>
          <w:rStyle w:val="Ital"/>
        </w:rPr>
        <w:t>The state</w:t>
      </w:r>
      <w:r w:rsidR="004F0F47" w:rsidRPr="00CA71C8">
        <w:rPr>
          <w:rStyle w:val="Ital"/>
        </w:rPr>
        <w:t xml:space="preserve"> should report </w:t>
      </w:r>
      <w:r w:rsidR="005C7523" w:rsidRPr="00CA71C8">
        <w:rPr>
          <w:rStyle w:val="Ital"/>
        </w:rPr>
        <w:t>the following:</w:t>
      </w:r>
      <w:r w:rsidR="004F0F47" w:rsidRPr="00CA71C8">
        <w:rPr>
          <w:rStyle w:val="Ital"/>
        </w:rPr>
        <w:t xml:space="preserve"> </w:t>
      </w:r>
    </w:p>
    <w:p w14:paraId="6910ABA6" w14:textId="77777777" w:rsidR="004F0F47" w:rsidRPr="00CA71C8" w:rsidRDefault="00F54635" w:rsidP="0008451F">
      <w:pPr>
        <w:pStyle w:val="Heading2"/>
        <w:numPr>
          <w:ilvl w:val="2"/>
          <w:numId w:val="36"/>
        </w:numPr>
        <w:spacing w:before="240" w:after="240"/>
        <w:rPr>
          <w:sz w:val="22"/>
          <w:szCs w:val="22"/>
        </w:rPr>
      </w:pPr>
      <w:r w:rsidRPr="00CA71C8">
        <w:rPr>
          <w:sz w:val="22"/>
          <w:szCs w:val="22"/>
        </w:rPr>
        <w:t xml:space="preserve"> </w:t>
      </w:r>
      <w:r w:rsidR="004F0F47" w:rsidRPr="00CA71C8">
        <w:rPr>
          <w:sz w:val="22"/>
          <w:szCs w:val="22"/>
        </w:rPr>
        <w:t xml:space="preserve">Metrics: Assessment of Need and Qualification for SUD Services </w:t>
      </w:r>
    </w:p>
    <w:p w14:paraId="3F95FBD6" w14:textId="341ADDB3" w:rsidR="0042704C" w:rsidRPr="00CA71C8" w:rsidRDefault="005C7523" w:rsidP="00062C94">
      <w:pPr>
        <w:spacing w:after="0"/>
        <w:ind w:left="720"/>
        <w:rPr>
          <w:i/>
        </w:rPr>
      </w:pPr>
      <w:r w:rsidRPr="00CA71C8">
        <w:rPr>
          <w:i/>
        </w:rPr>
        <w:t>In</w:t>
      </w:r>
      <w:r w:rsidR="008A527E" w:rsidRPr="00CA71C8">
        <w:rPr>
          <w:i/>
        </w:rPr>
        <w:t xml:space="preserve"> </w:t>
      </w:r>
      <w:r w:rsidR="00B7039D">
        <w:rPr>
          <w:b/>
          <w:i/>
        </w:rPr>
        <w:t>Part A</w:t>
      </w:r>
      <w:r w:rsidR="00912771" w:rsidRPr="00CA71C8">
        <w:rPr>
          <w:b/>
          <w:i/>
        </w:rPr>
        <w:t>: SUD Metrics</w:t>
      </w:r>
      <w:r w:rsidR="00B7039D">
        <w:rPr>
          <w:b/>
          <w:i/>
        </w:rPr>
        <w:t xml:space="preserve"> Workbook</w:t>
      </w:r>
      <w:r w:rsidR="00595C75" w:rsidRPr="00CA71C8">
        <w:rPr>
          <w:i/>
        </w:rPr>
        <w:t xml:space="preserve">, </w:t>
      </w:r>
      <w:r w:rsidR="008A527E" w:rsidRPr="00CA71C8">
        <w:rPr>
          <w:i/>
        </w:rPr>
        <w:t>report metrics data and any data or reporting issues related to assessment of need and qualification for SUD services:</w:t>
      </w:r>
    </w:p>
    <w:p w14:paraId="77EB163B" w14:textId="77777777" w:rsidR="00062C94" w:rsidRPr="00CA71C8" w:rsidRDefault="00062C94" w:rsidP="00062C94">
      <w:pPr>
        <w:spacing w:after="0"/>
        <w:rPr>
          <w:i/>
        </w:rPr>
      </w:pPr>
    </w:p>
    <w:p w14:paraId="10C0DF4E" w14:textId="200718D6" w:rsidR="00A8736E" w:rsidRDefault="007C6C07" w:rsidP="001643F8">
      <w:pPr>
        <w:pStyle w:val="ListParagraph"/>
        <w:numPr>
          <w:ilvl w:val="0"/>
          <w:numId w:val="4"/>
        </w:numPr>
        <w:rPr>
          <w:i/>
        </w:rPr>
      </w:pPr>
      <w:r w:rsidRPr="00CA71C8">
        <w:rPr>
          <w:b/>
          <w:i/>
        </w:rPr>
        <w:t>Metrics data</w:t>
      </w:r>
      <w:r w:rsidR="00EA56BD" w:rsidRPr="00CA71C8">
        <w:rPr>
          <w:b/>
          <w:i/>
        </w:rPr>
        <w:t xml:space="preserve"> tab</w:t>
      </w:r>
      <w:r w:rsidRPr="00CA71C8">
        <w:rPr>
          <w:b/>
          <w:i/>
        </w:rPr>
        <w:t>.</w:t>
      </w:r>
      <w:r w:rsidRPr="00CA71C8">
        <w:rPr>
          <w:i/>
        </w:rPr>
        <w:t xml:space="preserve"> </w:t>
      </w:r>
      <w:r w:rsidR="004F0F47" w:rsidRPr="00CA71C8">
        <w:rPr>
          <w:i/>
        </w:rPr>
        <w:t>The state should report metrics</w:t>
      </w:r>
      <w:r w:rsidR="00581E73" w:rsidRPr="00CA71C8">
        <w:rPr>
          <w:i/>
        </w:rPr>
        <w:t xml:space="preserve"> data</w:t>
      </w:r>
      <w:r w:rsidR="004F0F47" w:rsidRPr="00CA71C8">
        <w:rPr>
          <w:i/>
        </w:rPr>
        <w:t xml:space="preserve"> </w:t>
      </w:r>
      <w:r w:rsidR="00430AD7" w:rsidRPr="00CA71C8">
        <w:rPr>
          <w:i/>
        </w:rPr>
        <w:t>i</w:t>
      </w:r>
      <w:r w:rsidR="00E76763" w:rsidRPr="00CA71C8">
        <w:rPr>
          <w:i/>
        </w:rPr>
        <w:t xml:space="preserve">n </w:t>
      </w:r>
      <w:r w:rsidR="00430AD7" w:rsidRPr="00CA71C8">
        <w:rPr>
          <w:i/>
        </w:rPr>
        <w:t xml:space="preserve">the </w:t>
      </w:r>
      <w:r w:rsidR="00EA56BD" w:rsidRPr="00CA71C8">
        <w:rPr>
          <w:i/>
        </w:rPr>
        <w:t xml:space="preserve">state-customized </w:t>
      </w:r>
      <w:r w:rsidR="00E76763" w:rsidRPr="00CA71C8">
        <w:rPr>
          <w:i/>
        </w:rPr>
        <w:t>Metrics Reporting tab</w:t>
      </w:r>
      <w:r w:rsidR="008A527E" w:rsidRPr="00CA71C8">
        <w:rPr>
          <w:i/>
        </w:rPr>
        <w:t>, following the instruction</w:t>
      </w:r>
      <w:r w:rsidR="00595C75" w:rsidRPr="00CA71C8">
        <w:rPr>
          <w:i/>
        </w:rPr>
        <w:t>s in Section A</w:t>
      </w:r>
      <w:r w:rsidR="008A527E" w:rsidRPr="00CA71C8">
        <w:rPr>
          <w:i/>
        </w:rPr>
        <w:t xml:space="preserve"> of this document. </w:t>
      </w:r>
    </w:p>
    <w:p w14:paraId="2A56A391" w14:textId="77777777" w:rsidR="006C5BCA" w:rsidRDefault="006C5BCA" w:rsidP="00B50554">
      <w:pPr>
        <w:rPr>
          <w:i/>
        </w:rPr>
      </w:pPr>
    </w:p>
    <w:p w14:paraId="03DE103B" w14:textId="79C435F6" w:rsidR="006C5BCA" w:rsidRDefault="006C5BCA" w:rsidP="00B50554">
      <w:pPr>
        <w:ind w:left="720"/>
        <w:rPr>
          <w:b/>
          <w:i/>
        </w:rPr>
      </w:pPr>
      <w:r w:rsidRPr="00B50554">
        <w:rPr>
          <w:b/>
          <w:i/>
        </w:rPr>
        <w:t>NOTE: Any metric additions to the Monitoring Protocol tab should also be reflected within the Metrics report tab of the SUD Metrics Workbook</w:t>
      </w:r>
      <w:r>
        <w:rPr>
          <w:b/>
          <w:i/>
        </w:rPr>
        <w:t xml:space="preserve">.  </w:t>
      </w:r>
      <w:r w:rsidRPr="00BF0940">
        <w:rPr>
          <w:b/>
          <w:i/>
        </w:rPr>
        <w:t>These changes should only be made once the Protocol has been approved and the state is ready for their submission</w:t>
      </w:r>
      <w:r>
        <w:rPr>
          <w:b/>
          <w:i/>
        </w:rPr>
        <w:t>.  Additional met</w:t>
      </w:r>
      <w:r w:rsidR="00BE19BF">
        <w:rPr>
          <w:b/>
          <w:i/>
        </w:rPr>
        <w:t>rics should be added after row 58</w:t>
      </w:r>
      <w:r>
        <w:rPr>
          <w:b/>
          <w:i/>
        </w:rPr>
        <w:t xml:space="preserve"> on the Protocol tab and </w:t>
      </w:r>
      <w:r w:rsidR="00BE19BF">
        <w:rPr>
          <w:b/>
          <w:i/>
        </w:rPr>
        <w:t>insert rows after row 95</w:t>
      </w:r>
      <w:r>
        <w:rPr>
          <w:b/>
          <w:i/>
        </w:rPr>
        <w:t xml:space="preserve"> on the Metrics report tab.</w:t>
      </w:r>
    </w:p>
    <w:p w14:paraId="28F24DF0" w14:textId="0D80E7F0" w:rsidR="006C5BCA" w:rsidRDefault="006C5BCA" w:rsidP="00B50554">
      <w:pPr>
        <w:rPr>
          <w:b/>
          <w:i/>
        </w:rPr>
      </w:pPr>
    </w:p>
    <w:p w14:paraId="5B2F1CDC" w14:textId="2F5540E2" w:rsidR="006C5BCA" w:rsidRPr="00B50554" w:rsidRDefault="006C5BCA" w:rsidP="00B50554">
      <w:pPr>
        <w:ind w:left="720"/>
        <w:rPr>
          <w:b/>
          <w:i/>
        </w:rPr>
      </w:pPr>
      <w:r>
        <w:rPr>
          <w:b/>
          <w:i/>
        </w:rPr>
        <w:t>If reporting on additional pop</w:t>
      </w:r>
      <w:r w:rsidR="00BE19BF">
        <w:rPr>
          <w:b/>
          <w:i/>
        </w:rPr>
        <w:t>ulations, starting at column AS,</w:t>
      </w:r>
      <w:r>
        <w:rPr>
          <w:b/>
          <w:i/>
        </w:rPr>
        <w:t xml:space="preserve"> </w:t>
      </w:r>
      <w:r w:rsidR="00BE19BF">
        <w:rPr>
          <w:b/>
          <w:i/>
        </w:rPr>
        <w:t xml:space="preserve">add the three columns required for each additional population </w:t>
      </w:r>
      <w:r>
        <w:rPr>
          <w:b/>
          <w:i/>
        </w:rPr>
        <w:t xml:space="preserve">on the Metrics report tab.  </w:t>
      </w:r>
    </w:p>
    <w:p w14:paraId="52436F34" w14:textId="77777777" w:rsidR="007C6C07" w:rsidRPr="00CA71C8" w:rsidRDefault="007C6C07" w:rsidP="00F75508">
      <w:pPr>
        <w:pStyle w:val="ListParagraph"/>
        <w:ind w:left="1080"/>
        <w:rPr>
          <w:i/>
        </w:rPr>
      </w:pPr>
    </w:p>
    <w:p w14:paraId="000DFCC1" w14:textId="7C3804A3" w:rsidR="0042704C" w:rsidRPr="00CA71C8" w:rsidRDefault="007C6C07" w:rsidP="0042704C">
      <w:pPr>
        <w:pStyle w:val="ListParagraph"/>
        <w:numPr>
          <w:ilvl w:val="0"/>
          <w:numId w:val="4"/>
        </w:numPr>
        <w:rPr>
          <w:i/>
        </w:rPr>
      </w:pPr>
      <w:r w:rsidRPr="00CA71C8">
        <w:rPr>
          <w:b/>
          <w:i/>
        </w:rPr>
        <w:t>Data and reporting issues</w:t>
      </w:r>
      <w:r w:rsidR="00EA56BD" w:rsidRPr="00CA71C8">
        <w:rPr>
          <w:b/>
          <w:i/>
        </w:rPr>
        <w:t xml:space="preserve"> tab</w:t>
      </w:r>
      <w:r w:rsidRPr="00CA71C8">
        <w:rPr>
          <w:b/>
          <w:i/>
        </w:rPr>
        <w:t>.</w:t>
      </w:r>
      <w:r w:rsidRPr="00CA71C8">
        <w:rPr>
          <w:i/>
        </w:rPr>
        <w:t xml:space="preserve"> </w:t>
      </w:r>
      <w:r w:rsidR="002014D8" w:rsidRPr="00CA71C8">
        <w:rPr>
          <w:i/>
        </w:rPr>
        <w:t>For each metric with a data or reporting issue</w:t>
      </w:r>
      <w:r w:rsidR="008A527E" w:rsidRPr="00CA71C8">
        <w:rPr>
          <w:i/>
        </w:rPr>
        <w:t xml:space="preserve"> identified in the Metrics Reporting tab</w:t>
      </w:r>
      <w:r w:rsidR="002014D8" w:rsidRPr="00CA71C8">
        <w:rPr>
          <w:i/>
        </w:rPr>
        <w:t xml:space="preserve">, </w:t>
      </w:r>
      <w:r w:rsidR="008A527E" w:rsidRPr="00CA71C8">
        <w:rPr>
          <w:i/>
        </w:rPr>
        <w:t>the state should provide further detail on the</w:t>
      </w:r>
      <w:r w:rsidRPr="00CA71C8">
        <w:rPr>
          <w:i/>
        </w:rPr>
        <w:t xml:space="preserve"> </w:t>
      </w:r>
      <w:r w:rsidR="00FF50F7" w:rsidRPr="00CA71C8">
        <w:rPr>
          <w:i/>
        </w:rPr>
        <w:t>i</w:t>
      </w:r>
      <w:r w:rsidRPr="00CA71C8">
        <w:rPr>
          <w:i/>
        </w:rPr>
        <w:t>ssue</w:t>
      </w:r>
      <w:r w:rsidR="00FF50F7" w:rsidRPr="00CA71C8">
        <w:rPr>
          <w:i/>
        </w:rPr>
        <w:t xml:space="preserve"> using the </w:t>
      </w:r>
      <w:r w:rsidR="002014D8" w:rsidRPr="00CA71C8">
        <w:rPr>
          <w:i/>
        </w:rPr>
        <w:t xml:space="preserve">Data and Reporting Issues </w:t>
      </w:r>
      <w:r w:rsidR="00595C75" w:rsidRPr="00CA71C8">
        <w:rPr>
          <w:i/>
        </w:rPr>
        <w:t>tab, following the instructions in Section A of this document.</w:t>
      </w:r>
    </w:p>
    <w:p w14:paraId="33A629F1" w14:textId="77777777" w:rsidR="004F0F47" w:rsidRPr="00CA71C8" w:rsidRDefault="004F0F47" w:rsidP="00983A7C">
      <w:pPr>
        <w:pStyle w:val="Heading2"/>
        <w:spacing w:before="240" w:after="240"/>
        <w:rPr>
          <w:sz w:val="22"/>
          <w:szCs w:val="22"/>
        </w:rPr>
      </w:pPr>
      <w:r w:rsidRPr="00CA71C8">
        <w:rPr>
          <w:sz w:val="22"/>
          <w:szCs w:val="22"/>
        </w:rPr>
        <w:t xml:space="preserve"> Narrative </w:t>
      </w:r>
      <w:r w:rsidR="00C3012B" w:rsidRPr="00CA71C8">
        <w:rPr>
          <w:sz w:val="22"/>
          <w:szCs w:val="22"/>
        </w:rPr>
        <w:t>I</w:t>
      </w:r>
      <w:r w:rsidRPr="00CA71C8">
        <w:rPr>
          <w:sz w:val="22"/>
          <w:szCs w:val="22"/>
        </w:rPr>
        <w:t>nformation</w:t>
      </w:r>
      <w:r w:rsidR="0017560D" w:rsidRPr="00CA71C8">
        <w:rPr>
          <w:sz w:val="22"/>
          <w:szCs w:val="22"/>
        </w:rPr>
        <w:t xml:space="preserve"> on Implementation</w:t>
      </w:r>
      <w:r w:rsidRPr="00CA71C8">
        <w:rPr>
          <w:sz w:val="22"/>
          <w:szCs w:val="22"/>
        </w:rPr>
        <w:t>: Assessment of Need and Qualification for SUD Services</w:t>
      </w:r>
    </w:p>
    <w:p w14:paraId="08A3D461" w14:textId="1F7F73AD" w:rsidR="0042704C" w:rsidRPr="00CA71C8" w:rsidRDefault="00BC5F43" w:rsidP="006D4087">
      <w:pPr>
        <w:spacing w:after="0" w:line="240" w:lineRule="auto"/>
        <w:ind w:left="720"/>
        <w:rPr>
          <w:i/>
        </w:rPr>
      </w:pPr>
      <w:r w:rsidRPr="00CA71C8">
        <w:rPr>
          <w:i/>
        </w:rPr>
        <w:t>In</w:t>
      </w:r>
      <w:r w:rsidR="00595C75" w:rsidRPr="00CA71C8">
        <w:rPr>
          <w:i/>
        </w:rPr>
        <w:t xml:space="preserve"> </w:t>
      </w:r>
      <w:r w:rsidR="00B7039D">
        <w:rPr>
          <w:b/>
          <w:i/>
        </w:rPr>
        <w:t>Part B</w:t>
      </w:r>
      <w:r w:rsidR="00645043" w:rsidRPr="00CA71C8">
        <w:rPr>
          <w:b/>
          <w:i/>
        </w:rPr>
        <w:t>:</w:t>
      </w:r>
      <w:r w:rsidR="00B7039D">
        <w:rPr>
          <w:b/>
          <w:i/>
        </w:rPr>
        <w:t xml:space="preserve"> SUD Monitoring Report Template</w:t>
      </w:r>
      <w:r w:rsidR="0067324E">
        <w:rPr>
          <w:b/>
          <w:i/>
        </w:rPr>
        <w:t xml:space="preserve">, </w:t>
      </w:r>
      <w:r w:rsidR="0067324E">
        <w:rPr>
          <w:i/>
        </w:rPr>
        <w:t xml:space="preserve">the state should </w:t>
      </w:r>
      <w:r w:rsidR="0067324E" w:rsidRPr="00055212">
        <w:rPr>
          <w:i/>
        </w:rPr>
        <w:t>complete the</w:t>
      </w:r>
      <w:r w:rsidR="00645043" w:rsidRPr="000B6C65">
        <w:rPr>
          <w:i/>
        </w:rPr>
        <w:t xml:space="preserve"> Narrative Information on Implementation</w:t>
      </w:r>
      <w:r w:rsidR="0067324E" w:rsidRPr="000B6C65">
        <w:rPr>
          <w:i/>
        </w:rPr>
        <w:t xml:space="preserve"> table (Section 3)</w:t>
      </w:r>
      <w:r w:rsidR="0067324E" w:rsidRPr="00055212">
        <w:rPr>
          <w:i/>
        </w:rPr>
        <w:t xml:space="preserve"> to</w:t>
      </w:r>
      <w:r w:rsidRPr="00CA71C8">
        <w:rPr>
          <w:i/>
        </w:rPr>
        <w:t xml:space="preserve"> </w:t>
      </w:r>
      <w:r w:rsidR="00322376" w:rsidRPr="00CA71C8">
        <w:rPr>
          <w:i/>
        </w:rPr>
        <w:t>report on trends and implementation</w:t>
      </w:r>
      <w:r w:rsidR="00645043" w:rsidRPr="00CA71C8">
        <w:rPr>
          <w:i/>
        </w:rPr>
        <w:t xml:space="preserve"> updates</w:t>
      </w:r>
      <w:r w:rsidR="00322376" w:rsidRPr="00CA71C8">
        <w:rPr>
          <w:i/>
        </w:rPr>
        <w:t xml:space="preserve"> </w:t>
      </w:r>
      <w:r w:rsidR="00B56805" w:rsidRPr="00CA71C8">
        <w:rPr>
          <w:i/>
        </w:rPr>
        <w:t>related to assessment of need and qualification for SUD services:</w:t>
      </w:r>
    </w:p>
    <w:p w14:paraId="1017357A" w14:textId="77777777" w:rsidR="006D4087" w:rsidRPr="00CA71C8" w:rsidRDefault="006D4087" w:rsidP="006D4087">
      <w:pPr>
        <w:spacing w:after="0" w:line="240" w:lineRule="auto"/>
        <w:rPr>
          <w:i/>
        </w:rPr>
      </w:pPr>
    </w:p>
    <w:p w14:paraId="656B518D" w14:textId="3C33B3A0" w:rsidR="004F0F47" w:rsidRPr="00CA71C8" w:rsidRDefault="00C06C83" w:rsidP="00E5072E">
      <w:pPr>
        <w:pStyle w:val="ListParagraph"/>
        <w:numPr>
          <w:ilvl w:val="0"/>
          <w:numId w:val="18"/>
        </w:numPr>
        <w:rPr>
          <w:i/>
        </w:rPr>
      </w:pPr>
      <w:r w:rsidRPr="00CA71C8">
        <w:rPr>
          <w:b/>
          <w:i/>
        </w:rPr>
        <w:t>Metrics trends</w:t>
      </w:r>
      <w:r w:rsidR="004F0F47" w:rsidRPr="00CA71C8">
        <w:rPr>
          <w:b/>
          <w:i/>
        </w:rPr>
        <w:t>.</w:t>
      </w:r>
      <w:r w:rsidR="004F0F47" w:rsidRPr="00CA71C8">
        <w:rPr>
          <w:i/>
        </w:rPr>
        <w:t xml:space="preserve"> </w:t>
      </w:r>
      <w:r w:rsidR="0067324E">
        <w:rPr>
          <w:i/>
        </w:rPr>
        <w:t>T</w:t>
      </w:r>
      <w:r w:rsidR="004F0F47" w:rsidRPr="00CA71C8">
        <w:rPr>
          <w:i/>
        </w:rPr>
        <w:t xml:space="preserve">he state should discuss any relevant trends that the data shows related to assessment of need and qualification for SUD services. </w:t>
      </w:r>
      <w:r w:rsidR="00267D48">
        <w:rPr>
          <w:i/>
        </w:rPr>
        <w:t>At a minimum, c</w:t>
      </w:r>
      <w:r w:rsidR="004F0F47" w:rsidRPr="00CA71C8">
        <w:rPr>
          <w:i/>
        </w:rPr>
        <w:t xml:space="preserve">hanges (+ or -) greater than two percent should be described here. </w:t>
      </w:r>
      <w:r w:rsidR="00512560" w:rsidRPr="00CA71C8">
        <w:rPr>
          <w:i/>
        </w:rPr>
        <w:t>For</w:t>
      </w:r>
      <w:r w:rsidR="004F0F47" w:rsidRPr="00CA71C8">
        <w:rPr>
          <w:i/>
        </w:rPr>
        <w:t xml:space="preserve"> example, the state notes that the number of beneficiaries with a SUD </w:t>
      </w:r>
      <w:r w:rsidR="00335992" w:rsidRPr="00CA71C8">
        <w:rPr>
          <w:i/>
        </w:rPr>
        <w:t>diagnoses</w:t>
      </w:r>
      <w:r w:rsidR="004F0F47" w:rsidRPr="00CA71C8">
        <w:rPr>
          <w:i/>
        </w:rPr>
        <w:t xml:space="preserve"> treated in an IMD in the last quarter decreased by 5% due to the closure of one IMD in the state. </w:t>
      </w:r>
    </w:p>
    <w:p w14:paraId="61246BF5" w14:textId="77777777" w:rsidR="004F0F47" w:rsidRPr="00CA71C8" w:rsidRDefault="004F0F47" w:rsidP="004F0F47">
      <w:pPr>
        <w:pStyle w:val="ListParagraph"/>
        <w:ind w:left="1080"/>
        <w:rPr>
          <w:i/>
        </w:rPr>
      </w:pPr>
    </w:p>
    <w:p w14:paraId="4D4E78C2" w14:textId="686CEC63" w:rsidR="004F0F47" w:rsidRPr="00CA71C8" w:rsidRDefault="004F0F47" w:rsidP="004F0F47">
      <w:pPr>
        <w:pStyle w:val="ListParagraph"/>
        <w:ind w:left="1080"/>
        <w:rPr>
          <w:i/>
        </w:rPr>
      </w:pPr>
      <w:r w:rsidRPr="00CA71C8">
        <w:rPr>
          <w:i/>
        </w:rPr>
        <w:t>If</w:t>
      </w:r>
      <w:r w:rsidR="00C3012B" w:rsidRPr="00CA71C8">
        <w:rPr>
          <w:i/>
        </w:rPr>
        <w:t xml:space="preserve"> the state has not identified any trends in the data</w:t>
      </w:r>
      <w:r w:rsidRPr="00CA71C8">
        <w:rPr>
          <w:i/>
        </w:rPr>
        <w:t>, the state should mark the checkbox</w:t>
      </w:r>
      <w:r w:rsidR="00595C75" w:rsidRPr="00CA71C8">
        <w:rPr>
          <w:i/>
        </w:rPr>
        <w:t xml:space="preserve"> </w:t>
      </w:r>
      <w:r w:rsidR="00595C75" w:rsidRPr="00B64062">
        <w:rPr>
          <w:i/>
        </w:rPr>
        <w:t xml:space="preserve">in </w:t>
      </w:r>
      <w:r w:rsidR="0067324E">
        <w:rPr>
          <w:i/>
        </w:rPr>
        <w:t>the table</w:t>
      </w:r>
      <w:r w:rsidR="00C3012B" w:rsidRPr="00CA71C8">
        <w:rPr>
          <w:i/>
        </w:rPr>
        <w:t xml:space="preserve"> indicating there are no apparent trends</w:t>
      </w:r>
      <w:r w:rsidRPr="00CA71C8">
        <w:rPr>
          <w:i/>
        </w:rPr>
        <w:t>.</w:t>
      </w:r>
    </w:p>
    <w:p w14:paraId="567B93C0" w14:textId="77777777" w:rsidR="004F0F47" w:rsidRPr="00CA71C8" w:rsidRDefault="004F0F47" w:rsidP="004F0F47">
      <w:pPr>
        <w:pStyle w:val="ListParagraph"/>
        <w:ind w:left="1080"/>
        <w:rPr>
          <w:i/>
        </w:rPr>
      </w:pPr>
    </w:p>
    <w:p w14:paraId="5DE00E74" w14:textId="56E72CA9" w:rsidR="004F0F47" w:rsidRPr="00CA71C8" w:rsidRDefault="004F0F47" w:rsidP="00E5072E">
      <w:pPr>
        <w:pStyle w:val="ListParagraph"/>
        <w:numPr>
          <w:ilvl w:val="0"/>
          <w:numId w:val="18"/>
        </w:numPr>
        <w:rPr>
          <w:i/>
        </w:rPr>
      </w:pPr>
      <w:r w:rsidRPr="00CA71C8">
        <w:rPr>
          <w:b/>
          <w:i/>
        </w:rPr>
        <w:t>Implementation update.</w:t>
      </w:r>
      <w:r w:rsidRPr="00CA71C8">
        <w:rPr>
          <w:i/>
        </w:rPr>
        <w:t xml:space="preserve"> </w:t>
      </w:r>
      <w:r w:rsidR="0067324E">
        <w:rPr>
          <w:i/>
        </w:rPr>
        <w:t>T</w:t>
      </w:r>
      <w:r w:rsidRPr="00CA71C8">
        <w:rPr>
          <w:i/>
        </w:rPr>
        <w:t xml:space="preserve">he state should provide answers to the following questions: </w:t>
      </w:r>
    </w:p>
    <w:p w14:paraId="779772F2" w14:textId="77777777" w:rsidR="004F0F47" w:rsidRPr="00CA71C8" w:rsidRDefault="004F0F47" w:rsidP="00E5072E">
      <w:pPr>
        <w:pStyle w:val="ListParagraph"/>
        <w:numPr>
          <w:ilvl w:val="1"/>
          <w:numId w:val="18"/>
        </w:numPr>
        <w:rPr>
          <w:i/>
        </w:rPr>
      </w:pPr>
      <w:r w:rsidRPr="00CA71C8">
        <w:rPr>
          <w:i/>
        </w:rPr>
        <w:t>Compared to the demonstration design details outlined in the STCs and implementation plan, have there been any changes or does the state expect to make any changes to:</w:t>
      </w:r>
    </w:p>
    <w:p w14:paraId="0821A2F5" w14:textId="77777777" w:rsidR="004F0F47" w:rsidRPr="00CA71C8" w:rsidRDefault="004F0F47" w:rsidP="00E5072E">
      <w:pPr>
        <w:pStyle w:val="ListParagraph"/>
        <w:numPr>
          <w:ilvl w:val="2"/>
          <w:numId w:val="18"/>
        </w:numPr>
        <w:rPr>
          <w:i/>
        </w:rPr>
      </w:pPr>
      <w:r w:rsidRPr="00CA71C8">
        <w:rPr>
          <w:i/>
        </w:rPr>
        <w:t xml:space="preserve">The target population(s) of the demonstration? </w:t>
      </w:r>
    </w:p>
    <w:p w14:paraId="0D7539FE" w14:textId="77777777" w:rsidR="004F0F47" w:rsidRPr="00CA71C8" w:rsidRDefault="004F0F47" w:rsidP="00E5072E">
      <w:pPr>
        <w:pStyle w:val="ListParagraph"/>
        <w:numPr>
          <w:ilvl w:val="2"/>
          <w:numId w:val="18"/>
        </w:numPr>
        <w:rPr>
          <w:i/>
        </w:rPr>
      </w:pPr>
      <w:r w:rsidRPr="00CA71C8">
        <w:rPr>
          <w:i/>
        </w:rPr>
        <w:t>The clinical criteria (e.g., SUD diagnoses) that qualify a beneficiary for the demonstration?</w:t>
      </w:r>
    </w:p>
    <w:p w14:paraId="653E8676" w14:textId="77777777" w:rsidR="004F0F47" w:rsidRPr="00CA71C8" w:rsidRDefault="004F0F47" w:rsidP="00E5072E">
      <w:pPr>
        <w:pStyle w:val="ListParagraph"/>
        <w:numPr>
          <w:ilvl w:val="1"/>
          <w:numId w:val="18"/>
        </w:numPr>
        <w:rPr>
          <w:i/>
        </w:rPr>
      </w:pPr>
      <w:r w:rsidRPr="00CA71C8">
        <w:rPr>
          <w:i/>
        </w:rPr>
        <w:t>Are there any other anticipated program changes that may impact metrics related to assessment of need and qualification for SUD services? If so, please describe these changes. For example, the state projects an x% increase in beneficiaries with an SUD diagnosis due to an increase in the FPL limits wh</w:t>
      </w:r>
      <w:r w:rsidR="00EB44C4" w:rsidRPr="00CA71C8">
        <w:rPr>
          <w:i/>
        </w:rPr>
        <w:t>ich will be effective on X date</w:t>
      </w:r>
      <w:r w:rsidRPr="00CA71C8">
        <w:rPr>
          <w:i/>
        </w:rPr>
        <w:t xml:space="preserve">.  </w:t>
      </w:r>
    </w:p>
    <w:p w14:paraId="2AB937C2" w14:textId="5D607750" w:rsidR="006B7D91" w:rsidRPr="00CA71C8" w:rsidRDefault="009C2149" w:rsidP="00D31D5B">
      <w:pPr>
        <w:ind w:left="1440"/>
        <w:rPr>
          <w:i/>
        </w:rPr>
      </w:pPr>
      <w:r w:rsidRPr="00CA71C8">
        <w:rPr>
          <w:i/>
        </w:rPr>
        <w:t xml:space="preserve">If </w:t>
      </w:r>
      <w:r w:rsidR="00027038" w:rsidRPr="00CA71C8">
        <w:rPr>
          <w:i/>
        </w:rPr>
        <w:t>the state has not identified any implementation updates</w:t>
      </w:r>
      <w:r w:rsidRPr="00CA71C8">
        <w:rPr>
          <w:i/>
        </w:rPr>
        <w:t xml:space="preserve">, the state should mark </w:t>
      </w:r>
      <w:r w:rsidR="00EF3D4E" w:rsidRPr="00CA71C8">
        <w:rPr>
          <w:i/>
        </w:rPr>
        <w:t>the checkbox</w:t>
      </w:r>
      <w:r w:rsidR="00645043" w:rsidRPr="00CA71C8">
        <w:rPr>
          <w:i/>
        </w:rPr>
        <w:t xml:space="preserve"> in </w:t>
      </w:r>
      <w:r w:rsidR="0067324E">
        <w:rPr>
          <w:i/>
        </w:rPr>
        <w:t>the table</w:t>
      </w:r>
      <w:r w:rsidRPr="00CA71C8">
        <w:rPr>
          <w:i/>
        </w:rPr>
        <w:t xml:space="preserve"> </w:t>
      </w:r>
      <w:r w:rsidR="00027038" w:rsidRPr="00CA71C8">
        <w:rPr>
          <w:i/>
        </w:rPr>
        <w:t>indicating it has no implementation update to report</w:t>
      </w:r>
      <w:r w:rsidRPr="00CA71C8">
        <w:rPr>
          <w:i/>
        </w:rPr>
        <w:t>.</w:t>
      </w:r>
      <w:r w:rsidR="00027038" w:rsidRPr="00CA71C8">
        <w:rPr>
          <w:i/>
        </w:rPr>
        <w:t xml:space="preserve"> </w:t>
      </w:r>
    </w:p>
    <w:p w14:paraId="1E9CCD9E" w14:textId="77777777" w:rsidR="00990A8D" w:rsidRPr="00CA71C8" w:rsidRDefault="00E462D0" w:rsidP="00691820">
      <w:pPr>
        <w:pStyle w:val="Heading1"/>
        <w:rPr>
          <w:sz w:val="22"/>
          <w:szCs w:val="22"/>
        </w:rPr>
      </w:pPr>
      <w:r w:rsidRPr="00CA71C8">
        <w:rPr>
          <w:sz w:val="22"/>
          <w:szCs w:val="22"/>
        </w:rPr>
        <w:t>Access to Critical Levels of Care for OUD and other SUDs</w:t>
      </w:r>
      <w:r w:rsidR="003255FD" w:rsidRPr="00CA71C8">
        <w:rPr>
          <w:sz w:val="22"/>
          <w:szCs w:val="22"/>
        </w:rPr>
        <w:t xml:space="preserve"> (Milestone 1)</w:t>
      </w:r>
    </w:p>
    <w:p w14:paraId="0088EC76" w14:textId="58CE1F63" w:rsidR="002E1A29" w:rsidRPr="00CA71C8" w:rsidRDefault="002E1A29" w:rsidP="00062C94">
      <w:pPr>
        <w:ind w:left="360"/>
        <w:rPr>
          <w:rStyle w:val="Ital"/>
        </w:rPr>
      </w:pPr>
      <w:r w:rsidRPr="00CA71C8">
        <w:rPr>
          <w:rStyle w:val="Ital"/>
        </w:rPr>
        <w:t xml:space="preserve">This </w:t>
      </w:r>
      <w:r w:rsidR="0007112B">
        <w:rPr>
          <w:rStyle w:val="Ital"/>
        </w:rPr>
        <w:t>reporting topic</w:t>
      </w:r>
      <w:r w:rsidR="0007112B" w:rsidRPr="00CA71C8">
        <w:rPr>
          <w:rStyle w:val="Ital"/>
        </w:rPr>
        <w:t xml:space="preserve"> </w:t>
      </w:r>
      <w:r w:rsidRPr="00CA71C8">
        <w:rPr>
          <w:rStyle w:val="Ital"/>
        </w:rPr>
        <w:t>focuses on acce</w:t>
      </w:r>
      <w:r w:rsidR="00835D04" w:rsidRPr="00CA71C8">
        <w:rPr>
          <w:rStyle w:val="Ital"/>
        </w:rPr>
        <w:t>ss to critical levels of care for</w:t>
      </w:r>
      <w:r w:rsidRPr="00CA71C8">
        <w:rPr>
          <w:rStyle w:val="Ital"/>
        </w:rPr>
        <w:t xml:space="preserve"> OUD and other SUD</w:t>
      </w:r>
      <w:r w:rsidR="000E1B00" w:rsidRPr="00CA71C8">
        <w:rPr>
          <w:rStyle w:val="Ital"/>
        </w:rPr>
        <w:t>s</w:t>
      </w:r>
      <w:r w:rsidR="006255E5" w:rsidRPr="00CA71C8">
        <w:rPr>
          <w:rStyle w:val="Ital"/>
        </w:rPr>
        <w:t xml:space="preserve"> to </w:t>
      </w:r>
      <w:r w:rsidR="00FA0FDB" w:rsidRPr="00CA71C8">
        <w:rPr>
          <w:rStyle w:val="Ital"/>
        </w:rPr>
        <w:t>assess</w:t>
      </w:r>
      <w:r w:rsidR="006255E5" w:rsidRPr="00CA71C8">
        <w:rPr>
          <w:rStyle w:val="Ital"/>
        </w:rPr>
        <w:t xml:space="preserve"> </w:t>
      </w:r>
      <w:r w:rsidR="00EF02B3" w:rsidRPr="00CA71C8">
        <w:rPr>
          <w:rStyle w:val="Ital"/>
        </w:rPr>
        <w:t xml:space="preserve">the </w:t>
      </w:r>
      <w:r w:rsidR="006255E5" w:rsidRPr="00CA71C8">
        <w:rPr>
          <w:rStyle w:val="Ital"/>
        </w:rPr>
        <w:t xml:space="preserve">state’s </w:t>
      </w:r>
      <w:r w:rsidR="00835D04" w:rsidRPr="00CA71C8">
        <w:rPr>
          <w:rStyle w:val="Ital"/>
        </w:rPr>
        <w:t>progress towards meeting</w:t>
      </w:r>
      <w:r w:rsidR="006255E5" w:rsidRPr="00CA71C8">
        <w:rPr>
          <w:rStyle w:val="Ital"/>
        </w:rPr>
        <w:t xml:space="preserve"> </w:t>
      </w:r>
      <w:r w:rsidR="00835D04" w:rsidRPr="00CA71C8">
        <w:rPr>
          <w:rStyle w:val="Ital"/>
        </w:rPr>
        <w:t>Milestone 1</w:t>
      </w:r>
      <w:r w:rsidRPr="00CA71C8">
        <w:rPr>
          <w:rStyle w:val="Ital"/>
        </w:rPr>
        <w:t>.</w:t>
      </w:r>
      <w:r w:rsidR="006D4087" w:rsidRPr="00CA71C8">
        <w:rPr>
          <w:rStyle w:val="Ital"/>
        </w:rPr>
        <w:t xml:space="preserve"> The state</w:t>
      </w:r>
      <w:r w:rsidR="000E1B00" w:rsidRPr="00CA71C8">
        <w:rPr>
          <w:rStyle w:val="Ital"/>
        </w:rPr>
        <w:t xml:space="preserve"> should report </w:t>
      </w:r>
      <w:r w:rsidR="00645043" w:rsidRPr="00CA71C8">
        <w:rPr>
          <w:rStyle w:val="Ital"/>
        </w:rPr>
        <w:t xml:space="preserve">the following: </w:t>
      </w:r>
      <w:r w:rsidR="000E1B00" w:rsidRPr="00CA71C8">
        <w:rPr>
          <w:rStyle w:val="Ital"/>
        </w:rPr>
        <w:t xml:space="preserve"> </w:t>
      </w:r>
    </w:p>
    <w:p w14:paraId="1FE417FA" w14:textId="77777777" w:rsidR="00990A8D" w:rsidRPr="00CA71C8" w:rsidRDefault="002C26A1" w:rsidP="00983A7C">
      <w:pPr>
        <w:pStyle w:val="Heading2"/>
        <w:numPr>
          <w:ilvl w:val="2"/>
          <w:numId w:val="36"/>
        </w:numPr>
        <w:spacing w:before="240" w:after="240"/>
        <w:rPr>
          <w:sz w:val="22"/>
          <w:szCs w:val="22"/>
        </w:rPr>
      </w:pPr>
      <w:r w:rsidRPr="00CA71C8">
        <w:rPr>
          <w:sz w:val="22"/>
          <w:szCs w:val="22"/>
        </w:rPr>
        <w:t xml:space="preserve"> </w:t>
      </w:r>
      <w:r w:rsidR="000E1B00" w:rsidRPr="00CA71C8">
        <w:rPr>
          <w:sz w:val="22"/>
          <w:szCs w:val="22"/>
        </w:rPr>
        <w:t>Metrics: Access to Critical Levels of Care for OUD and other SUDs (Milestone 1)</w:t>
      </w:r>
    </w:p>
    <w:p w14:paraId="0C7892A3" w14:textId="77777777" w:rsidR="00E462D0" w:rsidRPr="00CA71C8" w:rsidRDefault="00E462D0" w:rsidP="004F0FBF">
      <w:pPr>
        <w:pStyle w:val="ListParagraph"/>
        <w:keepNext/>
        <w:keepLines/>
        <w:numPr>
          <w:ilvl w:val="0"/>
          <w:numId w:val="2"/>
        </w:numPr>
        <w:tabs>
          <w:tab w:val="left" w:pos="540"/>
        </w:tabs>
        <w:spacing w:before="240" w:after="240"/>
        <w:ind w:left="0"/>
        <w:contextualSpacing w:val="0"/>
        <w:outlineLvl w:val="1"/>
        <w:rPr>
          <w:b/>
          <w:vanish/>
        </w:rPr>
      </w:pPr>
    </w:p>
    <w:p w14:paraId="089E3AC4" w14:textId="77777777" w:rsidR="00E462D0" w:rsidRPr="00CA71C8" w:rsidRDefault="00E462D0" w:rsidP="004F0FBF">
      <w:pPr>
        <w:pStyle w:val="ListParagraph"/>
        <w:keepNext/>
        <w:keepLines/>
        <w:numPr>
          <w:ilvl w:val="0"/>
          <w:numId w:val="2"/>
        </w:numPr>
        <w:tabs>
          <w:tab w:val="left" w:pos="540"/>
        </w:tabs>
        <w:spacing w:before="240" w:after="240"/>
        <w:ind w:left="0"/>
        <w:contextualSpacing w:val="0"/>
        <w:outlineLvl w:val="1"/>
        <w:rPr>
          <w:b/>
          <w:vanish/>
        </w:rPr>
      </w:pPr>
    </w:p>
    <w:p w14:paraId="39412E3C" w14:textId="1AB39A91" w:rsidR="00645043" w:rsidRPr="00CA71C8" w:rsidRDefault="00645043" w:rsidP="00062C94">
      <w:pPr>
        <w:ind w:left="720"/>
        <w:rPr>
          <w:i/>
        </w:rPr>
      </w:pPr>
      <w:r w:rsidRPr="00CA71C8">
        <w:rPr>
          <w:i/>
        </w:rPr>
        <w:t xml:space="preserve">In </w:t>
      </w:r>
      <w:r w:rsidR="0007112B">
        <w:rPr>
          <w:b/>
          <w:i/>
        </w:rPr>
        <w:t>Part</w:t>
      </w:r>
      <w:r w:rsidR="0007112B" w:rsidRPr="00CA71C8">
        <w:rPr>
          <w:b/>
          <w:i/>
        </w:rPr>
        <w:t xml:space="preserve"> </w:t>
      </w:r>
      <w:r w:rsidR="0007112B">
        <w:rPr>
          <w:b/>
          <w:i/>
        </w:rPr>
        <w:t>A</w:t>
      </w:r>
      <w:r w:rsidRPr="00CA71C8">
        <w:rPr>
          <w:b/>
          <w:i/>
        </w:rPr>
        <w:t>: SUD Metrics</w:t>
      </w:r>
      <w:r w:rsidR="0007112B">
        <w:rPr>
          <w:b/>
          <w:i/>
        </w:rPr>
        <w:t xml:space="preserve"> Workbook</w:t>
      </w:r>
      <w:r w:rsidRPr="00B64062">
        <w:rPr>
          <w:i/>
        </w:rPr>
        <w:t>,</w:t>
      </w:r>
      <w:r w:rsidRPr="00CA71C8">
        <w:rPr>
          <w:i/>
        </w:rPr>
        <w:t xml:space="preserve"> report metrics data and any data or reporting issues related to </w:t>
      </w:r>
      <w:r w:rsidR="00C60B1B" w:rsidRPr="00CA71C8">
        <w:rPr>
          <w:i/>
        </w:rPr>
        <w:t>Milestone 1</w:t>
      </w:r>
      <w:r w:rsidRPr="00CA71C8">
        <w:rPr>
          <w:i/>
        </w:rPr>
        <w:t>:</w:t>
      </w:r>
    </w:p>
    <w:p w14:paraId="14977866" w14:textId="773D71AF" w:rsidR="00645043" w:rsidRPr="00CA71C8" w:rsidRDefault="00645043" w:rsidP="00E5072E">
      <w:pPr>
        <w:pStyle w:val="ListParagraph"/>
        <w:numPr>
          <w:ilvl w:val="0"/>
          <w:numId w:val="27"/>
        </w:numPr>
        <w:rPr>
          <w:i/>
        </w:rPr>
      </w:pPr>
      <w:r w:rsidRPr="00CA71C8">
        <w:rPr>
          <w:b/>
          <w:i/>
        </w:rPr>
        <w:t>Metrics data tab.</w:t>
      </w:r>
      <w:r w:rsidRPr="00CA71C8">
        <w:rPr>
          <w:i/>
        </w:rPr>
        <w:t xml:space="preserve"> The state should report metrics data in the state-customized Metrics Reporting tab, following the instructions in Section A of this document. </w:t>
      </w:r>
    </w:p>
    <w:p w14:paraId="11F28C84" w14:textId="77777777" w:rsidR="00645043" w:rsidRPr="00CA71C8" w:rsidRDefault="00645043" w:rsidP="00645043">
      <w:pPr>
        <w:pStyle w:val="ListParagraph"/>
        <w:ind w:left="1080"/>
        <w:rPr>
          <w:i/>
        </w:rPr>
      </w:pPr>
    </w:p>
    <w:p w14:paraId="210564EB" w14:textId="1177A0EA" w:rsidR="000E1B00" w:rsidRPr="00CA71C8" w:rsidRDefault="00645043" w:rsidP="00E5072E">
      <w:pPr>
        <w:pStyle w:val="ListParagraph"/>
        <w:numPr>
          <w:ilvl w:val="0"/>
          <w:numId w:val="27"/>
        </w:numPr>
        <w:rPr>
          <w:i/>
        </w:rPr>
      </w:pPr>
      <w:r w:rsidRPr="00CA71C8">
        <w:rPr>
          <w:b/>
          <w:i/>
        </w:rPr>
        <w:t>Data and reporting issues tab.</w:t>
      </w:r>
      <w:r w:rsidRPr="00CA71C8">
        <w:rPr>
          <w:i/>
        </w:rPr>
        <w:t xml:space="preserve"> For each metric with a data o</w:t>
      </w:r>
      <w:r w:rsidR="00CF0FD2">
        <w:rPr>
          <w:i/>
        </w:rPr>
        <w:t>r reporting issue identified in</w:t>
      </w:r>
      <w:r w:rsidRPr="00CA71C8">
        <w:rPr>
          <w:i/>
        </w:rPr>
        <w:t xml:space="preserve"> the Metrics Reporting tab, the state should provide further detail on the issue using the Data and Reporting Issues, following the instructions in Section A of this document.</w:t>
      </w:r>
    </w:p>
    <w:p w14:paraId="66FD515A" w14:textId="77777777" w:rsidR="000E1B00" w:rsidRPr="00CA71C8" w:rsidRDefault="008522DD" w:rsidP="00983A7C">
      <w:pPr>
        <w:pStyle w:val="Heading2"/>
        <w:spacing w:before="240" w:after="240"/>
        <w:rPr>
          <w:sz w:val="22"/>
          <w:szCs w:val="22"/>
        </w:rPr>
      </w:pPr>
      <w:r w:rsidRPr="00CA71C8">
        <w:rPr>
          <w:sz w:val="22"/>
          <w:szCs w:val="22"/>
        </w:rPr>
        <w:t>Narrative Information on Implementation</w:t>
      </w:r>
      <w:r w:rsidR="000E1B00" w:rsidRPr="00CA71C8">
        <w:rPr>
          <w:sz w:val="22"/>
          <w:szCs w:val="22"/>
        </w:rPr>
        <w:t xml:space="preserve">: </w:t>
      </w:r>
      <w:r w:rsidR="002D21F3" w:rsidRPr="00CA71C8">
        <w:rPr>
          <w:sz w:val="22"/>
          <w:szCs w:val="22"/>
        </w:rPr>
        <w:t>Access to Critical Levels of Care for OUD and other SUDs (Milestone 1)</w:t>
      </w:r>
    </w:p>
    <w:p w14:paraId="1F26DC90" w14:textId="7A845BE1" w:rsidR="000E1B00" w:rsidRPr="00CA71C8" w:rsidRDefault="00645043" w:rsidP="00062C94">
      <w:pPr>
        <w:ind w:left="720"/>
        <w:rPr>
          <w:i/>
        </w:rPr>
      </w:pPr>
      <w:r w:rsidRPr="00CA71C8">
        <w:rPr>
          <w:i/>
        </w:rPr>
        <w:t xml:space="preserve">In </w:t>
      </w:r>
      <w:r w:rsidR="0007112B">
        <w:rPr>
          <w:b/>
          <w:i/>
        </w:rPr>
        <w:t>Part B</w:t>
      </w:r>
      <w:r w:rsidRPr="00CA71C8">
        <w:rPr>
          <w:b/>
          <w:i/>
        </w:rPr>
        <w:t>:</w:t>
      </w:r>
      <w:r w:rsidR="0007112B">
        <w:rPr>
          <w:b/>
          <w:i/>
        </w:rPr>
        <w:t xml:space="preserve"> SUD Monitoring Report Template, </w:t>
      </w:r>
      <w:r w:rsidR="0007112B">
        <w:rPr>
          <w:i/>
        </w:rPr>
        <w:t xml:space="preserve">the state should </w:t>
      </w:r>
      <w:r w:rsidR="0007112B" w:rsidRPr="00055212">
        <w:rPr>
          <w:i/>
        </w:rPr>
        <w:t>complete the</w:t>
      </w:r>
      <w:r w:rsidRPr="00CA71C8">
        <w:rPr>
          <w:b/>
          <w:i/>
        </w:rPr>
        <w:t xml:space="preserve"> </w:t>
      </w:r>
      <w:r w:rsidRPr="0007112B">
        <w:rPr>
          <w:i/>
        </w:rPr>
        <w:t>Narrative Information on Implementation</w:t>
      </w:r>
      <w:r w:rsidR="0007112B">
        <w:rPr>
          <w:i/>
        </w:rPr>
        <w:t xml:space="preserve"> table (Section 3) to</w:t>
      </w:r>
      <w:r w:rsidRPr="00CA71C8">
        <w:rPr>
          <w:i/>
        </w:rPr>
        <w:t xml:space="preserve"> report on trends and implementation updates related to </w:t>
      </w:r>
      <w:r w:rsidR="00C60B1B" w:rsidRPr="00CA71C8">
        <w:rPr>
          <w:i/>
        </w:rPr>
        <w:t>Milestone 1</w:t>
      </w:r>
      <w:r w:rsidRPr="00CA71C8">
        <w:rPr>
          <w:i/>
        </w:rPr>
        <w:t>:</w:t>
      </w:r>
    </w:p>
    <w:p w14:paraId="30E8453F" w14:textId="2A791F9D" w:rsidR="000E1B00" w:rsidRPr="00CA71C8" w:rsidRDefault="00544D0F" w:rsidP="00E5072E">
      <w:pPr>
        <w:pStyle w:val="ListParagraph"/>
        <w:numPr>
          <w:ilvl w:val="0"/>
          <w:numId w:val="5"/>
        </w:numPr>
        <w:rPr>
          <w:i/>
        </w:rPr>
      </w:pPr>
      <w:r w:rsidRPr="00CA71C8">
        <w:rPr>
          <w:b/>
          <w:i/>
        </w:rPr>
        <w:t>Metrics t</w:t>
      </w:r>
      <w:r w:rsidR="000E1B00" w:rsidRPr="00CA71C8">
        <w:rPr>
          <w:b/>
          <w:i/>
        </w:rPr>
        <w:t>rends.</w:t>
      </w:r>
      <w:r w:rsidR="000E1B00" w:rsidRPr="00CA71C8">
        <w:rPr>
          <w:i/>
        </w:rPr>
        <w:t xml:space="preserve"> </w:t>
      </w:r>
      <w:r w:rsidR="0007112B">
        <w:rPr>
          <w:i/>
        </w:rPr>
        <w:t>T</w:t>
      </w:r>
      <w:r w:rsidR="000E1B00" w:rsidRPr="00CA71C8">
        <w:rPr>
          <w:i/>
        </w:rPr>
        <w:t xml:space="preserve">he state should discuss any relevant trends that the data shows related to </w:t>
      </w:r>
      <w:r w:rsidR="00043552" w:rsidRPr="00CA71C8">
        <w:rPr>
          <w:i/>
        </w:rPr>
        <w:t>access to critical levels of care for OUD and other SUDs</w:t>
      </w:r>
      <w:r w:rsidR="002D21F3" w:rsidRPr="00CA71C8">
        <w:rPr>
          <w:i/>
        </w:rPr>
        <w:t>, such as those stemming from benefit access, utilization, and delivery network</w:t>
      </w:r>
      <w:r w:rsidR="000E1B00" w:rsidRPr="00CA71C8">
        <w:rPr>
          <w:i/>
        </w:rPr>
        <w:t xml:space="preserve">. </w:t>
      </w:r>
      <w:r w:rsidR="00DA313F">
        <w:rPr>
          <w:i/>
        </w:rPr>
        <w:t>At a minimum, c</w:t>
      </w:r>
      <w:r w:rsidR="000E1B00" w:rsidRPr="00CA71C8">
        <w:rPr>
          <w:i/>
        </w:rPr>
        <w:t xml:space="preserve">hanges (+ or -) greater than two percent should be described here. </w:t>
      </w:r>
    </w:p>
    <w:p w14:paraId="59B55FEC" w14:textId="77777777" w:rsidR="000E1B00" w:rsidRPr="00CA71C8" w:rsidRDefault="000E1B00" w:rsidP="000E1B00">
      <w:pPr>
        <w:pStyle w:val="ListParagraph"/>
        <w:ind w:left="1080"/>
        <w:rPr>
          <w:i/>
        </w:rPr>
      </w:pPr>
    </w:p>
    <w:p w14:paraId="1E2DB901" w14:textId="42B024E9" w:rsidR="00FA72A1" w:rsidRPr="00CA71C8" w:rsidRDefault="00FA72A1" w:rsidP="00FA72A1">
      <w:pPr>
        <w:pStyle w:val="ListParagraph"/>
        <w:ind w:left="1080"/>
        <w:rPr>
          <w:i/>
        </w:rPr>
      </w:pPr>
      <w:r w:rsidRPr="00CA71C8">
        <w:rPr>
          <w:i/>
        </w:rPr>
        <w:t>If the state has not identified any trends in the data, the state should mark the checkbox</w:t>
      </w:r>
      <w:r w:rsidR="0007112B">
        <w:rPr>
          <w:i/>
        </w:rPr>
        <w:t xml:space="preserve"> in the table</w:t>
      </w:r>
      <w:r w:rsidR="00645043" w:rsidRPr="00CA71C8">
        <w:rPr>
          <w:i/>
        </w:rPr>
        <w:t xml:space="preserve"> </w:t>
      </w:r>
      <w:r w:rsidRPr="00CA71C8">
        <w:rPr>
          <w:i/>
        </w:rPr>
        <w:t>indicating there are no apparent trends.</w:t>
      </w:r>
    </w:p>
    <w:p w14:paraId="5B1F0DCA" w14:textId="77777777" w:rsidR="009A1033" w:rsidRPr="00CA71C8" w:rsidRDefault="009A1033" w:rsidP="000E1B00">
      <w:pPr>
        <w:pStyle w:val="ListParagraph"/>
        <w:ind w:left="1080"/>
        <w:rPr>
          <w:i/>
        </w:rPr>
      </w:pPr>
    </w:p>
    <w:p w14:paraId="5160E196" w14:textId="3D996D48" w:rsidR="000E1B00" w:rsidRPr="00CA71C8" w:rsidRDefault="000E1B00" w:rsidP="00E5072E">
      <w:pPr>
        <w:pStyle w:val="ListParagraph"/>
        <w:numPr>
          <w:ilvl w:val="0"/>
          <w:numId w:val="5"/>
        </w:numPr>
        <w:rPr>
          <w:i/>
        </w:rPr>
      </w:pPr>
      <w:r w:rsidRPr="00CA71C8">
        <w:rPr>
          <w:b/>
          <w:i/>
        </w:rPr>
        <w:t>Implementation update.</w:t>
      </w:r>
      <w:r w:rsidRPr="00CA71C8">
        <w:rPr>
          <w:i/>
        </w:rPr>
        <w:t xml:space="preserve"> </w:t>
      </w:r>
      <w:r w:rsidR="0007112B">
        <w:rPr>
          <w:i/>
        </w:rPr>
        <w:t>T</w:t>
      </w:r>
      <w:r w:rsidRPr="00CA71C8">
        <w:rPr>
          <w:i/>
        </w:rPr>
        <w:t xml:space="preserve">he state should provide answers to the following questions: </w:t>
      </w:r>
    </w:p>
    <w:p w14:paraId="0CBB2437" w14:textId="77777777" w:rsidR="002D21F3" w:rsidRPr="00CA71C8" w:rsidRDefault="002D21F3" w:rsidP="00E5072E">
      <w:pPr>
        <w:pStyle w:val="ListParagraph"/>
        <w:numPr>
          <w:ilvl w:val="1"/>
          <w:numId w:val="5"/>
        </w:numPr>
        <w:rPr>
          <w:i/>
        </w:rPr>
      </w:pPr>
      <w:r w:rsidRPr="00CA71C8">
        <w:rPr>
          <w:i/>
        </w:rPr>
        <w:t>Compared to the demonstration design and operational details outlined the implementation plan, have there been any changes or does the state expect to make any changes to</w:t>
      </w:r>
      <w:r w:rsidR="00796E9F" w:rsidRPr="00CA71C8">
        <w:rPr>
          <w:i/>
        </w:rPr>
        <w:t>:</w:t>
      </w:r>
      <w:r w:rsidRPr="00CA71C8">
        <w:rPr>
          <w:i/>
        </w:rPr>
        <w:t xml:space="preserve"> </w:t>
      </w:r>
    </w:p>
    <w:p w14:paraId="02691AF7" w14:textId="77777777" w:rsidR="00796E9F" w:rsidRPr="00CA71C8" w:rsidRDefault="00796E9F" w:rsidP="00E5072E">
      <w:pPr>
        <w:pStyle w:val="ListParagraph"/>
        <w:numPr>
          <w:ilvl w:val="2"/>
          <w:numId w:val="5"/>
        </w:numPr>
        <w:rPr>
          <w:i/>
        </w:rPr>
      </w:pPr>
      <w:r w:rsidRPr="00CA71C8">
        <w:rPr>
          <w:i/>
        </w:rPr>
        <w:t>Planned activities to improve access to SUD treatment services across the continuum of care for Medicaid beneficiaries (e.g. outpatient services, intensive outpatient services, medication assisted treatment, services in intensive residential and inpatient settings, medically supervised withdrawal management)?</w:t>
      </w:r>
    </w:p>
    <w:p w14:paraId="153C2610" w14:textId="77777777" w:rsidR="00796E9F" w:rsidRPr="00CA71C8" w:rsidRDefault="00796E9F" w:rsidP="00E5072E">
      <w:pPr>
        <w:pStyle w:val="ListParagraph"/>
        <w:numPr>
          <w:ilvl w:val="2"/>
          <w:numId w:val="5"/>
        </w:numPr>
        <w:rPr>
          <w:i/>
        </w:rPr>
      </w:pPr>
      <w:r w:rsidRPr="00CA71C8">
        <w:rPr>
          <w:i/>
        </w:rPr>
        <w:t>SUD benefit coverage under the Medicaid state plan or the Expenditure Authority, particularly for residential treatment, medically supervised withdrawal management, and medication assisted treatment services provided to individuals in IMDs?</w:t>
      </w:r>
    </w:p>
    <w:p w14:paraId="3F8CED5C" w14:textId="77777777" w:rsidR="000E1B00" w:rsidRPr="00CA71C8" w:rsidRDefault="000E1B00" w:rsidP="00E5072E">
      <w:pPr>
        <w:pStyle w:val="ListParagraph"/>
        <w:numPr>
          <w:ilvl w:val="1"/>
          <w:numId w:val="5"/>
        </w:numPr>
        <w:rPr>
          <w:i/>
        </w:rPr>
      </w:pPr>
      <w:r w:rsidRPr="00CA71C8">
        <w:rPr>
          <w:i/>
        </w:rPr>
        <w:t xml:space="preserve">Are there any other anticipated program changes that may impact metrics related to </w:t>
      </w:r>
      <w:r w:rsidR="002D21F3" w:rsidRPr="00CA71C8">
        <w:rPr>
          <w:i/>
        </w:rPr>
        <w:t>access to critical levels of care for OUD and other SUDs</w:t>
      </w:r>
      <w:r w:rsidRPr="00CA71C8">
        <w:rPr>
          <w:i/>
        </w:rPr>
        <w:t xml:space="preserve">? If so, please describe these changes. </w:t>
      </w:r>
      <w:r w:rsidR="009A1033" w:rsidRPr="00CA71C8">
        <w:rPr>
          <w:i/>
        </w:rPr>
        <w:t xml:space="preserve">For example, new legislation was recently signed by the Governor which will allow Medicaid billing for a new form of early intervention services effective X date.  </w:t>
      </w:r>
    </w:p>
    <w:p w14:paraId="1C7AC016" w14:textId="77777777" w:rsidR="000E1B00" w:rsidRPr="00CA71C8" w:rsidRDefault="000E1B00" w:rsidP="000E1B00">
      <w:pPr>
        <w:pStyle w:val="ListParagraph"/>
        <w:ind w:left="1080"/>
        <w:rPr>
          <w:i/>
        </w:rPr>
      </w:pPr>
    </w:p>
    <w:p w14:paraId="2C27C16B" w14:textId="4202411E" w:rsidR="000E1B00" w:rsidRPr="00CA71C8" w:rsidRDefault="00FA72A1" w:rsidP="00062C94">
      <w:pPr>
        <w:ind w:left="1800"/>
        <w:rPr>
          <w:i/>
        </w:rPr>
      </w:pPr>
      <w:r w:rsidRPr="00CA71C8">
        <w:rPr>
          <w:i/>
        </w:rPr>
        <w:t xml:space="preserve">If the state has not identified any implementation updates, the state should mark </w:t>
      </w:r>
      <w:r w:rsidR="00EF3D4E" w:rsidRPr="00CA71C8">
        <w:rPr>
          <w:i/>
        </w:rPr>
        <w:t>the checkbox</w:t>
      </w:r>
      <w:r w:rsidR="0007112B">
        <w:rPr>
          <w:i/>
        </w:rPr>
        <w:t xml:space="preserve"> in the table</w:t>
      </w:r>
      <w:r w:rsidRPr="00CA71C8">
        <w:rPr>
          <w:i/>
        </w:rPr>
        <w:t xml:space="preserve"> indicating it has no im</w:t>
      </w:r>
      <w:r w:rsidR="00645043" w:rsidRPr="00CA71C8">
        <w:rPr>
          <w:i/>
        </w:rPr>
        <w:t xml:space="preserve">plementation update to report. </w:t>
      </w:r>
    </w:p>
    <w:p w14:paraId="0C33ECE8" w14:textId="77777777" w:rsidR="00122CB0" w:rsidRPr="00CA71C8" w:rsidRDefault="00122CB0" w:rsidP="00691820">
      <w:pPr>
        <w:pStyle w:val="Heading1"/>
        <w:rPr>
          <w:i/>
          <w:sz w:val="22"/>
          <w:szCs w:val="22"/>
        </w:rPr>
      </w:pPr>
      <w:bookmarkStart w:id="9" w:name="_Toc483414337"/>
      <w:r w:rsidRPr="00CA71C8">
        <w:rPr>
          <w:sz w:val="22"/>
          <w:szCs w:val="22"/>
        </w:rPr>
        <w:t>Use of Evidence-based, SUD-specific Patient Placement Criteria</w:t>
      </w:r>
      <w:r w:rsidR="002E1A29" w:rsidRPr="00CA71C8">
        <w:rPr>
          <w:sz w:val="22"/>
          <w:szCs w:val="22"/>
        </w:rPr>
        <w:t xml:space="preserve"> (Milestone 2)</w:t>
      </w:r>
    </w:p>
    <w:p w14:paraId="3F143B40" w14:textId="2717FCC1" w:rsidR="000040E0" w:rsidRPr="00CA71C8" w:rsidRDefault="001A78C8" w:rsidP="006D4087">
      <w:pPr>
        <w:pStyle w:val="ListParagraph"/>
        <w:ind w:left="360"/>
        <w:rPr>
          <w:i/>
        </w:rPr>
      </w:pPr>
      <w:r w:rsidRPr="00CA71C8">
        <w:rPr>
          <w:i/>
        </w:rPr>
        <w:t xml:space="preserve">This </w:t>
      </w:r>
      <w:r>
        <w:rPr>
          <w:i/>
        </w:rPr>
        <w:t>reporting</w:t>
      </w:r>
      <w:r w:rsidR="0007112B">
        <w:rPr>
          <w:i/>
        </w:rPr>
        <w:t xml:space="preserve"> topic</w:t>
      </w:r>
      <w:r w:rsidR="000040E0" w:rsidRPr="00CA71C8">
        <w:rPr>
          <w:i/>
        </w:rPr>
        <w:t xml:space="preserve"> focuses on use of evidence-based, SUD-specific patient placement criteria to assess the state’s progress towards meeting Milestone 2. </w:t>
      </w:r>
      <w:r w:rsidR="005665D6">
        <w:rPr>
          <w:i/>
        </w:rPr>
        <w:t>The state</w:t>
      </w:r>
      <w:r w:rsidR="000040E0" w:rsidRPr="00CA71C8">
        <w:rPr>
          <w:i/>
        </w:rPr>
        <w:t xml:space="preserve"> should report </w:t>
      </w:r>
      <w:r w:rsidR="00705447" w:rsidRPr="00CA71C8">
        <w:rPr>
          <w:i/>
        </w:rPr>
        <w:t xml:space="preserve">the following: </w:t>
      </w:r>
      <w:r w:rsidR="000040E0" w:rsidRPr="00CA71C8">
        <w:rPr>
          <w:i/>
        </w:rPr>
        <w:t xml:space="preserve"> </w:t>
      </w:r>
    </w:p>
    <w:p w14:paraId="0631DE38" w14:textId="77777777" w:rsidR="000040E0" w:rsidRPr="00CA71C8" w:rsidRDefault="000040E0" w:rsidP="0008451F">
      <w:pPr>
        <w:pStyle w:val="Heading2"/>
        <w:numPr>
          <w:ilvl w:val="2"/>
          <w:numId w:val="36"/>
        </w:numPr>
        <w:spacing w:before="240" w:after="240"/>
        <w:rPr>
          <w:sz w:val="22"/>
          <w:szCs w:val="22"/>
        </w:rPr>
      </w:pPr>
      <w:r w:rsidRPr="00CA71C8">
        <w:rPr>
          <w:sz w:val="22"/>
          <w:szCs w:val="22"/>
        </w:rPr>
        <w:t xml:space="preserve"> Metrics: </w:t>
      </w:r>
      <w:r w:rsidR="005B68EE" w:rsidRPr="00CA71C8">
        <w:rPr>
          <w:sz w:val="22"/>
          <w:szCs w:val="22"/>
        </w:rPr>
        <w:t>Use of Evidence-based, SUD-specific Patient Placement Criteria (Milestone 2)</w:t>
      </w:r>
    </w:p>
    <w:p w14:paraId="4226C743" w14:textId="77777777" w:rsidR="000040E0" w:rsidRPr="00CA71C8" w:rsidRDefault="000040E0" w:rsidP="004F0FBF">
      <w:pPr>
        <w:pStyle w:val="ListParagraph"/>
        <w:keepNext/>
        <w:keepLines/>
        <w:numPr>
          <w:ilvl w:val="0"/>
          <w:numId w:val="2"/>
        </w:numPr>
        <w:tabs>
          <w:tab w:val="left" w:pos="540"/>
        </w:tabs>
        <w:spacing w:before="240" w:after="240"/>
        <w:ind w:left="0"/>
        <w:contextualSpacing w:val="0"/>
        <w:outlineLvl w:val="1"/>
        <w:rPr>
          <w:b/>
          <w:vanish/>
        </w:rPr>
      </w:pPr>
    </w:p>
    <w:p w14:paraId="64B722AA" w14:textId="77777777" w:rsidR="000040E0" w:rsidRPr="00CA71C8" w:rsidRDefault="000040E0" w:rsidP="004F0FBF">
      <w:pPr>
        <w:pStyle w:val="ListParagraph"/>
        <w:keepNext/>
        <w:keepLines/>
        <w:numPr>
          <w:ilvl w:val="0"/>
          <w:numId w:val="2"/>
        </w:numPr>
        <w:tabs>
          <w:tab w:val="left" w:pos="540"/>
        </w:tabs>
        <w:spacing w:before="240" w:after="240"/>
        <w:ind w:left="0"/>
        <w:contextualSpacing w:val="0"/>
        <w:outlineLvl w:val="1"/>
        <w:rPr>
          <w:b/>
          <w:vanish/>
        </w:rPr>
      </w:pPr>
    </w:p>
    <w:p w14:paraId="60B9BEFB" w14:textId="7F007412" w:rsidR="00705447" w:rsidRPr="00CA71C8" w:rsidRDefault="00705447" w:rsidP="006D4087">
      <w:pPr>
        <w:ind w:left="720"/>
        <w:rPr>
          <w:i/>
        </w:rPr>
      </w:pPr>
      <w:r w:rsidRPr="00CA71C8">
        <w:rPr>
          <w:i/>
        </w:rPr>
        <w:t>There are no CMS-provided metrics related to Milestone 2.</w:t>
      </w:r>
      <w:r w:rsidRPr="00CA71C8">
        <w:t xml:space="preserve"> </w:t>
      </w:r>
      <w:r w:rsidRPr="00CA71C8">
        <w:rPr>
          <w:i/>
        </w:rPr>
        <w:t xml:space="preserve">If the state identified any metrics for reporting on this milestone, these metrics should be reported as described below. </w:t>
      </w:r>
      <w:r w:rsidR="00C60B1B" w:rsidRPr="00CA71C8">
        <w:rPr>
          <w:i/>
        </w:rPr>
        <w:t xml:space="preserve">If the state did not identify any metrics for reporting this milestone, the state should proceed to the next </w:t>
      </w:r>
      <w:r w:rsidR="00364569">
        <w:rPr>
          <w:i/>
        </w:rPr>
        <w:t>topic</w:t>
      </w:r>
      <w:r w:rsidR="00C60B1B" w:rsidRPr="00CA71C8">
        <w:rPr>
          <w:i/>
        </w:rPr>
        <w:t xml:space="preserve">. </w:t>
      </w:r>
      <w:r w:rsidRPr="00CA71C8">
        <w:rPr>
          <w:i/>
        </w:rPr>
        <w:t xml:space="preserve"> </w:t>
      </w:r>
    </w:p>
    <w:p w14:paraId="50E07A40" w14:textId="29CE916B" w:rsidR="00705447" w:rsidRPr="00CA71C8" w:rsidRDefault="00705447" w:rsidP="006D4087">
      <w:pPr>
        <w:ind w:left="720"/>
        <w:rPr>
          <w:i/>
        </w:rPr>
      </w:pPr>
      <w:r w:rsidRPr="00CA71C8">
        <w:rPr>
          <w:i/>
        </w:rPr>
        <w:t xml:space="preserve">In </w:t>
      </w:r>
      <w:r w:rsidR="0007112B">
        <w:rPr>
          <w:b/>
          <w:i/>
        </w:rPr>
        <w:t>Part A</w:t>
      </w:r>
      <w:r w:rsidRPr="00CA71C8">
        <w:rPr>
          <w:b/>
          <w:i/>
        </w:rPr>
        <w:t>: SUD Metrics</w:t>
      </w:r>
      <w:r w:rsidR="0007112B">
        <w:rPr>
          <w:b/>
          <w:i/>
        </w:rPr>
        <w:t xml:space="preserve"> Workbook</w:t>
      </w:r>
      <w:r w:rsidRPr="00CA71C8">
        <w:rPr>
          <w:i/>
        </w:rPr>
        <w:t xml:space="preserve">, report metrics data and any data or reporting issues related to </w:t>
      </w:r>
      <w:r w:rsidR="00C60B1B" w:rsidRPr="00CA71C8">
        <w:rPr>
          <w:i/>
        </w:rPr>
        <w:t>Milestone 2</w:t>
      </w:r>
      <w:r w:rsidRPr="00CA71C8">
        <w:rPr>
          <w:i/>
        </w:rPr>
        <w:t>:</w:t>
      </w:r>
    </w:p>
    <w:p w14:paraId="4EBEC5A3" w14:textId="5EA0F940" w:rsidR="00705447" w:rsidRPr="00CA71C8" w:rsidRDefault="00705447" w:rsidP="00E5072E">
      <w:pPr>
        <w:pStyle w:val="ListParagraph"/>
        <w:numPr>
          <w:ilvl w:val="0"/>
          <w:numId w:val="28"/>
        </w:numPr>
        <w:rPr>
          <w:i/>
        </w:rPr>
      </w:pPr>
      <w:r w:rsidRPr="00CA71C8">
        <w:rPr>
          <w:b/>
          <w:i/>
        </w:rPr>
        <w:t>Metrics data tab.</w:t>
      </w:r>
      <w:r w:rsidRPr="00CA71C8">
        <w:rPr>
          <w:i/>
        </w:rPr>
        <w:t xml:space="preserve"> The state should report metrics data in the state-customized Metrics Reporting tab, following the instructions in Section A of this document. </w:t>
      </w:r>
    </w:p>
    <w:p w14:paraId="07B0D6A2" w14:textId="77777777" w:rsidR="00705447" w:rsidRPr="00CA71C8" w:rsidRDefault="00705447" w:rsidP="00705447">
      <w:pPr>
        <w:pStyle w:val="ListParagraph"/>
        <w:ind w:left="1080"/>
        <w:rPr>
          <w:i/>
        </w:rPr>
      </w:pPr>
    </w:p>
    <w:p w14:paraId="2626C538" w14:textId="6086F0CD" w:rsidR="00705447" w:rsidRPr="00CA71C8" w:rsidRDefault="00705447" w:rsidP="00E5072E">
      <w:pPr>
        <w:pStyle w:val="ListParagraph"/>
        <w:numPr>
          <w:ilvl w:val="0"/>
          <w:numId w:val="28"/>
        </w:numPr>
        <w:rPr>
          <w:i/>
        </w:rPr>
      </w:pPr>
      <w:r w:rsidRPr="00CA71C8">
        <w:rPr>
          <w:b/>
          <w:i/>
        </w:rPr>
        <w:t>Data and reporting issues tab.</w:t>
      </w:r>
      <w:r w:rsidRPr="00CA71C8">
        <w:rPr>
          <w:i/>
        </w:rPr>
        <w:t xml:space="preserve"> For each metric with a data or reporting issue identified in the Metrics Reporting tab, the state should provide further detail on the issue using the Data and Reporting Issues tab, following the instructions in Section A of this document.</w:t>
      </w:r>
    </w:p>
    <w:p w14:paraId="3868A9F2" w14:textId="77777777" w:rsidR="008335F9" w:rsidRPr="00CA71C8" w:rsidRDefault="008522DD" w:rsidP="0008451F">
      <w:pPr>
        <w:pStyle w:val="Heading2"/>
        <w:numPr>
          <w:ilvl w:val="2"/>
          <w:numId w:val="36"/>
        </w:numPr>
        <w:spacing w:before="240" w:after="240"/>
        <w:rPr>
          <w:sz w:val="22"/>
          <w:szCs w:val="22"/>
        </w:rPr>
      </w:pPr>
      <w:r w:rsidRPr="00CA71C8">
        <w:rPr>
          <w:sz w:val="22"/>
          <w:szCs w:val="22"/>
        </w:rPr>
        <w:t>Narrative Information on Implementation</w:t>
      </w:r>
      <w:r w:rsidR="008335F9" w:rsidRPr="00CA71C8">
        <w:rPr>
          <w:sz w:val="22"/>
          <w:szCs w:val="22"/>
        </w:rPr>
        <w:t>: Use of Evidence-based, SUD-specific Patient Placement Criteria (Milestone 2)</w:t>
      </w:r>
    </w:p>
    <w:p w14:paraId="224C7006" w14:textId="6F1C564B" w:rsidR="008335F9" w:rsidRPr="00CA71C8" w:rsidRDefault="00C60B1B" w:rsidP="00CA71C8">
      <w:pPr>
        <w:ind w:left="720"/>
        <w:rPr>
          <w:i/>
        </w:rPr>
      </w:pPr>
      <w:r w:rsidRPr="00CA71C8">
        <w:rPr>
          <w:i/>
        </w:rPr>
        <w:t xml:space="preserve">In </w:t>
      </w:r>
      <w:r w:rsidR="0007112B">
        <w:rPr>
          <w:b/>
          <w:i/>
        </w:rPr>
        <w:t>Part B</w:t>
      </w:r>
      <w:r w:rsidRPr="00CA71C8">
        <w:rPr>
          <w:b/>
          <w:i/>
        </w:rPr>
        <w:t xml:space="preserve">: </w:t>
      </w:r>
      <w:r w:rsidR="0007112B">
        <w:rPr>
          <w:b/>
          <w:i/>
        </w:rPr>
        <w:t xml:space="preserve">SUD Monitoring Report Template, </w:t>
      </w:r>
      <w:r w:rsidR="0007112B">
        <w:rPr>
          <w:i/>
        </w:rPr>
        <w:t xml:space="preserve">the state should </w:t>
      </w:r>
      <w:r w:rsidR="0007112B" w:rsidRPr="00055212">
        <w:rPr>
          <w:i/>
        </w:rPr>
        <w:t>complete the</w:t>
      </w:r>
      <w:r w:rsidR="0007112B" w:rsidRPr="00CA71C8">
        <w:rPr>
          <w:b/>
          <w:i/>
        </w:rPr>
        <w:t xml:space="preserve"> </w:t>
      </w:r>
      <w:r w:rsidRPr="0007112B">
        <w:rPr>
          <w:i/>
        </w:rPr>
        <w:t>Narrative Information on Implementation</w:t>
      </w:r>
      <w:r w:rsidR="0007112B">
        <w:rPr>
          <w:i/>
        </w:rPr>
        <w:t xml:space="preserve"> table (Section 3) to</w:t>
      </w:r>
      <w:r w:rsidRPr="00CA71C8">
        <w:rPr>
          <w:i/>
        </w:rPr>
        <w:t xml:space="preserve"> report on trends and implementation updates related to Milestone 2</w:t>
      </w:r>
      <w:r w:rsidR="006D4087" w:rsidRPr="00CA71C8">
        <w:rPr>
          <w:i/>
        </w:rPr>
        <w:t>:</w:t>
      </w:r>
    </w:p>
    <w:p w14:paraId="6972581D" w14:textId="11900E94" w:rsidR="008335F9" w:rsidRPr="00CA71C8" w:rsidRDefault="00C06C83" w:rsidP="00E5072E">
      <w:pPr>
        <w:pStyle w:val="ListParagraph"/>
        <w:numPr>
          <w:ilvl w:val="0"/>
          <w:numId w:val="6"/>
        </w:numPr>
        <w:rPr>
          <w:i/>
        </w:rPr>
      </w:pPr>
      <w:r w:rsidRPr="00CA71C8">
        <w:rPr>
          <w:b/>
          <w:i/>
        </w:rPr>
        <w:t>Metrics trends</w:t>
      </w:r>
      <w:r w:rsidR="008335F9" w:rsidRPr="00CA71C8">
        <w:rPr>
          <w:b/>
          <w:i/>
        </w:rPr>
        <w:t>.</w:t>
      </w:r>
      <w:r w:rsidR="008335F9" w:rsidRPr="00CA71C8">
        <w:rPr>
          <w:i/>
        </w:rPr>
        <w:t xml:space="preserve"> </w:t>
      </w:r>
      <w:r w:rsidR="009C2149" w:rsidRPr="00CA71C8">
        <w:rPr>
          <w:i/>
        </w:rPr>
        <w:t xml:space="preserve">If the state has proposed metrics related to Milestone 2, </w:t>
      </w:r>
      <w:r w:rsidR="008335F9" w:rsidRPr="00CA71C8">
        <w:rPr>
          <w:i/>
        </w:rPr>
        <w:t xml:space="preserve">the state should discuss any relevant trends that the data shows related to </w:t>
      </w:r>
      <w:r w:rsidR="009C2149" w:rsidRPr="00CA71C8">
        <w:rPr>
          <w:i/>
        </w:rPr>
        <w:t xml:space="preserve">the </w:t>
      </w:r>
      <w:r w:rsidR="00911605" w:rsidRPr="00CA71C8">
        <w:rPr>
          <w:i/>
        </w:rPr>
        <w:t>use of evidence-based, SUD-specific patient placement criteria</w:t>
      </w:r>
      <w:r w:rsidR="008335F9" w:rsidRPr="00CA71C8">
        <w:rPr>
          <w:i/>
        </w:rPr>
        <w:t xml:space="preserve">. </w:t>
      </w:r>
      <w:r w:rsidR="00DA313F">
        <w:rPr>
          <w:i/>
        </w:rPr>
        <w:t>At a minimum, c</w:t>
      </w:r>
      <w:r w:rsidR="008335F9" w:rsidRPr="00CA71C8">
        <w:rPr>
          <w:i/>
        </w:rPr>
        <w:t xml:space="preserve">hanges (+ or -) greater than two percent should be described here. </w:t>
      </w:r>
    </w:p>
    <w:p w14:paraId="62AB4ABE" w14:textId="77777777" w:rsidR="008335F9" w:rsidRPr="00CA71C8" w:rsidRDefault="008335F9" w:rsidP="008335F9">
      <w:pPr>
        <w:pStyle w:val="ListParagraph"/>
        <w:ind w:left="1080"/>
        <w:rPr>
          <w:i/>
        </w:rPr>
      </w:pPr>
    </w:p>
    <w:p w14:paraId="605F3EAD" w14:textId="3A4B3AB0" w:rsidR="008335F9" w:rsidRPr="00CA71C8" w:rsidRDefault="008335F9" w:rsidP="008335F9">
      <w:pPr>
        <w:pStyle w:val="ListParagraph"/>
        <w:ind w:left="1080"/>
        <w:rPr>
          <w:i/>
        </w:rPr>
      </w:pPr>
      <w:r w:rsidRPr="00CA71C8">
        <w:rPr>
          <w:i/>
        </w:rPr>
        <w:t xml:space="preserve">If the state </w:t>
      </w:r>
      <w:r w:rsidR="00322376" w:rsidRPr="00CA71C8">
        <w:rPr>
          <w:i/>
        </w:rPr>
        <w:t xml:space="preserve">reported metrics related to Milestone 2 but </w:t>
      </w:r>
      <w:r w:rsidRPr="00CA71C8">
        <w:rPr>
          <w:i/>
        </w:rPr>
        <w:t>has not identified any trends in the data, the state should mark the checkbox</w:t>
      </w:r>
      <w:r w:rsidR="00364569">
        <w:rPr>
          <w:i/>
        </w:rPr>
        <w:t xml:space="preserve"> in the table</w:t>
      </w:r>
      <w:r w:rsidR="00C60B1B" w:rsidRPr="00CA71C8">
        <w:rPr>
          <w:i/>
        </w:rPr>
        <w:t xml:space="preserve"> </w:t>
      </w:r>
      <w:r w:rsidRPr="00CA71C8">
        <w:rPr>
          <w:i/>
        </w:rPr>
        <w:t>indicating there are no apparent trends.</w:t>
      </w:r>
    </w:p>
    <w:p w14:paraId="40F46304" w14:textId="77777777" w:rsidR="009C2149" w:rsidRPr="00CA71C8" w:rsidRDefault="009C2149" w:rsidP="008335F9">
      <w:pPr>
        <w:pStyle w:val="ListParagraph"/>
        <w:ind w:left="1080"/>
        <w:rPr>
          <w:i/>
        </w:rPr>
      </w:pPr>
    </w:p>
    <w:p w14:paraId="7A876711" w14:textId="5F1F0A56" w:rsidR="009C2149" w:rsidRPr="00CA71C8" w:rsidRDefault="009C2149" w:rsidP="008335F9">
      <w:pPr>
        <w:pStyle w:val="ListParagraph"/>
        <w:ind w:left="1080"/>
        <w:rPr>
          <w:i/>
        </w:rPr>
      </w:pPr>
      <w:r w:rsidRPr="00CA71C8">
        <w:rPr>
          <w:i/>
        </w:rPr>
        <w:t xml:space="preserve">If the state did not </w:t>
      </w:r>
      <w:r w:rsidR="00322376" w:rsidRPr="00CA71C8">
        <w:rPr>
          <w:i/>
        </w:rPr>
        <w:t>report</w:t>
      </w:r>
      <w:r w:rsidRPr="00CA71C8">
        <w:rPr>
          <w:i/>
        </w:rPr>
        <w:t xml:space="preserve"> any metrics related to Milestone 2, the state should mark the checkbox </w:t>
      </w:r>
      <w:r w:rsidR="00364569">
        <w:rPr>
          <w:i/>
        </w:rPr>
        <w:t>in the table</w:t>
      </w:r>
      <w:r w:rsidR="00F37646">
        <w:rPr>
          <w:i/>
        </w:rPr>
        <w:t xml:space="preserve"> </w:t>
      </w:r>
      <w:r w:rsidRPr="00CA71C8">
        <w:rPr>
          <w:i/>
        </w:rPr>
        <w:t xml:space="preserve">indicating that the state is not reporting any metrics on this milestone. </w:t>
      </w:r>
    </w:p>
    <w:p w14:paraId="3789F67B" w14:textId="77777777" w:rsidR="008335F9" w:rsidRPr="00CA71C8" w:rsidRDefault="008335F9" w:rsidP="008335F9">
      <w:pPr>
        <w:pStyle w:val="ListParagraph"/>
        <w:ind w:left="1080"/>
        <w:rPr>
          <w:i/>
        </w:rPr>
      </w:pPr>
    </w:p>
    <w:p w14:paraId="42C1978A" w14:textId="5F47ACF7" w:rsidR="008335F9" w:rsidRPr="00CA71C8" w:rsidRDefault="008335F9" w:rsidP="00E5072E">
      <w:pPr>
        <w:pStyle w:val="ListParagraph"/>
        <w:numPr>
          <w:ilvl w:val="0"/>
          <w:numId w:val="6"/>
        </w:numPr>
        <w:rPr>
          <w:i/>
        </w:rPr>
      </w:pPr>
      <w:r w:rsidRPr="00CA71C8">
        <w:rPr>
          <w:b/>
          <w:i/>
        </w:rPr>
        <w:t>Implementation update.</w:t>
      </w:r>
      <w:r w:rsidRPr="00CA71C8">
        <w:rPr>
          <w:i/>
        </w:rPr>
        <w:t xml:space="preserve"> </w:t>
      </w:r>
      <w:r w:rsidR="00364569">
        <w:rPr>
          <w:i/>
        </w:rPr>
        <w:t>T</w:t>
      </w:r>
      <w:r w:rsidRPr="00CA71C8">
        <w:rPr>
          <w:i/>
        </w:rPr>
        <w:t xml:space="preserve">he state should provide answers to the following questions: </w:t>
      </w:r>
    </w:p>
    <w:p w14:paraId="17DF4E38" w14:textId="77777777" w:rsidR="009C2149" w:rsidRPr="00CA71C8" w:rsidRDefault="009C2149" w:rsidP="00E5072E">
      <w:pPr>
        <w:pStyle w:val="ListParagraph"/>
        <w:numPr>
          <w:ilvl w:val="1"/>
          <w:numId w:val="6"/>
        </w:numPr>
        <w:rPr>
          <w:i/>
        </w:rPr>
      </w:pPr>
      <w:r w:rsidRPr="00CA71C8">
        <w:rPr>
          <w:i/>
        </w:rPr>
        <w:t>Compared to the demonstration design and operational details outlined the implementation plan, have there been any changes or does the state expect to make any changes to:</w:t>
      </w:r>
    </w:p>
    <w:p w14:paraId="6CC87FF3" w14:textId="77777777" w:rsidR="009C2149" w:rsidRPr="00CA71C8" w:rsidRDefault="009C2149" w:rsidP="00E5072E">
      <w:pPr>
        <w:pStyle w:val="ListParagraph"/>
        <w:numPr>
          <w:ilvl w:val="2"/>
          <w:numId w:val="6"/>
        </w:numPr>
        <w:rPr>
          <w:i/>
        </w:rPr>
      </w:pPr>
      <w:r w:rsidRPr="00CA71C8">
        <w:rPr>
          <w:i/>
        </w:rPr>
        <w:t>Planned activities to improve providers’ use of evidence-based, SUD-specific placement criteria?</w:t>
      </w:r>
    </w:p>
    <w:p w14:paraId="62E183AA" w14:textId="77777777" w:rsidR="009C2149" w:rsidRPr="00CA71C8" w:rsidRDefault="009C2149" w:rsidP="00E5072E">
      <w:pPr>
        <w:pStyle w:val="ListParagraph"/>
        <w:numPr>
          <w:ilvl w:val="2"/>
          <w:numId w:val="6"/>
        </w:numPr>
        <w:rPr>
          <w:i/>
        </w:rPr>
      </w:pPr>
      <w:r w:rsidRPr="00CA71C8">
        <w:rPr>
          <w:i/>
        </w:rPr>
        <w:t>Implementation of a utilization management approach to ensure:</w:t>
      </w:r>
    </w:p>
    <w:p w14:paraId="0084EA4D" w14:textId="77777777" w:rsidR="009C2149" w:rsidRPr="00CA71C8" w:rsidRDefault="009C2149" w:rsidP="00E5072E">
      <w:pPr>
        <w:pStyle w:val="ListParagraph"/>
        <w:numPr>
          <w:ilvl w:val="3"/>
          <w:numId w:val="6"/>
        </w:numPr>
        <w:rPr>
          <w:i/>
        </w:rPr>
      </w:pPr>
      <w:r w:rsidRPr="00CA71C8">
        <w:rPr>
          <w:i/>
        </w:rPr>
        <w:t>Beneficiaries have access to SUD services at the appropriate level of care?</w:t>
      </w:r>
    </w:p>
    <w:p w14:paraId="061D41C6" w14:textId="77777777" w:rsidR="009C2149" w:rsidRPr="00CA71C8" w:rsidRDefault="009C2149" w:rsidP="00E5072E">
      <w:pPr>
        <w:pStyle w:val="ListParagraph"/>
        <w:numPr>
          <w:ilvl w:val="3"/>
          <w:numId w:val="6"/>
        </w:numPr>
        <w:rPr>
          <w:i/>
        </w:rPr>
      </w:pPr>
      <w:r w:rsidRPr="00CA71C8">
        <w:rPr>
          <w:i/>
        </w:rPr>
        <w:t>Interventions are appropriate for the diagnosis and level of care?</w:t>
      </w:r>
    </w:p>
    <w:p w14:paraId="2B710C71" w14:textId="77777777" w:rsidR="009C2149" w:rsidRPr="00CA71C8" w:rsidRDefault="009C2149" w:rsidP="00E5072E">
      <w:pPr>
        <w:pStyle w:val="ListParagraph"/>
        <w:numPr>
          <w:ilvl w:val="3"/>
          <w:numId w:val="6"/>
        </w:numPr>
        <w:rPr>
          <w:i/>
        </w:rPr>
      </w:pPr>
      <w:r w:rsidRPr="00CA71C8">
        <w:rPr>
          <w:i/>
        </w:rPr>
        <w:t xml:space="preserve">Use of independent process for reviewing placement in residential treatment settings? </w:t>
      </w:r>
    </w:p>
    <w:p w14:paraId="2AF72347" w14:textId="77777777" w:rsidR="008335F9" w:rsidRPr="00CA71C8" w:rsidRDefault="008335F9" w:rsidP="00E5072E">
      <w:pPr>
        <w:pStyle w:val="ListParagraph"/>
        <w:numPr>
          <w:ilvl w:val="1"/>
          <w:numId w:val="6"/>
        </w:numPr>
        <w:rPr>
          <w:i/>
        </w:rPr>
      </w:pPr>
      <w:r w:rsidRPr="00CA71C8">
        <w:rPr>
          <w:i/>
        </w:rPr>
        <w:t xml:space="preserve">Are there any other anticipated program changes that may impact metrics related </w:t>
      </w:r>
      <w:r w:rsidR="009C2149" w:rsidRPr="00CA71C8">
        <w:rPr>
          <w:i/>
        </w:rPr>
        <w:t>to the</w:t>
      </w:r>
      <w:r w:rsidRPr="00CA71C8">
        <w:rPr>
          <w:i/>
        </w:rPr>
        <w:t xml:space="preserve"> </w:t>
      </w:r>
      <w:r w:rsidR="009C2149" w:rsidRPr="00CA71C8">
        <w:rPr>
          <w:i/>
        </w:rPr>
        <w:t>use of evidence-based, SUD-specific patient placement criteria (if the state is reporting such metrics)</w:t>
      </w:r>
      <w:r w:rsidRPr="00CA71C8">
        <w:rPr>
          <w:i/>
        </w:rPr>
        <w:t xml:space="preserve">? If so, please describe these changes. </w:t>
      </w:r>
    </w:p>
    <w:p w14:paraId="66111546" w14:textId="77777777" w:rsidR="008335F9" w:rsidRPr="00CA71C8" w:rsidRDefault="008335F9" w:rsidP="008335F9">
      <w:pPr>
        <w:pStyle w:val="ListParagraph"/>
        <w:ind w:left="1080"/>
        <w:rPr>
          <w:i/>
        </w:rPr>
      </w:pPr>
    </w:p>
    <w:p w14:paraId="386A02A6" w14:textId="700DEAAF" w:rsidR="00A84C1E" w:rsidRPr="00CA71C8" w:rsidRDefault="00BE22A1" w:rsidP="00CA71C8">
      <w:pPr>
        <w:ind w:left="1440"/>
        <w:rPr>
          <w:i/>
        </w:rPr>
      </w:pPr>
      <w:r w:rsidRPr="00CA71C8">
        <w:rPr>
          <w:i/>
        </w:rPr>
        <w:t xml:space="preserve">If the state has not identified any implementation updates, the state should mark </w:t>
      </w:r>
      <w:r w:rsidR="00C60B1B" w:rsidRPr="00CA71C8">
        <w:rPr>
          <w:i/>
        </w:rPr>
        <w:t>the checkbox</w:t>
      </w:r>
      <w:r w:rsidR="00364569">
        <w:rPr>
          <w:i/>
        </w:rPr>
        <w:t xml:space="preserve"> in the table</w:t>
      </w:r>
      <w:r w:rsidR="00C60B1B" w:rsidRPr="00CA71C8">
        <w:rPr>
          <w:i/>
        </w:rPr>
        <w:t xml:space="preserve"> </w:t>
      </w:r>
      <w:r w:rsidR="00EF3D4E" w:rsidRPr="00CA71C8">
        <w:rPr>
          <w:i/>
        </w:rPr>
        <w:t>indicating</w:t>
      </w:r>
      <w:r w:rsidRPr="00CA71C8">
        <w:rPr>
          <w:i/>
        </w:rPr>
        <w:t xml:space="preserve"> it has no im</w:t>
      </w:r>
      <w:r w:rsidR="00CA71C8">
        <w:rPr>
          <w:i/>
        </w:rPr>
        <w:t xml:space="preserve">plementation update to report. </w:t>
      </w:r>
    </w:p>
    <w:p w14:paraId="55F45ECA" w14:textId="77777777" w:rsidR="004B5022" w:rsidRPr="00CA71C8" w:rsidRDefault="00122CB0" w:rsidP="00691820">
      <w:pPr>
        <w:pStyle w:val="Heading1"/>
        <w:rPr>
          <w:i/>
          <w:sz w:val="22"/>
          <w:szCs w:val="22"/>
        </w:rPr>
      </w:pPr>
      <w:r w:rsidRPr="00CA71C8">
        <w:rPr>
          <w:sz w:val="22"/>
          <w:szCs w:val="22"/>
        </w:rPr>
        <w:t>Use of Nationally Recognized SUD-specific Program Standards to Set Provider Qualifications for Residential Treatment Facilities</w:t>
      </w:r>
      <w:r w:rsidR="00F01F7A" w:rsidRPr="00CA71C8">
        <w:rPr>
          <w:sz w:val="22"/>
          <w:szCs w:val="22"/>
        </w:rPr>
        <w:t xml:space="preserve"> (Milestone 3)</w:t>
      </w:r>
    </w:p>
    <w:p w14:paraId="1AE545F9" w14:textId="60F12705" w:rsidR="00BE08CC" w:rsidRPr="00CA71C8" w:rsidRDefault="00BE08CC" w:rsidP="00CA71C8">
      <w:pPr>
        <w:pStyle w:val="ListParagraph"/>
        <w:ind w:left="360"/>
        <w:rPr>
          <w:i/>
        </w:rPr>
      </w:pPr>
      <w:r w:rsidRPr="00CA71C8">
        <w:rPr>
          <w:i/>
        </w:rPr>
        <w:t xml:space="preserve">This </w:t>
      </w:r>
      <w:r w:rsidR="00364569">
        <w:rPr>
          <w:i/>
        </w:rPr>
        <w:t>reporting topic</w:t>
      </w:r>
      <w:r w:rsidR="00364569" w:rsidRPr="00CA71C8">
        <w:rPr>
          <w:i/>
        </w:rPr>
        <w:t xml:space="preserve"> </w:t>
      </w:r>
      <w:r w:rsidRPr="00CA71C8">
        <w:rPr>
          <w:i/>
        </w:rPr>
        <w:t xml:space="preserve">focuses on the use of nationally recognized SUD-specific program standards to set provider qualifications for residential treatment facilities to assess the state’s progress towards meeting Milestone 3. </w:t>
      </w:r>
      <w:r w:rsidR="005665D6">
        <w:rPr>
          <w:i/>
        </w:rPr>
        <w:t>The state</w:t>
      </w:r>
      <w:r w:rsidRPr="00CA71C8">
        <w:rPr>
          <w:i/>
        </w:rPr>
        <w:t xml:space="preserve"> should report </w:t>
      </w:r>
      <w:r w:rsidR="00C60B1B" w:rsidRPr="00CA71C8">
        <w:rPr>
          <w:i/>
        </w:rPr>
        <w:t xml:space="preserve">the following: </w:t>
      </w:r>
    </w:p>
    <w:p w14:paraId="68BA2C15" w14:textId="77777777" w:rsidR="00BE08CC" w:rsidRPr="00CA71C8" w:rsidRDefault="00BE08CC" w:rsidP="0008451F">
      <w:pPr>
        <w:pStyle w:val="Heading2"/>
        <w:numPr>
          <w:ilvl w:val="2"/>
          <w:numId w:val="36"/>
        </w:numPr>
        <w:spacing w:before="240" w:after="240"/>
        <w:rPr>
          <w:sz w:val="22"/>
          <w:szCs w:val="22"/>
        </w:rPr>
      </w:pPr>
      <w:r w:rsidRPr="00CA71C8">
        <w:rPr>
          <w:sz w:val="22"/>
          <w:szCs w:val="22"/>
        </w:rPr>
        <w:t xml:space="preserve"> Metrics: Use of Nationally Recognized SUD-specific Program Standards to Set Provider Qualifications for Residential Treatment Facilities (Milestone 3)</w:t>
      </w:r>
    </w:p>
    <w:p w14:paraId="493A1E89" w14:textId="77777777" w:rsidR="00BE08CC" w:rsidRPr="00CA71C8" w:rsidRDefault="00BE08CC" w:rsidP="004F0FBF">
      <w:pPr>
        <w:pStyle w:val="ListParagraph"/>
        <w:keepNext/>
        <w:keepLines/>
        <w:numPr>
          <w:ilvl w:val="0"/>
          <w:numId w:val="2"/>
        </w:numPr>
        <w:tabs>
          <w:tab w:val="left" w:pos="540"/>
        </w:tabs>
        <w:spacing w:before="240" w:after="240"/>
        <w:ind w:left="0"/>
        <w:contextualSpacing w:val="0"/>
        <w:outlineLvl w:val="1"/>
        <w:rPr>
          <w:b/>
          <w:vanish/>
        </w:rPr>
      </w:pPr>
    </w:p>
    <w:p w14:paraId="55B23FBD" w14:textId="77777777" w:rsidR="00BE08CC" w:rsidRPr="00CA71C8" w:rsidRDefault="00BE08CC" w:rsidP="004F0FBF">
      <w:pPr>
        <w:pStyle w:val="ListParagraph"/>
        <w:keepNext/>
        <w:keepLines/>
        <w:numPr>
          <w:ilvl w:val="0"/>
          <w:numId w:val="2"/>
        </w:numPr>
        <w:tabs>
          <w:tab w:val="left" w:pos="540"/>
        </w:tabs>
        <w:spacing w:before="240" w:after="240"/>
        <w:ind w:left="0"/>
        <w:contextualSpacing w:val="0"/>
        <w:outlineLvl w:val="1"/>
        <w:rPr>
          <w:b/>
          <w:vanish/>
        </w:rPr>
      </w:pPr>
    </w:p>
    <w:p w14:paraId="32442AED" w14:textId="1E72D6F1" w:rsidR="00C60B1B" w:rsidRPr="00CA71C8" w:rsidRDefault="00C60B1B" w:rsidP="00CA71C8">
      <w:pPr>
        <w:ind w:left="720"/>
        <w:rPr>
          <w:i/>
        </w:rPr>
      </w:pPr>
      <w:r w:rsidRPr="00CA71C8">
        <w:rPr>
          <w:i/>
        </w:rPr>
        <w:t>There are no CMS-provided metrics related to Milestone 3.</w:t>
      </w:r>
      <w:r w:rsidRPr="00CA71C8">
        <w:t xml:space="preserve"> </w:t>
      </w:r>
      <w:r w:rsidRPr="00CA71C8">
        <w:rPr>
          <w:i/>
        </w:rPr>
        <w:t xml:space="preserve">If the state identified any metrics for reporting on this milestone, these metrics should be reported as described below. If the state did not identify any metrics for reporting this milestone, the state should proceed to the next </w:t>
      </w:r>
      <w:r w:rsidR="00364569">
        <w:rPr>
          <w:i/>
        </w:rPr>
        <w:t>topic</w:t>
      </w:r>
      <w:r w:rsidRPr="00CA71C8">
        <w:rPr>
          <w:i/>
        </w:rPr>
        <w:t xml:space="preserve">.  </w:t>
      </w:r>
    </w:p>
    <w:p w14:paraId="7C2F83D6" w14:textId="1595EA1B" w:rsidR="00C60B1B" w:rsidRPr="00CA71C8" w:rsidRDefault="00C60B1B" w:rsidP="00CA71C8">
      <w:pPr>
        <w:ind w:left="720"/>
        <w:rPr>
          <w:i/>
        </w:rPr>
      </w:pPr>
      <w:r w:rsidRPr="00CA71C8">
        <w:rPr>
          <w:i/>
        </w:rPr>
        <w:t xml:space="preserve"> In </w:t>
      </w:r>
      <w:r w:rsidR="00364569">
        <w:rPr>
          <w:b/>
          <w:i/>
        </w:rPr>
        <w:t>Part A</w:t>
      </w:r>
      <w:r w:rsidRPr="00CA71C8">
        <w:rPr>
          <w:b/>
          <w:i/>
        </w:rPr>
        <w:t>: SUD Metrics</w:t>
      </w:r>
      <w:r w:rsidR="00364569">
        <w:rPr>
          <w:b/>
          <w:i/>
        </w:rPr>
        <w:t xml:space="preserve"> Workbook</w:t>
      </w:r>
      <w:r w:rsidRPr="00CA71C8">
        <w:rPr>
          <w:i/>
        </w:rPr>
        <w:t>, report metrics data and any data or reporting issues related to Milestone 3:</w:t>
      </w:r>
    </w:p>
    <w:p w14:paraId="45E19C5B" w14:textId="3342C45C" w:rsidR="00C60B1B" w:rsidRPr="00CA71C8" w:rsidRDefault="00C60B1B" w:rsidP="00E5072E">
      <w:pPr>
        <w:pStyle w:val="ListParagraph"/>
        <w:numPr>
          <w:ilvl w:val="0"/>
          <w:numId w:val="29"/>
        </w:numPr>
        <w:rPr>
          <w:i/>
        </w:rPr>
      </w:pPr>
      <w:r w:rsidRPr="00CA71C8">
        <w:rPr>
          <w:b/>
          <w:i/>
        </w:rPr>
        <w:t>Metrics data tab.</w:t>
      </w:r>
      <w:r w:rsidRPr="00CA71C8">
        <w:rPr>
          <w:i/>
        </w:rPr>
        <w:t xml:space="preserve"> The state should report metrics data in the state-customized Metrics Reporting tab, following the instructions in Section A of this document. </w:t>
      </w:r>
    </w:p>
    <w:p w14:paraId="7B383362" w14:textId="77777777" w:rsidR="00C60B1B" w:rsidRPr="00CA71C8" w:rsidRDefault="00C60B1B" w:rsidP="00C60B1B">
      <w:pPr>
        <w:pStyle w:val="ListParagraph"/>
        <w:ind w:left="1080"/>
        <w:rPr>
          <w:i/>
        </w:rPr>
      </w:pPr>
    </w:p>
    <w:p w14:paraId="36183F1F" w14:textId="29AF29B6" w:rsidR="00C60B1B" w:rsidRPr="00CA71C8" w:rsidRDefault="00C60B1B" w:rsidP="00E5072E">
      <w:pPr>
        <w:pStyle w:val="ListParagraph"/>
        <w:numPr>
          <w:ilvl w:val="0"/>
          <w:numId w:val="29"/>
        </w:numPr>
        <w:rPr>
          <w:i/>
        </w:rPr>
      </w:pPr>
      <w:r w:rsidRPr="00CA71C8">
        <w:rPr>
          <w:b/>
          <w:i/>
        </w:rPr>
        <w:t>Data and reporting issues tab.</w:t>
      </w:r>
      <w:r w:rsidRPr="00CA71C8">
        <w:rPr>
          <w:i/>
        </w:rPr>
        <w:t xml:space="preserve"> For each metric with a data or reporting issue identified in the Metrics Reporting tab, the state should provide further detail on the issue using the Data and Reporting Issues tab, following the instructions in Section A of this document.</w:t>
      </w:r>
    </w:p>
    <w:p w14:paraId="5B3A604D" w14:textId="77777777" w:rsidR="00BE08CC" w:rsidRPr="00CA71C8" w:rsidRDefault="00BE08CC" w:rsidP="0008451F">
      <w:pPr>
        <w:pStyle w:val="Heading2"/>
        <w:numPr>
          <w:ilvl w:val="2"/>
          <w:numId w:val="36"/>
        </w:numPr>
        <w:spacing w:before="240" w:after="240"/>
        <w:rPr>
          <w:sz w:val="22"/>
          <w:szCs w:val="22"/>
        </w:rPr>
      </w:pPr>
      <w:r w:rsidRPr="00CA71C8">
        <w:rPr>
          <w:sz w:val="22"/>
          <w:szCs w:val="22"/>
        </w:rPr>
        <w:t xml:space="preserve"> Narrative Information on Implementation: Use of Nationally Recognized SUD-specific Program Standards to Set Provider Qualifications for Residential Treatment Facilities (Milestone 3)</w:t>
      </w:r>
    </w:p>
    <w:p w14:paraId="698D5438" w14:textId="591938C0" w:rsidR="00BE08CC" w:rsidRPr="00CA71C8" w:rsidRDefault="00C60B1B" w:rsidP="0065578D">
      <w:pPr>
        <w:ind w:left="720"/>
        <w:rPr>
          <w:i/>
        </w:rPr>
      </w:pPr>
      <w:r w:rsidRPr="00CA71C8">
        <w:rPr>
          <w:i/>
        </w:rPr>
        <w:t xml:space="preserve">In </w:t>
      </w:r>
      <w:r w:rsidR="00364569">
        <w:rPr>
          <w:b/>
          <w:i/>
        </w:rPr>
        <w:t>Part B</w:t>
      </w:r>
      <w:r w:rsidR="00364569" w:rsidRPr="00CA71C8">
        <w:rPr>
          <w:b/>
          <w:i/>
        </w:rPr>
        <w:t xml:space="preserve">: </w:t>
      </w:r>
      <w:r w:rsidR="00364569">
        <w:rPr>
          <w:b/>
          <w:i/>
        </w:rPr>
        <w:t xml:space="preserve">SUD Monitoring Report Template, </w:t>
      </w:r>
      <w:r w:rsidR="00364569">
        <w:rPr>
          <w:i/>
        </w:rPr>
        <w:t xml:space="preserve">the state should </w:t>
      </w:r>
      <w:r w:rsidR="00364569" w:rsidRPr="00055212">
        <w:rPr>
          <w:i/>
        </w:rPr>
        <w:t>complete the</w:t>
      </w:r>
      <w:r w:rsidR="00364569" w:rsidRPr="00CA71C8">
        <w:rPr>
          <w:b/>
          <w:i/>
        </w:rPr>
        <w:t xml:space="preserve"> </w:t>
      </w:r>
      <w:r w:rsidRPr="00364569">
        <w:rPr>
          <w:i/>
        </w:rPr>
        <w:t>Narrative Information on Implementation</w:t>
      </w:r>
      <w:r w:rsidR="00364569">
        <w:rPr>
          <w:i/>
        </w:rPr>
        <w:t xml:space="preserve"> table (Section 3) to</w:t>
      </w:r>
      <w:r w:rsidRPr="00CA71C8">
        <w:rPr>
          <w:i/>
        </w:rPr>
        <w:t xml:space="preserve"> report on trends and implementation updates related to Milestone 3:</w:t>
      </w:r>
    </w:p>
    <w:p w14:paraId="6DE4D7E9" w14:textId="7A0E3508" w:rsidR="00BE08CC" w:rsidRPr="00CA71C8" w:rsidRDefault="00C06C83" w:rsidP="00E5072E">
      <w:pPr>
        <w:pStyle w:val="ListParagraph"/>
        <w:numPr>
          <w:ilvl w:val="0"/>
          <w:numId w:val="11"/>
        </w:numPr>
        <w:rPr>
          <w:i/>
        </w:rPr>
      </w:pPr>
      <w:r w:rsidRPr="00CA71C8">
        <w:rPr>
          <w:b/>
          <w:i/>
        </w:rPr>
        <w:t>Metrics trends</w:t>
      </w:r>
      <w:r w:rsidR="00BE08CC" w:rsidRPr="00CA71C8">
        <w:rPr>
          <w:b/>
          <w:i/>
        </w:rPr>
        <w:t>.</w:t>
      </w:r>
      <w:r w:rsidR="00BE08CC" w:rsidRPr="00CA71C8">
        <w:rPr>
          <w:i/>
        </w:rPr>
        <w:t xml:space="preserve"> If the state has proposed metrics related to Milestone 3, the state should discuss any relevant trends that the data shows related to the use of nationally recognized SUD-specific program standards to set provider qualifications for residential treatment facilities. </w:t>
      </w:r>
      <w:r w:rsidR="00DA313F">
        <w:rPr>
          <w:i/>
        </w:rPr>
        <w:t>At a minimum, c</w:t>
      </w:r>
      <w:r w:rsidR="00BE08CC" w:rsidRPr="00CA71C8">
        <w:rPr>
          <w:i/>
        </w:rPr>
        <w:t xml:space="preserve">hanges (+ or -) greater than two percent should be described here. </w:t>
      </w:r>
    </w:p>
    <w:p w14:paraId="7F3BF13D" w14:textId="77777777" w:rsidR="00BE08CC" w:rsidRPr="00CA71C8" w:rsidRDefault="00BE08CC" w:rsidP="00BE08CC">
      <w:pPr>
        <w:pStyle w:val="ListParagraph"/>
        <w:ind w:left="1080"/>
        <w:rPr>
          <w:i/>
        </w:rPr>
      </w:pPr>
    </w:p>
    <w:p w14:paraId="39A2AB12" w14:textId="647F3119" w:rsidR="00BE08CC" w:rsidRPr="00CA71C8" w:rsidRDefault="00BE08CC" w:rsidP="00BE08CC">
      <w:pPr>
        <w:pStyle w:val="ListParagraph"/>
        <w:ind w:left="1080"/>
        <w:rPr>
          <w:i/>
        </w:rPr>
      </w:pPr>
      <w:r w:rsidRPr="00CA71C8">
        <w:rPr>
          <w:i/>
        </w:rPr>
        <w:t>If the state reported metr</w:t>
      </w:r>
      <w:r w:rsidR="003C6677" w:rsidRPr="00CA71C8">
        <w:rPr>
          <w:i/>
        </w:rPr>
        <w:t>ics related to Milestone 3</w:t>
      </w:r>
      <w:r w:rsidRPr="00CA71C8">
        <w:rPr>
          <w:i/>
        </w:rPr>
        <w:t xml:space="preserve"> but has not identified any trends in the data, the state should mark the checkbox</w:t>
      </w:r>
      <w:r w:rsidR="00364569">
        <w:rPr>
          <w:i/>
        </w:rPr>
        <w:t xml:space="preserve"> in the table</w:t>
      </w:r>
      <w:r w:rsidR="006C1A5B" w:rsidRPr="00CA71C8">
        <w:rPr>
          <w:i/>
        </w:rPr>
        <w:t xml:space="preserve"> </w:t>
      </w:r>
      <w:r w:rsidRPr="00CA71C8">
        <w:rPr>
          <w:i/>
        </w:rPr>
        <w:t>indicating there are no apparent trends.</w:t>
      </w:r>
    </w:p>
    <w:p w14:paraId="30899966" w14:textId="77777777" w:rsidR="00BE08CC" w:rsidRPr="00CA71C8" w:rsidRDefault="00BE08CC" w:rsidP="00BE08CC">
      <w:pPr>
        <w:pStyle w:val="ListParagraph"/>
        <w:ind w:left="1080"/>
        <w:rPr>
          <w:i/>
        </w:rPr>
      </w:pPr>
    </w:p>
    <w:p w14:paraId="29CE98F3" w14:textId="464A6F77" w:rsidR="00BE08CC" w:rsidRPr="00CA71C8" w:rsidRDefault="00BE08CC" w:rsidP="00BE08CC">
      <w:pPr>
        <w:pStyle w:val="ListParagraph"/>
        <w:ind w:left="1080"/>
        <w:rPr>
          <w:i/>
        </w:rPr>
      </w:pPr>
      <w:r w:rsidRPr="00CA71C8">
        <w:rPr>
          <w:i/>
        </w:rPr>
        <w:t>If the state did not report any m</w:t>
      </w:r>
      <w:r w:rsidR="003C6677" w:rsidRPr="00CA71C8">
        <w:rPr>
          <w:i/>
        </w:rPr>
        <w:t>etrics related to Milestone 3</w:t>
      </w:r>
      <w:r w:rsidRPr="00CA71C8">
        <w:rPr>
          <w:i/>
        </w:rPr>
        <w:t>, the state should mark the checkbox</w:t>
      </w:r>
      <w:r w:rsidR="00364569">
        <w:rPr>
          <w:i/>
        </w:rPr>
        <w:t xml:space="preserve"> in the table</w:t>
      </w:r>
      <w:r w:rsidR="006C1A5B" w:rsidRPr="00CA71C8">
        <w:rPr>
          <w:i/>
        </w:rPr>
        <w:t xml:space="preserve"> </w:t>
      </w:r>
      <w:r w:rsidRPr="00CA71C8">
        <w:rPr>
          <w:i/>
        </w:rPr>
        <w:t xml:space="preserve">indicating that the state is not reporting any metrics on this milestone. </w:t>
      </w:r>
    </w:p>
    <w:p w14:paraId="75CE7346" w14:textId="77777777" w:rsidR="00BE08CC" w:rsidRPr="00CA71C8" w:rsidRDefault="00BE08CC" w:rsidP="00BE08CC">
      <w:pPr>
        <w:pStyle w:val="ListParagraph"/>
        <w:ind w:left="1080"/>
        <w:rPr>
          <w:i/>
        </w:rPr>
      </w:pPr>
    </w:p>
    <w:p w14:paraId="0C292BD6" w14:textId="2185877E" w:rsidR="00BE08CC" w:rsidRPr="00CA71C8" w:rsidRDefault="00BE08CC" w:rsidP="00E5072E">
      <w:pPr>
        <w:pStyle w:val="ListParagraph"/>
        <w:numPr>
          <w:ilvl w:val="0"/>
          <w:numId w:val="11"/>
        </w:numPr>
        <w:rPr>
          <w:i/>
        </w:rPr>
      </w:pPr>
      <w:r w:rsidRPr="00CA71C8">
        <w:rPr>
          <w:b/>
          <w:i/>
        </w:rPr>
        <w:t>Implementation update.</w:t>
      </w:r>
      <w:r w:rsidRPr="00CA71C8">
        <w:rPr>
          <w:i/>
        </w:rPr>
        <w:t xml:space="preserve"> </w:t>
      </w:r>
      <w:r w:rsidR="00364569">
        <w:rPr>
          <w:i/>
        </w:rPr>
        <w:t>T</w:t>
      </w:r>
      <w:r w:rsidRPr="00CA71C8">
        <w:rPr>
          <w:i/>
        </w:rPr>
        <w:t xml:space="preserve">he state should provide answers to the following questions: </w:t>
      </w:r>
    </w:p>
    <w:p w14:paraId="22835755" w14:textId="77777777" w:rsidR="003C6677" w:rsidRPr="00CA71C8" w:rsidRDefault="003C6677" w:rsidP="00E5072E">
      <w:pPr>
        <w:pStyle w:val="ListParagraph"/>
        <w:numPr>
          <w:ilvl w:val="1"/>
          <w:numId w:val="11"/>
        </w:numPr>
        <w:rPr>
          <w:i/>
        </w:rPr>
      </w:pPr>
      <w:r w:rsidRPr="00CA71C8">
        <w:rPr>
          <w:i/>
        </w:rPr>
        <w:t>Compared to the demonstration design and operational details outlined the implementation plan, have there been any changes or does the state expect to make any changes to:</w:t>
      </w:r>
    </w:p>
    <w:p w14:paraId="23BA2043" w14:textId="77777777" w:rsidR="003C6677" w:rsidRPr="00CA71C8" w:rsidRDefault="003C6677" w:rsidP="00E5072E">
      <w:pPr>
        <w:pStyle w:val="ListParagraph"/>
        <w:numPr>
          <w:ilvl w:val="2"/>
          <w:numId w:val="11"/>
        </w:numPr>
        <w:rPr>
          <w:i/>
        </w:rPr>
      </w:pPr>
      <w:r w:rsidRPr="00CA71C8">
        <w:rPr>
          <w:i/>
        </w:rPr>
        <w:t xml:space="preserve">Implementation of residential treatment provider qualifications that meet the ASAM Criteria or other nationally recognized, SUD-specific program standards? </w:t>
      </w:r>
    </w:p>
    <w:p w14:paraId="36746FA6" w14:textId="77777777" w:rsidR="003C6677" w:rsidRPr="00CA71C8" w:rsidRDefault="003C6677" w:rsidP="00E5072E">
      <w:pPr>
        <w:pStyle w:val="ListParagraph"/>
        <w:numPr>
          <w:ilvl w:val="2"/>
          <w:numId w:val="11"/>
        </w:numPr>
        <w:rPr>
          <w:i/>
        </w:rPr>
      </w:pPr>
      <w:r w:rsidRPr="00CA71C8">
        <w:rPr>
          <w:i/>
        </w:rPr>
        <w:t xml:space="preserve">State review process for residential treatment providers’ compliance with qualifications standards? </w:t>
      </w:r>
    </w:p>
    <w:p w14:paraId="2BEC0DD2" w14:textId="77777777" w:rsidR="003C6677" w:rsidRPr="00CA71C8" w:rsidRDefault="003C6677" w:rsidP="00E5072E">
      <w:pPr>
        <w:pStyle w:val="ListParagraph"/>
        <w:numPr>
          <w:ilvl w:val="2"/>
          <w:numId w:val="11"/>
        </w:numPr>
        <w:rPr>
          <w:i/>
        </w:rPr>
      </w:pPr>
      <w:r w:rsidRPr="00CA71C8">
        <w:rPr>
          <w:i/>
        </w:rPr>
        <w:t xml:space="preserve">Availability of medication assisted treatment at residential treatment facilities, either on-site or through facilitated access to services off site?  </w:t>
      </w:r>
    </w:p>
    <w:p w14:paraId="19DAF4F4" w14:textId="77777777" w:rsidR="00BE08CC" w:rsidRPr="00185C68" w:rsidRDefault="00BE08CC" w:rsidP="00185C68">
      <w:pPr>
        <w:pStyle w:val="ListParagraph"/>
        <w:numPr>
          <w:ilvl w:val="1"/>
          <w:numId w:val="11"/>
        </w:numPr>
        <w:rPr>
          <w:i/>
        </w:rPr>
      </w:pPr>
      <w:r w:rsidRPr="00CA71C8">
        <w:rPr>
          <w:i/>
        </w:rPr>
        <w:t xml:space="preserve">Are there any other anticipated program changes that may impact metrics related to </w:t>
      </w:r>
      <w:r w:rsidR="003C6677" w:rsidRPr="00CA71C8">
        <w:rPr>
          <w:i/>
        </w:rPr>
        <w:t xml:space="preserve">the use of nationally recognized SUD-specific program standards to set provider qualifications for residential treatment facilities </w:t>
      </w:r>
      <w:r w:rsidRPr="00CA71C8">
        <w:rPr>
          <w:i/>
        </w:rPr>
        <w:t xml:space="preserve">(if the state is reporting such metrics)? If so, please describe these changes. </w:t>
      </w:r>
    </w:p>
    <w:p w14:paraId="7FF3E8F0" w14:textId="46015F7B" w:rsidR="00A84C1E" w:rsidRPr="00CA71C8" w:rsidRDefault="00BE08CC" w:rsidP="00D31D5B">
      <w:pPr>
        <w:ind w:left="1440"/>
        <w:rPr>
          <w:i/>
        </w:rPr>
      </w:pPr>
      <w:r w:rsidRPr="00CA71C8">
        <w:rPr>
          <w:i/>
        </w:rPr>
        <w:t xml:space="preserve">If the state has not identified any implementation updates, the state should mark </w:t>
      </w:r>
      <w:r w:rsidR="006C1A5B" w:rsidRPr="00CA71C8">
        <w:rPr>
          <w:i/>
        </w:rPr>
        <w:t xml:space="preserve">the checkbox </w:t>
      </w:r>
      <w:r w:rsidR="00364569">
        <w:rPr>
          <w:i/>
        </w:rPr>
        <w:t xml:space="preserve">in the table </w:t>
      </w:r>
      <w:r w:rsidR="00EF3D4E" w:rsidRPr="00CA71C8">
        <w:rPr>
          <w:i/>
        </w:rPr>
        <w:t>indicating</w:t>
      </w:r>
      <w:r w:rsidRPr="00CA71C8">
        <w:rPr>
          <w:i/>
        </w:rPr>
        <w:t xml:space="preserve"> it has no implementati</w:t>
      </w:r>
      <w:r w:rsidR="006C1A5B" w:rsidRPr="00CA71C8">
        <w:rPr>
          <w:i/>
        </w:rPr>
        <w:t xml:space="preserve">on update to report. </w:t>
      </w:r>
    </w:p>
    <w:p w14:paraId="4B3C3726" w14:textId="77777777" w:rsidR="004B5022" w:rsidRPr="00CA71C8" w:rsidRDefault="006F5784" w:rsidP="00691820">
      <w:pPr>
        <w:pStyle w:val="Heading1"/>
        <w:rPr>
          <w:i/>
          <w:sz w:val="22"/>
          <w:szCs w:val="22"/>
        </w:rPr>
      </w:pPr>
      <w:r w:rsidRPr="00CA71C8">
        <w:rPr>
          <w:sz w:val="22"/>
          <w:szCs w:val="22"/>
        </w:rPr>
        <w:t>Sufficient Provider Capacity at Critical Levels of Care including for Medication Assisted Treatment for OUD</w:t>
      </w:r>
      <w:r w:rsidR="00B51B17" w:rsidRPr="00CA71C8">
        <w:rPr>
          <w:sz w:val="22"/>
          <w:szCs w:val="22"/>
        </w:rPr>
        <w:t xml:space="preserve"> (Milestone 4)</w:t>
      </w:r>
    </w:p>
    <w:p w14:paraId="601C7F4D" w14:textId="3DB8D125" w:rsidR="005B79E3" w:rsidRPr="00CA71C8" w:rsidRDefault="005B79E3" w:rsidP="0065578D">
      <w:pPr>
        <w:ind w:left="360"/>
        <w:rPr>
          <w:rStyle w:val="Ital"/>
        </w:rPr>
      </w:pPr>
      <w:r w:rsidRPr="00CA71C8">
        <w:rPr>
          <w:rStyle w:val="Ital"/>
        </w:rPr>
        <w:t xml:space="preserve">This </w:t>
      </w:r>
      <w:r w:rsidR="00364569">
        <w:rPr>
          <w:rStyle w:val="Ital"/>
        </w:rPr>
        <w:t>reporting topic</w:t>
      </w:r>
      <w:r w:rsidR="00364569" w:rsidRPr="00CA71C8">
        <w:rPr>
          <w:rStyle w:val="Ital"/>
        </w:rPr>
        <w:t xml:space="preserve"> </w:t>
      </w:r>
      <w:r w:rsidRPr="00CA71C8">
        <w:rPr>
          <w:rStyle w:val="Ital"/>
        </w:rPr>
        <w:t>focuses on provider capacity at critical levels of care including for medication assisted treatment (MAT) for OUD to assess the state’s progres</w:t>
      </w:r>
      <w:r w:rsidR="001B26A4" w:rsidRPr="00CA71C8">
        <w:rPr>
          <w:rStyle w:val="Ital"/>
        </w:rPr>
        <w:t>s towards meeting Milestone 4. The state</w:t>
      </w:r>
      <w:r w:rsidRPr="00CA71C8">
        <w:rPr>
          <w:rStyle w:val="Ital"/>
        </w:rPr>
        <w:t xml:space="preserve"> should report </w:t>
      </w:r>
      <w:r w:rsidR="003E61E6" w:rsidRPr="00CA71C8">
        <w:rPr>
          <w:rStyle w:val="Ital"/>
        </w:rPr>
        <w:t>on the following:</w:t>
      </w:r>
      <w:r w:rsidRPr="00CA71C8">
        <w:rPr>
          <w:rStyle w:val="Ital"/>
        </w:rPr>
        <w:t xml:space="preserve"> </w:t>
      </w:r>
    </w:p>
    <w:p w14:paraId="404C864A" w14:textId="77777777" w:rsidR="005B79E3" w:rsidRPr="00CA71C8" w:rsidRDefault="005B79E3" w:rsidP="0008451F">
      <w:pPr>
        <w:pStyle w:val="Heading2"/>
        <w:numPr>
          <w:ilvl w:val="2"/>
          <w:numId w:val="36"/>
        </w:numPr>
        <w:spacing w:before="240" w:after="240"/>
        <w:rPr>
          <w:sz w:val="22"/>
          <w:szCs w:val="22"/>
        </w:rPr>
      </w:pPr>
      <w:r w:rsidRPr="00CA71C8">
        <w:rPr>
          <w:sz w:val="22"/>
          <w:szCs w:val="22"/>
        </w:rPr>
        <w:t xml:space="preserve"> Metrics: </w:t>
      </w:r>
      <w:r w:rsidR="00DE4338" w:rsidRPr="00CA71C8">
        <w:rPr>
          <w:sz w:val="22"/>
          <w:szCs w:val="22"/>
        </w:rPr>
        <w:t>Sufficient Provider Capacity at Critical Levels of Care including for Medication Assisted Treatment for OUD</w:t>
      </w:r>
      <w:r w:rsidR="00CD2D94" w:rsidRPr="00CA71C8">
        <w:rPr>
          <w:sz w:val="22"/>
          <w:szCs w:val="22"/>
        </w:rPr>
        <w:t xml:space="preserve"> (Milestone 4)</w:t>
      </w:r>
    </w:p>
    <w:p w14:paraId="52C88C24" w14:textId="77777777" w:rsidR="005B79E3" w:rsidRPr="00CA71C8" w:rsidRDefault="005B79E3" w:rsidP="004F0FBF">
      <w:pPr>
        <w:pStyle w:val="ListParagraph"/>
        <w:keepNext/>
        <w:keepLines/>
        <w:numPr>
          <w:ilvl w:val="0"/>
          <w:numId w:val="2"/>
        </w:numPr>
        <w:tabs>
          <w:tab w:val="left" w:pos="540"/>
        </w:tabs>
        <w:spacing w:before="240" w:after="240"/>
        <w:ind w:left="0"/>
        <w:contextualSpacing w:val="0"/>
        <w:outlineLvl w:val="1"/>
        <w:rPr>
          <w:b/>
          <w:vanish/>
        </w:rPr>
      </w:pPr>
    </w:p>
    <w:p w14:paraId="72B510F3" w14:textId="77777777" w:rsidR="005B79E3" w:rsidRPr="00CA71C8" w:rsidRDefault="005B79E3" w:rsidP="004F0FBF">
      <w:pPr>
        <w:pStyle w:val="ListParagraph"/>
        <w:keepNext/>
        <w:keepLines/>
        <w:numPr>
          <w:ilvl w:val="0"/>
          <w:numId w:val="2"/>
        </w:numPr>
        <w:tabs>
          <w:tab w:val="left" w:pos="540"/>
        </w:tabs>
        <w:spacing w:before="240" w:after="240"/>
        <w:ind w:left="0"/>
        <w:contextualSpacing w:val="0"/>
        <w:outlineLvl w:val="1"/>
        <w:rPr>
          <w:b/>
          <w:vanish/>
        </w:rPr>
      </w:pPr>
    </w:p>
    <w:p w14:paraId="27582C3F" w14:textId="7FC94CE2" w:rsidR="003E61E6" w:rsidRPr="0065578D" w:rsidRDefault="003E61E6" w:rsidP="0065578D">
      <w:pPr>
        <w:ind w:left="720"/>
        <w:rPr>
          <w:i/>
        </w:rPr>
      </w:pPr>
      <w:r w:rsidRPr="00CA71C8">
        <w:rPr>
          <w:i/>
        </w:rPr>
        <w:t xml:space="preserve">In </w:t>
      </w:r>
      <w:r w:rsidR="00364569" w:rsidRPr="00457857">
        <w:rPr>
          <w:b/>
          <w:i/>
        </w:rPr>
        <w:t>Part A</w:t>
      </w:r>
      <w:r w:rsidRPr="00457857">
        <w:rPr>
          <w:b/>
          <w:i/>
        </w:rPr>
        <w:t>:</w:t>
      </w:r>
      <w:r w:rsidRPr="00CA71C8">
        <w:rPr>
          <w:b/>
          <w:i/>
        </w:rPr>
        <w:t xml:space="preserve"> SUD Metrics</w:t>
      </w:r>
      <w:r w:rsidR="00364569">
        <w:rPr>
          <w:b/>
          <w:i/>
        </w:rPr>
        <w:t xml:space="preserve"> Workbook</w:t>
      </w:r>
      <w:r w:rsidRPr="00F4225D">
        <w:rPr>
          <w:i/>
        </w:rPr>
        <w:t>,</w:t>
      </w:r>
      <w:r w:rsidRPr="00CA71C8">
        <w:rPr>
          <w:i/>
        </w:rPr>
        <w:t xml:space="preserve"> report metrics data and any data or reporting issues related to M</w:t>
      </w:r>
      <w:r w:rsidR="00D67D51" w:rsidRPr="00CA71C8">
        <w:rPr>
          <w:i/>
        </w:rPr>
        <w:t>ilestone 4</w:t>
      </w:r>
      <w:r w:rsidRPr="00CA71C8">
        <w:rPr>
          <w:i/>
        </w:rPr>
        <w:t>:</w:t>
      </w:r>
    </w:p>
    <w:p w14:paraId="7CA62B00" w14:textId="12F479D9" w:rsidR="003E61E6" w:rsidRPr="00CA71C8" w:rsidRDefault="003E61E6" w:rsidP="00E5072E">
      <w:pPr>
        <w:pStyle w:val="ListParagraph"/>
        <w:numPr>
          <w:ilvl w:val="0"/>
          <w:numId w:val="30"/>
        </w:numPr>
        <w:rPr>
          <w:i/>
        </w:rPr>
      </w:pPr>
      <w:r w:rsidRPr="00CA71C8">
        <w:rPr>
          <w:b/>
          <w:i/>
        </w:rPr>
        <w:t>Metrics data tab.</w:t>
      </w:r>
      <w:r w:rsidRPr="00CA71C8">
        <w:rPr>
          <w:i/>
        </w:rPr>
        <w:t xml:space="preserve"> The state should report metrics data in the state-customized Metrics Reporting tab</w:t>
      </w:r>
      <w:r w:rsidR="00F4225D">
        <w:rPr>
          <w:i/>
        </w:rPr>
        <w:t xml:space="preserve">, </w:t>
      </w:r>
      <w:r w:rsidRPr="00CA71C8">
        <w:rPr>
          <w:i/>
        </w:rPr>
        <w:t xml:space="preserve">following the instructions in Section A of this document. </w:t>
      </w:r>
    </w:p>
    <w:p w14:paraId="0DCC8F19" w14:textId="77777777" w:rsidR="003E61E6" w:rsidRPr="00CA71C8" w:rsidRDefault="003E61E6" w:rsidP="003E61E6">
      <w:pPr>
        <w:pStyle w:val="ListParagraph"/>
        <w:ind w:left="1080"/>
        <w:rPr>
          <w:i/>
        </w:rPr>
      </w:pPr>
    </w:p>
    <w:p w14:paraId="7B9A5B5D" w14:textId="47F341EA" w:rsidR="003E61E6" w:rsidRPr="00CA71C8" w:rsidRDefault="003E61E6" w:rsidP="00E5072E">
      <w:pPr>
        <w:pStyle w:val="ListParagraph"/>
        <w:numPr>
          <w:ilvl w:val="0"/>
          <w:numId w:val="30"/>
        </w:numPr>
        <w:rPr>
          <w:i/>
        </w:rPr>
      </w:pPr>
      <w:r w:rsidRPr="00CA71C8">
        <w:rPr>
          <w:b/>
          <w:i/>
        </w:rPr>
        <w:t>Data and reporting issues tab.</w:t>
      </w:r>
      <w:r w:rsidRPr="00CA71C8">
        <w:rPr>
          <w:i/>
        </w:rPr>
        <w:t xml:space="preserve"> For each metric with a data or reporting issue identified in the Metrics Reporting tab, the state should provide further detail on the issue using</w:t>
      </w:r>
      <w:r w:rsidR="00DE76D1" w:rsidRPr="00CA71C8">
        <w:rPr>
          <w:i/>
        </w:rPr>
        <w:t xml:space="preserve"> the Data and Reporting Issues</w:t>
      </w:r>
      <w:r w:rsidRPr="00CA71C8">
        <w:rPr>
          <w:i/>
        </w:rPr>
        <w:t xml:space="preserve"> tab, following the instructions in Section A of this document.</w:t>
      </w:r>
    </w:p>
    <w:p w14:paraId="6BB00235" w14:textId="77777777" w:rsidR="005B79E3" w:rsidRPr="00CA71C8" w:rsidRDefault="005B79E3" w:rsidP="0008451F">
      <w:pPr>
        <w:pStyle w:val="Heading2"/>
        <w:numPr>
          <w:ilvl w:val="2"/>
          <w:numId w:val="36"/>
        </w:numPr>
        <w:spacing w:before="240" w:after="240"/>
        <w:rPr>
          <w:sz w:val="22"/>
          <w:szCs w:val="22"/>
        </w:rPr>
      </w:pPr>
      <w:r w:rsidRPr="00CA71C8">
        <w:rPr>
          <w:sz w:val="22"/>
          <w:szCs w:val="22"/>
        </w:rPr>
        <w:t xml:space="preserve"> Narrative Information on Implementation: </w:t>
      </w:r>
      <w:r w:rsidR="001B26A4" w:rsidRPr="00CA71C8">
        <w:rPr>
          <w:sz w:val="22"/>
          <w:szCs w:val="22"/>
        </w:rPr>
        <w:t>Sufficient Provider Capacity at Critical Levels of Care including for Medication Assisted Treatment for OUD (Milestone 4)</w:t>
      </w:r>
    </w:p>
    <w:p w14:paraId="5A519C2B" w14:textId="5069FDE7" w:rsidR="00D67D51" w:rsidRPr="00CA71C8" w:rsidRDefault="00D67D51" w:rsidP="0065578D">
      <w:pPr>
        <w:ind w:left="720"/>
        <w:rPr>
          <w:i/>
        </w:rPr>
      </w:pPr>
      <w:r w:rsidRPr="00CA71C8">
        <w:rPr>
          <w:i/>
        </w:rPr>
        <w:t xml:space="preserve">In </w:t>
      </w:r>
      <w:r w:rsidR="00457857">
        <w:rPr>
          <w:b/>
          <w:i/>
        </w:rPr>
        <w:t>Part B</w:t>
      </w:r>
      <w:r w:rsidR="00457857" w:rsidRPr="00CA71C8">
        <w:rPr>
          <w:b/>
          <w:i/>
        </w:rPr>
        <w:t xml:space="preserve">: </w:t>
      </w:r>
      <w:r w:rsidR="00457857">
        <w:rPr>
          <w:b/>
          <w:i/>
        </w:rPr>
        <w:t xml:space="preserve">SUD Monitoring Report Template, </w:t>
      </w:r>
      <w:r w:rsidR="00457857">
        <w:rPr>
          <w:i/>
        </w:rPr>
        <w:t xml:space="preserve">the state should </w:t>
      </w:r>
      <w:r w:rsidR="00457857" w:rsidRPr="00055212">
        <w:rPr>
          <w:i/>
        </w:rPr>
        <w:t>complete the</w:t>
      </w:r>
      <w:r w:rsidR="00457857" w:rsidRPr="00CA71C8">
        <w:rPr>
          <w:b/>
          <w:i/>
        </w:rPr>
        <w:t xml:space="preserve"> </w:t>
      </w:r>
      <w:r w:rsidRPr="00457857">
        <w:rPr>
          <w:i/>
        </w:rPr>
        <w:t>Narrative Information on Implementation</w:t>
      </w:r>
      <w:r w:rsidR="00457857">
        <w:rPr>
          <w:i/>
        </w:rPr>
        <w:t xml:space="preserve"> table (Section 3) to</w:t>
      </w:r>
      <w:r w:rsidRPr="00CA71C8">
        <w:rPr>
          <w:i/>
        </w:rPr>
        <w:t xml:space="preserve"> report on trends and implementation updates related to Milestone 4:</w:t>
      </w:r>
    </w:p>
    <w:p w14:paraId="07E113A3" w14:textId="77777777" w:rsidR="005B79E3" w:rsidRPr="00CA71C8" w:rsidRDefault="005B79E3" w:rsidP="005B79E3">
      <w:pPr>
        <w:rPr>
          <w:i/>
        </w:rPr>
      </w:pPr>
    </w:p>
    <w:p w14:paraId="60BB0AE9" w14:textId="1DB9E3D2" w:rsidR="005B79E3" w:rsidRPr="00CA71C8" w:rsidRDefault="005B79E3" w:rsidP="00E5072E">
      <w:pPr>
        <w:pStyle w:val="ListParagraph"/>
        <w:numPr>
          <w:ilvl w:val="0"/>
          <w:numId w:val="10"/>
        </w:numPr>
        <w:rPr>
          <w:i/>
        </w:rPr>
      </w:pPr>
      <w:r w:rsidRPr="00CA71C8">
        <w:rPr>
          <w:b/>
          <w:i/>
        </w:rPr>
        <w:t>Metrics trends.</w:t>
      </w:r>
      <w:r w:rsidRPr="00CA71C8">
        <w:rPr>
          <w:i/>
        </w:rPr>
        <w:t xml:space="preserve"> </w:t>
      </w:r>
      <w:r w:rsidR="00457857">
        <w:rPr>
          <w:i/>
        </w:rPr>
        <w:t>T</w:t>
      </w:r>
      <w:r w:rsidRPr="00CA71C8">
        <w:rPr>
          <w:i/>
        </w:rPr>
        <w:t>he state should discuss any relevant trends</w:t>
      </w:r>
      <w:r w:rsidR="00DE4338" w:rsidRPr="00CA71C8">
        <w:rPr>
          <w:i/>
        </w:rPr>
        <w:t xml:space="preserve"> that the data shows related to provider capacity at critical levels of care, including for medication assisted treatment (MAT) for OUD</w:t>
      </w:r>
      <w:r w:rsidRPr="00CA71C8">
        <w:rPr>
          <w:i/>
        </w:rPr>
        <w:t xml:space="preserve">. </w:t>
      </w:r>
      <w:r w:rsidR="00DA313F">
        <w:rPr>
          <w:i/>
        </w:rPr>
        <w:t>At a minimum, c</w:t>
      </w:r>
      <w:r w:rsidRPr="00CA71C8">
        <w:rPr>
          <w:i/>
        </w:rPr>
        <w:t xml:space="preserve">hanges (+ or -) greater than two percent should be described here. </w:t>
      </w:r>
    </w:p>
    <w:p w14:paraId="029E7D6A" w14:textId="77777777" w:rsidR="005B79E3" w:rsidRPr="00CA71C8" w:rsidRDefault="005B79E3" w:rsidP="005B79E3">
      <w:pPr>
        <w:pStyle w:val="ListParagraph"/>
        <w:ind w:left="1080"/>
        <w:rPr>
          <w:i/>
        </w:rPr>
      </w:pPr>
    </w:p>
    <w:p w14:paraId="153E0D26" w14:textId="7C32C791" w:rsidR="005B79E3" w:rsidRPr="00CA71C8" w:rsidRDefault="005B79E3" w:rsidP="005B79E3">
      <w:pPr>
        <w:pStyle w:val="ListParagraph"/>
        <w:ind w:left="1080"/>
        <w:rPr>
          <w:i/>
        </w:rPr>
      </w:pPr>
      <w:r w:rsidRPr="00CA71C8">
        <w:rPr>
          <w:i/>
        </w:rPr>
        <w:t>If the state has not identified any trends in the data, the state should mark the checkbox</w:t>
      </w:r>
      <w:r w:rsidR="00457857">
        <w:rPr>
          <w:i/>
        </w:rPr>
        <w:t xml:space="preserve"> in the table</w:t>
      </w:r>
      <w:r w:rsidR="001B26A4" w:rsidRPr="00CA71C8">
        <w:rPr>
          <w:i/>
        </w:rPr>
        <w:t xml:space="preserve"> </w:t>
      </w:r>
      <w:r w:rsidRPr="00CA71C8">
        <w:rPr>
          <w:i/>
        </w:rPr>
        <w:t>indicating there are no apparent trends.</w:t>
      </w:r>
    </w:p>
    <w:p w14:paraId="088B22C8" w14:textId="77777777" w:rsidR="005B79E3" w:rsidRPr="00CA71C8" w:rsidRDefault="005B79E3" w:rsidP="005B79E3">
      <w:pPr>
        <w:pStyle w:val="ListParagraph"/>
        <w:ind w:left="1080"/>
        <w:rPr>
          <w:i/>
        </w:rPr>
      </w:pPr>
    </w:p>
    <w:p w14:paraId="5CC21112" w14:textId="5EFB938E" w:rsidR="005B79E3" w:rsidRPr="00CA71C8" w:rsidRDefault="005B79E3" w:rsidP="00E5072E">
      <w:pPr>
        <w:pStyle w:val="ListParagraph"/>
        <w:numPr>
          <w:ilvl w:val="0"/>
          <w:numId w:val="10"/>
        </w:numPr>
        <w:rPr>
          <w:i/>
        </w:rPr>
      </w:pPr>
      <w:r w:rsidRPr="00CA71C8">
        <w:rPr>
          <w:b/>
          <w:i/>
        </w:rPr>
        <w:t>Implementation update.</w:t>
      </w:r>
      <w:r w:rsidRPr="00CA71C8">
        <w:rPr>
          <w:i/>
        </w:rPr>
        <w:t xml:space="preserve"> </w:t>
      </w:r>
      <w:r w:rsidR="00457857">
        <w:rPr>
          <w:i/>
        </w:rPr>
        <w:t>T</w:t>
      </w:r>
      <w:r w:rsidRPr="00CA71C8">
        <w:rPr>
          <w:i/>
        </w:rPr>
        <w:t xml:space="preserve">he state should provide answers to the following questions: </w:t>
      </w:r>
    </w:p>
    <w:p w14:paraId="1C15C525" w14:textId="77777777" w:rsidR="00DE4338" w:rsidRPr="00CA71C8" w:rsidRDefault="00DE4338" w:rsidP="00E5072E">
      <w:pPr>
        <w:pStyle w:val="ListParagraph"/>
        <w:numPr>
          <w:ilvl w:val="1"/>
          <w:numId w:val="10"/>
        </w:numPr>
        <w:rPr>
          <w:i/>
        </w:rPr>
      </w:pPr>
      <w:r w:rsidRPr="00CA71C8">
        <w:rPr>
          <w:i/>
        </w:rPr>
        <w:t xml:space="preserve">Compared to the demonstration design and operational details outlined the implementation plan, have there been any changes or does the state expect to make any changes to planned activities to assess the availability of providers enrolled in Medicaid and accepting new patients in across the continuum of SUD care? </w:t>
      </w:r>
    </w:p>
    <w:p w14:paraId="0A38DB9C" w14:textId="77777777" w:rsidR="005B79E3" w:rsidRPr="00CA71C8" w:rsidRDefault="005B79E3" w:rsidP="00E5072E">
      <w:pPr>
        <w:pStyle w:val="ListParagraph"/>
        <w:numPr>
          <w:ilvl w:val="1"/>
          <w:numId w:val="10"/>
        </w:numPr>
        <w:rPr>
          <w:i/>
        </w:rPr>
      </w:pPr>
      <w:r w:rsidRPr="00CA71C8">
        <w:rPr>
          <w:i/>
        </w:rPr>
        <w:t xml:space="preserve">Are there any other anticipated program changes that may impact metrics related to </w:t>
      </w:r>
      <w:r w:rsidR="00DE4338" w:rsidRPr="00CA71C8">
        <w:rPr>
          <w:i/>
        </w:rPr>
        <w:t>provider capacity at critical levels of care, including for medication assisted treatment (MAT) for OUD</w:t>
      </w:r>
      <w:r w:rsidRPr="00CA71C8">
        <w:rPr>
          <w:i/>
        </w:rPr>
        <w:t xml:space="preserve">? If so, please describe these changes. </w:t>
      </w:r>
    </w:p>
    <w:p w14:paraId="424DA7DE" w14:textId="77777777" w:rsidR="005B79E3" w:rsidRPr="00CA71C8" w:rsidRDefault="005B79E3" w:rsidP="005B79E3">
      <w:pPr>
        <w:pStyle w:val="ListParagraph"/>
        <w:ind w:left="1080"/>
        <w:rPr>
          <w:i/>
        </w:rPr>
      </w:pPr>
    </w:p>
    <w:p w14:paraId="382DD254" w14:textId="086196A1" w:rsidR="005B79E3" w:rsidRPr="00CA71C8" w:rsidRDefault="005B79E3" w:rsidP="00DE76D1">
      <w:pPr>
        <w:ind w:left="1440"/>
        <w:rPr>
          <w:i/>
        </w:rPr>
      </w:pPr>
      <w:r w:rsidRPr="00CA71C8">
        <w:rPr>
          <w:i/>
        </w:rPr>
        <w:t xml:space="preserve">If the state has not identified any implementation updates, the state should mark </w:t>
      </w:r>
      <w:r w:rsidR="001B26A4" w:rsidRPr="00CA71C8">
        <w:rPr>
          <w:i/>
        </w:rPr>
        <w:t>the checkbox</w:t>
      </w:r>
      <w:r w:rsidR="00457857">
        <w:rPr>
          <w:i/>
        </w:rPr>
        <w:t xml:space="preserve"> in the table</w:t>
      </w:r>
      <w:r w:rsidR="001B26A4" w:rsidRPr="00CA71C8">
        <w:rPr>
          <w:i/>
        </w:rPr>
        <w:t xml:space="preserve"> </w:t>
      </w:r>
      <w:r w:rsidR="00EF3D4E" w:rsidRPr="00CA71C8">
        <w:rPr>
          <w:i/>
        </w:rPr>
        <w:t>indicating</w:t>
      </w:r>
      <w:r w:rsidRPr="00CA71C8">
        <w:rPr>
          <w:i/>
        </w:rPr>
        <w:t xml:space="preserve"> it has no im</w:t>
      </w:r>
      <w:r w:rsidR="001B26A4" w:rsidRPr="00CA71C8">
        <w:rPr>
          <w:i/>
        </w:rPr>
        <w:t xml:space="preserve">plementation update to report. </w:t>
      </w:r>
    </w:p>
    <w:p w14:paraId="50EAC2D2" w14:textId="77777777" w:rsidR="008B3C08" w:rsidRPr="00CA71C8" w:rsidRDefault="00E00E89" w:rsidP="00691820">
      <w:pPr>
        <w:pStyle w:val="Heading1"/>
        <w:rPr>
          <w:i/>
          <w:sz w:val="22"/>
          <w:szCs w:val="22"/>
        </w:rPr>
      </w:pPr>
      <w:r w:rsidRPr="00CA71C8">
        <w:rPr>
          <w:sz w:val="22"/>
          <w:szCs w:val="22"/>
        </w:rPr>
        <w:t>Implementation of Comprehensive Treatment and Prevention Strategies to Address Opioid Abuse and OUD</w:t>
      </w:r>
      <w:r w:rsidRPr="00CA71C8">
        <w:rPr>
          <w:i/>
          <w:sz w:val="22"/>
          <w:szCs w:val="22"/>
        </w:rPr>
        <w:t xml:space="preserve"> </w:t>
      </w:r>
      <w:r w:rsidRPr="00CA71C8">
        <w:rPr>
          <w:sz w:val="22"/>
          <w:szCs w:val="22"/>
        </w:rPr>
        <w:t>(Milestone 5</w:t>
      </w:r>
      <w:r w:rsidR="008B3C08" w:rsidRPr="00CA71C8">
        <w:rPr>
          <w:sz w:val="22"/>
          <w:szCs w:val="22"/>
        </w:rPr>
        <w:t>)</w:t>
      </w:r>
    </w:p>
    <w:p w14:paraId="5940D81E" w14:textId="22DC4F92" w:rsidR="009B2788" w:rsidRPr="00CA71C8" w:rsidRDefault="009B2788" w:rsidP="0065578D">
      <w:pPr>
        <w:ind w:left="720"/>
        <w:rPr>
          <w:rStyle w:val="Ital"/>
        </w:rPr>
      </w:pPr>
      <w:r w:rsidRPr="00CA71C8">
        <w:rPr>
          <w:rStyle w:val="Ital"/>
        </w:rPr>
        <w:t xml:space="preserve">This </w:t>
      </w:r>
      <w:r w:rsidR="00457857">
        <w:rPr>
          <w:rStyle w:val="Ital"/>
        </w:rPr>
        <w:t>reporting topic</w:t>
      </w:r>
      <w:r w:rsidRPr="00CA71C8">
        <w:rPr>
          <w:rStyle w:val="Ital"/>
        </w:rPr>
        <w:t xml:space="preserve"> focuses on the implementation of comprehensive treatment and prevention strategies to address opioid abuse and OUD to assess the state’s progres</w:t>
      </w:r>
      <w:r w:rsidR="001B26A4" w:rsidRPr="00CA71C8">
        <w:rPr>
          <w:rStyle w:val="Ital"/>
        </w:rPr>
        <w:t>s towards meeting Milestone 5. The state</w:t>
      </w:r>
      <w:r w:rsidRPr="00CA71C8">
        <w:rPr>
          <w:rStyle w:val="Ital"/>
        </w:rPr>
        <w:t xml:space="preserve"> should report </w:t>
      </w:r>
      <w:r w:rsidR="001B26A4" w:rsidRPr="00CA71C8">
        <w:rPr>
          <w:rStyle w:val="Ital"/>
        </w:rPr>
        <w:t xml:space="preserve">the following: </w:t>
      </w:r>
      <w:r w:rsidRPr="00CA71C8">
        <w:rPr>
          <w:rStyle w:val="Ital"/>
        </w:rPr>
        <w:t xml:space="preserve"> </w:t>
      </w:r>
    </w:p>
    <w:p w14:paraId="27AFCAF8" w14:textId="77777777" w:rsidR="009B2788" w:rsidRPr="00CA71C8" w:rsidRDefault="009B2788" w:rsidP="0008451F">
      <w:pPr>
        <w:pStyle w:val="Heading2"/>
        <w:numPr>
          <w:ilvl w:val="2"/>
          <w:numId w:val="36"/>
        </w:numPr>
        <w:spacing w:before="240" w:after="240"/>
        <w:rPr>
          <w:sz w:val="22"/>
          <w:szCs w:val="22"/>
        </w:rPr>
      </w:pPr>
      <w:r w:rsidRPr="00CA71C8">
        <w:rPr>
          <w:sz w:val="22"/>
          <w:szCs w:val="22"/>
        </w:rPr>
        <w:t xml:space="preserve"> Metrics: Implementation of Comprehensive Treatment and Prevention Strategies to Address Opioid Abuse and OUD (Milestone 5)</w:t>
      </w:r>
    </w:p>
    <w:p w14:paraId="1E0A5E4B" w14:textId="77777777" w:rsidR="009B2788" w:rsidRPr="00CA71C8" w:rsidRDefault="009B2788" w:rsidP="004F0FBF">
      <w:pPr>
        <w:pStyle w:val="ListParagraph"/>
        <w:keepNext/>
        <w:keepLines/>
        <w:numPr>
          <w:ilvl w:val="0"/>
          <w:numId w:val="2"/>
        </w:numPr>
        <w:tabs>
          <w:tab w:val="left" w:pos="540"/>
        </w:tabs>
        <w:spacing w:before="240" w:after="240"/>
        <w:ind w:left="0"/>
        <w:contextualSpacing w:val="0"/>
        <w:outlineLvl w:val="1"/>
        <w:rPr>
          <w:b/>
          <w:vanish/>
        </w:rPr>
      </w:pPr>
    </w:p>
    <w:p w14:paraId="0ED020B1" w14:textId="77777777" w:rsidR="009B2788" w:rsidRPr="00CA71C8" w:rsidRDefault="009B2788" w:rsidP="004F0FBF">
      <w:pPr>
        <w:pStyle w:val="ListParagraph"/>
        <w:keepNext/>
        <w:keepLines/>
        <w:numPr>
          <w:ilvl w:val="0"/>
          <w:numId w:val="2"/>
        </w:numPr>
        <w:tabs>
          <w:tab w:val="left" w:pos="540"/>
        </w:tabs>
        <w:spacing w:before="240" w:after="240"/>
        <w:ind w:left="0"/>
        <w:contextualSpacing w:val="0"/>
        <w:outlineLvl w:val="1"/>
        <w:rPr>
          <w:b/>
          <w:vanish/>
        </w:rPr>
      </w:pPr>
    </w:p>
    <w:p w14:paraId="6182D7AD" w14:textId="78E5468A" w:rsidR="001B26A4" w:rsidRPr="0065578D" w:rsidRDefault="001B26A4" w:rsidP="0065578D">
      <w:pPr>
        <w:ind w:left="720"/>
        <w:rPr>
          <w:i/>
        </w:rPr>
      </w:pPr>
      <w:r w:rsidRPr="00CA71C8">
        <w:rPr>
          <w:i/>
        </w:rPr>
        <w:t>In</w:t>
      </w:r>
      <w:r w:rsidRPr="00F4225D">
        <w:rPr>
          <w:i/>
        </w:rPr>
        <w:t xml:space="preserve"> </w:t>
      </w:r>
      <w:r w:rsidR="00457857" w:rsidRPr="00457857">
        <w:rPr>
          <w:b/>
          <w:i/>
        </w:rPr>
        <w:t>Part A</w:t>
      </w:r>
      <w:r w:rsidRPr="00457857">
        <w:rPr>
          <w:b/>
          <w:i/>
        </w:rPr>
        <w:t xml:space="preserve">: </w:t>
      </w:r>
      <w:r w:rsidRPr="00CA71C8">
        <w:rPr>
          <w:b/>
          <w:i/>
        </w:rPr>
        <w:t>SUD Metrics</w:t>
      </w:r>
      <w:r w:rsidR="001022D6">
        <w:rPr>
          <w:b/>
          <w:i/>
        </w:rPr>
        <w:t xml:space="preserve"> Workbook</w:t>
      </w:r>
      <w:r w:rsidRPr="00CA71C8">
        <w:rPr>
          <w:i/>
        </w:rPr>
        <w:t>, report metrics data and any data or reporting issues related to Milestone 5:</w:t>
      </w:r>
    </w:p>
    <w:p w14:paraId="7398FC95" w14:textId="0ED0064F" w:rsidR="001B26A4" w:rsidRPr="00CA71C8" w:rsidRDefault="001B26A4" w:rsidP="00E5072E">
      <w:pPr>
        <w:pStyle w:val="ListParagraph"/>
        <w:numPr>
          <w:ilvl w:val="0"/>
          <w:numId w:val="31"/>
        </w:numPr>
        <w:rPr>
          <w:i/>
        </w:rPr>
      </w:pPr>
      <w:r w:rsidRPr="00CA71C8">
        <w:rPr>
          <w:b/>
          <w:i/>
        </w:rPr>
        <w:t>Metrics data tab.</w:t>
      </w:r>
      <w:r w:rsidRPr="00CA71C8">
        <w:rPr>
          <w:i/>
        </w:rPr>
        <w:t xml:space="preserve"> The state should report metrics data in the state-customized Metrics Reporting tab, following the instructions in Section A of this document. </w:t>
      </w:r>
    </w:p>
    <w:p w14:paraId="4F1EE02E" w14:textId="77777777" w:rsidR="001B26A4" w:rsidRPr="00CA71C8" w:rsidRDefault="001B26A4" w:rsidP="001B26A4">
      <w:pPr>
        <w:pStyle w:val="ListParagraph"/>
        <w:ind w:left="1080"/>
        <w:rPr>
          <w:i/>
        </w:rPr>
      </w:pPr>
    </w:p>
    <w:p w14:paraId="6E8B2EE2" w14:textId="5D8EC702" w:rsidR="009B2788" w:rsidRPr="00CA71C8" w:rsidRDefault="001B26A4" w:rsidP="00E5072E">
      <w:pPr>
        <w:pStyle w:val="ListParagraph"/>
        <w:numPr>
          <w:ilvl w:val="0"/>
          <w:numId w:val="31"/>
        </w:numPr>
        <w:rPr>
          <w:i/>
        </w:rPr>
      </w:pPr>
      <w:r w:rsidRPr="00CA71C8">
        <w:rPr>
          <w:b/>
          <w:i/>
        </w:rPr>
        <w:t>Data and reporting issues tab.</w:t>
      </w:r>
      <w:r w:rsidRPr="00CA71C8">
        <w:rPr>
          <w:i/>
        </w:rPr>
        <w:t xml:space="preserve"> For each metric with a data or reporting issue identified in the Metrics Reporting tab, the state should provide further detail on the issue using</w:t>
      </w:r>
      <w:r w:rsidR="00DE76D1" w:rsidRPr="00CA71C8">
        <w:rPr>
          <w:i/>
        </w:rPr>
        <w:t xml:space="preserve"> the Data and Reporting Issues</w:t>
      </w:r>
      <w:r w:rsidRPr="00CA71C8">
        <w:rPr>
          <w:i/>
        </w:rPr>
        <w:t xml:space="preserve"> tab, following the instructions in Section A of this document.</w:t>
      </w:r>
    </w:p>
    <w:p w14:paraId="6C927CB3" w14:textId="77777777" w:rsidR="009B2788" w:rsidRPr="00CA71C8" w:rsidRDefault="009B2788" w:rsidP="002937B8">
      <w:pPr>
        <w:pStyle w:val="Heading2"/>
        <w:numPr>
          <w:ilvl w:val="2"/>
          <w:numId w:val="36"/>
        </w:numPr>
        <w:spacing w:before="240" w:after="240"/>
        <w:rPr>
          <w:sz w:val="22"/>
          <w:szCs w:val="22"/>
        </w:rPr>
      </w:pPr>
      <w:r w:rsidRPr="00CA71C8">
        <w:rPr>
          <w:sz w:val="22"/>
          <w:szCs w:val="22"/>
        </w:rPr>
        <w:t>Narrative Information on Implementation: Implementation of Comprehensive Treatment and Prevention Strategies to Address Opioid Abuse and OUD (Milestone 5)</w:t>
      </w:r>
    </w:p>
    <w:p w14:paraId="47F648A2" w14:textId="1FF704A1" w:rsidR="009B2788" w:rsidRPr="00CA71C8" w:rsidRDefault="001B26A4" w:rsidP="000B6C65">
      <w:pPr>
        <w:ind w:left="1080"/>
        <w:rPr>
          <w:i/>
        </w:rPr>
      </w:pPr>
      <w:r w:rsidRPr="00CA71C8">
        <w:rPr>
          <w:i/>
        </w:rPr>
        <w:t xml:space="preserve">In </w:t>
      </w:r>
      <w:r w:rsidR="00457857">
        <w:rPr>
          <w:b/>
          <w:i/>
        </w:rPr>
        <w:t>Part B</w:t>
      </w:r>
      <w:r w:rsidR="00457857" w:rsidRPr="00CA71C8">
        <w:rPr>
          <w:b/>
          <w:i/>
        </w:rPr>
        <w:t xml:space="preserve">: </w:t>
      </w:r>
      <w:r w:rsidR="00457857">
        <w:rPr>
          <w:b/>
          <w:i/>
        </w:rPr>
        <w:t xml:space="preserve">SUD Monitoring Report Template, </w:t>
      </w:r>
      <w:r w:rsidR="00457857">
        <w:rPr>
          <w:i/>
        </w:rPr>
        <w:t xml:space="preserve">the state should </w:t>
      </w:r>
      <w:r w:rsidR="00457857" w:rsidRPr="00055212">
        <w:rPr>
          <w:i/>
        </w:rPr>
        <w:t>complete the</w:t>
      </w:r>
      <w:r w:rsidR="00457857" w:rsidRPr="00CA71C8">
        <w:rPr>
          <w:b/>
          <w:i/>
        </w:rPr>
        <w:t xml:space="preserve"> </w:t>
      </w:r>
      <w:r w:rsidRPr="00457857">
        <w:rPr>
          <w:i/>
        </w:rPr>
        <w:t>Narrative Information on Implementation</w:t>
      </w:r>
      <w:r w:rsidR="00457857">
        <w:rPr>
          <w:i/>
        </w:rPr>
        <w:t xml:space="preserve"> table (Section 3) to</w:t>
      </w:r>
      <w:r w:rsidRPr="00CA71C8">
        <w:rPr>
          <w:i/>
        </w:rPr>
        <w:t xml:space="preserve"> report on trends and implementation updates related to Milestone 5:</w:t>
      </w:r>
    </w:p>
    <w:p w14:paraId="4E4D411F" w14:textId="66D837C8" w:rsidR="009B2788" w:rsidRPr="00CA71C8" w:rsidRDefault="009B2788" w:rsidP="00E5072E">
      <w:pPr>
        <w:pStyle w:val="ListParagraph"/>
        <w:numPr>
          <w:ilvl w:val="0"/>
          <w:numId w:val="12"/>
        </w:numPr>
        <w:rPr>
          <w:i/>
        </w:rPr>
      </w:pPr>
      <w:r w:rsidRPr="00CA71C8">
        <w:rPr>
          <w:b/>
          <w:i/>
        </w:rPr>
        <w:t>Metrics trends.</w:t>
      </w:r>
      <w:r w:rsidRPr="00CA71C8">
        <w:rPr>
          <w:i/>
        </w:rPr>
        <w:t xml:space="preserve"> </w:t>
      </w:r>
      <w:r w:rsidR="001022D6">
        <w:rPr>
          <w:i/>
        </w:rPr>
        <w:t>T</w:t>
      </w:r>
      <w:r w:rsidRPr="00CA71C8">
        <w:rPr>
          <w:i/>
        </w:rPr>
        <w:t xml:space="preserve">he state should discuss any relevant trends that the data shows related to the implementation of comprehensive treatment and prevention strategies to address opioid abuse and OUD. </w:t>
      </w:r>
      <w:r w:rsidR="00DA313F">
        <w:rPr>
          <w:i/>
        </w:rPr>
        <w:t>At a minimum, c</w:t>
      </w:r>
      <w:r w:rsidRPr="00CA71C8">
        <w:rPr>
          <w:i/>
        </w:rPr>
        <w:t xml:space="preserve">hanges (+ or -) greater than two percent should be described here. </w:t>
      </w:r>
    </w:p>
    <w:p w14:paraId="04C82D0A" w14:textId="77777777" w:rsidR="009B2788" w:rsidRPr="00CA71C8" w:rsidRDefault="009B2788" w:rsidP="009B2788">
      <w:pPr>
        <w:pStyle w:val="ListParagraph"/>
        <w:ind w:left="1080"/>
        <w:rPr>
          <w:i/>
        </w:rPr>
      </w:pPr>
    </w:p>
    <w:p w14:paraId="0E7485E5" w14:textId="5BC92200" w:rsidR="009B2788" w:rsidRPr="00CA71C8" w:rsidRDefault="009B2788" w:rsidP="009B2788">
      <w:pPr>
        <w:pStyle w:val="ListParagraph"/>
        <w:ind w:left="1080"/>
        <w:rPr>
          <w:i/>
        </w:rPr>
      </w:pPr>
      <w:r w:rsidRPr="00CA71C8">
        <w:rPr>
          <w:i/>
        </w:rPr>
        <w:t>If the state has not identified any trends in the data, the state should mark the checkbox</w:t>
      </w:r>
      <w:r w:rsidR="001022D6">
        <w:rPr>
          <w:i/>
        </w:rPr>
        <w:t xml:space="preserve"> in the table</w:t>
      </w:r>
      <w:r w:rsidR="00C06C83" w:rsidRPr="00CA71C8">
        <w:rPr>
          <w:i/>
        </w:rPr>
        <w:t xml:space="preserve"> </w:t>
      </w:r>
      <w:r w:rsidRPr="00CA71C8">
        <w:rPr>
          <w:i/>
        </w:rPr>
        <w:t>indicating there are no apparent trends.</w:t>
      </w:r>
    </w:p>
    <w:p w14:paraId="27414A94" w14:textId="77777777" w:rsidR="009B2788" w:rsidRPr="00CA71C8" w:rsidRDefault="009B2788" w:rsidP="009B2788">
      <w:pPr>
        <w:pStyle w:val="ListParagraph"/>
        <w:ind w:left="1080"/>
        <w:rPr>
          <w:i/>
        </w:rPr>
      </w:pPr>
    </w:p>
    <w:p w14:paraId="0ED6E5F0" w14:textId="2BC192D5" w:rsidR="009B2788" w:rsidRPr="00CA71C8" w:rsidRDefault="009B2788" w:rsidP="00E5072E">
      <w:pPr>
        <w:pStyle w:val="ListParagraph"/>
        <w:numPr>
          <w:ilvl w:val="0"/>
          <w:numId w:val="12"/>
        </w:numPr>
        <w:rPr>
          <w:i/>
        </w:rPr>
      </w:pPr>
      <w:r w:rsidRPr="00CA71C8">
        <w:rPr>
          <w:b/>
          <w:i/>
        </w:rPr>
        <w:t>Implementation update.</w:t>
      </w:r>
      <w:r w:rsidRPr="00CA71C8">
        <w:rPr>
          <w:i/>
        </w:rPr>
        <w:t xml:space="preserve"> </w:t>
      </w:r>
      <w:r w:rsidR="001022D6">
        <w:rPr>
          <w:i/>
        </w:rPr>
        <w:t>T</w:t>
      </w:r>
      <w:r w:rsidRPr="00CA71C8">
        <w:rPr>
          <w:i/>
        </w:rPr>
        <w:t xml:space="preserve">he state should provide answers to the following questions: </w:t>
      </w:r>
    </w:p>
    <w:p w14:paraId="653FD751" w14:textId="77777777" w:rsidR="009B2788" w:rsidRPr="00CA71C8" w:rsidRDefault="009B2788" w:rsidP="00E5072E">
      <w:pPr>
        <w:pStyle w:val="ListParagraph"/>
        <w:numPr>
          <w:ilvl w:val="1"/>
          <w:numId w:val="12"/>
        </w:numPr>
        <w:rPr>
          <w:i/>
        </w:rPr>
      </w:pPr>
      <w:r w:rsidRPr="00CA71C8">
        <w:rPr>
          <w:i/>
        </w:rPr>
        <w:t xml:space="preserve">Compared to the demonstration design and operational details outlined the implementation plan, have there been any changes or does the state expect to make any changes to:  </w:t>
      </w:r>
    </w:p>
    <w:p w14:paraId="5D3421EE" w14:textId="77777777" w:rsidR="009B2788" w:rsidRPr="00CA71C8" w:rsidRDefault="009B2788" w:rsidP="00E5072E">
      <w:pPr>
        <w:pStyle w:val="ListParagraph"/>
        <w:numPr>
          <w:ilvl w:val="2"/>
          <w:numId w:val="12"/>
        </w:numPr>
        <w:rPr>
          <w:i/>
        </w:rPr>
      </w:pPr>
      <w:r w:rsidRPr="00CA71C8">
        <w:rPr>
          <w:i/>
        </w:rPr>
        <w:t>Implementation of opioid prescribing guidelines and other interventions related to prevention of OUD?</w:t>
      </w:r>
    </w:p>
    <w:p w14:paraId="340689B1" w14:textId="77777777" w:rsidR="009B2788" w:rsidRPr="00CA71C8" w:rsidRDefault="009B2788" w:rsidP="00E5072E">
      <w:pPr>
        <w:pStyle w:val="ListParagraph"/>
        <w:numPr>
          <w:ilvl w:val="2"/>
          <w:numId w:val="12"/>
        </w:numPr>
        <w:rPr>
          <w:i/>
        </w:rPr>
      </w:pPr>
      <w:r w:rsidRPr="00CA71C8">
        <w:rPr>
          <w:i/>
        </w:rPr>
        <w:t>Expansion of coverage for and access to naloxone?</w:t>
      </w:r>
    </w:p>
    <w:p w14:paraId="79DD2A28" w14:textId="77777777" w:rsidR="009B2788" w:rsidRPr="00CA71C8" w:rsidRDefault="009B2788" w:rsidP="00E5072E">
      <w:pPr>
        <w:pStyle w:val="ListParagraph"/>
        <w:numPr>
          <w:ilvl w:val="1"/>
          <w:numId w:val="12"/>
        </w:numPr>
        <w:rPr>
          <w:i/>
        </w:rPr>
      </w:pPr>
      <w:r w:rsidRPr="00CA71C8">
        <w:rPr>
          <w:i/>
        </w:rPr>
        <w:t xml:space="preserve">Are there any other anticipated program changes that may impact metrics related to the implementation of comprehensive treatment and prevention strategies to address opioid abuse and OUD? If so, please describe these changes. </w:t>
      </w:r>
    </w:p>
    <w:p w14:paraId="34A73F16" w14:textId="77777777" w:rsidR="009B2788" w:rsidRPr="00CA71C8" w:rsidRDefault="009B2788" w:rsidP="009B2788">
      <w:pPr>
        <w:pStyle w:val="ListParagraph"/>
        <w:ind w:left="1080"/>
        <w:rPr>
          <w:i/>
        </w:rPr>
      </w:pPr>
    </w:p>
    <w:p w14:paraId="0F2C00E4" w14:textId="4D951DAB" w:rsidR="009B2788" w:rsidRPr="00CA71C8" w:rsidRDefault="009B2788" w:rsidP="00DE76D1">
      <w:pPr>
        <w:ind w:left="1440"/>
        <w:rPr>
          <w:i/>
        </w:rPr>
      </w:pPr>
      <w:r w:rsidRPr="00CA71C8">
        <w:rPr>
          <w:i/>
        </w:rPr>
        <w:t xml:space="preserve">If the state has not identified any implementation updates, the state should mark </w:t>
      </w:r>
      <w:r w:rsidR="00DE76D1" w:rsidRPr="00CA71C8">
        <w:rPr>
          <w:i/>
        </w:rPr>
        <w:t>the checkbox</w:t>
      </w:r>
      <w:r w:rsidR="001022D6">
        <w:rPr>
          <w:i/>
        </w:rPr>
        <w:t xml:space="preserve"> in the table</w:t>
      </w:r>
      <w:r w:rsidR="00DE76D1" w:rsidRPr="00CA71C8">
        <w:rPr>
          <w:i/>
        </w:rPr>
        <w:t xml:space="preserve"> </w:t>
      </w:r>
      <w:r w:rsidR="00EF3D4E" w:rsidRPr="00CA71C8">
        <w:rPr>
          <w:i/>
        </w:rPr>
        <w:t>indicating</w:t>
      </w:r>
      <w:r w:rsidRPr="00CA71C8">
        <w:rPr>
          <w:i/>
        </w:rPr>
        <w:t xml:space="preserve"> it has no implementation update to report. </w:t>
      </w:r>
    </w:p>
    <w:p w14:paraId="262AF2C3" w14:textId="77777777" w:rsidR="00110A79" w:rsidRPr="00CA71C8" w:rsidRDefault="00110A79" w:rsidP="00421273">
      <w:pPr>
        <w:pStyle w:val="Heading1"/>
        <w:rPr>
          <w:i/>
          <w:sz w:val="22"/>
          <w:szCs w:val="22"/>
        </w:rPr>
      </w:pPr>
      <w:r w:rsidRPr="00CA71C8">
        <w:rPr>
          <w:sz w:val="22"/>
          <w:szCs w:val="22"/>
        </w:rPr>
        <w:t>Improved Care Coordination and Transitions between Levels of Care (Milestone 6)</w:t>
      </w:r>
    </w:p>
    <w:p w14:paraId="58AFE4B3" w14:textId="6CA01098" w:rsidR="00540C9B" w:rsidRPr="00CA71C8" w:rsidRDefault="00540C9B" w:rsidP="0065578D">
      <w:pPr>
        <w:ind w:left="360"/>
        <w:rPr>
          <w:rStyle w:val="Ital"/>
        </w:rPr>
      </w:pPr>
      <w:r w:rsidRPr="00CA71C8">
        <w:rPr>
          <w:rStyle w:val="Ital"/>
        </w:rPr>
        <w:t xml:space="preserve">This </w:t>
      </w:r>
      <w:r w:rsidR="001022D6">
        <w:rPr>
          <w:rStyle w:val="Ital"/>
        </w:rPr>
        <w:t>reporting topic</w:t>
      </w:r>
      <w:r w:rsidR="001022D6" w:rsidRPr="00CA71C8">
        <w:rPr>
          <w:rStyle w:val="Ital"/>
        </w:rPr>
        <w:t xml:space="preserve"> </w:t>
      </w:r>
      <w:r w:rsidRPr="00CA71C8">
        <w:rPr>
          <w:rStyle w:val="Ital"/>
        </w:rPr>
        <w:t>focuses on care coordination and transitions between levels of care to assess the state’s prog</w:t>
      </w:r>
      <w:r w:rsidR="00CD2D94" w:rsidRPr="00CA71C8">
        <w:rPr>
          <w:rStyle w:val="Ital"/>
        </w:rPr>
        <w:t>ress towards meeting Milestone 6</w:t>
      </w:r>
      <w:r w:rsidR="001B26A4" w:rsidRPr="00CA71C8">
        <w:rPr>
          <w:rStyle w:val="Ital"/>
        </w:rPr>
        <w:t>. The s</w:t>
      </w:r>
      <w:r w:rsidRPr="00CA71C8">
        <w:rPr>
          <w:rStyle w:val="Ital"/>
        </w:rPr>
        <w:t xml:space="preserve">tate should report </w:t>
      </w:r>
      <w:r w:rsidR="001B26A4" w:rsidRPr="00CA71C8">
        <w:rPr>
          <w:rStyle w:val="Ital"/>
        </w:rPr>
        <w:t>on the following:</w:t>
      </w:r>
    </w:p>
    <w:p w14:paraId="6EE59A44" w14:textId="77777777" w:rsidR="00540C9B" w:rsidRPr="00CA71C8" w:rsidRDefault="00540C9B" w:rsidP="002937B8">
      <w:pPr>
        <w:pStyle w:val="Heading2"/>
        <w:numPr>
          <w:ilvl w:val="2"/>
          <w:numId w:val="36"/>
        </w:numPr>
        <w:spacing w:before="240" w:after="240"/>
        <w:rPr>
          <w:sz w:val="22"/>
          <w:szCs w:val="22"/>
        </w:rPr>
      </w:pPr>
      <w:r w:rsidRPr="00CA71C8">
        <w:rPr>
          <w:sz w:val="22"/>
          <w:szCs w:val="22"/>
        </w:rPr>
        <w:t xml:space="preserve"> Metrics: Improved Care Coordination and Transitions between Levels of Care (Milestone 6)</w:t>
      </w:r>
    </w:p>
    <w:p w14:paraId="795C0A7A" w14:textId="77777777" w:rsidR="00540C9B" w:rsidRPr="00CA71C8" w:rsidRDefault="00540C9B" w:rsidP="004F0FBF">
      <w:pPr>
        <w:pStyle w:val="ListParagraph"/>
        <w:keepNext/>
        <w:keepLines/>
        <w:numPr>
          <w:ilvl w:val="0"/>
          <w:numId w:val="2"/>
        </w:numPr>
        <w:tabs>
          <w:tab w:val="left" w:pos="540"/>
        </w:tabs>
        <w:spacing w:before="240" w:after="240"/>
        <w:ind w:left="0"/>
        <w:contextualSpacing w:val="0"/>
        <w:outlineLvl w:val="1"/>
        <w:rPr>
          <w:b/>
          <w:vanish/>
        </w:rPr>
      </w:pPr>
    </w:p>
    <w:p w14:paraId="5B0ADA30" w14:textId="77777777" w:rsidR="00540C9B" w:rsidRPr="00CA71C8" w:rsidRDefault="00540C9B" w:rsidP="004F0FBF">
      <w:pPr>
        <w:pStyle w:val="ListParagraph"/>
        <w:keepNext/>
        <w:keepLines/>
        <w:numPr>
          <w:ilvl w:val="0"/>
          <w:numId w:val="2"/>
        </w:numPr>
        <w:tabs>
          <w:tab w:val="left" w:pos="540"/>
        </w:tabs>
        <w:spacing w:before="240" w:after="240"/>
        <w:ind w:left="0"/>
        <w:contextualSpacing w:val="0"/>
        <w:outlineLvl w:val="1"/>
        <w:rPr>
          <w:b/>
          <w:vanish/>
        </w:rPr>
      </w:pPr>
    </w:p>
    <w:p w14:paraId="4A61449F" w14:textId="2B3FC620" w:rsidR="00020BE1" w:rsidRPr="0065578D" w:rsidRDefault="00020BE1" w:rsidP="0065578D">
      <w:pPr>
        <w:ind w:left="720"/>
        <w:rPr>
          <w:i/>
        </w:rPr>
      </w:pPr>
      <w:r w:rsidRPr="00CA71C8">
        <w:rPr>
          <w:i/>
        </w:rPr>
        <w:t xml:space="preserve">In </w:t>
      </w:r>
      <w:r w:rsidR="001022D6">
        <w:rPr>
          <w:b/>
          <w:i/>
        </w:rPr>
        <w:t>Part A</w:t>
      </w:r>
      <w:r w:rsidRPr="001022D6">
        <w:rPr>
          <w:b/>
          <w:i/>
        </w:rPr>
        <w:t>:</w:t>
      </w:r>
      <w:r w:rsidRPr="00CA71C8">
        <w:rPr>
          <w:b/>
          <w:i/>
        </w:rPr>
        <w:t xml:space="preserve"> SUD Metrics</w:t>
      </w:r>
      <w:r w:rsidR="001022D6">
        <w:rPr>
          <w:b/>
          <w:i/>
        </w:rPr>
        <w:t xml:space="preserve"> Workbook</w:t>
      </w:r>
      <w:r w:rsidRPr="00CA71C8">
        <w:rPr>
          <w:i/>
        </w:rPr>
        <w:t>, report metrics data and any data or reporting issues related to Milestone 6:</w:t>
      </w:r>
    </w:p>
    <w:p w14:paraId="109251CB" w14:textId="48A07F4F" w:rsidR="00020BE1" w:rsidRPr="00CA71C8" w:rsidRDefault="00020BE1" w:rsidP="00E5072E">
      <w:pPr>
        <w:pStyle w:val="ListParagraph"/>
        <w:numPr>
          <w:ilvl w:val="0"/>
          <w:numId w:val="32"/>
        </w:numPr>
        <w:rPr>
          <w:i/>
        </w:rPr>
      </w:pPr>
      <w:r w:rsidRPr="00CA71C8">
        <w:rPr>
          <w:b/>
          <w:i/>
        </w:rPr>
        <w:t>Metrics data tab.</w:t>
      </w:r>
      <w:r w:rsidRPr="00CA71C8">
        <w:rPr>
          <w:i/>
        </w:rPr>
        <w:t xml:space="preserve"> The state should report metrics data in the state-customized Metrics Reporting tab, following the instructions in Section A of this document. </w:t>
      </w:r>
    </w:p>
    <w:p w14:paraId="58589DE7" w14:textId="77777777" w:rsidR="00020BE1" w:rsidRPr="00CA71C8" w:rsidRDefault="00020BE1" w:rsidP="00020BE1">
      <w:pPr>
        <w:pStyle w:val="ListParagraph"/>
        <w:ind w:left="1080"/>
        <w:rPr>
          <w:i/>
        </w:rPr>
      </w:pPr>
    </w:p>
    <w:p w14:paraId="5AAE99DB" w14:textId="5040D0B1" w:rsidR="00020BE1" w:rsidRPr="00CA71C8" w:rsidRDefault="00020BE1" w:rsidP="00E5072E">
      <w:pPr>
        <w:pStyle w:val="ListParagraph"/>
        <w:numPr>
          <w:ilvl w:val="0"/>
          <w:numId w:val="32"/>
        </w:numPr>
        <w:rPr>
          <w:i/>
        </w:rPr>
      </w:pPr>
      <w:r w:rsidRPr="00CA71C8">
        <w:rPr>
          <w:b/>
          <w:i/>
        </w:rPr>
        <w:t>Data and reporting issues tab.</w:t>
      </w:r>
      <w:r w:rsidRPr="00CA71C8">
        <w:rPr>
          <w:i/>
        </w:rPr>
        <w:t xml:space="preserve"> For each metric with a data o</w:t>
      </w:r>
      <w:r w:rsidR="002937B8">
        <w:rPr>
          <w:i/>
        </w:rPr>
        <w:t>r reporting issue identified in</w:t>
      </w:r>
      <w:r w:rsidRPr="00CA71C8">
        <w:rPr>
          <w:i/>
        </w:rPr>
        <w:t xml:space="preserve"> the Metrics Reporting tab, the state should provide further detail on the issue usin</w:t>
      </w:r>
      <w:r w:rsidR="00DE76D1" w:rsidRPr="00CA71C8">
        <w:rPr>
          <w:i/>
        </w:rPr>
        <w:t>g the Data and Reporting Issues</w:t>
      </w:r>
      <w:r w:rsidRPr="00CA71C8">
        <w:rPr>
          <w:i/>
        </w:rPr>
        <w:t xml:space="preserve"> tab, following the instructions in Section A of this document.</w:t>
      </w:r>
    </w:p>
    <w:p w14:paraId="775158D2" w14:textId="77777777" w:rsidR="00540C9B" w:rsidRPr="00CA71C8" w:rsidRDefault="00540C9B" w:rsidP="002937B8">
      <w:pPr>
        <w:pStyle w:val="Heading2"/>
        <w:numPr>
          <w:ilvl w:val="2"/>
          <w:numId w:val="36"/>
        </w:numPr>
        <w:spacing w:before="240" w:after="240"/>
        <w:rPr>
          <w:sz w:val="22"/>
          <w:szCs w:val="22"/>
        </w:rPr>
      </w:pPr>
      <w:r w:rsidRPr="00CA71C8">
        <w:rPr>
          <w:sz w:val="22"/>
          <w:szCs w:val="22"/>
        </w:rPr>
        <w:t xml:space="preserve"> </w:t>
      </w:r>
      <w:r w:rsidR="008D4650" w:rsidRPr="00CA71C8">
        <w:rPr>
          <w:sz w:val="22"/>
          <w:szCs w:val="22"/>
        </w:rPr>
        <w:t xml:space="preserve"> </w:t>
      </w:r>
      <w:r w:rsidRPr="00CA71C8">
        <w:rPr>
          <w:sz w:val="22"/>
          <w:szCs w:val="22"/>
        </w:rPr>
        <w:t>Narrative Information on Implementation: Improved Care Coordination and Transitions between Levels of Care (Milestone 6)</w:t>
      </w:r>
    </w:p>
    <w:p w14:paraId="06C97092" w14:textId="5C69CE61" w:rsidR="00020BE1" w:rsidRPr="00CA71C8" w:rsidRDefault="00020BE1" w:rsidP="0065578D">
      <w:pPr>
        <w:ind w:left="720"/>
        <w:rPr>
          <w:i/>
        </w:rPr>
      </w:pPr>
      <w:r w:rsidRPr="00CA71C8">
        <w:rPr>
          <w:i/>
        </w:rPr>
        <w:t xml:space="preserve">In </w:t>
      </w:r>
      <w:r w:rsidR="00457857">
        <w:rPr>
          <w:b/>
          <w:i/>
        </w:rPr>
        <w:t>Part B</w:t>
      </w:r>
      <w:r w:rsidR="00457857" w:rsidRPr="00CA71C8">
        <w:rPr>
          <w:b/>
          <w:i/>
        </w:rPr>
        <w:t xml:space="preserve">: </w:t>
      </w:r>
      <w:r w:rsidR="00457857">
        <w:rPr>
          <w:b/>
          <w:i/>
        </w:rPr>
        <w:t xml:space="preserve">SUD Monitoring Report Template, </w:t>
      </w:r>
      <w:r w:rsidR="00457857">
        <w:rPr>
          <w:i/>
        </w:rPr>
        <w:t xml:space="preserve">the state should </w:t>
      </w:r>
      <w:r w:rsidR="00457857" w:rsidRPr="00055212">
        <w:rPr>
          <w:i/>
        </w:rPr>
        <w:t>complete the</w:t>
      </w:r>
      <w:r w:rsidR="00457857" w:rsidRPr="00CA71C8">
        <w:rPr>
          <w:b/>
          <w:i/>
        </w:rPr>
        <w:t xml:space="preserve"> </w:t>
      </w:r>
      <w:r w:rsidRPr="00457857">
        <w:rPr>
          <w:i/>
        </w:rPr>
        <w:t>Narrative Information on Implementation</w:t>
      </w:r>
      <w:r w:rsidR="00457857">
        <w:rPr>
          <w:i/>
        </w:rPr>
        <w:t xml:space="preserve"> table to</w:t>
      </w:r>
      <w:r w:rsidRPr="00457857">
        <w:rPr>
          <w:i/>
        </w:rPr>
        <w:t xml:space="preserve"> report</w:t>
      </w:r>
      <w:r w:rsidRPr="00CA71C8">
        <w:rPr>
          <w:i/>
        </w:rPr>
        <w:t xml:space="preserve"> on trends and implementation updates related to Milestone 6:</w:t>
      </w:r>
    </w:p>
    <w:p w14:paraId="78F04350" w14:textId="77777777" w:rsidR="00540C9B" w:rsidRPr="00CA71C8" w:rsidRDefault="00540C9B" w:rsidP="00540C9B">
      <w:pPr>
        <w:rPr>
          <w:i/>
        </w:rPr>
      </w:pPr>
    </w:p>
    <w:p w14:paraId="34534FB2" w14:textId="012D34FF" w:rsidR="00540C9B" w:rsidRPr="00CA71C8" w:rsidRDefault="00540C9B" w:rsidP="00E5072E">
      <w:pPr>
        <w:pStyle w:val="ListParagraph"/>
        <w:numPr>
          <w:ilvl w:val="0"/>
          <w:numId w:val="13"/>
        </w:numPr>
        <w:rPr>
          <w:i/>
        </w:rPr>
      </w:pPr>
      <w:r w:rsidRPr="00CA71C8">
        <w:rPr>
          <w:b/>
          <w:i/>
        </w:rPr>
        <w:t>Metrics trends.</w:t>
      </w:r>
      <w:r w:rsidRPr="00CA71C8">
        <w:rPr>
          <w:i/>
        </w:rPr>
        <w:t xml:space="preserve"> </w:t>
      </w:r>
      <w:r w:rsidR="001022D6">
        <w:rPr>
          <w:i/>
        </w:rPr>
        <w:t>T</w:t>
      </w:r>
      <w:r w:rsidRPr="00CA71C8">
        <w:rPr>
          <w:i/>
        </w:rPr>
        <w:t xml:space="preserve">he state should discuss any relevant trends that the data shows related to care coordination and transitions between levels of care. </w:t>
      </w:r>
      <w:r w:rsidR="002937B8">
        <w:rPr>
          <w:i/>
        </w:rPr>
        <w:t>At</w:t>
      </w:r>
      <w:r w:rsidR="00775745">
        <w:rPr>
          <w:i/>
        </w:rPr>
        <w:t xml:space="preserve"> a minimum, c</w:t>
      </w:r>
      <w:r w:rsidRPr="00CA71C8">
        <w:rPr>
          <w:i/>
        </w:rPr>
        <w:t xml:space="preserve">hanges (+ or -) greater than two percent should be described here. </w:t>
      </w:r>
    </w:p>
    <w:p w14:paraId="7B252E69" w14:textId="77777777" w:rsidR="00540C9B" w:rsidRPr="00CA71C8" w:rsidRDefault="00540C9B" w:rsidP="00540C9B">
      <w:pPr>
        <w:pStyle w:val="ListParagraph"/>
        <w:ind w:left="1080"/>
        <w:rPr>
          <w:i/>
        </w:rPr>
      </w:pPr>
    </w:p>
    <w:p w14:paraId="5C726EAD" w14:textId="2464723E" w:rsidR="00540C9B" w:rsidRPr="00CA71C8" w:rsidRDefault="00540C9B" w:rsidP="00540C9B">
      <w:pPr>
        <w:pStyle w:val="ListParagraph"/>
        <w:ind w:left="1080"/>
        <w:rPr>
          <w:i/>
        </w:rPr>
      </w:pPr>
      <w:r w:rsidRPr="00CA71C8">
        <w:rPr>
          <w:i/>
        </w:rPr>
        <w:t xml:space="preserve">If the state has not identified any trends in the data, the state should mark the </w:t>
      </w:r>
      <w:r w:rsidR="009F2A1B" w:rsidRPr="00CA71C8">
        <w:rPr>
          <w:i/>
        </w:rPr>
        <w:t>checkbox</w:t>
      </w:r>
      <w:r w:rsidR="001022D6">
        <w:rPr>
          <w:i/>
        </w:rPr>
        <w:t xml:space="preserve"> in the table</w:t>
      </w:r>
      <w:r w:rsidR="009F2A1B" w:rsidRPr="00CA71C8">
        <w:rPr>
          <w:i/>
        </w:rPr>
        <w:t xml:space="preserve"> </w:t>
      </w:r>
      <w:r w:rsidRPr="00CA71C8">
        <w:rPr>
          <w:i/>
        </w:rPr>
        <w:t>indicating there are no apparent trends.</w:t>
      </w:r>
    </w:p>
    <w:p w14:paraId="2D0CB87E" w14:textId="77777777" w:rsidR="00540C9B" w:rsidRPr="00CA71C8" w:rsidRDefault="00540C9B" w:rsidP="00540C9B">
      <w:pPr>
        <w:pStyle w:val="ListParagraph"/>
        <w:ind w:left="1080"/>
        <w:rPr>
          <w:i/>
        </w:rPr>
      </w:pPr>
    </w:p>
    <w:p w14:paraId="5C0E84DA" w14:textId="20A8A2E5" w:rsidR="00540C9B" w:rsidRPr="00CA71C8" w:rsidRDefault="00540C9B" w:rsidP="00E5072E">
      <w:pPr>
        <w:pStyle w:val="ListParagraph"/>
        <w:numPr>
          <w:ilvl w:val="0"/>
          <w:numId w:val="13"/>
        </w:numPr>
        <w:rPr>
          <w:i/>
        </w:rPr>
      </w:pPr>
      <w:r w:rsidRPr="00CA71C8">
        <w:rPr>
          <w:b/>
          <w:i/>
        </w:rPr>
        <w:t>Implementation update.</w:t>
      </w:r>
      <w:r w:rsidRPr="00CA71C8">
        <w:rPr>
          <w:i/>
        </w:rPr>
        <w:t xml:space="preserve"> </w:t>
      </w:r>
      <w:r w:rsidR="001022D6">
        <w:rPr>
          <w:i/>
        </w:rPr>
        <w:t>T</w:t>
      </w:r>
      <w:r w:rsidRPr="00CA71C8">
        <w:rPr>
          <w:i/>
        </w:rPr>
        <w:t xml:space="preserve">he state should provide answers to the following questions: </w:t>
      </w:r>
    </w:p>
    <w:p w14:paraId="340B792F" w14:textId="77777777" w:rsidR="00464316" w:rsidRPr="00CA71C8" w:rsidRDefault="00464316" w:rsidP="00E5072E">
      <w:pPr>
        <w:pStyle w:val="ListParagraph"/>
        <w:numPr>
          <w:ilvl w:val="1"/>
          <w:numId w:val="13"/>
        </w:numPr>
        <w:rPr>
          <w:i/>
        </w:rPr>
      </w:pPr>
      <w:r w:rsidRPr="00CA71C8">
        <w:rPr>
          <w:i/>
        </w:rPr>
        <w:t>Compared to the demonstration design and operational details outlined the implementation plan, have there been any changes or does the state expect to make any changes to implementation of policies supporting beneficiaries’ transition from residential and inpatient facilities to community-based services and supports?</w:t>
      </w:r>
    </w:p>
    <w:p w14:paraId="3734DFAF" w14:textId="77777777" w:rsidR="00540C9B" w:rsidRPr="00CA71C8" w:rsidRDefault="00540C9B" w:rsidP="00E5072E">
      <w:pPr>
        <w:pStyle w:val="ListParagraph"/>
        <w:numPr>
          <w:ilvl w:val="1"/>
          <w:numId w:val="13"/>
        </w:numPr>
        <w:rPr>
          <w:i/>
        </w:rPr>
      </w:pPr>
      <w:r w:rsidRPr="00CA71C8">
        <w:rPr>
          <w:i/>
        </w:rPr>
        <w:t xml:space="preserve">Are there any other anticipated program changes that may impact metrics related to </w:t>
      </w:r>
      <w:r w:rsidR="007F0F76" w:rsidRPr="00CA71C8">
        <w:rPr>
          <w:i/>
        </w:rPr>
        <w:t>care coordination and transitions between levels of care</w:t>
      </w:r>
      <w:r w:rsidRPr="00CA71C8">
        <w:rPr>
          <w:i/>
        </w:rPr>
        <w:t xml:space="preserve">? If so, please describe these changes. </w:t>
      </w:r>
    </w:p>
    <w:p w14:paraId="02760DBA" w14:textId="77777777" w:rsidR="00540C9B" w:rsidRPr="00CA71C8" w:rsidRDefault="00540C9B" w:rsidP="00540C9B">
      <w:pPr>
        <w:pStyle w:val="ListParagraph"/>
        <w:ind w:left="1080"/>
        <w:rPr>
          <w:i/>
        </w:rPr>
      </w:pPr>
    </w:p>
    <w:p w14:paraId="05F9412F" w14:textId="7C2C85BE" w:rsidR="00540C9B" w:rsidRPr="00CA71C8" w:rsidRDefault="00540C9B" w:rsidP="00DE76D1">
      <w:pPr>
        <w:ind w:left="1440"/>
        <w:rPr>
          <w:i/>
        </w:rPr>
      </w:pPr>
      <w:r w:rsidRPr="00CA71C8">
        <w:rPr>
          <w:i/>
        </w:rPr>
        <w:t xml:space="preserve">If the state has not identified any implementation updates, the state should mark </w:t>
      </w:r>
      <w:r w:rsidR="009F2A1B" w:rsidRPr="00CA71C8">
        <w:rPr>
          <w:i/>
        </w:rPr>
        <w:t>the checkbox</w:t>
      </w:r>
      <w:r w:rsidR="001022D6">
        <w:rPr>
          <w:i/>
        </w:rPr>
        <w:t xml:space="preserve"> in the table</w:t>
      </w:r>
      <w:r w:rsidR="009F2A1B" w:rsidRPr="00CA71C8">
        <w:rPr>
          <w:i/>
        </w:rPr>
        <w:t xml:space="preserve"> </w:t>
      </w:r>
      <w:r w:rsidR="00EF3D4E" w:rsidRPr="00CA71C8">
        <w:rPr>
          <w:i/>
        </w:rPr>
        <w:t>indicating</w:t>
      </w:r>
      <w:r w:rsidRPr="00CA71C8">
        <w:rPr>
          <w:i/>
        </w:rPr>
        <w:t xml:space="preserve"> it has no implementation update to report. </w:t>
      </w:r>
    </w:p>
    <w:p w14:paraId="46466CC9" w14:textId="54E2FC65" w:rsidR="00616910" w:rsidRPr="00CA71C8" w:rsidRDefault="002A6EA5" w:rsidP="00691820">
      <w:pPr>
        <w:pStyle w:val="Heading1"/>
        <w:rPr>
          <w:sz w:val="22"/>
          <w:szCs w:val="22"/>
        </w:rPr>
      </w:pPr>
      <w:r w:rsidRPr="00CA71C8">
        <w:rPr>
          <w:sz w:val="22"/>
          <w:szCs w:val="22"/>
        </w:rPr>
        <w:t>SUD Health Information Technology (H</w:t>
      </w:r>
      <w:r w:rsidR="00520A47">
        <w:rPr>
          <w:sz w:val="22"/>
          <w:szCs w:val="22"/>
        </w:rPr>
        <w:t xml:space="preserve">ealth </w:t>
      </w:r>
      <w:r w:rsidRPr="00CA71C8">
        <w:rPr>
          <w:sz w:val="22"/>
          <w:szCs w:val="22"/>
        </w:rPr>
        <w:t>IT)</w:t>
      </w:r>
      <w:r w:rsidRPr="00CA71C8" w:rsidDel="002A6EA5">
        <w:rPr>
          <w:sz w:val="22"/>
          <w:szCs w:val="22"/>
        </w:rPr>
        <w:t xml:space="preserve"> </w:t>
      </w:r>
    </w:p>
    <w:p w14:paraId="16C83B25" w14:textId="656E2530" w:rsidR="00CE3F01" w:rsidRPr="00CA71C8" w:rsidRDefault="00CE3F01" w:rsidP="0065578D">
      <w:pPr>
        <w:pStyle w:val="ListParagraph"/>
        <w:ind w:left="360"/>
        <w:rPr>
          <w:i/>
        </w:rPr>
      </w:pPr>
      <w:r w:rsidRPr="00CA71C8">
        <w:rPr>
          <w:i/>
        </w:rPr>
        <w:t xml:space="preserve">This </w:t>
      </w:r>
      <w:r w:rsidR="001022D6">
        <w:rPr>
          <w:i/>
        </w:rPr>
        <w:t xml:space="preserve">reporting topic </w:t>
      </w:r>
      <w:r w:rsidRPr="00CA71C8">
        <w:rPr>
          <w:i/>
        </w:rPr>
        <w:t xml:space="preserve">focuses on SUD </w:t>
      </w:r>
      <w:r w:rsidR="001022D6">
        <w:rPr>
          <w:i/>
        </w:rPr>
        <w:t>h</w:t>
      </w:r>
      <w:r w:rsidR="00520A47">
        <w:rPr>
          <w:i/>
        </w:rPr>
        <w:t xml:space="preserve">ealth </w:t>
      </w:r>
      <w:r w:rsidR="00520A47" w:rsidRPr="00CA71C8">
        <w:rPr>
          <w:i/>
        </w:rPr>
        <w:t>IT</w:t>
      </w:r>
      <w:r w:rsidRPr="00CA71C8">
        <w:rPr>
          <w:i/>
        </w:rPr>
        <w:t xml:space="preserve"> to assess the state’s progress on the </w:t>
      </w:r>
      <w:r w:rsidR="001022D6">
        <w:rPr>
          <w:i/>
        </w:rPr>
        <w:t>h</w:t>
      </w:r>
      <w:r w:rsidR="00520A47">
        <w:rPr>
          <w:i/>
        </w:rPr>
        <w:t xml:space="preserve">ealth </w:t>
      </w:r>
      <w:r w:rsidR="00520A47" w:rsidRPr="00CA71C8">
        <w:rPr>
          <w:i/>
        </w:rPr>
        <w:t>IT</w:t>
      </w:r>
      <w:r w:rsidRPr="00CA71C8">
        <w:rPr>
          <w:i/>
        </w:rPr>
        <w:t xml:space="preserve"> porti</w:t>
      </w:r>
      <w:r w:rsidR="009F2A1B" w:rsidRPr="00CA71C8">
        <w:rPr>
          <w:i/>
        </w:rPr>
        <w:t>on of the implementation plan. The state</w:t>
      </w:r>
      <w:r w:rsidRPr="00CA71C8">
        <w:rPr>
          <w:i/>
        </w:rPr>
        <w:t xml:space="preserve"> should report </w:t>
      </w:r>
      <w:r w:rsidR="009F2A1B" w:rsidRPr="00CA71C8">
        <w:rPr>
          <w:i/>
        </w:rPr>
        <w:t>on the following:</w:t>
      </w:r>
    </w:p>
    <w:p w14:paraId="1A91C6B9" w14:textId="22F99F76" w:rsidR="00CE3F01" w:rsidRPr="00CA71C8" w:rsidRDefault="00CE3F01" w:rsidP="002937B8">
      <w:pPr>
        <w:pStyle w:val="Heading2"/>
        <w:numPr>
          <w:ilvl w:val="2"/>
          <w:numId w:val="36"/>
        </w:numPr>
        <w:spacing w:before="240" w:after="240"/>
        <w:rPr>
          <w:sz w:val="22"/>
          <w:szCs w:val="22"/>
        </w:rPr>
      </w:pPr>
      <w:r w:rsidRPr="00CA71C8">
        <w:rPr>
          <w:sz w:val="22"/>
          <w:szCs w:val="22"/>
        </w:rPr>
        <w:t xml:space="preserve"> Metrics: SUD H</w:t>
      </w:r>
      <w:r w:rsidR="00520A47">
        <w:rPr>
          <w:sz w:val="22"/>
          <w:szCs w:val="22"/>
        </w:rPr>
        <w:t xml:space="preserve">ealth </w:t>
      </w:r>
      <w:r w:rsidRPr="00CA71C8">
        <w:rPr>
          <w:sz w:val="22"/>
          <w:szCs w:val="22"/>
        </w:rPr>
        <w:t>IT</w:t>
      </w:r>
    </w:p>
    <w:p w14:paraId="6581573C" w14:textId="77777777" w:rsidR="00CE3F01" w:rsidRPr="00CA71C8" w:rsidRDefault="00CE3F01" w:rsidP="004F0FBF">
      <w:pPr>
        <w:pStyle w:val="ListParagraph"/>
        <w:keepNext/>
        <w:keepLines/>
        <w:numPr>
          <w:ilvl w:val="0"/>
          <w:numId w:val="2"/>
        </w:numPr>
        <w:tabs>
          <w:tab w:val="left" w:pos="540"/>
        </w:tabs>
        <w:spacing w:before="240" w:after="240"/>
        <w:ind w:left="0"/>
        <w:contextualSpacing w:val="0"/>
        <w:outlineLvl w:val="1"/>
        <w:rPr>
          <w:b/>
          <w:vanish/>
        </w:rPr>
      </w:pPr>
    </w:p>
    <w:p w14:paraId="2DFC8332" w14:textId="77777777" w:rsidR="00CE3F01" w:rsidRPr="00CA71C8" w:rsidRDefault="00CE3F01" w:rsidP="004F0FBF">
      <w:pPr>
        <w:pStyle w:val="ListParagraph"/>
        <w:keepNext/>
        <w:keepLines/>
        <w:numPr>
          <w:ilvl w:val="0"/>
          <w:numId w:val="2"/>
        </w:numPr>
        <w:tabs>
          <w:tab w:val="left" w:pos="540"/>
        </w:tabs>
        <w:spacing w:before="240" w:after="240"/>
        <w:ind w:left="0"/>
        <w:contextualSpacing w:val="0"/>
        <w:outlineLvl w:val="1"/>
        <w:rPr>
          <w:b/>
          <w:vanish/>
        </w:rPr>
      </w:pPr>
    </w:p>
    <w:p w14:paraId="3B134FB1" w14:textId="11072E60" w:rsidR="009F2A1B" w:rsidRPr="0065578D" w:rsidRDefault="009F2A1B" w:rsidP="0065578D">
      <w:pPr>
        <w:ind w:left="720"/>
        <w:rPr>
          <w:i/>
        </w:rPr>
      </w:pPr>
      <w:r w:rsidRPr="00CA71C8">
        <w:rPr>
          <w:i/>
        </w:rPr>
        <w:t xml:space="preserve">In </w:t>
      </w:r>
      <w:r w:rsidR="007B1CE7" w:rsidRPr="007B1CE7">
        <w:rPr>
          <w:b/>
          <w:i/>
        </w:rPr>
        <w:t>Part A</w:t>
      </w:r>
      <w:r w:rsidRPr="007B1CE7">
        <w:rPr>
          <w:b/>
          <w:i/>
        </w:rPr>
        <w:t>:</w:t>
      </w:r>
      <w:r w:rsidRPr="00CA71C8">
        <w:rPr>
          <w:b/>
          <w:i/>
        </w:rPr>
        <w:t xml:space="preserve"> SUD Metrics</w:t>
      </w:r>
      <w:r w:rsidR="007B1CE7">
        <w:rPr>
          <w:b/>
          <w:i/>
        </w:rPr>
        <w:t xml:space="preserve"> Workbook</w:t>
      </w:r>
      <w:r w:rsidRPr="00CA71C8">
        <w:rPr>
          <w:i/>
        </w:rPr>
        <w:t xml:space="preserve">, report metrics data and any data or reporting issues related to </w:t>
      </w:r>
      <w:r w:rsidR="00BC0EBB" w:rsidRPr="00CA71C8">
        <w:rPr>
          <w:i/>
        </w:rPr>
        <w:t xml:space="preserve">SUD </w:t>
      </w:r>
      <w:r w:rsidR="00520A47" w:rsidRPr="00CA71C8">
        <w:rPr>
          <w:i/>
        </w:rPr>
        <w:t>H</w:t>
      </w:r>
      <w:r w:rsidR="00520A47">
        <w:rPr>
          <w:i/>
        </w:rPr>
        <w:t xml:space="preserve">ealth </w:t>
      </w:r>
      <w:r w:rsidR="00520A47" w:rsidRPr="00CA71C8">
        <w:rPr>
          <w:i/>
        </w:rPr>
        <w:t>IT</w:t>
      </w:r>
      <w:r w:rsidR="0065578D">
        <w:rPr>
          <w:i/>
        </w:rPr>
        <w:t>:</w:t>
      </w:r>
    </w:p>
    <w:p w14:paraId="6EE50D98" w14:textId="6756BEFD" w:rsidR="009F2A1B" w:rsidRPr="00CA71C8" w:rsidRDefault="009F2A1B" w:rsidP="00E5072E">
      <w:pPr>
        <w:pStyle w:val="ListParagraph"/>
        <w:numPr>
          <w:ilvl w:val="0"/>
          <w:numId w:val="33"/>
        </w:numPr>
        <w:rPr>
          <w:i/>
        </w:rPr>
      </w:pPr>
      <w:r w:rsidRPr="00CA71C8">
        <w:rPr>
          <w:b/>
          <w:i/>
        </w:rPr>
        <w:t>Metrics data tab.</w:t>
      </w:r>
      <w:r w:rsidRPr="00CA71C8">
        <w:rPr>
          <w:i/>
        </w:rPr>
        <w:t xml:space="preserve"> </w:t>
      </w:r>
      <w:r w:rsidR="0016789F" w:rsidRPr="0016789F">
        <w:rPr>
          <w:i/>
        </w:rPr>
        <w:t>The state should report</w:t>
      </w:r>
      <w:r w:rsidR="0016789F">
        <w:rPr>
          <w:i/>
        </w:rPr>
        <w:t xml:space="preserve"> SUD health IT</w:t>
      </w:r>
      <w:r w:rsidR="0016789F" w:rsidRPr="0016789F">
        <w:rPr>
          <w:i/>
        </w:rPr>
        <w:t xml:space="preserve"> metrics data in the state-customized Metrics Reporting tab, following the instructions in Section A of this document.</w:t>
      </w:r>
    </w:p>
    <w:p w14:paraId="64476751" w14:textId="77777777" w:rsidR="009F2A1B" w:rsidRPr="00CA71C8" w:rsidRDefault="009F2A1B" w:rsidP="009F2A1B">
      <w:pPr>
        <w:pStyle w:val="ListParagraph"/>
        <w:ind w:left="1080"/>
        <w:rPr>
          <w:i/>
        </w:rPr>
      </w:pPr>
    </w:p>
    <w:p w14:paraId="22538C3C" w14:textId="0768F586" w:rsidR="00CE3F01" w:rsidRPr="00CA71C8" w:rsidRDefault="009F2A1B" w:rsidP="00E5072E">
      <w:pPr>
        <w:pStyle w:val="ListParagraph"/>
        <w:numPr>
          <w:ilvl w:val="0"/>
          <w:numId w:val="33"/>
        </w:numPr>
        <w:rPr>
          <w:i/>
        </w:rPr>
      </w:pPr>
      <w:r w:rsidRPr="00CA71C8">
        <w:rPr>
          <w:b/>
          <w:i/>
        </w:rPr>
        <w:t>Data and reporting issues tab.</w:t>
      </w:r>
      <w:r w:rsidRPr="00CA71C8">
        <w:rPr>
          <w:i/>
        </w:rPr>
        <w:t xml:space="preserve"> For each metric with a data or reporting issue identified in the Metrics Reporting tab, the state should provide further detail</w:t>
      </w:r>
      <w:r w:rsidR="00DE76D1" w:rsidRPr="00CA71C8">
        <w:rPr>
          <w:i/>
        </w:rPr>
        <w:t xml:space="preserve"> on the issue using the </w:t>
      </w:r>
      <w:r w:rsidRPr="00CA71C8">
        <w:rPr>
          <w:i/>
        </w:rPr>
        <w:t>Data and Reporting Issues tab</w:t>
      </w:r>
      <w:r w:rsidR="00F4225D">
        <w:rPr>
          <w:i/>
        </w:rPr>
        <w:t xml:space="preserve">, </w:t>
      </w:r>
      <w:r w:rsidRPr="00CA71C8">
        <w:rPr>
          <w:i/>
        </w:rPr>
        <w:t>following the instructions in Section A of this document.</w:t>
      </w:r>
    </w:p>
    <w:p w14:paraId="7A378C4C" w14:textId="5B2FBA32" w:rsidR="00CE3F01" w:rsidRPr="00CA71C8" w:rsidRDefault="00CE3F01" w:rsidP="002937B8">
      <w:pPr>
        <w:pStyle w:val="Heading2"/>
        <w:numPr>
          <w:ilvl w:val="2"/>
          <w:numId w:val="36"/>
        </w:numPr>
        <w:spacing w:before="240" w:after="240"/>
        <w:rPr>
          <w:sz w:val="22"/>
          <w:szCs w:val="22"/>
        </w:rPr>
      </w:pPr>
      <w:r w:rsidRPr="00CA71C8">
        <w:rPr>
          <w:sz w:val="22"/>
          <w:szCs w:val="22"/>
        </w:rPr>
        <w:t xml:space="preserve"> Narrative Information on Implementation: </w:t>
      </w:r>
      <w:r w:rsidR="00F53745" w:rsidRPr="00CA71C8">
        <w:rPr>
          <w:sz w:val="22"/>
          <w:szCs w:val="22"/>
        </w:rPr>
        <w:t>SUD H</w:t>
      </w:r>
      <w:r w:rsidR="00520A47">
        <w:rPr>
          <w:sz w:val="22"/>
          <w:szCs w:val="22"/>
        </w:rPr>
        <w:t xml:space="preserve">ealth </w:t>
      </w:r>
      <w:r w:rsidR="00F53745" w:rsidRPr="00CA71C8">
        <w:rPr>
          <w:sz w:val="22"/>
          <w:szCs w:val="22"/>
        </w:rPr>
        <w:t>IT</w:t>
      </w:r>
    </w:p>
    <w:p w14:paraId="400E29C8" w14:textId="672C23D0" w:rsidR="00CE3F01" w:rsidRPr="00CA71C8" w:rsidRDefault="00BC0EBB" w:rsidP="0065578D">
      <w:pPr>
        <w:ind w:left="720"/>
        <w:rPr>
          <w:i/>
        </w:rPr>
      </w:pPr>
      <w:r w:rsidRPr="00CA71C8">
        <w:rPr>
          <w:i/>
        </w:rPr>
        <w:t xml:space="preserve">In </w:t>
      </w:r>
      <w:r w:rsidR="00457857">
        <w:rPr>
          <w:b/>
          <w:i/>
        </w:rPr>
        <w:t>Part B</w:t>
      </w:r>
      <w:r w:rsidR="00457857" w:rsidRPr="00CA71C8">
        <w:rPr>
          <w:b/>
          <w:i/>
        </w:rPr>
        <w:t xml:space="preserve">: </w:t>
      </w:r>
      <w:r w:rsidR="00457857">
        <w:rPr>
          <w:b/>
          <w:i/>
        </w:rPr>
        <w:t xml:space="preserve">SUD Monitoring Report Template, </w:t>
      </w:r>
      <w:r w:rsidR="00457857">
        <w:rPr>
          <w:i/>
        </w:rPr>
        <w:t xml:space="preserve">the state should </w:t>
      </w:r>
      <w:r w:rsidR="00457857" w:rsidRPr="00055212">
        <w:rPr>
          <w:i/>
        </w:rPr>
        <w:t>complete the</w:t>
      </w:r>
      <w:r w:rsidR="00457857" w:rsidRPr="00CA71C8">
        <w:rPr>
          <w:b/>
          <w:i/>
        </w:rPr>
        <w:t xml:space="preserve"> </w:t>
      </w:r>
      <w:r w:rsidRPr="00457857">
        <w:rPr>
          <w:i/>
        </w:rPr>
        <w:t>Narrative Information on Implementation</w:t>
      </w:r>
      <w:r w:rsidR="00457857">
        <w:rPr>
          <w:i/>
        </w:rPr>
        <w:t xml:space="preserve"> table to </w:t>
      </w:r>
      <w:r w:rsidRPr="00CA71C8">
        <w:rPr>
          <w:i/>
        </w:rPr>
        <w:t xml:space="preserve">report on trends and implementation updates related to SUD </w:t>
      </w:r>
      <w:r w:rsidR="00FA2967">
        <w:rPr>
          <w:i/>
        </w:rPr>
        <w:t>h</w:t>
      </w:r>
      <w:r w:rsidR="00520A47">
        <w:rPr>
          <w:i/>
        </w:rPr>
        <w:t xml:space="preserve">ealth </w:t>
      </w:r>
      <w:r w:rsidR="00520A47" w:rsidRPr="00CA71C8">
        <w:rPr>
          <w:i/>
        </w:rPr>
        <w:t>IT</w:t>
      </w:r>
      <w:r w:rsidR="0065578D">
        <w:rPr>
          <w:i/>
        </w:rPr>
        <w:t>:</w:t>
      </w:r>
    </w:p>
    <w:p w14:paraId="7A65C654" w14:textId="17DC4DDB" w:rsidR="00CE3F01" w:rsidRPr="00CA71C8" w:rsidRDefault="00C06C83" w:rsidP="00E5072E">
      <w:pPr>
        <w:pStyle w:val="ListParagraph"/>
        <w:numPr>
          <w:ilvl w:val="0"/>
          <w:numId w:val="14"/>
        </w:numPr>
        <w:rPr>
          <w:i/>
        </w:rPr>
      </w:pPr>
      <w:r w:rsidRPr="00CA71C8">
        <w:rPr>
          <w:b/>
          <w:i/>
        </w:rPr>
        <w:t>Metrics trends</w:t>
      </w:r>
      <w:r w:rsidR="00CE3F01" w:rsidRPr="00CA71C8">
        <w:rPr>
          <w:b/>
          <w:i/>
        </w:rPr>
        <w:t>.</w:t>
      </w:r>
      <w:r w:rsidR="00CE3F01" w:rsidRPr="00CA71C8">
        <w:rPr>
          <w:i/>
        </w:rPr>
        <w:t xml:space="preserve"> </w:t>
      </w:r>
      <w:r w:rsidR="00312987">
        <w:rPr>
          <w:i/>
        </w:rPr>
        <w:t>T</w:t>
      </w:r>
      <w:r w:rsidR="00CE3F01" w:rsidRPr="00CA71C8">
        <w:rPr>
          <w:i/>
        </w:rPr>
        <w:t>he state should discuss any relevant trends that the data shows related to</w:t>
      </w:r>
      <w:r w:rsidR="00F53745" w:rsidRPr="00CA71C8">
        <w:rPr>
          <w:i/>
        </w:rPr>
        <w:t xml:space="preserve"> SUD </w:t>
      </w:r>
      <w:r w:rsidR="00520A47" w:rsidRPr="00CA71C8">
        <w:rPr>
          <w:i/>
        </w:rPr>
        <w:t>H</w:t>
      </w:r>
      <w:r w:rsidR="00520A47">
        <w:rPr>
          <w:i/>
        </w:rPr>
        <w:t xml:space="preserve">ealth </w:t>
      </w:r>
      <w:r w:rsidR="00520A47" w:rsidRPr="00CA71C8">
        <w:rPr>
          <w:i/>
        </w:rPr>
        <w:t>IT</w:t>
      </w:r>
      <w:r w:rsidR="00CE3F01" w:rsidRPr="00CA71C8">
        <w:rPr>
          <w:i/>
        </w:rPr>
        <w:t xml:space="preserve"> in this table. Changes (+ or -) greater than two percent should be described here. </w:t>
      </w:r>
    </w:p>
    <w:p w14:paraId="2D767B34" w14:textId="77777777" w:rsidR="00CE3F01" w:rsidRPr="00CA71C8" w:rsidRDefault="00CE3F01" w:rsidP="00CE3F01">
      <w:pPr>
        <w:pStyle w:val="ListParagraph"/>
        <w:ind w:left="1080"/>
        <w:rPr>
          <w:i/>
        </w:rPr>
      </w:pPr>
    </w:p>
    <w:p w14:paraId="356148F1" w14:textId="7B8F69C8" w:rsidR="00CE3F01" w:rsidRPr="00CA71C8" w:rsidRDefault="00CE3F01" w:rsidP="00CE3F01">
      <w:pPr>
        <w:pStyle w:val="ListParagraph"/>
        <w:ind w:left="1080"/>
        <w:rPr>
          <w:i/>
        </w:rPr>
      </w:pPr>
      <w:r w:rsidRPr="00CA71C8">
        <w:rPr>
          <w:i/>
        </w:rPr>
        <w:t xml:space="preserve">If the state has not identified any trends in the data, the state should mark the </w:t>
      </w:r>
      <w:r w:rsidR="00BC0EBB" w:rsidRPr="00CA71C8">
        <w:rPr>
          <w:i/>
        </w:rPr>
        <w:t>checkbox</w:t>
      </w:r>
      <w:r w:rsidR="003177BB">
        <w:rPr>
          <w:i/>
        </w:rPr>
        <w:t xml:space="preserve"> in the table</w:t>
      </w:r>
      <w:r w:rsidR="00BC0EBB" w:rsidRPr="00CA71C8">
        <w:rPr>
          <w:i/>
        </w:rPr>
        <w:t xml:space="preserve"> </w:t>
      </w:r>
      <w:r w:rsidRPr="00CA71C8">
        <w:rPr>
          <w:i/>
        </w:rPr>
        <w:t>indicating there are no apparent trends.</w:t>
      </w:r>
    </w:p>
    <w:p w14:paraId="56B1D921" w14:textId="77777777" w:rsidR="00CE3F01" w:rsidRPr="00CA71C8" w:rsidRDefault="00CE3F01" w:rsidP="00CE3F01">
      <w:pPr>
        <w:pStyle w:val="ListParagraph"/>
        <w:ind w:left="1080"/>
        <w:rPr>
          <w:i/>
        </w:rPr>
      </w:pPr>
    </w:p>
    <w:p w14:paraId="7FE3A219" w14:textId="291D5B54" w:rsidR="00CE3F01" w:rsidRPr="00CA71C8" w:rsidRDefault="00CE3F01" w:rsidP="00E5072E">
      <w:pPr>
        <w:pStyle w:val="ListParagraph"/>
        <w:numPr>
          <w:ilvl w:val="0"/>
          <w:numId w:val="14"/>
        </w:numPr>
        <w:rPr>
          <w:i/>
        </w:rPr>
      </w:pPr>
      <w:r w:rsidRPr="00CA71C8">
        <w:rPr>
          <w:b/>
          <w:i/>
        </w:rPr>
        <w:t>Implementation update.</w:t>
      </w:r>
      <w:r w:rsidRPr="00CA71C8">
        <w:rPr>
          <w:i/>
        </w:rPr>
        <w:t xml:space="preserve"> </w:t>
      </w:r>
      <w:r w:rsidR="00FA2967">
        <w:rPr>
          <w:i/>
        </w:rPr>
        <w:t>T</w:t>
      </w:r>
      <w:r w:rsidRPr="00CA71C8">
        <w:rPr>
          <w:i/>
        </w:rPr>
        <w:t xml:space="preserve">he state should provide answers to the following questions: </w:t>
      </w:r>
    </w:p>
    <w:p w14:paraId="5ACE947D" w14:textId="77777777" w:rsidR="00EF2B9F" w:rsidRPr="00CA71C8" w:rsidRDefault="00EF2B9F" w:rsidP="00E5072E">
      <w:pPr>
        <w:pStyle w:val="ListParagraph"/>
        <w:numPr>
          <w:ilvl w:val="1"/>
          <w:numId w:val="14"/>
        </w:numPr>
        <w:rPr>
          <w:i/>
        </w:rPr>
      </w:pPr>
      <w:r w:rsidRPr="00CA71C8">
        <w:rPr>
          <w:i/>
        </w:rPr>
        <w:t>Compared to the demonstration design and operational details outlined in STCs and implementation plan, have there been any changes or does the state expect to make any changes to:</w:t>
      </w:r>
    </w:p>
    <w:p w14:paraId="05EC7980" w14:textId="77777777" w:rsidR="00FA2967" w:rsidRPr="00FA2967" w:rsidRDefault="00FA2967" w:rsidP="00FA2967">
      <w:pPr>
        <w:pStyle w:val="ListParagraph"/>
        <w:numPr>
          <w:ilvl w:val="2"/>
          <w:numId w:val="14"/>
        </w:numPr>
        <w:rPr>
          <w:i/>
        </w:rPr>
      </w:pPr>
      <w:r w:rsidRPr="00FA2967">
        <w:rPr>
          <w:i/>
        </w:rPr>
        <w:t xml:space="preserve">How information technology is being used to slow down the rate of growth of individuals identified with SUD?  </w:t>
      </w:r>
    </w:p>
    <w:p w14:paraId="5BFDD70D" w14:textId="77777777" w:rsidR="00FA2967" w:rsidRPr="00FA2967" w:rsidRDefault="00FA2967" w:rsidP="00FA2967">
      <w:pPr>
        <w:pStyle w:val="ListParagraph"/>
        <w:numPr>
          <w:ilvl w:val="2"/>
          <w:numId w:val="14"/>
        </w:numPr>
        <w:rPr>
          <w:i/>
        </w:rPr>
      </w:pPr>
      <w:r w:rsidRPr="00FA2967">
        <w:rPr>
          <w:i/>
        </w:rPr>
        <w:t xml:space="preserve">How information technology is being used to treat effectively individuals identified with SUD?  </w:t>
      </w:r>
    </w:p>
    <w:p w14:paraId="64900530" w14:textId="0C731E63" w:rsidR="00FA2967" w:rsidRPr="00FA2967" w:rsidRDefault="00FA2967" w:rsidP="00FA2967">
      <w:pPr>
        <w:pStyle w:val="ListParagraph"/>
        <w:numPr>
          <w:ilvl w:val="2"/>
          <w:numId w:val="14"/>
        </w:numPr>
        <w:rPr>
          <w:i/>
        </w:rPr>
      </w:pPr>
      <w:r w:rsidRPr="00FA2967">
        <w:rPr>
          <w:i/>
        </w:rPr>
        <w:t xml:space="preserve">How information technology is being used to effectively monitor “recovery” supports and services for individuals identified with SUD?  </w:t>
      </w:r>
    </w:p>
    <w:p w14:paraId="42235F8B" w14:textId="66457FBA" w:rsidR="00EF2B9F" w:rsidRPr="00CA71C8" w:rsidRDefault="00FA2967" w:rsidP="00E5072E">
      <w:pPr>
        <w:pStyle w:val="ListParagraph"/>
        <w:numPr>
          <w:ilvl w:val="2"/>
          <w:numId w:val="14"/>
        </w:numPr>
        <w:rPr>
          <w:i/>
        </w:rPr>
      </w:pPr>
      <w:r>
        <w:rPr>
          <w:i/>
        </w:rPr>
        <w:t>Other aspects of t</w:t>
      </w:r>
      <w:r w:rsidR="00EF2B9F" w:rsidRPr="00CA71C8">
        <w:rPr>
          <w:i/>
        </w:rPr>
        <w:t xml:space="preserve">he state’s plan to develop the Health IT infrastructure/capabilities at the state, delivery system, health plan/MCO, and individual provider levels? </w:t>
      </w:r>
    </w:p>
    <w:p w14:paraId="6215330F" w14:textId="1341F716" w:rsidR="00EF2B9F" w:rsidRPr="00CA71C8" w:rsidRDefault="00FA2967" w:rsidP="00E5072E">
      <w:pPr>
        <w:pStyle w:val="ListParagraph"/>
        <w:numPr>
          <w:ilvl w:val="2"/>
          <w:numId w:val="14"/>
        </w:numPr>
        <w:rPr>
          <w:i/>
        </w:rPr>
      </w:pPr>
      <w:r>
        <w:rPr>
          <w:i/>
        </w:rPr>
        <w:t>Other aspects of t</w:t>
      </w:r>
      <w:r w:rsidR="00EF2B9F" w:rsidRPr="00CA71C8">
        <w:rPr>
          <w:i/>
        </w:rPr>
        <w:t>he state’s Health IT implementation milestones?</w:t>
      </w:r>
    </w:p>
    <w:p w14:paraId="62549EF0" w14:textId="77777777" w:rsidR="00EF2B9F" w:rsidRPr="00CA71C8" w:rsidRDefault="00EF2B9F" w:rsidP="00E5072E">
      <w:pPr>
        <w:pStyle w:val="ListParagraph"/>
        <w:numPr>
          <w:ilvl w:val="2"/>
          <w:numId w:val="14"/>
        </w:numPr>
        <w:rPr>
          <w:i/>
        </w:rPr>
      </w:pPr>
      <w:r w:rsidRPr="00CA71C8">
        <w:rPr>
          <w:i/>
        </w:rPr>
        <w:t>The timeline for achieving Health IT implementation milestones?</w:t>
      </w:r>
    </w:p>
    <w:p w14:paraId="63624AE1" w14:textId="77777777" w:rsidR="00EF2B9F" w:rsidRDefault="00EF2B9F" w:rsidP="00E5072E">
      <w:pPr>
        <w:pStyle w:val="ListParagraph"/>
        <w:numPr>
          <w:ilvl w:val="2"/>
          <w:numId w:val="14"/>
        </w:numPr>
        <w:rPr>
          <w:i/>
        </w:rPr>
      </w:pPr>
      <w:r w:rsidRPr="00CA71C8">
        <w:rPr>
          <w:i/>
        </w:rPr>
        <w:t>Planned activities to increase use and functionality of the state’s prescription drug monitoring program?</w:t>
      </w:r>
    </w:p>
    <w:p w14:paraId="18A2FF34" w14:textId="77777777" w:rsidR="008C19EE" w:rsidRPr="00CA71C8" w:rsidRDefault="008C19EE" w:rsidP="000B6C65">
      <w:pPr>
        <w:pStyle w:val="ListParagraph"/>
        <w:ind w:left="2520"/>
        <w:rPr>
          <w:i/>
        </w:rPr>
      </w:pPr>
    </w:p>
    <w:p w14:paraId="4CDF96F1" w14:textId="66DC5CC8" w:rsidR="00CE3F01" w:rsidRPr="00CA71C8" w:rsidRDefault="00CE3F01" w:rsidP="00E5072E">
      <w:pPr>
        <w:pStyle w:val="ListParagraph"/>
        <w:numPr>
          <w:ilvl w:val="1"/>
          <w:numId w:val="14"/>
        </w:numPr>
        <w:rPr>
          <w:i/>
        </w:rPr>
      </w:pPr>
      <w:r w:rsidRPr="00CA71C8">
        <w:rPr>
          <w:i/>
        </w:rPr>
        <w:t xml:space="preserve">Are there any other anticipated program changes that may impact metrics related to </w:t>
      </w:r>
      <w:r w:rsidR="00EF2B9F" w:rsidRPr="00CA71C8">
        <w:rPr>
          <w:i/>
        </w:rPr>
        <w:t xml:space="preserve">SUD </w:t>
      </w:r>
      <w:r w:rsidR="00FA2967">
        <w:rPr>
          <w:i/>
        </w:rPr>
        <w:t>h</w:t>
      </w:r>
      <w:r w:rsidR="00520A47">
        <w:rPr>
          <w:i/>
        </w:rPr>
        <w:t xml:space="preserve">ealth </w:t>
      </w:r>
      <w:r w:rsidR="00EF2B9F" w:rsidRPr="00CA71C8">
        <w:rPr>
          <w:i/>
        </w:rPr>
        <w:t xml:space="preserve">IT </w:t>
      </w:r>
      <w:r w:rsidRPr="00CA71C8">
        <w:rPr>
          <w:i/>
        </w:rPr>
        <w:t xml:space="preserve">(if the state is reporting such metrics)? If so, please describe these changes. </w:t>
      </w:r>
    </w:p>
    <w:p w14:paraId="38AE8965" w14:textId="77777777" w:rsidR="00CE3F01" w:rsidRPr="00CA71C8" w:rsidRDefault="00CE3F01" w:rsidP="00CE3F01">
      <w:pPr>
        <w:pStyle w:val="ListParagraph"/>
        <w:ind w:left="1080"/>
        <w:rPr>
          <w:i/>
        </w:rPr>
      </w:pPr>
    </w:p>
    <w:p w14:paraId="1AD9CC79" w14:textId="6D866164" w:rsidR="00427B7E" w:rsidRPr="00CA71C8" w:rsidRDefault="00CE3F01" w:rsidP="00BC0EBB">
      <w:pPr>
        <w:ind w:left="1800"/>
        <w:rPr>
          <w:i/>
        </w:rPr>
      </w:pPr>
      <w:r w:rsidRPr="00CA71C8">
        <w:rPr>
          <w:i/>
        </w:rPr>
        <w:t xml:space="preserve">If the state has not identified any implementation updates, the state should mark </w:t>
      </w:r>
      <w:r w:rsidR="00BC0EBB" w:rsidRPr="00CA71C8">
        <w:rPr>
          <w:i/>
        </w:rPr>
        <w:t>the checkbox</w:t>
      </w:r>
      <w:r w:rsidR="00FA2967">
        <w:rPr>
          <w:i/>
        </w:rPr>
        <w:t xml:space="preserve"> in the table</w:t>
      </w:r>
      <w:r w:rsidR="00BC0EBB" w:rsidRPr="00CA71C8">
        <w:rPr>
          <w:i/>
        </w:rPr>
        <w:t xml:space="preserve"> </w:t>
      </w:r>
      <w:r w:rsidR="00EF3D4E" w:rsidRPr="00CA71C8">
        <w:rPr>
          <w:i/>
        </w:rPr>
        <w:t>indicating</w:t>
      </w:r>
      <w:r w:rsidRPr="00CA71C8">
        <w:rPr>
          <w:i/>
        </w:rPr>
        <w:t xml:space="preserve"> it has no im</w:t>
      </w:r>
      <w:r w:rsidR="00BC0EBB" w:rsidRPr="00CA71C8">
        <w:rPr>
          <w:i/>
        </w:rPr>
        <w:t xml:space="preserve">plementation update to report. </w:t>
      </w:r>
    </w:p>
    <w:p w14:paraId="3085FD33" w14:textId="77777777" w:rsidR="001E23BE" w:rsidRPr="00CA71C8" w:rsidRDefault="001E23BE" w:rsidP="002C7349">
      <w:pPr>
        <w:pStyle w:val="Heading1"/>
        <w:rPr>
          <w:sz w:val="22"/>
          <w:szCs w:val="22"/>
        </w:rPr>
      </w:pPr>
      <w:r w:rsidRPr="00CA71C8">
        <w:rPr>
          <w:sz w:val="22"/>
          <w:szCs w:val="22"/>
        </w:rPr>
        <w:t>Other SUD-Related Metrics</w:t>
      </w:r>
    </w:p>
    <w:p w14:paraId="1F4F4CB2" w14:textId="575319D6" w:rsidR="00EE522B" w:rsidRPr="00CA71C8" w:rsidRDefault="00EF2B9F" w:rsidP="0065578D">
      <w:pPr>
        <w:pStyle w:val="Style1"/>
        <w:numPr>
          <w:ilvl w:val="0"/>
          <w:numId w:val="0"/>
        </w:numPr>
        <w:ind w:left="360"/>
        <w:outlineLvl w:val="9"/>
        <w:rPr>
          <w:b w:val="0"/>
          <w:i/>
          <w:sz w:val="22"/>
          <w:szCs w:val="22"/>
        </w:rPr>
      </w:pPr>
      <w:r w:rsidRPr="00CA71C8">
        <w:rPr>
          <w:b w:val="0"/>
          <w:i/>
          <w:sz w:val="22"/>
          <w:szCs w:val="22"/>
        </w:rPr>
        <w:t xml:space="preserve">This </w:t>
      </w:r>
      <w:r w:rsidR="00FA2967">
        <w:rPr>
          <w:b w:val="0"/>
          <w:i/>
          <w:sz w:val="22"/>
          <w:szCs w:val="22"/>
        </w:rPr>
        <w:t>reporting topic</w:t>
      </w:r>
      <w:r w:rsidR="00FA2967" w:rsidRPr="00CA71C8">
        <w:rPr>
          <w:b w:val="0"/>
          <w:i/>
          <w:sz w:val="22"/>
          <w:szCs w:val="22"/>
        </w:rPr>
        <w:t xml:space="preserve"> </w:t>
      </w:r>
      <w:r w:rsidRPr="00CA71C8">
        <w:rPr>
          <w:b w:val="0"/>
          <w:i/>
          <w:sz w:val="22"/>
          <w:szCs w:val="22"/>
        </w:rPr>
        <w:t>focuses on other SUD-related metrics not otherw</w:t>
      </w:r>
      <w:r w:rsidR="00BC0EBB" w:rsidRPr="00CA71C8">
        <w:rPr>
          <w:b w:val="0"/>
          <w:i/>
          <w:sz w:val="22"/>
          <w:szCs w:val="22"/>
        </w:rPr>
        <w:t>ise reported in this document. The state</w:t>
      </w:r>
      <w:r w:rsidRPr="00CA71C8">
        <w:rPr>
          <w:b w:val="0"/>
          <w:i/>
          <w:sz w:val="22"/>
          <w:szCs w:val="22"/>
        </w:rPr>
        <w:t xml:space="preserve"> should report </w:t>
      </w:r>
      <w:r w:rsidR="00BC0EBB" w:rsidRPr="00CA71C8">
        <w:rPr>
          <w:b w:val="0"/>
          <w:i/>
          <w:sz w:val="22"/>
          <w:szCs w:val="22"/>
        </w:rPr>
        <w:t>on the following:</w:t>
      </w:r>
    </w:p>
    <w:p w14:paraId="403E00DC" w14:textId="77777777" w:rsidR="00EF2B9F" w:rsidRPr="00CA71C8" w:rsidRDefault="002C26A1" w:rsidP="002937B8">
      <w:pPr>
        <w:pStyle w:val="Heading2"/>
        <w:numPr>
          <w:ilvl w:val="2"/>
          <w:numId w:val="36"/>
        </w:numPr>
        <w:spacing w:before="240" w:after="240"/>
        <w:rPr>
          <w:sz w:val="22"/>
          <w:szCs w:val="22"/>
        </w:rPr>
      </w:pPr>
      <w:r w:rsidRPr="00CA71C8">
        <w:rPr>
          <w:sz w:val="22"/>
          <w:szCs w:val="22"/>
        </w:rPr>
        <w:t xml:space="preserve"> </w:t>
      </w:r>
      <w:r w:rsidR="00EF2B9F" w:rsidRPr="00CA71C8">
        <w:rPr>
          <w:sz w:val="22"/>
          <w:szCs w:val="22"/>
        </w:rPr>
        <w:t>Metrics: Other SUD-Related Metrics</w:t>
      </w:r>
    </w:p>
    <w:p w14:paraId="25B3DA9B" w14:textId="2A12FEC9" w:rsidR="008129EE" w:rsidRPr="0065578D" w:rsidRDefault="008129EE" w:rsidP="0065578D">
      <w:pPr>
        <w:ind w:left="720"/>
        <w:rPr>
          <w:i/>
        </w:rPr>
      </w:pPr>
      <w:r w:rsidRPr="00CA71C8">
        <w:rPr>
          <w:i/>
        </w:rPr>
        <w:t xml:space="preserve">In </w:t>
      </w:r>
      <w:r w:rsidR="00FA2967" w:rsidRPr="00FA2967">
        <w:rPr>
          <w:b/>
          <w:i/>
        </w:rPr>
        <w:t>Part A</w:t>
      </w:r>
      <w:r w:rsidRPr="00FA2967">
        <w:rPr>
          <w:b/>
          <w:i/>
        </w:rPr>
        <w:t xml:space="preserve">: </w:t>
      </w:r>
      <w:r w:rsidRPr="00CA71C8">
        <w:rPr>
          <w:b/>
          <w:i/>
        </w:rPr>
        <w:t>SUD Metrics</w:t>
      </w:r>
      <w:r w:rsidR="00FA2967">
        <w:rPr>
          <w:b/>
          <w:i/>
        </w:rPr>
        <w:t xml:space="preserve"> Workbook</w:t>
      </w:r>
      <w:r w:rsidRPr="00CA71C8">
        <w:rPr>
          <w:i/>
        </w:rPr>
        <w:t>, report metrics data and any data or reporting issues on other SUD-related metrics:</w:t>
      </w:r>
    </w:p>
    <w:p w14:paraId="7FD6283F" w14:textId="67BF157C" w:rsidR="008129EE" w:rsidRPr="00CA71C8" w:rsidRDefault="008129EE" w:rsidP="00E5072E">
      <w:pPr>
        <w:pStyle w:val="ListParagraph"/>
        <w:numPr>
          <w:ilvl w:val="0"/>
          <w:numId w:val="34"/>
        </w:numPr>
        <w:rPr>
          <w:i/>
        </w:rPr>
      </w:pPr>
      <w:r w:rsidRPr="00CA71C8">
        <w:rPr>
          <w:b/>
          <w:i/>
        </w:rPr>
        <w:t>Metrics data tab.</w:t>
      </w:r>
      <w:r w:rsidRPr="00CA71C8">
        <w:rPr>
          <w:i/>
        </w:rPr>
        <w:t xml:space="preserve"> The state should report metrics data in the state-customized Metrics Reporting tab, following the instructions in Section A of this document. </w:t>
      </w:r>
    </w:p>
    <w:p w14:paraId="55D30514" w14:textId="77777777" w:rsidR="008129EE" w:rsidRPr="00CA71C8" w:rsidRDefault="008129EE" w:rsidP="008129EE">
      <w:pPr>
        <w:pStyle w:val="ListParagraph"/>
        <w:ind w:left="1080"/>
        <w:rPr>
          <w:i/>
        </w:rPr>
      </w:pPr>
    </w:p>
    <w:p w14:paraId="1B76A46A" w14:textId="28A821A5" w:rsidR="008129EE" w:rsidRPr="00CA71C8" w:rsidRDefault="008129EE" w:rsidP="00E5072E">
      <w:pPr>
        <w:pStyle w:val="ListParagraph"/>
        <w:numPr>
          <w:ilvl w:val="0"/>
          <w:numId w:val="34"/>
        </w:numPr>
        <w:rPr>
          <w:i/>
        </w:rPr>
      </w:pPr>
      <w:r w:rsidRPr="00CA71C8">
        <w:rPr>
          <w:b/>
          <w:i/>
        </w:rPr>
        <w:t>Data and reporting issues tab.</w:t>
      </w:r>
      <w:r w:rsidRPr="00CA71C8">
        <w:rPr>
          <w:i/>
        </w:rPr>
        <w:t xml:space="preserve"> For each metric with a data o</w:t>
      </w:r>
      <w:r w:rsidR="002937B8">
        <w:rPr>
          <w:i/>
        </w:rPr>
        <w:t>r reporting issue identified in</w:t>
      </w:r>
      <w:r w:rsidRPr="00CA71C8">
        <w:rPr>
          <w:i/>
        </w:rPr>
        <w:t xml:space="preserve"> the Metrics Reporting tab, the state should provide further detail on the issue usin</w:t>
      </w:r>
      <w:r w:rsidR="00DE76D1" w:rsidRPr="00CA71C8">
        <w:rPr>
          <w:i/>
        </w:rPr>
        <w:t>g the Data and Reporting Issues</w:t>
      </w:r>
      <w:r w:rsidR="000B1C13">
        <w:rPr>
          <w:i/>
        </w:rPr>
        <w:t xml:space="preserve"> tab</w:t>
      </w:r>
      <w:r w:rsidRPr="00CA71C8">
        <w:rPr>
          <w:i/>
        </w:rPr>
        <w:t>, following the instructions in Section A of this document.</w:t>
      </w:r>
    </w:p>
    <w:p w14:paraId="318E294F" w14:textId="77777777" w:rsidR="00EF2B9F" w:rsidRPr="00CA71C8" w:rsidRDefault="008D4650" w:rsidP="0008451F">
      <w:pPr>
        <w:pStyle w:val="Heading2"/>
        <w:numPr>
          <w:ilvl w:val="2"/>
          <w:numId w:val="36"/>
        </w:numPr>
        <w:spacing w:before="240" w:after="240"/>
        <w:rPr>
          <w:sz w:val="22"/>
          <w:szCs w:val="22"/>
        </w:rPr>
      </w:pPr>
      <w:r w:rsidRPr="00CA71C8">
        <w:rPr>
          <w:sz w:val="22"/>
          <w:szCs w:val="22"/>
        </w:rPr>
        <w:t xml:space="preserve"> </w:t>
      </w:r>
      <w:r w:rsidR="00EF2B9F" w:rsidRPr="00CA71C8">
        <w:rPr>
          <w:sz w:val="22"/>
          <w:szCs w:val="22"/>
        </w:rPr>
        <w:t>Narrative Information on Implementation: Other SUD-Related Metrics</w:t>
      </w:r>
    </w:p>
    <w:p w14:paraId="35D39B62" w14:textId="379E2317" w:rsidR="00EF2B9F" w:rsidRPr="00CA71C8" w:rsidRDefault="008129EE" w:rsidP="0065578D">
      <w:pPr>
        <w:ind w:left="720"/>
        <w:rPr>
          <w:i/>
        </w:rPr>
      </w:pPr>
      <w:r w:rsidRPr="00CA71C8">
        <w:rPr>
          <w:i/>
        </w:rPr>
        <w:t xml:space="preserve">In </w:t>
      </w:r>
      <w:r w:rsidR="00457857" w:rsidRPr="00457857">
        <w:rPr>
          <w:b/>
          <w:i/>
        </w:rPr>
        <w:t xml:space="preserve">Part B: SUD Monitoring Report Template, </w:t>
      </w:r>
      <w:r w:rsidR="00457857" w:rsidRPr="00457857">
        <w:rPr>
          <w:i/>
        </w:rPr>
        <w:t>the state should complete the</w:t>
      </w:r>
      <w:r w:rsidR="00457857" w:rsidRPr="00457857">
        <w:rPr>
          <w:b/>
          <w:i/>
        </w:rPr>
        <w:t xml:space="preserve"> </w:t>
      </w:r>
      <w:r w:rsidRPr="00457857">
        <w:rPr>
          <w:i/>
        </w:rPr>
        <w:t>Narrative Information on Implementation</w:t>
      </w:r>
      <w:r w:rsidR="00457857">
        <w:rPr>
          <w:i/>
        </w:rPr>
        <w:t xml:space="preserve"> table to </w:t>
      </w:r>
      <w:r w:rsidRPr="00CA71C8">
        <w:rPr>
          <w:i/>
        </w:rPr>
        <w:t>report on trends and implementation updates on other SUD-related metrics:</w:t>
      </w:r>
    </w:p>
    <w:p w14:paraId="11FCD6B8" w14:textId="281A2B31" w:rsidR="00EF2B9F" w:rsidRPr="00CA71C8" w:rsidRDefault="00C06C83" w:rsidP="00E5072E">
      <w:pPr>
        <w:pStyle w:val="ListParagraph"/>
        <w:numPr>
          <w:ilvl w:val="0"/>
          <w:numId w:val="15"/>
        </w:numPr>
        <w:rPr>
          <w:i/>
        </w:rPr>
      </w:pPr>
      <w:r w:rsidRPr="00CA71C8">
        <w:rPr>
          <w:b/>
          <w:i/>
        </w:rPr>
        <w:t>Metrics trends</w:t>
      </w:r>
      <w:r w:rsidR="00EF2B9F" w:rsidRPr="00CA71C8">
        <w:rPr>
          <w:b/>
          <w:i/>
        </w:rPr>
        <w:t>.</w:t>
      </w:r>
      <w:r w:rsidR="00EF2B9F" w:rsidRPr="00CA71C8">
        <w:rPr>
          <w:i/>
        </w:rPr>
        <w:t xml:space="preserve"> </w:t>
      </w:r>
      <w:r w:rsidR="00FA2967">
        <w:rPr>
          <w:i/>
        </w:rPr>
        <w:t>T</w:t>
      </w:r>
      <w:r w:rsidR="00EF2B9F" w:rsidRPr="00CA71C8">
        <w:rPr>
          <w:i/>
        </w:rPr>
        <w:t xml:space="preserve">he state should discuss any relevant trends that the data shows related to </w:t>
      </w:r>
      <w:r w:rsidR="000906DA" w:rsidRPr="00CA71C8">
        <w:rPr>
          <w:i/>
        </w:rPr>
        <w:t xml:space="preserve">other SUD-related metrics. </w:t>
      </w:r>
      <w:r w:rsidR="002937B8">
        <w:rPr>
          <w:i/>
        </w:rPr>
        <w:t>A</w:t>
      </w:r>
      <w:r w:rsidR="00775745">
        <w:rPr>
          <w:i/>
        </w:rPr>
        <w:t>t a minimum, c</w:t>
      </w:r>
      <w:r w:rsidR="00EF2B9F" w:rsidRPr="00CA71C8">
        <w:rPr>
          <w:i/>
        </w:rPr>
        <w:t xml:space="preserve">hanges (+ or -) greater than two percent should be described here. </w:t>
      </w:r>
    </w:p>
    <w:p w14:paraId="2BC61BB3" w14:textId="77777777" w:rsidR="00EF2B9F" w:rsidRPr="00CA71C8" w:rsidRDefault="00EF2B9F" w:rsidP="00EF2B9F">
      <w:pPr>
        <w:pStyle w:val="ListParagraph"/>
        <w:ind w:left="1080"/>
        <w:rPr>
          <w:i/>
        </w:rPr>
      </w:pPr>
    </w:p>
    <w:p w14:paraId="6A21671C" w14:textId="4EEA505A" w:rsidR="00EF2B9F" w:rsidRPr="00CA71C8" w:rsidRDefault="00EF2B9F" w:rsidP="00EF2B9F">
      <w:pPr>
        <w:pStyle w:val="ListParagraph"/>
        <w:ind w:left="1080"/>
        <w:rPr>
          <w:i/>
        </w:rPr>
      </w:pPr>
      <w:r w:rsidRPr="00CA71C8">
        <w:rPr>
          <w:i/>
        </w:rPr>
        <w:t xml:space="preserve">If the state has not identified any trends in the data, the state should mark the </w:t>
      </w:r>
      <w:r w:rsidR="008129EE" w:rsidRPr="00CA71C8">
        <w:rPr>
          <w:i/>
        </w:rPr>
        <w:t xml:space="preserve">checkbox </w:t>
      </w:r>
      <w:r w:rsidR="00FA2967">
        <w:rPr>
          <w:i/>
        </w:rPr>
        <w:t xml:space="preserve">in the table </w:t>
      </w:r>
      <w:r w:rsidRPr="00CA71C8">
        <w:rPr>
          <w:i/>
        </w:rPr>
        <w:t>indicating there are no apparent trends.</w:t>
      </w:r>
    </w:p>
    <w:p w14:paraId="1E7D8925" w14:textId="77777777" w:rsidR="00EF2B9F" w:rsidRPr="00CA71C8" w:rsidRDefault="00EF2B9F" w:rsidP="00EF2B9F">
      <w:pPr>
        <w:pStyle w:val="ListParagraph"/>
        <w:ind w:left="1080"/>
        <w:rPr>
          <w:i/>
        </w:rPr>
      </w:pPr>
    </w:p>
    <w:p w14:paraId="51032077" w14:textId="4BFF0C20" w:rsidR="00EF2B9F" w:rsidRPr="00CA71C8" w:rsidRDefault="00EF2B9F" w:rsidP="00E5072E">
      <w:pPr>
        <w:pStyle w:val="ListParagraph"/>
        <w:numPr>
          <w:ilvl w:val="0"/>
          <w:numId w:val="15"/>
        </w:numPr>
        <w:rPr>
          <w:i/>
        </w:rPr>
      </w:pPr>
      <w:r w:rsidRPr="00CA71C8">
        <w:rPr>
          <w:b/>
          <w:i/>
        </w:rPr>
        <w:t>Implementation update.</w:t>
      </w:r>
      <w:r w:rsidRPr="00CA71C8">
        <w:rPr>
          <w:i/>
        </w:rPr>
        <w:t xml:space="preserve"> </w:t>
      </w:r>
      <w:r w:rsidR="00FA2967">
        <w:rPr>
          <w:i/>
        </w:rPr>
        <w:t>T</w:t>
      </w:r>
      <w:r w:rsidRPr="00CA71C8">
        <w:rPr>
          <w:i/>
        </w:rPr>
        <w:t>he state should provide an</w:t>
      </w:r>
      <w:r w:rsidR="000906DA" w:rsidRPr="00CA71C8">
        <w:rPr>
          <w:i/>
        </w:rPr>
        <w:t>swers to the following question</w:t>
      </w:r>
      <w:r w:rsidRPr="00CA71C8">
        <w:rPr>
          <w:i/>
        </w:rPr>
        <w:t xml:space="preserve">: </w:t>
      </w:r>
    </w:p>
    <w:p w14:paraId="00014EC6" w14:textId="77777777" w:rsidR="008D4650" w:rsidRPr="0065578D" w:rsidRDefault="00EF2B9F" w:rsidP="008D4650">
      <w:pPr>
        <w:pStyle w:val="ListParagraph"/>
        <w:numPr>
          <w:ilvl w:val="1"/>
          <w:numId w:val="15"/>
        </w:numPr>
        <w:rPr>
          <w:i/>
        </w:rPr>
      </w:pPr>
      <w:r w:rsidRPr="00CA71C8">
        <w:rPr>
          <w:i/>
        </w:rPr>
        <w:t>Are there any anticipated program changes that may impact</w:t>
      </w:r>
      <w:r w:rsidR="000906DA" w:rsidRPr="00CA71C8">
        <w:rPr>
          <w:i/>
        </w:rPr>
        <w:t xml:space="preserve"> these SUD-related metrics</w:t>
      </w:r>
      <w:r w:rsidRPr="00CA71C8">
        <w:rPr>
          <w:i/>
        </w:rPr>
        <w:t xml:space="preserve">? If so, please describe these changes.   </w:t>
      </w:r>
    </w:p>
    <w:p w14:paraId="4D37B7BA" w14:textId="78C35F24" w:rsidR="00EF2B9F" w:rsidRPr="00CA71C8" w:rsidRDefault="00EF2B9F" w:rsidP="008D4650">
      <w:pPr>
        <w:ind w:left="1440"/>
        <w:rPr>
          <w:i/>
        </w:rPr>
      </w:pPr>
      <w:r w:rsidRPr="00CA71C8">
        <w:rPr>
          <w:i/>
        </w:rPr>
        <w:t xml:space="preserve">If the state has not identified any implementation updates, the state should mark </w:t>
      </w:r>
      <w:r w:rsidR="008129EE" w:rsidRPr="00CA71C8">
        <w:rPr>
          <w:i/>
        </w:rPr>
        <w:t>the checkbox</w:t>
      </w:r>
      <w:r w:rsidR="00FA2967">
        <w:rPr>
          <w:i/>
        </w:rPr>
        <w:t xml:space="preserve"> in the table</w:t>
      </w:r>
      <w:r w:rsidR="00EF3D4E" w:rsidRPr="00CA71C8">
        <w:rPr>
          <w:i/>
        </w:rPr>
        <w:t xml:space="preserve"> indicating</w:t>
      </w:r>
      <w:r w:rsidRPr="00CA71C8">
        <w:rPr>
          <w:i/>
        </w:rPr>
        <w:t xml:space="preserve"> it has no implementation update to report. </w:t>
      </w:r>
    </w:p>
    <w:p w14:paraId="6D904471" w14:textId="1AA59726" w:rsidR="00A725B8" w:rsidRPr="00CA71C8" w:rsidRDefault="00A725B8" w:rsidP="002C7349">
      <w:pPr>
        <w:pStyle w:val="Heading1"/>
        <w:rPr>
          <w:sz w:val="22"/>
          <w:szCs w:val="22"/>
        </w:rPr>
      </w:pPr>
      <w:r w:rsidRPr="00CA71C8">
        <w:rPr>
          <w:sz w:val="22"/>
          <w:szCs w:val="22"/>
        </w:rPr>
        <w:t>Budget Neutrality</w:t>
      </w:r>
    </w:p>
    <w:p w14:paraId="529EA400" w14:textId="046A977E" w:rsidR="00132AA3" w:rsidRPr="00CA71C8" w:rsidRDefault="00132AA3" w:rsidP="0065578D">
      <w:pPr>
        <w:ind w:left="360"/>
        <w:rPr>
          <w:b/>
          <w:i/>
        </w:rPr>
      </w:pPr>
      <w:r w:rsidRPr="00CA71C8">
        <w:rPr>
          <w:i/>
        </w:rPr>
        <w:t xml:space="preserve">This </w:t>
      </w:r>
      <w:r w:rsidR="00FA2967">
        <w:rPr>
          <w:i/>
        </w:rPr>
        <w:t>reporting topic</w:t>
      </w:r>
      <w:r w:rsidRPr="00CA71C8">
        <w:rPr>
          <w:i/>
        </w:rPr>
        <w:t xml:space="preserve"> focuses on</w:t>
      </w:r>
      <w:r w:rsidR="00C11842" w:rsidRPr="00CA71C8">
        <w:rPr>
          <w:i/>
        </w:rPr>
        <w:t xml:space="preserve"> the</w:t>
      </w:r>
      <w:r w:rsidR="00F47EC6">
        <w:rPr>
          <w:i/>
        </w:rPr>
        <w:t xml:space="preserve"> </w:t>
      </w:r>
      <w:r w:rsidR="00C11842" w:rsidRPr="00CA71C8">
        <w:rPr>
          <w:i/>
        </w:rPr>
        <w:t>budget neutrality demonstration requirement</w:t>
      </w:r>
      <w:r w:rsidRPr="00CA71C8">
        <w:rPr>
          <w:i/>
        </w:rPr>
        <w:t xml:space="preserve">. </w:t>
      </w:r>
      <w:r w:rsidR="00C11842" w:rsidRPr="00CA71C8">
        <w:rPr>
          <w:i/>
        </w:rPr>
        <w:t xml:space="preserve">The state should report </w:t>
      </w:r>
      <w:r w:rsidR="008129EE" w:rsidRPr="00CA71C8">
        <w:rPr>
          <w:i/>
        </w:rPr>
        <w:t>on the following:</w:t>
      </w:r>
      <w:r w:rsidRPr="00CA71C8">
        <w:rPr>
          <w:i/>
        </w:rPr>
        <w:t xml:space="preserve"> </w:t>
      </w:r>
    </w:p>
    <w:p w14:paraId="2B068512" w14:textId="7B9457F1" w:rsidR="00132AA3" w:rsidRPr="00CA71C8" w:rsidRDefault="00C11842" w:rsidP="00983A7C">
      <w:pPr>
        <w:pStyle w:val="Heading2"/>
        <w:numPr>
          <w:ilvl w:val="2"/>
          <w:numId w:val="36"/>
        </w:numPr>
        <w:spacing w:before="240" w:after="240"/>
        <w:rPr>
          <w:sz w:val="22"/>
          <w:szCs w:val="22"/>
        </w:rPr>
      </w:pPr>
      <w:r w:rsidRPr="00CA71C8">
        <w:rPr>
          <w:sz w:val="22"/>
          <w:szCs w:val="22"/>
        </w:rPr>
        <w:t>Budget Neutrality Workbook</w:t>
      </w:r>
    </w:p>
    <w:p w14:paraId="342BBAB0" w14:textId="77777777" w:rsidR="00132AA3" w:rsidRPr="00CA71C8" w:rsidRDefault="00132AA3" w:rsidP="004F0FBF">
      <w:pPr>
        <w:pStyle w:val="ListParagraph"/>
        <w:keepNext/>
        <w:keepLines/>
        <w:numPr>
          <w:ilvl w:val="0"/>
          <w:numId w:val="2"/>
        </w:numPr>
        <w:tabs>
          <w:tab w:val="left" w:pos="540"/>
        </w:tabs>
        <w:spacing w:before="240" w:after="240"/>
        <w:ind w:left="0"/>
        <w:contextualSpacing w:val="0"/>
        <w:outlineLvl w:val="1"/>
        <w:rPr>
          <w:b/>
          <w:vanish/>
        </w:rPr>
      </w:pPr>
    </w:p>
    <w:p w14:paraId="0CA5BFCB" w14:textId="77777777" w:rsidR="00132AA3" w:rsidRPr="00CA71C8" w:rsidRDefault="00132AA3" w:rsidP="004F0FBF">
      <w:pPr>
        <w:pStyle w:val="ListParagraph"/>
        <w:keepNext/>
        <w:keepLines/>
        <w:numPr>
          <w:ilvl w:val="0"/>
          <w:numId w:val="2"/>
        </w:numPr>
        <w:tabs>
          <w:tab w:val="left" w:pos="540"/>
        </w:tabs>
        <w:spacing w:before="240" w:after="240"/>
        <w:ind w:left="0"/>
        <w:contextualSpacing w:val="0"/>
        <w:outlineLvl w:val="1"/>
        <w:rPr>
          <w:b/>
          <w:vanish/>
        </w:rPr>
      </w:pPr>
    </w:p>
    <w:p w14:paraId="4DBB77A8" w14:textId="5CD6282A" w:rsidR="00C11842" w:rsidRPr="00CA71C8" w:rsidRDefault="005665D6" w:rsidP="0065578D">
      <w:pPr>
        <w:ind w:left="720"/>
        <w:rPr>
          <w:i/>
        </w:rPr>
      </w:pPr>
      <w:r>
        <w:rPr>
          <w:i/>
        </w:rPr>
        <w:t>The state</w:t>
      </w:r>
      <w:r w:rsidR="00C11842" w:rsidRPr="00CA71C8">
        <w:rPr>
          <w:i/>
        </w:rPr>
        <w:t xml:space="preserve"> should report its completed </w:t>
      </w:r>
      <w:r w:rsidR="008129EE" w:rsidRPr="00CA71C8">
        <w:rPr>
          <w:i/>
        </w:rPr>
        <w:t xml:space="preserve">SUD </w:t>
      </w:r>
      <w:r w:rsidR="004A0B0A">
        <w:rPr>
          <w:i/>
        </w:rPr>
        <w:t>B</w:t>
      </w:r>
      <w:r w:rsidR="008129EE" w:rsidRPr="00CA71C8">
        <w:rPr>
          <w:i/>
        </w:rPr>
        <w:t xml:space="preserve">udget </w:t>
      </w:r>
      <w:r w:rsidR="004A0B0A">
        <w:rPr>
          <w:i/>
        </w:rPr>
        <w:t>N</w:t>
      </w:r>
      <w:r w:rsidR="008129EE" w:rsidRPr="00CA71C8">
        <w:rPr>
          <w:i/>
        </w:rPr>
        <w:t xml:space="preserve">eutrality </w:t>
      </w:r>
      <w:r w:rsidR="00EF69F4">
        <w:rPr>
          <w:i/>
        </w:rPr>
        <w:t>W</w:t>
      </w:r>
      <w:r w:rsidR="00C11842" w:rsidRPr="00CA71C8">
        <w:rPr>
          <w:i/>
        </w:rPr>
        <w:t xml:space="preserve">orkbook as </w:t>
      </w:r>
      <w:r w:rsidR="00FA2967">
        <w:rPr>
          <w:i/>
        </w:rPr>
        <w:t>Part C</w:t>
      </w:r>
      <w:r w:rsidR="00C11842" w:rsidRPr="00CA71C8">
        <w:rPr>
          <w:i/>
        </w:rPr>
        <w:t>. If the SUD demonstration is a component of a broader demonstration, the budget neutrality workbook for the entire demonstration should be included.</w:t>
      </w:r>
    </w:p>
    <w:p w14:paraId="2BEA489E" w14:textId="1ECFC860" w:rsidR="00132AA3" w:rsidRPr="00CA71C8" w:rsidRDefault="008522DD" w:rsidP="00983A7C">
      <w:pPr>
        <w:pStyle w:val="Heading2"/>
        <w:numPr>
          <w:ilvl w:val="2"/>
          <w:numId w:val="36"/>
        </w:numPr>
        <w:spacing w:before="240" w:after="240"/>
        <w:rPr>
          <w:sz w:val="22"/>
          <w:szCs w:val="22"/>
        </w:rPr>
      </w:pPr>
      <w:r w:rsidRPr="00CA71C8">
        <w:rPr>
          <w:sz w:val="22"/>
          <w:szCs w:val="22"/>
        </w:rPr>
        <w:t>Narrative Information on Implementation</w:t>
      </w:r>
      <w:r w:rsidR="00132AA3" w:rsidRPr="00CA71C8">
        <w:rPr>
          <w:sz w:val="22"/>
          <w:szCs w:val="22"/>
        </w:rPr>
        <w:t xml:space="preserve">: </w:t>
      </w:r>
      <w:r w:rsidR="00C11842" w:rsidRPr="00CA71C8">
        <w:rPr>
          <w:sz w:val="22"/>
          <w:szCs w:val="22"/>
        </w:rPr>
        <w:t>Budget Neutrality</w:t>
      </w:r>
    </w:p>
    <w:p w14:paraId="55F08E0B" w14:textId="2446BAAE" w:rsidR="00132AA3" w:rsidRPr="00CA71C8" w:rsidRDefault="008129EE" w:rsidP="0065578D">
      <w:pPr>
        <w:ind w:left="720"/>
        <w:rPr>
          <w:i/>
        </w:rPr>
      </w:pPr>
      <w:r w:rsidRPr="00CA71C8">
        <w:rPr>
          <w:i/>
        </w:rPr>
        <w:t xml:space="preserve">In </w:t>
      </w:r>
      <w:r w:rsidR="00457857">
        <w:rPr>
          <w:b/>
          <w:i/>
        </w:rPr>
        <w:t>Part B</w:t>
      </w:r>
      <w:r w:rsidR="00457857" w:rsidRPr="00CA71C8">
        <w:rPr>
          <w:b/>
          <w:i/>
        </w:rPr>
        <w:t xml:space="preserve">: </w:t>
      </w:r>
      <w:r w:rsidR="00457857">
        <w:rPr>
          <w:b/>
          <w:i/>
        </w:rPr>
        <w:t xml:space="preserve">SUD Monitoring Report Template, </w:t>
      </w:r>
      <w:r w:rsidR="00457857">
        <w:rPr>
          <w:i/>
        </w:rPr>
        <w:t xml:space="preserve">the state should </w:t>
      </w:r>
      <w:r w:rsidR="00457857" w:rsidRPr="00055212">
        <w:rPr>
          <w:i/>
        </w:rPr>
        <w:t>complete the</w:t>
      </w:r>
      <w:r w:rsidR="00457857" w:rsidRPr="00CA71C8">
        <w:rPr>
          <w:b/>
          <w:i/>
        </w:rPr>
        <w:t xml:space="preserve"> </w:t>
      </w:r>
      <w:r w:rsidRPr="00457857">
        <w:rPr>
          <w:i/>
        </w:rPr>
        <w:t>Narrative Information on Implementation</w:t>
      </w:r>
      <w:r w:rsidR="003D25C8">
        <w:rPr>
          <w:i/>
        </w:rPr>
        <w:t xml:space="preserve"> table to</w:t>
      </w:r>
      <w:r w:rsidRPr="00CA71C8">
        <w:rPr>
          <w:i/>
        </w:rPr>
        <w:t xml:space="preserve"> report on the current status/analysis and implementation updates related to budget neutrality</w:t>
      </w:r>
      <w:r w:rsidR="0065578D">
        <w:rPr>
          <w:i/>
        </w:rPr>
        <w:t>:</w:t>
      </w:r>
    </w:p>
    <w:p w14:paraId="08862221" w14:textId="48747AB4" w:rsidR="00E8669D" w:rsidRPr="00CA71C8" w:rsidRDefault="00531F31" w:rsidP="00E5072E">
      <w:pPr>
        <w:pStyle w:val="ListParagraph"/>
        <w:numPr>
          <w:ilvl w:val="0"/>
          <w:numId w:val="16"/>
        </w:numPr>
        <w:rPr>
          <w:i/>
        </w:rPr>
      </w:pPr>
      <w:r w:rsidRPr="00CA71C8">
        <w:rPr>
          <w:b/>
          <w:i/>
        </w:rPr>
        <w:t>Current status and analysis</w:t>
      </w:r>
      <w:r w:rsidR="00132AA3" w:rsidRPr="00CA71C8">
        <w:rPr>
          <w:b/>
          <w:i/>
        </w:rPr>
        <w:t>.</w:t>
      </w:r>
      <w:r w:rsidR="00132AA3" w:rsidRPr="00CA71C8">
        <w:rPr>
          <w:i/>
        </w:rPr>
        <w:t xml:space="preserve"> </w:t>
      </w:r>
      <w:r w:rsidR="00C30289">
        <w:rPr>
          <w:i/>
        </w:rPr>
        <w:t>T</w:t>
      </w:r>
      <w:r w:rsidRPr="00CA71C8">
        <w:rPr>
          <w:i/>
        </w:rPr>
        <w:t xml:space="preserve">he state should discuss the current status of budget neutrality </w:t>
      </w:r>
      <w:r w:rsidR="00335992" w:rsidRPr="00CA71C8">
        <w:rPr>
          <w:i/>
        </w:rPr>
        <w:t>and provide</w:t>
      </w:r>
      <w:r w:rsidR="00C11842" w:rsidRPr="00CA71C8">
        <w:rPr>
          <w:i/>
        </w:rPr>
        <w:t xml:space="preserve"> an analysis of the budget neutrality to date</w:t>
      </w:r>
      <w:r w:rsidR="00132AA3" w:rsidRPr="00CA71C8">
        <w:rPr>
          <w:i/>
        </w:rPr>
        <w:t>.</w:t>
      </w:r>
      <w:r w:rsidR="00C11842" w:rsidRPr="00CA71C8">
        <w:rPr>
          <w:i/>
        </w:rPr>
        <w:t xml:space="preserve"> </w:t>
      </w:r>
    </w:p>
    <w:p w14:paraId="1CD7EF35" w14:textId="77777777" w:rsidR="00E8669D" w:rsidRPr="00CA71C8" w:rsidRDefault="00E8669D" w:rsidP="00E8669D">
      <w:pPr>
        <w:pStyle w:val="ListParagraph"/>
        <w:ind w:left="1080"/>
        <w:rPr>
          <w:i/>
        </w:rPr>
      </w:pPr>
    </w:p>
    <w:p w14:paraId="230085F8" w14:textId="77777777" w:rsidR="00132AA3" w:rsidRPr="00CA71C8" w:rsidRDefault="00C11842" w:rsidP="00E8669D">
      <w:pPr>
        <w:pStyle w:val="ListParagraph"/>
        <w:ind w:left="1080"/>
        <w:rPr>
          <w:i/>
        </w:rPr>
      </w:pPr>
      <w:r w:rsidRPr="00CA71C8">
        <w:rPr>
          <w:i/>
        </w:rPr>
        <w:t>If the SUD component is part of a comprehensive demonstration, the state should provide an analysis of the SUD-related budget neutrality and an analysis of budget neutrality as a whole.</w:t>
      </w:r>
      <w:r w:rsidR="00132AA3" w:rsidRPr="00CA71C8">
        <w:rPr>
          <w:i/>
        </w:rPr>
        <w:t xml:space="preserve"> </w:t>
      </w:r>
    </w:p>
    <w:p w14:paraId="66203A08" w14:textId="77777777" w:rsidR="00132AA3" w:rsidRPr="00CA71C8" w:rsidRDefault="00132AA3" w:rsidP="00132AA3">
      <w:pPr>
        <w:pStyle w:val="ListParagraph"/>
        <w:ind w:left="1080"/>
        <w:rPr>
          <w:i/>
        </w:rPr>
      </w:pPr>
    </w:p>
    <w:p w14:paraId="7D5F34EC" w14:textId="63F34ACD" w:rsidR="00132AA3" w:rsidRPr="00CA71C8" w:rsidRDefault="00132AA3" w:rsidP="00E5072E">
      <w:pPr>
        <w:pStyle w:val="ListParagraph"/>
        <w:numPr>
          <w:ilvl w:val="0"/>
          <w:numId w:val="16"/>
        </w:numPr>
        <w:rPr>
          <w:i/>
        </w:rPr>
      </w:pPr>
      <w:r w:rsidRPr="00CA71C8">
        <w:rPr>
          <w:b/>
          <w:i/>
        </w:rPr>
        <w:t>Implementation update.</w:t>
      </w:r>
      <w:r w:rsidRPr="00CA71C8">
        <w:rPr>
          <w:i/>
        </w:rPr>
        <w:t xml:space="preserve"> </w:t>
      </w:r>
      <w:r w:rsidR="00C30289">
        <w:rPr>
          <w:i/>
        </w:rPr>
        <w:t>T</w:t>
      </w:r>
      <w:r w:rsidRPr="00CA71C8">
        <w:rPr>
          <w:i/>
        </w:rPr>
        <w:t xml:space="preserve">he state should provide answers to the following questions: </w:t>
      </w:r>
    </w:p>
    <w:p w14:paraId="487E30C7" w14:textId="37942EE5" w:rsidR="00132AA3" w:rsidRPr="00185C68" w:rsidRDefault="00132AA3" w:rsidP="00185C68">
      <w:pPr>
        <w:pStyle w:val="ListParagraph"/>
        <w:numPr>
          <w:ilvl w:val="1"/>
          <w:numId w:val="16"/>
        </w:numPr>
        <w:rPr>
          <w:i/>
        </w:rPr>
      </w:pPr>
      <w:r w:rsidRPr="00CA71C8">
        <w:rPr>
          <w:i/>
        </w:rPr>
        <w:t xml:space="preserve">Are there any anticipated program changes that may impact </w:t>
      </w:r>
      <w:r w:rsidR="00531F31" w:rsidRPr="00CA71C8">
        <w:rPr>
          <w:i/>
        </w:rPr>
        <w:t>budget neutrality</w:t>
      </w:r>
      <w:r w:rsidRPr="00CA71C8">
        <w:rPr>
          <w:i/>
        </w:rPr>
        <w:t xml:space="preserve">? If so, please describe these changes. </w:t>
      </w:r>
    </w:p>
    <w:p w14:paraId="2C2223A0" w14:textId="42E068F6" w:rsidR="00132AA3" w:rsidRPr="00CA71C8" w:rsidRDefault="00BE22A1" w:rsidP="007D5DC9">
      <w:pPr>
        <w:ind w:left="1800"/>
        <w:rPr>
          <w:i/>
        </w:rPr>
      </w:pPr>
      <w:r w:rsidRPr="00CA71C8">
        <w:rPr>
          <w:i/>
        </w:rPr>
        <w:t xml:space="preserve">If the state has not identified any implementation updates, the state should mark </w:t>
      </w:r>
      <w:r w:rsidR="007D5DC9" w:rsidRPr="00CA71C8">
        <w:rPr>
          <w:i/>
        </w:rPr>
        <w:t>the checkbox</w:t>
      </w:r>
      <w:r w:rsidR="00C30289">
        <w:rPr>
          <w:i/>
        </w:rPr>
        <w:t xml:space="preserve"> in the table</w:t>
      </w:r>
      <w:r w:rsidR="007D5DC9" w:rsidRPr="00CA71C8">
        <w:rPr>
          <w:i/>
        </w:rPr>
        <w:t xml:space="preserve"> </w:t>
      </w:r>
      <w:r w:rsidR="00EF3D4E" w:rsidRPr="00CA71C8">
        <w:rPr>
          <w:i/>
        </w:rPr>
        <w:t>indicating</w:t>
      </w:r>
      <w:r w:rsidRPr="00CA71C8">
        <w:rPr>
          <w:i/>
        </w:rPr>
        <w:t xml:space="preserve"> it has no im</w:t>
      </w:r>
      <w:r w:rsidR="007D5DC9" w:rsidRPr="00CA71C8">
        <w:rPr>
          <w:i/>
        </w:rPr>
        <w:t xml:space="preserve">plementation update to report. </w:t>
      </w:r>
    </w:p>
    <w:p w14:paraId="34BD8918" w14:textId="77777777" w:rsidR="00C07A18" w:rsidRPr="00CA71C8" w:rsidRDefault="006E7A82" w:rsidP="002C7349">
      <w:pPr>
        <w:pStyle w:val="Heading1"/>
        <w:rPr>
          <w:sz w:val="22"/>
          <w:szCs w:val="22"/>
        </w:rPr>
      </w:pPr>
      <w:r w:rsidRPr="00CA71C8">
        <w:rPr>
          <w:sz w:val="22"/>
          <w:szCs w:val="22"/>
        </w:rPr>
        <w:t xml:space="preserve">SUD (or if </w:t>
      </w:r>
      <w:r w:rsidR="00C07A18" w:rsidRPr="00CA71C8">
        <w:rPr>
          <w:sz w:val="22"/>
          <w:szCs w:val="22"/>
        </w:rPr>
        <w:t>Broader Demonstration, then SUD-r</w:t>
      </w:r>
      <w:r w:rsidRPr="00CA71C8">
        <w:rPr>
          <w:sz w:val="22"/>
          <w:szCs w:val="22"/>
        </w:rPr>
        <w:t xml:space="preserve">elated) Demonstration Operations and Policy </w:t>
      </w:r>
    </w:p>
    <w:p w14:paraId="66411AA2" w14:textId="36278A5F" w:rsidR="00786A57" w:rsidRPr="00CA71C8" w:rsidRDefault="00786A57" w:rsidP="0065578D">
      <w:pPr>
        <w:pStyle w:val="ListParagraph"/>
        <w:ind w:left="360"/>
        <w:rPr>
          <w:i/>
        </w:rPr>
      </w:pPr>
      <w:r w:rsidRPr="00CA71C8">
        <w:rPr>
          <w:i/>
        </w:rPr>
        <w:t xml:space="preserve">This </w:t>
      </w:r>
      <w:r w:rsidR="00C30289">
        <w:rPr>
          <w:i/>
        </w:rPr>
        <w:t>reporting topic</w:t>
      </w:r>
      <w:r w:rsidRPr="00CA71C8">
        <w:rPr>
          <w:i/>
        </w:rPr>
        <w:t xml:space="preserve"> focuses on operations and policy related to the SUD </w:t>
      </w:r>
      <w:r w:rsidR="00335992" w:rsidRPr="00CA71C8">
        <w:rPr>
          <w:i/>
        </w:rPr>
        <w:t>demonstration</w:t>
      </w:r>
      <w:r w:rsidR="007D5DC9" w:rsidRPr="00CA71C8">
        <w:rPr>
          <w:i/>
        </w:rPr>
        <w:t>. The state</w:t>
      </w:r>
      <w:r w:rsidRPr="00CA71C8">
        <w:rPr>
          <w:i/>
        </w:rPr>
        <w:t xml:space="preserve"> should report </w:t>
      </w:r>
      <w:r w:rsidR="007D5DC9" w:rsidRPr="00CA71C8">
        <w:rPr>
          <w:i/>
        </w:rPr>
        <w:t xml:space="preserve">the following: </w:t>
      </w:r>
      <w:r w:rsidRPr="00CA71C8">
        <w:rPr>
          <w:i/>
        </w:rPr>
        <w:t xml:space="preserve"> </w:t>
      </w:r>
    </w:p>
    <w:p w14:paraId="6AA7AC8A" w14:textId="77777777" w:rsidR="00786A57" w:rsidRPr="00CA71C8" w:rsidRDefault="00786A57" w:rsidP="00983A7C">
      <w:pPr>
        <w:pStyle w:val="Heading2"/>
        <w:numPr>
          <w:ilvl w:val="2"/>
          <w:numId w:val="36"/>
        </w:numPr>
        <w:spacing w:before="240" w:after="240"/>
        <w:rPr>
          <w:sz w:val="22"/>
          <w:szCs w:val="22"/>
        </w:rPr>
      </w:pPr>
      <w:r w:rsidRPr="00CA71C8">
        <w:rPr>
          <w:sz w:val="22"/>
          <w:szCs w:val="22"/>
        </w:rPr>
        <w:t xml:space="preserve"> </w:t>
      </w:r>
      <w:r w:rsidR="008522DD" w:rsidRPr="00CA71C8">
        <w:rPr>
          <w:sz w:val="22"/>
          <w:szCs w:val="22"/>
        </w:rPr>
        <w:t>Narrative Information on Implementation</w:t>
      </w:r>
      <w:r w:rsidRPr="00CA71C8">
        <w:rPr>
          <w:sz w:val="22"/>
          <w:szCs w:val="22"/>
        </w:rPr>
        <w:t xml:space="preserve">: </w:t>
      </w:r>
      <w:r w:rsidR="00010F0B" w:rsidRPr="00CA71C8">
        <w:rPr>
          <w:sz w:val="22"/>
          <w:szCs w:val="22"/>
        </w:rPr>
        <w:t>SUD-Related Demonstration Operations and Policy</w:t>
      </w:r>
    </w:p>
    <w:p w14:paraId="3D93155B" w14:textId="24483033" w:rsidR="00786A57" w:rsidRPr="00CA71C8" w:rsidRDefault="007D5DC9" w:rsidP="0065578D">
      <w:pPr>
        <w:ind w:left="720"/>
        <w:rPr>
          <w:i/>
        </w:rPr>
      </w:pPr>
      <w:r w:rsidRPr="00CA71C8">
        <w:rPr>
          <w:i/>
        </w:rPr>
        <w:t xml:space="preserve">In </w:t>
      </w:r>
      <w:r w:rsidR="001022D6">
        <w:rPr>
          <w:b/>
          <w:i/>
        </w:rPr>
        <w:t>Part B</w:t>
      </w:r>
      <w:r w:rsidR="001022D6" w:rsidRPr="00CA71C8">
        <w:rPr>
          <w:b/>
          <w:i/>
        </w:rPr>
        <w:t xml:space="preserve">: </w:t>
      </w:r>
      <w:r w:rsidR="001022D6">
        <w:rPr>
          <w:b/>
          <w:i/>
        </w:rPr>
        <w:t xml:space="preserve">SUD Monitoring Report Template, </w:t>
      </w:r>
      <w:r w:rsidR="001022D6">
        <w:rPr>
          <w:i/>
        </w:rPr>
        <w:t xml:space="preserve">the state should </w:t>
      </w:r>
      <w:r w:rsidR="001022D6" w:rsidRPr="00055212">
        <w:rPr>
          <w:i/>
        </w:rPr>
        <w:t>complete the</w:t>
      </w:r>
      <w:r w:rsidR="001022D6" w:rsidRPr="00CA71C8">
        <w:rPr>
          <w:b/>
          <w:i/>
        </w:rPr>
        <w:t xml:space="preserve"> </w:t>
      </w:r>
      <w:r w:rsidRPr="001022D6">
        <w:rPr>
          <w:i/>
        </w:rPr>
        <w:t>Narrative Information on Implementation</w:t>
      </w:r>
      <w:r w:rsidR="001022D6">
        <w:rPr>
          <w:i/>
        </w:rPr>
        <w:t xml:space="preserve"> table to </w:t>
      </w:r>
      <w:r w:rsidR="00322376" w:rsidRPr="00CA71C8">
        <w:rPr>
          <w:i/>
        </w:rPr>
        <w:t xml:space="preserve">report on considerations and implementation updates </w:t>
      </w:r>
      <w:r w:rsidR="00786A57" w:rsidRPr="00CA71C8">
        <w:rPr>
          <w:i/>
        </w:rPr>
        <w:t>related to</w:t>
      </w:r>
      <w:r w:rsidR="00786A57" w:rsidRPr="00CA71C8">
        <w:t xml:space="preserve"> </w:t>
      </w:r>
      <w:r w:rsidR="00010F0B" w:rsidRPr="00CA71C8">
        <w:rPr>
          <w:i/>
        </w:rPr>
        <w:t>demonstration operations and policy</w:t>
      </w:r>
      <w:r w:rsidR="00786A57" w:rsidRPr="00CA71C8">
        <w:rPr>
          <w:i/>
        </w:rPr>
        <w:t>:</w:t>
      </w:r>
    </w:p>
    <w:p w14:paraId="4EA71B20" w14:textId="48D2BFFE" w:rsidR="00010F0B" w:rsidRPr="00CA71C8" w:rsidRDefault="00786A57" w:rsidP="00E5072E">
      <w:pPr>
        <w:pStyle w:val="ListParagraph"/>
        <w:numPr>
          <w:ilvl w:val="0"/>
          <w:numId w:val="7"/>
        </w:numPr>
        <w:rPr>
          <w:i/>
        </w:rPr>
      </w:pPr>
      <w:r w:rsidRPr="00CA71C8">
        <w:rPr>
          <w:b/>
          <w:i/>
        </w:rPr>
        <w:t>Considerations.</w:t>
      </w:r>
      <w:r w:rsidRPr="00CA71C8">
        <w:rPr>
          <w:i/>
        </w:rPr>
        <w:t xml:space="preserve"> </w:t>
      </w:r>
      <w:r w:rsidR="00C30289">
        <w:rPr>
          <w:i/>
        </w:rPr>
        <w:t>T</w:t>
      </w:r>
      <w:r w:rsidR="00193981" w:rsidRPr="00CA71C8">
        <w:rPr>
          <w:i/>
        </w:rPr>
        <w:t>he state should</w:t>
      </w:r>
      <w:r w:rsidR="00010F0B" w:rsidRPr="00CA71C8">
        <w:rPr>
          <w:i/>
        </w:rPr>
        <w:t xml:space="preserve"> highlight significant SUD (or if broader demonstration, then SUD</w:t>
      </w:r>
      <w:r w:rsidR="004F48A0">
        <w:rPr>
          <w:i/>
        </w:rPr>
        <w:t>-</w:t>
      </w:r>
      <w:r w:rsidR="00010F0B" w:rsidRPr="00CA71C8">
        <w:rPr>
          <w:i/>
        </w:rPr>
        <w:t>related)</w:t>
      </w:r>
      <w:r w:rsidR="00010F0B" w:rsidRPr="00CA71C8">
        <w:rPr>
          <w:b/>
          <w:i/>
        </w:rPr>
        <w:t xml:space="preserve"> </w:t>
      </w:r>
      <w:r w:rsidR="00010F0B" w:rsidRPr="00CA71C8">
        <w:rPr>
          <w:i/>
        </w:rPr>
        <w:t>demonstration operations or policy considerations that could positively or negatively impact beneficiary enrollment, access to services, timely provision of services, budget neutrality, or any other provision that has potential for beneficiary impacts. The state should also note any activity that may accelerate or create delays or impediments in achieving the SUD demonstration’s approved goals or objectives, if not already reported elsewhere in this document. Such considerations could include the following, either real or anticipated:</w:t>
      </w:r>
    </w:p>
    <w:p w14:paraId="7BC87702" w14:textId="77777777" w:rsidR="00010F0B" w:rsidRPr="00CA71C8" w:rsidRDefault="00010F0B" w:rsidP="00E5072E">
      <w:pPr>
        <w:pStyle w:val="ListParagraph"/>
        <w:numPr>
          <w:ilvl w:val="1"/>
          <w:numId w:val="7"/>
        </w:numPr>
        <w:rPr>
          <w:i/>
        </w:rPr>
      </w:pPr>
      <w:r w:rsidRPr="00CA71C8">
        <w:rPr>
          <w:i/>
        </w:rPr>
        <w:t xml:space="preserve">Any changes to SUD populations served, benefits, access, delivery systems, or eligibility </w:t>
      </w:r>
    </w:p>
    <w:p w14:paraId="548A8681" w14:textId="77777777" w:rsidR="00010F0B" w:rsidRPr="00CA71C8" w:rsidRDefault="00010F0B" w:rsidP="00E5072E">
      <w:pPr>
        <w:pStyle w:val="ListParagraph"/>
        <w:numPr>
          <w:ilvl w:val="1"/>
          <w:numId w:val="7"/>
        </w:numPr>
        <w:rPr>
          <w:i/>
        </w:rPr>
      </w:pPr>
      <w:r w:rsidRPr="00CA71C8">
        <w:rPr>
          <w:i/>
        </w:rPr>
        <w:t xml:space="preserve">Legislative activities and state policy changes </w:t>
      </w:r>
    </w:p>
    <w:p w14:paraId="6156E997" w14:textId="77777777" w:rsidR="00010F0B" w:rsidRPr="00CA71C8" w:rsidRDefault="00010F0B" w:rsidP="00E5072E">
      <w:pPr>
        <w:pStyle w:val="ListParagraph"/>
        <w:numPr>
          <w:ilvl w:val="1"/>
          <w:numId w:val="7"/>
        </w:numPr>
        <w:rPr>
          <w:i/>
        </w:rPr>
      </w:pPr>
      <w:r w:rsidRPr="00CA71C8">
        <w:rPr>
          <w:i/>
        </w:rPr>
        <w:t>Fiscal changes that would result in changes in access, benefits, populations, enrollment, etc.</w:t>
      </w:r>
    </w:p>
    <w:p w14:paraId="5E4C20D1" w14:textId="77777777" w:rsidR="00010F0B" w:rsidRPr="00CA71C8" w:rsidRDefault="00010F0B" w:rsidP="00E5072E">
      <w:pPr>
        <w:pStyle w:val="ListParagraph"/>
        <w:numPr>
          <w:ilvl w:val="1"/>
          <w:numId w:val="7"/>
        </w:numPr>
        <w:rPr>
          <w:i/>
        </w:rPr>
      </w:pPr>
      <w:r w:rsidRPr="00CA71C8">
        <w:rPr>
          <w:i/>
        </w:rPr>
        <w:t xml:space="preserve">Related audit or investigation activity, including findings </w:t>
      </w:r>
    </w:p>
    <w:p w14:paraId="2993DF66" w14:textId="77777777" w:rsidR="00010F0B" w:rsidRPr="00CA71C8" w:rsidRDefault="00010F0B" w:rsidP="00E5072E">
      <w:pPr>
        <w:pStyle w:val="ListParagraph"/>
        <w:numPr>
          <w:ilvl w:val="1"/>
          <w:numId w:val="7"/>
        </w:numPr>
        <w:rPr>
          <w:i/>
        </w:rPr>
      </w:pPr>
      <w:r w:rsidRPr="00CA71C8">
        <w:rPr>
          <w:i/>
        </w:rPr>
        <w:t xml:space="preserve">Litigation activity </w:t>
      </w:r>
    </w:p>
    <w:p w14:paraId="28EE0DFE" w14:textId="77777777" w:rsidR="00010F0B" w:rsidRPr="00CA71C8" w:rsidRDefault="00010F0B" w:rsidP="00E5072E">
      <w:pPr>
        <w:pStyle w:val="ListParagraph"/>
        <w:numPr>
          <w:ilvl w:val="1"/>
          <w:numId w:val="7"/>
        </w:numPr>
        <w:rPr>
          <w:i/>
        </w:rPr>
      </w:pPr>
      <w:r w:rsidRPr="00CA71C8">
        <w:rPr>
          <w:i/>
        </w:rPr>
        <w:t xml:space="preserve">Status and/or timely milestones for health plan contracts </w:t>
      </w:r>
    </w:p>
    <w:p w14:paraId="4F9B9D1E" w14:textId="77777777" w:rsidR="00010F0B" w:rsidRPr="00CA71C8" w:rsidRDefault="00010F0B" w:rsidP="00E5072E">
      <w:pPr>
        <w:pStyle w:val="ListParagraph"/>
        <w:numPr>
          <w:ilvl w:val="1"/>
          <w:numId w:val="7"/>
        </w:numPr>
        <w:rPr>
          <w:i/>
        </w:rPr>
      </w:pPr>
      <w:r w:rsidRPr="00CA71C8">
        <w:rPr>
          <w:i/>
        </w:rPr>
        <w:t>Market changes that may impact Medicaid operations</w:t>
      </w:r>
    </w:p>
    <w:p w14:paraId="1FE76B8E" w14:textId="77777777" w:rsidR="00010F0B" w:rsidRPr="00CA71C8" w:rsidRDefault="00010F0B" w:rsidP="00E5072E">
      <w:pPr>
        <w:pStyle w:val="ListParagraph"/>
        <w:numPr>
          <w:ilvl w:val="1"/>
          <w:numId w:val="7"/>
        </w:numPr>
        <w:rPr>
          <w:i/>
        </w:rPr>
      </w:pPr>
      <w:r w:rsidRPr="00CA71C8">
        <w:rPr>
          <w:i/>
        </w:rPr>
        <w:t>Any delays or variance with provisions outlined in STCs</w:t>
      </w:r>
    </w:p>
    <w:p w14:paraId="0C15F065" w14:textId="77777777" w:rsidR="00010F0B" w:rsidRPr="00CA71C8" w:rsidRDefault="00010F0B" w:rsidP="00E5072E">
      <w:pPr>
        <w:pStyle w:val="ListParagraph"/>
        <w:numPr>
          <w:ilvl w:val="1"/>
          <w:numId w:val="7"/>
        </w:numPr>
        <w:rPr>
          <w:i/>
        </w:rPr>
      </w:pPr>
      <w:r w:rsidRPr="00CA71C8">
        <w:rPr>
          <w:i/>
        </w:rPr>
        <w:t>Systems issues or challenges that might impact the demonstration [i.e. eligibility and enrollment (E&amp;E), Medicaid management information systems (MMIS)]</w:t>
      </w:r>
    </w:p>
    <w:p w14:paraId="40B402F2" w14:textId="77777777" w:rsidR="00010F0B" w:rsidRPr="00CA71C8" w:rsidRDefault="00010F0B" w:rsidP="00E5072E">
      <w:pPr>
        <w:pStyle w:val="ListParagraph"/>
        <w:numPr>
          <w:ilvl w:val="1"/>
          <w:numId w:val="7"/>
        </w:numPr>
        <w:rPr>
          <w:i/>
        </w:rPr>
      </w:pPr>
      <w:r w:rsidRPr="00CA71C8">
        <w:rPr>
          <w:i/>
        </w:rPr>
        <w:t>Changes in key state personnel or organizational structure</w:t>
      </w:r>
    </w:p>
    <w:p w14:paraId="54E1D6DA" w14:textId="77777777" w:rsidR="00010F0B" w:rsidRPr="00CA71C8" w:rsidRDefault="00010F0B" w:rsidP="00E5072E">
      <w:pPr>
        <w:pStyle w:val="ListParagraph"/>
        <w:numPr>
          <w:ilvl w:val="1"/>
          <w:numId w:val="7"/>
        </w:numPr>
        <w:rPr>
          <w:i/>
        </w:rPr>
      </w:pPr>
      <w:r w:rsidRPr="00CA71C8">
        <w:rPr>
          <w:i/>
        </w:rPr>
        <w:t>Procurement items that will impact demonstration (i.e. enrollment broker, etc.)</w:t>
      </w:r>
    </w:p>
    <w:p w14:paraId="76FC5A56" w14:textId="77777777" w:rsidR="00010F0B" w:rsidRPr="00CA71C8" w:rsidRDefault="00010F0B" w:rsidP="00E5072E">
      <w:pPr>
        <w:pStyle w:val="ListParagraph"/>
        <w:numPr>
          <w:ilvl w:val="1"/>
          <w:numId w:val="7"/>
        </w:numPr>
        <w:rPr>
          <w:i/>
        </w:rPr>
      </w:pPr>
      <w:r w:rsidRPr="00CA71C8">
        <w:rPr>
          <w:i/>
        </w:rPr>
        <w:t>Significant changes in payment rates to providers which will impact demonstration or significant losses for managed care organizations (MCOs) under the demonstration</w:t>
      </w:r>
    </w:p>
    <w:p w14:paraId="4A2279B9" w14:textId="77777777" w:rsidR="00010F0B" w:rsidRPr="00CA71C8" w:rsidRDefault="00010F0B" w:rsidP="00E5072E">
      <w:pPr>
        <w:pStyle w:val="ListParagraph"/>
        <w:numPr>
          <w:ilvl w:val="1"/>
          <w:numId w:val="7"/>
        </w:numPr>
        <w:rPr>
          <w:i/>
        </w:rPr>
      </w:pPr>
      <w:r w:rsidRPr="00CA71C8">
        <w:rPr>
          <w:i/>
        </w:rPr>
        <w:t>Emergency Situation/Disaster</w:t>
      </w:r>
    </w:p>
    <w:p w14:paraId="27A47803" w14:textId="77777777" w:rsidR="00010F0B" w:rsidRPr="00CA71C8" w:rsidRDefault="00010F0B" w:rsidP="00E5072E">
      <w:pPr>
        <w:pStyle w:val="ListParagraph"/>
        <w:numPr>
          <w:ilvl w:val="1"/>
          <w:numId w:val="7"/>
        </w:numPr>
        <w:rPr>
          <w:i/>
        </w:rPr>
      </w:pPr>
      <w:r w:rsidRPr="00CA71C8">
        <w:rPr>
          <w:i/>
        </w:rPr>
        <w:t>Other</w:t>
      </w:r>
    </w:p>
    <w:p w14:paraId="6B9CE1B4" w14:textId="77777777" w:rsidR="00786A57" w:rsidRPr="00CA71C8" w:rsidRDefault="00786A57" w:rsidP="00564DAC">
      <w:pPr>
        <w:pStyle w:val="ListParagraph"/>
        <w:ind w:left="1080"/>
        <w:rPr>
          <w:i/>
        </w:rPr>
      </w:pPr>
    </w:p>
    <w:p w14:paraId="7C8BB5B1" w14:textId="510C201A" w:rsidR="00786A57" w:rsidRPr="00CA71C8" w:rsidRDefault="00786A57" w:rsidP="00786A57">
      <w:pPr>
        <w:pStyle w:val="ListParagraph"/>
        <w:ind w:left="1080"/>
        <w:rPr>
          <w:i/>
        </w:rPr>
      </w:pPr>
      <w:r w:rsidRPr="00CA71C8">
        <w:rPr>
          <w:i/>
        </w:rPr>
        <w:t xml:space="preserve">If the state has not identified any </w:t>
      </w:r>
      <w:r w:rsidR="00010F0B" w:rsidRPr="00CA71C8">
        <w:rPr>
          <w:i/>
        </w:rPr>
        <w:t>considerations related to demo</w:t>
      </w:r>
      <w:r w:rsidR="00193981" w:rsidRPr="00CA71C8">
        <w:rPr>
          <w:i/>
        </w:rPr>
        <w:t>nstration operations and policy</w:t>
      </w:r>
      <w:r w:rsidRPr="00CA71C8">
        <w:rPr>
          <w:i/>
        </w:rPr>
        <w:t xml:space="preserve">, the state should mark the </w:t>
      </w:r>
      <w:r w:rsidR="008D4650" w:rsidRPr="00CA71C8">
        <w:rPr>
          <w:i/>
        </w:rPr>
        <w:t>checkbox</w:t>
      </w:r>
      <w:r w:rsidR="00C30289">
        <w:rPr>
          <w:i/>
        </w:rPr>
        <w:t xml:space="preserve"> in the table</w:t>
      </w:r>
      <w:r w:rsidR="008D4650" w:rsidRPr="00CA71C8">
        <w:rPr>
          <w:i/>
        </w:rPr>
        <w:t xml:space="preserve"> </w:t>
      </w:r>
      <w:r w:rsidRPr="00CA71C8">
        <w:rPr>
          <w:i/>
        </w:rPr>
        <w:t xml:space="preserve">indicating there are no </w:t>
      </w:r>
      <w:r w:rsidR="00193981" w:rsidRPr="00CA71C8">
        <w:rPr>
          <w:i/>
        </w:rPr>
        <w:t xml:space="preserve">related </w:t>
      </w:r>
      <w:r w:rsidR="00010F0B" w:rsidRPr="00CA71C8">
        <w:rPr>
          <w:i/>
        </w:rPr>
        <w:t>considerations</w:t>
      </w:r>
      <w:r w:rsidRPr="00CA71C8">
        <w:rPr>
          <w:i/>
        </w:rPr>
        <w:t>.</w:t>
      </w:r>
    </w:p>
    <w:p w14:paraId="16C63885" w14:textId="77777777" w:rsidR="00786A57" w:rsidRPr="00CA71C8" w:rsidRDefault="00786A57" w:rsidP="00786A57">
      <w:pPr>
        <w:pStyle w:val="ListParagraph"/>
        <w:ind w:left="1080"/>
        <w:rPr>
          <w:i/>
        </w:rPr>
      </w:pPr>
    </w:p>
    <w:p w14:paraId="4D730B7A" w14:textId="7FF1BF64" w:rsidR="00786A57" w:rsidRPr="00CA71C8" w:rsidRDefault="00786A57" w:rsidP="00E5072E">
      <w:pPr>
        <w:pStyle w:val="ListParagraph"/>
        <w:numPr>
          <w:ilvl w:val="0"/>
          <w:numId w:val="7"/>
        </w:numPr>
        <w:rPr>
          <w:i/>
        </w:rPr>
      </w:pPr>
      <w:r w:rsidRPr="00CA71C8">
        <w:rPr>
          <w:b/>
          <w:i/>
        </w:rPr>
        <w:t>Implementation update.</w:t>
      </w:r>
      <w:r w:rsidRPr="00CA71C8">
        <w:rPr>
          <w:i/>
        </w:rPr>
        <w:t xml:space="preserve"> </w:t>
      </w:r>
      <w:r w:rsidR="00C30289">
        <w:rPr>
          <w:i/>
        </w:rPr>
        <w:t>T</w:t>
      </w:r>
      <w:r w:rsidRPr="00CA71C8">
        <w:rPr>
          <w:i/>
        </w:rPr>
        <w:t xml:space="preserve">he state should provide answers to the following questions: </w:t>
      </w:r>
    </w:p>
    <w:p w14:paraId="518C13E5" w14:textId="77777777" w:rsidR="00B64267" w:rsidRPr="00CA71C8" w:rsidRDefault="00B64267" w:rsidP="00E5072E">
      <w:pPr>
        <w:pStyle w:val="ListParagraph"/>
        <w:numPr>
          <w:ilvl w:val="1"/>
          <w:numId w:val="7"/>
        </w:numPr>
        <w:rPr>
          <w:i/>
        </w:rPr>
      </w:pPr>
      <w:r w:rsidRPr="00CA71C8">
        <w:rPr>
          <w:i/>
        </w:rPr>
        <w:t>Compared to the demonstration design and operational details outlined in STCs and the implementation plan, have there been any changes or does the state expect to make any changes to:</w:t>
      </w:r>
    </w:p>
    <w:p w14:paraId="05E42A76" w14:textId="77777777" w:rsidR="00B64267" w:rsidRPr="00CA71C8" w:rsidRDefault="00B64267" w:rsidP="00E5072E">
      <w:pPr>
        <w:pStyle w:val="ListParagraph"/>
        <w:numPr>
          <w:ilvl w:val="2"/>
          <w:numId w:val="7"/>
        </w:numPr>
        <w:rPr>
          <w:i/>
        </w:rPr>
      </w:pPr>
      <w:r w:rsidRPr="00CA71C8">
        <w:rPr>
          <w:i/>
        </w:rPr>
        <w:t xml:space="preserve">How the delivery system operates under the demonstration (e.g. through the managed care system or fee for service)? </w:t>
      </w:r>
    </w:p>
    <w:p w14:paraId="1D3DA46C" w14:textId="77777777" w:rsidR="00B64267" w:rsidRPr="00CA71C8" w:rsidRDefault="00B64267" w:rsidP="00E5072E">
      <w:pPr>
        <w:pStyle w:val="ListParagraph"/>
        <w:numPr>
          <w:ilvl w:val="2"/>
          <w:numId w:val="7"/>
        </w:numPr>
        <w:rPr>
          <w:i/>
        </w:rPr>
      </w:pPr>
      <w:r w:rsidRPr="00CA71C8">
        <w:rPr>
          <w:i/>
        </w:rPr>
        <w:t>Delivery models affecting demonstration participants (e.g. Accountable Care Organizations, Patient Centered Medical Homes)?</w:t>
      </w:r>
    </w:p>
    <w:p w14:paraId="60D97582" w14:textId="77777777" w:rsidR="00B64267" w:rsidRPr="00CA71C8" w:rsidRDefault="00B64267" w:rsidP="00E5072E">
      <w:pPr>
        <w:pStyle w:val="ListParagraph"/>
        <w:numPr>
          <w:ilvl w:val="2"/>
          <w:numId w:val="7"/>
        </w:numPr>
        <w:rPr>
          <w:i/>
        </w:rPr>
      </w:pPr>
      <w:r w:rsidRPr="00CA71C8">
        <w:rPr>
          <w:i/>
        </w:rPr>
        <w:t xml:space="preserve">Partners involved in service delivery? </w:t>
      </w:r>
    </w:p>
    <w:p w14:paraId="117DF7DD" w14:textId="77777777" w:rsidR="00193981" w:rsidRPr="00CA71C8" w:rsidRDefault="00193981" w:rsidP="00E5072E">
      <w:pPr>
        <w:pStyle w:val="ListParagraph"/>
        <w:numPr>
          <w:ilvl w:val="1"/>
          <w:numId w:val="7"/>
        </w:numPr>
        <w:rPr>
          <w:i/>
        </w:rPr>
      </w:pPr>
      <w:r w:rsidRPr="00CA71C8">
        <w:rPr>
          <w:i/>
        </w:rPr>
        <w:t>Has the state experienced any significant challenges in partnering with entities contracted to help implement the demonstration (e.g., health plans, credentialing vendors, private sector providers)?</w:t>
      </w:r>
      <w:r w:rsidR="00C77D99" w:rsidRPr="00CA71C8">
        <w:rPr>
          <w:i/>
        </w:rPr>
        <w:t xml:space="preserve"> </w:t>
      </w:r>
      <w:r w:rsidRPr="00CA71C8">
        <w:rPr>
          <w:i/>
        </w:rPr>
        <w:t>Has the state noted any performance issues with contracted entities?</w:t>
      </w:r>
    </w:p>
    <w:p w14:paraId="289A8186" w14:textId="77777777" w:rsidR="00193981" w:rsidRPr="00CA71C8" w:rsidRDefault="00193981" w:rsidP="00E5072E">
      <w:pPr>
        <w:pStyle w:val="ListParagraph"/>
        <w:numPr>
          <w:ilvl w:val="1"/>
          <w:numId w:val="7"/>
        </w:numPr>
        <w:rPr>
          <w:i/>
        </w:rPr>
      </w:pPr>
      <w:r w:rsidRPr="00CA71C8">
        <w:rPr>
          <w:i/>
        </w:rPr>
        <w:t xml:space="preserve">What other initiatives is the state working on related to SUD or OUD? </w:t>
      </w:r>
    </w:p>
    <w:p w14:paraId="4A67B9E9" w14:textId="77777777" w:rsidR="00786A57" w:rsidRPr="00185C68" w:rsidRDefault="00193981" w:rsidP="00185C68">
      <w:pPr>
        <w:pStyle w:val="ListParagraph"/>
        <w:numPr>
          <w:ilvl w:val="2"/>
          <w:numId w:val="7"/>
        </w:numPr>
        <w:rPr>
          <w:i/>
        </w:rPr>
      </w:pPr>
      <w:r w:rsidRPr="00CA71C8">
        <w:rPr>
          <w:i/>
        </w:rPr>
        <w:t>How do these initiatives relate to the SUD demonstration? How are they similar to or different from the SUD demonstration?</w:t>
      </w:r>
    </w:p>
    <w:p w14:paraId="0853FD62" w14:textId="08CE1574" w:rsidR="00786A57" w:rsidRPr="00CA71C8" w:rsidRDefault="00BE22A1" w:rsidP="008D4650">
      <w:pPr>
        <w:ind w:left="1440"/>
        <w:rPr>
          <w:i/>
        </w:rPr>
      </w:pPr>
      <w:r w:rsidRPr="00CA71C8">
        <w:rPr>
          <w:i/>
        </w:rPr>
        <w:t xml:space="preserve">If the state has not identified any implementation updates, the state should mark </w:t>
      </w:r>
      <w:r w:rsidR="007D5DC9" w:rsidRPr="00CA71C8">
        <w:rPr>
          <w:i/>
        </w:rPr>
        <w:t>the checkbox</w:t>
      </w:r>
      <w:r w:rsidR="00C30289">
        <w:rPr>
          <w:i/>
        </w:rPr>
        <w:t xml:space="preserve"> in the table</w:t>
      </w:r>
      <w:r w:rsidR="007D5DC9" w:rsidRPr="00CA71C8">
        <w:rPr>
          <w:i/>
        </w:rPr>
        <w:t xml:space="preserve"> </w:t>
      </w:r>
      <w:r w:rsidR="00EF3D4E" w:rsidRPr="00CA71C8">
        <w:rPr>
          <w:i/>
        </w:rPr>
        <w:t>indicating</w:t>
      </w:r>
      <w:r w:rsidRPr="00CA71C8">
        <w:rPr>
          <w:i/>
        </w:rPr>
        <w:t xml:space="preserve"> it has no im</w:t>
      </w:r>
      <w:r w:rsidR="007D5DC9" w:rsidRPr="00CA71C8">
        <w:rPr>
          <w:i/>
        </w:rPr>
        <w:t xml:space="preserve">plementation update to report. </w:t>
      </w:r>
    </w:p>
    <w:p w14:paraId="192C54FF" w14:textId="77777777" w:rsidR="00096620" w:rsidRPr="00CA71C8" w:rsidRDefault="00096620" w:rsidP="00691820">
      <w:pPr>
        <w:pStyle w:val="Heading1"/>
        <w:rPr>
          <w:sz w:val="22"/>
          <w:szCs w:val="22"/>
        </w:rPr>
      </w:pPr>
      <w:r w:rsidRPr="00CA71C8">
        <w:rPr>
          <w:sz w:val="22"/>
          <w:szCs w:val="22"/>
        </w:rPr>
        <w:t>SUD Demonstration Evaluation Update</w:t>
      </w:r>
    </w:p>
    <w:p w14:paraId="54C57D8C" w14:textId="6519BD0F" w:rsidR="008F02A8" w:rsidRPr="00CA71C8" w:rsidRDefault="008F02A8" w:rsidP="0065578D">
      <w:pPr>
        <w:pStyle w:val="ListParagraph"/>
        <w:ind w:left="360"/>
        <w:rPr>
          <w:i/>
        </w:rPr>
      </w:pPr>
      <w:r w:rsidRPr="00CA71C8">
        <w:rPr>
          <w:i/>
        </w:rPr>
        <w:t xml:space="preserve">This </w:t>
      </w:r>
      <w:r w:rsidR="00C30289">
        <w:rPr>
          <w:i/>
        </w:rPr>
        <w:t>reporting topic</w:t>
      </w:r>
      <w:r w:rsidRPr="00CA71C8">
        <w:rPr>
          <w:i/>
        </w:rPr>
        <w:t xml:space="preserve"> focuses on updates related to the</w:t>
      </w:r>
      <w:r w:rsidR="007D5DC9" w:rsidRPr="00CA71C8">
        <w:rPr>
          <w:i/>
        </w:rPr>
        <w:t xml:space="preserve"> SUD demonstration evaluation. The state</w:t>
      </w:r>
      <w:r w:rsidRPr="00CA71C8">
        <w:rPr>
          <w:i/>
        </w:rPr>
        <w:t xml:space="preserve"> should report </w:t>
      </w:r>
      <w:r w:rsidR="007D5DC9" w:rsidRPr="00CA71C8">
        <w:rPr>
          <w:i/>
        </w:rPr>
        <w:t>on the following:</w:t>
      </w:r>
      <w:r w:rsidRPr="00CA71C8">
        <w:rPr>
          <w:i/>
        </w:rPr>
        <w:t xml:space="preserve"> </w:t>
      </w:r>
    </w:p>
    <w:p w14:paraId="376E4591" w14:textId="77777777" w:rsidR="00D37A15" w:rsidRPr="00CA71C8" w:rsidRDefault="00D37A15" w:rsidP="00983A7C">
      <w:pPr>
        <w:pStyle w:val="Heading2"/>
        <w:numPr>
          <w:ilvl w:val="2"/>
          <w:numId w:val="36"/>
        </w:numPr>
        <w:spacing w:before="240" w:after="240"/>
        <w:rPr>
          <w:sz w:val="22"/>
          <w:szCs w:val="22"/>
        </w:rPr>
      </w:pPr>
      <w:r w:rsidRPr="00CA71C8">
        <w:rPr>
          <w:sz w:val="22"/>
          <w:szCs w:val="22"/>
        </w:rPr>
        <w:t xml:space="preserve"> </w:t>
      </w:r>
      <w:r w:rsidR="008522DD" w:rsidRPr="00CA71C8">
        <w:rPr>
          <w:sz w:val="22"/>
          <w:szCs w:val="22"/>
        </w:rPr>
        <w:t>Narrative Information on Implementation</w:t>
      </w:r>
      <w:r w:rsidRPr="00CA71C8">
        <w:rPr>
          <w:sz w:val="22"/>
          <w:szCs w:val="22"/>
        </w:rPr>
        <w:t xml:space="preserve">: </w:t>
      </w:r>
      <w:r w:rsidR="00C947DA" w:rsidRPr="00CA71C8">
        <w:rPr>
          <w:sz w:val="22"/>
          <w:szCs w:val="22"/>
        </w:rPr>
        <w:t>SUD Demonstration Evaluation Update</w:t>
      </w:r>
    </w:p>
    <w:p w14:paraId="1C6FA01F" w14:textId="6E362E1F" w:rsidR="00C24D4D" w:rsidRPr="00CA71C8" w:rsidRDefault="007D5DC9" w:rsidP="00185C68">
      <w:pPr>
        <w:ind w:left="720"/>
        <w:rPr>
          <w:i/>
        </w:rPr>
      </w:pPr>
      <w:r w:rsidRPr="00CA71C8">
        <w:rPr>
          <w:i/>
        </w:rPr>
        <w:t xml:space="preserve">In </w:t>
      </w:r>
      <w:r w:rsidR="001022D6">
        <w:rPr>
          <w:b/>
          <w:i/>
        </w:rPr>
        <w:t>Part B</w:t>
      </w:r>
      <w:r w:rsidR="001022D6" w:rsidRPr="00CA71C8">
        <w:rPr>
          <w:b/>
          <w:i/>
        </w:rPr>
        <w:t xml:space="preserve">: </w:t>
      </w:r>
      <w:r w:rsidR="001022D6">
        <w:rPr>
          <w:b/>
          <w:i/>
        </w:rPr>
        <w:t xml:space="preserve">SUD Monitoring Report Template, </w:t>
      </w:r>
      <w:r w:rsidR="001022D6">
        <w:rPr>
          <w:i/>
        </w:rPr>
        <w:t xml:space="preserve">the state should </w:t>
      </w:r>
      <w:r w:rsidR="001022D6" w:rsidRPr="00055212">
        <w:rPr>
          <w:i/>
        </w:rPr>
        <w:t>complete the</w:t>
      </w:r>
      <w:r w:rsidR="001022D6" w:rsidRPr="00CA71C8">
        <w:rPr>
          <w:b/>
          <w:i/>
        </w:rPr>
        <w:t xml:space="preserve"> </w:t>
      </w:r>
      <w:r w:rsidRPr="001022D6">
        <w:rPr>
          <w:i/>
        </w:rPr>
        <w:t>Narrative Information on Implementation</w:t>
      </w:r>
      <w:r w:rsidR="001022D6">
        <w:rPr>
          <w:i/>
        </w:rPr>
        <w:t xml:space="preserve"> table to </w:t>
      </w:r>
      <w:r w:rsidRPr="00CA71C8">
        <w:rPr>
          <w:i/>
        </w:rPr>
        <w:t xml:space="preserve">report on </w:t>
      </w:r>
      <w:r w:rsidR="00F63575" w:rsidRPr="00CA71C8">
        <w:rPr>
          <w:i/>
        </w:rPr>
        <w:t>relevant updates to the state’s SUD demonstration evaluation pursuant to 42 CFR § 431.424 and/or any federal SUD evaluations in which the state is involved [per 42 CFR § 431.420(f) or 42 CFR § 431.400(a) (1) (ii) (C) (4)].</w:t>
      </w:r>
      <w:r w:rsidR="00C24D4D" w:rsidRPr="00CA71C8">
        <w:rPr>
          <w:i/>
        </w:rPr>
        <w:t xml:space="preserve"> </w:t>
      </w:r>
    </w:p>
    <w:p w14:paraId="015E93F1" w14:textId="77777777" w:rsidR="00F63575" w:rsidRPr="00CA71C8" w:rsidRDefault="00F63575" w:rsidP="0065578D">
      <w:pPr>
        <w:ind w:left="720"/>
        <w:rPr>
          <w:i/>
        </w:rPr>
      </w:pPr>
      <w:r w:rsidRPr="00CA71C8">
        <w:rPr>
          <w:i/>
        </w:rPr>
        <w:t xml:space="preserve">The state should include timely updates </w:t>
      </w:r>
      <w:r w:rsidRPr="002A71CA">
        <w:rPr>
          <w:i/>
        </w:rPr>
        <w:t>on SUD evaluation work and timeline.</w:t>
      </w:r>
      <w:r w:rsidRPr="00CA71C8">
        <w:rPr>
          <w:i/>
        </w:rPr>
        <w:t xml:space="preserve">  Depending on when this report is due to CMS and the timing for the demonstration, this might include updates on progress with:</w:t>
      </w:r>
    </w:p>
    <w:p w14:paraId="245E2D64" w14:textId="77777777" w:rsidR="00F63575" w:rsidRPr="00CA71C8" w:rsidRDefault="00F63575" w:rsidP="004F0FBF">
      <w:pPr>
        <w:pStyle w:val="ListParagraph"/>
        <w:numPr>
          <w:ilvl w:val="0"/>
          <w:numId w:val="3"/>
        </w:numPr>
        <w:rPr>
          <w:i/>
        </w:rPr>
      </w:pPr>
      <w:r w:rsidRPr="00CA71C8">
        <w:rPr>
          <w:i/>
        </w:rPr>
        <w:t>Evaluation design</w:t>
      </w:r>
    </w:p>
    <w:p w14:paraId="4C000894" w14:textId="77777777" w:rsidR="00F63575" w:rsidRPr="00CA71C8" w:rsidRDefault="00F63575" w:rsidP="004F0FBF">
      <w:pPr>
        <w:pStyle w:val="ListParagraph"/>
        <w:numPr>
          <w:ilvl w:val="0"/>
          <w:numId w:val="3"/>
        </w:numPr>
        <w:rPr>
          <w:i/>
        </w:rPr>
      </w:pPr>
      <w:r w:rsidRPr="00CA71C8">
        <w:rPr>
          <w:i/>
        </w:rPr>
        <w:t>Evaluation procurement</w:t>
      </w:r>
    </w:p>
    <w:p w14:paraId="38560466" w14:textId="77777777" w:rsidR="00F63575" w:rsidRPr="00CA71C8" w:rsidRDefault="00F63575" w:rsidP="004F0FBF">
      <w:pPr>
        <w:pStyle w:val="ListParagraph"/>
        <w:numPr>
          <w:ilvl w:val="0"/>
          <w:numId w:val="3"/>
        </w:numPr>
        <w:rPr>
          <w:i/>
        </w:rPr>
      </w:pPr>
      <w:r w:rsidRPr="00CA71C8">
        <w:rPr>
          <w:i/>
        </w:rPr>
        <w:t>Evaluation implementation</w:t>
      </w:r>
    </w:p>
    <w:p w14:paraId="56F38B21" w14:textId="77777777" w:rsidR="00F63575" w:rsidRPr="00CA71C8" w:rsidRDefault="00F63575" w:rsidP="004F0FBF">
      <w:pPr>
        <w:pStyle w:val="ListParagraph"/>
        <w:numPr>
          <w:ilvl w:val="0"/>
          <w:numId w:val="3"/>
        </w:numPr>
        <w:rPr>
          <w:i/>
        </w:rPr>
      </w:pPr>
      <w:r w:rsidRPr="00CA71C8">
        <w:rPr>
          <w:i/>
        </w:rPr>
        <w:t>Evaluation deliverables (information presented in below table)</w:t>
      </w:r>
    </w:p>
    <w:p w14:paraId="582D552B" w14:textId="77777777" w:rsidR="00F63575" w:rsidRPr="00CA71C8" w:rsidRDefault="00F63575" w:rsidP="004F0FBF">
      <w:pPr>
        <w:pStyle w:val="ListParagraph"/>
        <w:numPr>
          <w:ilvl w:val="0"/>
          <w:numId w:val="3"/>
        </w:numPr>
        <w:rPr>
          <w:i/>
        </w:rPr>
      </w:pPr>
      <w:r w:rsidRPr="00CA71C8">
        <w:rPr>
          <w:i/>
        </w:rPr>
        <w:t>Data collection, including any issues collecting, procuring, managing, or using data for the state’s evaluation or federal evaluation</w:t>
      </w:r>
    </w:p>
    <w:p w14:paraId="5E2926D7" w14:textId="77777777" w:rsidR="00F63575" w:rsidRPr="00CA71C8" w:rsidRDefault="00F63575" w:rsidP="004F0FBF">
      <w:pPr>
        <w:pStyle w:val="ListParagraph"/>
        <w:numPr>
          <w:ilvl w:val="0"/>
          <w:numId w:val="3"/>
        </w:numPr>
        <w:rPr>
          <w:i/>
        </w:rPr>
      </w:pPr>
      <w:r w:rsidRPr="00CA71C8">
        <w:rPr>
          <w:i/>
        </w:rPr>
        <w:t xml:space="preserve">For annual report per 42 CFR 431.428, the results/impact of any </w:t>
      </w:r>
      <w:hyperlink r:id="rId15" w:history="1">
        <w:r w:rsidRPr="00CA71C8">
          <w:rPr>
            <w:i/>
          </w:rPr>
          <w:t>demonstration</w:t>
        </w:r>
      </w:hyperlink>
      <w:r w:rsidRPr="00CA71C8">
        <w:rPr>
          <w:i/>
        </w:rPr>
        <w:t xml:space="preserve"> programmatic </w:t>
      </w:r>
      <w:hyperlink r:id="rId16" w:history="1">
        <w:r w:rsidRPr="00CA71C8">
          <w:rPr>
            <w:i/>
          </w:rPr>
          <w:t>area</w:t>
        </w:r>
      </w:hyperlink>
      <w:r w:rsidRPr="00CA71C8">
        <w:rPr>
          <w:i/>
        </w:rPr>
        <w:t xml:space="preserve"> defined by </w:t>
      </w:r>
      <w:hyperlink r:id="rId17" w:history="1">
        <w:r w:rsidRPr="00CA71C8">
          <w:rPr>
            <w:i/>
          </w:rPr>
          <w:t>CMS</w:t>
        </w:r>
      </w:hyperlink>
      <w:r w:rsidRPr="00CA71C8">
        <w:rPr>
          <w:i/>
        </w:rPr>
        <w:t xml:space="preserve"> that is unique to the </w:t>
      </w:r>
      <w:hyperlink r:id="rId18" w:history="1">
        <w:r w:rsidRPr="00CA71C8">
          <w:rPr>
            <w:i/>
          </w:rPr>
          <w:t>demonstration</w:t>
        </w:r>
      </w:hyperlink>
      <w:r w:rsidRPr="00CA71C8">
        <w:rPr>
          <w:i/>
        </w:rPr>
        <w:t xml:space="preserve"> design or evaluation hypothesis</w:t>
      </w:r>
    </w:p>
    <w:p w14:paraId="6BC3E63C" w14:textId="77777777" w:rsidR="00F63575" w:rsidRPr="00185C68" w:rsidRDefault="00F63575" w:rsidP="00185C68">
      <w:pPr>
        <w:pStyle w:val="ListParagraph"/>
        <w:numPr>
          <w:ilvl w:val="0"/>
          <w:numId w:val="3"/>
        </w:numPr>
        <w:rPr>
          <w:i/>
        </w:rPr>
      </w:pPr>
      <w:r w:rsidRPr="00CA71C8">
        <w:rPr>
          <w:i/>
        </w:rPr>
        <w:t xml:space="preserve">Results of </w:t>
      </w:r>
      <w:hyperlink r:id="rId19" w:history="1">
        <w:r w:rsidRPr="00CA71C8">
          <w:rPr>
            <w:i/>
          </w:rPr>
          <w:t>beneficiary</w:t>
        </w:r>
      </w:hyperlink>
      <w:r w:rsidRPr="00CA71C8">
        <w:rPr>
          <w:i/>
        </w:rPr>
        <w:t xml:space="preserve"> satisfaction surveys, if conducted during the reporting year, grievances and appeals</w:t>
      </w:r>
    </w:p>
    <w:p w14:paraId="55648DB9" w14:textId="77777777" w:rsidR="008D4650" w:rsidRPr="00CA71C8" w:rsidRDefault="00C24D4D" w:rsidP="00185C68">
      <w:pPr>
        <w:ind w:left="720"/>
        <w:rPr>
          <w:i/>
        </w:rPr>
      </w:pPr>
      <w:r w:rsidRPr="00CA71C8">
        <w:rPr>
          <w:i/>
        </w:rPr>
        <w:t>S</w:t>
      </w:r>
      <w:r w:rsidR="00F63575" w:rsidRPr="00CA71C8">
        <w:rPr>
          <w:i/>
        </w:rPr>
        <w:t xml:space="preserve">tate </w:t>
      </w:r>
      <w:r w:rsidRPr="00CA71C8">
        <w:rPr>
          <w:i/>
        </w:rPr>
        <w:t>should also</w:t>
      </w:r>
      <w:r w:rsidR="00F63575" w:rsidRPr="00CA71C8">
        <w:rPr>
          <w:i/>
        </w:rPr>
        <w:t xml:space="preserve"> provide status updates on deliverables related to the demonstration evaluation and indicate whether the expected timelines are being met and/or if there are any real or anticipated barriers in achieving the goals and timeframes agreed to in the </w:t>
      </w:r>
      <w:r w:rsidR="00335992" w:rsidRPr="00CA71C8">
        <w:rPr>
          <w:i/>
        </w:rPr>
        <w:t>STCs. In</w:t>
      </w:r>
      <w:r w:rsidR="00AD2794" w:rsidRPr="00CA71C8">
        <w:rPr>
          <w:i/>
        </w:rPr>
        <w:t xml:space="preserve"> addition to any status updates on the demonstration evaluation, the state should list anticipated evaluation-related deliverables related to this demonstration and their due dates. </w:t>
      </w:r>
    </w:p>
    <w:p w14:paraId="0D9DCADA" w14:textId="2F94516D" w:rsidR="008D4650" w:rsidRPr="00CA71C8" w:rsidRDefault="008D4650" w:rsidP="0065578D">
      <w:pPr>
        <w:ind w:left="720"/>
        <w:rPr>
          <w:i/>
        </w:rPr>
      </w:pPr>
      <w:r w:rsidRPr="00CA71C8">
        <w:rPr>
          <w:i/>
        </w:rPr>
        <w:t>If the state has not identified any SUD demonstration evaluation updates, the state should mark the checkbox</w:t>
      </w:r>
      <w:r w:rsidR="00C30289">
        <w:rPr>
          <w:i/>
        </w:rPr>
        <w:t xml:space="preserve"> in the table</w:t>
      </w:r>
      <w:r w:rsidRPr="00CA71C8">
        <w:rPr>
          <w:i/>
        </w:rPr>
        <w:t xml:space="preserve"> indicating it has no update to report. </w:t>
      </w:r>
    </w:p>
    <w:p w14:paraId="797BBC19" w14:textId="33A79E28" w:rsidR="00C5734F" w:rsidRPr="00CA71C8" w:rsidRDefault="00C5734F" w:rsidP="00691820">
      <w:pPr>
        <w:pStyle w:val="Heading1"/>
        <w:rPr>
          <w:sz w:val="22"/>
          <w:szCs w:val="22"/>
        </w:rPr>
      </w:pPr>
      <w:r w:rsidRPr="00CA71C8">
        <w:rPr>
          <w:sz w:val="22"/>
          <w:szCs w:val="22"/>
        </w:rPr>
        <w:t>Other</w:t>
      </w:r>
      <w:r w:rsidR="009B3545">
        <w:rPr>
          <w:sz w:val="22"/>
          <w:szCs w:val="22"/>
        </w:rPr>
        <w:t xml:space="preserve"> SUD</w:t>
      </w:r>
      <w:r w:rsidRPr="00CA71C8">
        <w:rPr>
          <w:sz w:val="22"/>
          <w:szCs w:val="22"/>
        </w:rPr>
        <w:t xml:space="preserve"> Demonstration Reporting</w:t>
      </w:r>
    </w:p>
    <w:p w14:paraId="1AEC000C" w14:textId="47531647" w:rsidR="0052539E" w:rsidRPr="00CA71C8" w:rsidRDefault="00B43243" w:rsidP="00185C68">
      <w:pPr>
        <w:ind w:left="360"/>
        <w:rPr>
          <w:i/>
        </w:rPr>
      </w:pPr>
      <w:r>
        <w:rPr>
          <w:i/>
        </w:rPr>
        <w:t xml:space="preserve">This reporting topic focuses on </w:t>
      </w:r>
      <w:r w:rsidR="00C5734F" w:rsidRPr="00CA71C8">
        <w:rPr>
          <w:i/>
        </w:rPr>
        <w:t xml:space="preserve">pertinent information </w:t>
      </w:r>
      <w:r w:rsidR="009B3545">
        <w:rPr>
          <w:i/>
        </w:rPr>
        <w:t xml:space="preserve">related to SUD </w:t>
      </w:r>
      <w:r w:rsidR="00F527D0" w:rsidRPr="00F527D0">
        <w:rPr>
          <w:i/>
        </w:rPr>
        <w:t>(or if broader demonstration, then SUD</w:t>
      </w:r>
      <w:r w:rsidR="00F527D0">
        <w:rPr>
          <w:i/>
        </w:rPr>
        <w:t>-</w:t>
      </w:r>
      <w:r w:rsidR="00F527D0" w:rsidRPr="00F527D0">
        <w:rPr>
          <w:i/>
        </w:rPr>
        <w:t>related</w:t>
      </w:r>
      <w:r w:rsidR="00F527D0">
        <w:rPr>
          <w:i/>
        </w:rPr>
        <w:t xml:space="preserve">) </w:t>
      </w:r>
      <w:r w:rsidR="009B3545">
        <w:rPr>
          <w:i/>
        </w:rPr>
        <w:t xml:space="preserve">demonstration </w:t>
      </w:r>
      <w:r w:rsidR="00C5734F" w:rsidRPr="00CA71C8">
        <w:rPr>
          <w:i/>
        </w:rPr>
        <w:t xml:space="preserve">not captured </w:t>
      </w:r>
      <w:r w:rsidR="003177BB">
        <w:rPr>
          <w:i/>
        </w:rPr>
        <w:t>under other reporting topics</w:t>
      </w:r>
      <w:r w:rsidR="00335992" w:rsidRPr="00CA71C8">
        <w:rPr>
          <w:i/>
        </w:rPr>
        <w:t xml:space="preserve">. </w:t>
      </w:r>
      <w:r w:rsidR="00B15DA3" w:rsidRPr="00CA71C8">
        <w:rPr>
          <w:i/>
        </w:rPr>
        <w:t>In particular, the state</w:t>
      </w:r>
      <w:r w:rsidR="00CF672D" w:rsidRPr="00CA71C8">
        <w:rPr>
          <w:i/>
        </w:rPr>
        <w:t xml:space="preserve"> should report </w:t>
      </w:r>
      <w:r w:rsidR="00B15DA3" w:rsidRPr="00CA71C8">
        <w:rPr>
          <w:i/>
        </w:rPr>
        <w:t xml:space="preserve">on the following: </w:t>
      </w:r>
    </w:p>
    <w:p w14:paraId="6ACA94AA" w14:textId="5AC94E66" w:rsidR="0052539E" w:rsidRPr="00CA71C8" w:rsidRDefault="0052539E" w:rsidP="00185C68">
      <w:pPr>
        <w:pStyle w:val="Heading2"/>
        <w:spacing w:before="240" w:after="240"/>
        <w:rPr>
          <w:sz w:val="22"/>
          <w:szCs w:val="22"/>
        </w:rPr>
      </w:pPr>
      <w:r w:rsidRPr="00CA71C8">
        <w:rPr>
          <w:sz w:val="22"/>
          <w:szCs w:val="22"/>
        </w:rPr>
        <w:t xml:space="preserve"> </w:t>
      </w:r>
      <w:r w:rsidR="008522DD" w:rsidRPr="00CA71C8">
        <w:rPr>
          <w:sz w:val="22"/>
          <w:szCs w:val="22"/>
        </w:rPr>
        <w:t>Narrative Information on Implementation</w:t>
      </w:r>
      <w:r w:rsidR="00581C1A" w:rsidRPr="00CA71C8">
        <w:rPr>
          <w:sz w:val="22"/>
          <w:szCs w:val="22"/>
        </w:rPr>
        <w:t xml:space="preserve">: Other </w:t>
      </w:r>
      <w:r w:rsidR="00F527D0">
        <w:rPr>
          <w:sz w:val="22"/>
          <w:szCs w:val="22"/>
        </w:rPr>
        <w:t xml:space="preserve">SUD </w:t>
      </w:r>
      <w:r w:rsidR="00581C1A" w:rsidRPr="00CA71C8">
        <w:rPr>
          <w:sz w:val="22"/>
          <w:szCs w:val="22"/>
        </w:rPr>
        <w:t>Demonstration Reporting</w:t>
      </w:r>
    </w:p>
    <w:p w14:paraId="78B62275" w14:textId="31F1F94C" w:rsidR="0031706E" w:rsidRPr="00CA71C8" w:rsidRDefault="00B15DA3" w:rsidP="00185C68">
      <w:pPr>
        <w:ind w:left="720"/>
        <w:rPr>
          <w:i/>
        </w:rPr>
      </w:pPr>
      <w:r w:rsidRPr="00CA71C8">
        <w:rPr>
          <w:i/>
        </w:rPr>
        <w:t xml:space="preserve">In </w:t>
      </w:r>
      <w:r w:rsidR="001022D6">
        <w:rPr>
          <w:b/>
          <w:i/>
        </w:rPr>
        <w:t>Part B</w:t>
      </w:r>
      <w:r w:rsidR="001022D6" w:rsidRPr="00CA71C8">
        <w:rPr>
          <w:b/>
          <w:i/>
        </w:rPr>
        <w:t xml:space="preserve">: </w:t>
      </w:r>
      <w:r w:rsidR="001022D6">
        <w:rPr>
          <w:b/>
          <w:i/>
        </w:rPr>
        <w:t xml:space="preserve">SUD Monitoring Report Template, </w:t>
      </w:r>
      <w:r w:rsidR="001022D6">
        <w:rPr>
          <w:i/>
        </w:rPr>
        <w:t xml:space="preserve">the state should </w:t>
      </w:r>
      <w:r w:rsidR="001022D6" w:rsidRPr="00055212">
        <w:rPr>
          <w:i/>
        </w:rPr>
        <w:t>complete the</w:t>
      </w:r>
      <w:r w:rsidR="001022D6" w:rsidRPr="00CA71C8">
        <w:rPr>
          <w:b/>
          <w:i/>
        </w:rPr>
        <w:t xml:space="preserve"> </w:t>
      </w:r>
      <w:r w:rsidRPr="001022D6">
        <w:rPr>
          <w:i/>
        </w:rPr>
        <w:t>Narrative Information on Implementation</w:t>
      </w:r>
      <w:r w:rsidR="001022D6">
        <w:rPr>
          <w:i/>
        </w:rPr>
        <w:t xml:space="preserve"> table to</w:t>
      </w:r>
      <w:r w:rsidRPr="00CA71C8">
        <w:rPr>
          <w:i/>
        </w:rPr>
        <w:t xml:space="preserve"> report </w:t>
      </w:r>
      <w:r w:rsidR="0031706E" w:rsidRPr="00CA71C8">
        <w:rPr>
          <w:i/>
        </w:rPr>
        <w:t>on general</w:t>
      </w:r>
      <w:r w:rsidR="00055212">
        <w:rPr>
          <w:i/>
        </w:rPr>
        <w:t xml:space="preserve"> SUD</w:t>
      </w:r>
      <w:r w:rsidR="0031706E" w:rsidRPr="00CA71C8">
        <w:rPr>
          <w:i/>
        </w:rPr>
        <w:t xml:space="preserve"> reporting requirements and the post award public forum:</w:t>
      </w:r>
    </w:p>
    <w:p w14:paraId="7E54E780" w14:textId="27AFF312" w:rsidR="00581C1A" w:rsidRPr="00CA71C8" w:rsidRDefault="00581C1A" w:rsidP="00E5072E">
      <w:pPr>
        <w:pStyle w:val="ListParagraph"/>
        <w:numPr>
          <w:ilvl w:val="0"/>
          <w:numId w:val="8"/>
        </w:numPr>
        <w:rPr>
          <w:i/>
        </w:rPr>
      </w:pPr>
      <w:r w:rsidRPr="00CA71C8">
        <w:rPr>
          <w:b/>
          <w:i/>
        </w:rPr>
        <w:t>General Reporting Requirements.</w:t>
      </w:r>
      <w:r w:rsidRPr="00CA71C8">
        <w:rPr>
          <w:i/>
        </w:rPr>
        <w:t xml:space="preserve"> </w:t>
      </w:r>
      <w:r w:rsidR="00B43243">
        <w:rPr>
          <w:i/>
        </w:rPr>
        <w:t>T</w:t>
      </w:r>
      <w:r w:rsidRPr="00CA71C8">
        <w:rPr>
          <w:i/>
        </w:rPr>
        <w:t xml:space="preserve">he state should provide responses to the following questions: </w:t>
      </w:r>
    </w:p>
    <w:p w14:paraId="1A42033A" w14:textId="52616C8E" w:rsidR="00581C1A" w:rsidRPr="00CA71C8" w:rsidRDefault="00581C1A" w:rsidP="00E5072E">
      <w:pPr>
        <w:pStyle w:val="ListParagraph"/>
        <w:numPr>
          <w:ilvl w:val="0"/>
          <w:numId w:val="9"/>
        </w:numPr>
        <w:rPr>
          <w:i/>
        </w:rPr>
      </w:pPr>
      <w:r w:rsidRPr="00CA71C8">
        <w:rPr>
          <w:i/>
        </w:rPr>
        <w:t>Have there been any changes in the state’s implementation of the demonstration that might necessitate a change to approved STCs, implementation plan, or monitoring protocol?</w:t>
      </w:r>
    </w:p>
    <w:p w14:paraId="718286EF" w14:textId="63140B9B" w:rsidR="00581C1A" w:rsidRPr="00CA71C8" w:rsidRDefault="00581C1A" w:rsidP="00E5072E">
      <w:pPr>
        <w:pStyle w:val="ListParagraph"/>
        <w:numPr>
          <w:ilvl w:val="0"/>
          <w:numId w:val="9"/>
        </w:numPr>
        <w:rPr>
          <w:i/>
        </w:rPr>
      </w:pPr>
      <w:r w:rsidRPr="00CA71C8">
        <w:rPr>
          <w:i/>
        </w:rPr>
        <w:t>Does the state foresee the need to make future changes to the STCs, implementation plan, or monitoring protocol, based on expected or upcoming implementation changes</w:t>
      </w:r>
      <w:r w:rsidR="00935FFA" w:rsidRPr="00CA71C8">
        <w:rPr>
          <w:i/>
        </w:rPr>
        <w:t>?</w:t>
      </w:r>
    </w:p>
    <w:p w14:paraId="377F67E0" w14:textId="1E6605F4" w:rsidR="00581C1A" w:rsidRPr="00CA71C8" w:rsidRDefault="00581C1A" w:rsidP="00E5072E">
      <w:pPr>
        <w:pStyle w:val="ListParagraph"/>
        <w:numPr>
          <w:ilvl w:val="0"/>
          <w:numId w:val="9"/>
        </w:numPr>
        <w:rPr>
          <w:i/>
        </w:rPr>
      </w:pPr>
      <w:r w:rsidRPr="00CA71C8">
        <w:rPr>
          <w:i/>
        </w:rPr>
        <w:t xml:space="preserve">Compared to the details outlined in the STCs and the monitoring protocol, has the state formally requested any changes or does the state expect to formally request any changes to: </w:t>
      </w:r>
    </w:p>
    <w:p w14:paraId="2DC0C954" w14:textId="4843ACA3" w:rsidR="00581C1A" w:rsidRPr="00CA71C8" w:rsidRDefault="00581C1A" w:rsidP="00E5072E">
      <w:pPr>
        <w:pStyle w:val="ListParagraph"/>
        <w:numPr>
          <w:ilvl w:val="1"/>
          <w:numId w:val="9"/>
        </w:numPr>
        <w:rPr>
          <w:i/>
        </w:rPr>
      </w:pPr>
      <w:r w:rsidRPr="00CA71C8">
        <w:rPr>
          <w:i/>
        </w:rPr>
        <w:t xml:space="preserve">The schedule for completing and submitting monitoring reports? </w:t>
      </w:r>
    </w:p>
    <w:p w14:paraId="57F863E5" w14:textId="06560C5E" w:rsidR="00581C1A" w:rsidRPr="00CA71C8" w:rsidRDefault="00581C1A" w:rsidP="00E5072E">
      <w:pPr>
        <w:pStyle w:val="ListParagraph"/>
        <w:numPr>
          <w:ilvl w:val="1"/>
          <w:numId w:val="9"/>
        </w:numPr>
        <w:rPr>
          <w:i/>
        </w:rPr>
      </w:pPr>
      <w:r w:rsidRPr="00CA71C8">
        <w:rPr>
          <w:i/>
        </w:rPr>
        <w:t xml:space="preserve">The content or completeness of submitted reports? Future reports? </w:t>
      </w:r>
    </w:p>
    <w:p w14:paraId="6F1D33DC" w14:textId="2E251DD5" w:rsidR="00581C1A" w:rsidRPr="00CA71C8" w:rsidRDefault="00581C1A" w:rsidP="00E5072E">
      <w:pPr>
        <w:pStyle w:val="ListParagraph"/>
        <w:numPr>
          <w:ilvl w:val="0"/>
          <w:numId w:val="9"/>
        </w:numPr>
        <w:rPr>
          <w:i/>
        </w:rPr>
      </w:pPr>
      <w:r w:rsidRPr="00CA71C8">
        <w:rPr>
          <w:i/>
        </w:rPr>
        <w:t>Has the state identified any real or anticipated issues submitting timely post-approval demonstration deliverables, including a plan for remediation?</w:t>
      </w:r>
    </w:p>
    <w:p w14:paraId="4E5B7FCC" w14:textId="4AFC7AAE" w:rsidR="006228F4" w:rsidRPr="00CA71C8" w:rsidRDefault="00581C1A" w:rsidP="00E5072E">
      <w:pPr>
        <w:pStyle w:val="ListParagraph"/>
        <w:numPr>
          <w:ilvl w:val="0"/>
          <w:numId w:val="8"/>
        </w:numPr>
        <w:rPr>
          <w:i/>
        </w:rPr>
      </w:pPr>
      <w:r w:rsidRPr="00CA71C8">
        <w:rPr>
          <w:b/>
          <w:i/>
        </w:rPr>
        <w:t>Post Award Public Forum.</w:t>
      </w:r>
      <w:r w:rsidRPr="00CA71C8">
        <w:rPr>
          <w:i/>
        </w:rPr>
        <w:t xml:space="preserve"> </w:t>
      </w:r>
      <w:r w:rsidR="006228F4" w:rsidRPr="00CA71C8">
        <w:rPr>
          <w:i/>
        </w:rPr>
        <w:t>If applicable within the timing of the demonstration, the state should provide a summary of the annual post-award public forum held pursuant to 42 CFR § 431.420(c) indicat</w:t>
      </w:r>
      <w:r w:rsidR="00C24D4D" w:rsidRPr="00CA71C8">
        <w:rPr>
          <w:i/>
        </w:rPr>
        <w:t>ing</w:t>
      </w:r>
      <w:r w:rsidR="006228F4" w:rsidRPr="00CA71C8">
        <w:rPr>
          <w:i/>
        </w:rPr>
        <w:t xml:space="preserve"> any resulting action items or issues. A summary of the post-award public forum must be included in </w:t>
      </w:r>
      <w:r w:rsidR="00335992" w:rsidRPr="00CA71C8">
        <w:rPr>
          <w:i/>
        </w:rPr>
        <w:t>this</w:t>
      </w:r>
      <w:r w:rsidRPr="00CA71C8">
        <w:rPr>
          <w:i/>
        </w:rPr>
        <w:t xml:space="preserve"> </w:t>
      </w:r>
      <w:r w:rsidR="006228F4" w:rsidRPr="00CA71C8">
        <w:rPr>
          <w:i/>
        </w:rPr>
        <w:t>table for the period during which the forum was held</w:t>
      </w:r>
      <w:r w:rsidR="003E43A8">
        <w:rPr>
          <w:i/>
        </w:rPr>
        <w:t>, and must also be included</w:t>
      </w:r>
      <w:r w:rsidR="006228F4" w:rsidRPr="00CA71C8">
        <w:rPr>
          <w:i/>
        </w:rPr>
        <w:t xml:space="preserve"> in the annual report.</w:t>
      </w:r>
    </w:p>
    <w:p w14:paraId="27429F22" w14:textId="77777777" w:rsidR="00C24D4D" w:rsidRPr="00CA71C8" w:rsidRDefault="00C24D4D" w:rsidP="00F26CFD">
      <w:pPr>
        <w:pStyle w:val="ListParagraph"/>
        <w:ind w:left="1080"/>
        <w:rPr>
          <w:b/>
          <w:i/>
        </w:rPr>
      </w:pPr>
    </w:p>
    <w:p w14:paraId="41DFB604" w14:textId="52FB30F6" w:rsidR="006228F4" w:rsidRPr="00185C68" w:rsidRDefault="00C24D4D" w:rsidP="00185C68">
      <w:pPr>
        <w:pStyle w:val="ListParagraph"/>
        <w:ind w:left="1080"/>
        <w:rPr>
          <w:i/>
        </w:rPr>
      </w:pPr>
      <w:r w:rsidRPr="00CA71C8">
        <w:rPr>
          <w:i/>
        </w:rPr>
        <w:t xml:space="preserve">If there was not a post-award public forum held during this reporting period and this is not an annual report, </w:t>
      </w:r>
      <w:r w:rsidR="007B5B55" w:rsidRPr="00CA71C8">
        <w:rPr>
          <w:i/>
        </w:rPr>
        <w:t>the state should</w:t>
      </w:r>
      <w:r w:rsidRPr="00CA71C8">
        <w:rPr>
          <w:i/>
        </w:rPr>
        <w:t xml:space="preserve"> mark the appropriate </w:t>
      </w:r>
      <w:r w:rsidR="00B15DA3" w:rsidRPr="00CA71C8">
        <w:rPr>
          <w:i/>
        </w:rPr>
        <w:t>checkbox</w:t>
      </w:r>
      <w:r w:rsidR="00185C68">
        <w:rPr>
          <w:i/>
        </w:rPr>
        <w:t xml:space="preserve"> in the table. </w:t>
      </w:r>
    </w:p>
    <w:p w14:paraId="3E56890D" w14:textId="77777777" w:rsidR="002B72A1" w:rsidRPr="00CA71C8" w:rsidRDefault="008849F0" w:rsidP="005342F3">
      <w:pPr>
        <w:pStyle w:val="Heading1"/>
        <w:rPr>
          <w:sz w:val="22"/>
          <w:szCs w:val="22"/>
        </w:rPr>
      </w:pPr>
      <w:r w:rsidRPr="00CA71C8">
        <w:rPr>
          <w:sz w:val="22"/>
          <w:szCs w:val="22"/>
        </w:rPr>
        <w:t xml:space="preserve"> </w:t>
      </w:r>
      <w:r w:rsidR="002B72A1" w:rsidRPr="00CA71C8">
        <w:rPr>
          <w:sz w:val="22"/>
          <w:szCs w:val="22"/>
        </w:rPr>
        <w:t>Notable State Achievements and/or Innovations</w:t>
      </w:r>
    </w:p>
    <w:p w14:paraId="18D48A26" w14:textId="09923FB6" w:rsidR="00CF672D" w:rsidRPr="00CA71C8" w:rsidRDefault="00CF672D" w:rsidP="00185C68">
      <w:pPr>
        <w:ind w:left="360"/>
        <w:rPr>
          <w:i/>
        </w:rPr>
      </w:pPr>
      <w:r w:rsidRPr="00CA71C8">
        <w:rPr>
          <w:i/>
        </w:rPr>
        <w:t xml:space="preserve">This </w:t>
      </w:r>
      <w:r w:rsidR="00B43243">
        <w:rPr>
          <w:i/>
        </w:rPr>
        <w:t>reporting topic</w:t>
      </w:r>
      <w:r w:rsidR="00B43243" w:rsidRPr="00CA71C8">
        <w:rPr>
          <w:i/>
        </w:rPr>
        <w:t xml:space="preserve"> </w:t>
      </w:r>
      <w:r w:rsidRPr="00CA71C8">
        <w:rPr>
          <w:i/>
        </w:rPr>
        <w:t>focuses on any notable state achievements and/or innovations that occurred during the reporting period</w:t>
      </w:r>
      <w:r w:rsidR="00253DB7" w:rsidRPr="00CA71C8">
        <w:rPr>
          <w:i/>
        </w:rPr>
        <w:t>.</w:t>
      </w:r>
      <w:r w:rsidR="00B15DA3" w:rsidRPr="00CA71C8">
        <w:rPr>
          <w:i/>
        </w:rPr>
        <w:t xml:space="preserve"> The s</w:t>
      </w:r>
      <w:r w:rsidR="005665D6">
        <w:rPr>
          <w:i/>
        </w:rPr>
        <w:t>tate</w:t>
      </w:r>
      <w:r w:rsidRPr="00CA71C8">
        <w:rPr>
          <w:i/>
        </w:rPr>
        <w:t xml:space="preserve"> should report </w:t>
      </w:r>
      <w:r w:rsidR="00B15DA3" w:rsidRPr="00CA71C8">
        <w:rPr>
          <w:i/>
        </w:rPr>
        <w:t xml:space="preserve">on the following: </w:t>
      </w:r>
    </w:p>
    <w:p w14:paraId="2CC47FCA" w14:textId="77777777" w:rsidR="00CF672D" w:rsidRPr="00CA71C8" w:rsidRDefault="00CF672D" w:rsidP="00185C68">
      <w:pPr>
        <w:pStyle w:val="Heading2"/>
        <w:spacing w:before="240" w:after="240"/>
        <w:rPr>
          <w:sz w:val="22"/>
          <w:szCs w:val="22"/>
        </w:rPr>
      </w:pPr>
      <w:r w:rsidRPr="00CA71C8">
        <w:rPr>
          <w:sz w:val="22"/>
          <w:szCs w:val="22"/>
        </w:rPr>
        <w:t>Narrative Information on Implementation: Notable State Achievements and/or Innovations</w:t>
      </w:r>
    </w:p>
    <w:p w14:paraId="096733C4" w14:textId="37D2D9F1" w:rsidR="00B15DA3" w:rsidRPr="00CA71C8" w:rsidRDefault="00B15DA3" w:rsidP="00185C68">
      <w:pPr>
        <w:ind w:left="720"/>
        <w:rPr>
          <w:i/>
        </w:rPr>
      </w:pPr>
      <w:r w:rsidRPr="00CA71C8">
        <w:rPr>
          <w:i/>
        </w:rPr>
        <w:t xml:space="preserve">In </w:t>
      </w:r>
      <w:r w:rsidR="001022D6" w:rsidRPr="001022D6">
        <w:rPr>
          <w:b/>
          <w:i/>
        </w:rPr>
        <w:t xml:space="preserve">Part B: SUD Monitoring Report Template, </w:t>
      </w:r>
      <w:r w:rsidR="001022D6" w:rsidRPr="001022D6">
        <w:rPr>
          <w:i/>
        </w:rPr>
        <w:t>the state should complete the</w:t>
      </w:r>
      <w:r w:rsidR="001022D6" w:rsidRPr="001022D6">
        <w:rPr>
          <w:b/>
          <w:i/>
        </w:rPr>
        <w:t xml:space="preserve"> </w:t>
      </w:r>
      <w:r w:rsidRPr="001022D6">
        <w:rPr>
          <w:i/>
        </w:rPr>
        <w:t>Narrative Information on Implementation</w:t>
      </w:r>
      <w:r w:rsidR="001022D6">
        <w:rPr>
          <w:i/>
        </w:rPr>
        <w:t xml:space="preserve"> table to</w:t>
      </w:r>
      <w:r w:rsidRPr="001022D6">
        <w:rPr>
          <w:i/>
        </w:rPr>
        <w:t xml:space="preserve"> summarize</w:t>
      </w:r>
      <w:r w:rsidRPr="00CA71C8">
        <w:rPr>
          <w:i/>
        </w:rPr>
        <w:t xml:space="preserve"> any relevant</w:t>
      </w:r>
      <w:r w:rsidR="002B72A1" w:rsidRPr="00CA71C8">
        <w:rPr>
          <w:i/>
        </w:rPr>
        <w:t xml:space="preserve"> achievements and/or innovations in demonstration enrollment, benefits, operations, and policies pursuant to the hypotheses of the SUD (</w:t>
      </w:r>
      <w:r w:rsidR="002B72A1" w:rsidRPr="002A71CA">
        <w:rPr>
          <w:i/>
        </w:rPr>
        <w:t>or if broader demonstration, then SUD</w:t>
      </w:r>
      <w:r w:rsidR="00F527D0">
        <w:rPr>
          <w:i/>
        </w:rPr>
        <w:t>-</w:t>
      </w:r>
      <w:r w:rsidR="002B72A1" w:rsidRPr="002A71CA">
        <w:rPr>
          <w:i/>
        </w:rPr>
        <w:t>related)</w:t>
      </w:r>
      <w:r w:rsidR="002B72A1" w:rsidRPr="00CA71C8">
        <w:rPr>
          <w:i/>
        </w:rPr>
        <w:t xml:space="preserve"> demonstration or that served to provide better care for individuals, better health for populations, and/or reduce per capita cost.  </w:t>
      </w:r>
    </w:p>
    <w:p w14:paraId="57398F56" w14:textId="77777777" w:rsidR="008D4650" w:rsidRPr="00CA71C8" w:rsidRDefault="002B72A1" w:rsidP="00185C68">
      <w:pPr>
        <w:ind w:left="720"/>
        <w:rPr>
          <w:i/>
        </w:rPr>
      </w:pPr>
      <w:r w:rsidRPr="00CA71C8">
        <w:rPr>
          <w:i/>
        </w:rPr>
        <w:t xml:space="preserve">Achievements should focus on significant impacts to beneficiary outcomes. Whenever possible, </w:t>
      </w:r>
      <w:r w:rsidR="006C4625" w:rsidRPr="00CA71C8">
        <w:rPr>
          <w:i/>
        </w:rPr>
        <w:t xml:space="preserve">the </w:t>
      </w:r>
      <w:r w:rsidRPr="00CA71C8">
        <w:rPr>
          <w:i/>
        </w:rPr>
        <w:t xml:space="preserve">summary should describe the achievement or innovation in quantifiable terms, e.g., number of impacted beneficiaries.  </w:t>
      </w:r>
      <w:bookmarkEnd w:id="9"/>
    </w:p>
    <w:p w14:paraId="563CCBBB" w14:textId="41DB5FA9" w:rsidR="008D4650" w:rsidRPr="00CA71C8" w:rsidRDefault="008D4650" w:rsidP="00185C68">
      <w:pPr>
        <w:ind w:left="720"/>
        <w:rPr>
          <w:i/>
        </w:rPr>
      </w:pPr>
      <w:r w:rsidRPr="00CA71C8">
        <w:rPr>
          <w:i/>
        </w:rPr>
        <w:t>If the state does not have achievements or innovations to note, the state should mark the checkbox</w:t>
      </w:r>
      <w:r w:rsidR="00B43243">
        <w:rPr>
          <w:i/>
        </w:rPr>
        <w:t xml:space="preserve"> in the table</w:t>
      </w:r>
      <w:r w:rsidRPr="00CA71C8">
        <w:rPr>
          <w:i/>
        </w:rPr>
        <w:t xml:space="preserve"> indicating it has no update to report. </w:t>
      </w:r>
    </w:p>
    <w:p w14:paraId="75609794" w14:textId="77777777" w:rsidR="008D4650" w:rsidRPr="00CA71C8" w:rsidRDefault="008D4650" w:rsidP="001E7A92">
      <w:pPr>
        <w:rPr>
          <w:color w:val="A6A6A6" w:themeColor="background1" w:themeShade="A6"/>
        </w:rPr>
      </w:pPr>
    </w:p>
    <w:p w14:paraId="15A3F005" w14:textId="77777777" w:rsidR="00FB34D9" w:rsidRPr="00CA71C8" w:rsidRDefault="00FB34D9">
      <w:pPr>
        <w:rPr>
          <w:color w:val="A6A6A6" w:themeColor="background1" w:themeShade="A6"/>
        </w:rPr>
      </w:pPr>
    </w:p>
    <w:sectPr w:rsidR="00FB34D9" w:rsidRPr="00CA71C8" w:rsidSect="00BB5F8F">
      <w:pgSz w:w="12240" w:h="15840"/>
      <w:pgMar w:top="1440" w:right="1080" w:bottom="1440"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9">
      <wne:acd wne:acdName="acd0"/>
    </wne:keymap>
  </wne:keymaps>
  <wne:toolbars>
    <wne:acdManifest>
      <wne:acdEntry wne:acdName="acd0"/>
    </wne:acdManifest>
  </wne:toolbars>
  <wne:acds>
    <wne:acd wne:argValue="AgBJAHQAYQBs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E3C79" w14:textId="77777777" w:rsidR="00BA3674" w:rsidRDefault="00BA3674" w:rsidP="009F1BBD">
      <w:r>
        <w:separator/>
      </w:r>
    </w:p>
  </w:endnote>
  <w:endnote w:type="continuationSeparator" w:id="0">
    <w:p w14:paraId="42CC2B0C" w14:textId="77777777" w:rsidR="00BA3674" w:rsidRDefault="00BA3674"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F3CCD" w14:textId="4EF6F9AC" w:rsidR="006C5BCA" w:rsidRDefault="006C5BCA" w:rsidP="00C14513">
    <w:pPr>
      <w:pStyle w:val="Footer"/>
      <w:jc w:val="center"/>
    </w:pPr>
    <w:r>
      <w:fldChar w:fldCharType="begin"/>
    </w:r>
    <w:r>
      <w:instrText xml:space="preserve"> PAGE  \* Arabic  \* MERGEFORMAT </w:instrText>
    </w:r>
    <w:r>
      <w:fldChar w:fldCharType="separate"/>
    </w:r>
    <w:r w:rsidR="004F34F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5D6D6" w14:textId="77777777" w:rsidR="00BA3674" w:rsidRDefault="00BA3674" w:rsidP="009F1BBD">
      <w:r>
        <w:separator/>
      </w:r>
    </w:p>
  </w:footnote>
  <w:footnote w:type="continuationSeparator" w:id="0">
    <w:p w14:paraId="089E30AE" w14:textId="77777777" w:rsidR="00BA3674" w:rsidRDefault="00BA3674" w:rsidP="009F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E36C1" w14:textId="6664ABA9" w:rsidR="006C5BCA" w:rsidRPr="00A45E21" w:rsidRDefault="006C5BCA" w:rsidP="00486D7F">
    <w:pPr>
      <w:pStyle w:val="Header"/>
    </w:pPr>
    <w:r w:rsidRPr="00372A3B">
      <w:t>Medicaid</w:t>
    </w:r>
    <w:r>
      <w:t xml:space="preserve"> Section 1115 SUD Demonstration</w:t>
    </w:r>
  </w:p>
  <w:p w14:paraId="1C57854C" w14:textId="77777777" w:rsidR="006C5BCA" w:rsidRDefault="006C5BCA" w:rsidP="00486D7F">
    <w:pPr>
      <w:pStyle w:val="Header"/>
    </w:pPr>
    <w:r>
      <w:t>Monitoring Report Template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111"/>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3E1EEB"/>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7C7C74"/>
    <w:multiLevelType w:val="hybridMultilevel"/>
    <w:tmpl w:val="ADA055EC"/>
    <w:lvl w:ilvl="0" w:tplc="8F04002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E2868"/>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7076E"/>
    <w:multiLevelType w:val="hybridMultilevel"/>
    <w:tmpl w:val="12B4FBF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C9552F"/>
    <w:multiLevelType w:val="hybridMultilevel"/>
    <w:tmpl w:val="C2861386"/>
    <w:lvl w:ilvl="0" w:tplc="446EB3A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537B66"/>
    <w:multiLevelType w:val="hybridMultilevel"/>
    <w:tmpl w:val="DF58B424"/>
    <w:lvl w:ilvl="0" w:tplc="04090001">
      <w:start w:val="1"/>
      <w:numFmt w:val="bullet"/>
      <w:lvlText w:val=""/>
      <w:lvlJc w:val="left"/>
      <w:pPr>
        <w:ind w:left="720" w:hanging="360"/>
      </w:pPr>
      <w:rPr>
        <w:rFonts w:ascii="Symbol" w:hAnsi="Symbol" w:hint="default"/>
      </w:rPr>
    </w:lvl>
    <w:lvl w:ilvl="1" w:tplc="E73CA826">
      <w:start w:val="68"/>
      <w:numFmt w:val="decimal"/>
      <w:lvlText w:val="%2."/>
      <w:lvlJc w:val="left"/>
      <w:pPr>
        <w:ind w:left="1440" w:hanging="360"/>
      </w:pPr>
      <w:rPr>
        <w:rFonts w:hint="default"/>
      </w:rPr>
    </w:lvl>
    <w:lvl w:ilvl="2" w:tplc="7EA2AEE2">
      <w:start w:val="34"/>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6D98DDBC">
      <w:start w:val="1"/>
      <w:numFmt w:val="lowerRoman"/>
      <w:lvlText w:val="%7."/>
      <w:lvlJc w:val="left"/>
      <w:pPr>
        <w:ind w:left="5040" w:hanging="360"/>
      </w:pPr>
      <w:rPr>
        <w:rFonts w:ascii="Times New Roman" w:eastAsia="Times New Roman" w:hAnsi="Times New Roman" w:cs="Times New Roman"/>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117FA"/>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23550"/>
    <w:multiLevelType w:val="hybridMultilevel"/>
    <w:tmpl w:val="A4921346"/>
    <w:lvl w:ilvl="0" w:tplc="AF8E781E">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7156EB"/>
    <w:multiLevelType w:val="multilevel"/>
    <w:tmpl w:val="4956C00C"/>
    <w:lvl w:ilvl="0">
      <w:start w:val="3"/>
      <w:numFmt w:val="decimal"/>
      <w:pStyle w:val="Style1"/>
      <w:lvlText w:val="%1."/>
      <w:lvlJc w:val="left"/>
      <w:pPr>
        <w:ind w:left="360" w:hanging="360"/>
      </w:pPr>
      <w:rPr>
        <w:rFonts w:hint="default"/>
      </w:rPr>
    </w:lvl>
    <w:lvl w:ilvl="1">
      <w:start w:val="1"/>
      <w:numFmt w:val="decimal"/>
      <w:pStyle w:val="Style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B533D3"/>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DF20C9"/>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EB4690"/>
    <w:multiLevelType w:val="hybridMultilevel"/>
    <w:tmpl w:val="F84880BE"/>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252194"/>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6D0815"/>
    <w:multiLevelType w:val="multilevel"/>
    <w:tmpl w:val="B49E7E76"/>
    <w:lvl w:ilvl="0">
      <w:start w:val="1"/>
      <w:numFmt w:val="decimal"/>
      <w:lvlText w:val="%1."/>
      <w:lvlJc w:val="left"/>
      <w:pPr>
        <w:ind w:left="360" w:hanging="360"/>
      </w:pPr>
      <w:rPr>
        <w:rFonts w:hint="default"/>
      </w:rPr>
    </w:lvl>
    <w:lvl w:ilvl="1">
      <w:start w:val="1"/>
      <w:numFmt w:val="decimal"/>
      <w:lvlText w:val="%1.1"/>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9B44F5"/>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325C75"/>
    <w:multiLevelType w:val="hybridMultilevel"/>
    <w:tmpl w:val="CD2E1C5A"/>
    <w:lvl w:ilvl="0" w:tplc="07628BE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EB2CBC"/>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1D0828"/>
    <w:multiLevelType w:val="hybridMultilevel"/>
    <w:tmpl w:val="4ACE4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253D84"/>
    <w:multiLevelType w:val="multilevel"/>
    <w:tmpl w:val="91782E0A"/>
    <w:lvl w:ilvl="0">
      <w:start w:val="1"/>
      <w:numFmt w:val="upperLetter"/>
      <w:pStyle w:val="HeadingAlpha"/>
      <w:lvlText w:val="%1."/>
      <w:lvlJc w:val="left"/>
      <w:pPr>
        <w:ind w:left="450" w:hanging="360"/>
      </w:pPr>
      <w:rPr>
        <w:rFonts w:hint="default"/>
        <w:b/>
        <w:i w:val="0"/>
      </w:rPr>
    </w:lvl>
    <w:lvl w:ilvl="1">
      <w:start w:val="1"/>
      <w:numFmt w:val="decimal"/>
      <w:pStyle w:val="Heading1"/>
      <w:lvlText w:val="%2."/>
      <w:lvlJc w:val="left"/>
      <w:pPr>
        <w:ind w:left="720" w:hanging="360"/>
      </w:pPr>
      <w:rPr>
        <w:rFonts w:asciiTheme="minorHAnsi" w:hAnsiTheme="minorHAnsi" w:hint="default"/>
        <w:b/>
        <w:i w:val="0"/>
      </w:rPr>
    </w:lvl>
    <w:lvl w:ilvl="2">
      <w:start w:val="1"/>
      <w:numFmt w:val="decimal"/>
      <w:pStyle w:val="Heading2"/>
      <w:lvlText w:val="%2.%3."/>
      <w:lvlJc w:val="left"/>
      <w:pPr>
        <w:ind w:left="1296" w:hanging="576"/>
      </w:pPr>
      <w:rPr>
        <w:rFonts w:asciiTheme="minorHAnsi" w:hAnsiTheme="minorHAnsi"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364D61"/>
    <w:multiLevelType w:val="hybridMultilevel"/>
    <w:tmpl w:val="C2861386"/>
    <w:lvl w:ilvl="0" w:tplc="446EB3A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5B11C1"/>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4875DC"/>
    <w:multiLevelType w:val="hybridMultilevel"/>
    <w:tmpl w:val="A4921346"/>
    <w:lvl w:ilvl="0" w:tplc="AF8E781E">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011B37"/>
    <w:multiLevelType w:val="hybridMultilevel"/>
    <w:tmpl w:val="C2861386"/>
    <w:lvl w:ilvl="0" w:tplc="446EB3A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A36C93"/>
    <w:multiLevelType w:val="hybridMultilevel"/>
    <w:tmpl w:val="A4921346"/>
    <w:lvl w:ilvl="0" w:tplc="AF8E781E">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304612"/>
    <w:multiLevelType w:val="hybridMultilevel"/>
    <w:tmpl w:val="D59427AC"/>
    <w:lvl w:ilvl="0" w:tplc="440877EC">
      <w:start w:val="1"/>
      <w:numFmt w:val="upperLetter"/>
      <w:lvlText w:val="%1."/>
      <w:lvlJc w:val="left"/>
      <w:pPr>
        <w:ind w:left="360" w:hanging="360"/>
      </w:pPr>
      <w:rPr>
        <w:b/>
      </w:rPr>
    </w:lvl>
    <w:lvl w:ilvl="1" w:tplc="0409000F">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9101DC4"/>
    <w:multiLevelType w:val="hybridMultilevel"/>
    <w:tmpl w:val="A4921346"/>
    <w:lvl w:ilvl="0" w:tplc="AF8E781E">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192534"/>
    <w:multiLevelType w:val="hybridMultilevel"/>
    <w:tmpl w:val="17D249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BA28E1"/>
    <w:multiLevelType w:val="hybridMultilevel"/>
    <w:tmpl w:val="A4921346"/>
    <w:lvl w:ilvl="0" w:tplc="AF8E781E">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BD5D66"/>
    <w:multiLevelType w:val="hybridMultilevel"/>
    <w:tmpl w:val="93E2DF88"/>
    <w:lvl w:ilvl="0" w:tplc="2258FF6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45672D"/>
    <w:multiLevelType w:val="hybridMultilevel"/>
    <w:tmpl w:val="E9F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D309E8"/>
    <w:multiLevelType w:val="hybridMultilevel"/>
    <w:tmpl w:val="5D564A3A"/>
    <w:lvl w:ilvl="0" w:tplc="E4D68D9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100B6F"/>
    <w:multiLevelType w:val="hybridMultilevel"/>
    <w:tmpl w:val="93D60C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abstractNum w:abstractNumId="35">
    <w:nsid w:val="7C9C3299"/>
    <w:multiLevelType w:val="hybridMultilevel"/>
    <w:tmpl w:val="15D60A24"/>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C9E12B7"/>
    <w:multiLevelType w:val="multilevel"/>
    <w:tmpl w:val="3B06A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7D2A00F1"/>
    <w:multiLevelType w:val="hybridMultilevel"/>
    <w:tmpl w:val="D71C0BBA"/>
    <w:lvl w:ilvl="0" w:tplc="0409000D">
      <w:start w:val="1"/>
      <w:numFmt w:val="bullet"/>
      <w:lvlText w:val=""/>
      <w:lvlJc w:val="left"/>
      <w:pPr>
        <w:ind w:left="1080" w:hanging="360"/>
      </w:pPr>
      <w:rPr>
        <w:rFonts w:ascii="Wingdings" w:hAnsi="Wingdings" w:hint="default"/>
      </w:rPr>
    </w:lvl>
    <w:lvl w:ilvl="1" w:tplc="6CF8C41A">
      <w:start w:val="1"/>
      <w:numFmt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1B2DE9"/>
    <w:multiLevelType w:val="hybridMultilevel"/>
    <w:tmpl w:val="F2BEE8C4"/>
    <w:lvl w:ilvl="0" w:tplc="6CF8C41A">
      <w:start w:val="1"/>
      <w:numFmt w:val="bullet"/>
      <w:lvlText w:val="−"/>
      <w:lvlJc w:val="left"/>
      <w:pPr>
        <w:ind w:left="360" w:hanging="360"/>
      </w:pPr>
      <w:rPr>
        <w:rFonts w:ascii="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E583923"/>
    <w:multiLevelType w:val="hybridMultilevel"/>
    <w:tmpl w:val="97C03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18"/>
  </w:num>
  <w:num w:numId="4">
    <w:abstractNumId w:val="13"/>
  </w:num>
  <w:num w:numId="5">
    <w:abstractNumId w:val="26"/>
  </w:num>
  <w:num w:numId="6">
    <w:abstractNumId w:val="5"/>
  </w:num>
  <w:num w:numId="7">
    <w:abstractNumId w:val="16"/>
  </w:num>
  <w:num w:numId="8">
    <w:abstractNumId w:val="2"/>
  </w:num>
  <w:num w:numId="9">
    <w:abstractNumId w:val="35"/>
  </w:num>
  <w:num w:numId="10">
    <w:abstractNumId w:val="8"/>
  </w:num>
  <w:num w:numId="11">
    <w:abstractNumId w:val="20"/>
  </w:num>
  <w:num w:numId="12">
    <w:abstractNumId w:val="22"/>
  </w:num>
  <w:num w:numId="13">
    <w:abstractNumId w:val="24"/>
  </w:num>
  <w:num w:numId="14">
    <w:abstractNumId w:val="23"/>
  </w:num>
  <w:num w:numId="15">
    <w:abstractNumId w:val="10"/>
  </w:num>
  <w:num w:numId="16">
    <w:abstractNumId w:val="29"/>
  </w:num>
  <w:num w:numId="17">
    <w:abstractNumId w:val="25"/>
  </w:num>
  <w:num w:numId="18">
    <w:abstractNumId w:val="3"/>
  </w:num>
  <w:num w:numId="19">
    <w:abstractNumId w:val="12"/>
  </w:num>
  <w:num w:numId="20">
    <w:abstractNumId w:val="37"/>
  </w:num>
  <w:num w:numId="21">
    <w:abstractNumId w:val="4"/>
  </w:num>
  <w:num w:numId="22">
    <w:abstractNumId w:val="38"/>
  </w:num>
  <w:num w:numId="23">
    <w:abstractNumId w:val="27"/>
  </w:num>
  <w:num w:numId="24">
    <w:abstractNumId w:val="39"/>
  </w:num>
  <w:num w:numId="25">
    <w:abstractNumId w:val="33"/>
  </w:num>
  <w:num w:numId="26">
    <w:abstractNumId w:val="31"/>
  </w:num>
  <w:num w:numId="27">
    <w:abstractNumId w:val="7"/>
  </w:num>
  <w:num w:numId="28">
    <w:abstractNumId w:val="21"/>
  </w:num>
  <w:num w:numId="29">
    <w:abstractNumId w:val="11"/>
  </w:num>
  <w:num w:numId="30">
    <w:abstractNumId w:val="30"/>
  </w:num>
  <w:num w:numId="31">
    <w:abstractNumId w:val="0"/>
  </w:num>
  <w:num w:numId="32">
    <w:abstractNumId w:val="1"/>
  </w:num>
  <w:num w:numId="33">
    <w:abstractNumId w:val="15"/>
  </w:num>
  <w:num w:numId="34">
    <w:abstractNumId w:val="17"/>
  </w:num>
  <w:num w:numId="35">
    <w:abstractNumId w:val="32"/>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
  </w:num>
  <w:num w:numId="41">
    <w:abstractNumId w:val="28"/>
  </w:num>
  <w:num w:numId="42">
    <w:abstractNumId w:val="36"/>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7QwMTAxNzIwNjI1MDJS0lEKTi0uzszPAykwNqsFANnnQ9ItAAAA"/>
  </w:docVars>
  <w:rsids>
    <w:rsidRoot w:val="00BA4DBF"/>
    <w:rsid w:val="00000145"/>
    <w:rsid w:val="000013F1"/>
    <w:rsid w:val="00001D67"/>
    <w:rsid w:val="000040E0"/>
    <w:rsid w:val="00004221"/>
    <w:rsid w:val="0000765A"/>
    <w:rsid w:val="000101E7"/>
    <w:rsid w:val="00010F0B"/>
    <w:rsid w:val="00011DF3"/>
    <w:rsid w:val="000121E3"/>
    <w:rsid w:val="00012C3A"/>
    <w:rsid w:val="000161A9"/>
    <w:rsid w:val="00020BE1"/>
    <w:rsid w:val="00020C59"/>
    <w:rsid w:val="00020DF3"/>
    <w:rsid w:val="0002127F"/>
    <w:rsid w:val="00022F50"/>
    <w:rsid w:val="000248C4"/>
    <w:rsid w:val="00025375"/>
    <w:rsid w:val="00026E7A"/>
    <w:rsid w:val="00027038"/>
    <w:rsid w:val="000277B8"/>
    <w:rsid w:val="000300B7"/>
    <w:rsid w:val="00034AC1"/>
    <w:rsid w:val="000360E1"/>
    <w:rsid w:val="00043552"/>
    <w:rsid w:val="0004433B"/>
    <w:rsid w:val="00044F09"/>
    <w:rsid w:val="000462D8"/>
    <w:rsid w:val="00046657"/>
    <w:rsid w:val="0004796A"/>
    <w:rsid w:val="0005085F"/>
    <w:rsid w:val="0005125E"/>
    <w:rsid w:val="00053130"/>
    <w:rsid w:val="000532F4"/>
    <w:rsid w:val="00055212"/>
    <w:rsid w:val="0005562A"/>
    <w:rsid w:val="000557DE"/>
    <w:rsid w:val="00056246"/>
    <w:rsid w:val="00056B6B"/>
    <w:rsid w:val="0006127A"/>
    <w:rsid w:val="000615B4"/>
    <w:rsid w:val="0006174B"/>
    <w:rsid w:val="00061C5D"/>
    <w:rsid w:val="0006236F"/>
    <w:rsid w:val="00062C94"/>
    <w:rsid w:val="00063C88"/>
    <w:rsid w:val="0006541C"/>
    <w:rsid w:val="0006625E"/>
    <w:rsid w:val="00066757"/>
    <w:rsid w:val="0006681C"/>
    <w:rsid w:val="0006783A"/>
    <w:rsid w:val="000709B5"/>
    <w:rsid w:val="0007112B"/>
    <w:rsid w:val="00071AD9"/>
    <w:rsid w:val="00072BD5"/>
    <w:rsid w:val="00073CBB"/>
    <w:rsid w:val="00076CB3"/>
    <w:rsid w:val="0007766C"/>
    <w:rsid w:val="00083FE3"/>
    <w:rsid w:val="0008451F"/>
    <w:rsid w:val="00085E7C"/>
    <w:rsid w:val="00087322"/>
    <w:rsid w:val="00087D4F"/>
    <w:rsid w:val="0009043A"/>
    <w:rsid w:val="000906DA"/>
    <w:rsid w:val="0009072D"/>
    <w:rsid w:val="00090CD9"/>
    <w:rsid w:val="00092D7C"/>
    <w:rsid w:val="000949F1"/>
    <w:rsid w:val="00095E3E"/>
    <w:rsid w:val="00096620"/>
    <w:rsid w:val="000977AB"/>
    <w:rsid w:val="00097D02"/>
    <w:rsid w:val="000A2AA0"/>
    <w:rsid w:val="000A3AEE"/>
    <w:rsid w:val="000A4103"/>
    <w:rsid w:val="000A7FEA"/>
    <w:rsid w:val="000B13C5"/>
    <w:rsid w:val="000B1C13"/>
    <w:rsid w:val="000B2CDA"/>
    <w:rsid w:val="000B44AD"/>
    <w:rsid w:val="000B4599"/>
    <w:rsid w:val="000B47D7"/>
    <w:rsid w:val="000B60C0"/>
    <w:rsid w:val="000B6C65"/>
    <w:rsid w:val="000C1338"/>
    <w:rsid w:val="000C1F38"/>
    <w:rsid w:val="000C3BA9"/>
    <w:rsid w:val="000C4DED"/>
    <w:rsid w:val="000C50D0"/>
    <w:rsid w:val="000C550A"/>
    <w:rsid w:val="000D02EE"/>
    <w:rsid w:val="000D2628"/>
    <w:rsid w:val="000D419E"/>
    <w:rsid w:val="000D41A1"/>
    <w:rsid w:val="000D54C3"/>
    <w:rsid w:val="000D71B7"/>
    <w:rsid w:val="000E0C9E"/>
    <w:rsid w:val="000E0D74"/>
    <w:rsid w:val="000E1B00"/>
    <w:rsid w:val="000E1F94"/>
    <w:rsid w:val="000E23E3"/>
    <w:rsid w:val="000E6365"/>
    <w:rsid w:val="000E7475"/>
    <w:rsid w:val="000F3B62"/>
    <w:rsid w:val="000F4C3D"/>
    <w:rsid w:val="000F583C"/>
    <w:rsid w:val="000F59CD"/>
    <w:rsid w:val="000F63D2"/>
    <w:rsid w:val="001022D6"/>
    <w:rsid w:val="00104292"/>
    <w:rsid w:val="0010600A"/>
    <w:rsid w:val="00106BAA"/>
    <w:rsid w:val="00107077"/>
    <w:rsid w:val="00107247"/>
    <w:rsid w:val="001102A7"/>
    <w:rsid w:val="00110799"/>
    <w:rsid w:val="00110A79"/>
    <w:rsid w:val="00111A9A"/>
    <w:rsid w:val="00112853"/>
    <w:rsid w:val="00112A33"/>
    <w:rsid w:val="00113014"/>
    <w:rsid w:val="0011569A"/>
    <w:rsid w:val="00115B7A"/>
    <w:rsid w:val="001166EC"/>
    <w:rsid w:val="00116BA1"/>
    <w:rsid w:val="00116DC8"/>
    <w:rsid w:val="00117145"/>
    <w:rsid w:val="001200CF"/>
    <w:rsid w:val="00122CAB"/>
    <w:rsid w:val="00122CB0"/>
    <w:rsid w:val="00122D5B"/>
    <w:rsid w:val="00124D84"/>
    <w:rsid w:val="0012731C"/>
    <w:rsid w:val="00127449"/>
    <w:rsid w:val="00127BAB"/>
    <w:rsid w:val="00132AA3"/>
    <w:rsid w:val="0013314E"/>
    <w:rsid w:val="00133965"/>
    <w:rsid w:val="00137F96"/>
    <w:rsid w:val="00140797"/>
    <w:rsid w:val="001409B6"/>
    <w:rsid w:val="00141823"/>
    <w:rsid w:val="00145F2A"/>
    <w:rsid w:val="00146BCC"/>
    <w:rsid w:val="00151066"/>
    <w:rsid w:val="0015274D"/>
    <w:rsid w:val="00152B28"/>
    <w:rsid w:val="0015498A"/>
    <w:rsid w:val="00155C73"/>
    <w:rsid w:val="001564A0"/>
    <w:rsid w:val="001575B0"/>
    <w:rsid w:val="001600AD"/>
    <w:rsid w:val="00162033"/>
    <w:rsid w:val="001643F8"/>
    <w:rsid w:val="0016441F"/>
    <w:rsid w:val="00165ED2"/>
    <w:rsid w:val="0016789F"/>
    <w:rsid w:val="00170C62"/>
    <w:rsid w:val="00170F09"/>
    <w:rsid w:val="00171E23"/>
    <w:rsid w:val="0017257D"/>
    <w:rsid w:val="001726D0"/>
    <w:rsid w:val="001727B2"/>
    <w:rsid w:val="0017282B"/>
    <w:rsid w:val="0017291C"/>
    <w:rsid w:val="0017560D"/>
    <w:rsid w:val="00175FED"/>
    <w:rsid w:val="00176549"/>
    <w:rsid w:val="00176D42"/>
    <w:rsid w:val="00177245"/>
    <w:rsid w:val="00181092"/>
    <w:rsid w:val="001819D3"/>
    <w:rsid w:val="00182441"/>
    <w:rsid w:val="00182FE8"/>
    <w:rsid w:val="00183222"/>
    <w:rsid w:val="00183B38"/>
    <w:rsid w:val="00185C68"/>
    <w:rsid w:val="00185EA3"/>
    <w:rsid w:val="00192C3B"/>
    <w:rsid w:val="00193981"/>
    <w:rsid w:val="001944AA"/>
    <w:rsid w:val="00196E11"/>
    <w:rsid w:val="001976DC"/>
    <w:rsid w:val="001A0FB3"/>
    <w:rsid w:val="001A1F1D"/>
    <w:rsid w:val="001A3999"/>
    <w:rsid w:val="001A61EE"/>
    <w:rsid w:val="001A78C8"/>
    <w:rsid w:val="001B0404"/>
    <w:rsid w:val="001B0C77"/>
    <w:rsid w:val="001B26A4"/>
    <w:rsid w:val="001B398C"/>
    <w:rsid w:val="001B5389"/>
    <w:rsid w:val="001B62A4"/>
    <w:rsid w:val="001B64AB"/>
    <w:rsid w:val="001B7F1A"/>
    <w:rsid w:val="001C1FE6"/>
    <w:rsid w:val="001C4A96"/>
    <w:rsid w:val="001C54F6"/>
    <w:rsid w:val="001C6735"/>
    <w:rsid w:val="001C6FA5"/>
    <w:rsid w:val="001D08D0"/>
    <w:rsid w:val="001D0C79"/>
    <w:rsid w:val="001D257D"/>
    <w:rsid w:val="001D2D52"/>
    <w:rsid w:val="001D364F"/>
    <w:rsid w:val="001D37D1"/>
    <w:rsid w:val="001D4503"/>
    <w:rsid w:val="001D602E"/>
    <w:rsid w:val="001E007A"/>
    <w:rsid w:val="001E0A56"/>
    <w:rsid w:val="001E1305"/>
    <w:rsid w:val="001E23BE"/>
    <w:rsid w:val="001E24DA"/>
    <w:rsid w:val="001E34F0"/>
    <w:rsid w:val="001E5F37"/>
    <w:rsid w:val="001E7A92"/>
    <w:rsid w:val="001F0612"/>
    <w:rsid w:val="001F085F"/>
    <w:rsid w:val="001F0BB2"/>
    <w:rsid w:val="001F11C2"/>
    <w:rsid w:val="001F1AA0"/>
    <w:rsid w:val="001F1BCC"/>
    <w:rsid w:val="001F2190"/>
    <w:rsid w:val="001F3E2C"/>
    <w:rsid w:val="001F5BBD"/>
    <w:rsid w:val="001F6511"/>
    <w:rsid w:val="001F6D59"/>
    <w:rsid w:val="001F7162"/>
    <w:rsid w:val="002009B8"/>
    <w:rsid w:val="00200B4A"/>
    <w:rsid w:val="00200E73"/>
    <w:rsid w:val="0020113C"/>
    <w:rsid w:val="002014D8"/>
    <w:rsid w:val="002016D0"/>
    <w:rsid w:val="00202488"/>
    <w:rsid w:val="00206360"/>
    <w:rsid w:val="0020738E"/>
    <w:rsid w:val="0021383B"/>
    <w:rsid w:val="00213FFB"/>
    <w:rsid w:val="00214C09"/>
    <w:rsid w:val="0021506E"/>
    <w:rsid w:val="00223524"/>
    <w:rsid w:val="002242D9"/>
    <w:rsid w:val="00226509"/>
    <w:rsid w:val="00226B24"/>
    <w:rsid w:val="00226C4E"/>
    <w:rsid w:val="00227EDD"/>
    <w:rsid w:val="00231C1A"/>
    <w:rsid w:val="00232AC3"/>
    <w:rsid w:val="00233BAE"/>
    <w:rsid w:val="00234316"/>
    <w:rsid w:val="00234D02"/>
    <w:rsid w:val="0023611F"/>
    <w:rsid w:val="00236EEA"/>
    <w:rsid w:val="0024369C"/>
    <w:rsid w:val="002441EE"/>
    <w:rsid w:val="00245B77"/>
    <w:rsid w:val="002502E7"/>
    <w:rsid w:val="002507FA"/>
    <w:rsid w:val="00250D8C"/>
    <w:rsid w:val="002527DA"/>
    <w:rsid w:val="00252CE6"/>
    <w:rsid w:val="00253DB7"/>
    <w:rsid w:val="00256BC2"/>
    <w:rsid w:val="00257E32"/>
    <w:rsid w:val="002603C2"/>
    <w:rsid w:val="00260CAD"/>
    <w:rsid w:val="00261711"/>
    <w:rsid w:val="00261D8A"/>
    <w:rsid w:val="00264134"/>
    <w:rsid w:val="002652CD"/>
    <w:rsid w:val="00265A49"/>
    <w:rsid w:val="0026731C"/>
    <w:rsid w:val="00267B75"/>
    <w:rsid w:val="00267D48"/>
    <w:rsid w:val="0027096D"/>
    <w:rsid w:val="00272DF0"/>
    <w:rsid w:val="00277482"/>
    <w:rsid w:val="00281951"/>
    <w:rsid w:val="00282D61"/>
    <w:rsid w:val="0028445C"/>
    <w:rsid w:val="00285095"/>
    <w:rsid w:val="002866FD"/>
    <w:rsid w:val="0028693E"/>
    <w:rsid w:val="002872EB"/>
    <w:rsid w:val="00291755"/>
    <w:rsid w:val="00291BE7"/>
    <w:rsid w:val="00292B66"/>
    <w:rsid w:val="002931E1"/>
    <w:rsid w:val="002937B8"/>
    <w:rsid w:val="00293AB8"/>
    <w:rsid w:val="0029492C"/>
    <w:rsid w:val="00296C68"/>
    <w:rsid w:val="002A09BF"/>
    <w:rsid w:val="002A10E1"/>
    <w:rsid w:val="002A1B0C"/>
    <w:rsid w:val="002A491E"/>
    <w:rsid w:val="002A6EA5"/>
    <w:rsid w:val="002A71CA"/>
    <w:rsid w:val="002B012F"/>
    <w:rsid w:val="002B01D6"/>
    <w:rsid w:val="002B01E6"/>
    <w:rsid w:val="002B055F"/>
    <w:rsid w:val="002B06DA"/>
    <w:rsid w:val="002B3676"/>
    <w:rsid w:val="002B3BAD"/>
    <w:rsid w:val="002B4928"/>
    <w:rsid w:val="002B4C9A"/>
    <w:rsid w:val="002B6679"/>
    <w:rsid w:val="002B72A1"/>
    <w:rsid w:val="002C26A1"/>
    <w:rsid w:val="002C7349"/>
    <w:rsid w:val="002C7A07"/>
    <w:rsid w:val="002D1FA0"/>
    <w:rsid w:val="002D21F3"/>
    <w:rsid w:val="002D5B72"/>
    <w:rsid w:val="002D65E6"/>
    <w:rsid w:val="002E05E2"/>
    <w:rsid w:val="002E11A5"/>
    <w:rsid w:val="002E1A29"/>
    <w:rsid w:val="002E1CB8"/>
    <w:rsid w:val="002E4004"/>
    <w:rsid w:val="002E59CA"/>
    <w:rsid w:val="002F06A1"/>
    <w:rsid w:val="002F2A22"/>
    <w:rsid w:val="002F2E43"/>
    <w:rsid w:val="002F67F0"/>
    <w:rsid w:val="00300074"/>
    <w:rsid w:val="00300610"/>
    <w:rsid w:val="003029DD"/>
    <w:rsid w:val="0030572C"/>
    <w:rsid w:val="00306490"/>
    <w:rsid w:val="00306AA5"/>
    <w:rsid w:val="0030706F"/>
    <w:rsid w:val="00307C03"/>
    <w:rsid w:val="00307C61"/>
    <w:rsid w:val="00311186"/>
    <w:rsid w:val="00311372"/>
    <w:rsid w:val="00312987"/>
    <w:rsid w:val="00314972"/>
    <w:rsid w:val="00315B4C"/>
    <w:rsid w:val="00316244"/>
    <w:rsid w:val="0031706E"/>
    <w:rsid w:val="00317387"/>
    <w:rsid w:val="003177BB"/>
    <w:rsid w:val="00320B25"/>
    <w:rsid w:val="00321437"/>
    <w:rsid w:val="00322376"/>
    <w:rsid w:val="003250D9"/>
    <w:rsid w:val="00325116"/>
    <w:rsid w:val="003255FD"/>
    <w:rsid w:val="0033022D"/>
    <w:rsid w:val="0033081C"/>
    <w:rsid w:val="00330D60"/>
    <w:rsid w:val="0033327A"/>
    <w:rsid w:val="00333B0A"/>
    <w:rsid w:val="00334D90"/>
    <w:rsid w:val="00335992"/>
    <w:rsid w:val="003363A4"/>
    <w:rsid w:val="00337436"/>
    <w:rsid w:val="003449C5"/>
    <w:rsid w:val="0034690E"/>
    <w:rsid w:val="00350622"/>
    <w:rsid w:val="003604BB"/>
    <w:rsid w:val="0036195E"/>
    <w:rsid w:val="0036212F"/>
    <w:rsid w:val="00363826"/>
    <w:rsid w:val="00364569"/>
    <w:rsid w:val="00367403"/>
    <w:rsid w:val="00370467"/>
    <w:rsid w:val="003705A6"/>
    <w:rsid w:val="00372A3B"/>
    <w:rsid w:val="00374821"/>
    <w:rsid w:val="003754E2"/>
    <w:rsid w:val="003770FB"/>
    <w:rsid w:val="00377682"/>
    <w:rsid w:val="00377AFE"/>
    <w:rsid w:val="00380E6A"/>
    <w:rsid w:val="00384FF3"/>
    <w:rsid w:val="00385AF8"/>
    <w:rsid w:val="0039016E"/>
    <w:rsid w:val="003910E4"/>
    <w:rsid w:val="00391AFC"/>
    <w:rsid w:val="003925FB"/>
    <w:rsid w:val="00393902"/>
    <w:rsid w:val="003958EC"/>
    <w:rsid w:val="00395BBF"/>
    <w:rsid w:val="00396634"/>
    <w:rsid w:val="003A215A"/>
    <w:rsid w:val="003A2A22"/>
    <w:rsid w:val="003A53F3"/>
    <w:rsid w:val="003B07BA"/>
    <w:rsid w:val="003B1775"/>
    <w:rsid w:val="003B3D84"/>
    <w:rsid w:val="003B3F52"/>
    <w:rsid w:val="003B68B9"/>
    <w:rsid w:val="003C0853"/>
    <w:rsid w:val="003C1CD6"/>
    <w:rsid w:val="003C216C"/>
    <w:rsid w:val="003C2FC0"/>
    <w:rsid w:val="003C30EB"/>
    <w:rsid w:val="003C3172"/>
    <w:rsid w:val="003C6677"/>
    <w:rsid w:val="003D25C8"/>
    <w:rsid w:val="003D38FA"/>
    <w:rsid w:val="003D3999"/>
    <w:rsid w:val="003D3A96"/>
    <w:rsid w:val="003D5167"/>
    <w:rsid w:val="003D60F2"/>
    <w:rsid w:val="003E1877"/>
    <w:rsid w:val="003E43A8"/>
    <w:rsid w:val="003E60AD"/>
    <w:rsid w:val="003E61E6"/>
    <w:rsid w:val="003E6559"/>
    <w:rsid w:val="003F2D31"/>
    <w:rsid w:val="003F2EEB"/>
    <w:rsid w:val="003F2F57"/>
    <w:rsid w:val="003F41E2"/>
    <w:rsid w:val="003F48B0"/>
    <w:rsid w:val="003F4B68"/>
    <w:rsid w:val="003F50D9"/>
    <w:rsid w:val="003F5B6F"/>
    <w:rsid w:val="003F5D3D"/>
    <w:rsid w:val="003F744C"/>
    <w:rsid w:val="00400707"/>
    <w:rsid w:val="0040077B"/>
    <w:rsid w:val="00401365"/>
    <w:rsid w:val="00402F24"/>
    <w:rsid w:val="004036A6"/>
    <w:rsid w:val="00405E1D"/>
    <w:rsid w:val="0040622C"/>
    <w:rsid w:val="004064F6"/>
    <w:rsid w:val="00406649"/>
    <w:rsid w:val="00407594"/>
    <w:rsid w:val="00410C17"/>
    <w:rsid w:val="00412FA8"/>
    <w:rsid w:val="004133BA"/>
    <w:rsid w:val="00421273"/>
    <w:rsid w:val="00422D16"/>
    <w:rsid w:val="00423DF2"/>
    <w:rsid w:val="0042574D"/>
    <w:rsid w:val="0042704C"/>
    <w:rsid w:val="004270AF"/>
    <w:rsid w:val="0042718F"/>
    <w:rsid w:val="00427B7E"/>
    <w:rsid w:val="00430AD7"/>
    <w:rsid w:val="00431959"/>
    <w:rsid w:val="00434ABF"/>
    <w:rsid w:val="00435352"/>
    <w:rsid w:val="004359BE"/>
    <w:rsid w:val="00437569"/>
    <w:rsid w:val="00437B0E"/>
    <w:rsid w:val="0044039B"/>
    <w:rsid w:val="004406AA"/>
    <w:rsid w:val="00441DEF"/>
    <w:rsid w:val="0044205B"/>
    <w:rsid w:val="004426B5"/>
    <w:rsid w:val="00443484"/>
    <w:rsid w:val="004440D4"/>
    <w:rsid w:val="004472BC"/>
    <w:rsid w:val="00452D73"/>
    <w:rsid w:val="00454CF2"/>
    <w:rsid w:val="00456811"/>
    <w:rsid w:val="00457857"/>
    <w:rsid w:val="004627E4"/>
    <w:rsid w:val="00464316"/>
    <w:rsid w:val="004658B5"/>
    <w:rsid w:val="004668E9"/>
    <w:rsid w:val="0047186B"/>
    <w:rsid w:val="0047263C"/>
    <w:rsid w:val="004726E3"/>
    <w:rsid w:val="00476004"/>
    <w:rsid w:val="00476FC1"/>
    <w:rsid w:val="004772E8"/>
    <w:rsid w:val="0047738C"/>
    <w:rsid w:val="004808CD"/>
    <w:rsid w:val="00480B01"/>
    <w:rsid w:val="00481372"/>
    <w:rsid w:val="00481424"/>
    <w:rsid w:val="004817A4"/>
    <w:rsid w:val="00486D7F"/>
    <w:rsid w:val="004870A1"/>
    <w:rsid w:val="00493595"/>
    <w:rsid w:val="00494D62"/>
    <w:rsid w:val="00495035"/>
    <w:rsid w:val="004967B9"/>
    <w:rsid w:val="004A0B0A"/>
    <w:rsid w:val="004A0D47"/>
    <w:rsid w:val="004A1B77"/>
    <w:rsid w:val="004A1CCE"/>
    <w:rsid w:val="004A2059"/>
    <w:rsid w:val="004A3054"/>
    <w:rsid w:val="004A4F91"/>
    <w:rsid w:val="004B0775"/>
    <w:rsid w:val="004B0F13"/>
    <w:rsid w:val="004B216D"/>
    <w:rsid w:val="004B2EC3"/>
    <w:rsid w:val="004B5022"/>
    <w:rsid w:val="004C3EF9"/>
    <w:rsid w:val="004C5793"/>
    <w:rsid w:val="004D0F76"/>
    <w:rsid w:val="004D293D"/>
    <w:rsid w:val="004D30E8"/>
    <w:rsid w:val="004D31F9"/>
    <w:rsid w:val="004D3B5D"/>
    <w:rsid w:val="004D53A5"/>
    <w:rsid w:val="004D572F"/>
    <w:rsid w:val="004D5DAA"/>
    <w:rsid w:val="004E0C66"/>
    <w:rsid w:val="004E1AA3"/>
    <w:rsid w:val="004E3E31"/>
    <w:rsid w:val="004E5C00"/>
    <w:rsid w:val="004E6355"/>
    <w:rsid w:val="004E7F09"/>
    <w:rsid w:val="004F0268"/>
    <w:rsid w:val="004F0F47"/>
    <w:rsid w:val="004F0FBF"/>
    <w:rsid w:val="004F2EAF"/>
    <w:rsid w:val="004F34FA"/>
    <w:rsid w:val="004F3F2A"/>
    <w:rsid w:val="004F4613"/>
    <w:rsid w:val="004F48A0"/>
    <w:rsid w:val="004F53ED"/>
    <w:rsid w:val="004F5712"/>
    <w:rsid w:val="004F5750"/>
    <w:rsid w:val="004F5C8F"/>
    <w:rsid w:val="004F70F3"/>
    <w:rsid w:val="005010FD"/>
    <w:rsid w:val="005014BC"/>
    <w:rsid w:val="005030A5"/>
    <w:rsid w:val="0050357D"/>
    <w:rsid w:val="005039A5"/>
    <w:rsid w:val="00511306"/>
    <w:rsid w:val="005113F0"/>
    <w:rsid w:val="00511F9B"/>
    <w:rsid w:val="00512560"/>
    <w:rsid w:val="00512675"/>
    <w:rsid w:val="00513FE0"/>
    <w:rsid w:val="00516023"/>
    <w:rsid w:val="00517C14"/>
    <w:rsid w:val="00517E04"/>
    <w:rsid w:val="00520A47"/>
    <w:rsid w:val="0052153B"/>
    <w:rsid w:val="00522FFE"/>
    <w:rsid w:val="00524EDA"/>
    <w:rsid w:val="0052539E"/>
    <w:rsid w:val="0052559D"/>
    <w:rsid w:val="00526029"/>
    <w:rsid w:val="0052793E"/>
    <w:rsid w:val="00530C8D"/>
    <w:rsid w:val="00531F31"/>
    <w:rsid w:val="005342F3"/>
    <w:rsid w:val="005362C8"/>
    <w:rsid w:val="00537004"/>
    <w:rsid w:val="00540C9B"/>
    <w:rsid w:val="00543B82"/>
    <w:rsid w:val="00544D0F"/>
    <w:rsid w:val="005453B6"/>
    <w:rsid w:val="00545407"/>
    <w:rsid w:val="00547038"/>
    <w:rsid w:val="00550744"/>
    <w:rsid w:val="00551CF8"/>
    <w:rsid w:val="00554298"/>
    <w:rsid w:val="00554684"/>
    <w:rsid w:val="005567B1"/>
    <w:rsid w:val="00560381"/>
    <w:rsid w:val="005603D4"/>
    <w:rsid w:val="005610E4"/>
    <w:rsid w:val="00562713"/>
    <w:rsid w:val="00563969"/>
    <w:rsid w:val="00564DAC"/>
    <w:rsid w:val="005665D6"/>
    <w:rsid w:val="00571F57"/>
    <w:rsid w:val="005740D7"/>
    <w:rsid w:val="005743F4"/>
    <w:rsid w:val="005747B0"/>
    <w:rsid w:val="0058142A"/>
    <w:rsid w:val="00581C1A"/>
    <w:rsid w:val="00581E73"/>
    <w:rsid w:val="00584233"/>
    <w:rsid w:val="0058423D"/>
    <w:rsid w:val="005848B6"/>
    <w:rsid w:val="005901A1"/>
    <w:rsid w:val="0059181F"/>
    <w:rsid w:val="00592ECB"/>
    <w:rsid w:val="00593725"/>
    <w:rsid w:val="00595C75"/>
    <w:rsid w:val="00595DB4"/>
    <w:rsid w:val="0059672E"/>
    <w:rsid w:val="00596F4E"/>
    <w:rsid w:val="005A053B"/>
    <w:rsid w:val="005A1733"/>
    <w:rsid w:val="005A2D9C"/>
    <w:rsid w:val="005A2F6D"/>
    <w:rsid w:val="005A4F73"/>
    <w:rsid w:val="005A69F5"/>
    <w:rsid w:val="005B2146"/>
    <w:rsid w:val="005B276C"/>
    <w:rsid w:val="005B440E"/>
    <w:rsid w:val="005B639E"/>
    <w:rsid w:val="005B68EE"/>
    <w:rsid w:val="005B7846"/>
    <w:rsid w:val="005B79E3"/>
    <w:rsid w:val="005C15D9"/>
    <w:rsid w:val="005C4DE9"/>
    <w:rsid w:val="005C670A"/>
    <w:rsid w:val="005C7523"/>
    <w:rsid w:val="005D06B7"/>
    <w:rsid w:val="005D24B9"/>
    <w:rsid w:val="005D2A5D"/>
    <w:rsid w:val="005D5899"/>
    <w:rsid w:val="005D5A00"/>
    <w:rsid w:val="005D5C10"/>
    <w:rsid w:val="005D6A20"/>
    <w:rsid w:val="005D78FE"/>
    <w:rsid w:val="005E01FA"/>
    <w:rsid w:val="005E43C4"/>
    <w:rsid w:val="005E4E71"/>
    <w:rsid w:val="005E5241"/>
    <w:rsid w:val="005E5E09"/>
    <w:rsid w:val="005F0175"/>
    <w:rsid w:val="005F0451"/>
    <w:rsid w:val="005F0A3A"/>
    <w:rsid w:val="005F0AE5"/>
    <w:rsid w:val="005F2D33"/>
    <w:rsid w:val="005F310B"/>
    <w:rsid w:val="005F495C"/>
    <w:rsid w:val="005F6468"/>
    <w:rsid w:val="005F685E"/>
    <w:rsid w:val="00603BAF"/>
    <w:rsid w:val="006040E7"/>
    <w:rsid w:val="0060618C"/>
    <w:rsid w:val="006075E6"/>
    <w:rsid w:val="006134CB"/>
    <w:rsid w:val="006136EC"/>
    <w:rsid w:val="006137D9"/>
    <w:rsid w:val="00615593"/>
    <w:rsid w:val="006162D2"/>
    <w:rsid w:val="00616910"/>
    <w:rsid w:val="00617A03"/>
    <w:rsid w:val="006228F4"/>
    <w:rsid w:val="006229C2"/>
    <w:rsid w:val="00622BA9"/>
    <w:rsid w:val="006249A7"/>
    <w:rsid w:val="006255E5"/>
    <w:rsid w:val="00625DC8"/>
    <w:rsid w:val="00625F8D"/>
    <w:rsid w:val="0062733D"/>
    <w:rsid w:val="00632586"/>
    <w:rsid w:val="006328B7"/>
    <w:rsid w:val="00633E56"/>
    <w:rsid w:val="00635008"/>
    <w:rsid w:val="00641438"/>
    <w:rsid w:val="006417EB"/>
    <w:rsid w:val="00642180"/>
    <w:rsid w:val="006444ED"/>
    <w:rsid w:val="006446EB"/>
    <w:rsid w:val="00645043"/>
    <w:rsid w:val="00645B81"/>
    <w:rsid w:val="0064681E"/>
    <w:rsid w:val="006474D4"/>
    <w:rsid w:val="0065138D"/>
    <w:rsid w:val="00651B1A"/>
    <w:rsid w:val="00654B5B"/>
    <w:rsid w:val="00654FE4"/>
    <w:rsid w:val="0065578D"/>
    <w:rsid w:val="00656B62"/>
    <w:rsid w:val="006601DA"/>
    <w:rsid w:val="00662E3E"/>
    <w:rsid w:val="00663726"/>
    <w:rsid w:val="00664AB0"/>
    <w:rsid w:val="00664C3E"/>
    <w:rsid w:val="00664DD2"/>
    <w:rsid w:val="00672BE2"/>
    <w:rsid w:val="0067324E"/>
    <w:rsid w:val="006750B5"/>
    <w:rsid w:val="00675C6C"/>
    <w:rsid w:val="00677F99"/>
    <w:rsid w:val="00680B51"/>
    <w:rsid w:val="00680B65"/>
    <w:rsid w:val="006818B0"/>
    <w:rsid w:val="00683FFB"/>
    <w:rsid w:val="0068610B"/>
    <w:rsid w:val="0068652D"/>
    <w:rsid w:val="00691820"/>
    <w:rsid w:val="006940EE"/>
    <w:rsid w:val="00694B13"/>
    <w:rsid w:val="006956CD"/>
    <w:rsid w:val="00696B6F"/>
    <w:rsid w:val="00696F71"/>
    <w:rsid w:val="0069749B"/>
    <w:rsid w:val="006A51CA"/>
    <w:rsid w:val="006B0514"/>
    <w:rsid w:val="006B07EF"/>
    <w:rsid w:val="006B2B12"/>
    <w:rsid w:val="006B5401"/>
    <w:rsid w:val="006B5690"/>
    <w:rsid w:val="006B5A4A"/>
    <w:rsid w:val="006B7D91"/>
    <w:rsid w:val="006C1A5B"/>
    <w:rsid w:val="006C4625"/>
    <w:rsid w:val="006C46B1"/>
    <w:rsid w:val="006C5BCA"/>
    <w:rsid w:val="006C6F3B"/>
    <w:rsid w:val="006C7F6B"/>
    <w:rsid w:val="006D24DE"/>
    <w:rsid w:val="006D3655"/>
    <w:rsid w:val="006D3D81"/>
    <w:rsid w:val="006D4087"/>
    <w:rsid w:val="006D6B44"/>
    <w:rsid w:val="006E3630"/>
    <w:rsid w:val="006E3B94"/>
    <w:rsid w:val="006E4917"/>
    <w:rsid w:val="006E5F7A"/>
    <w:rsid w:val="006E731D"/>
    <w:rsid w:val="006E7A82"/>
    <w:rsid w:val="006F041A"/>
    <w:rsid w:val="006F2B02"/>
    <w:rsid w:val="006F4445"/>
    <w:rsid w:val="006F5784"/>
    <w:rsid w:val="0070056B"/>
    <w:rsid w:val="0070175E"/>
    <w:rsid w:val="007052DD"/>
    <w:rsid w:val="00705347"/>
    <w:rsid w:val="00705447"/>
    <w:rsid w:val="007057E3"/>
    <w:rsid w:val="00705E26"/>
    <w:rsid w:val="00707809"/>
    <w:rsid w:val="00710204"/>
    <w:rsid w:val="00711511"/>
    <w:rsid w:val="00714793"/>
    <w:rsid w:val="00715537"/>
    <w:rsid w:val="00716780"/>
    <w:rsid w:val="007173FD"/>
    <w:rsid w:val="0072173A"/>
    <w:rsid w:val="00723D2E"/>
    <w:rsid w:val="00724330"/>
    <w:rsid w:val="00725D8E"/>
    <w:rsid w:val="00726403"/>
    <w:rsid w:val="00726EA8"/>
    <w:rsid w:val="007304EF"/>
    <w:rsid w:val="007319B4"/>
    <w:rsid w:val="00733602"/>
    <w:rsid w:val="00733A79"/>
    <w:rsid w:val="00733DE6"/>
    <w:rsid w:val="007346EE"/>
    <w:rsid w:val="00735541"/>
    <w:rsid w:val="00736BD2"/>
    <w:rsid w:val="00740030"/>
    <w:rsid w:val="00741849"/>
    <w:rsid w:val="00743895"/>
    <w:rsid w:val="007450EC"/>
    <w:rsid w:val="007454A7"/>
    <w:rsid w:val="0074683A"/>
    <w:rsid w:val="007478AF"/>
    <w:rsid w:val="007504A6"/>
    <w:rsid w:val="007507F3"/>
    <w:rsid w:val="00752D09"/>
    <w:rsid w:val="00754434"/>
    <w:rsid w:val="00754857"/>
    <w:rsid w:val="00755022"/>
    <w:rsid w:val="0075704F"/>
    <w:rsid w:val="0075746E"/>
    <w:rsid w:val="0075763C"/>
    <w:rsid w:val="0076017F"/>
    <w:rsid w:val="007609C1"/>
    <w:rsid w:val="00763FE4"/>
    <w:rsid w:val="007721CD"/>
    <w:rsid w:val="0077381A"/>
    <w:rsid w:val="00774641"/>
    <w:rsid w:val="00774EAB"/>
    <w:rsid w:val="00775745"/>
    <w:rsid w:val="00776919"/>
    <w:rsid w:val="007838C2"/>
    <w:rsid w:val="0078494A"/>
    <w:rsid w:val="00786A57"/>
    <w:rsid w:val="00787A22"/>
    <w:rsid w:val="00792BAC"/>
    <w:rsid w:val="00794767"/>
    <w:rsid w:val="007961DD"/>
    <w:rsid w:val="00796797"/>
    <w:rsid w:val="00796E9F"/>
    <w:rsid w:val="007974A3"/>
    <w:rsid w:val="00797B01"/>
    <w:rsid w:val="007A017F"/>
    <w:rsid w:val="007A1048"/>
    <w:rsid w:val="007A4A0D"/>
    <w:rsid w:val="007A660E"/>
    <w:rsid w:val="007A786E"/>
    <w:rsid w:val="007B1383"/>
    <w:rsid w:val="007B1830"/>
    <w:rsid w:val="007B1A82"/>
    <w:rsid w:val="007B1CE7"/>
    <w:rsid w:val="007B2064"/>
    <w:rsid w:val="007B277B"/>
    <w:rsid w:val="007B5B55"/>
    <w:rsid w:val="007C0643"/>
    <w:rsid w:val="007C200F"/>
    <w:rsid w:val="007C3077"/>
    <w:rsid w:val="007C3DEB"/>
    <w:rsid w:val="007C5A4D"/>
    <w:rsid w:val="007C6C07"/>
    <w:rsid w:val="007C71F0"/>
    <w:rsid w:val="007D02E4"/>
    <w:rsid w:val="007D1B8B"/>
    <w:rsid w:val="007D1E55"/>
    <w:rsid w:val="007D2222"/>
    <w:rsid w:val="007D4E1F"/>
    <w:rsid w:val="007D5319"/>
    <w:rsid w:val="007D5DC9"/>
    <w:rsid w:val="007D79BF"/>
    <w:rsid w:val="007D7DA8"/>
    <w:rsid w:val="007E05A4"/>
    <w:rsid w:val="007E0C52"/>
    <w:rsid w:val="007E0D64"/>
    <w:rsid w:val="007E1BD7"/>
    <w:rsid w:val="007E2623"/>
    <w:rsid w:val="007E3F3E"/>
    <w:rsid w:val="007E5C22"/>
    <w:rsid w:val="007E6ABE"/>
    <w:rsid w:val="007E6C5B"/>
    <w:rsid w:val="007E7A67"/>
    <w:rsid w:val="007E7AB6"/>
    <w:rsid w:val="007F0986"/>
    <w:rsid w:val="007F0EA6"/>
    <w:rsid w:val="007F0F76"/>
    <w:rsid w:val="007F14F0"/>
    <w:rsid w:val="007F1623"/>
    <w:rsid w:val="007F33C4"/>
    <w:rsid w:val="007F394F"/>
    <w:rsid w:val="007F428E"/>
    <w:rsid w:val="007F4DD8"/>
    <w:rsid w:val="0080009B"/>
    <w:rsid w:val="00800867"/>
    <w:rsid w:val="0080438A"/>
    <w:rsid w:val="00804AE4"/>
    <w:rsid w:val="0080738B"/>
    <w:rsid w:val="0081103C"/>
    <w:rsid w:val="008128FA"/>
    <w:rsid w:val="008129EE"/>
    <w:rsid w:val="00812F21"/>
    <w:rsid w:val="00813AEB"/>
    <w:rsid w:val="00813D39"/>
    <w:rsid w:val="00815163"/>
    <w:rsid w:val="008231D5"/>
    <w:rsid w:val="008233FE"/>
    <w:rsid w:val="00827D54"/>
    <w:rsid w:val="008306EB"/>
    <w:rsid w:val="00830888"/>
    <w:rsid w:val="00830B7C"/>
    <w:rsid w:val="00831C61"/>
    <w:rsid w:val="008335F9"/>
    <w:rsid w:val="0083428F"/>
    <w:rsid w:val="00835660"/>
    <w:rsid w:val="00835865"/>
    <w:rsid w:val="00835D04"/>
    <w:rsid w:val="00835F8D"/>
    <w:rsid w:val="00836852"/>
    <w:rsid w:val="00836EFE"/>
    <w:rsid w:val="008433D8"/>
    <w:rsid w:val="008435F5"/>
    <w:rsid w:val="0084561A"/>
    <w:rsid w:val="00846E27"/>
    <w:rsid w:val="00850024"/>
    <w:rsid w:val="00850355"/>
    <w:rsid w:val="00850438"/>
    <w:rsid w:val="0085045C"/>
    <w:rsid w:val="00850669"/>
    <w:rsid w:val="00851C09"/>
    <w:rsid w:val="008522DD"/>
    <w:rsid w:val="00852E4A"/>
    <w:rsid w:val="0085415C"/>
    <w:rsid w:val="00854A47"/>
    <w:rsid w:val="008602DA"/>
    <w:rsid w:val="00863305"/>
    <w:rsid w:val="00863BBC"/>
    <w:rsid w:val="008646A3"/>
    <w:rsid w:val="00864B8B"/>
    <w:rsid w:val="00864E7F"/>
    <w:rsid w:val="0086524A"/>
    <w:rsid w:val="00871473"/>
    <w:rsid w:val="0087231E"/>
    <w:rsid w:val="00875009"/>
    <w:rsid w:val="00876423"/>
    <w:rsid w:val="00876B45"/>
    <w:rsid w:val="00881339"/>
    <w:rsid w:val="008849F0"/>
    <w:rsid w:val="00884C05"/>
    <w:rsid w:val="00885BC7"/>
    <w:rsid w:val="00891232"/>
    <w:rsid w:val="00894458"/>
    <w:rsid w:val="008953AD"/>
    <w:rsid w:val="0089562C"/>
    <w:rsid w:val="008971B7"/>
    <w:rsid w:val="008A4097"/>
    <w:rsid w:val="008A527E"/>
    <w:rsid w:val="008A5E39"/>
    <w:rsid w:val="008B3C08"/>
    <w:rsid w:val="008B4326"/>
    <w:rsid w:val="008B4846"/>
    <w:rsid w:val="008B612E"/>
    <w:rsid w:val="008B7D91"/>
    <w:rsid w:val="008C19EE"/>
    <w:rsid w:val="008C1F1A"/>
    <w:rsid w:val="008C39B3"/>
    <w:rsid w:val="008D0FD9"/>
    <w:rsid w:val="008D2BA9"/>
    <w:rsid w:val="008D2EF6"/>
    <w:rsid w:val="008D378B"/>
    <w:rsid w:val="008D3E06"/>
    <w:rsid w:val="008D4650"/>
    <w:rsid w:val="008E051E"/>
    <w:rsid w:val="008E66DA"/>
    <w:rsid w:val="008E6908"/>
    <w:rsid w:val="008F02A8"/>
    <w:rsid w:val="008F2129"/>
    <w:rsid w:val="008F3EF8"/>
    <w:rsid w:val="008F4852"/>
    <w:rsid w:val="008F59B9"/>
    <w:rsid w:val="008F60FD"/>
    <w:rsid w:val="008F7A36"/>
    <w:rsid w:val="008F7CE4"/>
    <w:rsid w:val="00901A57"/>
    <w:rsid w:val="00901C2F"/>
    <w:rsid w:val="009034E9"/>
    <w:rsid w:val="00903E7E"/>
    <w:rsid w:val="009068AC"/>
    <w:rsid w:val="00910C7F"/>
    <w:rsid w:val="00911605"/>
    <w:rsid w:val="00912771"/>
    <w:rsid w:val="00915DD6"/>
    <w:rsid w:val="00916BBE"/>
    <w:rsid w:val="00917B5B"/>
    <w:rsid w:val="00921781"/>
    <w:rsid w:val="00921BC2"/>
    <w:rsid w:val="00921F2D"/>
    <w:rsid w:val="009224B3"/>
    <w:rsid w:val="00922C5D"/>
    <w:rsid w:val="00924D61"/>
    <w:rsid w:val="009329C9"/>
    <w:rsid w:val="00932D30"/>
    <w:rsid w:val="009335E9"/>
    <w:rsid w:val="00935FFA"/>
    <w:rsid w:val="009375BF"/>
    <w:rsid w:val="00941371"/>
    <w:rsid w:val="0094236B"/>
    <w:rsid w:val="00944CA3"/>
    <w:rsid w:val="00947481"/>
    <w:rsid w:val="00947598"/>
    <w:rsid w:val="00947E29"/>
    <w:rsid w:val="00952020"/>
    <w:rsid w:val="0095291A"/>
    <w:rsid w:val="00952BD1"/>
    <w:rsid w:val="0095314A"/>
    <w:rsid w:val="00954E4A"/>
    <w:rsid w:val="0095503F"/>
    <w:rsid w:val="00956915"/>
    <w:rsid w:val="00960302"/>
    <w:rsid w:val="00960A5B"/>
    <w:rsid w:val="00961DF6"/>
    <w:rsid w:val="009620EC"/>
    <w:rsid w:val="0096210C"/>
    <w:rsid w:val="00962213"/>
    <w:rsid w:val="009637BC"/>
    <w:rsid w:val="00966F6D"/>
    <w:rsid w:val="0096701F"/>
    <w:rsid w:val="00971FD8"/>
    <w:rsid w:val="00972373"/>
    <w:rsid w:val="00972BF1"/>
    <w:rsid w:val="00972FBF"/>
    <w:rsid w:val="0097367C"/>
    <w:rsid w:val="00975CDA"/>
    <w:rsid w:val="00976406"/>
    <w:rsid w:val="00976DE1"/>
    <w:rsid w:val="009814BE"/>
    <w:rsid w:val="00981732"/>
    <w:rsid w:val="00981FE1"/>
    <w:rsid w:val="0098254B"/>
    <w:rsid w:val="00983A7C"/>
    <w:rsid w:val="00983DC7"/>
    <w:rsid w:val="00987390"/>
    <w:rsid w:val="00987B6E"/>
    <w:rsid w:val="00987C67"/>
    <w:rsid w:val="00990A8D"/>
    <w:rsid w:val="00992C19"/>
    <w:rsid w:val="00996644"/>
    <w:rsid w:val="009A1033"/>
    <w:rsid w:val="009A216B"/>
    <w:rsid w:val="009A320B"/>
    <w:rsid w:val="009A3E8A"/>
    <w:rsid w:val="009A47F5"/>
    <w:rsid w:val="009A65DD"/>
    <w:rsid w:val="009A6828"/>
    <w:rsid w:val="009A71C4"/>
    <w:rsid w:val="009A7A30"/>
    <w:rsid w:val="009B2788"/>
    <w:rsid w:val="009B3545"/>
    <w:rsid w:val="009B6623"/>
    <w:rsid w:val="009B7E5C"/>
    <w:rsid w:val="009C0289"/>
    <w:rsid w:val="009C1BF5"/>
    <w:rsid w:val="009C2149"/>
    <w:rsid w:val="009C23B7"/>
    <w:rsid w:val="009C515F"/>
    <w:rsid w:val="009C5677"/>
    <w:rsid w:val="009C6E57"/>
    <w:rsid w:val="009C7768"/>
    <w:rsid w:val="009D0950"/>
    <w:rsid w:val="009D2C7A"/>
    <w:rsid w:val="009D3313"/>
    <w:rsid w:val="009D5CE0"/>
    <w:rsid w:val="009E2313"/>
    <w:rsid w:val="009E6349"/>
    <w:rsid w:val="009E6746"/>
    <w:rsid w:val="009E6AF5"/>
    <w:rsid w:val="009F035A"/>
    <w:rsid w:val="009F1ABC"/>
    <w:rsid w:val="009F1BBD"/>
    <w:rsid w:val="009F2A1B"/>
    <w:rsid w:val="009F2EC1"/>
    <w:rsid w:val="009F40DD"/>
    <w:rsid w:val="009F4AA8"/>
    <w:rsid w:val="00A00859"/>
    <w:rsid w:val="00A04B8E"/>
    <w:rsid w:val="00A07C1A"/>
    <w:rsid w:val="00A14FC7"/>
    <w:rsid w:val="00A1505E"/>
    <w:rsid w:val="00A158B2"/>
    <w:rsid w:val="00A16286"/>
    <w:rsid w:val="00A20169"/>
    <w:rsid w:val="00A23345"/>
    <w:rsid w:val="00A24195"/>
    <w:rsid w:val="00A25F7C"/>
    <w:rsid w:val="00A27387"/>
    <w:rsid w:val="00A331D2"/>
    <w:rsid w:val="00A337D2"/>
    <w:rsid w:val="00A33A3C"/>
    <w:rsid w:val="00A42076"/>
    <w:rsid w:val="00A4474C"/>
    <w:rsid w:val="00A45E21"/>
    <w:rsid w:val="00A511A7"/>
    <w:rsid w:val="00A54D0C"/>
    <w:rsid w:val="00A5705F"/>
    <w:rsid w:val="00A57BC1"/>
    <w:rsid w:val="00A612E6"/>
    <w:rsid w:val="00A61963"/>
    <w:rsid w:val="00A61973"/>
    <w:rsid w:val="00A6262A"/>
    <w:rsid w:val="00A63751"/>
    <w:rsid w:val="00A645FA"/>
    <w:rsid w:val="00A64C15"/>
    <w:rsid w:val="00A65CDF"/>
    <w:rsid w:val="00A6633A"/>
    <w:rsid w:val="00A67698"/>
    <w:rsid w:val="00A7046C"/>
    <w:rsid w:val="00A70F36"/>
    <w:rsid w:val="00A715A2"/>
    <w:rsid w:val="00A71D92"/>
    <w:rsid w:val="00A725B8"/>
    <w:rsid w:val="00A748C0"/>
    <w:rsid w:val="00A75B01"/>
    <w:rsid w:val="00A76E45"/>
    <w:rsid w:val="00A7777D"/>
    <w:rsid w:val="00A8035C"/>
    <w:rsid w:val="00A84C1E"/>
    <w:rsid w:val="00A8736E"/>
    <w:rsid w:val="00A90773"/>
    <w:rsid w:val="00A908F8"/>
    <w:rsid w:val="00A92B7F"/>
    <w:rsid w:val="00A92FE9"/>
    <w:rsid w:val="00A9302B"/>
    <w:rsid w:val="00A938DE"/>
    <w:rsid w:val="00A93ABA"/>
    <w:rsid w:val="00A9403B"/>
    <w:rsid w:val="00A94486"/>
    <w:rsid w:val="00A9616B"/>
    <w:rsid w:val="00A966D7"/>
    <w:rsid w:val="00A967B3"/>
    <w:rsid w:val="00AA0ED0"/>
    <w:rsid w:val="00AA30F5"/>
    <w:rsid w:val="00AA3870"/>
    <w:rsid w:val="00AA3F35"/>
    <w:rsid w:val="00AA4D32"/>
    <w:rsid w:val="00AA4F13"/>
    <w:rsid w:val="00AA6D16"/>
    <w:rsid w:val="00AB2609"/>
    <w:rsid w:val="00AC130C"/>
    <w:rsid w:val="00AC182A"/>
    <w:rsid w:val="00AC2066"/>
    <w:rsid w:val="00AC26A0"/>
    <w:rsid w:val="00AC56B1"/>
    <w:rsid w:val="00AD2794"/>
    <w:rsid w:val="00AD2DF7"/>
    <w:rsid w:val="00AD3C14"/>
    <w:rsid w:val="00AD51C9"/>
    <w:rsid w:val="00AD5846"/>
    <w:rsid w:val="00AD7345"/>
    <w:rsid w:val="00AE1EE0"/>
    <w:rsid w:val="00AE2337"/>
    <w:rsid w:val="00AE2EE0"/>
    <w:rsid w:val="00AE2FF1"/>
    <w:rsid w:val="00AE608E"/>
    <w:rsid w:val="00AE640A"/>
    <w:rsid w:val="00AF1344"/>
    <w:rsid w:val="00AF1B42"/>
    <w:rsid w:val="00AF2646"/>
    <w:rsid w:val="00AF35E3"/>
    <w:rsid w:val="00B004C9"/>
    <w:rsid w:val="00B033CD"/>
    <w:rsid w:val="00B0576F"/>
    <w:rsid w:val="00B10CE6"/>
    <w:rsid w:val="00B1207D"/>
    <w:rsid w:val="00B12637"/>
    <w:rsid w:val="00B1269B"/>
    <w:rsid w:val="00B1484B"/>
    <w:rsid w:val="00B15DA3"/>
    <w:rsid w:val="00B16622"/>
    <w:rsid w:val="00B166B8"/>
    <w:rsid w:val="00B17385"/>
    <w:rsid w:val="00B23AE6"/>
    <w:rsid w:val="00B23BA0"/>
    <w:rsid w:val="00B31E28"/>
    <w:rsid w:val="00B3453C"/>
    <w:rsid w:val="00B3513D"/>
    <w:rsid w:val="00B35690"/>
    <w:rsid w:val="00B41D7A"/>
    <w:rsid w:val="00B42250"/>
    <w:rsid w:val="00B42322"/>
    <w:rsid w:val="00B43243"/>
    <w:rsid w:val="00B434BC"/>
    <w:rsid w:val="00B4601B"/>
    <w:rsid w:val="00B467F8"/>
    <w:rsid w:val="00B472AE"/>
    <w:rsid w:val="00B50554"/>
    <w:rsid w:val="00B51B17"/>
    <w:rsid w:val="00B5273D"/>
    <w:rsid w:val="00B54236"/>
    <w:rsid w:val="00B56605"/>
    <w:rsid w:val="00B56805"/>
    <w:rsid w:val="00B57152"/>
    <w:rsid w:val="00B5790B"/>
    <w:rsid w:val="00B6004E"/>
    <w:rsid w:val="00B6122E"/>
    <w:rsid w:val="00B64062"/>
    <w:rsid w:val="00B64267"/>
    <w:rsid w:val="00B662ED"/>
    <w:rsid w:val="00B66973"/>
    <w:rsid w:val="00B7039D"/>
    <w:rsid w:val="00B71171"/>
    <w:rsid w:val="00B72DA6"/>
    <w:rsid w:val="00B74546"/>
    <w:rsid w:val="00B75343"/>
    <w:rsid w:val="00B75608"/>
    <w:rsid w:val="00B75D2B"/>
    <w:rsid w:val="00B762AB"/>
    <w:rsid w:val="00B76667"/>
    <w:rsid w:val="00B77416"/>
    <w:rsid w:val="00B80486"/>
    <w:rsid w:val="00B83BE3"/>
    <w:rsid w:val="00B85803"/>
    <w:rsid w:val="00B86A81"/>
    <w:rsid w:val="00B86B09"/>
    <w:rsid w:val="00B87CF7"/>
    <w:rsid w:val="00B9764B"/>
    <w:rsid w:val="00BA29C2"/>
    <w:rsid w:val="00BA3245"/>
    <w:rsid w:val="00BA3674"/>
    <w:rsid w:val="00BA4DBF"/>
    <w:rsid w:val="00BA6209"/>
    <w:rsid w:val="00BA77B1"/>
    <w:rsid w:val="00BB0457"/>
    <w:rsid w:val="00BB0DA8"/>
    <w:rsid w:val="00BB29F2"/>
    <w:rsid w:val="00BB39F4"/>
    <w:rsid w:val="00BB3A38"/>
    <w:rsid w:val="00BB5F8F"/>
    <w:rsid w:val="00BB62A6"/>
    <w:rsid w:val="00BC0040"/>
    <w:rsid w:val="00BC0C0D"/>
    <w:rsid w:val="00BC0EBB"/>
    <w:rsid w:val="00BC1676"/>
    <w:rsid w:val="00BC23B2"/>
    <w:rsid w:val="00BC2C8A"/>
    <w:rsid w:val="00BC5F43"/>
    <w:rsid w:val="00BD241A"/>
    <w:rsid w:val="00BD3495"/>
    <w:rsid w:val="00BD361F"/>
    <w:rsid w:val="00BD45BB"/>
    <w:rsid w:val="00BD52CB"/>
    <w:rsid w:val="00BE08CC"/>
    <w:rsid w:val="00BE1561"/>
    <w:rsid w:val="00BE19BF"/>
    <w:rsid w:val="00BE22A1"/>
    <w:rsid w:val="00BE2E4B"/>
    <w:rsid w:val="00BE54E7"/>
    <w:rsid w:val="00BE792A"/>
    <w:rsid w:val="00BF1E8E"/>
    <w:rsid w:val="00C00E71"/>
    <w:rsid w:val="00C00EAB"/>
    <w:rsid w:val="00C0218A"/>
    <w:rsid w:val="00C04A35"/>
    <w:rsid w:val="00C06C83"/>
    <w:rsid w:val="00C07A18"/>
    <w:rsid w:val="00C10219"/>
    <w:rsid w:val="00C117E4"/>
    <w:rsid w:val="00C11842"/>
    <w:rsid w:val="00C122E9"/>
    <w:rsid w:val="00C1363A"/>
    <w:rsid w:val="00C1434A"/>
    <w:rsid w:val="00C14513"/>
    <w:rsid w:val="00C1477A"/>
    <w:rsid w:val="00C14A3C"/>
    <w:rsid w:val="00C155C4"/>
    <w:rsid w:val="00C16212"/>
    <w:rsid w:val="00C16ED6"/>
    <w:rsid w:val="00C17F5D"/>
    <w:rsid w:val="00C21B41"/>
    <w:rsid w:val="00C21EA4"/>
    <w:rsid w:val="00C244B6"/>
    <w:rsid w:val="00C246CA"/>
    <w:rsid w:val="00C2470A"/>
    <w:rsid w:val="00C24D4D"/>
    <w:rsid w:val="00C3012B"/>
    <w:rsid w:val="00C30289"/>
    <w:rsid w:val="00C30D47"/>
    <w:rsid w:val="00C31C74"/>
    <w:rsid w:val="00C32961"/>
    <w:rsid w:val="00C32BC9"/>
    <w:rsid w:val="00C34971"/>
    <w:rsid w:val="00C35CAA"/>
    <w:rsid w:val="00C46C84"/>
    <w:rsid w:val="00C475C7"/>
    <w:rsid w:val="00C47E12"/>
    <w:rsid w:val="00C52D6D"/>
    <w:rsid w:val="00C53C15"/>
    <w:rsid w:val="00C55149"/>
    <w:rsid w:val="00C56EFD"/>
    <w:rsid w:val="00C5734F"/>
    <w:rsid w:val="00C600D1"/>
    <w:rsid w:val="00C6070E"/>
    <w:rsid w:val="00C60B1B"/>
    <w:rsid w:val="00C6249F"/>
    <w:rsid w:val="00C63C78"/>
    <w:rsid w:val="00C64F20"/>
    <w:rsid w:val="00C65894"/>
    <w:rsid w:val="00C663A3"/>
    <w:rsid w:val="00C673AD"/>
    <w:rsid w:val="00C67784"/>
    <w:rsid w:val="00C710F6"/>
    <w:rsid w:val="00C72457"/>
    <w:rsid w:val="00C72D81"/>
    <w:rsid w:val="00C73DC2"/>
    <w:rsid w:val="00C743EC"/>
    <w:rsid w:val="00C74F79"/>
    <w:rsid w:val="00C7616A"/>
    <w:rsid w:val="00C76B3F"/>
    <w:rsid w:val="00C77D99"/>
    <w:rsid w:val="00C814EE"/>
    <w:rsid w:val="00C81B14"/>
    <w:rsid w:val="00C81F57"/>
    <w:rsid w:val="00C84FC1"/>
    <w:rsid w:val="00C84FF4"/>
    <w:rsid w:val="00C8519D"/>
    <w:rsid w:val="00C852D5"/>
    <w:rsid w:val="00C947DA"/>
    <w:rsid w:val="00CA1D15"/>
    <w:rsid w:val="00CA2D55"/>
    <w:rsid w:val="00CA3BFA"/>
    <w:rsid w:val="00CA5CD3"/>
    <w:rsid w:val="00CA5E35"/>
    <w:rsid w:val="00CA5ED1"/>
    <w:rsid w:val="00CA71C8"/>
    <w:rsid w:val="00CA7C0B"/>
    <w:rsid w:val="00CA7E7F"/>
    <w:rsid w:val="00CB0A3E"/>
    <w:rsid w:val="00CB2023"/>
    <w:rsid w:val="00CB2509"/>
    <w:rsid w:val="00CB25AE"/>
    <w:rsid w:val="00CB2C2C"/>
    <w:rsid w:val="00CB3488"/>
    <w:rsid w:val="00CB6E4C"/>
    <w:rsid w:val="00CB70A7"/>
    <w:rsid w:val="00CC21BD"/>
    <w:rsid w:val="00CC2353"/>
    <w:rsid w:val="00CC32A3"/>
    <w:rsid w:val="00CC39C0"/>
    <w:rsid w:val="00CC3FF1"/>
    <w:rsid w:val="00CC501D"/>
    <w:rsid w:val="00CC5A3A"/>
    <w:rsid w:val="00CC6728"/>
    <w:rsid w:val="00CC682C"/>
    <w:rsid w:val="00CC686F"/>
    <w:rsid w:val="00CC736A"/>
    <w:rsid w:val="00CC7B2E"/>
    <w:rsid w:val="00CD03A2"/>
    <w:rsid w:val="00CD0855"/>
    <w:rsid w:val="00CD2D94"/>
    <w:rsid w:val="00CD3B46"/>
    <w:rsid w:val="00CD3DD4"/>
    <w:rsid w:val="00CD489A"/>
    <w:rsid w:val="00CE07CC"/>
    <w:rsid w:val="00CE07F8"/>
    <w:rsid w:val="00CE1494"/>
    <w:rsid w:val="00CE3F01"/>
    <w:rsid w:val="00CE45B3"/>
    <w:rsid w:val="00CE45F2"/>
    <w:rsid w:val="00CE4A3C"/>
    <w:rsid w:val="00CF0FD2"/>
    <w:rsid w:val="00CF198D"/>
    <w:rsid w:val="00CF5431"/>
    <w:rsid w:val="00CF57F2"/>
    <w:rsid w:val="00CF672D"/>
    <w:rsid w:val="00CF759B"/>
    <w:rsid w:val="00D007CA"/>
    <w:rsid w:val="00D0313B"/>
    <w:rsid w:val="00D106A1"/>
    <w:rsid w:val="00D112B6"/>
    <w:rsid w:val="00D12BD7"/>
    <w:rsid w:val="00D13575"/>
    <w:rsid w:val="00D14DE3"/>
    <w:rsid w:val="00D150CE"/>
    <w:rsid w:val="00D15885"/>
    <w:rsid w:val="00D159E5"/>
    <w:rsid w:val="00D20B0C"/>
    <w:rsid w:val="00D21258"/>
    <w:rsid w:val="00D218D9"/>
    <w:rsid w:val="00D21B4C"/>
    <w:rsid w:val="00D220A5"/>
    <w:rsid w:val="00D23864"/>
    <w:rsid w:val="00D267C9"/>
    <w:rsid w:val="00D27B9B"/>
    <w:rsid w:val="00D300E5"/>
    <w:rsid w:val="00D316B9"/>
    <w:rsid w:val="00D31762"/>
    <w:rsid w:val="00D31D5B"/>
    <w:rsid w:val="00D326AA"/>
    <w:rsid w:val="00D35FF2"/>
    <w:rsid w:val="00D360BB"/>
    <w:rsid w:val="00D37601"/>
    <w:rsid w:val="00D37A15"/>
    <w:rsid w:val="00D4083A"/>
    <w:rsid w:val="00D40B13"/>
    <w:rsid w:val="00D4121C"/>
    <w:rsid w:val="00D413E4"/>
    <w:rsid w:val="00D41893"/>
    <w:rsid w:val="00D428D2"/>
    <w:rsid w:val="00D43B5F"/>
    <w:rsid w:val="00D45121"/>
    <w:rsid w:val="00D458FC"/>
    <w:rsid w:val="00D4740B"/>
    <w:rsid w:val="00D479DA"/>
    <w:rsid w:val="00D5094D"/>
    <w:rsid w:val="00D50C46"/>
    <w:rsid w:val="00D53207"/>
    <w:rsid w:val="00D539F7"/>
    <w:rsid w:val="00D5427E"/>
    <w:rsid w:val="00D56E76"/>
    <w:rsid w:val="00D57D7C"/>
    <w:rsid w:val="00D632B0"/>
    <w:rsid w:val="00D64A86"/>
    <w:rsid w:val="00D658EB"/>
    <w:rsid w:val="00D67D51"/>
    <w:rsid w:val="00D7061A"/>
    <w:rsid w:val="00D71DE4"/>
    <w:rsid w:val="00D728B7"/>
    <w:rsid w:val="00D732C0"/>
    <w:rsid w:val="00D73B15"/>
    <w:rsid w:val="00D74E09"/>
    <w:rsid w:val="00D75E01"/>
    <w:rsid w:val="00D774CB"/>
    <w:rsid w:val="00D807C6"/>
    <w:rsid w:val="00D80E60"/>
    <w:rsid w:val="00D8194D"/>
    <w:rsid w:val="00D81E7D"/>
    <w:rsid w:val="00D81F2B"/>
    <w:rsid w:val="00D82323"/>
    <w:rsid w:val="00D833C2"/>
    <w:rsid w:val="00D91333"/>
    <w:rsid w:val="00D91A46"/>
    <w:rsid w:val="00D93AC6"/>
    <w:rsid w:val="00D95145"/>
    <w:rsid w:val="00D9590F"/>
    <w:rsid w:val="00D968CF"/>
    <w:rsid w:val="00DA140F"/>
    <w:rsid w:val="00DA283A"/>
    <w:rsid w:val="00DA313F"/>
    <w:rsid w:val="00DA3791"/>
    <w:rsid w:val="00DA4420"/>
    <w:rsid w:val="00DA5156"/>
    <w:rsid w:val="00DA5695"/>
    <w:rsid w:val="00DA692B"/>
    <w:rsid w:val="00DA6BF6"/>
    <w:rsid w:val="00DA7206"/>
    <w:rsid w:val="00DB1059"/>
    <w:rsid w:val="00DB255B"/>
    <w:rsid w:val="00DB3B35"/>
    <w:rsid w:val="00DC0CAA"/>
    <w:rsid w:val="00DC345D"/>
    <w:rsid w:val="00DC4BAF"/>
    <w:rsid w:val="00DC60CE"/>
    <w:rsid w:val="00DC795A"/>
    <w:rsid w:val="00DD377A"/>
    <w:rsid w:val="00DD3FB2"/>
    <w:rsid w:val="00DD473C"/>
    <w:rsid w:val="00DD5B62"/>
    <w:rsid w:val="00DD6656"/>
    <w:rsid w:val="00DE05A2"/>
    <w:rsid w:val="00DE067C"/>
    <w:rsid w:val="00DE0A60"/>
    <w:rsid w:val="00DE2489"/>
    <w:rsid w:val="00DE24DD"/>
    <w:rsid w:val="00DE2AF2"/>
    <w:rsid w:val="00DE4338"/>
    <w:rsid w:val="00DE4CCB"/>
    <w:rsid w:val="00DE76D1"/>
    <w:rsid w:val="00DE7B72"/>
    <w:rsid w:val="00DF053C"/>
    <w:rsid w:val="00DF1B5C"/>
    <w:rsid w:val="00DF1BBC"/>
    <w:rsid w:val="00DF3291"/>
    <w:rsid w:val="00DF40CF"/>
    <w:rsid w:val="00E00E89"/>
    <w:rsid w:val="00E019F0"/>
    <w:rsid w:val="00E02D28"/>
    <w:rsid w:val="00E03389"/>
    <w:rsid w:val="00E0424C"/>
    <w:rsid w:val="00E0787F"/>
    <w:rsid w:val="00E1193D"/>
    <w:rsid w:val="00E130C4"/>
    <w:rsid w:val="00E14CC9"/>
    <w:rsid w:val="00E20793"/>
    <w:rsid w:val="00E22981"/>
    <w:rsid w:val="00E23F26"/>
    <w:rsid w:val="00E23FA3"/>
    <w:rsid w:val="00E249FC"/>
    <w:rsid w:val="00E26A98"/>
    <w:rsid w:val="00E30545"/>
    <w:rsid w:val="00E305DA"/>
    <w:rsid w:val="00E30CEA"/>
    <w:rsid w:val="00E32613"/>
    <w:rsid w:val="00E3350C"/>
    <w:rsid w:val="00E33BC1"/>
    <w:rsid w:val="00E34A71"/>
    <w:rsid w:val="00E37502"/>
    <w:rsid w:val="00E40DDC"/>
    <w:rsid w:val="00E42FEA"/>
    <w:rsid w:val="00E432B4"/>
    <w:rsid w:val="00E449E3"/>
    <w:rsid w:val="00E462D0"/>
    <w:rsid w:val="00E469C5"/>
    <w:rsid w:val="00E46B6A"/>
    <w:rsid w:val="00E5070B"/>
    <w:rsid w:val="00E5072E"/>
    <w:rsid w:val="00E541D3"/>
    <w:rsid w:val="00E5465C"/>
    <w:rsid w:val="00E54A84"/>
    <w:rsid w:val="00E54FDD"/>
    <w:rsid w:val="00E558B7"/>
    <w:rsid w:val="00E573D6"/>
    <w:rsid w:val="00E57529"/>
    <w:rsid w:val="00E676BE"/>
    <w:rsid w:val="00E704F7"/>
    <w:rsid w:val="00E7247C"/>
    <w:rsid w:val="00E72B8A"/>
    <w:rsid w:val="00E7309C"/>
    <w:rsid w:val="00E732F7"/>
    <w:rsid w:val="00E73D28"/>
    <w:rsid w:val="00E752E4"/>
    <w:rsid w:val="00E7635B"/>
    <w:rsid w:val="00E76763"/>
    <w:rsid w:val="00E77D7C"/>
    <w:rsid w:val="00E844E7"/>
    <w:rsid w:val="00E84FF7"/>
    <w:rsid w:val="00E8669D"/>
    <w:rsid w:val="00E92B06"/>
    <w:rsid w:val="00E95871"/>
    <w:rsid w:val="00EA2C13"/>
    <w:rsid w:val="00EA2FB4"/>
    <w:rsid w:val="00EA35FC"/>
    <w:rsid w:val="00EA56BD"/>
    <w:rsid w:val="00EA73FE"/>
    <w:rsid w:val="00EB0B07"/>
    <w:rsid w:val="00EB3CD5"/>
    <w:rsid w:val="00EB44C4"/>
    <w:rsid w:val="00EB7611"/>
    <w:rsid w:val="00EB7EED"/>
    <w:rsid w:val="00EC02C7"/>
    <w:rsid w:val="00EC14FE"/>
    <w:rsid w:val="00EC3562"/>
    <w:rsid w:val="00EC4CAB"/>
    <w:rsid w:val="00EC524F"/>
    <w:rsid w:val="00EC54A3"/>
    <w:rsid w:val="00EC63C2"/>
    <w:rsid w:val="00EC6CCD"/>
    <w:rsid w:val="00EC72F1"/>
    <w:rsid w:val="00EC776A"/>
    <w:rsid w:val="00EC7FA0"/>
    <w:rsid w:val="00ED01D5"/>
    <w:rsid w:val="00ED076A"/>
    <w:rsid w:val="00ED0D1B"/>
    <w:rsid w:val="00ED1278"/>
    <w:rsid w:val="00ED2016"/>
    <w:rsid w:val="00ED25D0"/>
    <w:rsid w:val="00ED3E6D"/>
    <w:rsid w:val="00ED494E"/>
    <w:rsid w:val="00ED4E42"/>
    <w:rsid w:val="00ED5309"/>
    <w:rsid w:val="00ED5FDB"/>
    <w:rsid w:val="00ED659A"/>
    <w:rsid w:val="00ED724B"/>
    <w:rsid w:val="00EE2347"/>
    <w:rsid w:val="00EE2762"/>
    <w:rsid w:val="00EE2988"/>
    <w:rsid w:val="00EE3284"/>
    <w:rsid w:val="00EE4308"/>
    <w:rsid w:val="00EE4624"/>
    <w:rsid w:val="00EE522B"/>
    <w:rsid w:val="00EE5BBD"/>
    <w:rsid w:val="00EF02B3"/>
    <w:rsid w:val="00EF2B9F"/>
    <w:rsid w:val="00EF3418"/>
    <w:rsid w:val="00EF3D4E"/>
    <w:rsid w:val="00EF44F6"/>
    <w:rsid w:val="00EF6174"/>
    <w:rsid w:val="00EF69F4"/>
    <w:rsid w:val="00EF6AC7"/>
    <w:rsid w:val="00F01004"/>
    <w:rsid w:val="00F01918"/>
    <w:rsid w:val="00F01F7A"/>
    <w:rsid w:val="00F036A3"/>
    <w:rsid w:val="00F05DD0"/>
    <w:rsid w:val="00F05F32"/>
    <w:rsid w:val="00F10701"/>
    <w:rsid w:val="00F111FE"/>
    <w:rsid w:val="00F22A99"/>
    <w:rsid w:val="00F238A2"/>
    <w:rsid w:val="00F25D52"/>
    <w:rsid w:val="00F26CFD"/>
    <w:rsid w:val="00F30DC2"/>
    <w:rsid w:val="00F31CE7"/>
    <w:rsid w:val="00F3226D"/>
    <w:rsid w:val="00F3368D"/>
    <w:rsid w:val="00F33934"/>
    <w:rsid w:val="00F37646"/>
    <w:rsid w:val="00F4182E"/>
    <w:rsid w:val="00F4225D"/>
    <w:rsid w:val="00F44DEF"/>
    <w:rsid w:val="00F46251"/>
    <w:rsid w:val="00F4792B"/>
    <w:rsid w:val="00F47EC6"/>
    <w:rsid w:val="00F50620"/>
    <w:rsid w:val="00F51CA1"/>
    <w:rsid w:val="00F52355"/>
    <w:rsid w:val="00F527D0"/>
    <w:rsid w:val="00F53745"/>
    <w:rsid w:val="00F539CB"/>
    <w:rsid w:val="00F54635"/>
    <w:rsid w:val="00F63575"/>
    <w:rsid w:val="00F6375B"/>
    <w:rsid w:val="00F64205"/>
    <w:rsid w:val="00F649D6"/>
    <w:rsid w:val="00F6543A"/>
    <w:rsid w:val="00F661E9"/>
    <w:rsid w:val="00F67564"/>
    <w:rsid w:val="00F75508"/>
    <w:rsid w:val="00F77B14"/>
    <w:rsid w:val="00F8160C"/>
    <w:rsid w:val="00F82AB3"/>
    <w:rsid w:val="00F840E2"/>
    <w:rsid w:val="00F84984"/>
    <w:rsid w:val="00F84EF9"/>
    <w:rsid w:val="00F851BC"/>
    <w:rsid w:val="00F85465"/>
    <w:rsid w:val="00F85BFB"/>
    <w:rsid w:val="00F8725F"/>
    <w:rsid w:val="00F878E1"/>
    <w:rsid w:val="00F87BBF"/>
    <w:rsid w:val="00F87F22"/>
    <w:rsid w:val="00F91DBD"/>
    <w:rsid w:val="00F92533"/>
    <w:rsid w:val="00F92DE1"/>
    <w:rsid w:val="00F96ABB"/>
    <w:rsid w:val="00FA0A7D"/>
    <w:rsid w:val="00FA0FDB"/>
    <w:rsid w:val="00FA2967"/>
    <w:rsid w:val="00FA5421"/>
    <w:rsid w:val="00FA5B4A"/>
    <w:rsid w:val="00FA706B"/>
    <w:rsid w:val="00FA72A1"/>
    <w:rsid w:val="00FA75E9"/>
    <w:rsid w:val="00FB0208"/>
    <w:rsid w:val="00FB021B"/>
    <w:rsid w:val="00FB3163"/>
    <w:rsid w:val="00FB34D9"/>
    <w:rsid w:val="00FB3567"/>
    <w:rsid w:val="00FB39C2"/>
    <w:rsid w:val="00FB4225"/>
    <w:rsid w:val="00FC448F"/>
    <w:rsid w:val="00FC675B"/>
    <w:rsid w:val="00FC7D09"/>
    <w:rsid w:val="00FD10CE"/>
    <w:rsid w:val="00FD2ECA"/>
    <w:rsid w:val="00FD3C15"/>
    <w:rsid w:val="00FD3E08"/>
    <w:rsid w:val="00FD79BB"/>
    <w:rsid w:val="00FE307A"/>
    <w:rsid w:val="00FE4DAC"/>
    <w:rsid w:val="00FE6050"/>
    <w:rsid w:val="00FE7743"/>
    <w:rsid w:val="00FF0293"/>
    <w:rsid w:val="00FF1D46"/>
    <w:rsid w:val="00FF50F7"/>
    <w:rsid w:val="00FF5EAB"/>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8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4C"/>
    <w:pPr>
      <w:spacing w:after="80"/>
    </w:pPr>
  </w:style>
  <w:style w:type="paragraph" w:styleId="Heading1">
    <w:name w:val="heading 1"/>
    <w:basedOn w:val="Normal"/>
    <w:next w:val="Normal"/>
    <w:link w:val="Heading1Char"/>
    <w:uiPriority w:val="9"/>
    <w:qFormat/>
    <w:rsid w:val="006B5690"/>
    <w:pPr>
      <w:keepNext/>
      <w:keepLines/>
      <w:numPr>
        <w:ilvl w:val="1"/>
        <w:numId w:val="37"/>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C26A1"/>
    <w:pPr>
      <w:keepNext/>
      <w:keepLines/>
      <w:numPr>
        <w:ilvl w:val="2"/>
        <w:numId w:val="37"/>
      </w:numPr>
      <w:spacing w:before="160" w:after="120" w:line="240" w:lineRule="auto"/>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691820"/>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E462D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A3E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7046C"/>
    <w:pPr>
      <w:ind w:left="720"/>
      <w:contextualSpacing/>
    </w:pPr>
  </w:style>
  <w:style w:type="character" w:customStyle="1" w:styleId="Heading2Char">
    <w:name w:val="Heading 2 Char"/>
    <w:basedOn w:val="DefaultParagraphFont"/>
    <w:link w:val="Heading2"/>
    <w:uiPriority w:val="9"/>
    <w:rsid w:val="002C26A1"/>
    <w:rPr>
      <w:rFonts w:eastAsiaTheme="majorEastAsia" w:cstheme="majorBidi"/>
      <w:b/>
      <w:sz w:val="24"/>
      <w:szCs w:val="26"/>
    </w:rPr>
  </w:style>
  <w:style w:type="paragraph" w:styleId="Header">
    <w:name w:val="header"/>
    <w:basedOn w:val="Normal"/>
    <w:link w:val="HeaderChar"/>
    <w:uiPriority w:val="99"/>
    <w:unhideWhenUsed/>
    <w:rsid w:val="003F2EEB"/>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3F2EEB"/>
  </w:style>
  <w:style w:type="paragraph" w:styleId="Footer">
    <w:name w:val="footer"/>
    <w:basedOn w:val="Normal"/>
    <w:link w:val="FooterChar"/>
    <w:uiPriority w:val="99"/>
    <w:unhideWhenUsed/>
    <w:rsid w:val="00372A3B"/>
    <w:pPr>
      <w:tabs>
        <w:tab w:val="center" w:pos="4680"/>
        <w:tab w:val="right" w:pos="9360"/>
      </w:tabs>
    </w:pPr>
  </w:style>
  <w:style w:type="character" w:customStyle="1" w:styleId="FooterChar">
    <w:name w:val="Footer Char"/>
    <w:basedOn w:val="DefaultParagraphFont"/>
    <w:link w:val="Footer"/>
    <w:uiPriority w:val="99"/>
    <w:rsid w:val="00372A3B"/>
  </w:style>
  <w:style w:type="character" w:styleId="Hyperlink">
    <w:name w:val="Hyperlink"/>
    <w:basedOn w:val="DefaultParagraphFont"/>
    <w:uiPriority w:val="99"/>
    <w:unhideWhenUsed/>
    <w:rsid w:val="00D5094D"/>
    <w:rPr>
      <w:color w:val="0000FF"/>
      <w:u w:val="single"/>
    </w:rPr>
  </w:style>
  <w:style w:type="character" w:customStyle="1" w:styleId="Heading1Char">
    <w:name w:val="Heading 1 Char"/>
    <w:basedOn w:val="DefaultParagraphFont"/>
    <w:link w:val="Heading1"/>
    <w:uiPriority w:val="9"/>
    <w:rsid w:val="006B5690"/>
    <w:rPr>
      <w:rFonts w:eastAsiaTheme="majorEastAsia" w:cstheme="majorBidi"/>
      <w:b/>
      <w:sz w:val="24"/>
      <w:szCs w:val="32"/>
    </w:rPr>
  </w:style>
  <w:style w:type="paragraph" w:customStyle="1" w:styleId="Heading0">
    <w:name w:val="Heading 0"/>
    <w:basedOn w:val="Heading1"/>
    <w:link w:val="Heading0Char"/>
    <w:qFormat/>
    <w:rsid w:val="00170F09"/>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DC60CE"/>
    <w:pPr>
      <w:numPr>
        <w:ilvl w:val="0"/>
        <w:numId w:val="0"/>
      </w:numPr>
      <w:tabs>
        <w:tab w:val="num" w:pos="702"/>
      </w:tabs>
      <w:ind w:left="702" w:hanging="702"/>
    </w:pPr>
  </w:style>
  <w:style w:type="character" w:customStyle="1" w:styleId="Heading0Char">
    <w:name w:val="Heading 0 Char"/>
    <w:basedOn w:val="Heading1Char"/>
    <w:link w:val="Heading0"/>
    <w:rsid w:val="00170F09"/>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170F09"/>
    <w:pPr>
      <w:numPr>
        <w:numId w:val="1"/>
      </w:numPr>
      <w:tabs>
        <w:tab w:val="num" w:pos="360"/>
      </w:tabs>
      <w:ind w:left="720" w:hanging="360"/>
    </w:pPr>
  </w:style>
  <w:style w:type="character" w:customStyle="1" w:styleId="Heading01Char">
    <w:name w:val="Heading 0.1 Char"/>
    <w:basedOn w:val="Heading2Char"/>
    <w:link w:val="Heading01"/>
    <w:rsid w:val="00DC60CE"/>
    <w:rPr>
      <w:rFonts w:ascii="Times New Roman" w:eastAsiaTheme="majorEastAsia" w:hAnsi="Times New Roman" w:cs="Times New Roman"/>
      <w:b/>
      <w:sz w:val="24"/>
      <w:szCs w:val="26"/>
    </w:rPr>
  </w:style>
  <w:style w:type="character" w:customStyle="1" w:styleId="Heading8Char">
    <w:name w:val="Heading 8 Char"/>
    <w:basedOn w:val="DefaultParagraphFont"/>
    <w:link w:val="Heading8"/>
    <w:uiPriority w:val="9"/>
    <w:rsid w:val="009A3E8A"/>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170F09"/>
    <w:rPr>
      <w:rFonts w:eastAsiaTheme="majorEastAsia" w:cstheme="majorBidi"/>
      <w:b/>
      <w:sz w:val="24"/>
      <w:szCs w:val="32"/>
    </w:rPr>
  </w:style>
  <w:style w:type="character" w:styleId="PlaceholderText">
    <w:name w:val="Placeholder Text"/>
    <w:basedOn w:val="DefaultParagraphFont"/>
    <w:uiPriority w:val="99"/>
    <w:semiHidden/>
    <w:rsid w:val="009F1BBD"/>
    <w:rPr>
      <w:color w:val="808080"/>
    </w:rPr>
  </w:style>
  <w:style w:type="paragraph" w:styleId="TOCHeading">
    <w:name w:val="TOC Heading"/>
    <w:basedOn w:val="Heading1"/>
    <w:next w:val="Normal"/>
    <w:uiPriority w:val="39"/>
    <w:unhideWhenUsed/>
    <w:qFormat/>
    <w:rsid w:val="00EE2988"/>
    <w:pPr>
      <w:numPr>
        <w:numId w:val="0"/>
      </w:numPr>
      <w:outlineLvl w:val="9"/>
    </w:pPr>
  </w:style>
  <w:style w:type="paragraph" w:styleId="TOC1">
    <w:name w:val="toc 1"/>
    <w:basedOn w:val="Normal"/>
    <w:next w:val="Normal"/>
    <w:autoRedefine/>
    <w:uiPriority w:val="39"/>
    <w:unhideWhenUsed/>
    <w:rsid w:val="007173FD"/>
    <w:pPr>
      <w:spacing w:after="100"/>
    </w:pPr>
  </w:style>
  <w:style w:type="paragraph" w:styleId="TOC2">
    <w:name w:val="toc 2"/>
    <w:basedOn w:val="Normal"/>
    <w:next w:val="Normal"/>
    <w:autoRedefine/>
    <w:uiPriority w:val="39"/>
    <w:unhideWhenUsed/>
    <w:rsid w:val="007173FD"/>
    <w:pPr>
      <w:spacing w:after="100"/>
      <w:ind w:left="220"/>
    </w:pPr>
  </w:style>
  <w:style w:type="character" w:styleId="CommentReference">
    <w:name w:val="annotation reference"/>
    <w:basedOn w:val="DefaultParagraphFont"/>
    <w:uiPriority w:val="99"/>
    <w:semiHidden/>
    <w:unhideWhenUsed/>
    <w:rsid w:val="0010600A"/>
    <w:rPr>
      <w:sz w:val="16"/>
      <w:szCs w:val="16"/>
    </w:rPr>
  </w:style>
  <w:style w:type="paragraph" w:styleId="CommentText">
    <w:name w:val="annotation text"/>
    <w:basedOn w:val="Normal"/>
    <w:link w:val="CommentTextChar"/>
    <w:uiPriority w:val="99"/>
    <w:unhideWhenUsed/>
    <w:rsid w:val="0010600A"/>
    <w:rPr>
      <w:sz w:val="20"/>
      <w:szCs w:val="20"/>
    </w:rPr>
  </w:style>
  <w:style w:type="character" w:customStyle="1" w:styleId="CommentTextChar">
    <w:name w:val="Comment Text Char"/>
    <w:basedOn w:val="DefaultParagraphFont"/>
    <w:link w:val="CommentText"/>
    <w:uiPriority w:val="99"/>
    <w:rsid w:val="001060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00A"/>
    <w:rPr>
      <w:b/>
      <w:bCs/>
    </w:rPr>
  </w:style>
  <w:style w:type="character" w:customStyle="1" w:styleId="CommentSubjectChar">
    <w:name w:val="Comment Subject Char"/>
    <w:basedOn w:val="CommentTextChar"/>
    <w:link w:val="CommentSubject"/>
    <w:uiPriority w:val="99"/>
    <w:semiHidden/>
    <w:rsid w:val="0010600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06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0A"/>
    <w:rPr>
      <w:rFonts w:ascii="Segoe UI" w:hAnsi="Segoe UI" w:cs="Segoe UI"/>
      <w:sz w:val="18"/>
      <w:szCs w:val="18"/>
    </w:rPr>
  </w:style>
  <w:style w:type="paragraph" w:customStyle="1" w:styleId="Default">
    <w:name w:val="Default"/>
    <w:rsid w:val="0002127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90CD9"/>
    <w:rPr>
      <w:sz w:val="20"/>
      <w:szCs w:val="20"/>
    </w:rPr>
  </w:style>
  <w:style w:type="character" w:customStyle="1" w:styleId="FootnoteTextChar">
    <w:name w:val="Footnote Text Char"/>
    <w:basedOn w:val="DefaultParagraphFont"/>
    <w:link w:val="FootnoteText"/>
    <w:uiPriority w:val="99"/>
    <w:semiHidden/>
    <w:rsid w:val="00090CD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90CD9"/>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link w:val="ListParagraph"/>
    <w:uiPriority w:val="34"/>
    <w:locked/>
    <w:rsid w:val="00D12BD7"/>
    <w:rPr>
      <w:rFonts w:ascii="Times New Roman" w:hAnsi="Times New Roman" w:cs="Times New Roman"/>
    </w:rPr>
  </w:style>
  <w:style w:type="character" w:styleId="PageNumber">
    <w:name w:val="page number"/>
    <w:basedOn w:val="DefaultParagraphFont"/>
    <w:qFormat/>
    <w:rsid w:val="00B86A81"/>
    <w:rPr>
      <w:rFonts w:ascii="Arial" w:hAnsi="Arial"/>
      <w:color w:val="auto"/>
      <w:sz w:val="20"/>
      <w:bdr w:val="none" w:sz="0" w:space="0" w:color="auto"/>
    </w:rPr>
  </w:style>
  <w:style w:type="table" w:customStyle="1" w:styleId="TableGrid1">
    <w:name w:val="Table Grid1"/>
    <w:basedOn w:val="TableNormal"/>
    <w:next w:val="TableGrid"/>
    <w:uiPriority w:val="39"/>
    <w:rsid w:val="00B86A8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F2EC1"/>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480B01"/>
    <w:rPr>
      <w:color w:val="954F72" w:themeColor="followedHyperlink"/>
      <w:u w:val="single"/>
    </w:rPr>
  </w:style>
  <w:style w:type="character" w:customStyle="1" w:styleId="Heading4Char">
    <w:name w:val="Heading 4 Char"/>
    <w:basedOn w:val="DefaultParagraphFont"/>
    <w:link w:val="Heading4"/>
    <w:uiPriority w:val="9"/>
    <w:rsid w:val="00E462D0"/>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E4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6B07EF"/>
    <w:pPr>
      <w:spacing w:after="240"/>
      <w:ind w:firstLine="432"/>
    </w:pPr>
    <w:rPr>
      <w:rFonts w:eastAsia="Times New Roman"/>
      <w:sz w:val="24"/>
      <w:szCs w:val="20"/>
    </w:rPr>
  </w:style>
  <w:style w:type="table" w:customStyle="1" w:styleId="TableGrid3">
    <w:name w:val="Table Grid3"/>
    <w:basedOn w:val="TableNormal"/>
    <w:next w:val="TableGrid"/>
    <w:uiPriority w:val="99"/>
    <w:rsid w:val="00A8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Heading2"/>
    <w:qFormat/>
    <w:rsid w:val="00691820"/>
    <w:pPr>
      <w:numPr>
        <w:ilvl w:val="0"/>
        <w:numId w:val="35"/>
      </w:numPr>
      <w:tabs>
        <w:tab w:val="num" w:pos="360"/>
      </w:tabs>
      <w:ind w:left="1296" w:hanging="576"/>
    </w:pPr>
    <w:rPr>
      <w:b w:val="0"/>
    </w:rPr>
  </w:style>
  <w:style w:type="table" w:customStyle="1" w:styleId="GridTable1Light1">
    <w:name w:val="Grid Table 1 Light1"/>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691820"/>
    <w:rPr>
      <w:rFonts w:eastAsiaTheme="majorEastAsia" w:cstheme="majorBidi"/>
      <w:b/>
      <w:color w:val="000000" w:themeColor="text1"/>
      <w:sz w:val="24"/>
      <w:szCs w:val="24"/>
    </w:rPr>
  </w:style>
  <w:style w:type="paragraph" w:customStyle="1" w:styleId="NormalSSSC">
    <w:name w:val="NormalSSSC"/>
    <w:basedOn w:val="Normal"/>
    <w:qFormat/>
    <w:rsid w:val="00691820"/>
    <w:pPr>
      <w:spacing w:before="120" w:line="280" w:lineRule="exact"/>
      <w:ind w:right="5400"/>
    </w:pPr>
    <w:rPr>
      <w:rFonts w:ascii="Tahoma" w:eastAsia="Times New Roman" w:hAnsi="Tahoma" w:cs="Times New Roman"/>
      <w:spacing w:val="-4"/>
      <w:kern w:val="21"/>
      <w:sz w:val="21"/>
      <w:szCs w:val="20"/>
    </w:rPr>
  </w:style>
  <w:style w:type="paragraph" w:customStyle="1" w:styleId="HeadingAlpha">
    <w:name w:val="Heading Alpha"/>
    <w:basedOn w:val="Normal"/>
    <w:qFormat/>
    <w:rsid w:val="00177245"/>
    <w:pPr>
      <w:numPr>
        <w:numId w:val="37"/>
      </w:numPr>
      <w:outlineLvl w:val="0"/>
    </w:pPr>
    <w:rPr>
      <w:b/>
    </w:rPr>
  </w:style>
  <w:style w:type="character" w:customStyle="1" w:styleId="Ital">
    <w:name w:val="Ital"/>
    <w:basedOn w:val="DefaultParagraphFont"/>
    <w:uiPriority w:val="1"/>
    <w:qFormat/>
    <w:rsid w:val="003F2EEB"/>
    <w:rPr>
      <w:i/>
    </w:rPr>
  </w:style>
  <w:style w:type="character" w:customStyle="1" w:styleId="BoldItal">
    <w:name w:val="Bold Ital"/>
    <w:basedOn w:val="Ital"/>
    <w:uiPriority w:val="1"/>
    <w:qFormat/>
    <w:rsid w:val="003F2EEB"/>
    <w:rPr>
      <w:b/>
      <w:i/>
    </w:rPr>
  </w:style>
  <w:style w:type="paragraph" w:customStyle="1" w:styleId="STClevel2">
    <w:name w:val="STC level 2"/>
    <w:basedOn w:val="Heading2"/>
    <w:next w:val="Normal"/>
    <w:link w:val="STClevel2Char"/>
    <w:qFormat/>
    <w:rsid w:val="00BE2E4B"/>
    <w:pPr>
      <w:keepLines w:val="0"/>
      <w:numPr>
        <w:ilvl w:val="1"/>
        <w:numId w:val="39"/>
      </w:numPr>
      <w:tabs>
        <w:tab w:val="clear" w:pos="990"/>
        <w:tab w:val="left" w:pos="360"/>
        <w:tab w:val="num" w:pos="1080"/>
      </w:tabs>
      <w:spacing w:before="240" w:after="60"/>
    </w:pPr>
    <w:rPr>
      <w:rFonts w:ascii="Times New Roman" w:eastAsia="Times New Roman" w:hAnsi="Times New Roman" w:cs="Times New Roman"/>
      <w:bCs/>
      <w:iCs/>
      <w:szCs w:val="28"/>
    </w:rPr>
  </w:style>
  <w:style w:type="character" w:customStyle="1" w:styleId="STClevel2Char">
    <w:name w:val="STC level 2 Char"/>
    <w:link w:val="STClevel2"/>
    <w:rsid w:val="00BE2E4B"/>
    <w:rPr>
      <w:rFonts w:ascii="Times New Roman" w:eastAsia="Times New Roman" w:hAnsi="Times New Roman" w:cs="Times New Roman"/>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4C"/>
    <w:pPr>
      <w:spacing w:after="80"/>
    </w:pPr>
  </w:style>
  <w:style w:type="paragraph" w:styleId="Heading1">
    <w:name w:val="heading 1"/>
    <w:basedOn w:val="Normal"/>
    <w:next w:val="Normal"/>
    <w:link w:val="Heading1Char"/>
    <w:uiPriority w:val="9"/>
    <w:qFormat/>
    <w:rsid w:val="006B5690"/>
    <w:pPr>
      <w:keepNext/>
      <w:keepLines/>
      <w:numPr>
        <w:ilvl w:val="1"/>
        <w:numId w:val="37"/>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C26A1"/>
    <w:pPr>
      <w:keepNext/>
      <w:keepLines/>
      <w:numPr>
        <w:ilvl w:val="2"/>
        <w:numId w:val="37"/>
      </w:numPr>
      <w:spacing w:before="160" w:after="120" w:line="240" w:lineRule="auto"/>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691820"/>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E462D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A3E8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7046C"/>
    <w:pPr>
      <w:ind w:left="720"/>
      <w:contextualSpacing/>
    </w:pPr>
  </w:style>
  <w:style w:type="character" w:customStyle="1" w:styleId="Heading2Char">
    <w:name w:val="Heading 2 Char"/>
    <w:basedOn w:val="DefaultParagraphFont"/>
    <w:link w:val="Heading2"/>
    <w:uiPriority w:val="9"/>
    <w:rsid w:val="002C26A1"/>
    <w:rPr>
      <w:rFonts w:eastAsiaTheme="majorEastAsia" w:cstheme="majorBidi"/>
      <w:b/>
      <w:sz w:val="24"/>
      <w:szCs w:val="26"/>
    </w:rPr>
  </w:style>
  <w:style w:type="paragraph" w:styleId="Header">
    <w:name w:val="header"/>
    <w:basedOn w:val="Normal"/>
    <w:link w:val="HeaderChar"/>
    <w:uiPriority w:val="99"/>
    <w:unhideWhenUsed/>
    <w:rsid w:val="003F2EEB"/>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3F2EEB"/>
  </w:style>
  <w:style w:type="paragraph" w:styleId="Footer">
    <w:name w:val="footer"/>
    <w:basedOn w:val="Normal"/>
    <w:link w:val="FooterChar"/>
    <w:uiPriority w:val="99"/>
    <w:unhideWhenUsed/>
    <w:rsid w:val="00372A3B"/>
    <w:pPr>
      <w:tabs>
        <w:tab w:val="center" w:pos="4680"/>
        <w:tab w:val="right" w:pos="9360"/>
      </w:tabs>
    </w:pPr>
  </w:style>
  <w:style w:type="character" w:customStyle="1" w:styleId="FooterChar">
    <w:name w:val="Footer Char"/>
    <w:basedOn w:val="DefaultParagraphFont"/>
    <w:link w:val="Footer"/>
    <w:uiPriority w:val="99"/>
    <w:rsid w:val="00372A3B"/>
  </w:style>
  <w:style w:type="character" w:styleId="Hyperlink">
    <w:name w:val="Hyperlink"/>
    <w:basedOn w:val="DefaultParagraphFont"/>
    <w:uiPriority w:val="99"/>
    <w:unhideWhenUsed/>
    <w:rsid w:val="00D5094D"/>
    <w:rPr>
      <w:color w:val="0000FF"/>
      <w:u w:val="single"/>
    </w:rPr>
  </w:style>
  <w:style w:type="character" w:customStyle="1" w:styleId="Heading1Char">
    <w:name w:val="Heading 1 Char"/>
    <w:basedOn w:val="DefaultParagraphFont"/>
    <w:link w:val="Heading1"/>
    <w:uiPriority w:val="9"/>
    <w:rsid w:val="006B5690"/>
    <w:rPr>
      <w:rFonts w:eastAsiaTheme="majorEastAsia" w:cstheme="majorBidi"/>
      <w:b/>
      <w:sz w:val="24"/>
      <w:szCs w:val="32"/>
    </w:rPr>
  </w:style>
  <w:style w:type="paragraph" w:customStyle="1" w:styleId="Heading0">
    <w:name w:val="Heading 0"/>
    <w:basedOn w:val="Heading1"/>
    <w:link w:val="Heading0Char"/>
    <w:qFormat/>
    <w:rsid w:val="00170F09"/>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DC60CE"/>
    <w:pPr>
      <w:numPr>
        <w:ilvl w:val="0"/>
        <w:numId w:val="0"/>
      </w:numPr>
      <w:tabs>
        <w:tab w:val="num" w:pos="702"/>
      </w:tabs>
      <w:ind w:left="702" w:hanging="702"/>
    </w:pPr>
  </w:style>
  <w:style w:type="character" w:customStyle="1" w:styleId="Heading0Char">
    <w:name w:val="Heading 0 Char"/>
    <w:basedOn w:val="Heading1Char"/>
    <w:link w:val="Heading0"/>
    <w:rsid w:val="00170F09"/>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170F09"/>
    <w:pPr>
      <w:numPr>
        <w:numId w:val="1"/>
      </w:numPr>
      <w:tabs>
        <w:tab w:val="num" w:pos="360"/>
      </w:tabs>
      <w:ind w:left="720" w:hanging="360"/>
    </w:pPr>
  </w:style>
  <w:style w:type="character" w:customStyle="1" w:styleId="Heading01Char">
    <w:name w:val="Heading 0.1 Char"/>
    <w:basedOn w:val="Heading2Char"/>
    <w:link w:val="Heading01"/>
    <w:rsid w:val="00DC60CE"/>
    <w:rPr>
      <w:rFonts w:ascii="Times New Roman" w:eastAsiaTheme="majorEastAsia" w:hAnsi="Times New Roman" w:cs="Times New Roman"/>
      <w:b/>
      <w:sz w:val="24"/>
      <w:szCs w:val="26"/>
    </w:rPr>
  </w:style>
  <w:style w:type="character" w:customStyle="1" w:styleId="Heading8Char">
    <w:name w:val="Heading 8 Char"/>
    <w:basedOn w:val="DefaultParagraphFont"/>
    <w:link w:val="Heading8"/>
    <w:uiPriority w:val="9"/>
    <w:rsid w:val="009A3E8A"/>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170F09"/>
    <w:rPr>
      <w:rFonts w:eastAsiaTheme="majorEastAsia" w:cstheme="majorBidi"/>
      <w:b/>
      <w:sz w:val="24"/>
      <w:szCs w:val="32"/>
    </w:rPr>
  </w:style>
  <w:style w:type="character" w:styleId="PlaceholderText">
    <w:name w:val="Placeholder Text"/>
    <w:basedOn w:val="DefaultParagraphFont"/>
    <w:uiPriority w:val="99"/>
    <w:semiHidden/>
    <w:rsid w:val="009F1BBD"/>
    <w:rPr>
      <w:color w:val="808080"/>
    </w:rPr>
  </w:style>
  <w:style w:type="paragraph" w:styleId="TOCHeading">
    <w:name w:val="TOC Heading"/>
    <w:basedOn w:val="Heading1"/>
    <w:next w:val="Normal"/>
    <w:uiPriority w:val="39"/>
    <w:unhideWhenUsed/>
    <w:qFormat/>
    <w:rsid w:val="00EE2988"/>
    <w:pPr>
      <w:numPr>
        <w:numId w:val="0"/>
      </w:numPr>
      <w:outlineLvl w:val="9"/>
    </w:pPr>
  </w:style>
  <w:style w:type="paragraph" w:styleId="TOC1">
    <w:name w:val="toc 1"/>
    <w:basedOn w:val="Normal"/>
    <w:next w:val="Normal"/>
    <w:autoRedefine/>
    <w:uiPriority w:val="39"/>
    <w:unhideWhenUsed/>
    <w:rsid w:val="007173FD"/>
    <w:pPr>
      <w:spacing w:after="100"/>
    </w:pPr>
  </w:style>
  <w:style w:type="paragraph" w:styleId="TOC2">
    <w:name w:val="toc 2"/>
    <w:basedOn w:val="Normal"/>
    <w:next w:val="Normal"/>
    <w:autoRedefine/>
    <w:uiPriority w:val="39"/>
    <w:unhideWhenUsed/>
    <w:rsid w:val="007173FD"/>
    <w:pPr>
      <w:spacing w:after="100"/>
      <w:ind w:left="220"/>
    </w:pPr>
  </w:style>
  <w:style w:type="character" w:styleId="CommentReference">
    <w:name w:val="annotation reference"/>
    <w:basedOn w:val="DefaultParagraphFont"/>
    <w:uiPriority w:val="99"/>
    <w:semiHidden/>
    <w:unhideWhenUsed/>
    <w:rsid w:val="0010600A"/>
    <w:rPr>
      <w:sz w:val="16"/>
      <w:szCs w:val="16"/>
    </w:rPr>
  </w:style>
  <w:style w:type="paragraph" w:styleId="CommentText">
    <w:name w:val="annotation text"/>
    <w:basedOn w:val="Normal"/>
    <w:link w:val="CommentTextChar"/>
    <w:uiPriority w:val="99"/>
    <w:unhideWhenUsed/>
    <w:rsid w:val="0010600A"/>
    <w:rPr>
      <w:sz w:val="20"/>
      <w:szCs w:val="20"/>
    </w:rPr>
  </w:style>
  <w:style w:type="character" w:customStyle="1" w:styleId="CommentTextChar">
    <w:name w:val="Comment Text Char"/>
    <w:basedOn w:val="DefaultParagraphFont"/>
    <w:link w:val="CommentText"/>
    <w:uiPriority w:val="99"/>
    <w:rsid w:val="001060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00A"/>
    <w:rPr>
      <w:b/>
      <w:bCs/>
    </w:rPr>
  </w:style>
  <w:style w:type="character" w:customStyle="1" w:styleId="CommentSubjectChar">
    <w:name w:val="Comment Subject Char"/>
    <w:basedOn w:val="CommentTextChar"/>
    <w:link w:val="CommentSubject"/>
    <w:uiPriority w:val="99"/>
    <w:semiHidden/>
    <w:rsid w:val="0010600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06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0A"/>
    <w:rPr>
      <w:rFonts w:ascii="Segoe UI" w:hAnsi="Segoe UI" w:cs="Segoe UI"/>
      <w:sz w:val="18"/>
      <w:szCs w:val="18"/>
    </w:rPr>
  </w:style>
  <w:style w:type="paragraph" w:customStyle="1" w:styleId="Default">
    <w:name w:val="Default"/>
    <w:rsid w:val="0002127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90CD9"/>
    <w:rPr>
      <w:sz w:val="20"/>
      <w:szCs w:val="20"/>
    </w:rPr>
  </w:style>
  <w:style w:type="character" w:customStyle="1" w:styleId="FootnoteTextChar">
    <w:name w:val="Footnote Text Char"/>
    <w:basedOn w:val="DefaultParagraphFont"/>
    <w:link w:val="FootnoteText"/>
    <w:uiPriority w:val="99"/>
    <w:semiHidden/>
    <w:rsid w:val="00090CD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90CD9"/>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link w:val="ListParagraph"/>
    <w:uiPriority w:val="34"/>
    <w:locked/>
    <w:rsid w:val="00D12BD7"/>
    <w:rPr>
      <w:rFonts w:ascii="Times New Roman" w:hAnsi="Times New Roman" w:cs="Times New Roman"/>
    </w:rPr>
  </w:style>
  <w:style w:type="character" w:styleId="PageNumber">
    <w:name w:val="page number"/>
    <w:basedOn w:val="DefaultParagraphFont"/>
    <w:qFormat/>
    <w:rsid w:val="00B86A81"/>
    <w:rPr>
      <w:rFonts w:ascii="Arial" w:hAnsi="Arial"/>
      <w:color w:val="auto"/>
      <w:sz w:val="20"/>
      <w:bdr w:val="none" w:sz="0" w:space="0" w:color="auto"/>
    </w:rPr>
  </w:style>
  <w:style w:type="table" w:customStyle="1" w:styleId="TableGrid1">
    <w:name w:val="Table Grid1"/>
    <w:basedOn w:val="TableNormal"/>
    <w:next w:val="TableGrid"/>
    <w:uiPriority w:val="39"/>
    <w:rsid w:val="00B86A8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F2EC1"/>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480B01"/>
    <w:rPr>
      <w:color w:val="954F72" w:themeColor="followedHyperlink"/>
      <w:u w:val="single"/>
    </w:rPr>
  </w:style>
  <w:style w:type="character" w:customStyle="1" w:styleId="Heading4Char">
    <w:name w:val="Heading 4 Char"/>
    <w:basedOn w:val="DefaultParagraphFont"/>
    <w:link w:val="Heading4"/>
    <w:uiPriority w:val="9"/>
    <w:rsid w:val="00E462D0"/>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E4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6B07EF"/>
    <w:pPr>
      <w:spacing w:after="240"/>
      <w:ind w:firstLine="432"/>
    </w:pPr>
    <w:rPr>
      <w:rFonts w:eastAsia="Times New Roman"/>
      <w:sz w:val="24"/>
      <w:szCs w:val="20"/>
    </w:rPr>
  </w:style>
  <w:style w:type="table" w:customStyle="1" w:styleId="TableGrid3">
    <w:name w:val="Table Grid3"/>
    <w:basedOn w:val="TableNormal"/>
    <w:next w:val="TableGrid"/>
    <w:uiPriority w:val="99"/>
    <w:rsid w:val="00A8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Heading2"/>
    <w:qFormat/>
    <w:rsid w:val="00691820"/>
    <w:pPr>
      <w:numPr>
        <w:ilvl w:val="0"/>
        <w:numId w:val="35"/>
      </w:numPr>
      <w:tabs>
        <w:tab w:val="num" w:pos="360"/>
      </w:tabs>
      <w:ind w:left="1296" w:hanging="576"/>
    </w:pPr>
    <w:rPr>
      <w:b w:val="0"/>
    </w:rPr>
  </w:style>
  <w:style w:type="table" w:customStyle="1" w:styleId="GridTable1Light1">
    <w:name w:val="Grid Table 1 Light1"/>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691820"/>
    <w:rPr>
      <w:rFonts w:eastAsiaTheme="majorEastAsia" w:cstheme="majorBidi"/>
      <w:b/>
      <w:color w:val="000000" w:themeColor="text1"/>
      <w:sz w:val="24"/>
      <w:szCs w:val="24"/>
    </w:rPr>
  </w:style>
  <w:style w:type="paragraph" w:customStyle="1" w:styleId="NormalSSSC">
    <w:name w:val="NormalSSSC"/>
    <w:basedOn w:val="Normal"/>
    <w:qFormat/>
    <w:rsid w:val="00691820"/>
    <w:pPr>
      <w:spacing w:before="120" w:line="280" w:lineRule="exact"/>
      <w:ind w:right="5400"/>
    </w:pPr>
    <w:rPr>
      <w:rFonts w:ascii="Tahoma" w:eastAsia="Times New Roman" w:hAnsi="Tahoma" w:cs="Times New Roman"/>
      <w:spacing w:val="-4"/>
      <w:kern w:val="21"/>
      <w:sz w:val="21"/>
      <w:szCs w:val="20"/>
    </w:rPr>
  </w:style>
  <w:style w:type="paragraph" w:customStyle="1" w:styleId="HeadingAlpha">
    <w:name w:val="Heading Alpha"/>
    <w:basedOn w:val="Normal"/>
    <w:qFormat/>
    <w:rsid w:val="00177245"/>
    <w:pPr>
      <w:numPr>
        <w:numId w:val="37"/>
      </w:numPr>
      <w:outlineLvl w:val="0"/>
    </w:pPr>
    <w:rPr>
      <w:b/>
    </w:rPr>
  </w:style>
  <w:style w:type="character" w:customStyle="1" w:styleId="Ital">
    <w:name w:val="Ital"/>
    <w:basedOn w:val="DefaultParagraphFont"/>
    <w:uiPriority w:val="1"/>
    <w:qFormat/>
    <w:rsid w:val="003F2EEB"/>
    <w:rPr>
      <w:i/>
    </w:rPr>
  </w:style>
  <w:style w:type="character" w:customStyle="1" w:styleId="BoldItal">
    <w:name w:val="Bold Ital"/>
    <w:basedOn w:val="Ital"/>
    <w:uiPriority w:val="1"/>
    <w:qFormat/>
    <w:rsid w:val="003F2EEB"/>
    <w:rPr>
      <w:b/>
      <w:i/>
    </w:rPr>
  </w:style>
  <w:style w:type="paragraph" w:customStyle="1" w:styleId="STClevel2">
    <w:name w:val="STC level 2"/>
    <w:basedOn w:val="Heading2"/>
    <w:next w:val="Normal"/>
    <w:link w:val="STClevel2Char"/>
    <w:qFormat/>
    <w:rsid w:val="00BE2E4B"/>
    <w:pPr>
      <w:keepLines w:val="0"/>
      <w:numPr>
        <w:ilvl w:val="1"/>
        <w:numId w:val="39"/>
      </w:numPr>
      <w:tabs>
        <w:tab w:val="clear" w:pos="990"/>
        <w:tab w:val="left" w:pos="360"/>
        <w:tab w:val="num" w:pos="1080"/>
      </w:tabs>
      <w:spacing w:before="240" w:after="60"/>
    </w:pPr>
    <w:rPr>
      <w:rFonts w:ascii="Times New Roman" w:eastAsia="Times New Roman" w:hAnsi="Times New Roman" w:cs="Times New Roman"/>
      <w:bCs/>
      <w:iCs/>
      <w:szCs w:val="28"/>
    </w:rPr>
  </w:style>
  <w:style w:type="character" w:customStyle="1" w:styleId="STClevel2Char">
    <w:name w:val="STC level 2 Char"/>
    <w:link w:val="STClevel2"/>
    <w:rsid w:val="00BE2E4B"/>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1197934376">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20218687">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law.cornell.edu/definitions/index.php?width=840&amp;height=800&amp;iframe=true&amp;def_id=b05be1d9c1147042a6d1b48f5aabb86a&amp;term_occur=10&amp;term_src=Title:42:Chapter:IV:Subchapter:C:Part:431:Subpart:G:431.428"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bf357408153b566fe5915e650bfb5a49&amp;term_occur=2&amp;term_src=Title:42:Chapter:IV:Subchapter:C:Part:431:Subpart:G:431.428" TargetMode="External"/><Relationship Id="rId2" Type="http://schemas.openxmlformats.org/officeDocument/2006/relationships/customXml" Target="../customXml/item1.xml"/><Relationship Id="rId16" Type="http://schemas.openxmlformats.org/officeDocument/2006/relationships/hyperlink" Target="https://www.law.cornell.edu/definitions/index.php?width=840&amp;height=800&amp;iframe=true&amp;def_id=d6b2c937e28f2e067f124bda4cfe0eb9&amp;term_occur=1&amp;term_src=Title:42:Chapter:IV:Subchapter:C:Part:431:Subpart:G:431.428"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law.cornell.edu/definitions/index.php?width=840&amp;height=800&amp;iframe=true&amp;def_id=b05be1d9c1147042a6d1b48f5aabb86a&amp;term_occur=9&amp;term_src=Title:42:Chapter:IV:Subchapter:C:Part:431:Subpart:G:431.428" TargetMode="Externa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cc67cafd81a7295c7d81b714c2f651dd&amp;term_occur=1&amp;term_src=Title:42:Chapter:IV:Subchapter:C:Part:431:Subpart:G:431.428"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ullivan\Documents\OddJobs\Monitoring%20Report\Monitoring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Other</State>
    <FormData xmlns="http://schemas.microsoft.com/sharepoint/v3" xsi:nil="true"/>
    <Document_x0020_Set_x0020_Type xmlns="6b9f974d-4be1-4652-82ab-08a778657a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2.xml><?xml version="1.0" encoding="utf-8"?>
<ds:datastoreItem xmlns:ds="http://schemas.openxmlformats.org/officeDocument/2006/customXml" ds:itemID="{4A8CA39E-743C-4AF4-BD00-2CE0B0E3B3BB}">
  <ds:schemaRefs>
    <ds:schemaRef ds:uri="http://schemas.microsoft.com/office/2006/metadata/properties"/>
    <ds:schemaRef ds:uri="http://schemas.microsoft.com/office/infopath/2007/PartnerControls"/>
    <ds:schemaRef ds:uri="6b9f974d-4be1-4652-82ab-08a778657aa4"/>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7A1FDBB0-9627-4616-8E3C-9E0E8C5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72189-9C71-446B-A74E-41C44F68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MonitoringReport</Template>
  <TotalTime>0</TotalTime>
  <Pages>3</Pages>
  <Words>7430</Words>
  <Characters>42354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HBP</dc:creator>
  <cp:lastModifiedBy>SYSTEM</cp:lastModifiedBy>
  <cp:revision>2</cp:revision>
  <cp:lastPrinted>2018-09-21T19:03:00Z</cp:lastPrinted>
  <dcterms:created xsi:type="dcterms:W3CDTF">2019-05-20T22:04:00Z</dcterms:created>
  <dcterms:modified xsi:type="dcterms:W3CDTF">2019-05-20T22:04:00Z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