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3B" w:rsidRPr="00481BEF" w:rsidRDefault="00237FD3" w:rsidP="00544C3B">
      <w:pPr>
        <w:pStyle w:val="Title"/>
      </w:pPr>
      <w:bookmarkStart w:id="0" w:name="_GoBack"/>
      <w:bookmarkEnd w:id="0"/>
      <w:r>
        <w:rPr>
          <w:b w:val="0"/>
          <w:bCs/>
          <w:szCs w:val="24"/>
        </w:rPr>
        <w:tab/>
      </w:r>
      <w:r w:rsidR="00544C3B" w:rsidRPr="00481BEF">
        <w:rPr>
          <w:caps/>
        </w:rPr>
        <w:t>Supporting Statement</w:t>
      </w:r>
      <w:r w:rsidR="00544C3B" w:rsidRPr="00481BEF">
        <w:t xml:space="preserve"> FOR</w:t>
      </w:r>
    </w:p>
    <w:p w:rsidR="00544C3B" w:rsidRPr="00481BEF" w:rsidRDefault="00544C3B" w:rsidP="00544C3B">
      <w:pPr>
        <w:pStyle w:val="Title"/>
        <w:rPr>
          <w:caps/>
        </w:rPr>
      </w:pPr>
      <w:r w:rsidRPr="00481BEF">
        <w:rPr>
          <w:caps/>
        </w:rPr>
        <w:t>Paperwork Reduction Act SubmissionS</w:t>
      </w:r>
    </w:p>
    <w:p w:rsidR="00816231" w:rsidRDefault="00816231" w:rsidP="00544C3B">
      <w:pPr>
        <w:pStyle w:val="Title"/>
      </w:pPr>
    </w:p>
    <w:p w:rsidR="00544C3B" w:rsidRDefault="00544C3B" w:rsidP="00544C3B">
      <w:pPr>
        <w:pStyle w:val="Title"/>
      </w:pPr>
      <w:r>
        <w:t>OMB No. 153</w:t>
      </w:r>
      <w:r w:rsidRPr="00481BEF">
        <w:t>0-</w:t>
      </w:r>
      <w:r w:rsidR="00BB519E">
        <w:t>0058</w:t>
      </w:r>
    </w:p>
    <w:p w:rsidR="00816231" w:rsidRPr="00481BEF" w:rsidRDefault="00816231" w:rsidP="00544C3B">
      <w:pPr>
        <w:pStyle w:val="Title"/>
      </w:pPr>
    </w:p>
    <w:p w:rsidR="00237FD3" w:rsidRPr="00544C3B" w:rsidRDefault="00237FD3" w:rsidP="00544C3B">
      <w:pPr>
        <w:pStyle w:val="Title"/>
        <w:rPr>
          <w:bCs/>
          <w:szCs w:val="24"/>
        </w:rPr>
      </w:pPr>
      <w:r>
        <w:rPr>
          <w:bCs/>
          <w:szCs w:val="24"/>
        </w:rPr>
        <w:fldChar w:fldCharType="begin"/>
      </w:r>
      <w:r>
        <w:rPr>
          <w:bCs/>
          <w:szCs w:val="24"/>
        </w:rPr>
        <w:instrText xml:space="preserve">PRIVATE </w:instrText>
      </w:r>
      <w:r>
        <w:rPr>
          <w:bCs/>
          <w:szCs w:val="24"/>
        </w:rPr>
        <w:fldChar w:fldCharType="end"/>
      </w:r>
      <w:r w:rsidR="00BB519E">
        <w:rPr>
          <w:color w:val="000000"/>
        </w:rPr>
        <w:t>FS Form 1832: Special Form of Assignment for U. S. Registered Definitive Securities</w:t>
      </w:r>
    </w:p>
    <w:p w:rsidR="00544C3B" w:rsidRDefault="00544C3B">
      <w:pPr>
        <w:tabs>
          <w:tab w:val="left" w:pos="-1440"/>
          <w:tab w:val="left" w:pos="-720"/>
          <w:tab w:val="left" w:pos="1800"/>
        </w:tabs>
        <w:suppressAutoHyphens/>
        <w:spacing w:line="240" w:lineRule="atLeast"/>
        <w:ind w:left="3330" w:hanging="3330"/>
        <w:rPr>
          <w:rFonts w:cs="Times New Roman"/>
          <w:b/>
          <w:bCs/>
          <w:szCs w:val="24"/>
        </w:rPr>
      </w:pPr>
    </w:p>
    <w:p w:rsidR="00544C3B" w:rsidRPr="00544C3B" w:rsidRDefault="00544C3B" w:rsidP="00544C3B">
      <w:pPr>
        <w:widowControl/>
        <w:numPr>
          <w:ilvl w:val="0"/>
          <w:numId w:val="5"/>
        </w:numPr>
        <w:autoSpaceDE/>
        <w:autoSpaceDN/>
        <w:adjustRightInd/>
        <w:rPr>
          <w:rFonts w:cs="Times New Roman"/>
          <w:b/>
          <w:u w:val="single"/>
        </w:rPr>
      </w:pPr>
      <w:r w:rsidRPr="00544C3B">
        <w:rPr>
          <w:rFonts w:cs="Times New Roman"/>
          <w:b/>
          <w:u w:val="single"/>
        </w:rPr>
        <w:t>Justifications.</w:t>
      </w:r>
    </w:p>
    <w:p w:rsidR="00237FD3" w:rsidRPr="00544C3B" w:rsidRDefault="00544C3B" w:rsidP="00544C3B">
      <w:pPr>
        <w:tabs>
          <w:tab w:val="left" w:pos="-1440"/>
          <w:tab w:val="left" w:pos="-720"/>
          <w:tab w:val="left" w:pos="1800"/>
        </w:tabs>
        <w:suppressAutoHyphens/>
        <w:spacing w:line="240" w:lineRule="atLeast"/>
        <w:ind w:left="3330" w:hanging="3330"/>
        <w:rPr>
          <w:rFonts w:cs="Times New Roman"/>
          <w:b/>
          <w:bCs/>
          <w:szCs w:val="24"/>
        </w:rPr>
      </w:pPr>
      <w:r>
        <w:rPr>
          <w:rFonts w:cs="Times New Roman"/>
          <w:b/>
          <w:bCs/>
          <w:szCs w:val="24"/>
        </w:rPr>
        <w:tab/>
      </w:r>
      <w:r w:rsidR="00237FD3">
        <w:rPr>
          <w:rFonts w:cs="Times New Roman"/>
          <w:b/>
          <w:bCs/>
          <w:szCs w:val="24"/>
        </w:rPr>
        <w:tab/>
      </w:r>
    </w:p>
    <w:p w:rsidR="00BB519E" w:rsidRPr="00BB519E" w:rsidRDefault="00237FD3" w:rsidP="00BB519E">
      <w:pPr>
        <w:numPr>
          <w:ilvl w:val="0"/>
          <w:numId w:val="4"/>
        </w:numPr>
        <w:tabs>
          <w:tab w:val="left" w:pos="450"/>
        </w:tabs>
        <w:suppressAutoHyphens/>
        <w:spacing w:line="240" w:lineRule="atLeast"/>
        <w:rPr>
          <w:rFonts w:cs="Times New Roman"/>
          <w:b/>
          <w:bCs/>
          <w:szCs w:val="24"/>
        </w:rPr>
      </w:pPr>
      <w:r w:rsidRPr="00BB519E">
        <w:rPr>
          <w:rFonts w:cs="Times New Roman"/>
          <w:b/>
          <w:bCs/>
        </w:rPr>
        <w:t xml:space="preserve">Explain the circumstances that make this collection of information necessary.  Identify any legal or administrative requirements that necessitate the collection. </w:t>
      </w:r>
      <w:r w:rsidRPr="00BB519E">
        <w:rPr>
          <w:rFonts w:cs="Times New Roman"/>
        </w:rPr>
        <w:t xml:space="preserve"> </w:t>
      </w:r>
    </w:p>
    <w:p w:rsidR="00BB519E" w:rsidRPr="00BB519E" w:rsidRDefault="00BB519E" w:rsidP="00BB519E">
      <w:pPr>
        <w:tabs>
          <w:tab w:val="left" w:pos="450"/>
        </w:tabs>
        <w:suppressAutoHyphens/>
        <w:spacing w:line="240" w:lineRule="atLeast"/>
        <w:ind w:left="720"/>
        <w:rPr>
          <w:rFonts w:cs="Times New Roman"/>
          <w:b/>
          <w:bCs/>
          <w:szCs w:val="24"/>
        </w:rPr>
      </w:pPr>
      <w:r w:rsidRPr="00BB519E">
        <w:rPr>
          <w:rFonts w:cs="Times New Roman"/>
          <w:szCs w:val="24"/>
        </w:rPr>
        <w:t>FS Form1832 is completed by the owner (or authorized representative) of registered securities to conduct one of the following transactions:</w:t>
      </w:r>
    </w:p>
    <w:p w:rsidR="00BB519E" w:rsidRPr="00BB519E" w:rsidRDefault="00BB519E" w:rsidP="00BB519E">
      <w:pPr>
        <w:numPr>
          <w:ilvl w:val="1"/>
          <w:numId w:val="4"/>
        </w:numPr>
        <w:rPr>
          <w:rFonts w:cs="Times New Roman"/>
          <w:szCs w:val="24"/>
        </w:rPr>
      </w:pPr>
      <w:r w:rsidRPr="00BB519E">
        <w:rPr>
          <w:rFonts w:cs="Times New Roman"/>
          <w:szCs w:val="24"/>
        </w:rPr>
        <w:t xml:space="preserve">Convert the definitive (paper) registered securities to an account in TreasuryDirect®. </w:t>
      </w:r>
    </w:p>
    <w:p w:rsidR="00BB519E" w:rsidRPr="00BB519E" w:rsidRDefault="00BB519E" w:rsidP="00BB519E">
      <w:pPr>
        <w:numPr>
          <w:ilvl w:val="1"/>
          <w:numId w:val="4"/>
        </w:numPr>
        <w:rPr>
          <w:rFonts w:cs="Times New Roman"/>
          <w:szCs w:val="24"/>
        </w:rPr>
      </w:pPr>
      <w:r w:rsidRPr="00BB519E">
        <w:rPr>
          <w:rFonts w:cs="Times New Roman"/>
          <w:szCs w:val="24"/>
        </w:rPr>
        <w:t>Convert the definitive (paper) registered securities to a book-entry account with a commercial financial institution.</w:t>
      </w:r>
    </w:p>
    <w:p w:rsidR="00BB519E" w:rsidRPr="00BB519E" w:rsidRDefault="00BB519E" w:rsidP="00BB519E">
      <w:pPr>
        <w:numPr>
          <w:ilvl w:val="1"/>
          <w:numId w:val="4"/>
        </w:numPr>
        <w:rPr>
          <w:rFonts w:cs="Times New Roman"/>
          <w:szCs w:val="24"/>
        </w:rPr>
      </w:pPr>
      <w:r w:rsidRPr="00BB519E">
        <w:rPr>
          <w:rFonts w:cs="Times New Roman"/>
          <w:szCs w:val="24"/>
        </w:rPr>
        <w:t xml:space="preserve">Allow matured or called definitive (paper) registered securities to be paid to another party. </w:t>
      </w:r>
    </w:p>
    <w:p w:rsidR="00BB519E" w:rsidRDefault="00BB519E" w:rsidP="00BB519E">
      <w:pPr>
        <w:numPr>
          <w:ilvl w:val="1"/>
          <w:numId w:val="4"/>
        </w:numPr>
        <w:rPr>
          <w:rFonts w:cs="Times New Roman"/>
          <w:szCs w:val="24"/>
        </w:rPr>
      </w:pPr>
      <w:r w:rsidRPr="00BB519E">
        <w:rPr>
          <w:rFonts w:cs="Times New Roman"/>
          <w:szCs w:val="24"/>
        </w:rPr>
        <w:t xml:space="preserve">Request any other authorized transaction. </w:t>
      </w:r>
    </w:p>
    <w:p w:rsidR="00BB519E" w:rsidRPr="00BB519E" w:rsidRDefault="00BB519E" w:rsidP="00BB519E">
      <w:pPr>
        <w:ind w:left="1440"/>
        <w:rPr>
          <w:rFonts w:cs="Times New Roman"/>
          <w:szCs w:val="24"/>
        </w:rPr>
      </w:pPr>
    </w:p>
    <w:p w:rsidR="00544C3B" w:rsidRPr="00BB519E" w:rsidRDefault="00237FD3" w:rsidP="00BB519E">
      <w:pPr>
        <w:numPr>
          <w:ilvl w:val="0"/>
          <w:numId w:val="4"/>
        </w:numPr>
        <w:tabs>
          <w:tab w:val="left" w:pos="450"/>
        </w:tabs>
        <w:suppressAutoHyphens/>
        <w:spacing w:line="240" w:lineRule="atLeast"/>
        <w:rPr>
          <w:rFonts w:cs="Times New Roman"/>
          <w:szCs w:val="24"/>
        </w:rPr>
      </w:pPr>
      <w:r w:rsidRPr="00BB519E">
        <w:rPr>
          <w:rFonts w:cs="Times New Roman"/>
          <w:b/>
          <w:bCs/>
        </w:rPr>
        <w:t xml:space="preserve">Indicate how, by whom and for what purpose is this information used? </w:t>
      </w:r>
      <w:r w:rsidRPr="00BB519E">
        <w:rPr>
          <w:rFonts w:cs="Times New Roman"/>
        </w:rPr>
        <w:t xml:space="preserve"> </w:t>
      </w:r>
    </w:p>
    <w:p w:rsidR="00BB519E" w:rsidRDefault="00BB519E" w:rsidP="00BB519E">
      <w:pPr>
        <w:tabs>
          <w:tab w:val="left" w:pos="450"/>
        </w:tabs>
        <w:suppressAutoHyphens/>
        <w:spacing w:line="240" w:lineRule="atLeast"/>
        <w:ind w:left="720"/>
      </w:pPr>
      <w:r w:rsidRPr="00A962C1">
        <w:rPr>
          <w:color w:val="000000"/>
        </w:rPr>
        <w:t>The information on the completed form is used by the Department of the Treasury, Bureau of the Fiscal Service to complete transactions requested by owners of definitive securities.</w:t>
      </w:r>
    </w:p>
    <w:p w:rsidR="00237FD3" w:rsidRDefault="00237FD3">
      <w:pPr>
        <w:tabs>
          <w:tab w:val="left" w:pos="450"/>
        </w:tabs>
        <w:suppressAutoHyphens/>
        <w:spacing w:line="240" w:lineRule="atLeast"/>
        <w:rPr>
          <w:rFonts w:cs="Times New Roman"/>
          <w:szCs w:val="24"/>
        </w:rPr>
      </w:pPr>
    </w:p>
    <w:p w:rsidR="00544C3B" w:rsidRPr="00544C3B" w:rsidRDefault="00237FD3" w:rsidP="00E24781">
      <w:pPr>
        <w:numPr>
          <w:ilvl w:val="0"/>
          <w:numId w:val="4"/>
        </w:numPr>
        <w:tabs>
          <w:tab w:val="left" w:pos="450"/>
        </w:tabs>
        <w:suppressAutoHyphens/>
        <w:spacing w:line="240" w:lineRule="atLeast"/>
        <w:rPr>
          <w:rFonts w:cs="Times New Roman"/>
          <w:szCs w:val="24"/>
        </w:rPr>
      </w:pPr>
      <w:r w:rsidRPr="00E24781">
        <w:rPr>
          <w:rFonts w:cs="Times New Roman"/>
          <w:b/>
          <w:bCs/>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237FD3" w:rsidRDefault="00C37CD9" w:rsidP="00544C3B">
      <w:pPr>
        <w:tabs>
          <w:tab w:val="left" w:pos="450"/>
        </w:tabs>
        <w:suppressAutoHyphens/>
        <w:spacing w:line="240" w:lineRule="atLeast"/>
        <w:ind w:left="720"/>
        <w:rPr>
          <w:rFonts w:cs="Times New Roman"/>
          <w:szCs w:val="24"/>
        </w:rPr>
      </w:pPr>
      <w:r w:rsidRPr="00E24781">
        <w:rPr>
          <w:rFonts w:cs="Times New Roman"/>
          <w:szCs w:val="24"/>
        </w:rPr>
        <w:t>The form is</w:t>
      </w:r>
      <w:r w:rsidR="00237FD3" w:rsidRPr="00E24781">
        <w:rPr>
          <w:rFonts w:cs="Times New Roman"/>
          <w:szCs w:val="24"/>
        </w:rPr>
        <w:t xml:space="preserve"> available from </w:t>
      </w:r>
      <w:r w:rsidR="005154B7">
        <w:rPr>
          <w:rFonts w:cs="Times New Roman"/>
          <w:szCs w:val="24"/>
        </w:rPr>
        <w:t>Fiscal Service</w:t>
      </w:r>
      <w:r w:rsidR="00544C3B">
        <w:rPr>
          <w:rFonts w:cs="Times New Roman"/>
          <w:szCs w:val="24"/>
        </w:rPr>
        <w:t xml:space="preserve"> and also on the Internet for users to download.</w:t>
      </w:r>
      <w:r w:rsidR="00237FD3" w:rsidRPr="00E24781">
        <w:rPr>
          <w:rFonts w:cs="Times New Roman"/>
          <w:szCs w:val="24"/>
        </w:rPr>
        <w:t xml:space="preserve"> </w:t>
      </w:r>
    </w:p>
    <w:p w:rsidR="00E24781" w:rsidRPr="00E24781" w:rsidRDefault="00E24781" w:rsidP="00E24781">
      <w:pPr>
        <w:tabs>
          <w:tab w:val="left" w:pos="450"/>
        </w:tabs>
        <w:suppressAutoHyphens/>
        <w:spacing w:line="240" w:lineRule="atLeast"/>
        <w:ind w:left="720"/>
        <w:rPr>
          <w:rFonts w:cs="Times New Roman"/>
          <w:szCs w:val="24"/>
        </w:rPr>
      </w:pPr>
    </w:p>
    <w:p w:rsidR="00544C3B" w:rsidRPr="00544C3B" w:rsidRDefault="00237FD3">
      <w:pPr>
        <w:numPr>
          <w:ilvl w:val="0"/>
          <w:numId w:val="4"/>
        </w:numPr>
        <w:tabs>
          <w:tab w:val="left" w:pos="450"/>
        </w:tabs>
        <w:suppressAutoHyphens/>
        <w:spacing w:line="240" w:lineRule="atLeast"/>
        <w:rPr>
          <w:rFonts w:cs="Times New Roman"/>
          <w:szCs w:val="24"/>
        </w:rPr>
      </w:pPr>
      <w:r>
        <w:rPr>
          <w:rFonts w:cs="Times New Roman"/>
          <w:b/>
          <w:bCs/>
        </w:rPr>
        <w:t xml:space="preserve">Describe efforts are used to identity duplication?  Why can’t any similar information already available be used or modified for use for the purposes described in Item 2 above? </w:t>
      </w:r>
    </w:p>
    <w:p w:rsidR="00500426" w:rsidRDefault="00DD48AF" w:rsidP="00544C3B">
      <w:pPr>
        <w:tabs>
          <w:tab w:val="left" w:pos="450"/>
        </w:tabs>
        <w:suppressAutoHyphens/>
        <w:spacing w:line="240" w:lineRule="atLeast"/>
        <w:ind w:left="720"/>
        <w:rPr>
          <w:rFonts w:cs="Times New Roman"/>
          <w:szCs w:val="24"/>
        </w:rPr>
      </w:pPr>
      <w:r w:rsidRPr="00834DE7">
        <w:rPr>
          <w:rFonts w:cs="Times New Roman"/>
          <w:szCs w:val="24"/>
        </w:rPr>
        <w:t>The information from the form is collected for a single purpose as described in item 1. No other federal governmental agency collects this type of information, therefore, no duplication exists</w:t>
      </w:r>
      <w:r>
        <w:rPr>
          <w:rFonts w:cs="Times New Roman"/>
          <w:szCs w:val="24"/>
        </w:rPr>
        <w:t>.</w:t>
      </w:r>
    </w:p>
    <w:p w:rsidR="00237FD3" w:rsidRDefault="00237FD3">
      <w:pPr>
        <w:tabs>
          <w:tab w:val="left" w:pos="450"/>
        </w:tabs>
        <w:suppressAutoHyphens/>
        <w:spacing w:line="240" w:lineRule="atLeast"/>
        <w:rPr>
          <w:rFonts w:cs="Times New Roman"/>
          <w:szCs w:val="24"/>
        </w:rPr>
      </w:pPr>
    </w:p>
    <w:p w:rsidR="00DD48AF" w:rsidRPr="00DD48AF" w:rsidRDefault="00237FD3">
      <w:pPr>
        <w:numPr>
          <w:ilvl w:val="0"/>
          <w:numId w:val="4"/>
        </w:numPr>
        <w:tabs>
          <w:tab w:val="left" w:pos="450"/>
        </w:tabs>
        <w:suppressAutoHyphens/>
        <w:spacing w:line="240" w:lineRule="atLeast"/>
        <w:rPr>
          <w:rFonts w:cs="Times New Roman"/>
        </w:rPr>
      </w:pPr>
      <w:r>
        <w:rPr>
          <w:rFonts w:cs="Times New Roman"/>
          <w:b/>
          <w:bCs/>
        </w:rPr>
        <w:t xml:space="preserve">If this collection of information impacts small businesses or other small entities, what methods are used to minimize burden?  </w:t>
      </w:r>
    </w:p>
    <w:p w:rsidR="00237FD3" w:rsidRDefault="00237FD3" w:rsidP="00DD48AF">
      <w:pPr>
        <w:tabs>
          <w:tab w:val="left" w:pos="450"/>
        </w:tabs>
        <w:suppressAutoHyphens/>
        <w:spacing w:line="240" w:lineRule="atLeast"/>
        <w:ind w:left="720"/>
        <w:rPr>
          <w:rFonts w:cs="Times New Roman"/>
        </w:rPr>
      </w:pPr>
      <w:r>
        <w:rPr>
          <w:rFonts w:cs="Times New Roman"/>
          <w:szCs w:val="24"/>
        </w:rPr>
        <w:t>Th</w:t>
      </w:r>
      <w:r w:rsidR="00DD48AF">
        <w:rPr>
          <w:rFonts w:cs="Times New Roman"/>
          <w:szCs w:val="24"/>
        </w:rPr>
        <w:t>is</w:t>
      </w:r>
      <w:r>
        <w:rPr>
          <w:rFonts w:cs="Times New Roman"/>
          <w:szCs w:val="24"/>
        </w:rPr>
        <w:t xml:space="preserve"> collection of information</w:t>
      </w:r>
      <w:r w:rsidR="00DD48AF">
        <w:rPr>
          <w:rFonts w:cs="Times New Roman"/>
          <w:szCs w:val="24"/>
        </w:rPr>
        <w:t xml:space="preserve"> does not impact small business or other small entities.</w:t>
      </w:r>
    </w:p>
    <w:p w:rsidR="00237FD3" w:rsidRDefault="00237FD3">
      <w:pPr>
        <w:tabs>
          <w:tab w:val="left" w:pos="450"/>
        </w:tabs>
        <w:suppressAutoHyphens/>
        <w:spacing w:line="240" w:lineRule="atLeast"/>
        <w:rPr>
          <w:rFonts w:cs="Times New Roman"/>
        </w:rPr>
      </w:pPr>
    </w:p>
    <w:p w:rsidR="00F43CD5" w:rsidRPr="00F43CD5"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consequences to Federal program or policy activities and what, if any, </w:t>
      </w:r>
      <w:r>
        <w:rPr>
          <w:rFonts w:cs="Times New Roman"/>
          <w:b/>
          <w:bCs/>
        </w:rPr>
        <w:lastRenderedPageBreak/>
        <w:t xml:space="preserve">technical or legal obstacles to reducing burden will occur if this collection is not conducted or is conducted less frequently?  </w:t>
      </w:r>
    </w:p>
    <w:p w:rsidR="00BB519E" w:rsidRPr="00BD59DE" w:rsidRDefault="00DE24D7" w:rsidP="00BB519E">
      <w:pPr>
        <w:ind w:left="720"/>
        <w:rPr>
          <w:sz w:val="22"/>
          <w:szCs w:val="22"/>
        </w:rPr>
      </w:pPr>
      <w:r w:rsidRPr="00523758">
        <w:rPr>
          <w:rFonts w:cs="Times New Roman"/>
          <w:szCs w:val="24"/>
        </w:rPr>
        <w:t xml:space="preserve">The </w:t>
      </w:r>
      <w:r w:rsidR="00BB519E" w:rsidRPr="00BD59DE">
        <w:rPr>
          <w:sz w:val="22"/>
          <w:szCs w:val="22"/>
        </w:rPr>
        <w:t>form</w:t>
      </w:r>
      <w:r w:rsidR="00BB519E">
        <w:rPr>
          <w:sz w:val="22"/>
          <w:szCs w:val="22"/>
        </w:rPr>
        <w:t xml:space="preserve"> is necessary to accompany securities in certificate form when submitted for the purposes outlined in question 1 above. Without this information, the requested transaction could not be completed at the request of the owner.</w:t>
      </w:r>
    </w:p>
    <w:p w:rsidR="00BB519E" w:rsidRDefault="00BB519E" w:rsidP="00BB519E">
      <w:pPr>
        <w:ind w:left="720"/>
        <w:rPr>
          <w:rFonts w:cs="Times New Roman"/>
          <w:szCs w:val="24"/>
        </w:rPr>
      </w:pPr>
    </w:p>
    <w:p w:rsidR="00237FD3" w:rsidRDefault="00237FD3">
      <w:pPr>
        <w:tabs>
          <w:tab w:val="left" w:pos="450"/>
        </w:tabs>
        <w:suppressAutoHyphens/>
        <w:spacing w:line="240" w:lineRule="atLeast"/>
        <w:rPr>
          <w:rFonts w:cs="Times New Roman"/>
          <w:szCs w:val="24"/>
        </w:rPr>
      </w:pPr>
    </w:p>
    <w:p w:rsidR="00F43CD5" w:rsidRPr="00F43CD5" w:rsidRDefault="00237FD3" w:rsidP="00864847">
      <w:pPr>
        <w:numPr>
          <w:ilvl w:val="0"/>
          <w:numId w:val="4"/>
        </w:numPr>
        <w:tabs>
          <w:tab w:val="left" w:pos="450"/>
        </w:tabs>
        <w:suppressAutoHyphens/>
        <w:spacing w:line="240" w:lineRule="atLeast"/>
        <w:rPr>
          <w:rFonts w:cs="Times New Roman"/>
          <w:szCs w:val="24"/>
        </w:rPr>
      </w:pPr>
      <w:r>
        <w:rPr>
          <w:rFonts w:cs="Times New Roman"/>
          <w:b/>
          <w:bCs/>
        </w:rPr>
        <w:t xml:space="preserve">Is this collection of information conducted in a manner consistent with the guidelines of 5 CFR 1320.6? </w:t>
      </w:r>
    </w:p>
    <w:p w:rsidR="00F43CD5" w:rsidRPr="00F43CD5" w:rsidRDefault="00864847" w:rsidP="00F43CD5">
      <w:pPr>
        <w:ind w:left="720"/>
        <w:rPr>
          <w:rFonts w:cs="Times New Roman"/>
          <w:bCs/>
        </w:rPr>
      </w:pPr>
      <w:r w:rsidRPr="00F43CD5">
        <w:rPr>
          <w:rFonts w:cs="Times New Roman"/>
          <w:bCs/>
        </w:rPr>
        <w:t>This information collection is consistent with 5 CFR 1320.6</w:t>
      </w:r>
      <w:r w:rsidR="00F43CD5" w:rsidRPr="00F43CD5">
        <w:rPr>
          <w:rFonts w:cs="Times New Roman"/>
          <w:bCs/>
          <w:sz w:val="32"/>
        </w:rPr>
        <w:t xml:space="preserve"> </w:t>
      </w:r>
      <w:r w:rsidR="00F43CD5" w:rsidRPr="00F43CD5">
        <w:rPr>
          <w:rFonts w:cs="Times New Roman"/>
          <w:bCs/>
        </w:rPr>
        <w:t xml:space="preserve">There are no special circumstances that would cause information collected to be conducted in a manner:  </w:t>
      </w:r>
    </w:p>
    <w:p w:rsidR="00F43CD5" w:rsidRPr="00F43CD5" w:rsidRDefault="00F43CD5" w:rsidP="00F43CD5">
      <w:pPr>
        <w:ind w:left="720"/>
        <w:rPr>
          <w:rFonts w:cs="Times New Roman"/>
        </w:rPr>
      </w:pP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report information to the agency more often than quarterly;</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prepare a written response to a collection of information in fewer than 30 days after receipt of it;</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submit more than an original and two copies of any document;</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retain records, other than health, medical, government contract, grant-in-aid, pre-tax records for more than three years;</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in connection with a statistical survey, that is not designed to produce valid and reliable results that can be generalized to the universe of study;</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the use of statistical data classification that has not been reviewed and approved by OMB;</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submit proprietary trade secret, or other confidential information unless the agency can demonstrate that it has instituted procedures to protect the information’s confidentiality to the extent permitted by law.</w:t>
      </w:r>
    </w:p>
    <w:p w:rsidR="00864847" w:rsidRDefault="00864847" w:rsidP="00F43CD5">
      <w:pPr>
        <w:tabs>
          <w:tab w:val="left" w:pos="450"/>
        </w:tabs>
        <w:suppressAutoHyphens/>
        <w:spacing w:line="240" w:lineRule="atLeast"/>
        <w:ind w:left="720"/>
        <w:rPr>
          <w:rFonts w:cs="Times New Roman"/>
          <w:szCs w:val="24"/>
        </w:rPr>
      </w:pPr>
    </w:p>
    <w:p w:rsidR="00237FD3" w:rsidRDefault="00237FD3">
      <w:pPr>
        <w:tabs>
          <w:tab w:val="left" w:pos="450"/>
        </w:tabs>
        <w:suppressAutoHyphens/>
        <w:spacing w:line="240" w:lineRule="atLeast"/>
        <w:rPr>
          <w:rFonts w:cs="Times New Roman"/>
          <w:szCs w:val="24"/>
        </w:rPr>
      </w:pPr>
    </w:p>
    <w:p w:rsidR="007463C1" w:rsidRPr="007463C1"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effort was made to notify the general public about this collection of information?  </w:t>
      </w:r>
    </w:p>
    <w:p w:rsidR="00237FD3" w:rsidRDefault="00237FD3" w:rsidP="007463C1">
      <w:pPr>
        <w:tabs>
          <w:tab w:val="left" w:pos="450"/>
        </w:tabs>
        <w:suppressAutoHyphens/>
        <w:spacing w:line="240" w:lineRule="atLeast"/>
        <w:ind w:left="720"/>
        <w:rPr>
          <w:rFonts w:cs="Times New Roman"/>
          <w:szCs w:val="24"/>
        </w:rPr>
      </w:pPr>
      <w:r>
        <w:rPr>
          <w:rFonts w:cs="Times New Roman"/>
          <w:szCs w:val="24"/>
        </w:rPr>
        <w:t xml:space="preserve">The Bureau’s notice was published in the </w:t>
      </w:r>
      <w:r w:rsidRPr="00816231">
        <w:rPr>
          <w:rFonts w:cs="Times New Roman"/>
          <w:i/>
          <w:szCs w:val="24"/>
        </w:rPr>
        <w:t>Federal Register</w:t>
      </w:r>
      <w:r>
        <w:rPr>
          <w:rFonts w:cs="Times New Roman"/>
          <w:szCs w:val="24"/>
        </w:rPr>
        <w:t xml:space="preserve"> on </w:t>
      </w:r>
      <w:r w:rsidR="00555728">
        <w:rPr>
          <w:rFonts w:cs="Times New Roman"/>
          <w:szCs w:val="24"/>
        </w:rPr>
        <w:t>October 18</w:t>
      </w:r>
      <w:r w:rsidR="007463C1">
        <w:rPr>
          <w:rFonts w:cs="Times New Roman"/>
          <w:szCs w:val="24"/>
        </w:rPr>
        <w:t>, 2017</w:t>
      </w:r>
      <w:r w:rsidR="00816231">
        <w:rPr>
          <w:rFonts w:cs="Times New Roman"/>
          <w:szCs w:val="24"/>
        </w:rPr>
        <w:t xml:space="preserve"> (82 FR </w:t>
      </w:r>
      <w:r>
        <w:rPr>
          <w:rFonts w:cs="Times New Roman"/>
          <w:szCs w:val="24"/>
        </w:rPr>
        <w:t xml:space="preserve"> </w:t>
      </w:r>
      <w:r w:rsidR="00555728">
        <w:rPr>
          <w:rFonts w:cs="Times New Roman"/>
          <w:szCs w:val="24"/>
        </w:rPr>
        <w:t>48591</w:t>
      </w:r>
      <w:r w:rsidR="00816231">
        <w:rPr>
          <w:rFonts w:cs="Times New Roman"/>
          <w:szCs w:val="24"/>
        </w:rPr>
        <w:t>)</w:t>
      </w:r>
      <w:r>
        <w:rPr>
          <w:rFonts w:cs="Times New Roman"/>
          <w:szCs w:val="24"/>
        </w:rPr>
        <w:t>.  No comments were received.</w:t>
      </w:r>
    </w:p>
    <w:p w:rsidR="00237FD3" w:rsidRDefault="00237FD3">
      <w:pPr>
        <w:tabs>
          <w:tab w:val="left" w:pos="450"/>
        </w:tabs>
        <w:suppressAutoHyphens/>
        <w:spacing w:line="240" w:lineRule="atLeast"/>
        <w:rPr>
          <w:rFonts w:cs="Times New Roman"/>
          <w:szCs w:val="24"/>
        </w:rPr>
      </w:pPr>
    </w:p>
    <w:p w:rsidR="007463C1" w:rsidRDefault="00237FD3">
      <w:pPr>
        <w:numPr>
          <w:ilvl w:val="0"/>
          <w:numId w:val="4"/>
        </w:numPr>
        <w:tabs>
          <w:tab w:val="left" w:pos="450"/>
        </w:tabs>
        <w:suppressAutoHyphens/>
        <w:spacing w:line="240" w:lineRule="atLeast"/>
        <w:rPr>
          <w:rFonts w:cs="Times New Roman"/>
        </w:rPr>
      </w:pPr>
      <w:r>
        <w:rPr>
          <w:rFonts w:cs="Times New Roman"/>
          <w:b/>
          <w:bCs/>
        </w:rPr>
        <w:t>What decision was made to provide any payment or gift to respondents, other than rem</w:t>
      </w:r>
      <w:r w:rsidR="0055361D">
        <w:rPr>
          <w:rFonts w:cs="Times New Roman"/>
          <w:b/>
          <w:bCs/>
        </w:rPr>
        <w:t>un</w:t>
      </w:r>
      <w:r>
        <w:rPr>
          <w:rFonts w:cs="Times New Roman"/>
          <w:b/>
          <w:bCs/>
        </w:rPr>
        <w:t>eration of contractors or grantees?</w:t>
      </w:r>
      <w:r>
        <w:rPr>
          <w:rFonts w:cs="Times New Roman"/>
        </w:rPr>
        <w:t xml:space="preserve">  </w:t>
      </w:r>
    </w:p>
    <w:p w:rsidR="00237FD3" w:rsidRDefault="007463C1" w:rsidP="007463C1">
      <w:pPr>
        <w:tabs>
          <w:tab w:val="left" w:pos="450"/>
        </w:tabs>
        <w:suppressAutoHyphens/>
        <w:spacing w:line="240" w:lineRule="atLeast"/>
        <w:ind w:left="720"/>
        <w:rPr>
          <w:rFonts w:cs="Times New Roman"/>
        </w:rPr>
      </w:pPr>
      <w:r>
        <w:rPr>
          <w:rFonts w:cs="Times New Roman"/>
        </w:rPr>
        <w:t>Gifts or payments are not provided to respondents.</w:t>
      </w:r>
    </w:p>
    <w:p w:rsidR="00237FD3" w:rsidRDefault="00237FD3">
      <w:pPr>
        <w:pStyle w:val="EndnoteText"/>
        <w:tabs>
          <w:tab w:val="left" w:pos="450"/>
        </w:tabs>
        <w:suppressAutoHyphens/>
        <w:spacing w:line="240" w:lineRule="atLeast"/>
        <w:rPr>
          <w:szCs w:val="20"/>
        </w:rPr>
      </w:pPr>
    </w:p>
    <w:p w:rsidR="007463C1" w:rsidRPr="007463C1"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assurance of confidentiality was provided to respondents and what was the basis for the assurance in statute, regulations, or agency policy?  </w:t>
      </w:r>
    </w:p>
    <w:p w:rsidR="00237FD3" w:rsidRDefault="00756420" w:rsidP="007463C1">
      <w:pPr>
        <w:tabs>
          <w:tab w:val="left" w:pos="450"/>
        </w:tabs>
        <w:suppressAutoHyphens/>
        <w:spacing w:line="240" w:lineRule="atLeast"/>
        <w:ind w:left="720"/>
        <w:rPr>
          <w:rFonts w:cs="Times New Roman"/>
          <w:szCs w:val="24"/>
        </w:rPr>
      </w:pPr>
      <w:r>
        <w:rPr>
          <w:rFonts w:cs="Times New Roman"/>
        </w:rPr>
        <w:lastRenderedPageBreak/>
        <w:t>Aside from protections contained in the Privacy Act, there is no guarantee of confidentiality.</w:t>
      </w:r>
    </w:p>
    <w:p w:rsidR="00237FD3" w:rsidRDefault="00237FD3">
      <w:pPr>
        <w:tabs>
          <w:tab w:val="left" w:pos="450"/>
        </w:tabs>
        <w:suppressAutoHyphens/>
        <w:spacing w:line="240" w:lineRule="atLeast"/>
        <w:rPr>
          <w:rFonts w:cs="Times New Roman"/>
          <w:szCs w:val="24"/>
        </w:rPr>
      </w:pPr>
    </w:p>
    <w:p w:rsidR="00440653" w:rsidRPr="00440653"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justification is there for questions of a sensitive nature? </w:t>
      </w:r>
    </w:p>
    <w:p w:rsidR="00AF1371" w:rsidRPr="00FA6B05" w:rsidRDefault="00FA6B05" w:rsidP="00FA6B05">
      <w:pPr>
        <w:widowControl/>
        <w:ind w:left="720"/>
        <w:rPr>
          <w:bCs/>
        </w:rPr>
      </w:pPr>
      <w:r>
        <w:rPr>
          <w:bCs/>
        </w:rPr>
        <w:t>There are no questions of a sensitive nature.</w:t>
      </w:r>
      <w:r w:rsidRPr="00EE23F1">
        <w:rPr>
          <w:bCs/>
        </w:rPr>
        <w:t xml:space="preserve"> </w:t>
      </w:r>
      <w:r>
        <w:rPr>
          <w:bCs/>
        </w:rPr>
        <w:t xml:space="preserve">Personally identifiable information (PII) collected on this form is necessary to identify the registered owner(s) along with the securities authorized for conversion, payment, or other transactions. An </w:t>
      </w:r>
      <w:r>
        <w:t>applicable System of Records Notice for this information was published August 17, 2011. System of Records Name: Treasury/BPD.002 – United States Savings-Type Securities</w:t>
      </w:r>
      <w:r>
        <w:rPr>
          <w:bCs/>
        </w:rPr>
        <w:t>.</w:t>
      </w:r>
      <w:r w:rsidR="0055361D">
        <w:rPr>
          <w:bCs/>
        </w:rPr>
        <w:t xml:space="preserve"> </w:t>
      </w:r>
      <w:r w:rsidR="00440653" w:rsidRPr="00F3495D">
        <w:rPr>
          <w:rFonts w:cs="Times New Roman"/>
          <w:szCs w:val="24"/>
        </w:rPr>
        <w:t>The</w:t>
      </w:r>
      <w:r w:rsidR="00AF1371" w:rsidRPr="00F3495D">
        <w:rPr>
          <w:rFonts w:cs="Times New Roman"/>
          <w:szCs w:val="24"/>
        </w:rPr>
        <w:t xml:space="preserve"> privacy impact assessment (PIA) conducted for this collection of information can be found at</w:t>
      </w:r>
      <w:r w:rsidR="00AF1371" w:rsidRPr="00F3495D">
        <w:rPr>
          <w:rStyle w:val="Hyperlink"/>
          <w:rFonts w:cs="Times New Roman"/>
          <w:szCs w:val="24"/>
        </w:rPr>
        <w:t xml:space="preserve"> </w:t>
      </w:r>
      <w:r w:rsidR="00AF1371" w:rsidRPr="00F3495D">
        <w:rPr>
          <w:rFonts w:cs="Times New Roman"/>
          <w:color w:val="0000FF"/>
          <w:szCs w:val="24"/>
          <w:u w:val="single"/>
        </w:rPr>
        <w:t>https://www.fiscal.treasury.gov/fsreports/rpt/fsp</w:t>
      </w:r>
      <w:r w:rsidR="00751285">
        <w:rPr>
          <w:rFonts w:cs="Times New Roman"/>
          <w:color w:val="0000FF"/>
          <w:szCs w:val="24"/>
          <w:u w:val="single"/>
        </w:rPr>
        <w:t>ia/TRESPrivacyImpactAssessment</w:t>
      </w:r>
      <w:r w:rsidR="00AF1371" w:rsidRPr="00F3495D">
        <w:rPr>
          <w:rFonts w:cs="Times New Roman"/>
          <w:color w:val="0000FF"/>
          <w:szCs w:val="24"/>
          <w:u w:val="single"/>
        </w:rPr>
        <w:t>.pdf</w:t>
      </w:r>
    </w:p>
    <w:p w:rsidR="00237FD3" w:rsidRDefault="00237FD3" w:rsidP="00440653">
      <w:pPr>
        <w:tabs>
          <w:tab w:val="left" w:pos="450"/>
        </w:tabs>
        <w:suppressAutoHyphens/>
        <w:spacing w:line="240" w:lineRule="atLeast"/>
        <w:ind w:left="720"/>
        <w:rPr>
          <w:rFonts w:cs="Times New Roman"/>
          <w:szCs w:val="24"/>
        </w:rPr>
      </w:pPr>
    </w:p>
    <w:p w:rsidR="00237FD3" w:rsidRDefault="00237FD3">
      <w:pPr>
        <w:tabs>
          <w:tab w:val="left" w:pos="450"/>
        </w:tabs>
        <w:suppressAutoHyphens/>
        <w:spacing w:line="240" w:lineRule="atLeast"/>
        <w:rPr>
          <w:rFonts w:cs="Times New Roman"/>
          <w:szCs w:val="24"/>
        </w:rPr>
      </w:pPr>
    </w:p>
    <w:p w:rsidR="00654493"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is the estimated hour burden of this collection of information?  </w:t>
      </w:r>
      <w:r>
        <w:rPr>
          <w:rFonts w:cs="Times New Roman"/>
          <w:szCs w:val="24"/>
        </w:rPr>
        <w:t xml:space="preserve"> </w:t>
      </w:r>
    </w:p>
    <w:p w:rsidR="00237FD3" w:rsidRDefault="00237FD3" w:rsidP="00654493">
      <w:pPr>
        <w:tabs>
          <w:tab w:val="left" w:pos="450"/>
        </w:tabs>
        <w:suppressAutoHyphens/>
        <w:spacing w:line="240" w:lineRule="atLeast"/>
        <w:ind w:left="720"/>
        <w:rPr>
          <w:rFonts w:cs="Times New Roman"/>
          <w:szCs w:val="24"/>
        </w:rPr>
      </w:pPr>
      <w:r>
        <w:rPr>
          <w:rFonts w:cs="Times New Roman"/>
          <w:szCs w:val="24"/>
        </w:rPr>
        <w:t>The average tim</w:t>
      </w:r>
      <w:r w:rsidR="006C6396">
        <w:rPr>
          <w:rFonts w:cs="Times New Roman"/>
          <w:szCs w:val="24"/>
        </w:rPr>
        <w:t>e required to complete the form</w:t>
      </w:r>
      <w:r>
        <w:rPr>
          <w:rFonts w:cs="Times New Roman"/>
          <w:szCs w:val="24"/>
        </w:rPr>
        <w:t xml:space="preserve"> </w:t>
      </w:r>
      <w:r w:rsidR="00AE5D8E">
        <w:rPr>
          <w:rFonts w:cs="Times New Roman"/>
          <w:szCs w:val="24"/>
        </w:rPr>
        <w:t xml:space="preserve">is </w:t>
      </w:r>
      <w:r w:rsidR="00555728">
        <w:rPr>
          <w:rFonts w:cs="Times New Roman"/>
          <w:szCs w:val="24"/>
        </w:rPr>
        <w:t>1</w:t>
      </w:r>
      <w:r>
        <w:rPr>
          <w:rFonts w:cs="Times New Roman"/>
          <w:szCs w:val="24"/>
        </w:rPr>
        <w:t>5 minutes multiplied by the estimate</w:t>
      </w:r>
      <w:r w:rsidR="00555728">
        <w:rPr>
          <w:rFonts w:cs="Times New Roman"/>
          <w:szCs w:val="24"/>
        </w:rPr>
        <w:t>d number of forms completed (1,6</w:t>
      </w:r>
      <w:r>
        <w:rPr>
          <w:rFonts w:cs="Times New Roman"/>
          <w:szCs w:val="24"/>
        </w:rPr>
        <w:t xml:space="preserve">00) reflects the total burden of </w:t>
      </w:r>
      <w:r w:rsidR="00555728">
        <w:rPr>
          <w:rFonts w:cs="Times New Roman"/>
          <w:szCs w:val="24"/>
        </w:rPr>
        <w:t>40</w:t>
      </w:r>
      <w:r>
        <w:rPr>
          <w:rFonts w:cs="Times New Roman"/>
          <w:szCs w:val="24"/>
        </w:rPr>
        <w:t>0 hours.</w:t>
      </w:r>
    </w:p>
    <w:p w:rsidR="00237FD3" w:rsidRDefault="00237FD3">
      <w:pPr>
        <w:tabs>
          <w:tab w:val="left" w:pos="450"/>
        </w:tabs>
        <w:suppressAutoHyphens/>
        <w:spacing w:line="240" w:lineRule="atLeast"/>
        <w:rPr>
          <w:rFonts w:cs="Times New Roman"/>
          <w:szCs w:val="24"/>
        </w:rPr>
      </w:pPr>
    </w:p>
    <w:p w:rsidR="00654493" w:rsidRPr="00654493"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is the estimated total annual cost burden to respondents or recordkeepers resulting from this collection of information?  </w:t>
      </w:r>
    </w:p>
    <w:p w:rsidR="00237FD3" w:rsidRDefault="00237FD3" w:rsidP="00654493">
      <w:pPr>
        <w:tabs>
          <w:tab w:val="left" w:pos="450"/>
        </w:tabs>
        <w:suppressAutoHyphens/>
        <w:spacing w:line="240" w:lineRule="atLeast"/>
        <w:ind w:left="720"/>
        <w:rPr>
          <w:rFonts w:cs="Times New Roman"/>
          <w:szCs w:val="24"/>
        </w:rPr>
      </w:pPr>
      <w:r>
        <w:rPr>
          <w:rFonts w:cs="Times New Roman"/>
          <w:szCs w:val="24"/>
        </w:rPr>
        <w:t>Estimated cost burden to respondents is not available at this time, but will be provided when available.</w:t>
      </w:r>
    </w:p>
    <w:p w:rsidR="00237FD3" w:rsidRDefault="00237FD3">
      <w:pPr>
        <w:tabs>
          <w:tab w:val="left" w:pos="450"/>
        </w:tabs>
        <w:suppressAutoHyphens/>
        <w:spacing w:line="240" w:lineRule="atLeast"/>
        <w:rPr>
          <w:rFonts w:cs="Times New Roman"/>
          <w:szCs w:val="24"/>
        </w:rPr>
      </w:pPr>
    </w:p>
    <w:p w:rsidR="00237FD3"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is the annualized cost to the Federal Government?  </w:t>
      </w:r>
      <w:r>
        <w:rPr>
          <w:rFonts w:cs="Times New Roman"/>
          <w:szCs w:val="24"/>
        </w:rPr>
        <w:t>The following factors were used to estimate the annual burden to this agency:</w:t>
      </w:r>
    </w:p>
    <w:p w:rsidR="00237FD3" w:rsidRDefault="00237FD3">
      <w:pPr>
        <w:tabs>
          <w:tab w:val="left" w:pos="-1440"/>
          <w:tab w:val="left" w:pos="-720"/>
          <w:tab w:val="left" w:pos="120"/>
          <w:tab w:val="left" w:pos="450"/>
          <w:tab w:val="left" w:pos="600"/>
          <w:tab w:val="left" w:pos="1080"/>
        </w:tabs>
        <w:suppressAutoHyphens/>
        <w:spacing w:line="240" w:lineRule="atLeast"/>
        <w:rPr>
          <w:rFonts w:cs="Times New Roman"/>
          <w:szCs w:val="24"/>
        </w:rPr>
      </w:pPr>
      <w:r>
        <w:rPr>
          <w:rFonts w:cs="Times New Roman"/>
          <w:szCs w:val="24"/>
        </w:rPr>
        <w:t xml:space="preserve"> </w:t>
      </w:r>
    </w:p>
    <w:p w:rsidR="00237FD3" w:rsidRDefault="00237FD3">
      <w:pPr>
        <w:pStyle w:val="BodyTextIndent2"/>
        <w:tabs>
          <w:tab w:val="left" w:pos="1080"/>
        </w:tabs>
        <w:ind w:left="1080" w:hanging="360"/>
      </w:pPr>
      <w:r>
        <w:t>a.</w:t>
      </w:r>
      <w:r>
        <w:tab/>
        <w:t>Printing cost  - estimated number of forms printed annually, multiplied by the unit cost of the forms.</w:t>
      </w:r>
    </w:p>
    <w:p w:rsidR="00237FD3" w:rsidRDefault="00237FD3">
      <w:pPr>
        <w:tabs>
          <w:tab w:val="left" w:pos="1080"/>
        </w:tabs>
        <w:suppressAutoHyphens/>
        <w:spacing w:line="240" w:lineRule="atLeast"/>
        <w:ind w:left="1080" w:hanging="360"/>
        <w:rPr>
          <w:rFonts w:cs="Times New Roman"/>
          <w:szCs w:val="24"/>
        </w:rPr>
      </w:pPr>
    </w:p>
    <w:p w:rsidR="00237FD3" w:rsidRDefault="00237FD3">
      <w:pPr>
        <w:pStyle w:val="BodyTextIndent3"/>
      </w:pPr>
      <w:r>
        <w:t>b.</w:t>
      </w:r>
      <w:r>
        <w:tab/>
        <w:t>Case processing cost - estimated number of forms completed, multiplied by the estimated average form processing time, multiplied by the estimated average salary of forms processing staff.</w:t>
      </w:r>
    </w:p>
    <w:p w:rsidR="00237FD3" w:rsidRDefault="00237FD3">
      <w:pPr>
        <w:tabs>
          <w:tab w:val="left" w:pos="1080"/>
        </w:tabs>
        <w:suppressAutoHyphens/>
        <w:spacing w:line="240" w:lineRule="atLeast"/>
        <w:ind w:left="1080" w:hanging="360"/>
        <w:rPr>
          <w:rFonts w:cs="Times New Roman"/>
          <w:szCs w:val="24"/>
        </w:rPr>
      </w:pPr>
    </w:p>
    <w:p w:rsidR="00237FD3" w:rsidRDefault="00237FD3">
      <w:pPr>
        <w:tabs>
          <w:tab w:val="left" w:pos="1080"/>
        </w:tabs>
        <w:suppressAutoHyphens/>
        <w:spacing w:line="240" w:lineRule="atLeast"/>
        <w:ind w:left="1080" w:hanging="360"/>
        <w:rPr>
          <w:rFonts w:cs="Times New Roman"/>
          <w:szCs w:val="24"/>
        </w:rPr>
      </w:pPr>
      <w:r>
        <w:rPr>
          <w:rFonts w:cs="Times New Roman"/>
          <w:szCs w:val="24"/>
        </w:rPr>
        <w:t>c.</w:t>
      </w:r>
      <w:r>
        <w:rPr>
          <w:rFonts w:cs="Times New Roman"/>
          <w:szCs w:val="24"/>
        </w:rPr>
        <w:tab/>
        <w:t>Forms management cost - salary cost of forms management personnel.</w:t>
      </w:r>
    </w:p>
    <w:p w:rsidR="00237FD3" w:rsidRDefault="00237FD3">
      <w:pPr>
        <w:tabs>
          <w:tab w:val="left" w:pos="-1440"/>
          <w:tab w:val="left" w:pos="-720"/>
          <w:tab w:val="left" w:pos="120"/>
          <w:tab w:val="left" w:pos="450"/>
          <w:tab w:val="left" w:pos="600"/>
          <w:tab w:val="left" w:pos="1080"/>
        </w:tabs>
        <w:suppressAutoHyphens/>
        <w:spacing w:line="240" w:lineRule="atLeast"/>
        <w:ind w:left="1080" w:hanging="360"/>
        <w:rPr>
          <w:rFonts w:cs="Times New Roman"/>
          <w:szCs w:val="24"/>
        </w:rPr>
      </w:pPr>
    </w:p>
    <w:p w:rsidR="00237FD3" w:rsidRDefault="00237FD3">
      <w:pPr>
        <w:tabs>
          <w:tab w:val="left" w:pos="3780"/>
          <w:tab w:val="left" w:pos="6030"/>
        </w:tabs>
        <w:suppressAutoHyphens/>
        <w:spacing w:line="240" w:lineRule="atLeast"/>
        <w:ind w:left="1080"/>
        <w:rPr>
          <w:rFonts w:cs="Times New Roman"/>
          <w:szCs w:val="24"/>
        </w:rPr>
      </w:pPr>
      <w:r>
        <w:rPr>
          <w:rFonts w:cs="Times New Roman"/>
          <w:szCs w:val="24"/>
        </w:rPr>
        <w:t>Printing Cost</w:t>
      </w:r>
      <w:r>
        <w:rPr>
          <w:rFonts w:cs="Times New Roman"/>
          <w:szCs w:val="24"/>
        </w:rPr>
        <w:tab/>
      </w:r>
      <w:r w:rsidR="00751285">
        <w:rPr>
          <w:rFonts w:cs="Times New Roman"/>
          <w:szCs w:val="24"/>
        </w:rPr>
        <w:t>1,600 @ $.02</w:t>
      </w:r>
      <w:r>
        <w:rPr>
          <w:rFonts w:cs="Times New Roman"/>
          <w:szCs w:val="24"/>
        </w:rPr>
        <w:t xml:space="preserve"> </w:t>
      </w:r>
      <w:r>
        <w:rPr>
          <w:rFonts w:cs="Times New Roman"/>
          <w:szCs w:val="24"/>
        </w:rPr>
        <w:tab/>
        <w:t xml:space="preserve">= $       </w:t>
      </w:r>
      <w:r w:rsidR="00751285">
        <w:rPr>
          <w:rFonts w:cs="Times New Roman"/>
          <w:szCs w:val="24"/>
        </w:rPr>
        <w:t>32</w:t>
      </w:r>
      <w:r>
        <w:rPr>
          <w:rFonts w:cs="Times New Roman"/>
          <w:szCs w:val="24"/>
        </w:rPr>
        <w:t>.</w:t>
      </w:r>
    </w:p>
    <w:p w:rsidR="00237FD3" w:rsidRDefault="00751285">
      <w:pPr>
        <w:tabs>
          <w:tab w:val="left" w:pos="3780"/>
          <w:tab w:val="left" w:pos="6030"/>
        </w:tabs>
        <w:suppressAutoHyphens/>
        <w:spacing w:line="240" w:lineRule="atLeast"/>
        <w:ind w:left="1080"/>
        <w:rPr>
          <w:rFonts w:cs="Times New Roman"/>
          <w:szCs w:val="24"/>
        </w:rPr>
      </w:pPr>
      <w:r>
        <w:rPr>
          <w:rFonts w:cs="Times New Roman"/>
          <w:szCs w:val="24"/>
        </w:rPr>
        <w:t>Case Processing Cost</w:t>
      </w:r>
      <w:r>
        <w:rPr>
          <w:rFonts w:cs="Times New Roman"/>
          <w:szCs w:val="24"/>
        </w:rPr>
        <w:tab/>
        <w:t>1,6</w:t>
      </w:r>
      <w:r w:rsidR="00237FD3">
        <w:rPr>
          <w:rFonts w:cs="Times New Roman"/>
          <w:szCs w:val="24"/>
        </w:rPr>
        <w:t xml:space="preserve">00 </w:t>
      </w:r>
      <w:r>
        <w:rPr>
          <w:rFonts w:cs="Times New Roman"/>
          <w:szCs w:val="24"/>
        </w:rPr>
        <w:t xml:space="preserve">@ $1.50/form     </w:t>
      </w:r>
      <w:r w:rsidR="00237FD3">
        <w:rPr>
          <w:rFonts w:cs="Times New Roman"/>
          <w:szCs w:val="24"/>
        </w:rPr>
        <w:t xml:space="preserve">=   </w:t>
      </w:r>
      <w:r>
        <w:rPr>
          <w:rFonts w:cs="Times New Roman"/>
          <w:szCs w:val="24"/>
        </w:rPr>
        <w:t xml:space="preserve">   2,400</w:t>
      </w:r>
      <w:r w:rsidR="00237FD3">
        <w:rPr>
          <w:rFonts w:cs="Times New Roman"/>
          <w:szCs w:val="24"/>
        </w:rPr>
        <w:t>.</w:t>
      </w:r>
    </w:p>
    <w:p w:rsidR="00237FD3" w:rsidRDefault="00237FD3">
      <w:pPr>
        <w:tabs>
          <w:tab w:val="left" w:pos="3780"/>
          <w:tab w:val="left" w:pos="6030"/>
        </w:tabs>
        <w:suppressAutoHyphens/>
        <w:spacing w:line="240" w:lineRule="atLeast"/>
        <w:ind w:left="1080"/>
        <w:rPr>
          <w:rFonts w:cs="Times New Roman"/>
          <w:szCs w:val="24"/>
        </w:rPr>
      </w:pPr>
      <w:r>
        <w:rPr>
          <w:rFonts w:cs="Times New Roman"/>
          <w:szCs w:val="24"/>
        </w:rPr>
        <w:t xml:space="preserve">Forms Management Cost </w:t>
      </w:r>
      <w:r>
        <w:rPr>
          <w:rFonts w:cs="Times New Roman"/>
          <w:szCs w:val="24"/>
        </w:rPr>
        <w:tab/>
      </w:r>
      <w:r>
        <w:rPr>
          <w:rFonts w:cs="Times New Roman"/>
          <w:szCs w:val="24"/>
        </w:rPr>
        <w:tab/>
      </w:r>
      <w:r>
        <w:rPr>
          <w:rFonts w:cs="Times New Roman"/>
          <w:szCs w:val="24"/>
          <w:u w:val="single"/>
        </w:rPr>
        <w:t>=        500.</w:t>
      </w:r>
    </w:p>
    <w:p w:rsidR="00237FD3" w:rsidRDefault="00237FD3">
      <w:pPr>
        <w:tabs>
          <w:tab w:val="left" w:pos="3780"/>
          <w:tab w:val="left" w:pos="6030"/>
        </w:tabs>
        <w:suppressAutoHyphens/>
        <w:spacing w:line="240" w:lineRule="atLeast"/>
        <w:ind w:left="1080"/>
        <w:rPr>
          <w:rFonts w:cs="Times New Roman"/>
          <w:szCs w:val="24"/>
        </w:rPr>
      </w:pPr>
      <w:r>
        <w:rPr>
          <w:rFonts w:cs="Times New Roman"/>
          <w:szCs w:val="24"/>
        </w:rPr>
        <w:t>Total Cost</w:t>
      </w:r>
      <w:r>
        <w:rPr>
          <w:rFonts w:cs="Times New Roman"/>
          <w:szCs w:val="24"/>
        </w:rPr>
        <w:tab/>
      </w:r>
      <w:r>
        <w:rPr>
          <w:rFonts w:cs="Times New Roman"/>
          <w:szCs w:val="24"/>
        </w:rPr>
        <w:tab/>
        <w:t xml:space="preserve">    </w:t>
      </w:r>
      <w:r w:rsidR="00751285">
        <w:rPr>
          <w:rFonts w:cs="Times New Roman"/>
          <w:szCs w:val="24"/>
        </w:rPr>
        <w:t xml:space="preserve"> $ 2,932</w:t>
      </w:r>
      <w:r>
        <w:rPr>
          <w:rFonts w:cs="Times New Roman"/>
          <w:szCs w:val="24"/>
        </w:rPr>
        <w:t>.</w:t>
      </w:r>
    </w:p>
    <w:p w:rsidR="00237FD3" w:rsidRDefault="00237FD3">
      <w:pPr>
        <w:tabs>
          <w:tab w:val="left" w:pos="3780"/>
          <w:tab w:val="left" w:pos="6030"/>
        </w:tabs>
        <w:suppressAutoHyphens/>
        <w:spacing w:line="240" w:lineRule="atLeast"/>
        <w:ind w:left="1080"/>
        <w:rPr>
          <w:rFonts w:cs="Times New Roman"/>
          <w:szCs w:val="24"/>
        </w:rPr>
      </w:pPr>
    </w:p>
    <w:p w:rsidR="00237FD3" w:rsidRDefault="00237FD3">
      <w:pPr>
        <w:tabs>
          <w:tab w:val="left" w:pos="3780"/>
          <w:tab w:val="left" w:pos="6030"/>
        </w:tabs>
        <w:suppressAutoHyphens/>
        <w:spacing w:line="240" w:lineRule="atLeast"/>
        <w:ind w:left="1080"/>
        <w:rPr>
          <w:rFonts w:cs="Times New Roman"/>
          <w:szCs w:val="24"/>
        </w:rPr>
      </w:pPr>
    </w:p>
    <w:p w:rsidR="00D75F9D" w:rsidRPr="00D75F9D" w:rsidRDefault="00237FD3">
      <w:pPr>
        <w:numPr>
          <w:ilvl w:val="0"/>
          <w:numId w:val="4"/>
        </w:numPr>
        <w:tabs>
          <w:tab w:val="left" w:pos="3780"/>
          <w:tab w:val="left" w:pos="6030"/>
        </w:tabs>
        <w:suppressAutoHyphens/>
        <w:spacing w:line="240" w:lineRule="atLeast"/>
        <w:rPr>
          <w:rFonts w:cs="Times New Roman"/>
          <w:szCs w:val="24"/>
        </w:rPr>
      </w:pPr>
      <w:r>
        <w:rPr>
          <w:rFonts w:cs="Times New Roman"/>
          <w:b/>
          <w:bCs/>
        </w:rPr>
        <w:t xml:space="preserve">What is the reason for any program changes or adjustments reported in </w:t>
      </w:r>
      <w:r w:rsidR="0055361D">
        <w:rPr>
          <w:rFonts w:cs="Times New Roman"/>
          <w:b/>
          <w:bCs/>
        </w:rPr>
        <w:t xml:space="preserve">Questions </w:t>
      </w:r>
      <w:r w:rsidR="00D75F9D">
        <w:rPr>
          <w:rFonts w:cs="Times New Roman"/>
          <w:b/>
          <w:bCs/>
        </w:rPr>
        <w:t xml:space="preserve">13 or 14? </w:t>
      </w:r>
    </w:p>
    <w:p w:rsidR="00237FD3" w:rsidRDefault="008F5E28" w:rsidP="00D75F9D">
      <w:pPr>
        <w:tabs>
          <w:tab w:val="left" w:pos="3780"/>
          <w:tab w:val="left" w:pos="6030"/>
        </w:tabs>
        <w:suppressAutoHyphens/>
        <w:spacing w:line="240" w:lineRule="atLeast"/>
        <w:ind w:left="720"/>
        <w:rPr>
          <w:rFonts w:cs="Times New Roman"/>
          <w:szCs w:val="24"/>
        </w:rPr>
      </w:pPr>
      <w:r>
        <w:rPr>
          <w:rFonts w:cs="Times New Roman"/>
          <w:szCs w:val="24"/>
        </w:rPr>
        <w:t>N</w:t>
      </w:r>
      <w:r w:rsidR="00D75F9D">
        <w:rPr>
          <w:rFonts w:cs="Times New Roman"/>
          <w:szCs w:val="24"/>
        </w:rPr>
        <w:t>o changes or adjustments are reported.</w:t>
      </w:r>
    </w:p>
    <w:p w:rsidR="00237FD3" w:rsidRDefault="00237FD3">
      <w:pPr>
        <w:tabs>
          <w:tab w:val="left" w:pos="720"/>
          <w:tab w:val="left" w:pos="3780"/>
          <w:tab w:val="left" w:pos="6030"/>
        </w:tabs>
        <w:suppressAutoHyphens/>
        <w:spacing w:line="240" w:lineRule="atLeast"/>
        <w:ind w:left="360"/>
        <w:rPr>
          <w:rFonts w:cs="Times New Roman"/>
          <w:szCs w:val="24"/>
        </w:rPr>
      </w:pPr>
    </w:p>
    <w:p w:rsidR="00D75F9D" w:rsidRPr="00D75F9D" w:rsidRDefault="00237FD3">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For collections of information whose results will be published, outline plans for tabulation and publication.  </w:t>
      </w:r>
    </w:p>
    <w:p w:rsidR="00237FD3" w:rsidRDefault="00237FD3" w:rsidP="00D75F9D">
      <w:pPr>
        <w:tabs>
          <w:tab w:val="left" w:pos="3780"/>
          <w:tab w:val="left" w:pos="6030"/>
        </w:tabs>
        <w:suppressAutoHyphens/>
        <w:spacing w:line="240" w:lineRule="atLeast"/>
        <w:ind w:left="720"/>
        <w:rPr>
          <w:rFonts w:cs="Times New Roman"/>
          <w:szCs w:val="24"/>
        </w:rPr>
      </w:pPr>
      <w:r>
        <w:rPr>
          <w:rFonts w:cs="Times New Roman"/>
          <w:szCs w:val="24"/>
        </w:rPr>
        <w:t>The results of the collection of this information will not be published for statistical use.</w:t>
      </w:r>
    </w:p>
    <w:p w:rsidR="00237FD3" w:rsidRDefault="00237FD3">
      <w:pPr>
        <w:tabs>
          <w:tab w:val="left" w:pos="3780"/>
          <w:tab w:val="left" w:pos="6030"/>
        </w:tabs>
        <w:suppressAutoHyphens/>
        <w:spacing w:line="240" w:lineRule="atLeast"/>
        <w:rPr>
          <w:rFonts w:cs="Times New Roman"/>
          <w:szCs w:val="24"/>
        </w:rPr>
      </w:pPr>
    </w:p>
    <w:p w:rsidR="00D75F9D" w:rsidRPr="00D75F9D" w:rsidRDefault="00237FD3" w:rsidP="008F5E28">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If seeking approval to not display the expiration date for OMB approval of this information collection, what are the reasons that the display would be inappropriate?  </w:t>
      </w:r>
    </w:p>
    <w:p w:rsidR="008F5E28" w:rsidRDefault="008F5E28" w:rsidP="00D75F9D">
      <w:pPr>
        <w:tabs>
          <w:tab w:val="left" w:pos="3780"/>
          <w:tab w:val="left" w:pos="6030"/>
        </w:tabs>
        <w:suppressAutoHyphens/>
        <w:spacing w:line="240" w:lineRule="atLeast"/>
        <w:ind w:left="720"/>
        <w:rPr>
          <w:rFonts w:cs="Times New Roman"/>
          <w:szCs w:val="24"/>
        </w:rPr>
      </w:pPr>
      <w:r>
        <w:rPr>
          <w:rFonts w:cs="Times New Roman"/>
          <w:szCs w:val="24"/>
        </w:rPr>
        <w:t>The</w:t>
      </w:r>
      <w:r w:rsidR="005709DE">
        <w:rPr>
          <w:rFonts w:cs="Times New Roman"/>
          <w:szCs w:val="24"/>
        </w:rPr>
        <w:t xml:space="preserve"> </w:t>
      </w:r>
      <w:r w:rsidRPr="005D0666">
        <w:rPr>
          <w:rFonts w:cs="Times New Roman"/>
          <w:szCs w:val="24"/>
        </w:rPr>
        <w:t xml:space="preserve">public interest will be better served by not displaying an expiration date on </w:t>
      </w:r>
      <w:r>
        <w:rPr>
          <w:rFonts w:cs="Times New Roman"/>
          <w:szCs w:val="24"/>
        </w:rPr>
        <w:t>this form</w:t>
      </w:r>
      <w:r w:rsidRPr="005D0666">
        <w:rPr>
          <w:rFonts w:cs="Times New Roman"/>
          <w:szCs w:val="24"/>
        </w:rP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237FD3" w:rsidRDefault="008F5E28" w:rsidP="008F5E28">
      <w:pPr>
        <w:tabs>
          <w:tab w:val="left" w:pos="720"/>
          <w:tab w:val="left" w:pos="3780"/>
          <w:tab w:val="left" w:pos="6030"/>
        </w:tabs>
        <w:suppressAutoHyphens/>
        <w:spacing w:line="240" w:lineRule="atLeast"/>
        <w:ind w:left="720"/>
        <w:rPr>
          <w:rFonts w:cs="Times New Roman"/>
          <w:szCs w:val="24"/>
        </w:rPr>
      </w:pPr>
      <w:r>
        <w:rPr>
          <w:rFonts w:cs="Times New Roman"/>
          <w:szCs w:val="24"/>
        </w:rPr>
        <w:t xml:space="preserve"> </w:t>
      </w:r>
    </w:p>
    <w:p w:rsidR="00D75F9D" w:rsidRPr="00D75F9D" w:rsidRDefault="00237FD3">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What are the exceptions to the certification statement?  </w:t>
      </w:r>
    </w:p>
    <w:p w:rsidR="00237FD3" w:rsidRDefault="00D75F9D" w:rsidP="00D75F9D">
      <w:pPr>
        <w:tabs>
          <w:tab w:val="left" w:pos="3780"/>
          <w:tab w:val="left" w:pos="6030"/>
        </w:tabs>
        <w:suppressAutoHyphens/>
        <w:spacing w:line="240" w:lineRule="atLeast"/>
        <w:ind w:left="720"/>
        <w:rPr>
          <w:rFonts w:cs="Times New Roman"/>
          <w:szCs w:val="24"/>
        </w:rPr>
      </w:pPr>
      <w:r>
        <w:rPr>
          <w:rFonts w:cs="Times New Roman"/>
          <w:szCs w:val="24"/>
        </w:rPr>
        <w:t>There are no exceptions to the certification statement.</w:t>
      </w:r>
    </w:p>
    <w:p w:rsidR="00237FD3" w:rsidRDefault="00237FD3">
      <w:pPr>
        <w:tabs>
          <w:tab w:val="left" w:pos="3780"/>
          <w:tab w:val="left" w:pos="6030"/>
        </w:tabs>
        <w:suppressAutoHyphens/>
        <w:spacing w:line="240" w:lineRule="atLeast"/>
        <w:rPr>
          <w:rFonts w:cs="Times New Roman"/>
          <w:szCs w:val="24"/>
        </w:rPr>
      </w:pPr>
    </w:p>
    <w:p w:rsidR="00237FD3" w:rsidRDefault="00237FD3">
      <w:pPr>
        <w:suppressAutoHyphens/>
        <w:spacing w:line="240" w:lineRule="atLeast"/>
        <w:rPr>
          <w:rFonts w:cs="Times New Roman"/>
          <w:szCs w:val="24"/>
        </w:rPr>
      </w:pPr>
    </w:p>
    <w:p w:rsidR="00237FD3" w:rsidRDefault="00237FD3">
      <w:pPr>
        <w:tabs>
          <w:tab w:val="left" w:pos="-1440"/>
          <w:tab w:val="left" w:pos="-720"/>
          <w:tab w:val="left" w:pos="120"/>
          <w:tab w:val="left" w:pos="600"/>
          <w:tab w:val="left" w:pos="1080"/>
        </w:tabs>
        <w:suppressAutoHyphens/>
        <w:spacing w:line="240" w:lineRule="atLeast"/>
        <w:ind w:left="600" w:hanging="600"/>
        <w:rPr>
          <w:rFonts w:cs="Times New Roman"/>
          <w:szCs w:val="24"/>
        </w:rPr>
      </w:pPr>
    </w:p>
    <w:p w:rsidR="00237FD3" w:rsidRDefault="00237FD3">
      <w:pPr>
        <w:tabs>
          <w:tab w:val="left" w:pos="-1440"/>
          <w:tab w:val="left" w:pos="-720"/>
          <w:tab w:val="left" w:pos="120"/>
          <w:tab w:val="left" w:pos="600"/>
          <w:tab w:val="left" w:pos="1080"/>
        </w:tabs>
        <w:suppressAutoHyphens/>
        <w:spacing w:line="240" w:lineRule="atLeast"/>
        <w:rPr>
          <w:rFonts w:cs="Times New Roman"/>
          <w:szCs w:val="24"/>
        </w:rPr>
      </w:pPr>
    </w:p>
    <w:p w:rsidR="00237FD3" w:rsidRDefault="00237FD3">
      <w:pPr>
        <w:tabs>
          <w:tab w:val="left" w:pos="-1440"/>
          <w:tab w:val="left" w:pos="-720"/>
          <w:tab w:val="left" w:pos="120"/>
          <w:tab w:val="left" w:pos="600"/>
          <w:tab w:val="left" w:pos="1080"/>
        </w:tabs>
        <w:suppressAutoHyphens/>
        <w:spacing w:line="240" w:lineRule="atLeast"/>
        <w:rPr>
          <w:rFonts w:cs="Times New Roman"/>
          <w:szCs w:val="24"/>
        </w:rPr>
      </w:pPr>
    </w:p>
    <w:p w:rsidR="00237FD3" w:rsidRDefault="00237FD3">
      <w:pPr>
        <w:tabs>
          <w:tab w:val="left" w:pos="-1440"/>
          <w:tab w:val="left" w:pos="-720"/>
          <w:tab w:val="left" w:pos="120"/>
          <w:tab w:val="left" w:pos="600"/>
          <w:tab w:val="left" w:pos="1080"/>
        </w:tabs>
        <w:suppressAutoHyphens/>
        <w:spacing w:line="240" w:lineRule="atLeast"/>
        <w:rPr>
          <w:rFonts w:cs="Times New Roman"/>
        </w:rPr>
      </w:pPr>
      <w:r>
        <w:rPr>
          <w:rFonts w:cs="Times New Roman"/>
        </w:rPr>
        <w:tab/>
      </w:r>
      <w:r>
        <w:rPr>
          <w:rFonts w:cs="Times New Roman"/>
        </w:rPr>
        <w:tab/>
      </w:r>
    </w:p>
    <w:sectPr w:rsidR="00237FD3">
      <w:head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DD" w:rsidRDefault="00986FDD">
      <w:pPr>
        <w:widowControl/>
        <w:spacing w:line="20" w:lineRule="exact"/>
        <w:rPr>
          <w:rFonts w:cs="Times New Roman"/>
          <w:szCs w:val="24"/>
        </w:rPr>
      </w:pPr>
    </w:p>
  </w:endnote>
  <w:endnote w:type="continuationSeparator" w:id="0">
    <w:p w:rsidR="00986FDD" w:rsidRDefault="00986FDD">
      <w:r>
        <w:rPr>
          <w:rFonts w:cs="Times New Roman"/>
          <w:szCs w:val="24"/>
        </w:rPr>
        <w:t xml:space="preserve"> </w:t>
      </w:r>
    </w:p>
  </w:endnote>
  <w:endnote w:type="continuationNotice" w:id="1">
    <w:p w:rsidR="00986FDD" w:rsidRDefault="00986FDD">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DD" w:rsidRDefault="00986FDD">
      <w:r>
        <w:rPr>
          <w:rFonts w:cs="Times New Roman"/>
          <w:szCs w:val="24"/>
        </w:rPr>
        <w:separator/>
      </w:r>
    </w:p>
  </w:footnote>
  <w:footnote w:type="continuationSeparator" w:id="0">
    <w:p w:rsidR="00986FDD" w:rsidRDefault="00986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8E" w:rsidRDefault="00544C3B">
    <w:pPr>
      <w:pStyle w:val="Header"/>
    </w:pPr>
    <w:r>
      <w:tab/>
    </w:r>
  </w:p>
  <w:p w:rsidR="00AE5D8E" w:rsidRDefault="00AE5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B354C3"/>
    <w:multiLevelType w:val="hybridMultilevel"/>
    <w:tmpl w:val="0D3E4CD6"/>
    <w:lvl w:ilvl="0" w:tplc="A8041122">
      <w:start w:val="1"/>
      <w:numFmt w:val="decimal"/>
      <w:lvlText w:val="%1."/>
      <w:lvlJc w:val="left"/>
      <w:pPr>
        <w:tabs>
          <w:tab w:val="num" w:pos="720"/>
        </w:tabs>
        <w:ind w:left="720" w:hanging="360"/>
      </w:pPr>
      <w:rPr>
        <w:rFonts w:hint="default"/>
        <w:b/>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D05D1E"/>
    <w:multiLevelType w:val="hybridMultilevel"/>
    <w:tmpl w:val="07CE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FD3"/>
    <w:rsid w:val="000348D5"/>
    <w:rsid w:val="000E5B06"/>
    <w:rsid w:val="00134767"/>
    <w:rsid w:val="001F4064"/>
    <w:rsid w:val="002101F4"/>
    <w:rsid w:val="00237FD3"/>
    <w:rsid w:val="00282A63"/>
    <w:rsid w:val="002D5D83"/>
    <w:rsid w:val="003E529F"/>
    <w:rsid w:val="00435882"/>
    <w:rsid w:val="00440653"/>
    <w:rsid w:val="00462EB1"/>
    <w:rsid w:val="00500426"/>
    <w:rsid w:val="005154B7"/>
    <w:rsid w:val="00532F31"/>
    <w:rsid w:val="00544C3B"/>
    <w:rsid w:val="0055361D"/>
    <w:rsid w:val="00555728"/>
    <w:rsid w:val="005709DE"/>
    <w:rsid w:val="00654493"/>
    <w:rsid w:val="00663E68"/>
    <w:rsid w:val="006C6396"/>
    <w:rsid w:val="007463C1"/>
    <w:rsid w:val="00751285"/>
    <w:rsid w:val="00756420"/>
    <w:rsid w:val="00785877"/>
    <w:rsid w:val="00816231"/>
    <w:rsid w:val="008449EF"/>
    <w:rsid w:val="00846C59"/>
    <w:rsid w:val="00864847"/>
    <w:rsid w:val="008A24B2"/>
    <w:rsid w:val="008F5E28"/>
    <w:rsid w:val="00986FDD"/>
    <w:rsid w:val="009D5ED7"/>
    <w:rsid w:val="00AA0EDF"/>
    <w:rsid w:val="00AE5D8E"/>
    <w:rsid w:val="00AF1371"/>
    <w:rsid w:val="00B45242"/>
    <w:rsid w:val="00B63C1C"/>
    <w:rsid w:val="00B7253F"/>
    <w:rsid w:val="00BB519E"/>
    <w:rsid w:val="00BE570B"/>
    <w:rsid w:val="00C37CD9"/>
    <w:rsid w:val="00C55A28"/>
    <w:rsid w:val="00C67FCC"/>
    <w:rsid w:val="00D20843"/>
    <w:rsid w:val="00D75F9D"/>
    <w:rsid w:val="00DD48AF"/>
    <w:rsid w:val="00DE24D7"/>
    <w:rsid w:val="00E10B01"/>
    <w:rsid w:val="00E11B43"/>
    <w:rsid w:val="00E24781"/>
    <w:rsid w:val="00F21655"/>
    <w:rsid w:val="00F3495D"/>
    <w:rsid w:val="00F43CD5"/>
    <w:rsid w:val="00F83C48"/>
    <w:rsid w:val="00FA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9E"/>
    <w:pPr>
      <w:widowControl w:val="0"/>
      <w:autoSpaceDE w:val="0"/>
      <w:autoSpaceDN w:val="0"/>
      <w:adjustRightInd w:val="0"/>
    </w:pPr>
    <w:rPr>
      <w:rFonts w:cs="Courier New"/>
      <w:sz w:val="24"/>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Cs w:val="24"/>
    </w:rPr>
  </w:style>
  <w:style w:type="paragraph" w:styleId="BodyTextIndent2">
    <w:name w:val="Body Text Indent 2"/>
    <w:basedOn w:val="Normal"/>
    <w:semiHidden/>
    <w:pPr>
      <w:suppressAutoHyphens/>
      <w:spacing w:line="240" w:lineRule="atLeast"/>
      <w:ind w:left="720"/>
    </w:pPr>
    <w:rPr>
      <w:rFonts w:cs="Times New Roman"/>
      <w:szCs w:val="24"/>
    </w:rPr>
  </w:style>
  <w:style w:type="paragraph" w:styleId="BodyTextIndent3">
    <w:name w:val="Body Text Indent 3"/>
    <w:basedOn w:val="Normal"/>
    <w:semiHidden/>
    <w:pPr>
      <w:tabs>
        <w:tab w:val="left" w:pos="1080"/>
      </w:tabs>
      <w:suppressAutoHyphens/>
      <w:spacing w:line="240" w:lineRule="atLeast"/>
      <w:ind w:left="1080" w:hanging="360"/>
    </w:pPr>
    <w:rPr>
      <w:rFonts w:cs="Times New Roman"/>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9E"/>
    <w:pPr>
      <w:widowControl w:val="0"/>
      <w:autoSpaceDE w:val="0"/>
      <w:autoSpaceDN w:val="0"/>
      <w:adjustRightInd w:val="0"/>
    </w:pPr>
    <w:rPr>
      <w:rFonts w:cs="Courier New"/>
      <w:sz w:val="24"/>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Cs w:val="24"/>
    </w:rPr>
  </w:style>
  <w:style w:type="paragraph" w:styleId="BodyTextIndent2">
    <w:name w:val="Body Text Indent 2"/>
    <w:basedOn w:val="Normal"/>
    <w:semiHidden/>
    <w:pPr>
      <w:suppressAutoHyphens/>
      <w:spacing w:line="240" w:lineRule="atLeast"/>
      <w:ind w:left="720"/>
    </w:pPr>
    <w:rPr>
      <w:rFonts w:cs="Times New Roman"/>
      <w:szCs w:val="24"/>
    </w:rPr>
  </w:style>
  <w:style w:type="paragraph" w:styleId="BodyTextIndent3">
    <w:name w:val="Body Text Indent 3"/>
    <w:basedOn w:val="Normal"/>
    <w:semiHidden/>
    <w:pPr>
      <w:tabs>
        <w:tab w:val="left" w:pos="1080"/>
      </w:tabs>
      <w:suppressAutoHyphens/>
      <w:spacing w:line="240" w:lineRule="atLeast"/>
      <w:ind w:left="1080" w:hanging="360"/>
    </w:pPr>
    <w:rPr>
      <w:rFonts w:cs="Times New Roman"/>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9B35-F87C-4E4B-A707-46507F01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dc:creator>
  <cp:lastModifiedBy>SYSTEM</cp:lastModifiedBy>
  <cp:revision>2</cp:revision>
  <cp:lastPrinted>2004-11-16T18:22:00Z</cp:lastPrinted>
  <dcterms:created xsi:type="dcterms:W3CDTF">2017-12-21T14:58:00Z</dcterms:created>
  <dcterms:modified xsi:type="dcterms:W3CDTF">2017-12-21T14:58:00Z</dcterms:modified>
</cp:coreProperties>
</file>