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D42AA">
        <w:rPr>
          <w:rFonts w:ascii="Courier New" w:eastAsia="Times New Roman" w:hAnsi="Courier New" w:cs="Courier New"/>
          <w:sz w:val="20"/>
          <w:szCs w:val="20"/>
        </w:rPr>
        <w:t>[Federal Register Volume 82, Number 247 (Wednesday, December 27, 2017)]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[Pages 61318-61319]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D42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D42AA">
        <w:rPr>
          <w:rFonts w:ascii="Courier New" w:eastAsia="Times New Roman" w:hAnsi="Courier New" w:cs="Courier New"/>
          <w:sz w:val="20"/>
          <w:szCs w:val="20"/>
        </w:rPr>
        <w:t>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[FR Doc No: 2017-27823]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[OMB Control Number 1615-1615-0048]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Approved Collection: Application for Premium Processing Service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January 26, 2018. This process is conducted in accordance with 5 CFR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4D42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4D42AA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0048 in the subject line.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4D42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42AA">
        <w:rPr>
          <w:rFonts w:ascii="Courier New" w:eastAsia="Times New Roman" w:hAnsi="Courier New" w:cs="Courier New"/>
          <w:sz w:val="20"/>
          <w:szCs w:val="20"/>
        </w:rPr>
        <w:t>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(202) 272-8377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[[Page 61319]]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(This is not a toll-free number; comments are not accepted via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telephone message.). Please note contact information provided here is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solely for questions regarding this notice. It is not for individual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8" w:history="1">
        <w:r w:rsidRPr="004D42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D42AA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Customer Service Center at (800) 375-5283; TTY (800) 767-1833.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Federal Register on September 15, 2017, at 82 FR 43396, allowing for a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one comment in connection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4D42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42AA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2006-0025 in the search box. Written comments and suggestions from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Premium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Processing Service.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DHS sponsoring the collection: I-907; USCIS.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USCIS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uses the information provided on Form I-907 to provide petitioners the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opportunity to request faster processing of certain employment-based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petitions and applications.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319,301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responses at 35 minutes (.58 hours) per response.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with this collection is 185,195 hours.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collection: The estimated total annual cost burden associated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with this collection of information is $78,228,500.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   Dated: December 20, 2017.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>[FR Doc. 2017-27823 Filed 12-26-17; 8:45 am]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42AA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42AA" w:rsidRPr="004D42AA" w:rsidRDefault="004D42AA" w:rsidP="004D4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E0E" w:rsidRDefault="00847E0E"/>
    <w:sectPr w:rsidR="0084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AA"/>
    <w:rsid w:val="001176F8"/>
    <w:rsid w:val="004D42AA"/>
    <w:rsid w:val="0084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2017-12-28T22:08:00Z</dcterms:created>
  <dcterms:modified xsi:type="dcterms:W3CDTF">2017-12-28T22:08:00Z</dcterms:modified>
</cp:coreProperties>
</file>