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DE4" w:rsidRDefault="00894DE4">
      <w:bookmarkStart w:id="0" w:name="_GoBack"/>
      <w:bookmarkEnd w:id="0"/>
      <w:r w:rsidRPr="00894DE4">
        <w:t>Reference Citations</w:t>
      </w:r>
    </w:p>
    <w:p w:rsidR="00894DE4" w:rsidRPr="00894DE4" w:rsidRDefault="00894DE4"/>
    <w:p w:rsidR="00894DE4" w:rsidRDefault="007C2D34">
      <w:pPr>
        <w:rPr>
          <w:b/>
        </w:rPr>
      </w:pPr>
      <w:r>
        <w:rPr>
          <w:b/>
        </w:rPr>
        <w:t xml:space="preserve">Code of Federal Regulations </w:t>
      </w:r>
    </w:p>
    <w:p w:rsidR="00E8559D" w:rsidRDefault="00894DE4">
      <w:pPr>
        <w:rPr>
          <w:b/>
        </w:rPr>
      </w:pPr>
      <w:r w:rsidRPr="00894DE4">
        <w:rPr>
          <w:b/>
        </w:rPr>
        <w:t>8 CFR103.2</w:t>
      </w:r>
      <w:r>
        <w:rPr>
          <w:b/>
        </w:rPr>
        <w:t xml:space="preserve"> </w:t>
      </w:r>
      <w:r w:rsidRPr="00894DE4">
        <w:rPr>
          <w:b/>
        </w:rPr>
        <w:t xml:space="preserve">(b)(9)  </w:t>
      </w:r>
    </w:p>
    <w:p w:rsidR="00894DE4" w:rsidRDefault="00894DE4"/>
    <w:p w:rsidR="00894DE4" w:rsidRDefault="00894DE4">
      <w:r w:rsidRPr="00894DE4">
        <w:t>(b) Evidence and processing.</w:t>
      </w:r>
    </w:p>
    <w:p w:rsidR="00894DE4" w:rsidRPr="00894DE4" w:rsidRDefault="00894DE4"/>
    <w:p w:rsidR="00894DE4" w:rsidRDefault="00894DE4" w:rsidP="00894DE4">
      <w:r>
        <w:t>(9) Request for appearance. An applicant, a petitioner, a sponsor, a beneficiary, or other individual residing in the United States at the time of filing an application or petition may be required to appear for fingerprinting or for an interview. A petitioner shall also be notified when a fingerprinting notice or an interview notice is mailed or issued to a beneficiary, sponsor, or other individual. The applicant, petitioner, sponsor, beneficiary, or other individual may appear as requested by USCIS, or prior to the dates and times for fingerprinting or of the date and time of interview: (Introductory text amended 6/18/07; 72 FR 19100)</w:t>
      </w:r>
    </w:p>
    <w:p w:rsidR="00894DE4" w:rsidRDefault="00894DE4" w:rsidP="00894DE4">
      <w:r>
        <w:t xml:space="preserve"> </w:t>
      </w:r>
    </w:p>
    <w:p w:rsidR="00894DE4" w:rsidRDefault="00894DE4" w:rsidP="00894DE4">
      <w:r>
        <w:t xml:space="preserve">(i) The individual to be fingerprinted or interviewed may, for good cause, request that the fingerprinting or interview be rescheduled; or </w:t>
      </w:r>
    </w:p>
    <w:p w:rsidR="00894DE4" w:rsidRDefault="00894DE4" w:rsidP="00894DE4"/>
    <w:p w:rsidR="00894DE4" w:rsidRDefault="00894DE4" w:rsidP="00894DE4">
      <w:r>
        <w:t>(ii) The applicant or petitioner may withdraw the application or petition.   (Paragraph (b)(9) revised effective 3/29/98; 63 FR 12979)</w:t>
      </w:r>
    </w:p>
    <w:p w:rsidR="00894DE4" w:rsidRDefault="00894DE4" w:rsidP="007C2D34">
      <w:pPr>
        <w:spacing w:line="480" w:lineRule="auto"/>
        <w:jc w:val="both"/>
      </w:pPr>
    </w:p>
    <w:p w:rsidR="007C2D34" w:rsidRPr="007C2D34" w:rsidRDefault="007C2D34" w:rsidP="007C2D34">
      <w:pPr>
        <w:ind w:left="180" w:hanging="180"/>
        <w:jc w:val="both"/>
        <w:rPr>
          <w:b/>
        </w:rPr>
      </w:pPr>
      <w:r w:rsidRPr="007C2D34">
        <w:rPr>
          <w:b/>
        </w:rPr>
        <w:t>8 CFR Part 103.2(b)(13)(ii)</w:t>
      </w:r>
    </w:p>
    <w:p w:rsidR="007C2D34" w:rsidRDefault="007C2D34" w:rsidP="007C2D34">
      <w:pPr>
        <w:jc w:val="both"/>
      </w:pPr>
      <w:r w:rsidRPr="007C2D34">
        <w:t>(13)  </w:t>
      </w:r>
      <w:bookmarkStart w:id="1" w:name="0-0-0-9481"/>
      <w:bookmarkEnd w:id="1"/>
      <w:r w:rsidRPr="007C2D34">
        <w:t xml:space="preserve">  </w:t>
      </w:r>
      <w:r w:rsidRPr="007C2D34">
        <w:rPr>
          <w:u w:val="single"/>
        </w:rPr>
        <w:t>Effect of failure to respond to a request for evidence or a notice of intent to deny or to appear for interview or biometrics capture</w:t>
      </w:r>
      <w:r w:rsidRPr="007C2D34">
        <w:t xml:space="preserve"> -- (i) </w:t>
      </w:r>
      <w:r w:rsidRPr="007C2D34">
        <w:rPr>
          <w:u w:val="single"/>
        </w:rPr>
        <w:t>Failure to submit evidence or respond to a notice of intent to deny</w:t>
      </w:r>
      <w:r w:rsidRPr="007C2D34">
        <w:t xml:space="preserve"> . If the petitioner or applicant fails to respond to a request for evidence or to a notice of intent to deny by the required date, the benefit request may be summarily denied as abandoned, denied based on the record, or denied for both reasons. If other requested material necessary to the processing and approval of a case, such as photographs, are not submitted by the required date, the application may be summarily denied as abandoned. (Paragraph (b)(13) revised effective 6/18/07;  </w:t>
      </w:r>
      <w:hyperlink r:id="rId5" w:history="1">
        <w:r w:rsidRPr="007C2D34">
          <w:rPr>
            <w:rStyle w:val="Hyperlink"/>
            <w:b/>
            <w:bCs/>
          </w:rPr>
          <w:t xml:space="preserve">  72 FR 19100</w:t>
        </w:r>
      </w:hyperlink>
      <w:r w:rsidRPr="007C2D34">
        <w:t xml:space="preserve"> ) (Paragraph (b)(13)(i) amended effective 11/28/11;  </w:t>
      </w:r>
      <w:hyperlink r:id="rId6" w:history="1">
        <w:r w:rsidRPr="007C2D34">
          <w:rPr>
            <w:rStyle w:val="Hyperlink"/>
            <w:b/>
            <w:bCs/>
          </w:rPr>
          <w:t xml:space="preserve">  76 FR 53764</w:t>
        </w:r>
      </w:hyperlink>
      <w:r w:rsidRPr="007C2D34">
        <w:t xml:space="preserve"> )  </w:t>
      </w:r>
    </w:p>
    <w:p w:rsidR="007C2D34" w:rsidRDefault="007C2D34" w:rsidP="00894DE4">
      <w:pPr>
        <w:spacing w:line="480" w:lineRule="auto"/>
        <w:ind w:left="360" w:hanging="360"/>
        <w:jc w:val="both"/>
        <w:rPr>
          <w:b/>
        </w:rPr>
      </w:pPr>
    </w:p>
    <w:p w:rsidR="00894DE4" w:rsidRDefault="00894DE4" w:rsidP="00894DE4">
      <w:pPr>
        <w:spacing w:line="480" w:lineRule="auto"/>
        <w:ind w:left="360" w:hanging="360"/>
        <w:jc w:val="both"/>
        <w:rPr>
          <w:b/>
        </w:rPr>
      </w:pPr>
      <w:r w:rsidRPr="00894DE4">
        <w:rPr>
          <w:b/>
        </w:rPr>
        <w:t>8 CFR 103.2(e)(1)</w:t>
      </w:r>
    </w:p>
    <w:p w:rsidR="00894DE4" w:rsidRPr="00894DE4" w:rsidRDefault="00894DE4" w:rsidP="00894DE4">
      <w:pPr>
        <w:spacing w:line="480" w:lineRule="auto"/>
        <w:ind w:left="360" w:hanging="360"/>
        <w:jc w:val="both"/>
      </w:pPr>
      <w:r w:rsidRPr="00894DE4">
        <w:t xml:space="preserve">(e)  Fingerprinting.  </w:t>
      </w:r>
    </w:p>
    <w:p w:rsidR="00894DE4" w:rsidRDefault="00894DE4" w:rsidP="00894DE4">
      <w:pPr>
        <w:jc w:val="both"/>
      </w:pPr>
      <w:r>
        <w:t xml:space="preserve">(1) General. USCIS regulations in this chapter, including the instructions to benefit applications and petitions, require certain applicants, petitioners, beneficiaries, sponsors, and other individuals to be fingerprinted on Form FD-258, Applicant Card, for the purpose of conducting criminal background checks. On and after December 3, 1997, USCIS will accept Form FD-258, Applicant Card, only if prepared by a USCIS office, a registered State or local law enforcement agency designated by a cooperative agreement with USCIS to provide fingerprinting services (DLEA), a </w:t>
      </w:r>
      <w:smartTag w:uri="urn:schemas-microsoft-com:office:smarttags" w:element="country-region">
        <w:r>
          <w:t>United States</w:t>
        </w:r>
      </w:smartTag>
      <w:r>
        <w:t xml:space="preserve"> consular office at </w:t>
      </w:r>
      <w:smartTag w:uri="urn:schemas-microsoft-com:office:smarttags" w:element="country-region">
        <w:r>
          <w:t>United States</w:t>
        </w:r>
      </w:smartTag>
      <w:r>
        <w:t xml:space="preserve"> embassies and consulates, or a </w:t>
      </w:r>
      <w:smartTag w:uri="urn:schemas-microsoft-com:office:smarttags" w:element="country-region">
        <w:smartTag w:uri="urn:schemas-microsoft-com:office:smarttags" w:element="place">
          <w:r>
            <w:t>United States</w:t>
          </w:r>
        </w:smartTag>
      </w:smartTag>
      <w:r>
        <w:t xml:space="preserve"> military installation abroad. (Amended effective 6/18/07; 72 FR 19100)</w:t>
      </w:r>
    </w:p>
    <w:p w:rsidR="007C2D34" w:rsidRDefault="007C2D34" w:rsidP="00894DE4">
      <w:pPr>
        <w:jc w:val="both"/>
      </w:pPr>
    </w:p>
    <w:p w:rsidR="007C2D34" w:rsidRDefault="007C2D34" w:rsidP="007C2D34">
      <w:pPr>
        <w:jc w:val="both"/>
        <w:rPr>
          <w:b/>
        </w:rPr>
      </w:pPr>
      <w:r w:rsidRPr="007C2D34">
        <w:rPr>
          <w:b/>
        </w:rPr>
        <w:t>8 CFR 103.16(a)</w:t>
      </w:r>
      <w:r>
        <w:rPr>
          <w:b/>
        </w:rPr>
        <w:t xml:space="preserve"> </w:t>
      </w:r>
    </w:p>
    <w:p w:rsidR="007C2D34" w:rsidRDefault="007C2D34" w:rsidP="00894DE4">
      <w:pPr>
        <w:jc w:val="both"/>
        <w:rPr>
          <w:bCs/>
        </w:rPr>
      </w:pPr>
    </w:p>
    <w:p w:rsidR="007C2D34" w:rsidRPr="007C2D34" w:rsidRDefault="007C2D34" w:rsidP="00894DE4">
      <w:pPr>
        <w:jc w:val="both"/>
      </w:pPr>
      <w:r w:rsidRPr="007C2D34">
        <w:rPr>
          <w:bCs/>
        </w:rPr>
        <w:t>(a)</w:t>
      </w:r>
      <w:r w:rsidRPr="007C2D34">
        <w:rPr>
          <w:bCs/>
          <w:i/>
          <w:iCs/>
        </w:rPr>
        <w:t>Use of biometric information.</w:t>
      </w:r>
      <w:r w:rsidRPr="007C2D34">
        <w:t> An individual may be required to submit biometric information by law, regulation, Federal Register notice or the </w:t>
      </w:r>
      <w:hyperlink r:id="rId7" w:tooltip="form instructions" w:history="1">
        <w:r w:rsidRPr="007C2D34">
          <w:rPr>
            <w:rStyle w:val="Hyperlink"/>
          </w:rPr>
          <w:t>form instructions</w:t>
        </w:r>
      </w:hyperlink>
      <w:r w:rsidRPr="007C2D34">
        <w:t> applicable to the request type or if required in accordance with </w:t>
      </w:r>
      <w:hyperlink r:id="rId8" w:tooltip="8 CFR 103.2(b)(9)" w:history="1">
        <w:r w:rsidRPr="007C2D34">
          <w:rPr>
            <w:rStyle w:val="Hyperlink"/>
          </w:rPr>
          <w:t>8 CFR 103.2(b)(9)</w:t>
        </w:r>
      </w:hyperlink>
      <w:r w:rsidRPr="007C2D34">
        <w:t>.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w:t>
      </w:r>
    </w:p>
    <w:p w:rsidR="00894DE4" w:rsidRDefault="00894DE4" w:rsidP="00894DE4">
      <w:pPr>
        <w:ind w:left="180" w:hanging="180"/>
        <w:jc w:val="both"/>
      </w:pPr>
    </w:p>
    <w:p w:rsidR="007C2D34" w:rsidRDefault="007C2D34" w:rsidP="00894DE4">
      <w:pPr>
        <w:ind w:left="180" w:hanging="180"/>
        <w:jc w:val="both"/>
      </w:pPr>
    </w:p>
    <w:p w:rsidR="007C2D34" w:rsidRDefault="007C2D34" w:rsidP="00894DE4">
      <w:pPr>
        <w:ind w:left="180" w:hanging="180"/>
        <w:jc w:val="both"/>
      </w:pPr>
    </w:p>
    <w:p w:rsidR="007C2D34" w:rsidRDefault="007C2D34" w:rsidP="00894DE4">
      <w:pPr>
        <w:ind w:left="180" w:hanging="180"/>
        <w:jc w:val="both"/>
      </w:pPr>
    </w:p>
    <w:p w:rsidR="007C2D34" w:rsidRPr="007C2D34" w:rsidRDefault="007C2D34" w:rsidP="00894DE4">
      <w:pPr>
        <w:ind w:left="180" w:hanging="180"/>
        <w:jc w:val="both"/>
        <w:rPr>
          <w:b/>
        </w:rPr>
      </w:pPr>
      <w:r w:rsidRPr="007C2D34">
        <w:rPr>
          <w:b/>
        </w:rPr>
        <w:t>Immigration and Nationality Act (INA)</w:t>
      </w:r>
      <w:r>
        <w:rPr>
          <w:b/>
        </w:rPr>
        <w:t>,</w:t>
      </w:r>
      <w:r w:rsidRPr="007C2D34">
        <w:rPr>
          <w:b/>
        </w:rPr>
        <w:t xml:space="preserve"> Section 103(a)</w:t>
      </w:r>
      <w:r>
        <w:rPr>
          <w:b/>
        </w:rPr>
        <w:t>(3)</w:t>
      </w:r>
    </w:p>
    <w:p w:rsidR="007C2D34" w:rsidRPr="007C2D34" w:rsidRDefault="007C2D34" w:rsidP="007C2D34">
      <w:pPr>
        <w:shd w:val="clear" w:color="auto" w:fill="FFFFFF"/>
        <w:rPr>
          <w:color w:val="000000"/>
          <w:szCs w:val="22"/>
        </w:rPr>
      </w:pPr>
      <w:r w:rsidRPr="007C2D34">
        <w:rPr>
          <w:color w:val="000000"/>
          <w:szCs w:val="22"/>
        </w:rPr>
        <w:br/>
        <w:t>Sec. 103. [8 U.S.C. 1103] </w:t>
      </w:r>
      <w:bookmarkStart w:id="2" w:name="0-0-0-1243"/>
      <w:bookmarkEnd w:id="2"/>
      <w:r w:rsidRPr="007C2D34">
        <w:rPr>
          <w:color w:val="000000"/>
          <w:szCs w:val="22"/>
        </w:rPr>
        <w:t>(a) </w:t>
      </w:r>
      <w:bookmarkStart w:id="3" w:name="0-0-0-1245"/>
      <w:bookmarkEnd w:id="3"/>
      <w:r w:rsidRPr="007C2D34">
        <w:rPr>
          <w:color w:val="000000"/>
          <w:szCs w:val="22"/>
        </w:rPr>
        <w:t>(1) The Attorney General shall be charged with the administration and enforcement of this Act and all other laws relating to the immigration and naturalization of aliens, except insofar as this Act or such laws relate to the powers, functions, and duties conferred upon the President, the Secretary of State, the officers of the Department of State, or diplomatic or consular officers: Provided, however, That determination and ruling by the Attorney General with respect to all questions of law shall be controlling . </w:t>
      </w:r>
    </w:p>
    <w:p w:rsidR="007C2D34" w:rsidRPr="007C2D34" w:rsidRDefault="007C2D34" w:rsidP="007C2D34">
      <w:pPr>
        <w:shd w:val="clear" w:color="auto" w:fill="FFFFFF"/>
        <w:rPr>
          <w:color w:val="000000"/>
          <w:szCs w:val="22"/>
        </w:rPr>
      </w:pPr>
      <w:r w:rsidRPr="007C2D34">
        <w:rPr>
          <w:color w:val="000000"/>
          <w:szCs w:val="22"/>
        </w:rPr>
        <w:br/>
      </w:r>
      <w:bookmarkStart w:id="4" w:name="0-0-0-1247"/>
      <w:bookmarkEnd w:id="4"/>
      <w:r w:rsidRPr="007C2D34">
        <w:rPr>
          <w:color w:val="000000"/>
          <w:szCs w:val="22"/>
        </w:rPr>
        <w:t>(2) He shall have control, direction, and supervision of all employees and of all the files and records of the Service. </w:t>
      </w:r>
    </w:p>
    <w:p w:rsidR="007C2D34" w:rsidRPr="007C2D34" w:rsidRDefault="007C2D34" w:rsidP="007C2D34">
      <w:pPr>
        <w:shd w:val="clear" w:color="auto" w:fill="FFFFFF"/>
        <w:rPr>
          <w:color w:val="000000"/>
          <w:szCs w:val="22"/>
        </w:rPr>
      </w:pPr>
      <w:r w:rsidRPr="007C2D34">
        <w:rPr>
          <w:color w:val="000000"/>
          <w:szCs w:val="22"/>
        </w:rPr>
        <w:br/>
      </w:r>
      <w:bookmarkStart w:id="5" w:name="0-0-0-1249"/>
      <w:bookmarkEnd w:id="5"/>
      <w:r w:rsidRPr="007C2D34">
        <w:rPr>
          <w:color w:val="000000"/>
          <w:szCs w:val="22"/>
        </w:rPr>
        <w:t>(3) He shall establish such regulations; prescribe such forms of bond, reports, entries, and other papers; issue such instructions; and perform such other acts as he deems necessary for carrying out his authority under the provisions of this Act. </w:t>
      </w:r>
    </w:p>
    <w:p w:rsidR="007C2D34" w:rsidRPr="007C2D34" w:rsidRDefault="007C2D34" w:rsidP="007C2D34">
      <w:pPr>
        <w:shd w:val="clear" w:color="auto" w:fill="FFFFFF"/>
        <w:rPr>
          <w:color w:val="000000"/>
          <w:szCs w:val="22"/>
        </w:rPr>
      </w:pPr>
      <w:bookmarkStart w:id="6" w:name="0-0-0-1251"/>
      <w:bookmarkEnd w:id="6"/>
    </w:p>
    <w:p w:rsidR="00894DE4" w:rsidRDefault="00894DE4" w:rsidP="00894DE4">
      <w:pPr>
        <w:ind w:left="180" w:hanging="180"/>
      </w:pPr>
    </w:p>
    <w:p w:rsidR="007C2D34" w:rsidRPr="007C2D34" w:rsidRDefault="007C2D34" w:rsidP="00894DE4">
      <w:pPr>
        <w:ind w:left="180" w:hanging="180"/>
        <w:rPr>
          <w:b/>
        </w:rPr>
      </w:pPr>
      <w:r w:rsidRPr="007C2D34">
        <w:rPr>
          <w:b/>
        </w:rPr>
        <w:t>U.S. Code</w:t>
      </w:r>
    </w:p>
    <w:p w:rsidR="007C2D34" w:rsidRDefault="007C2D34" w:rsidP="007C2D34">
      <w:pPr>
        <w:ind w:left="180" w:hanging="180"/>
      </w:pPr>
    </w:p>
    <w:p w:rsidR="007C2D34" w:rsidRPr="007C2D34" w:rsidRDefault="007C2D34" w:rsidP="007C2D34">
      <w:pPr>
        <w:ind w:left="180" w:hanging="180"/>
      </w:pPr>
      <w:r w:rsidRPr="007C2D34">
        <w:t>8 U.S. Code § 1103</w:t>
      </w:r>
      <w:r>
        <w:t>(a)(3)</w:t>
      </w:r>
    </w:p>
    <w:p w:rsidR="007C2D34" w:rsidRPr="007C2D34" w:rsidRDefault="007C2D34" w:rsidP="007C2D34">
      <w:pPr>
        <w:ind w:left="180" w:hanging="180"/>
      </w:pPr>
      <w:r w:rsidRPr="007C2D34">
        <w:rPr>
          <w:b/>
          <w:bCs/>
        </w:rPr>
        <w:t>(a)Secretary of Homeland Security</w:t>
      </w:r>
    </w:p>
    <w:p w:rsidR="007C2D34" w:rsidRPr="007C2D34" w:rsidRDefault="007C2D34" w:rsidP="007C2D34">
      <w:pPr>
        <w:ind w:left="180" w:hanging="180"/>
      </w:pPr>
      <w:bookmarkStart w:id="7" w:name="a_1"/>
      <w:bookmarkEnd w:id="7"/>
      <w:r w:rsidRPr="007C2D34">
        <w:rPr>
          <w:b/>
          <w:bCs/>
        </w:rPr>
        <w:t>(1)</w:t>
      </w:r>
    </w:p>
    <w:p w:rsidR="007C2D34" w:rsidRPr="007C2D34" w:rsidRDefault="007C2D34" w:rsidP="007C2D34">
      <w:pPr>
        <w:ind w:left="180" w:hanging="180"/>
      </w:pPr>
      <w:r w:rsidRPr="007C2D34">
        <w:t>The Secretary of Homeland Security shall be charged with the administration and enforcement of this chapter and all other laws relating to the immigration and</w:t>
      </w:r>
      <w:r w:rsidRPr="007C2D34">
        <w:rPr>
          <w:rFonts w:eastAsiaTheme="majorEastAsia"/>
        </w:rPr>
        <w:t> </w:t>
      </w:r>
      <w:hyperlink r:id="rId9" w:tooltip="naturalization" w:history="1">
        <w:r w:rsidRPr="007C2D34">
          <w:rPr>
            <w:rStyle w:val="Hyperlink"/>
          </w:rPr>
          <w:t>naturalization</w:t>
        </w:r>
      </w:hyperlink>
      <w:r w:rsidRPr="007C2D34">
        <w:rPr>
          <w:rFonts w:eastAsiaTheme="majorEastAsia"/>
        </w:rPr>
        <w:t> </w:t>
      </w:r>
      <w:r w:rsidRPr="007C2D34">
        <w:t>of aliens, except insofar as this chapter or such laws relate to the powers, functions, and duties conferred upon the President,</w:t>
      </w:r>
      <w:r w:rsidRPr="007C2D34">
        <w:rPr>
          <w:rFonts w:eastAsiaTheme="majorEastAsia"/>
        </w:rPr>
        <w:t> </w:t>
      </w:r>
      <w:hyperlink r:id="rId10" w:tooltip="Attorney General" w:history="1">
        <w:r w:rsidRPr="007C2D34">
          <w:rPr>
            <w:rStyle w:val="Hyperlink"/>
          </w:rPr>
          <w:t>Attorney General</w:t>
        </w:r>
      </w:hyperlink>
      <w:r w:rsidRPr="007C2D34">
        <w:t>, the Secretary of State, the officers of the Department of State, or diplomatic or consular officers:</w:t>
      </w:r>
      <w:r w:rsidRPr="007C2D34">
        <w:rPr>
          <w:rFonts w:eastAsiaTheme="majorEastAsia"/>
        </w:rPr>
        <w:t> </w:t>
      </w:r>
      <w:r w:rsidRPr="007C2D34">
        <w:rPr>
          <w:i/>
          <w:iCs/>
        </w:rPr>
        <w:t>Provided, however</w:t>
      </w:r>
      <w:r w:rsidRPr="007C2D34">
        <w:t>, That determination and ruling by the</w:t>
      </w:r>
      <w:hyperlink r:id="rId11" w:tooltip="Attorney General" w:history="1">
        <w:r w:rsidRPr="007C2D34">
          <w:rPr>
            <w:rStyle w:val="Hyperlink"/>
            <w:rFonts w:eastAsiaTheme="majorEastAsia"/>
          </w:rPr>
          <w:t> </w:t>
        </w:r>
        <w:r w:rsidRPr="007C2D34">
          <w:rPr>
            <w:rStyle w:val="Hyperlink"/>
          </w:rPr>
          <w:t>Attorney General</w:t>
        </w:r>
        <w:r w:rsidRPr="007C2D34">
          <w:rPr>
            <w:rStyle w:val="Hyperlink"/>
            <w:rFonts w:eastAsiaTheme="majorEastAsia"/>
          </w:rPr>
          <w:t> </w:t>
        </w:r>
      </w:hyperlink>
      <w:r w:rsidRPr="007C2D34">
        <w:t>with respect to all questions of law shall be controlling.</w:t>
      </w:r>
    </w:p>
    <w:p w:rsidR="007C2D34" w:rsidRPr="007C2D34" w:rsidRDefault="007C2D34" w:rsidP="007C2D34">
      <w:pPr>
        <w:ind w:left="180" w:hanging="180"/>
      </w:pPr>
      <w:bookmarkStart w:id="8" w:name="a_2"/>
      <w:bookmarkEnd w:id="8"/>
      <w:r w:rsidRPr="007C2D34">
        <w:rPr>
          <w:b/>
          <w:bCs/>
        </w:rPr>
        <w:t>(2)</w:t>
      </w:r>
    </w:p>
    <w:p w:rsidR="007C2D34" w:rsidRPr="007C2D34" w:rsidRDefault="007C2D34" w:rsidP="007C2D34">
      <w:pPr>
        <w:ind w:left="180" w:hanging="180"/>
      </w:pPr>
      <w:r w:rsidRPr="007C2D34">
        <w:t>He shall have control, direction, and supervision of all employees and of all the files and records of the</w:t>
      </w:r>
      <w:r w:rsidRPr="007C2D34">
        <w:rPr>
          <w:rFonts w:eastAsiaTheme="majorEastAsia"/>
        </w:rPr>
        <w:t> </w:t>
      </w:r>
      <w:hyperlink r:id="rId12" w:tooltip="Service" w:history="1">
        <w:r w:rsidRPr="007C2D34">
          <w:rPr>
            <w:rStyle w:val="Hyperlink"/>
          </w:rPr>
          <w:t>Service</w:t>
        </w:r>
      </w:hyperlink>
      <w:r w:rsidRPr="007C2D34">
        <w:t>.</w:t>
      </w:r>
    </w:p>
    <w:p w:rsidR="007C2D34" w:rsidRPr="007C2D34" w:rsidRDefault="007C2D34" w:rsidP="007C2D34">
      <w:pPr>
        <w:ind w:left="180" w:hanging="180"/>
      </w:pPr>
      <w:bookmarkStart w:id="9" w:name="a_3"/>
      <w:bookmarkEnd w:id="9"/>
      <w:r w:rsidRPr="007C2D34">
        <w:rPr>
          <w:b/>
          <w:bCs/>
        </w:rPr>
        <w:t>(3)</w:t>
      </w:r>
    </w:p>
    <w:p w:rsidR="007C2D34" w:rsidRPr="007C2D34" w:rsidRDefault="007C2D34" w:rsidP="007C2D34">
      <w:pPr>
        <w:ind w:left="180" w:hanging="180"/>
      </w:pPr>
      <w:r w:rsidRPr="007C2D34">
        <w:t>He shall establish such regulations; prescribe such forms of bond, reports, entries, and other papers; issue such instructions; and perform such other acts as he deems necessary for carrying out his authority under the provisions of this chapter.</w:t>
      </w:r>
    </w:p>
    <w:p w:rsidR="007C2D34" w:rsidRPr="00894DE4" w:rsidRDefault="007C2D34" w:rsidP="007C2D34">
      <w:bookmarkStart w:id="10" w:name="a_4"/>
      <w:bookmarkEnd w:id="10"/>
    </w:p>
    <w:sectPr w:rsidR="007C2D34" w:rsidRPr="00894DE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DE4"/>
    <w:rsid w:val="00000F37"/>
    <w:rsid w:val="00001001"/>
    <w:rsid w:val="00001985"/>
    <w:rsid w:val="00001E05"/>
    <w:rsid w:val="00001E60"/>
    <w:rsid w:val="00001F33"/>
    <w:rsid w:val="000025D4"/>
    <w:rsid w:val="00003459"/>
    <w:rsid w:val="000034A4"/>
    <w:rsid w:val="000035E2"/>
    <w:rsid w:val="000036EE"/>
    <w:rsid w:val="000044D6"/>
    <w:rsid w:val="00004EB0"/>
    <w:rsid w:val="00004FE3"/>
    <w:rsid w:val="00005A7E"/>
    <w:rsid w:val="000075D8"/>
    <w:rsid w:val="000076A2"/>
    <w:rsid w:val="000102B4"/>
    <w:rsid w:val="0001055E"/>
    <w:rsid w:val="00010E57"/>
    <w:rsid w:val="00011965"/>
    <w:rsid w:val="00012DCF"/>
    <w:rsid w:val="00014A4E"/>
    <w:rsid w:val="0001697C"/>
    <w:rsid w:val="000169BE"/>
    <w:rsid w:val="00017720"/>
    <w:rsid w:val="00020C22"/>
    <w:rsid w:val="00020E7F"/>
    <w:rsid w:val="000210EF"/>
    <w:rsid w:val="000220DB"/>
    <w:rsid w:val="00022F7E"/>
    <w:rsid w:val="00022FCF"/>
    <w:rsid w:val="00023883"/>
    <w:rsid w:val="00023BB0"/>
    <w:rsid w:val="00023CFB"/>
    <w:rsid w:val="00025B00"/>
    <w:rsid w:val="00025C4B"/>
    <w:rsid w:val="000267E3"/>
    <w:rsid w:val="00026BAD"/>
    <w:rsid w:val="00031731"/>
    <w:rsid w:val="000317B0"/>
    <w:rsid w:val="000319E2"/>
    <w:rsid w:val="00032940"/>
    <w:rsid w:val="00033082"/>
    <w:rsid w:val="00033F22"/>
    <w:rsid w:val="00034244"/>
    <w:rsid w:val="00034C1C"/>
    <w:rsid w:val="0003551E"/>
    <w:rsid w:val="00035AC3"/>
    <w:rsid w:val="0003732F"/>
    <w:rsid w:val="00040066"/>
    <w:rsid w:val="00042092"/>
    <w:rsid w:val="00044DFB"/>
    <w:rsid w:val="00045DCF"/>
    <w:rsid w:val="00046C47"/>
    <w:rsid w:val="00047C4F"/>
    <w:rsid w:val="00052686"/>
    <w:rsid w:val="00053303"/>
    <w:rsid w:val="00053801"/>
    <w:rsid w:val="00055BEA"/>
    <w:rsid w:val="00061132"/>
    <w:rsid w:val="00062335"/>
    <w:rsid w:val="0006291B"/>
    <w:rsid w:val="000644B1"/>
    <w:rsid w:val="00064734"/>
    <w:rsid w:val="0006479A"/>
    <w:rsid w:val="00065031"/>
    <w:rsid w:val="00067725"/>
    <w:rsid w:val="00067A2E"/>
    <w:rsid w:val="00067CC2"/>
    <w:rsid w:val="00070840"/>
    <w:rsid w:val="00073607"/>
    <w:rsid w:val="0007421E"/>
    <w:rsid w:val="00074607"/>
    <w:rsid w:val="00074E96"/>
    <w:rsid w:val="00075093"/>
    <w:rsid w:val="000751EC"/>
    <w:rsid w:val="00075F1D"/>
    <w:rsid w:val="0007625A"/>
    <w:rsid w:val="00076CC2"/>
    <w:rsid w:val="0007796D"/>
    <w:rsid w:val="0008069B"/>
    <w:rsid w:val="00081306"/>
    <w:rsid w:val="000813BB"/>
    <w:rsid w:val="000819A7"/>
    <w:rsid w:val="00081BF1"/>
    <w:rsid w:val="00081DC2"/>
    <w:rsid w:val="00083E5E"/>
    <w:rsid w:val="00084629"/>
    <w:rsid w:val="00084711"/>
    <w:rsid w:val="00084BB3"/>
    <w:rsid w:val="00084CC3"/>
    <w:rsid w:val="000861A0"/>
    <w:rsid w:val="000870D4"/>
    <w:rsid w:val="00087377"/>
    <w:rsid w:val="00091836"/>
    <w:rsid w:val="00091BAB"/>
    <w:rsid w:val="00093CA5"/>
    <w:rsid w:val="000963AA"/>
    <w:rsid w:val="00097098"/>
    <w:rsid w:val="00097217"/>
    <w:rsid w:val="000A035E"/>
    <w:rsid w:val="000A0709"/>
    <w:rsid w:val="000A0AF2"/>
    <w:rsid w:val="000A1B3E"/>
    <w:rsid w:val="000A2BAF"/>
    <w:rsid w:val="000A3FA2"/>
    <w:rsid w:val="000A4A26"/>
    <w:rsid w:val="000A5CF4"/>
    <w:rsid w:val="000B0F5F"/>
    <w:rsid w:val="000B130D"/>
    <w:rsid w:val="000B1C0D"/>
    <w:rsid w:val="000B469B"/>
    <w:rsid w:val="000B577D"/>
    <w:rsid w:val="000B5B00"/>
    <w:rsid w:val="000B66D3"/>
    <w:rsid w:val="000C0519"/>
    <w:rsid w:val="000C0BEC"/>
    <w:rsid w:val="000C11FC"/>
    <w:rsid w:val="000C3C27"/>
    <w:rsid w:val="000C3E07"/>
    <w:rsid w:val="000C442C"/>
    <w:rsid w:val="000C5308"/>
    <w:rsid w:val="000C5712"/>
    <w:rsid w:val="000C60C5"/>
    <w:rsid w:val="000D06B8"/>
    <w:rsid w:val="000D0C51"/>
    <w:rsid w:val="000D0C9F"/>
    <w:rsid w:val="000D0E55"/>
    <w:rsid w:val="000D3E5E"/>
    <w:rsid w:val="000D4027"/>
    <w:rsid w:val="000D57BC"/>
    <w:rsid w:val="000D6CDF"/>
    <w:rsid w:val="000D76EC"/>
    <w:rsid w:val="000E2A28"/>
    <w:rsid w:val="000E2D76"/>
    <w:rsid w:val="000E2DBC"/>
    <w:rsid w:val="000E32F4"/>
    <w:rsid w:val="000E36FA"/>
    <w:rsid w:val="000E3C9D"/>
    <w:rsid w:val="000E5DB3"/>
    <w:rsid w:val="000E6320"/>
    <w:rsid w:val="000E647E"/>
    <w:rsid w:val="000E69B9"/>
    <w:rsid w:val="000E7188"/>
    <w:rsid w:val="000E748C"/>
    <w:rsid w:val="000E7B81"/>
    <w:rsid w:val="000F264C"/>
    <w:rsid w:val="000F4397"/>
    <w:rsid w:val="000F4A2D"/>
    <w:rsid w:val="000F4B88"/>
    <w:rsid w:val="000F4C21"/>
    <w:rsid w:val="000F4DCA"/>
    <w:rsid w:val="000F5623"/>
    <w:rsid w:val="000F6330"/>
    <w:rsid w:val="000F7BA3"/>
    <w:rsid w:val="00100356"/>
    <w:rsid w:val="00100B46"/>
    <w:rsid w:val="0010267B"/>
    <w:rsid w:val="00102B91"/>
    <w:rsid w:val="001034F1"/>
    <w:rsid w:val="00103F45"/>
    <w:rsid w:val="001041F7"/>
    <w:rsid w:val="00104C60"/>
    <w:rsid w:val="001063AD"/>
    <w:rsid w:val="00106839"/>
    <w:rsid w:val="00106C09"/>
    <w:rsid w:val="00106E48"/>
    <w:rsid w:val="001071A7"/>
    <w:rsid w:val="00111D29"/>
    <w:rsid w:val="00111E69"/>
    <w:rsid w:val="001128E3"/>
    <w:rsid w:val="001130E1"/>
    <w:rsid w:val="00113352"/>
    <w:rsid w:val="0011363C"/>
    <w:rsid w:val="00113CA3"/>
    <w:rsid w:val="00115471"/>
    <w:rsid w:val="00115D2F"/>
    <w:rsid w:val="00117511"/>
    <w:rsid w:val="001175B7"/>
    <w:rsid w:val="001213A4"/>
    <w:rsid w:val="00122026"/>
    <w:rsid w:val="001234A7"/>
    <w:rsid w:val="00126AD3"/>
    <w:rsid w:val="00127103"/>
    <w:rsid w:val="00127E8F"/>
    <w:rsid w:val="00127F91"/>
    <w:rsid w:val="001304C6"/>
    <w:rsid w:val="00130CDA"/>
    <w:rsid w:val="0013216D"/>
    <w:rsid w:val="00133594"/>
    <w:rsid w:val="00134F0D"/>
    <w:rsid w:val="00135309"/>
    <w:rsid w:val="001354D0"/>
    <w:rsid w:val="00135669"/>
    <w:rsid w:val="0013733B"/>
    <w:rsid w:val="00140816"/>
    <w:rsid w:val="00141D1D"/>
    <w:rsid w:val="00142DE0"/>
    <w:rsid w:val="00144141"/>
    <w:rsid w:val="00145A4E"/>
    <w:rsid w:val="00145C42"/>
    <w:rsid w:val="00145F95"/>
    <w:rsid w:val="00146444"/>
    <w:rsid w:val="00150F2A"/>
    <w:rsid w:val="00151EAC"/>
    <w:rsid w:val="00152049"/>
    <w:rsid w:val="001535ED"/>
    <w:rsid w:val="001536F6"/>
    <w:rsid w:val="001541C7"/>
    <w:rsid w:val="001545D8"/>
    <w:rsid w:val="00154636"/>
    <w:rsid w:val="00154694"/>
    <w:rsid w:val="00156251"/>
    <w:rsid w:val="00157166"/>
    <w:rsid w:val="00157F84"/>
    <w:rsid w:val="001602C9"/>
    <w:rsid w:val="001617AC"/>
    <w:rsid w:val="001652D3"/>
    <w:rsid w:val="001675B7"/>
    <w:rsid w:val="00170A21"/>
    <w:rsid w:val="001710D6"/>
    <w:rsid w:val="001714A2"/>
    <w:rsid w:val="001721C9"/>
    <w:rsid w:val="00174C12"/>
    <w:rsid w:val="001762F2"/>
    <w:rsid w:val="00176936"/>
    <w:rsid w:val="001771D9"/>
    <w:rsid w:val="00180D77"/>
    <w:rsid w:val="00180D7C"/>
    <w:rsid w:val="00183C42"/>
    <w:rsid w:val="001856E1"/>
    <w:rsid w:val="001861BC"/>
    <w:rsid w:val="001918B6"/>
    <w:rsid w:val="00193340"/>
    <w:rsid w:val="0019579A"/>
    <w:rsid w:val="0019617D"/>
    <w:rsid w:val="0019659F"/>
    <w:rsid w:val="001A16D0"/>
    <w:rsid w:val="001A307D"/>
    <w:rsid w:val="001A3A34"/>
    <w:rsid w:val="001A5D33"/>
    <w:rsid w:val="001A6DDB"/>
    <w:rsid w:val="001A7B27"/>
    <w:rsid w:val="001B1DD5"/>
    <w:rsid w:val="001B27B8"/>
    <w:rsid w:val="001B2AED"/>
    <w:rsid w:val="001B306F"/>
    <w:rsid w:val="001B315D"/>
    <w:rsid w:val="001B5734"/>
    <w:rsid w:val="001B5CEA"/>
    <w:rsid w:val="001B6D01"/>
    <w:rsid w:val="001B7007"/>
    <w:rsid w:val="001B7DA1"/>
    <w:rsid w:val="001C0277"/>
    <w:rsid w:val="001C05CB"/>
    <w:rsid w:val="001C1C2F"/>
    <w:rsid w:val="001C2E60"/>
    <w:rsid w:val="001C3E80"/>
    <w:rsid w:val="001C6473"/>
    <w:rsid w:val="001C6AE2"/>
    <w:rsid w:val="001C6DE2"/>
    <w:rsid w:val="001D1383"/>
    <w:rsid w:val="001D1967"/>
    <w:rsid w:val="001D24DE"/>
    <w:rsid w:val="001D2E08"/>
    <w:rsid w:val="001D3B5E"/>
    <w:rsid w:val="001D3E1D"/>
    <w:rsid w:val="001D403B"/>
    <w:rsid w:val="001D4996"/>
    <w:rsid w:val="001D5304"/>
    <w:rsid w:val="001D54EB"/>
    <w:rsid w:val="001D73C5"/>
    <w:rsid w:val="001E0C01"/>
    <w:rsid w:val="001E14E1"/>
    <w:rsid w:val="001E230E"/>
    <w:rsid w:val="001E2DEE"/>
    <w:rsid w:val="001E3115"/>
    <w:rsid w:val="001E31AC"/>
    <w:rsid w:val="001E370F"/>
    <w:rsid w:val="001E54F4"/>
    <w:rsid w:val="001E75CC"/>
    <w:rsid w:val="001E7A92"/>
    <w:rsid w:val="001E7A94"/>
    <w:rsid w:val="001F0714"/>
    <w:rsid w:val="001F0B6D"/>
    <w:rsid w:val="001F1E10"/>
    <w:rsid w:val="001F4523"/>
    <w:rsid w:val="00200864"/>
    <w:rsid w:val="00200EA4"/>
    <w:rsid w:val="00202B87"/>
    <w:rsid w:val="00202D26"/>
    <w:rsid w:val="002034BA"/>
    <w:rsid w:val="00203DAB"/>
    <w:rsid w:val="00203EB4"/>
    <w:rsid w:val="00204547"/>
    <w:rsid w:val="00205176"/>
    <w:rsid w:val="002077D1"/>
    <w:rsid w:val="0020784F"/>
    <w:rsid w:val="00211D13"/>
    <w:rsid w:val="002142C8"/>
    <w:rsid w:val="002208A7"/>
    <w:rsid w:val="00220D3F"/>
    <w:rsid w:val="00220D76"/>
    <w:rsid w:val="002216FB"/>
    <w:rsid w:val="002224A6"/>
    <w:rsid w:val="002228F4"/>
    <w:rsid w:val="002241AD"/>
    <w:rsid w:val="00224AD8"/>
    <w:rsid w:val="002251B8"/>
    <w:rsid w:val="00225DBF"/>
    <w:rsid w:val="002263C9"/>
    <w:rsid w:val="00226CD1"/>
    <w:rsid w:val="00227185"/>
    <w:rsid w:val="00230D0B"/>
    <w:rsid w:val="00231048"/>
    <w:rsid w:val="0023443E"/>
    <w:rsid w:val="00236D7F"/>
    <w:rsid w:val="00237166"/>
    <w:rsid w:val="00240C78"/>
    <w:rsid w:val="00240CE7"/>
    <w:rsid w:val="00240ECF"/>
    <w:rsid w:val="00241A72"/>
    <w:rsid w:val="00241D36"/>
    <w:rsid w:val="00242889"/>
    <w:rsid w:val="00242A7F"/>
    <w:rsid w:val="002443DC"/>
    <w:rsid w:val="00244F60"/>
    <w:rsid w:val="002452DE"/>
    <w:rsid w:val="00245819"/>
    <w:rsid w:val="00246490"/>
    <w:rsid w:val="00246CE9"/>
    <w:rsid w:val="00246D8B"/>
    <w:rsid w:val="00250F8E"/>
    <w:rsid w:val="00251790"/>
    <w:rsid w:val="00252904"/>
    <w:rsid w:val="002533CD"/>
    <w:rsid w:val="0025486A"/>
    <w:rsid w:val="002548D2"/>
    <w:rsid w:val="00256061"/>
    <w:rsid w:val="0025628A"/>
    <w:rsid w:val="00256771"/>
    <w:rsid w:val="00260D58"/>
    <w:rsid w:val="002622F9"/>
    <w:rsid w:val="0026250F"/>
    <w:rsid w:val="002640C8"/>
    <w:rsid w:val="002652B5"/>
    <w:rsid w:val="002668F5"/>
    <w:rsid w:val="00266DBA"/>
    <w:rsid w:val="002704A8"/>
    <w:rsid w:val="00270C54"/>
    <w:rsid w:val="00270E6B"/>
    <w:rsid w:val="00271087"/>
    <w:rsid w:val="0027486E"/>
    <w:rsid w:val="0027698A"/>
    <w:rsid w:val="00276B95"/>
    <w:rsid w:val="00276BBE"/>
    <w:rsid w:val="00281C9F"/>
    <w:rsid w:val="00282A77"/>
    <w:rsid w:val="00282F72"/>
    <w:rsid w:val="002859CF"/>
    <w:rsid w:val="00285E32"/>
    <w:rsid w:val="0029012E"/>
    <w:rsid w:val="00290351"/>
    <w:rsid w:val="002903CE"/>
    <w:rsid w:val="0029189A"/>
    <w:rsid w:val="00293070"/>
    <w:rsid w:val="00295656"/>
    <w:rsid w:val="00296257"/>
    <w:rsid w:val="00296843"/>
    <w:rsid w:val="0029702C"/>
    <w:rsid w:val="00297693"/>
    <w:rsid w:val="002A0FD5"/>
    <w:rsid w:val="002A1CB9"/>
    <w:rsid w:val="002A1F6C"/>
    <w:rsid w:val="002A1F99"/>
    <w:rsid w:val="002A2929"/>
    <w:rsid w:val="002A36B2"/>
    <w:rsid w:val="002A37E5"/>
    <w:rsid w:val="002A4175"/>
    <w:rsid w:val="002A61A9"/>
    <w:rsid w:val="002A6BA1"/>
    <w:rsid w:val="002B0608"/>
    <w:rsid w:val="002B1E1D"/>
    <w:rsid w:val="002B2C9B"/>
    <w:rsid w:val="002B39AE"/>
    <w:rsid w:val="002B3B2E"/>
    <w:rsid w:val="002B55E6"/>
    <w:rsid w:val="002B64CD"/>
    <w:rsid w:val="002B6F45"/>
    <w:rsid w:val="002B7976"/>
    <w:rsid w:val="002B7E09"/>
    <w:rsid w:val="002C09C7"/>
    <w:rsid w:val="002C5480"/>
    <w:rsid w:val="002C59C4"/>
    <w:rsid w:val="002C61C8"/>
    <w:rsid w:val="002C72C1"/>
    <w:rsid w:val="002C7858"/>
    <w:rsid w:val="002C786C"/>
    <w:rsid w:val="002C7962"/>
    <w:rsid w:val="002D0402"/>
    <w:rsid w:val="002D0B6C"/>
    <w:rsid w:val="002D27E9"/>
    <w:rsid w:val="002D3800"/>
    <w:rsid w:val="002D3F63"/>
    <w:rsid w:val="002D5CE8"/>
    <w:rsid w:val="002D633A"/>
    <w:rsid w:val="002D6641"/>
    <w:rsid w:val="002D6C80"/>
    <w:rsid w:val="002D749F"/>
    <w:rsid w:val="002D7942"/>
    <w:rsid w:val="002E0941"/>
    <w:rsid w:val="002E1932"/>
    <w:rsid w:val="002E1D25"/>
    <w:rsid w:val="002E40BE"/>
    <w:rsid w:val="002E43F3"/>
    <w:rsid w:val="002E6020"/>
    <w:rsid w:val="002F0537"/>
    <w:rsid w:val="002F158F"/>
    <w:rsid w:val="002F2B3E"/>
    <w:rsid w:val="002F2EF5"/>
    <w:rsid w:val="002F315D"/>
    <w:rsid w:val="002F361B"/>
    <w:rsid w:val="002F43A0"/>
    <w:rsid w:val="002F67F4"/>
    <w:rsid w:val="002F7582"/>
    <w:rsid w:val="002F7BAE"/>
    <w:rsid w:val="003003BD"/>
    <w:rsid w:val="00300ABF"/>
    <w:rsid w:val="003013C3"/>
    <w:rsid w:val="003016D2"/>
    <w:rsid w:val="00301A96"/>
    <w:rsid w:val="00301CCC"/>
    <w:rsid w:val="00302727"/>
    <w:rsid w:val="00303AED"/>
    <w:rsid w:val="00303ECF"/>
    <w:rsid w:val="00304EA5"/>
    <w:rsid w:val="00306B20"/>
    <w:rsid w:val="00311C78"/>
    <w:rsid w:val="00313468"/>
    <w:rsid w:val="00315E56"/>
    <w:rsid w:val="0031723B"/>
    <w:rsid w:val="00317D07"/>
    <w:rsid w:val="0032029E"/>
    <w:rsid w:val="003218E7"/>
    <w:rsid w:val="00321C39"/>
    <w:rsid w:val="00322667"/>
    <w:rsid w:val="00322C15"/>
    <w:rsid w:val="003235C8"/>
    <w:rsid w:val="00323C44"/>
    <w:rsid w:val="00323D3F"/>
    <w:rsid w:val="00324050"/>
    <w:rsid w:val="00324D1C"/>
    <w:rsid w:val="00325077"/>
    <w:rsid w:val="00326857"/>
    <w:rsid w:val="00326DD0"/>
    <w:rsid w:val="00327E41"/>
    <w:rsid w:val="003304A1"/>
    <w:rsid w:val="003304FD"/>
    <w:rsid w:val="003315F9"/>
    <w:rsid w:val="00331E8D"/>
    <w:rsid w:val="00332181"/>
    <w:rsid w:val="003329A9"/>
    <w:rsid w:val="00332D4D"/>
    <w:rsid w:val="003336A8"/>
    <w:rsid w:val="003337F3"/>
    <w:rsid w:val="003343C6"/>
    <w:rsid w:val="0034018F"/>
    <w:rsid w:val="0034029D"/>
    <w:rsid w:val="00343454"/>
    <w:rsid w:val="00343B61"/>
    <w:rsid w:val="00344354"/>
    <w:rsid w:val="003452C5"/>
    <w:rsid w:val="00346385"/>
    <w:rsid w:val="0034734D"/>
    <w:rsid w:val="00347C73"/>
    <w:rsid w:val="00352509"/>
    <w:rsid w:val="00354CD1"/>
    <w:rsid w:val="00356669"/>
    <w:rsid w:val="00356C0A"/>
    <w:rsid w:val="00357084"/>
    <w:rsid w:val="00357AC5"/>
    <w:rsid w:val="0036087B"/>
    <w:rsid w:val="00365CDA"/>
    <w:rsid w:val="00366209"/>
    <w:rsid w:val="00367A74"/>
    <w:rsid w:val="00370CD1"/>
    <w:rsid w:val="00371887"/>
    <w:rsid w:val="00371931"/>
    <w:rsid w:val="0037391A"/>
    <w:rsid w:val="00375538"/>
    <w:rsid w:val="00375838"/>
    <w:rsid w:val="0037610B"/>
    <w:rsid w:val="003762C3"/>
    <w:rsid w:val="003772DA"/>
    <w:rsid w:val="00377375"/>
    <w:rsid w:val="00380CFA"/>
    <w:rsid w:val="00381043"/>
    <w:rsid w:val="003824B5"/>
    <w:rsid w:val="003830DC"/>
    <w:rsid w:val="00383CB2"/>
    <w:rsid w:val="00384815"/>
    <w:rsid w:val="0038556A"/>
    <w:rsid w:val="00385B52"/>
    <w:rsid w:val="00385DE6"/>
    <w:rsid w:val="0038675E"/>
    <w:rsid w:val="00387355"/>
    <w:rsid w:val="00390CA8"/>
    <w:rsid w:val="00391EFC"/>
    <w:rsid w:val="00392613"/>
    <w:rsid w:val="00392999"/>
    <w:rsid w:val="00393392"/>
    <w:rsid w:val="00394555"/>
    <w:rsid w:val="00396427"/>
    <w:rsid w:val="003965A6"/>
    <w:rsid w:val="0039774A"/>
    <w:rsid w:val="00397775"/>
    <w:rsid w:val="003A1530"/>
    <w:rsid w:val="003A1637"/>
    <w:rsid w:val="003A2E45"/>
    <w:rsid w:val="003A4145"/>
    <w:rsid w:val="003A4C0E"/>
    <w:rsid w:val="003A619A"/>
    <w:rsid w:val="003A6EA0"/>
    <w:rsid w:val="003A6F0A"/>
    <w:rsid w:val="003A7056"/>
    <w:rsid w:val="003A7FDF"/>
    <w:rsid w:val="003B13DA"/>
    <w:rsid w:val="003B24D9"/>
    <w:rsid w:val="003B258C"/>
    <w:rsid w:val="003B35AC"/>
    <w:rsid w:val="003B3D35"/>
    <w:rsid w:val="003B504E"/>
    <w:rsid w:val="003B679F"/>
    <w:rsid w:val="003B6F1A"/>
    <w:rsid w:val="003B7B8B"/>
    <w:rsid w:val="003C1A9F"/>
    <w:rsid w:val="003C25B1"/>
    <w:rsid w:val="003C378F"/>
    <w:rsid w:val="003C3992"/>
    <w:rsid w:val="003C4A4A"/>
    <w:rsid w:val="003C7BB3"/>
    <w:rsid w:val="003C7FEC"/>
    <w:rsid w:val="003D1145"/>
    <w:rsid w:val="003D1544"/>
    <w:rsid w:val="003D18DF"/>
    <w:rsid w:val="003D290B"/>
    <w:rsid w:val="003D374E"/>
    <w:rsid w:val="003D585C"/>
    <w:rsid w:val="003D588E"/>
    <w:rsid w:val="003D7302"/>
    <w:rsid w:val="003E1BDD"/>
    <w:rsid w:val="003E335B"/>
    <w:rsid w:val="003E590C"/>
    <w:rsid w:val="003E6035"/>
    <w:rsid w:val="003E646E"/>
    <w:rsid w:val="003E662B"/>
    <w:rsid w:val="003E6EA5"/>
    <w:rsid w:val="003E7D61"/>
    <w:rsid w:val="003F06CD"/>
    <w:rsid w:val="003F1404"/>
    <w:rsid w:val="003F1C22"/>
    <w:rsid w:val="003F1F2E"/>
    <w:rsid w:val="003F2FCD"/>
    <w:rsid w:val="003F3081"/>
    <w:rsid w:val="003F4FE2"/>
    <w:rsid w:val="003F67EF"/>
    <w:rsid w:val="00403361"/>
    <w:rsid w:val="00403E63"/>
    <w:rsid w:val="004059B9"/>
    <w:rsid w:val="00405B46"/>
    <w:rsid w:val="0040774B"/>
    <w:rsid w:val="00407E41"/>
    <w:rsid w:val="00410011"/>
    <w:rsid w:val="004105A4"/>
    <w:rsid w:val="004105BC"/>
    <w:rsid w:val="00411239"/>
    <w:rsid w:val="00412759"/>
    <w:rsid w:val="00412A1F"/>
    <w:rsid w:val="00413D0E"/>
    <w:rsid w:val="0041425C"/>
    <w:rsid w:val="00416128"/>
    <w:rsid w:val="004163E9"/>
    <w:rsid w:val="00420B0A"/>
    <w:rsid w:val="00421268"/>
    <w:rsid w:val="00421BC0"/>
    <w:rsid w:val="004222BC"/>
    <w:rsid w:val="00422A92"/>
    <w:rsid w:val="00422B54"/>
    <w:rsid w:val="004231E1"/>
    <w:rsid w:val="00423555"/>
    <w:rsid w:val="0042542E"/>
    <w:rsid w:val="0042790F"/>
    <w:rsid w:val="00427E41"/>
    <w:rsid w:val="0043276C"/>
    <w:rsid w:val="00432B55"/>
    <w:rsid w:val="00433511"/>
    <w:rsid w:val="00433933"/>
    <w:rsid w:val="00433A96"/>
    <w:rsid w:val="00434108"/>
    <w:rsid w:val="00434D64"/>
    <w:rsid w:val="004430C4"/>
    <w:rsid w:val="00443FFE"/>
    <w:rsid w:val="00445FDC"/>
    <w:rsid w:val="004467BD"/>
    <w:rsid w:val="00451185"/>
    <w:rsid w:val="004513D8"/>
    <w:rsid w:val="00452651"/>
    <w:rsid w:val="00455639"/>
    <w:rsid w:val="004558C3"/>
    <w:rsid w:val="00456423"/>
    <w:rsid w:val="00456EFA"/>
    <w:rsid w:val="004610D6"/>
    <w:rsid w:val="00462D15"/>
    <w:rsid w:val="00463408"/>
    <w:rsid w:val="004646E8"/>
    <w:rsid w:val="004665EB"/>
    <w:rsid w:val="004676E2"/>
    <w:rsid w:val="0046784F"/>
    <w:rsid w:val="00467A02"/>
    <w:rsid w:val="00472B09"/>
    <w:rsid w:val="004731CB"/>
    <w:rsid w:val="00474CEA"/>
    <w:rsid w:val="004753F4"/>
    <w:rsid w:val="00475842"/>
    <w:rsid w:val="0048056B"/>
    <w:rsid w:val="00480D45"/>
    <w:rsid w:val="00482DA4"/>
    <w:rsid w:val="00483A91"/>
    <w:rsid w:val="00483CF7"/>
    <w:rsid w:val="0048546E"/>
    <w:rsid w:val="00485590"/>
    <w:rsid w:val="0048673C"/>
    <w:rsid w:val="00486AC4"/>
    <w:rsid w:val="00487256"/>
    <w:rsid w:val="0049031E"/>
    <w:rsid w:val="00490585"/>
    <w:rsid w:val="004905C2"/>
    <w:rsid w:val="00490DE3"/>
    <w:rsid w:val="00492ABD"/>
    <w:rsid w:val="00492ADE"/>
    <w:rsid w:val="004934BB"/>
    <w:rsid w:val="00493681"/>
    <w:rsid w:val="0049377E"/>
    <w:rsid w:val="0049424B"/>
    <w:rsid w:val="00494393"/>
    <w:rsid w:val="00494BE1"/>
    <w:rsid w:val="00495206"/>
    <w:rsid w:val="004952BB"/>
    <w:rsid w:val="00496EF3"/>
    <w:rsid w:val="004A0248"/>
    <w:rsid w:val="004A1F7F"/>
    <w:rsid w:val="004A222F"/>
    <w:rsid w:val="004A3D1C"/>
    <w:rsid w:val="004A502F"/>
    <w:rsid w:val="004A7756"/>
    <w:rsid w:val="004B057A"/>
    <w:rsid w:val="004B11BF"/>
    <w:rsid w:val="004B1737"/>
    <w:rsid w:val="004B1E26"/>
    <w:rsid w:val="004B434F"/>
    <w:rsid w:val="004B46C7"/>
    <w:rsid w:val="004B51F3"/>
    <w:rsid w:val="004B7F54"/>
    <w:rsid w:val="004C028E"/>
    <w:rsid w:val="004C094D"/>
    <w:rsid w:val="004C11DF"/>
    <w:rsid w:val="004C26AD"/>
    <w:rsid w:val="004C3195"/>
    <w:rsid w:val="004C3E01"/>
    <w:rsid w:val="004C48F8"/>
    <w:rsid w:val="004C4F96"/>
    <w:rsid w:val="004C524E"/>
    <w:rsid w:val="004C562E"/>
    <w:rsid w:val="004C66BE"/>
    <w:rsid w:val="004D0399"/>
    <w:rsid w:val="004D0650"/>
    <w:rsid w:val="004D15E1"/>
    <w:rsid w:val="004D242F"/>
    <w:rsid w:val="004D34D4"/>
    <w:rsid w:val="004D3513"/>
    <w:rsid w:val="004D4437"/>
    <w:rsid w:val="004D632B"/>
    <w:rsid w:val="004D6E0C"/>
    <w:rsid w:val="004E00A3"/>
    <w:rsid w:val="004E0155"/>
    <w:rsid w:val="004E1952"/>
    <w:rsid w:val="004E1DF8"/>
    <w:rsid w:val="004E1DFC"/>
    <w:rsid w:val="004E244E"/>
    <w:rsid w:val="004E2F01"/>
    <w:rsid w:val="004E4185"/>
    <w:rsid w:val="004E4337"/>
    <w:rsid w:val="004F0092"/>
    <w:rsid w:val="004F08A4"/>
    <w:rsid w:val="004F293C"/>
    <w:rsid w:val="004F2B33"/>
    <w:rsid w:val="004F4442"/>
    <w:rsid w:val="004F5B20"/>
    <w:rsid w:val="004F7334"/>
    <w:rsid w:val="004F7F4C"/>
    <w:rsid w:val="00501EE5"/>
    <w:rsid w:val="0050687B"/>
    <w:rsid w:val="00506F2B"/>
    <w:rsid w:val="00507519"/>
    <w:rsid w:val="00507858"/>
    <w:rsid w:val="0050791E"/>
    <w:rsid w:val="00510BD9"/>
    <w:rsid w:val="00510C48"/>
    <w:rsid w:val="0051314F"/>
    <w:rsid w:val="005145B3"/>
    <w:rsid w:val="0051594D"/>
    <w:rsid w:val="00515986"/>
    <w:rsid w:val="00515B97"/>
    <w:rsid w:val="00517A9E"/>
    <w:rsid w:val="00521E2B"/>
    <w:rsid w:val="005232A0"/>
    <w:rsid w:val="00523439"/>
    <w:rsid w:val="005239E6"/>
    <w:rsid w:val="00524931"/>
    <w:rsid w:val="00525DFD"/>
    <w:rsid w:val="00526156"/>
    <w:rsid w:val="00526813"/>
    <w:rsid w:val="005317BC"/>
    <w:rsid w:val="00531CB0"/>
    <w:rsid w:val="0053215D"/>
    <w:rsid w:val="0053311C"/>
    <w:rsid w:val="00533293"/>
    <w:rsid w:val="005332F6"/>
    <w:rsid w:val="00534FD4"/>
    <w:rsid w:val="0053615A"/>
    <w:rsid w:val="00536F41"/>
    <w:rsid w:val="00537017"/>
    <w:rsid w:val="0053727D"/>
    <w:rsid w:val="00537892"/>
    <w:rsid w:val="00537EC9"/>
    <w:rsid w:val="005408BB"/>
    <w:rsid w:val="005409C7"/>
    <w:rsid w:val="00542087"/>
    <w:rsid w:val="00543433"/>
    <w:rsid w:val="00544160"/>
    <w:rsid w:val="005460EE"/>
    <w:rsid w:val="00546215"/>
    <w:rsid w:val="00546ECC"/>
    <w:rsid w:val="00547E32"/>
    <w:rsid w:val="00550521"/>
    <w:rsid w:val="00551FAF"/>
    <w:rsid w:val="00553D24"/>
    <w:rsid w:val="00556595"/>
    <w:rsid w:val="00556AE8"/>
    <w:rsid w:val="00557750"/>
    <w:rsid w:val="00557DA0"/>
    <w:rsid w:val="00560340"/>
    <w:rsid w:val="00561F33"/>
    <w:rsid w:val="00562C9B"/>
    <w:rsid w:val="0056392C"/>
    <w:rsid w:val="00563E1E"/>
    <w:rsid w:val="0056473A"/>
    <w:rsid w:val="005661C5"/>
    <w:rsid w:val="00566FA0"/>
    <w:rsid w:val="00566FE4"/>
    <w:rsid w:val="00570656"/>
    <w:rsid w:val="00570DE9"/>
    <w:rsid w:val="00572101"/>
    <w:rsid w:val="00573409"/>
    <w:rsid w:val="005755D6"/>
    <w:rsid w:val="005800D9"/>
    <w:rsid w:val="0058070C"/>
    <w:rsid w:val="00581280"/>
    <w:rsid w:val="00581A5D"/>
    <w:rsid w:val="0058218B"/>
    <w:rsid w:val="005829D0"/>
    <w:rsid w:val="00582EC7"/>
    <w:rsid w:val="00583CE0"/>
    <w:rsid w:val="00585CD4"/>
    <w:rsid w:val="00586C1B"/>
    <w:rsid w:val="00591CFE"/>
    <w:rsid w:val="00592AA3"/>
    <w:rsid w:val="00594B7B"/>
    <w:rsid w:val="00594BB3"/>
    <w:rsid w:val="005951D6"/>
    <w:rsid w:val="00595AD8"/>
    <w:rsid w:val="00595B2B"/>
    <w:rsid w:val="005A0430"/>
    <w:rsid w:val="005A1049"/>
    <w:rsid w:val="005A1700"/>
    <w:rsid w:val="005A2D29"/>
    <w:rsid w:val="005A3604"/>
    <w:rsid w:val="005A3928"/>
    <w:rsid w:val="005A3FF5"/>
    <w:rsid w:val="005A4224"/>
    <w:rsid w:val="005A4E0C"/>
    <w:rsid w:val="005A5BE6"/>
    <w:rsid w:val="005A6A50"/>
    <w:rsid w:val="005B03A1"/>
    <w:rsid w:val="005B07B7"/>
    <w:rsid w:val="005B0B34"/>
    <w:rsid w:val="005B112D"/>
    <w:rsid w:val="005B1A9F"/>
    <w:rsid w:val="005B4209"/>
    <w:rsid w:val="005B4360"/>
    <w:rsid w:val="005B460F"/>
    <w:rsid w:val="005B47C0"/>
    <w:rsid w:val="005B515A"/>
    <w:rsid w:val="005B5751"/>
    <w:rsid w:val="005B7015"/>
    <w:rsid w:val="005B72A5"/>
    <w:rsid w:val="005B7C41"/>
    <w:rsid w:val="005C0BDA"/>
    <w:rsid w:val="005C0D89"/>
    <w:rsid w:val="005C250A"/>
    <w:rsid w:val="005C34A1"/>
    <w:rsid w:val="005C34F8"/>
    <w:rsid w:val="005C4472"/>
    <w:rsid w:val="005C57E0"/>
    <w:rsid w:val="005C57EF"/>
    <w:rsid w:val="005C6026"/>
    <w:rsid w:val="005C6C27"/>
    <w:rsid w:val="005C793C"/>
    <w:rsid w:val="005C7E6B"/>
    <w:rsid w:val="005D0253"/>
    <w:rsid w:val="005D07AD"/>
    <w:rsid w:val="005D30AD"/>
    <w:rsid w:val="005D3C1F"/>
    <w:rsid w:val="005D4645"/>
    <w:rsid w:val="005D5159"/>
    <w:rsid w:val="005D5F6A"/>
    <w:rsid w:val="005D64F3"/>
    <w:rsid w:val="005D6D79"/>
    <w:rsid w:val="005D765B"/>
    <w:rsid w:val="005E0708"/>
    <w:rsid w:val="005E095A"/>
    <w:rsid w:val="005E0D8D"/>
    <w:rsid w:val="005E1F56"/>
    <w:rsid w:val="005E25AB"/>
    <w:rsid w:val="005E3CB1"/>
    <w:rsid w:val="005E41B4"/>
    <w:rsid w:val="005E4D89"/>
    <w:rsid w:val="005E50F7"/>
    <w:rsid w:val="005E5DBC"/>
    <w:rsid w:val="005E6F9C"/>
    <w:rsid w:val="005E7208"/>
    <w:rsid w:val="005E795F"/>
    <w:rsid w:val="005F019F"/>
    <w:rsid w:val="005F0D31"/>
    <w:rsid w:val="005F1154"/>
    <w:rsid w:val="005F3F12"/>
    <w:rsid w:val="005F57DF"/>
    <w:rsid w:val="00600403"/>
    <w:rsid w:val="00601BDE"/>
    <w:rsid w:val="00601F22"/>
    <w:rsid w:val="006026C1"/>
    <w:rsid w:val="00602B98"/>
    <w:rsid w:val="00604C25"/>
    <w:rsid w:val="00606288"/>
    <w:rsid w:val="00606E99"/>
    <w:rsid w:val="0060760D"/>
    <w:rsid w:val="00607CF9"/>
    <w:rsid w:val="00607E0A"/>
    <w:rsid w:val="00610398"/>
    <w:rsid w:val="00612143"/>
    <w:rsid w:val="00613E30"/>
    <w:rsid w:val="0061417A"/>
    <w:rsid w:val="00614EAA"/>
    <w:rsid w:val="00615443"/>
    <w:rsid w:val="006156D1"/>
    <w:rsid w:val="0061578F"/>
    <w:rsid w:val="00616508"/>
    <w:rsid w:val="00617AFF"/>
    <w:rsid w:val="0062039B"/>
    <w:rsid w:val="006214F6"/>
    <w:rsid w:val="00621868"/>
    <w:rsid w:val="006226BD"/>
    <w:rsid w:val="00623000"/>
    <w:rsid w:val="006232D0"/>
    <w:rsid w:val="00624A8E"/>
    <w:rsid w:val="00624B78"/>
    <w:rsid w:val="0062612C"/>
    <w:rsid w:val="00627221"/>
    <w:rsid w:val="006314E5"/>
    <w:rsid w:val="0063249B"/>
    <w:rsid w:val="00632524"/>
    <w:rsid w:val="00632CEF"/>
    <w:rsid w:val="00632E62"/>
    <w:rsid w:val="00633F1B"/>
    <w:rsid w:val="0063453E"/>
    <w:rsid w:val="0063529A"/>
    <w:rsid w:val="00635970"/>
    <w:rsid w:val="00635AAB"/>
    <w:rsid w:val="00635E13"/>
    <w:rsid w:val="0063621D"/>
    <w:rsid w:val="006413B8"/>
    <w:rsid w:val="0064161D"/>
    <w:rsid w:val="0064238A"/>
    <w:rsid w:val="006455B9"/>
    <w:rsid w:val="00646533"/>
    <w:rsid w:val="00646ABD"/>
    <w:rsid w:val="00647944"/>
    <w:rsid w:val="00650755"/>
    <w:rsid w:val="00652730"/>
    <w:rsid w:val="00652B29"/>
    <w:rsid w:val="0065374C"/>
    <w:rsid w:val="00656450"/>
    <w:rsid w:val="0065774B"/>
    <w:rsid w:val="006578D6"/>
    <w:rsid w:val="0066014C"/>
    <w:rsid w:val="00660B19"/>
    <w:rsid w:val="00663A59"/>
    <w:rsid w:val="00663D54"/>
    <w:rsid w:val="00664453"/>
    <w:rsid w:val="00665567"/>
    <w:rsid w:val="00666723"/>
    <w:rsid w:val="00666B00"/>
    <w:rsid w:val="00667D52"/>
    <w:rsid w:val="00670483"/>
    <w:rsid w:val="0067107E"/>
    <w:rsid w:val="006710E5"/>
    <w:rsid w:val="006710F3"/>
    <w:rsid w:val="0067373E"/>
    <w:rsid w:val="0067375E"/>
    <w:rsid w:val="00675140"/>
    <w:rsid w:val="00675B8E"/>
    <w:rsid w:val="00676C97"/>
    <w:rsid w:val="00680198"/>
    <w:rsid w:val="00682B5A"/>
    <w:rsid w:val="006833AD"/>
    <w:rsid w:val="00684C52"/>
    <w:rsid w:val="006854D5"/>
    <w:rsid w:val="00692EBB"/>
    <w:rsid w:val="006932D7"/>
    <w:rsid w:val="0069653A"/>
    <w:rsid w:val="00697088"/>
    <w:rsid w:val="00697158"/>
    <w:rsid w:val="006A0075"/>
    <w:rsid w:val="006A02AC"/>
    <w:rsid w:val="006A1C40"/>
    <w:rsid w:val="006A4EFD"/>
    <w:rsid w:val="006A5EFB"/>
    <w:rsid w:val="006A6D5D"/>
    <w:rsid w:val="006B10CA"/>
    <w:rsid w:val="006B1275"/>
    <w:rsid w:val="006B25FF"/>
    <w:rsid w:val="006B36CD"/>
    <w:rsid w:val="006B38F3"/>
    <w:rsid w:val="006B3B22"/>
    <w:rsid w:val="006B4022"/>
    <w:rsid w:val="006B4C65"/>
    <w:rsid w:val="006B659C"/>
    <w:rsid w:val="006B6DB2"/>
    <w:rsid w:val="006B7E7F"/>
    <w:rsid w:val="006C072B"/>
    <w:rsid w:val="006C0AA3"/>
    <w:rsid w:val="006C139F"/>
    <w:rsid w:val="006C1F2F"/>
    <w:rsid w:val="006C337C"/>
    <w:rsid w:val="006C5918"/>
    <w:rsid w:val="006C596B"/>
    <w:rsid w:val="006C687B"/>
    <w:rsid w:val="006C6BFD"/>
    <w:rsid w:val="006C7E18"/>
    <w:rsid w:val="006D1957"/>
    <w:rsid w:val="006D1F0B"/>
    <w:rsid w:val="006D5E00"/>
    <w:rsid w:val="006D6327"/>
    <w:rsid w:val="006D6792"/>
    <w:rsid w:val="006D6A8F"/>
    <w:rsid w:val="006D7C13"/>
    <w:rsid w:val="006D7C8A"/>
    <w:rsid w:val="006E1CA6"/>
    <w:rsid w:val="006E200C"/>
    <w:rsid w:val="006E2BE9"/>
    <w:rsid w:val="006E32E3"/>
    <w:rsid w:val="006E333A"/>
    <w:rsid w:val="006E3772"/>
    <w:rsid w:val="006E3ADE"/>
    <w:rsid w:val="006E462D"/>
    <w:rsid w:val="006E5CF3"/>
    <w:rsid w:val="006E6E28"/>
    <w:rsid w:val="006F1481"/>
    <w:rsid w:val="006F17FA"/>
    <w:rsid w:val="006F2D52"/>
    <w:rsid w:val="006F54B6"/>
    <w:rsid w:val="006F58C1"/>
    <w:rsid w:val="00704D50"/>
    <w:rsid w:val="00706FF1"/>
    <w:rsid w:val="007079DD"/>
    <w:rsid w:val="00711958"/>
    <w:rsid w:val="00711D2B"/>
    <w:rsid w:val="00713B3A"/>
    <w:rsid w:val="007157BD"/>
    <w:rsid w:val="00720743"/>
    <w:rsid w:val="0072096B"/>
    <w:rsid w:val="00720A3F"/>
    <w:rsid w:val="0072169A"/>
    <w:rsid w:val="00724868"/>
    <w:rsid w:val="00724D54"/>
    <w:rsid w:val="00725845"/>
    <w:rsid w:val="0072607D"/>
    <w:rsid w:val="00730E09"/>
    <w:rsid w:val="00731354"/>
    <w:rsid w:val="007374B6"/>
    <w:rsid w:val="007409D6"/>
    <w:rsid w:val="007410E0"/>
    <w:rsid w:val="007430F0"/>
    <w:rsid w:val="00743A97"/>
    <w:rsid w:val="00745307"/>
    <w:rsid w:val="00746752"/>
    <w:rsid w:val="007469F3"/>
    <w:rsid w:val="00746F86"/>
    <w:rsid w:val="00747317"/>
    <w:rsid w:val="00747A9F"/>
    <w:rsid w:val="0075087B"/>
    <w:rsid w:val="007534A8"/>
    <w:rsid w:val="00754570"/>
    <w:rsid w:val="007549DE"/>
    <w:rsid w:val="00754C50"/>
    <w:rsid w:val="0075551A"/>
    <w:rsid w:val="007556D8"/>
    <w:rsid w:val="007563DF"/>
    <w:rsid w:val="007567D1"/>
    <w:rsid w:val="00757ED2"/>
    <w:rsid w:val="00763723"/>
    <w:rsid w:val="0076451C"/>
    <w:rsid w:val="00764B58"/>
    <w:rsid w:val="00766031"/>
    <w:rsid w:val="007669E3"/>
    <w:rsid w:val="00766FAF"/>
    <w:rsid w:val="007672D3"/>
    <w:rsid w:val="00770592"/>
    <w:rsid w:val="00770DFB"/>
    <w:rsid w:val="00771695"/>
    <w:rsid w:val="00771C32"/>
    <w:rsid w:val="00771C38"/>
    <w:rsid w:val="00772119"/>
    <w:rsid w:val="0077421F"/>
    <w:rsid w:val="00774CB6"/>
    <w:rsid w:val="007760FE"/>
    <w:rsid w:val="007805BA"/>
    <w:rsid w:val="00780DCD"/>
    <w:rsid w:val="00782EE5"/>
    <w:rsid w:val="0078326D"/>
    <w:rsid w:val="0079067A"/>
    <w:rsid w:val="00790BA2"/>
    <w:rsid w:val="00790BDD"/>
    <w:rsid w:val="007925C9"/>
    <w:rsid w:val="0079301B"/>
    <w:rsid w:val="00793C29"/>
    <w:rsid w:val="00793EA8"/>
    <w:rsid w:val="00794018"/>
    <w:rsid w:val="007941ED"/>
    <w:rsid w:val="00794A2C"/>
    <w:rsid w:val="00795EA8"/>
    <w:rsid w:val="00797A6E"/>
    <w:rsid w:val="007A0869"/>
    <w:rsid w:val="007A086B"/>
    <w:rsid w:val="007A2284"/>
    <w:rsid w:val="007A39D3"/>
    <w:rsid w:val="007A3FBF"/>
    <w:rsid w:val="007A4AE9"/>
    <w:rsid w:val="007A7054"/>
    <w:rsid w:val="007A779F"/>
    <w:rsid w:val="007A791B"/>
    <w:rsid w:val="007A7F64"/>
    <w:rsid w:val="007B02B3"/>
    <w:rsid w:val="007B39D9"/>
    <w:rsid w:val="007B3E1E"/>
    <w:rsid w:val="007B4D2F"/>
    <w:rsid w:val="007B54FA"/>
    <w:rsid w:val="007B5BB9"/>
    <w:rsid w:val="007B5EA7"/>
    <w:rsid w:val="007B76BC"/>
    <w:rsid w:val="007C157A"/>
    <w:rsid w:val="007C1BE9"/>
    <w:rsid w:val="007C283F"/>
    <w:rsid w:val="007C2D34"/>
    <w:rsid w:val="007C312B"/>
    <w:rsid w:val="007C3230"/>
    <w:rsid w:val="007C3281"/>
    <w:rsid w:val="007C359F"/>
    <w:rsid w:val="007C35E5"/>
    <w:rsid w:val="007C3D72"/>
    <w:rsid w:val="007C6737"/>
    <w:rsid w:val="007C6A37"/>
    <w:rsid w:val="007C6DBF"/>
    <w:rsid w:val="007C6E42"/>
    <w:rsid w:val="007C7469"/>
    <w:rsid w:val="007C7B8F"/>
    <w:rsid w:val="007D1533"/>
    <w:rsid w:val="007D26E3"/>
    <w:rsid w:val="007D2721"/>
    <w:rsid w:val="007D289E"/>
    <w:rsid w:val="007D48CB"/>
    <w:rsid w:val="007D5D33"/>
    <w:rsid w:val="007D672F"/>
    <w:rsid w:val="007D78DC"/>
    <w:rsid w:val="007E07C4"/>
    <w:rsid w:val="007E0DF4"/>
    <w:rsid w:val="007E0FCB"/>
    <w:rsid w:val="007E19D3"/>
    <w:rsid w:val="007E34CE"/>
    <w:rsid w:val="007E3862"/>
    <w:rsid w:val="007E39BC"/>
    <w:rsid w:val="007E5AEB"/>
    <w:rsid w:val="007E7329"/>
    <w:rsid w:val="007E7869"/>
    <w:rsid w:val="007F0863"/>
    <w:rsid w:val="007F1BE5"/>
    <w:rsid w:val="007F3035"/>
    <w:rsid w:val="007F49FF"/>
    <w:rsid w:val="007F5265"/>
    <w:rsid w:val="007F52EC"/>
    <w:rsid w:val="007F62E2"/>
    <w:rsid w:val="007F699F"/>
    <w:rsid w:val="007F6A40"/>
    <w:rsid w:val="007F6A99"/>
    <w:rsid w:val="007F7AA7"/>
    <w:rsid w:val="008002B1"/>
    <w:rsid w:val="0080067C"/>
    <w:rsid w:val="00803E1C"/>
    <w:rsid w:val="0080490B"/>
    <w:rsid w:val="00811270"/>
    <w:rsid w:val="00811DE7"/>
    <w:rsid w:val="00811F07"/>
    <w:rsid w:val="00812090"/>
    <w:rsid w:val="00812C10"/>
    <w:rsid w:val="00812FA0"/>
    <w:rsid w:val="00813D74"/>
    <w:rsid w:val="00814524"/>
    <w:rsid w:val="00815C91"/>
    <w:rsid w:val="00816DE3"/>
    <w:rsid w:val="008170BC"/>
    <w:rsid w:val="00821DB8"/>
    <w:rsid w:val="00823AC8"/>
    <w:rsid w:val="00826616"/>
    <w:rsid w:val="00827A69"/>
    <w:rsid w:val="00831604"/>
    <w:rsid w:val="00832595"/>
    <w:rsid w:val="00832C79"/>
    <w:rsid w:val="00832CA4"/>
    <w:rsid w:val="0083324C"/>
    <w:rsid w:val="00833F2E"/>
    <w:rsid w:val="00834253"/>
    <w:rsid w:val="00834499"/>
    <w:rsid w:val="00834E82"/>
    <w:rsid w:val="00834EAA"/>
    <w:rsid w:val="00834F48"/>
    <w:rsid w:val="00836DE2"/>
    <w:rsid w:val="00836EDE"/>
    <w:rsid w:val="00840392"/>
    <w:rsid w:val="00840D6A"/>
    <w:rsid w:val="00841216"/>
    <w:rsid w:val="00842B6F"/>
    <w:rsid w:val="00843121"/>
    <w:rsid w:val="00843D32"/>
    <w:rsid w:val="00844AD2"/>
    <w:rsid w:val="00844AF5"/>
    <w:rsid w:val="0084503E"/>
    <w:rsid w:val="008452BE"/>
    <w:rsid w:val="00847DC8"/>
    <w:rsid w:val="00851E2E"/>
    <w:rsid w:val="008525C1"/>
    <w:rsid w:val="00853710"/>
    <w:rsid w:val="00855429"/>
    <w:rsid w:val="008556EE"/>
    <w:rsid w:val="00860257"/>
    <w:rsid w:val="0086386C"/>
    <w:rsid w:val="008643CF"/>
    <w:rsid w:val="00865160"/>
    <w:rsid w:val="00865232"/>
    <w:rsid w:val="00865623"/>
    <w:rsid w:val="00865FB2"/>
    <w:rsid w:val="00866AF3"/>
    <w:rsid w:val="00866D00"/>
    <w:rsid w:val="008679DC"/>
    <w:rsid w:val="00871EC6"/>
    <w:rsid w:val="008723DF"/>
    <w:rsid w:val="008745AD"/>
    <w:rsid w:val="008745CE"/>
    <w:rsid w:val="00875033"/>
    <w:rsid w:val="00876ED4"/>
    <w:rsid w:val="00877856"/>
    <w:rsid w:val="00877A0E"/>
    <w:rsid w:val="00880F0A"/>
    <w:rsid w:val="008822D1"/>
    <w:rsid w:val="0088391F"/>
    <w:rsid w:val="00883ADD"/>
    <w:rsid w:val="008849B8"/>
    <w:rsid w:val="008849CD"/>
    <w:rsid w:val="00885D3E"/>
    <w:rsid w:val="008860DA"/>
    <w:rsid w:val="00886BAB"/>
    <w:rsid w:val="008872DF"/>
    <w:rsid w:val="008876CE"/>
    <w:rsid w:val="00887A50"/>
    <w:rsid w:val="00887E3D"/>
    <w:rsid w:val="008917F8"/>
    <w:rsid w:val="00891883"/>
    <w:rsid w:val="0089235F"/>
    <w:rsid w:val="0089445C"/>
    <w:rsid w:val="00894DE4"/>
    <w:rsid w:val="008957A6"/>
    <w:rsid w:val="00895DB1"/>
    <w:rsid w:val="00896275"/>
    <w:rsid w:val="0089670A"/>
    <w:rsid w:val="00897238"/>
    <w:rsid w:val="008A02FB"/>
    <w:rsid w:val="008A1F99"/>
    <w:rsid w:val="008A2C08"/>
    <w:rsid w:val="008A2E44"/>
    <w:rsid w:val="008A4284"/>
    <w:rsid w:val="008A45FA"/>
    <w:rsid w:val="008A5B39"/>
    <w:rsid w:val="008A623D"/>
    <w:rsid w:val="008B1016"/>
    <w:rsid w:val="008B133E"/>
    <w:rsid w:val="008B1563"/>
    <w:rsid w:val="008B1565"/>
    <w:rsid w:val="008B2541"/>
    <w:rsid w:val="008B42A7"/>
    <w:rsid w:val="008B44CA"/>
    <w:rsid w:val="008B4D10"/>
    <w:rsid w:val="008B4EBA"/>
    <w:rsid w:val="008B52A1"/>
    <w:rsid w:val="008B5510"/>
    <w:rsid w:val="008B6A10"/>
    <w:rsid w:val="008B7119"/>
    <w:rsid w:val="008B74C7"/>
    <w:rsid w:val="008C0C3F"/>
    <w:rsid w:val="008C1D9B"/>
    <w:rsid w:val="008C375E"/>
    <w:rsid w:val="008C3A06"/>
    <w:rsid w:val="008C3C3C"/>
    <w:rsid w:val="008C4D27"/>
    <w:rsid w:val="008C62EC"/>
    <w:rsid w:val="008C6420"/>
    <w:rsid w:val="008C6509"/>
    <w:rsid w:val="008C6EFB"/>
    <w:rsid w:val="008C7547"/>
    <w:rsid w:val="008D1B6F"/>
    <w:rsid w:val="008D36F3"/>
    <w:rsid w:val="008D3E5B"/>
    <w:rsid w:val="008D3E77"/>
    <w:rsid w:val="008D4896"/>
    <w:rsid w:val="008D69A8"/>
    <w:rsid w:val="008D730C"/>
    <w:rsid w:val="008D7DF5"/>
    <w:rsid w:val="008E08DE"/>
    <w:rsid w:val="008E56B2"/>
    <w:rsid w:val="008E5B84"/>
    <w:rsid w:val="008E648C"/>
    <w:rsid w:val="008E6782"/>
    <w:rsid w:val="008E75B6"/>
    <w:rsid w:val="008E75F8"/>
    <w:rsid w:val="008E77F4"/>
    <w:rsid w:val="008F0611"/>
    <w:rsid w:val="008F58F6"/>
    <w:rsid w:val="008F6053"/>
    <w:rsid w:val="008F7A72"/>
    <w:rsid w:val="009003A5"/>
    <w:rsid w:val="00900BA3"/>
    <w:rsid w:val="00900E44"/>
    <w:rsid w:val="00901DB2"/>
    <w:rsid w:val="0090246F"/>
    <w:rsid w:val="009024D8"/>
    <w:rsid w:val="00903A15"/>
    <w:rsid w:val="00904869"/>
    <w:rsid w:val="0090571A"/>
    <w:rsid w:val="00905796"/>
    <w:rsid w:val="00905B37"/>
    <w:rsid w:val="00905E53"/>
    <w:rsid w:val="00907D3D"/>
    <w:rsid w:val="00907D8A"/>
    <w:rsid w:val="009107C7"/>
    <w:rsid w:val="0091091D"/>
    <w:rsid w:val="00910B2D"/>
    <w:rsid w:val="00911934"/>
    <w:rsid w:val="009138F9"/>
    <w:rsid w:val="00913B9B"/>
    <w:rsid w:val="009151E9"/>
    <w:rsid w:val="009169CE"/>
    <w:rsid w:val="00916D53"/>
    <w:rsid w:val="00917A5C"/>
    <w:rsid w:val="00921E3F"/>
    <w:rsid w:val="00923240"/>
    <w:rsid w:val="009238E1"/>
    <w:rsid w:val="009245A6"/>
    <w:rsid w:val="00925620"/>
    <w:rsid w:val="00926CFE"/>
    <w:rsid w:val="00927BA9"/>
    <w:rsid w:val="00930A11"/>
    <w:rsid w:val="00930F7A"/>
    <w:rsid w:val="009316C1"/>
    <w:rsid w:val="00931819"/>
    <w:rsid w:val="009335DE"/>
    <w:rsid w:val="0093393E"/>
    <w:rsid w:val="00933D42"/>
    <w:rsid w:val="009347AC"/>
    <w:rsid w:val="0093493F"/>
    <w:rsid w:val="00936126"/>
    <w:rsid w:val="00936503"/>
    <w:rsid w:val="009413C1"/>
    <w:rsid w:val="009418E8"/>
    <w:rsid w:val="009440D6"/>
    <w:rsid w:val="00947485"/>
    <w:rsid w:val="009478ED"/>
    <w:rsid w:val="009479D7"/>
    <w:rsid w:val="009506D2"/>
    <w:rsid w:val="00950AE6"/>
    <w:rsid w:val="00952CC9"/>
    <w:rsid w:val="00952F41"/>
    <w:rsid w:val="009544E3"/>
    <w:rsid w:val="0096068C"/>
    <w:rsid w:val="00961F7A"/>
    <w:rsid w:val="009626B2"/>
    <w:rsid w:val="009633C4"/>
    <w:rsid w:val="00970919"/>
    <w:rsid w:val="00970A98"/>
    <w:rsid w:val="00970B68"/>
    <w:rsid w:val="00971C2B"/>
    <w:rsid w:val="00972B4D"/>
    <w:rsid w:val="00972FFC"/>
    <w:rsid w:val="00974A66"/>
    <w:rsid w:val="009752F3"/>
    <w:rsid w:val="00977B52"/>
    <w:rsid w:val="00980C20"/>
    <w:rsid w:val="00980E66"/>
    <w:rsid w:val="009819AD"/>
    <w:rsid w:val="00982DDD"/>
    <w:rsid w:val="00983127"/>
    <w:rsid w:val="00983792"/>
    <w:rsid w:val="009838B7"/>
    <w:rsid w:val="00986550"/>
    <w:rsid w:val="00986B18"/>
    <w:rsid w:val="009875DF"/>
    <w:rsid w:val="00992718"/>
    <w:rsid w:val="00992C1B"/>
    <w:rsid w:val="00993888"/>
    <w:rsid w:val="009968AD"/>
    <w:rsid w:val="009970F4"/>
    <w:rsid w:val="00997581"/>
    <w:rsid w:val="009A0594"/>
    <w:rsid w:val="009A2962"/>
    <w:rsid w:val="009A3836"/>
    <w:rsid w:val="009A45DE"/>
    <w:rsid w:val="009A4A14"/>
    <w:rsid w:val="009A5004"/>
    <w:rsid w:val="009A539F"/>
    <w:rsid w:val="009A6E42"/>
    <w:rsid w:val="009B3399"/>
    <w:rsid w:val="009B41BB"/>
    <w:rsid w:val="009B4230"/>
    <w:rsid w:val="009B5C59"/>
    <w:rsid w:val="009B5E3A"/>
    <w:rsid w:val="009B6AD4"/>
    <w:rsid w:val="009B7A05"/>
    <w:rsid w:val="009C018B"/>
    <w:rsid w:val="009C0A63"/>
    <w:rsid w:val="009C1123"/>
    <w:rsid w:val="009C19A0"/>
    <w:rsid w:val="009C2B4E"/>
    <w:rsid w:val="009C2CFC"/>
    <w:rsid w:val="009C5217"/>
    <w:rsid w:val="009C5D7D"/>
    <w:rsid w:val="009C680F"/>
    <w:rsid w:val="009C785D"/>
    <w:rsid w:val="009D008B"/>
    <w:rsid w:val="009D165C"/>
    <w:rsid w:val="009D165D"/>
    <w:rsid w:val="009D239F"/>
    <w:rsid w:val="009D28BD"/>
    <w:rsid w:val="009D32F0"/>
    <w:rsid w:val="009D3E2B"/>
    <w:rsid w:val="009D4527"/>
    <w:rsid w:val="009D5D18"/>
    <w:rsid w:val="009D62DC"/>
    <w:rsid w:val="009D6D08"/>
    <w:rsid w:val="009E0F02"/>
    <w:rsid w:val="009E18AE"/>
    <w:rsid w:val="009E1CF3"/>
    <w:rsid w:val="009E1F12"/>
    <w:rsid w:val="009E246B"/>
    <w:rsid w:val="009E323F"/>
    <w:rsid w:val="009F0416"/>
    <w:rsid w:val="009F0F8B"/>
    <w:rsid w:val="009F1128"/>
    <w:rsid w:val="009F2188"/>
    <w:rsid w:val="009F3839"/>
    <w:rsid w:val="009F5BEB"/>
    <w:rsid w:val="009F6457"/>
    <w:rsid w:val="009F6B70"/>
    <w:rsid w:val="009F7D68"/>
    <w:rsid w:val="00A0040C"/>
    <w:rsid w:val="00A00483"/>
    <w:rsid w:val="00A01BEA"/>
    <w:rsid w:val="00A03A2F"/>
    <w:rsid w:val="00A04140"/>
    <w:rsid w:val="00A067EF"/>
    <w:rsid w:val="00A0698D"/>
    <w:rsid w:val="00A07AC7"/>
    <w:rsid w:val="00A07D49"/>
    <w:rsid w:val="00A113F1"/>
    <w:rsid w:val="00A12625"/>
    <w:rsid w:val="00A128C6"/>
    <w:rsid w:val="00A14444"/>
    <w:rsid w:val="00A14770"/>
    <w:rsid w:val="00A1521B"/>
    <w:rsid w:val="00A20022"/>
    <w:rsid w:val="00A2040F"/>
    <w:rsid w:val="00A2065D"/>
    <w:rsid w:val="00A20767"/>
    <w:rsid w:val="00A21C5E"/>
    <w:rsid w:val="00A22262"/>
    <w:rsid w:val="00A2238A"/>
    <w:rsid w:val="00A23424"/>
    <w:rsid w:val="00A24F91"/>
    <w:rsid w:val="00A2542B"/>
    <w:rsid w:val="00A277F4"/>
    <w:rsid w:val="00A32852"/>
    <w:rsid w:val="00A329BA"/>
    <w:rsid w:val="00A331DE"/>
    <w:rsid w:val="00A33D1F"/>
    <w:rsid w:val="00A33E98"/>
    <w:rsid w:val="00A33FEE"/>
    <w:rsid w:val="00A342A9"/>
    <w:rsid w:val="00A35049"/>
    <w:rsid w:val="00A35060"/>
    <w:rsid w:val="00A35E64"/>
    <w:rsid w:val="00A36D22"/>
    <w:rsid w:val="00A37B6B"/>
    <w:rsid w:val="00A4244B"/>
    <w:rsid w:val="00A47494"/>
    <w:rsid w:val="00A47FEB"/>
    <w:rsid w:val="00A5083F"/>
    <w:rsid w:val="00A52154"/>
    <w:rsid w:val="00A528DC"/>
    <w:rsid w:val="00A52CC6"/>
    <w:rsid w:val="00A53E70"/>
    <w:rsid w:val="00A55D14"/>
    <w:rsid w:val="00A55D2A"/>
    <w:rsid w:val="00A60DD1"/>
    <w:rsid w:val="00A60FA6"/>
    <w:rsid w:val="00A65E3C"/>
    <w:rsid w:val="00A66EB3"/>
    <w:rsid w:val="00A70177"/>
    <w:rsid w:val="00A71075"/>
    <w:rsid w:val="00A720DC"/>
    <w:rsid w:val="00A721B9"/>
    <w:rsid w:val="00A736E9"/>
    <w:rsid w:val="00A74763"/>
    <w:rsid w:val="00A747FF"/>
    <w:rsid w:val="00A763D2"/>
    <w:rsid w:val="00A7797F"/>
    <w:rsid w:val="00A80242"/>
    <w:rsid w:val="00A81183"/>
    <w:rsid w:val="00A839BC"/>
    <w:rsid w:val="00A83CC5"/>
    <w:rsid w:val="00A85507"/>
    <w:rsid w:val="00A85CDA"/>
    <w:rsid w:val="00A8601A"/>
    <w:rsid w:val="00A867D3"/>
    <w:rsid w:val="00A911E4"/>
    <w:rsid w:val="00A916CB"/>
    <w:rsid w:val="00A91757"/>
    <w:rsid w:val="00A9274D"/>
    <w:rsid w:val="00A94A39"/>
    <w:rsid w:val="00A94B3C"/>
    <w:rsid w:val="00A9554E"/>
    <w:rsid w:val="00A95F3C"/>
    <w:rsid w:val="00A97368"/>
    <w:rsid w:val="00AA0477"/>
    <w:rsid w:val="00AA17AE"/>
    <w:rsid w:val="00AA2E5B"/>
    <w:rsid w:val="00AA32EB"/>
    <w:rsid w:val="00AA3F67"/>
    <w:rsid w:val="00AA4294"/>
    <w:rsid w:val="00AA7625"/>
    <w:rsid w:val="00AA770A"/>
    <w:rsid w:val="00AA7B02"/>
    <w:rsid w:val="00AB0678"/>
    <w:rsid w:val="00AB1616"/>
    <w:rsid w:val="00AB2917"/>
    <w:rsid w:val="00AB3357"/>
    <w:rsid w:val="00AB41E6"/>
    <w:rsid w:val="00AB4D80"/>
    <w:rsid w:val="00AB57EC"/>
    <w:rsid w:val="00AB6423"/>
    <w:rsid w:val="00AB6743"/>
    <w:rsid w:val="00AB680E"/>
    <w:rsid w:val="00AC02AF"/>
    <w:rsid w:val="00AC1EFC"/>
    <w:rsid w:val="00AC1EFD"/>
    <w:rsid w:val="00AC265E"/>
    <w:rsid w:val="00AC2719"/>
    <w:rsid w:val="00AC288F"/>
    <w:rsid w:val="00AC2BF4"/>
    <w:rsid w:val="00AC348A"/>
    <w:rsid w:val="00AC362A"/>
    <w:rsid w:val="00AC57FA"/>
    <w:rsid w:val="00AC660F"/>
    <w:rsid w:val="00AC6631"/>
    <w:rsid w:val="00AD0152"/>
    <w:rsid w:val="00AD1892"/>
    <w:rsid w:val="00AD1E2F"/>
    <w:rsid w:val="00AD42FE"/>
    <w:rsid w:val="00AD598D"/>
    <w:rsid w:val="00AD617B"/>
    <w:rsid w:val="00AD6434"/>
    <w:rsid w:val="00AE0FAA"/>
    <w:rsid w:val="00AE2734"/>
    <w:rsid w:val="00AE2FE6"/>
    <w:rsid w:val="00AE546B"/>
    <w:rsid w:val="00AE579F"/>
    <w:rsid w:val="00AE5BB8"/>
    <w:rsid w:val="00AE69FB"/>
    <w:rsid w:val="00AE71F6"/>
    <w:rsid w:val="00AE77C0"/>
    <w:rsid w:val="00AF002A"/>
    <w:rsid w:val="00AF0171"/>
    <w:rsid w:val="00AF0588"/>
    <w:rsid w:val="00AF0EB8"/>
    <w:rsid w:val="00AF28ED"/>
    <w:rsid w:val="00AF7BED"/>
    <w:rsid w:val="00AF7C47"/>
    <w:rsid w:val="00B0150A"/>
    <w:rsid w:val="00B01B18"/>
    <w:rsid w:val="00B02B2C"/>
    <w:rsid w:val="00B03B97"/>
    <w:rsid w:val="00B0697C"/>
    <w:rsid w:val="00B06D0E"/>
    <w:rsid w:val="00B0737C"/>
    <w:rsid w:val="00B127D0"/>
    <w:rsid w:val="00B12DD4"/>
    <w:rsid w:val="00B13084"/>
    <w:rsid w:val="00B134D9"/>
    <w:rsid w:val="00B1402C"/>
    <w:rsid w:val="00B143CC"/>
    <w:rsid w:val="00B157B6"/>
    <w:rsid w:val="00B15BFE"/>
    <w:rsid w:val="00B178B5"/>
    <w:rsid w:val="00B2050F"/>
    <w:rsid w:val="00B23628"/>
    <w:rsid w:val="00B24572"/>
    <w:rsid w:val="00B26D25"/>
    <w:rsid w:val="00B2702D"/>
    <w:rsid w:val="00B30B63"/>
    <w:rsid w:val="00B3216D"/>
    <w:rsid w:val="00B324E0"/>
    <w:rsid w:val="00B343C5"/>
    <w:rsid w:val="00B35576"/>
    <w:rsid w:val="00B37668"/>
    <w:rsid w:val="00B40637"/>
    <w:rsid w:val="00B41D69"/>
    <w:rsid w:val="00B46725"/>
    <w:rsid w:val="00B467A1"/>
    <w:rsid w:val="00B46B1F"/>
    <w:rsid w:val="00B476DF"/>
    <w:rsid w:val="00B501EF"/>
    <w:rsid w:val="00B502D0"/>
    <w:rsid w:val="00B509C0"/>
    <w:rsid w:val="00B50B74"/>
    <w:rsid w:val="00B51043"/>
    <w:rsid w:val="00B5212E"/>
    <w:rsid w:val="00B54D3F"/>
    <w:rsid w:val="00B554DF"/>
    <w:rsid w:val="00B55653"/>
    <w:rsid w:val="00B569EE"/>
    <w:rsid w:val="00B57228"/>
    <w:rsid w:val="00B573FA"/>
    <w:rsid w:val="00B60AEC"/>
    <w:rsid w:val="00B60EC9"/>
    <w:rsid w:val="00B631F8"/>
    <w:rsid w:val="00B639BB"/>
    <w:rsid w:val="00B64188"/>
    <w:rsid w:val="00B673BA"/>
    <w:rsid w:val="00B70005"/>
    <w:rsid w:val="00B73038"/>
    <w:rsid w:val="00B74124"/>
    <w:rsid w:val="00B768E2"/>
    <w:rsid w:val="00B80B6C"/>
    <w:rsid w:val="00B81827"/>
    <w:rsid w:val="00B81B0D"/>
    <w:rsid w:val="00B84E36"/>
    <w:rsid w:val="00B8546D"/>
    <w:rsid w:val="00B85AD8"/>
    <w:rsid w:val="00B867EC"/>
    <w:rsid w:val="00B87263"/>
    <w:rsid w:val="00B90080"/>
    <w:rsid w:val="00B931FA"/>
    <w:rsid w:val="00B93693"/>
    <w:rsid w:val="00B9687C"/>
    <w:rsid w:val="00B9727A"/>
    <w:rsid w:val="00B97F7A"/>
    <w:rsid w:val="00BA09F5"/>
    <w:rsid w:val="00BA1D03"/>
    <w:rsid w:val="00BA6082"/>
    <w:rsid w:val="00BA792C"/>
    <w:rsid w:val="00BB002B"/>
    <w:rsid w:val="00BB1073"/>
    <w:rsid w:val="00BB13F5"/>
    <w:rsid w:val="00BB2027"/>
    <w:rsid w:val="00BB4A5F"/>
    <w:rsid w:val="00BB62FE"/>
    <w:rsid w:val="00BB7A3A"/>
    <w:rsid w:val="00BB7BA7"/>
    <w:rsid w:val="00BC0345"/>
    <w:rsid w:val="00BC03AA"/>
    <w:rsid w:val="00BC043C"/>
    <w:rsid w:val="00BC0A76"/>
    <w:rsid w:val="00BC143A"/>
    <w:rsid w:val="00BC1CA6"/>
    <w:rsid w:val="00BC1CFE"/>
    <w:rsid w:val="00BC341F"/>
    <w:rsid w:val="00BC59B1"/>
    <w:rsid w:val="00BC5BAE"/>
    <w:rsid w:val="00BC5D9B"/>
    <w:rsid w:val="00BC67E8"/>
    <w:rsid w:val="00BD09BF"/>
    <w:rsid w:val="00BD1661"/>
    <w:rsid w:val="00BD2555"/>
    <w:rsid w:val="00BD3BED"/>
    <w:rsid w:val="00BD3C92"/>
    <w:rsid w:val="00BD5302"/>
    <w:rsid w:val="00BD6486"/>
    <w:rsid w:val="00BD683A"/>
    <w:rsid w:val="00BD6AA4"/>
    <w:rsid w:val="00BE03D8"/>
    <w:rsid w:val="00BE0433"/>
    <w:rsid w:val="00BE19C6"/>
    <w:rsid w:val="00BE3506"/>
    <w:rsid w:val="00BE50C4"/>
    <w:rsid w:val="00BF0A93"/>
    <w:rsid w:val="00BF10CD"/>
    <w:rsid w:val="00BF1783"/>
    <w:rsid w:val="00BF26A9"/>
    <w:rsid w:val="00BF29EC"/>
    <w:rsid w:val="00BF3BA9"/>
    <w:rsid w:val="00BF4624"/>
    <w:rsid w:val="00BF4C8B"/>
    <w:rsid w:val="00BF5ECD"/>
    <w:rsid w:val="00BF72CD"/>
    <w:rsid w:val="00C02230"/>
    <w:rsid w:val="00C0388C"/>
    <w:rsid w:val="00C04BC5"/>
    <w:rsid w:val="00C11136"/>
    <w:rsid w:val="00C118D8"/>
    <w:rsid w:val="00C11F52"/>
    <w:rsid w:val="00C136A4"/>
    <w:rsid w:val="00C1416C"/>
    <w:rsid w:val="00C144D1"/>
    <w:rsid w:val="00C15B4A"/>
    <w:rsid w:val="00C16713"/>
    <w:rsid w:val="00C21445"/>
    <w:rsid w:val="00C21C43"/>
    <w:rsid w:val="00C2270E"/>
    <w:rsid w:val="00C22A9D"/>
    <w:rsid w:val="00C22C5D"/>
    <w:rsid w:val="00C232DB"/>
    <w:rsid w:val="00C23B1A"/>
    <w:rsid w:val="00C248C8"/>
    <w:rsid w:val="00C259BC"/>
    <w:rsid w:val="00C25F86"/>
    <w:rsid w:val="00C30605"/>
    <w:rsid w:val="00C32725"/>
    <w:rsid w:val="00C344C1"/>
    <w:rsid w:val="00C34619"/>
    <w:rsid w:val="00C34C8F"/>
    <w:rsid w:val="00C35953"/>
    <w:rsid w:val="00C40FE1"/>
    <w:rsid w:val="00C41218"/>
    <w:rsid w:val="00C4268A"/>
    <w:rsid w:val="00C428F8"/>
    <w:rsid w:val="00C4434A"/>
    <w:rsid w:val="00C44554"/>
    <w:rsid w:val="00C45609"/>
    <w:rsid w:val="00C458C5"/>
    <w:rsid w:val="00C4671D"/>
    <w:rsid w:val="00C508FA"/>
    <w:rsid w:val="00C509C5"/>
    <w:rsid w:val="00C50D7B"/>
    <w:rsid w:val="00C51654"/>
    <w:rsid w:val="00C51EB5"/>
    <w:rsid w:val="00C54F98"/>
    <w:rsid w:val="00C6000A"/>
    <w:rsid w:val="00C603F5"/>
    <w:rsid w:val="00C60CCB"/>
    <w:rsid w:val="00C61828"/>
    <w:rsid w:val="00C61C46"/>
    <w:rsid w:val="00C637F0"/>
    <w:rsid w:val="00C639AA"/>
    <w:rsid w:val="00C644B5"/>
    <w:rsid w:val="00C65909"/>
    <w:rsid w:val="00C6596E"/>
    <w:rsid w:val="00C65D6F"/>
    <w:rsid w:val="00C664AF"/>
    <w:rsid w:val="00C67346"/>
    <w:rsid w:val="00C7044F"/>
    <w:rsid w:val="00C72740"/>
    <w:rsid w:val="00C72CB8"/>
    <w:rsid w:val="00C7377D"/>
    <w:rsid w:val="00C738AE"/>
    <w:rsid w:val="00C74EB3"/>
    <w:rsid w:val="00C76D63"/>
    <w:rsid w:val="00C773E1"/>
    <w:rsid w:val="00C80AF9"/>
    <w:rsid w:val="00C80F42"/>
    <w:rsid w:val="00C83670"/>
    <w:rsid w:val="00C875CA"/>
    <w:rsid w:val="00C875FF"/>
    <w:rsid w:val="00C87B94"/>
    <w:rsid w:val="00C900ED"/>
    <w:rsid w:val="00C91011"/>
    <w:rsid w:val="00C91693"/>
    <w:rsid w:val="00C91940"/>
    <w:rsid w:val="00C92437"/>
    <w:rsid w:val="00C92D83"/>
    <w:rsid w:val="00C92FA7"/>
    <w:rsid w:val="00C95623"/>
    <w:rsid w:val="00C96B6E"/>
    <w:rsid w:val="00CA13D4"/>
    <w:rsid w:val="00CA2827"/>
    <w:rsid w:val="00CA37FF"/>
    <w:rsid w:val="00CA5272"/>
    <w:rsid w:val="00CA5ED2"/>
    <w:rsid w:val="00CA61A2"/>
    <w:rsid w:val="00CA67D5"/>
    <w:rsid w:val="00CB0AA2"/>
    <w:rsid w:val="00CB2245"/>
    <w:rsid w:val="00CB2C31"/>
    <w:rsid w:val="00CB3DE8"/>
    <w:rsid w:val="00CB63AB"/>
    <w:rsid w:val="00CB72B5"/>
    <w:rsid w:val="00CB79AB"/>
    <w:rsid w:val="00CC0C8C"/>
    <w:rsid w:val="00CC1C78"/>
    <w:rsid w:val="00CC5A72"/>
    <w:rsid w:val="00CC744D"/>
    <w:rsid w:val="00CD13A1"/>
    <w:rsid w:val="00CD2583"/>
    <w:rsid w:val="00CD26BD"/>
    <w:rsid w:val="00CD2B31"/>
    <w:rsid w:val="00CD3A28"/>
    <w:rsid w:val="00CD3E20"/>
    <w:rsid w:val="00CD4521"/>
    <w:rsid w:val="00CD4F7B"/>
    <w:rsid w:val="00CD6232"/>
    <w:rsid w:val="00CD6BDA"/>
    <w:rsid w:val="00CD72AA"/>
    <w:rsid w:val="00CE054A"/>
    <w:rsid w:val="00CE0C37"/>
    <w:rsid w:val="00CE1EB4"/>
    <w:rsid w:val="00CE2ABC"/>
    <w:rsid w:val="00CE4296"/>
    <w:rsid w:val="00CE62E0"/>
    <w:rsid w:val="00CE6C87"/>
    <w:rsid w:val="00CE7CE9"/>
    <w:rsid w:val="00CF0405"/>
    <w:rsid w:val="00CF0F75"/>
    <w:rsid w:val="00CF1877"/>
    <w:rsid w:val="00CF1B7C"/>
    <w:rsid w:val="00CF303B"/>
    <w:rsid w:val="00CF425D"/>
    <w:rsid w:val="00CF76A2"/>
    <w:rsid w:val="00D01133"/>
    <w:rsid w:val="00D020FE"/>
    <w:rsid w:val="00D02E5D"/>
    <w:rsid w:val="00D05667"/>
    <w:rsid w:val="00D05A89"/>
    <w:rsid w:val="00D05F18"/>
    <w:rsid w:val="00D10932"/>
    <w:rsid w:val="00D11390"/>
    <w:rsid w:val="00D13361"/>
    <w:rsid w:val="00D13D5E"/>
    <w:rsid w:val="00D145CA"/>
    <w:rsid w:val="00D14F73"/>
    <w:rsid w:val="00D15288"/>
    <w:rsid w:val="00D15510"/>
    <w:rsid w:val="00D16399"/>
    <w:rsid w:val="00D1655A"/>
    <w:rsid w:val="00D16E6D"/>
    <w:rsid w:val="00D16E71"/>
    <w:rsid w:val="00D2058C"/>
    <w:rsid w:val="00D211A7"/>
    <w:rsid w:val="00D21C27"/>
    <w:rsid w:val="00D227B0"/>
    <w:rsid w:val="00D23696"/>
    <w:rsid w:val="00D26692"/>
    <w:rsid w:val="00D3206F"/>
    <w:rsid w:val="00D32910"/>
    <w:rsid w:val="00D34523"/>
    <w:rsid w:val="00D35CE4"/>
    <w:rsid w:val="00D37BBB"/>
    <w:rsid w:val="00D41897"/>
    <w:rsid w:val="00D41C7A"/>
    <w:rsid w:val="00D43556"/>
    <w:rsid w:val="00D455CF"/>
    <w:rsid w:val="00D456C3"/>
    <w:rsid w:val="00D45862"/>
    <w:rsid w:val="00D458B8"/>
    <w:rsid w:val="00D45933"/>
    <w:rsid w:val="00D46563"/>
    <w:rsid w:val="00D46BA3"/>
    <w:rsid w:val="00D47051"/>
    <w:rsid w:val="00D50463"/>
    <w:rsid w:val="00D5290F"/>
    <w:rsid w:val="00D5498A"/>
    <w:rsid w:val="00D54BD7"/>
    <w:rsid w:val="00D55475"/>
    <w:rsid w:val="00D5588B"/>
    <w:rsid w:val="00D56278"/>
    <w:rsid w:val="00D60873"/>
    <w:rsid w:val="00D61A2B"/>
    <w:rsid w:val="00D61E95"/>
    <w:rsid w:val="00D621F8"/>
    <w:rsid w:val="00D62487"/>
    <w:rsid w:val="00D627AF"/>
    <w:rsid w:val="00D62AFF"/>
    <w:rsid w:val="00D6304C"/>
    <w:rsid w:val="00D64CBC"/>
    <w:rsid w:val="00D6671E"/>
    <w:rsid w:val="00D67E62"/>
    <w:rsid w:val="00D67F52"/>
    <w:rsid w:val="00D717E3"/>
    <w:rsid w:val="00D72970"/>
    <w:rsid w:val="00D7379C"/>
    <w:rsid w:val="00D73E84"/>
    <w:rsid w:val="00D74715"/>
    <w:rsid w:val="00D7472B"/>
    <w:rsid w:val="00D75664"/>
    <w:rsid w:val="00D75A7C"/>
    <w:rsid w:val="00D75C69"/>
    <w:rsid w:val="00D75E95"/>
    <w:rsid w:val="00D76917"/>
    <w:rsid w:val="00D77452"/>
    <w:rsid w:val="00D77CD2"/>
    <w:rsid w:val="00D81158"/>
    <w:rsid w:val="00D82273"/>
    <w:rsid w:val="00D84D12"/>
    <w:rsid w:val="00D84F69"/>
    <w:rsid w:val="00D852C8"/>
    <w:rsid w:val="00D85B2D"/>
    <w:rsid w:val="00D86248"/>
    <w:rsid w:val="00D86495"/>
    <w:rsid w:val="00D867ED"/>
    <w:rsid w:val="00D86B25"/>
    <w:rsid w:val="00D87BFD"/>
    <w:rsid w:val="00D87F64"/>
    <w:rsid w:val="00D9223B"/>
    <w:rsid w:val="00D961F6"/>
    <w:rsid w:val="00D9650D"/>
    <w:rsid w:val="00D9675E"/>
    <w:rsid w:val="00D97B66"/>
    <w:rsid w:val="00DA0229"/>
    <w:rsid w:val="00DA0612"/>
    <w:rsid w:val="00DA2609"/>
    <w:rsid w:val="00DA36A7"/>
    <w:rsid w:val="00DA69D2"/>
    <w:rsid w:val="00DA7943"/>
    <w:rsid w:val="00DB04C9"/>
    <w:rsid w:val="00DB1505"/>
    <w:rsid w:val="00DB1C02"/>
    <w:rsid w:val="00DB5F70"/>
    <w:rsid w:val="00DB6A01"/>
    <w:rsid w:val="00DB6C61"/>
    <w:rsid w:val="00DC0F92"/>
    <w:rsid w:val="00DC1A41"/>
    <w:rsid w:val="00DC1C7F"/>
    <w:rsid w:val="00DC1DB3"/>
    <w:rsid w:val="00DC229B"/>
    <w:rsid w:val="00DC2D3C"/>
    <w:rsid w:val="00DC3DB5"/>
    <w:rsid w:val="00DC4122"/>
    <w:rsid w:val="00DC4125"/>
    <w:rsid w:val="00DC4563"/>
    <w:rsid w:val="00DC4683"/>
    <w:rsid w:val="00DC5935"/>
    <w:rsid w:val="00DC5AA1"/>
    <w:rsid w:val="00DD0C83"/>
    <w:rsid w:val="00DD139B"/>
    <w:rsid w:val="00DD1BDF"/>
    <w:rsid w:val="00DD2720"/>
    <w:rsid w:val="00DD3F96"/>
    <w:rsid w:val="00DD4483"/>
    <w:rsid w:val="00DD4692"/>
    <w:rsid w:val="00DE0D12"/>
    <w:rsid w:val="00DE2C66"/>
    <w:rsid w:val="00DE3505"/>
    <w:rsid w:val="00DE3A29"/>
    <w:rsid w:val="00DE3C35"/>
    <w:rsid w:val="00DE4CB7"/>
    <w:rsid w:val="00DE58D8"/>
    <w:rsid w:val="00DE59FC"/>
    <w:rsid w:val="00DE619D"/>
    <w:rsid w:val="00DE7D8C"/>
    <w:rsid w:val="00DF1B21"/>
    <w:rsid w:val="00DF26B5"/>
    <w:rsid w:val="00DF4260"/>
    <w:rsid w:val="00DF48FC"/>
    <w:rsid w:val="00DF495E"/>
    <w:rsid w:val="00DF4A3D"/>
    <w:rsid w:val="00DF4B09"/>
    <w:rsid w:val="00DF55DA"/>
    <w:rsid w:val="00DF78B6"/>
    <w:rsid w:val="00E00258"/>
    <w:rsid w:val="00E00A04"/>
    <w:rsid w:val="00E01750"/>
    <w:rsid w:val="00E017EC"/>
    <w:rsid w:val="00E031CA"/>
    <w:rsid w:val="00E04517"/>
    <w:rsid w:val="00E0536C"/>
    <w:rsid w:val="00E059E2"/>
    <w:rsid w:val="00E066F2"/>
    <w:rsid w:val="00E06B64"/>
    <w:rsid w:val="00E07AC1"/>
    <w:rsid w:val="00E10011"/>
    <w:rsid w:val="00E11914"/>
    <w:rsid w:val="00E12421"/>
    <w:rsid w:val="00E143A5"/>
    <w:rsid w:val="00E148AF"/>
    <w:rsid w:val="00E15C98"/>
    <w:rsid w:val="00E20269"/>
    <w:rsid w:val="00E204CD"/>
    <w:rsid w:val="00E20AE1"/>
    <w:rsid w:val="00E20BAA"/>
    <w:rsid w:val="00E20F77"/>
    <w:rsid w:val="00E2121C"/>
    <w:rsid w:val="00E2164A"/>
    <w:rsid w:val="00E21BD1"/>
    <w:rsid w:val="00E22FD6"/>
    <w:rsid w:val="00E23BCE"/>
    <w:rsid w:val="00E24B73"/>
    <w:rsid w:val="00E24F4F"/>
    <w:rsid w:val="00E253CF"/>
    <w:rsid w:val="00E32DB6"/>
    <w:rsid w:val="00E337C3"/>
    <w:rsid w:val="00E33919"/>
    <w:rsid w:val="00E348C7"/>
    <w:rsid w:val="00E3524C"/>
    <w:rsid w:val="00E37427"/>
    <w:rsid w:val="00E37C3E"/>
    <w:rsid w:val="00E41D0D"/>
    <w:rsid w:val="00E42C14"/>
    <w:rsid w:val="00E45106"/>
    <w:rsid w:val="00E45214"/>
    <w:rsid w:val="00E457C4"/>
    <w:rsid w:val="00E45C9F"/>
    <w:rsid w:val="00E45DE2"/>
    <w:rsid w:val="00E46ACA"/>
    <w:rsid w:val="00E5038B"/>
    <w:rsid w:val="00E5070F"/>
    <w:rsid w:val="00E50FD2"/>
    <w:rsid w:val="00E52BCB"/>
    <w:rsid w:val="00E52FEB"/>
    <w:rsid w:val="00E541C1"/>
    <w:rsid w:val="00E54D7E"/>
    <w:rsid w:val="00E56334"/>
    <w:rsid w:val="00E568F7"/>
    <w:rsid w:val="00E60E2A"/>
    <w:rsid w:val="00E60E59"/>
    <w:rsid w:val="00E61A24"/>
    <w:rsid w:val="00E623FB"/>
    <w:rsid w:val="00E6317A"/>
    <w:rsid w:val="00E666B5"/>
    <w:rsid w:val="00E71262"/>
    <w:rsid w:val="00E71B1C"/>
    <w:rsid w:val="00E71D48"/>
    <w:rsid w:val="00E72B1D"/>
    <w:rsid w:val="00E72E37"/>
    <w:rsid w:val="00E75D41"/>
    <w:rsid w:val="00E7704A"/>
    <w:rsid w:val="00E77B91"/>
    <w:rsid w:val="00E833BA"/>
    <w:rsid w:val="00E840FD"/>
    <w:rsid w:val="00E84721"/>
    <w:rsid w:val="00E8559D"/>
    <w:rsid w:val="00E857DC"/>
    <w:rsid w:val="00E869E5"/>
    <w:rsid w:val="00E86B52"/>
    <w:rsid w:val="00E87271"/>
    <w:rsid w:val="00E912AA"/>
    <w:rsid w:val="00E93759"/>
    <w:rsid w:val="00E95574"/>
    <w:rsid w:val="00EA0375"/>
    <w:rsid w:val="00EA0696"/>
    <w:rsid w:val="00EA3F70"/>
    <w:rsid w:val="00EA410B"/>
    <w:rsid w:val="00EA529C"/>
    <w:rsid w:val="00EA5374"/>
    <w:rsid w:val="00EA5475"/>
    <w:rsid w:val="00EA5F45"/>
    <w:rsid w:val="00EA6F86"/>
    <w:rsid w:val="00EA7305"/>
    <w:rsid w:val="00EB039D"/>
    <w:rsid w:val="00EB0A72"/>
    <w:rsid w:val="00EB0FDC"/>
    <w:rsid w:val="00EB6602"/>
    <w:rsid w:val="00EB7064"/>
    <w:rsid w:val="00EB7C4E"/>
    <w:rsid w:val="00EC0569"/>
    <w:rsid w:val="00EC05C9"/>
    <w:rsid w:val="00EC0C22"/>
    <w:rsid w:val="00EC0ED8"/>
    <w:rsid w:val="00EC3760"/>
    <w:rsid w:val="00EC3EB8"/>
    <w:rsid w:val="00EC543E"/>
    <w:rsid w:val="00EC6773"/>
    <w:rsid w:val="00EC6DE9"/>
    <w:rsid w:val="00EC7E7D"/>
    <w:rsid w:val="00ED0632"/>
    <w:rsid w:val="00ED1EE5"/>
    <w:rsid w:val="00ED24A7"/>
    <w:rsid w:val="00ED5F18"/>
    <w:rsid w:val="00ED666A"/>
    <w:rsid w:val="00ED6E8D"/>
    <w:rsid w:val="00ED7C19"/>
    <w:rsid w:val="00EE0407"/>
    <w:rsid w:val="00EE0A7A"/>
    <w:rsid w:val="00EE17C3"/>
    <w:rsid w:val="00EE23AF"/>
    <w:rsid w:val="00EE2530"/>
    <w:rsid w:val="00EE255C"/>
    <w:rsid w:val="00EE2AA9"/>
    <w:rsid w:val="00EE33D4"/>
    <w:rsid w:val="00EE51F7"/>
    <w:rsid w:val="00EE565F"/>
    <w:rsid w:val="00EE5BAC"/>
    <w:rsid w:val="00EE643A"/>
    <w:rsid w:val="00EE7857"/>
    <w:rsid w:val="00EE7D47"/>
    <w:rsid w:val="00EF0103"/>
    <w:rsid w:val="00EF3513"/>
    <w:rsid w:val="00EF37E2"/>
    <w:rsid w:val="00EF457F"/>
    <w:rsid w:val="00EF4B11"/>
    <w:rsid w:val="00EF6088"/>
    <w:rsid w:val="00EF6E6B"/>
    <w:rsid w:val="00F0250E"/>
    <w:rsid w:val="00F02B6C"/>
    <w:rsid w:val="00F0477A"/>
    <w:rsid w:val="00F04CB9"/>
    <w:rsid w:val="00F07426"/>
    <w:rsid w:val="00F07BE0"/>
    <w:rsid w:val="00F10591"/>
    <w:rsid w:val="00F11F5F"/>
    <w:rsid w:val="00F1276B"/>
    <w:rsid w:val="00F16025"/>
    <w:rsid w:val="00F16C16"/>
    <w:rsid w:val="00F16CD6"/>
    <w:rsid w:val="00F17099"/>
    <w:rsid w:val="00F20AF4"/>
    <w:rsid w:val="00F22BD4"/>
    <w:rsid w:val="00F24017"/>
    <w:rsid w:val="00F2499D"/>
    <w:rsid w:val="00F252B8"/>
    <w:rsid w:val="00F25D35"/>
    <w:rsid w:val="00F27ABB"/>
    <w:rsid w:val="00F303EE"/>
    <w:rsid w:val="00F32005"/>
    <w:rsid w:val="00F321EF"/>
    <w:rsid w:val="00F32735"/>
    <w:rsid w:val="00F32941"/>
    <w:rsid w:val="00F329E8"/>
    <w:rsid w:val="00F33D92"/>
    <w:rsid w:val="00F348DB"/>
    <w:rsid w:val="00F36795"/>
    <w:rsid w:val="00F36CEB"/>
    <w:rsid w:val="00F378F2"/>
    <w:rsid w:val="00F37CCB"/>
    <w:rsid w:val="00F418F0"/>
    <w:rsid w:val="00F42B48"/>
    <w:rsid w:val="00F43BD5"/>
    <w:rsid w:val="00F44D7C"/>
    <w:rsid w:val="00F45FA7"/>
    <w:rsid w:val="00F463D4"/>
    <w:rsid w:val="00F46CF2"/>
    <w:rsid w:val="00F47410"/>
    <w:rsid w:val="00F5119A"/>
    <w:rsid w:val="00F517EF"/>
    <w:rsid w:val="00F5191D"/>
    <w:rsid w:val="00F522D8"/>
    <w:rsid w:val="00F546C0"/>
    <w:rsid w:val="00F5472F"/>
    <w:rsid w:val="00F57392"/>
    <w:rsid w:val="00F57431"/>
    <w:rsid w:val="00F57B74"/>
    <w:rsid w:val="00F612B6"/>
    <w:rsid w:val="00F635B2"/>
    <w:rsid w:val="00F65421"/>
    <w:rsid w:val="00F65D48"/>
    <w:rsid w:val="00F66FC5"/>
    <w:rsid w:val="00F67BF2"/>
    <w:rsid w:val="00F71BFC"/>
    <w:rsid w:val="00F7213E"/>
    <w:rsid w:val="00F72C87"/>
    <w:rsid w:val="00F733D3"/>
    <w:rsid w:val="00F738F5"/>
    <w:rsid w:val="00F739B0"/>
    <w:rsid w:val="00F7409D"/>
    <w:rsid w:val="00F759B5"/>
    <w:rsid w:val="00F80407"/>
    <w:rsid w:val="00F817A5"/>
    <w:rsid w:val="00F81E38"/>
    <w:rsid w:val="00F8208D"/>
    <w:rsid w:val="00F82FE9"/>
    <w:rsid w:val="00F83701"/>
    <w:rsid w:val="00F86709"/>
    <w:rsid w:val="00F9030C"/>
    <w:rsid w:val="00F90661"/>
    <w:rsid w:val="00F91833"/>
    <w:rsid w:val="00F941E6"/>
    <w:rsid w:val="00F95387"/>
    <w:rsid w:val="00F96A2F"/>
    <w:rsid w:val="00F970FB"/>
    <w:rsid w:val="00F97EDE"/>
    <w:rsid w:val="00FA04B4"/>
    <w:rsid w:val="00FA0BB9"/>
    <w:rsid w:val="00FA312B"/>
    <w:rsid w:val="00FA4084"/>
    <w:rsid w:val="00FA4273"/>
    <w:rsid w:val="00FA4EEB"/>
    <w:rsid w:val="00FA5DE3"/>
    <w:rsid w:val="00FA6656"/>
    <w:rsid w:val="00FA6877"/>
    <w:rsid w:val="00FA708C"/>
    <w:rsid w:val="00FA7254"/>
    <w:rsid w:val="00FB3CA1"/>
    <w:rsid w:val="00FB4605"/>
    <w:rsid w:val="00FB4F75"/>
    <w:rsid w:val="00FB552B"/>
    <w:rsid w:val="00FB588B"/>
    <w:rsid w:val="00FB5D7C"/>
    <w:rsid w:val="00FB6C04"/>
    <w:rsid w:val="00FB6E99"/>
    <w:rsid w:val="00FB7480"/>
    <w:rsid w:val="00FB78B9"/>
    <w:rsid w:val="00FC0368"/>
    <w:rsid w:val="00FC0731"/>
    <w:rsid w:val="00FC0BC2"/>
    <w:rsid w:val="00FC15D2"/>
    <w:rsid w:val="00FC23A9"/>
    <w:rsid w:val="00FC271B"/>
    <w:rsid w:val="00FD0667"/>
    <w:rsid w:val="00FD0B22"/>
    <w:rsid w:val="00FD1492"/>
    <w:rsid w:val="00FD150C"/>
    <w:rsid w:val="00FD1E9E"/>
    <w:rsid w:val="00FD2274"/>
    <w:rsid w:val="00FD296B"/>
    <w:rsid w:val="00FD510C"/>
    <w:rsid w:val="00FD58F1"/>
    <w:rsid w:val="00FD666E"/>
    <w:rsid w:val="00FD687F"/>
    <w:rsid w:val="00FE139D"/>
    <w:rsid w:val="00FE2286"/>
    <w:rsid w:val="00FE461F"/>
    <w:rsid w:val="00FE511A"/>
    <w:rsid w:val="00FE57FA"/>
    <w:rsid w:val="00FE5AEB"/>
    <w:rsid w:val="00FF0848"/>
    <w:rsid w:val="00FF206E"/>
    <w:rsid w:val="00FF2259"/>
    <w:rsid w:val="00FF2CE4"/>
    <w:rsid w:val="00FF3CF7"/>
    <w:rsid w:val="00FF417A"/>
    <w:rsid w:val="00FF48E0"/>
    <w:rsid w:val="00FF4F7A"/>
    <w:rsid w:val="00FF5BE5"/>
    <w:rsid w:val="00FF6358"/>
    <w:rsid w:val="00FF70D7"/>
    <w:rsid w:val="00FF7809"/>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C2D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2D34"/>
  </w:style>
  <w:style w:type="character" w:styleId="Hyperlink">
    <w:name w:val="Hyperlink"/>
    <w:basedOn w:val="DefaultParagraphFont"/>
    <w:uiPriority w:val="99"/>
    <w:unhideWhenUsed/>
    <w:rsid w:val="007C2D34"/>
    <w:rPr>
      <w:color w:val="0000FF"/>
      <w:u w:val="single"/>
    </w:rPr>
  </w:style>
  <w:style w:type="character" w:customStyle="1" w:styleId="Heading1Char">
    <w:name w:val="Heading 1 Char"/>
    <w:basedOn w:val="DefaultParagraphFont"/>
    <w:link w:val="Heading1"/>
    <w:rsid w:val="007C2D3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C2D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2D34"/>
  </w:style>
  <w:style w:type="character" w:styleId="Hyperlink">
    <w:name w:val="Hyperlink"/>
    <w:basedOn w:val="DefaultParagraphFont"/>
    <w:uiPriority w:val="99"/>
    <w:unhideWhenUsed/>
    <w:rsid w:val="007C2D34"/>
    <w:rPr>
      <w:color w:val="0000FF"/>
      <w:u w:val="single"/>
    </w:rPr>
  </w:style>
  <w:style w:type="character" w:customStyle="1" w:styleId="Heading1Char">
    <w:name w:val="Heading 1 Char"/>
    <w:basedOn w:val="DefaultParagraphFont"/>
    <w:link w:val="Heading1"/>
    <w:rsid w:val="007C2D3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5497">
      <w:bodyDiv w:val="1"/>
      <w:marLeft w:val="0"/>
      <w:marRight w:val="0"/>
      <w:marTop w:val="0"/>
      <w:marBottom w:val="0"/>
      <w:divBdr>
        <w:top w:val="none" w:sz="0" w:space="0" w:color="auto"/>
        <w:left w:val="none" w:sz="0" w:space="0" w:color="auto"/>
        <w:bottom w:val="none" w:sz="0" w:space="0" w:color="auto"/>
        <w:right w:val="none" w:sz="0" w:space="0" w:color="auto"/>
      </w:divBdr>
    </w:div>
    <w:div w:id="333149145">
      <w:bodyDiv w:val="1"/>
      <w:marLeft w:val="0"/>
      <w:marRight w:val="0"/>
      <w:marTop w:val="0"/>
      <w:marBottom w:val="0"/>
      <w:divBdr>
        <w:top w:val="none" w:sz="0" w:space="0" w:color="auto"/>
        <w:left w:val="none" w:sz="0" w:space="0" w:color="auto"/>
        <w:bottom w:val="none" w:sz="0" w:space="0" w:color="auto"/>
        <w:right w:val="none" w:sz="0" w:space="0" w:color="auto"/>
      </w:divBdr>
      <w:divsChild>
        <w:div w:id="891506794">
          <w:marLeft w:val="240"/>
          <w:marRight w:val="0"/>
          <w:marTop w:val="60"/>
          <w:marBottom w:val="60"/>
          <w:divBdr>
            <w:top w:val="none" w:sz="0" w:space="0" w:color="auto"/>
            <w:left w:val="none" w:sz="0" w:space="0" w:color="auto"/>
            <w:bottom w:val="none" w:sz="0" w:space="0" w:color="auto"/>
            <w:right w:val="none" w:sz="0" w:space="0" w:color="auto"/>
          </w:divBdr>
          <w:divsChild>
            <w:div w:id="990212155">
              <w:marLeft w:val="0"/>
              <w:marRight w:val="0"/>
              <w:marTop w:val="0"/>
              <w:marBottom w:val="0"/>
              <w:divBdr>
                <w:top w:val="none" w:sz="0" w:space="0" w:color="auto"/>
                <w:left w:val="none" w:sz="0" w:space="0" w:color="auto"/>
                <w:bottom w:val="none" w:sz="0" w:space="0" w:color="auto"/>
                <w:right w:val="none" w:sz="0" w:space="0" w:color="auto"/>
              </w:divBdr>
            </w:div>
          </w:divsChild>
        </w:div>
        <w:div w:id="561529566">
          <w:marLeft w:val="240"/>
          <w:marRight w:val="0"/>
          <w:marTop w:val="60"/>
          <w:marBottom w:val="60"/>
          <w:divBdr>
            <w:top w:val="none" w:sz="0" w:space="0" w:color="auto"/>
            <w:left w:val="none" w:sz="0" w:space="0" w:color="auto"/>
            <w:bottom w:val="none" w:sz="0" w:space="0" w:color="auto"/>
            <w:right w:val="none" w:sz="0" w:space="0" w:color="auto"/>
          </w:divBdr>
          <w:divsChild>
            <w:div w:id="434593966">
              <w:marLeft w:val="0"/>
              <w:marRight w:val="0"/>
              <w:marTop w:val="0"/>
              <w:marBottom w:val="0"/>
              <w:divBdr>
                <w:top w:val="none" w:sz="0" w:space="0" w:color="auto"/>
                <w:left w:val="none" w:sz="0" w:space="0" w:color="auto"/>
                <w:bottom w:val="none" w:sz="0" w:space="0" w:color="auto"/>
                <w:right w:val="none" w:sz="0" w:space="0" w:color="auto"/>
              </w:divBdr>
            </w:div>
          </w:divsChild>
        </w:div>
        <w:div w:id="1824346886">
          <w:marLeft w:val="240"/>
          <w:marRight w:val="0"/>
          <w:marTop w:val="60"/>
          <w:marBottom w:val="60"/>
          <w:divBdr>
            <w:top w:val="none" w:sz="0" w:space="0" w:color="auto"/>
            <w:left w:val="none" w:sz="0" w:space="0" w:color="auto"/>
            <w:bottom w:val="none" w:sz="0" w:space="0" w:color="auto"/>
            <w:right w:val="none" w:sz="0" w:space="0" w:color="auto"/>
          </w:divBdr>
          <w:divsChild>
            <w:div w:id="1758594688">
              <w:marLeft w:val="0"/>
              <w:marRight w:val="0"/>
              <w:marTop w:val="0"/>
              <w:marBottom w:val="0"/>
              <w:divBdr>
                <w:top w:val="none" w:sz="0" w:space="0" w:color="auto"/>
                <w:left w:val="none" w:sz="0" w:space="0" w:color="auto"/>
                <w:bottom w:val="none" w:sz="0" w:space="0" w:color="auto"/>
                <w:right w:val="none" w:sz="0" w:space="0" w:color="auto"/>
              </w:divBdr>
            </w:div>
          </w:divsChild>
        </w:div>
        <w:div w:id="2130779234">
          <w:marLeft w:val="240"/>
          <w:marRight w:val="0"/>
          <w:marTop w:val="60"/>
          <w:marBottom w:val="60"/>
          <w:divBdr>
            <w:top w:val="none" w:sz="0" w:space="0" w:color="auto"/>
            <w:left w:val="none" w:sz="0" w:space="0" w:color="auto"/>
            <w:bottom w:val="none" w:sz="0" w:space="0" w:color="auto"/>
            <w:right w:val="none" w:sz="0" w:space="0" w:color="auto"/>
          </w:divBdr>
          <w:divsChild>
            <w:div w:id="954365703">
              <w:marLeft w:val="0"/>
              <w:marRight w:val="0"/>
              <w:marTop w:val="0"/>
              <w:marBottom w:val="0"/>
              <w:divBdr>
                <w:top w:val="none" w:sz="0" w:space="0" w:color="auto"/>
                <w:left w:val="none" w:sz="0" w:space="0" w:color="auto"/>
                <w:bottom w:val="none" w:sz="0" w:space="0" w:color="auto"/>
                <w:right w:val="none" w:sz="0" w:space="0" w:color="auto"/>
              </w:divBdr>
            </w:div>
          </w:divsChild>
        </w:div>
        <w:div w:id="1858154316">
          <w:marLeft w:val="240"/>
          <w:marRight w:val="0"/>
          <w:marTop w:val="60"/>
          <w:marBottom w:val="60"/>
          <w:divBdr>
            <w:top w:val="none" w:sz="0" w:space="0" w:color="auto"/>
            <w:left w:val="none" w:sz="0" w:space="0" w:color="auto"/>
            <w:bottom w:val="none" w:sz="0" w:space="0" w:color="auto"/>
            <w:right w:val="none" w:sz="0" w:space="0" w:color="auto"/>
          </w:divBdr>
          <w:divsChild>
            <w:div w:id="162453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69242">
      <w:bodyDiv w:val="1"/>
      <w:marLeft w:val="0"/>
      <w:marRight w:val="0"/>
      <w:marTop w:val="0"/>
      <w:marBottom w:val="0"/>
      <w:divBdr>
        <w:top w:val="none" w:sz="0" w:space="0" w:color="auto"/>
        <w:left w:val="none" w:sz="0" w:space="0" w:color="auto"/>
        <w:bottom w:val="none" w:sz="0" w:space="0" w:color="auto"/>
        <w:right w:val="none" w:sz="0" w:space="0" w:color="auto"/>
      </w:divBdr>
    </w:div>
    <w:div w:id="869033398">
      <w:bodyDiv w:val="1"/>
      <w:marLeft w:val="0"/>
      <w:marRight w:val="0"/>
      <w:marTop w:val="0"/>
      <w:marBottom w:val="0"/>
      <w:divBdr>
        <w:top w:val="none" w:sz="0" w:space="0" w:color="auto"/>
        <w:left w:val="none" w:sz="0" w:space="0" w:color="auto"/>
        <w:bottom w:val="none" w:sz="0" w:space="0" w:color="auto"/>
        <w:right w:val="none" w:sz="0" w:space="0" w:color="auto"/>
      </w:divBdr>
      <w:divsChild>
        <w:div w:id="2035617968">
          <w:marLeft w:val="0"/>
          <w:marRight w:val="0"/>
          <w:marTop w:val="180"/>
          <w:marBottom w:val="180"/>
          <w:divBdr>
            <w:top w:val="none" w:sz="0" w:space="0" w:color="auto"/>
            <w:left w:val="none" w:sz="0" w:space="0" w:color="auto"/>
            <w:bottom w:val="none" w:sz="0" w:space="0" w:color="auto"/>
            <w:right w:val="none" w:sz="0" w:space="0" w:color="auto"/>
          </w:divBdr>
        </w:div>
      </w:divsChild>
    </w:div>
    <w:div w:id="892539345">
      <w:bodyDiv w:val="1"/>
      <w:marLeft w:val="0"/>
      <w:marRight w:val="0"/>
      <w:marTop w:val="0"/>
      <w:marBottom w:val="0"/>
      <w:divBdr>
        <w:top w:val="none" w:sz="0" w:space="0" w:color="auto"/>
        <w:left w:val="none" w:sz="0" w:space="0" w:color="auto"/>
        <w:bottom w:val="none" w:sz="0" w:space="0" w:color="auto"/>
        <w:right w:val="none" w:sz="0" w:space="0" w:color="auto"/>
      </w:divBdr>
    </w:div>
    <w:div w:id="1229994909">
      <w:bodyDiv w:val="1"/>
      <w:marLeft w:val="0"/>
      <w:marRight w:val="0"/>
      <w:marTop w:val="0"/>
      <w:marBottom w:val="0"/>
      <w:divBdr>
        <w:top w:val="none" w:sz="0" w:space="0" w:color="auto"/>
        <w:left w:val="none" w:sz="0" w:space="0" w:color="auto"/>
        <w:bottom w:val="none" w:sz="0" w:space="0" w:color="auto"/>
        <w:right w:val="none" w:sz="0" w:space="0" w:color="auto"/>
      </w:divBdr>
      <w:divsChild>
        <w:div w:id="791284832">
          <w:marLeft w:val="240"/>
          <w:marRight w:val="0"/>
          <w:marTop w:val="60"/>
          <w:marBottom w:val="60"/>
          <w:divBdr>
            <w:top w:val="none" w:sz="0" w:space="0" w:color="auto"/>
            <w:left w:val="none" w:sz="0" w:space="0" w:color="auto"/>
            <w:bottom w:val="none" w:sz="0" w:space="0" w:color="auto"/>
            <w:right w:val="none" w:sz="0" w:space="0" w:color="auto"/>
          </w:divBdr>
          <w:divsChild>
            <w:div w:id="673146094">
              <w:marLeft w:val="0"/>
              <w:marRight w:val="0"/>
              <w:marTop w:val="0"/>
              <w:marBottom w:val="0"/>
              <w:divBdr>
                <w:top w:val="none" w:sz="0" w:space="0" w:color="auto"/>
                <w:left w:val="none" w:sz="0" w:space="0" w:color="auto"/>
                <w:bottom w:val="none" w:sz="0" w:space="0" w:color="auto"/>
                <w:right w:val="none" w:sz="0" w:space="0" w:color="auto"/>
              </w:divBdr>
            </w:div>
          </w:divsChild>
        </w:div>
        <w:div w:id="2045053412">
          <w:marLeft w:val="240"/>
          <w:marRight w:val="0"/>
          <w:marTop w:val="60"/>
          <w:marBottom w:val="60"/>
          <w:divBdr>
            <w:top w:val="none" w:sz="0" w:space="0" w:color="auto"/>
            <w:left w:val="none" w:sz="0" w:space="0" w:color="auto"/>
            <w:bottom w:val="none" w:sz="0" w:space="0" w:color="auto"/>
            <w:right w:val="none" w:sz="0" w:space="0" w:color="auto"/>
          </w:divBdr>
          <w:divsChild>
            <w:div w:id="1307929200">
              <w:marLeft w:val="0"/>
              <w:marRight w:val="0"/>
              <w:marTop w:val="0"/>
              <w:marBottom w:val="0"/>
              <w:divBdr>
                <w:top w:val="none" w:sz="0" w:space="0" w:color="auto"/>
                <w:left w:val="none" w:sz="0" w:space="0" w:color="auto"/>
                <w:bottom w:val="none" w:sz="0" w:space="0" w:color="auto"/>
                <w:right w:val="none" w:sz="0" w:space="0" w:color="auto"/>
              </w:divBdr>
            </w:div>
          </w:divsChild>
        </w:div>
        <w:div w:id="1678801956">
          <w:marLeft w:val="240"/>
          <w:marRight w:val="0"/>
          <w:marTop w:val="60"/>
          <w:marBottom w:val="60"/>
          <w:divBdr>
            <w:top w:val="none" w:sz="0" w:space="0" w:color="auto"/>
            <w:left w:val="none" w:sz="0" w:space="0" w:color="auto"/>
            <w:bottom w:val="none" w:sz="0" w:space="0" w:color="auto"/>
            <w:right w:val="none" w:sz="0" w:space="0" w:color="auto"/>
          </w:divBdr>
          <w:divsChild>
            <w:div w:id="1862275319">
              <w:marLeft w:val="0"/>
              <w:marRight w:val="0"/>
              <w:marTop w:val="0"/>
              <w:marBottom w:val="0"/>
              <w:divBdr>
                <w:top w:val="none" w:sz="0" w:space="0" w:color="auto"/>
                <w:left w:val="none" w:sz="0" w:space="0" w:color="auto"/>
                <w:bottom w:val="none" w:sz="0" w:space="0" w:color="auto"/>
                <w:right w:val="none" w:sz="0" w:space="0" w:color="auto"/>
              </w:divBdr>
            </w:div>
          </w:divsChild>
        </w:div>
        <w:div w:id="124350327">
          <w:marLeft w:val="240"/>
          <w:marRight w:val="0"/>
          <w:marTop w:val="60"/>
          <w:marBottom w:val="60"/>
          <w:divBdr>
            <w:top w:val="none" w:sz="0" w:space="0" w:color="auto"/>
            <w:left w:val="none" w:sz="0" w:space="0" w:color="auto"/>
            <w:bottom w:val="none" w:sz="0" w:space="0" w:color="auto"/>
            <w:right w:val="none" w:sz="0" w:space="0" w:color="auto"/>
          </w:divBdr>
          <w:divsChild>
            <w:div w:id="188642232">
              <w:marLeft w:val="0"/>
              <w:marRight w:val="0"/>
              <w:marTop w:val="0"/>
              <w:marBottom w:val="0"/>
              <w:divBdr>
                <w:top w:val="none" w:sz="0" w:space="0" w:color="auto"/>
                <w:left w:val="none" w:sz="0" w:space="0" w:color="auto"/>
                <w:bottom w:val="none" w:sz="0" w:space="0" w:color="auto"/>
                <w:right w:val="none" w:sz="0" w:space="0" w:color="auto"/>
              </w:divBdr>
            </w:div>
          </w:divsChild>
        </w:div>
        <w:div w:id="1618634588">
          <w:marLeft w:val="240"/>
          <w:marRight w:val="0"/>
          <w:marTop w:val="60"/>
          <w:marBottom w:val="60"/>
          <w:divBdr>
            <w:top w:val="none" w:sz="0" w:space="0" w:color="auto"/>
            <w:left w:val="none" w:sz="0" w:space="0" w:color="auto"/>
            <w:bottom w:val="none" w:sz="0" w:space="0" w:color="auto"/>
            <w:right w:val="none" w:sz="0" w:space="0" w:color="auto"/>
          </w:divBdr>
          <w:divsChild>
            <w:div w:id="15618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cfr/text/8/103.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w.cornell.edu/definitions/index.php?width=840&amp;height=800&amp;iframe=true&amp;def_id=d081eae5d02d348f34d2140e77e6ab7f&amp;term_occur=1&amp;term_src=Title:8:Chapter:I:Subchapter:B:Part:103:Subpart:B:103.16" TargetMode="External"/><Relationship Id="rId12" Type="http://schemas.openxmlformats.org/officeDocument/2006/relationships/hyperlink" Target="https://www.law.cornell.edu/definitions/uscode.php?width=840&amp;height=800&amp;iframe=true&amp;def_id=8-USC-646160747-1201680097&amp;term_occur=23&amp;term_src=title:8:chapter:12:subchapter:I:section:110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po.gov/fdsys/pkg/FR-2011-08-29/html/2011-20990.htm" TargetMode="External"/><Relationship Id="rId11" Type="http://schemas.openxmlformats.org/officeDocument/2006/relationships/hyperlink" Target="https://www.law.cornell.edu/definitions/uscode.php?width=840&amp;height=800&amp;iframe=true&amp;def_id=8-USC-133271130-1485256779&amp;term_occur=51&amp;term_src=title:8:chapter:12:subchapter:I:section:1103" TargetMode="External"/><Relationship Id="rId5" Type="http://schemas.openxmlformats.org/officeDocument/2006/relationships/hyperlink" Target="http://www.gpo.gov/fdsys/pkg/FR-2007-04-17/html/E7-7228.htm" TargetMode="External"/><Relationship Id="rId10" Type="http://schemas.openxmlformats.org/officeDocument/2006/relationships/hyperlink" Target="https://www.law.cornell.edu/definitions/uscode.php?width=840&amp;height=800&amp;iframe=true&amp;def_id=8-USC-133271130-1485256779&amp;term_occur=50&amp;term_src=title:8:chapter:12:subchapter:I:section:1103" TargetMode="External"/><Relationship Id="rId4" Type="http://schemas.openxmlformats.org/officeDocument/2006/relationships/webSettings" Target="webSettings.xml"/><Relationship Id="rId9" Type="http://schemas.openxmlformats.org/officeDocument/2006/relationships/hyperlink" Target="https://www.law.cornell.edu/definitions/uscode.php?width=840&amp;height=800&amp;iframe=true&amp;def_id=8-USC-1203952667-1201680065&amp;term_occur=21&amp;term_src=title:8:chapter:12:subchapter:I:section:11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Reference Citations</vt:lpstr>
    </vt:vector>
  </TitlesOfParts>
  <Company>DHS</Company>
  <LinksUpToDate>false</LinksUpToDate>
  <CharactersWithSpaces>6601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Citations</dc:title>
  <dc:creator>Evadne Hagigal</dc:creator>
  <cp:lastModifiedBy>SYSTEM</cp:lastModifiedBy>
  <cp:revision>2</cp:revision>
  <dcterms:created xsi:type="dcterms:W3CDTF">2017-12-28T22:08:00Z</dcterms:created>
  <dcterms:modified xsi:type="dcterms:W3CDTF">2017-12-28T22:08:00Z</dcterms:modified>
</cp:coreProperties>
</file>