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2D" w:rsidRPr="00000C2D" w:rsidRDefault="00397394" w:rsidP="00000C2D">
      <w:pPr>
        <w:spacing w:line="240" w:lineRule="auto"/>
        <w:contextualSpacing/>
        <w:jc w:val="center"/>
        <w:rPr>
          <w:rFonts w:ascii="Times New Roman" w:hAnsi="Times New Roman"/>
          <w:b/>
          <w:sz w:val="24"/>
          <w:szCs w:val="24"/>
        </w:rPr>
      </w:pPr>
      <w:bookmarkStart w:id="0" w:name="_GoBack"/>
      <w:bookmarkEnd w:id="0"/>
      <w:r>
        <w:rPr>
          <w:rFonts w:ascii="Times New Roman" w:hAnsi="Times New Roman"/>
          <w:b/>
          <w:sz w:val="24"/>
          <w:szCs w:val="24"/>
        </w:rPr>
        <w:t>Summary of Comments Received During the 60-day Public Comment Period</w:t>
      </w:r>
    </w:p>
    <w:p w:rsidR="00000C2D" w:rsidRPr="00000C2D" w:rsidRDefault="00397394" w:rsidP="00000C2D">
      <w:pPr>
        <w:spacing w:line="240" w:lineRule="auto"/>
        <w:contextualSpacing/>
        <w:jc w:val="center"/>
        <w:rPr>
          <w:rFonts w:ascii="Times New Roman" w:hAnsi="Times New Roman"/>
          <w:b/>
          <w:sz w:val="24"/>
          <w:szCs w:val="24"/>
        </w:rPr>
      </w:pPr>
      <w:r>
        <w:rPr>
          <w:rFonts w:ascii="Times New Roman" w:hAnsi="Times New Roman"/>
          <w:b/>
          <w:sz w:val="24"/>
          <w:szCs w:val="24"/>
        </w:rPr>
        <w:t>Proposed 2016 Annual Performance Report</w:t>
      </w:r>
    </w:p>
    <w:p w:rsidR="00000C2D" w:rsidRDefault="00397394" w:rsidP="00000C2D">
      <w:pPr>
        <w:spacing w:line="240" w:lineRule="auto"/>
        <w:contextualSpacing/>
        <w:jc w:val="center"/>
        <w:rPr>
          <w:rFonts w:ascii="Times New Roman" w:hAnsi="Times New Roman"/>
          <w:b/>
          <w:sz w:val="24"/>
          <w:szCs w:val="24"/>
        </w:rPr>
      </w:pPr>
      <w:r>
        <w:rPr>
          <w:rFonts w:ascii="Times New Roman" w:hAnsi="Times New Roman"/>
          <w:b/>
          <w:sz w:val="24"/>
          <w:szCs w:val="24"/>
        </w:rPr>
        <w:t>Educational Opportunity Centers Program</w:t>
      </w:r>
    </w:p>
    <w:p w:rsidR="00397394" w:rsidRPr="00000C2D" w:rsidRDefault="00397394" w:rsidP="00000C2D">
      <w:pPr>
        <w:spacing w:line="240" w:lineRule="auto"/>
        <w:contextualSpacing/>
        <w:jc w:val="center"/>
        <w:rPr>
          <w:rFonts w:ascii="Times New Roman" w:hAnsi="Times New Roman"/>
          <w:b/>
          <w:sz w:val="24"/>
          <w:szCs w:val="24"/>
        </w:rPr>
      </w:pPr>
      <w:r>
        <w:rPr>
          <w:rFonts w:ascii="Times New Roman" w:hAnsi="Times New Roman"/>
          <w:b/>
          <w:sz w:val="24"/>
          <w:szCs w:val="24"/>
        </w:rPr>
        <w:t>September 14, 2016</w:t>
      </w:r>
    </w:p>
    <w:p w:rsidR="00000C2D" w:rsidRPr="00000C2D" w:rsidRDefault="00000C2D" w:rsidP="00000C2D">
      <w:pPr>
        <w:rPr>
          <w:rFonts w:ascii="Times New Roman" w:hAnsi="Times New Roman"/>
          <w:sz w:val="24"/>
          <w:szCs w:val="24"/>
        </w:rPr>
      </w:pPr>
    </w:p>
    <w:p w:rsidR="00000C2D" w:rsidRPr="00000C2D" w:rsidRDefault="00000C2D" w:rsidP="00000C2D">
      <w:pPr>
        <w:spacing w:line="240" w:lineRule="auto"/>
        <w:contextualSpacing/>
        <w:rPr>
          <w:rFonts w:ascii="Times New Roman" w:hAnsi="Times New Roman"/>
          <w:sz w:val="24"/>
          <w:szCs w:val="24"/>
        </w:rPr>
      </w:pPr>
      <w:r w:rsidRPr="00000C2D">
        <w:rPr>
          <w:rFonts w:ascii="Times New Roman" w:hAnsi="Times New Roman"/>
          <w:sz w:val="24"/>
          <w:szCs w:val="24"/>
        </w:rPr>
        <w:t>On July 1, 2016, the</w:t>
      </w:r>
      <w:r w:rsidR="00397394">
        <w:rPr>
          <w:rFonts w:ascii="Times New Roman" w:hAnsi="Times New Roman"/>
          <w:sz w:val="24"/>
          <w:szCs w:val="24"/>
        </w:rPr>
        <w:t xml:space="preserve"> U.S.</w:t>
      </w:r>
      <w:r w:rsidRPr="00000C2D">
        <w:rPr>
          <w:rFonts w:ascii="Times New Roman" w:hAnsi="Times New Roman"/>
          <w:sz w:val="24"/>
          <w:szCs w:val="24"/>
        </w:rPr>
        <w:t xml:space="preserve"> Department of Education (Department) published a </w:t>
      </w:r>
      <w:r w:rsidR="00397394">
        <w:rPr>
          <w:rFonts w:ascii="Times New Roman" w:hAnsi="Times New Roman"/>
          <w:sz w:val="24"/>
          <w:szCs w:val="24"/>
        </w:rPr>
        <w:t>no</w:t>
      </w:r>
      <w:r w:rsidRPr="00000C2D">
        <w:rPr>
          <w:rFonts w:ascii="Times New Roman" w:hAnsi="Times New Roman"/>
          <w:sz w:val="24"/>
          <w:szCs w:val="24"/>
        </w:rPr>
        <w:t>tice inviting comments by August 29, 2016, on the proposed annual performance report (APR) for the Educational Opportunity Centers (EOC)</w:t>
      </w:r>
      <w:r w:rsidR="00397394">
        <w:rPr>
          <w:rFonts w:ascii="Times New Roman" w:hAnsi="Times New Roman"/>
          <w:sz w:val="24"/>
          <w:szCs w:val="24"/>
        </w:rPr>
        <w:t xml:space="preserve"> P</w:t>
      </w:r>
      <w:r w:rsidRPr="00000C2D">
        <w:rPr>
          <w:rFonts w:ascii="Times New Roman" w:hAnsi="Times New Roman"/>
          <w:sz w:val="24"/>
          <w:szCs w:val="24"/>
        </w:rPr>
        <w:t xml:space="preserve">rogram. </w:t>
      </w:r>
      <w:r w:rsidR="00397394">
        <w:rPr>
          <w:rFonts w:ascii="Times New Roman" w:hAnsi="Times New Roman"/>
          <w:sz w:val="24"/>
          <w:szCs w:val="24"/>
        </w:rPr>
        <w:t xml:space="preserve"> The Department received one comment.  </w:t>
      </w:r>
      <w:r w:rsidRPr="00000C2D">
        <w:rPr>
          <w:rFonts w:ascii="Times New Roman" w:hAnsi="Times New Roman"/>
          <w:sz w:val="24"/>
          <w:szCs w:val="24"/>
        </w:rPr>
        <w:t>A</w:t>
      </w:r>
      <w:r w:rsidR="00397394">
        <w:rPr>
          <w:rFonts w:ascii="Times New Roman" w:hAnsi="Times New Roman"/>
          <w:sz w:val="24"/>
          <w:szCs w:val="24"/>
        </w:rPr>
        <w:t>n</w:t>
      </w:r>
      <w:r w:rsidRPr="00000C2D">
        <w:rPr>
          <w:rFonts w:ascii="Times New Roman" w:hAnsi="Times New Roman"/>
          <w:sz w:val="24"/>
          <w:szCs w:val="24"/>
        </w:rPr>
        <w:t xml:space="preserve"> analysis of the comment</w:t>
      </w:r>
      <w:r w:rsidR="00397394">
        <w:rPr>
          <w:rFonts w:ascii="Times New Roman" w:hAnsi="Times New Roman"/>
          <w:sz w:val="24"/>
          <w:szCs w:val="24"/>
        </w:rPr>
        <w:t xml:space="preserve"> follows.</w:t>
      </w:r>
    </w:p>
    <w:p w:rsidR="00000C2D" w:rsidRDefault="00000C2D" w:rsidP="00000C2D">
      <w:pPr>
        <w:spacing w:line="240" w:lineRule="auto"/>
        <w:contextualSpacing/>
        <w:rPr>
          <w:rFonts w:ascii="Times New Roman" w:hAnsi="Times New Roman"/>
          <w:b/>
          <w:sz w:val="24"/>
          <w:szCs w:val="24"/>
        </w:rPr>
      </w:pPr>
    </w:p>
    <w:p w:rsidR="00000C2D" w:rsidRPr="00526DB8" w:rsidRDefault="00000C2D" w:rsidP="00000C2D">
      <w:pPr>
        <w:spacing w:line="240" w:lineRule="auto"/>
        <w:contextualSpacing/>
        <w:jc w:val="center"/>
        <w:rPr>
          <w:rFonts w:ascii="Times New Roman" w:hAnsi="Times New Roman"/>
          <w:b/>
          <w:sz w:val="24"/>
          <w:szCs w:val="24"/>
        </w:rPr>
      </w:pPr>
      <w:r w:rsidRPr="00526DB8">
        <w:rPr>
          <w:rFonts w:ascii="Times New Roman" w:hAnsi="Times New Roman"/>
          <w:b/>
          <w:sz w:val="24"/>
          <w:szCs w:val="24"/>
        </w:rPr>
        <w:t>Section IV: Educational Status of EOC Participants</w:t>
      </w:r>
    </w:p>
    <w:p w:rsidR="00000C2D" w:rsidRPr="00526DB8" w:rsidRDefault="00000C2D" w:rsidP="00000C2D">
      <w:pPr>
        <w:spacing w:line="240" w:lineRule="auto"/>
        <w:contextualSpacing/>
        <w:jc w:val="center"/>
        <w:rPr>
          <w:rFonts w:ascii="Times New Roman" w:hAnsi="Times New Roman"/>
          <w:b/>
          <w:sz w:val="24"/>
          <w:szCs w:val="24"/>
        </w:rPr>
      </w:pPr>
      <w:r w:rsidRPr="00526DB8">
        <w:rPr>
          <w:rFonts w:ascii="Times New Roman" w:hAnsi="Times New Roman"/>
          <w:b/>
          <w:sz w:val="24"/>
          <w:szCs w:val="24"/>
        </w:rPr>
        <w:t xml:space="preserve"> (</w:t>
      </w:r>
      <w:proofErr w:type="gramStart"/>
      <w:r w:rsidRPr="00526DB8">
        <w:rPr>
          <w:rFonts w:ascii="Times New Roman" w:hAnsi="Times New Roman"/>
          <w:b/>
          <w:sz w:val="24"/>
          <w:szCs w:val="24"/>
        </w:rPr>
        <w:t>at</w:t>
      </w:r>
      <w:proofErr w:type="gramEnd"/>
      <w:r w:rsidRPr="00526DB8">
        <w:rPr>
          <w:rFonts w:ascii="Times New Roman" w:hAnsi="Times New Roman"/>
          <w:b/>
          <w:sz w:val="24"/>
          <w:szCs w:val="24"/>
        </w:rPr>
        <w:t xml:space="preserve"> end of budget period or for the following fall term)</w:t>
      </w:r>
    </w:p>
    <w:p w:rsidR="00000C2D" w:rsidRPr="00526DB8" w:rsidRDefault="00000C2D" w:rsidP="00000C2D">
      <w:pPr>
        <w:spacing w:line="240" w:lineRule="auto"/>
        <w:contextualSpacing/>
        <w:jc w:val="center"/>
        <w:rPr>
          <w:rFonts w:ascii="Times New Roman" w:hAnsi="Times New Roman"/>
          <w:b/>
          <w:sz w:val="24"/>
          <w:szCs w:val="24"/>
        </w:rPr>
      </w:pPr>
    </w:p>
    <w:p w:rsidR="00000C2D" w:rsidRDefault="00000C2D" w:rsidP="00000C2D">
      <w:pPr>
        <w:numPr>
          <w:ilvl w:val="0"/>
          <w:numId w:val="1"/>
        </w:numPr>
        <w:spacing w:after="0" w:line="240" w:lineRule="auto"/>
        <w:contextualSpacing/>
        <w:rPr>
          <w:rFonts w:ascii="Times New Roman" w:hAnsi="Times New Roman"/>
          <w:b/>
          <w:sz w:val="24"/>
          <w:szCs w:val="24"/>
        </w:rPr>
      </w:pPr>
      <w:r w:rsidRPr="00526DB8">
        <w:rPr>
          <w:rFonts w:ascii="Times New Roman" w:hAnsi="Times New Roman"/>
          <w:b/>
          <w:sz w:val="24"/>
          <w:szCs w:val="24"/>
        </w:rPr>
        <w:t>Objective:  Secondary School Diploma</w:t>
      </w:r>
    </w:p>
    <w:p w:rsidR="00000C2D" w:rsidRDefault="00000C2D" w:rsidP="00000C2D">
      <w:pPr>
        <w:spacing w:after="0" w:line="240" w:lineRule="auto"/>
        <w:contextualSpacing/>
        <w:rPr>
          <w:rFonts w:ascii="Times New Roman" w:hAnsi="Times New Roman"/>
          <w:b/>
          <w:sz w:val="24"/>
          <w:szCs w:val="24"/>
        </w:rPr>
      </w:pPr>
    </w:p>
    <w:p w:rsidR="00397394" w:rsidRDefault="00000C2D" w:rsidP="00000C2D">
      <w:pPr>
        <w:spacing w:after="0" w:line="240" w:lineRule="auto"/>
        <w:rPr>
          <w:rFonts w:ascii="Times New Roman" w:hAnsi="Times New Roman"/>
          <w:b/>
          <w:bCs/>
          <w:sz w:val="24"/>
          <w:szCs w:val="24"/>
          <w:u w:val="single"/>
        </w:rPr>
      </w:pPr>
      <w:r w:rsidRPr="00000C2D">
        <w:rPr>
          <w:rFonts w:ascii="Times New Roman" w:hAnsi="Times New Roman"/>
          <w:b/>
          <w:bCs/>
          <w:sz w:val="24"/>
          <w:szCs w:val="24"/>
          <w:u w:val="single"/>
        </w:rPr>
        <w:t>Comment:</w:t>
      </w:r>
    </w:p>
    <w:p w:rsidR="00000C2D" w:rsidRPr="00000C2D" w:rsidRDefault="00000C2D" w:rsidP="00000C2D">
      <w:pPr>
        <w:spacing w:after="0" w:line="240" w:lineRule="auto"/>
        <w:rPr>
          <w:rFonts w:ascii="Times New Roman" w:hAnsi="Times New Roman"/>
          <w:b/>
          <w:bCs/>
          <w:sz w:val="24"/>
          <w:szCs w:val="24"/>
          <w:u w:val="single"/>
        </w:rPr>
      </w:pPr>
    </w:p>
    <w:p w:rsidR="00000C2D" w:rsidRPr="00000C2D" w:rsidRDefault="00000C2D" w:rsidP="00000C2D">
      <w:pPr>
        <w:spacing w:after="0" w:line="240" w:lineRule="auto"/>
        <w:rPr>
          <w:rFonts w:ascii="Times New Roman" w:hAnsi="Times New Roman"/>
          <w:b/>
          <w:bCs/>
          <w:sz w:val="24"/>
          <w:szCs w:val="24"/>
        </w:rPr>
      </w:pPr>
      <w:r w:rsidRPr="00000C2D">
        <w:rPr>
          <w:rFonts w:ascii="Times New Roman" w:hAnsi="Times New Roman"/>
          <w:sz w:val="24"/>
          <w:szCs w:val="24"/>
        </w:rPr>
        <w:t>One commenter stated that</w:t>
      </w:r>
      <w:r w:rsidRPr="00000C2D">
        <w:rPr>
          <w:rFonts w:ascii="Times New Roman" w:hAnsi="Times New Roman"/>
          <w:b/>
          <w:bCs/>
          <w:sz w:val="24"/>
          <w:szCs w:val="24"/>
        </w:rPr>
        <w:t xml:space="preserve"> </w:t>
      </w:r>
      <w:r w:rsidRPr="00000C2D">
        <w:rPr>
          <w:rFonts w:ascii="Times New Roman" w:hAnsi="Times New Roman"/>
          <w:sz w:val="24"/>
          <w:szCs w:val="24"/>
        </w:rPr>
        <w:t xml:space="preserve">Objective A - Secondary School Diploma, which measures the success of EOC programs in helping participants who do not have a secondary school diploma at the time of first service obtain one during the project year, skews the data </w:t>
      </w:r>
      <w:r w:rsidR="002C36C7" w:rsidRPr="00000C2D">
        <w:rPr>
          <w:rFonts w:ascii="Times New Roman" w:hAnsi="Times New Roman"/>
          <w:sz w:val="24"/>
          <w:szCs w:val="24"/>
        </w:rPr>
        <w:t>and”</w:t>
      </w:r>
      <w:r w:rsidRPr="00000C2D">
        <w:rPr>
          <w:rFonts w:ascii="Times New Roman" w:hAnsi="Times New Roman"/>
          <w:sz w:val="24"/>
          <w:szCs w:val="24"/>
        </w:rPr>
        <w:t xml:space="preserve">inhibits” grantees ability to achieve the objective because the denominator used to calculate the objective includes students who are in </w:t>
      </w:r>
      <w:r w:rsidR="00397394">
        <w:rPr>
          <w:rFonts w:ascii="Times New Roman" w:hAnsi="Times New Roman"/>
          <w:sz w:val="24"/>
          <w:szCs w:val="24"/>
        </w:rPr>
        <w:t xml:space="preserve">the </w:t>
      </w:r>
      <w:r w:rsidRPr="00000C2D">
        <w:rPr>
          <w:rFonts w:ascii="Times New Roman" w:hAnsi="Times New Roman"/>
          <w:sz w:val="24"/>
          <w:szCs w:val="24"/>
        </w:rPr>
        <w:t>9</w:t>
      </w:r>
      <w:r w:rsidRPr="00000C2D">
        <w:rPr>
          <w:rFonts w:ascii="Times New Roman" w:hAnsi="Times New Roman"/>
          <w:sz w:val="24"/>
          <w:szCs w:val="24"/>
          <w:vertAlign w:val="superscript"/>
        </w:rPr>
        <w:t>th</w:t>
      </w:r>
      <w:r w:rsidRPr="00000C2D">
        <w:rPr>
          <w:rFonts w:ascii="Times New Roman" w:hAnsi="Times New Roman"/>
          <w:sz w:val="24"/>
          <w:szCs w:val="24"/>
        </w:rPr>
        <w:t>, 10</w:t>
      </w:r>
      <w:r w:rsidRPr="00000C2D">
        <w:rPr>
          <w:rFonts w:ascii="Times New Roman" w:hAnsi="Times New Roman"/>
          <w:sz w:val="24"/>
          <w:szCs w:val="24"/>
          <w:vertAlign w:val="superscript"/>
        </w:rPr>
        <w:t>th</w:t>
      </w:r>
      <w:r w:rsidRPr="00000C2D">
        <w:rPr>
          <w:rFonts w:ascii="Times New Roman" w:hAnsi="Times New Roman"/>
          <w:sz w:val="24"/>
          <w:szCs w:val="24"/>
        </w:rPr>
        <w:t>, and 11</w:t>
      </w:r>
      <w:r w:rsidRPr="00397394">
        <w:rPr>
          <w:rFonts w:ascii="Times New Roman" w:hAnsi="Times New Roman"/>
          <w:sz w:val="24"/>
          <w:szCs w:val="24"/>
          <w:vertAlign w:val="superscript"/>
        </w:rPr>
        <w:t>th</w:t>
      </w:r>
      <w:r w:rsidR="00397394">
        <w:rPr>
          <w:rFonts w:ascii="Times New Roman" w:hAnsi="Times New Roman"/>
          <w:sz w:val="24"/>
          <w:szCs w:val="24"/>
        </w:rPr>
        <w:t xml:space="preserve"> grades</w:t>
      </w:r>
      <w:r w:rsidRPr="00000C2D">
        <w:rPr>
          <w:rFonts w:ascii="Times New Roman" w:hAnsi="Times New Roman"/>
          <w:sz w:val="24"/>
          <w:szCs w:val="24"/>
        </w:rPr>
        <w:t>. As such, the commenter noted that very few of these students are able to complete all of the necessary credits to earn their high school diploma by virtue of their grade status.  The commenter suggested that in order to enhance the quality of information collected, and better understand the impact EOC has on helping participants earn their secondary school diploma, the Department should remove high school non-seniors (9</w:t>
      </w:r>
      <w:r w:rsidRPr="00000C2D">
        <w:rPr>
          <w:rFonts w:ascii="Times New Roman" w:hAnsi="Times New Roman"/>
          <w:sz w:val="24"/>
          <w:szCs w:val="24"/>
          <w:vertAlign w:val="superscript"/>
        </w:rPr>
        <w:t>th</w:t>
      </w:r>
      <w:r w:rsidRPr="00000C2D">
        <w:rPr>
          <w:rFonts w:ascii="Times New Roman" w:hAnsi="Times New Roman"/>
          <w:sz w:val="24"/>
          <w:szCs w:val="24"/>
        </w:rPr>
        <w:t xml:space="preserve"> – 11</w:t>
      </w:r>
      <w:r w:rsidRPr="00000C2D">
        <w:rPr>
          <w:rFonts w:ascii="Times New Roman" w:hAnsi="Times New Roman"/>
          <w:sz w:val="24"/>
          <w:szCs w:val="24"/>
          <w:vertAlign w:val="superscript"/>
        </w:rPr>
        <w:t>th</w:t>
      </w:r>
      <w:r w:rsidRPr="00000C2D">
        <w:rPr>
          <w:rFonts w:ascii="Times New Roman" w:hAnsi="Times New Roman"/>
          <w:sz w:val="24"/>
          <w:szCs w:val="24"/>
        </w:rPr>
        <w:t xml:space="preserve"> graders) from the Objective A calculation.</w:t>
      </w:r>
    </w:p>
    <w:p w:rsidR="00000C2D" w:rsidRDefault="00000C2D" w:rsidP="00000C2D">
      <w:pPr>
        <w:rPr>
          <w:rFonts w:ascii="Times New Roman" w:hAnsi="Times New Roman"/>
          <w:b/>
          <w:sz w:val="24"/>
          <w:szCs w:val="24"/>
          <w:u w:val="single"/>
        </w:rPr>
      </w:pPr>
    </w:p>
    <w:p w:rsidR="00000C2D" w:rsidRDefault="00000C2D" w:rsidP="00000C2D">
      <w:pPr>
        <w:spacing w:after="0" w:line="240" w:lineRule="auto"/>
        <w:rPr>
          <w:rFonts w:ascii="Times New Roman" w:hAnsi="Times New Roman"/>
          <w:b/>
          <w:sz w:val="24"/>
          <w:szCs w:val="24"/>
          <w:u w:val="single"/>
        </w:rPr>
      </w:pPr>
      <w:r w:rsidRPr="00000C2D">
        <w:rPr>
          <w:rFonts w:ascii="Times New Roman" w:hAnsi="Times New Roman"/>
          <w:b/>
          <w:sz w:val="24"/>
          <w:szCs w:val="24"/>
          <w:u w:val="single"/>
        </w:rPr>
        <w:t>Discussion:</w:t>
      </w:r>
    </w:p>
    <w:p w:rsidR="00397394" w:rsidRPr="00000C2D" w:rsidRDefault="00397394" w:rsidP="00000C2D">
      <w:pPr>
        <w:spacing w:after="0" w:line="240" w:lineRule="auto"/>
        <w:rPr>
          <w:rFonts w:ascii="Times New Roman" w:hAnsi="Times New Roman"/>
          <w:b/>
          <w:sz w:val="24"/>
          <w:szCs w:val="24"/>
          <w:u w:val="single"/>
        </w:rPr>
      </w:pPr>
    </w:p>
    <w:p w:rsidR="00000C2D" w:rsidRDefault="00000C2D" w:rsidP="00000C2D">
      <w:pPr>
        <w:spacing w:after="0" w:line="240" w:lineRule="auto"/>
        <w:rPr>
          <w:rFonts w:ascii="Times New Roman" w:hAnsi="Times New Roman"/>
          <w:sz w:val="24"/>
          <w:szCs w:val="24"/>
        </w:rPr>
      </w:pPr>
      <w:r w:rsidRPr="00000C2D">
        <w:rPr>
          <w:rFonts w:ascii="Times New Roman" w:hAnsi="Times New Roman"/>
          <w:sz w:val="24"/>
          <w:szCs w:val="24"/>
        </w:rPr>
        <w:t>In assessing who should be counted in Objective A, both the statute and the program regulations, do not specifically exclude students whose grade level is 9</w:t>
      </w:r>
      <w:r w:rsidRPr="00000C2D">
        <w:rPr>
          <w:rFonts w:ascii="Times New Roman" w:hAnsi="Times New Roman"/>
          <w:sz w:val="24"/>
          <w:szCs w:val="24"/>
          <w:vertAlign w:val="superscript"/>
        </w:rPr>
        <w:t>th</w:t>
      </w:r>
      <w:r w:rsidRPr="00000C2D">
        <w:rPr>
          <w:rFonts w:ascii="Times New Roman" w:hAnsi="Times New Roman"/>
          <w:sz w:val="24"/>
          <w:szCs w:val="24"/>
        </w:rPr>
        <w:t>, 10</w:t>
      </w:r>
      <w:r w:rsidRPr="00000C2D">
        <w:rPr>
          <w:rFonts w:ascii="Times New Roman" w:hAnsi="Times New Roman"/>
          <w:sz w:val="24"/>
          <w:szCs w:val="24"/>
          <w:vertAlign w:val="superscript"/>
        </w:rPr>
        <w:t>th</w:t>
      </w:r>
      <w:r w:rsidRPr="00000C2D">
        <w:rPr>
          <w:rFonts w:ascii="Times New Roman" w:hAnsi="Times New Roman"/>
          <w:sz w:val="24"/>
          <w:szCs w:val="24"/>
        </w:rPr>
        <w:t>, or 11</w:t>
      </w:r>
      <w:r w:rsidRPr="00000C2D">
        <w:rPr>
          <w:rFonts w:ascii="Times New Roman" w:hAnsi="Times New Roman"/>
          <w:sz w:val="24"/>
          <w:szCs w:val="24"/>
          <w:vertAlign w:val="superscript"/>
        </w:rPr>
        <w:t>th</w:t>
      </w:r>
      <w:r w:rsidRPr="00000C2D">
        <w:rPr>
          <w:rFonts w:ascii="Times New Roman" w:hAnsi="Times New Roman"/>
          <w:sz w:val="24"/>
          <w:szCs w:val="24"/>
        </w:rPr>
        <w:t xml:space="preserve"> grade from the calculation.  In fact, the statute and regulation mandates that the Department include, in the denominator, students who meet the following criteria: (1) served by the project and (2) do not have a secondary school diploma at the time of first service.  Furthermore, the Program Profile Sheet contained in the application the grantee submitted at the time they applied for a grant, required the applicant to provide their objectives.  Objective A in the Program Profile Sheet does not exclude students in 9</w:t>
      </w:r>
      <w:r w:rsidRPr="00000C2D">
        <w:rPr>
          <w:rFonts w:ascii="Times New Roman" w:hAnsi="Times New Roman"/>
          <w:sz w:val="24"/>
          <w:szCs w:val="24"/>
          <w:vertAlign w:val="superscript"/>
        </w:rPr>
        <w:t>th</w:t>
      </w:r>
      <w:r w:rsidRPr="00000C2D">
        <w:rPr>
          <w:rFonts w:ascii="Times New Roman" w:hAnsi="Times New Roman"/>
          <w:sz w:val="24"/>
          <w:szCs w:val="24"/>
        </w:rPr>
        <w:t>, 10</w:t>
      </w:r>
      <w:r w:rsidRPr="00000C2D">
        <w:rPr>
          <w:rFonts w:ascii="Times New Roman" w:hAnsi="Times New Roman"/>
          <w:sz w:val="24"/>
          <w:szCs w:val="24"/>
          <w:vertAlign w:val="superscript"/>
        </w:rPr>
        <w:t>th</w:t>
      </w:r>
      <w:r w:rsidRPr="00000C2D">
        <w:rPr>
          <w:rFonts w:ascii="Times New Roman" w:hAnsi="Times New Roman"/>
          <w:sz w:val="24"/>
          <w:szCs w:val="24"/>
        </w:rPr>
        <w:t>, or 11</w:t>
      </w:r>
      <w:r w:rsidRPr="00000C2D">
        <w:rPr>
          <w:rFonts w:ascii="Times New Roman" w:hAnsi="Times New Roman"/>
          <w:sz w:val="24"/>
          <w:szCs w:val="24"/>
          <w:vertAlign w:val="superscript"/>
        </w:rPr>
        <w:t>th</w:t>
      </w:r>
      <w:r w:rsidRPr="00000C2D">
        <w:rPr>
          <w:rFonts w:ascii="Times New Roman" w:hAnsi="Times New Roman"/>
          <w:sz w:val="24"/>
          <w:szCs w:val="24"/>
        </w:rPr>
        <w:t xml:space="preserve"> grade who have not received a diploma.  When applicants are setting their objectives they should consider the population they will be serving (e.g., non-seniors, seniors, etc.) and set their objectives accordingly.</w:t>
      </w:r>
    </w:p>
    <w:p w:rsidR="00397394" w:rsidRDefault="00397394" w:rsidP="00000C2D">
      <w:pPr>
        <w:spacing w:after="0" w:line="240" w:lineRule="auto"/>
        <w:rPr>
          <w:rFonts w:ascii="Times New Roman" w:hAnsi="Times New Roman"/>
          <w:b/>
          <w:sz w:val="24"/>
          <w:szCs w:val="24"/>
          <w:u w:val="single"/>
        </w:rPr>
      </w:pPr>
    </w:p>
    <w:p w:rsidR="00000C2D" w:rsidRDefault="00000C2D" w:rsidP="00000C2D">
      <w:pPr>
        <w:spacing w:after="0" w:line="240" w:lineRule="auto"/>
        <w:rPr>
          <w:rFonts w:ascii="Times New Roman" w:hAnsi="Times New Roman"/>
          <w:b/>
          <w:sz w:val="24"/>
          <w:szCs w:val="24"/>
          <w:u w:val="single"/>
        </w:rPr>
      </w:pPr>
      <w:r w:rsidRPr="00000C2D">
        <w:rPr>
          <w:rFonts w:ascii="Times New Roman" w:hAnsi="Times New Roman"/>
          <w:b/>
          <w:sz w:val="24"/>
          <w:szCs w:val="24"/>
          <w:u w:val="single"/>
        </w:rPr>
        <w:t>Action Taken by ED:</w:t>
      </w:r>
    </w:p>
    <w:p w:rsidR="00397394" w:rsidRPr="00000C2D" w:rsidRDefault="00397394" w:rsidP="00000C2D">
      <w:pPr>
        <w:spacing w:after="0" w:line="240" w:lineRule="auto"/>
        <w:rPr>
          <w:rFonts w:ascii="Times New Roman" w:hAnsi="Times New Roman"/>
          <w:b/>
          <w:sz w:val="24"/>
          <w:szCs w:val="24"/>
          <w:u w:val="single"/>
        </w:rPr>
      </w:pPr>
    </w:p>
    <w:p w:rsidR="00000C2D" w:rsidRPr="00000C2D" w:rsidRDefault="00000C2D" w:rsidP="00000C2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None</w:t>
      </w:r>
    </w:p>
    <w:p w:rsidR="00F120E6" w:rsidRDefault="005471CD"/>
    <w:sectPr w:rsidR="00F12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944CD"/>
    <w:multiLevelType w:val="hybridMultilevel"/>
    <w:tmpl w:val="4032518E"/>
    <w:lvl w:ilvl="0" w:tplc="D7F438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2D"/>
    <w:rsid w:val="00000C2D"/>
    <w:rsid w:val="002C36C7"/>
    <w:rsid w:val="00397394"/>
    <w:rsid w:val="005471CD"/>
    <w:rsid w:val="00DE17AF"/>
    <w:rsid w:val="00E60326"/>
    <w:rsid w:val="00F3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Couch, Rachael</dc:creator>
  <cp:lastModifiedBy>Kate Mullan</cp:lastModifiedBy>
  <cp:revision>2</cp:revision>
  <dcterms:created xsi:type="dcterms:W3CDTF">2016-09-14T14:16:00Z</dcterms:created>
  <dcterms:modified xsi:type="dcterms:W3CDTF">2016-09-14T14:16:00Z</dcterms:modified>
</cp:coreProperties>
</file>