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55" w:rsidRDefault="004D320D">
      <w:pPr>
        <w:jc w:val="right"/>
        <w:rPr>
          <w:sz w:val="24"/>
        </w:rPr>
      </w:pPr>
      <w:bookmarkStart w:id="0" w:name="_GoBack"/>
      <w:bookmarkEnd w:id="0"/>
      <w:r>
        <w:rPr>
          <w:sz w:val="24"/>
        </w:rPr>
        <w:t>April</w:t>
      </w:r>
      <w:r w:rsidR="00BA3CB4">
        <w:rPr>
          <w:sz w:val="24"/>
        </w:rPr>
        <w:t xml:space="preserve"> 2018</w:t>
      </w:r>
    </w:p>
    <w:p w:rsidR="00E65755" w:rsidRDefault="00E65755">
      <w:pPr>
        <w:jc w:val="right"/>
        <w:rPr>
          <w:sz w:val="24"/>
        </w:rPr>
      </w:pPr>
    </w:p>
    <w:p w:rsidR="00E65755" w:rsidRDefault="009815C8" w:rsidP="00EE63D6">
      <w:pPr>
        <w:jc w:val="center"/>
        <w:outlineLvl w:val="0"/>
        <w:rPr>
          <w:b/>
          <w:sz w:val="24"/>
        </w:rPr>
      </w:pPr>
      <w:r>
        <w:rPr>
          <w:b/>
          <w:sz w:val="24"/>
        </w:rPr>
        <w:t>201</w:t>
      </w:r>
      <w:r w:rsidR="005E368E">
        <w:rPr>
          <w:b/>
          <w:sz w:val="24"/>
        </w:rPr>
        <w:t>8</w:t>
      </w:r>
      <w:r w:rsidR="00890B07">
        <w:rPr>
          <w:b/>
          <w:sz w:val="24"/>
        </w:rPr>
        <w:t xml:space="preserve"> </w:t>
      </w:r>
      <w:r w:rsidR="00E65755">
        <w:rPr>
          <w:b/>
          <w:sz w:val="24"/>
        </w:rPr>
        <w:t>SUPPORTING STATEMENT</w:t>
      </w:r>
    </w:p>
    <w:p w:rsidR="00E65755" w:rsidRDefault="00167675" w:rsidP="00EE63D6">
      <w:pPr>
        <w:jc w:val="center"/>
        <w:outlineLvl w:val="0"/>
        <w:rPr>
          <w:b/>
          <w:sz w:val="24"/>
        </w:rPr>
      </w:pPr>
      <w:r>
        <w:rPr>
          <w:b/>
          <w:sz w:val="24"/>
        </w:rPr>
        <w:t>0572-0136</w:t>
      </w:r>
    </w:p>
    <w:p w:rsidR="00E65755" w:rsidRDefault="00E65755">
      <w:pPr>
        <w:rPr>
          <w:b/>
          <w:sz w:val="24"/>
        </w:rPr>
      </w:pPr>
    </w:p>
    <w:p w:rsidR="00E65755" w:rsidRDefault="00E65755" w:rsidP="00467281">
      <w:pPr>
        <w:jc w:val="center"/>
        <w:rPr>
          <w:b/>
          <w:sz w:val="24"/>
        </w:rPr>
      </w:pPr>
      <w:r>
        <w:rPr>
          <w:b/>
          <w:sz w:val="24"/>
        </w:rPr>
        <w:t>Assistance to High Cost Energy Rural Communities</w:t>
      </w:r>
    </w:p>
    <w:p w:rsidR="00E65755" w:rsidRDefault="00E65755" w:rsidP="00467281">
      <w:pPr>
        <w:jc w:val="center"/>
        <w:rPr>
          <w:b/>
          <w:sz w:val="24"/>
        </w:rPr>
      </w:pPr>
    </w:p>
    <w:p w:rsidR="004B3E32" w:rsidRDefault="004B3E32" w:rsidP="00467281">
      <w:pPr>
        <w:jc w:val="center"/>
        <w:rPr>
          <w:b/>
          <w:sz w:val="24"/>
        </w:rPr>
      </w:pPr>
    </w:p>
    <w:p w:rsidR="00E65755" w:rsidRDefault="00294A7D" w:rsidP="00C314F9">
      <w:pPr>
        <w:outlineLvl w:val="0"/>
        <w:rPr>
          <w:b/>
          <w:sz w:val="24"/>
        </w:rPr>
      </w:pPr>
      <w:r>
        <w:rPr>
          <w:sz w:val="24"/>
        </w:rPr>
        <w:t>This package is submitted under a regular clearance as an extension of a currently approved information collection package.</w:t>
      </w:r>
    </w:p>
    <w:p w:rsidR="00E65755" w:rsidRDefault="00E65755">
      <w:pPr>
        <w:rPr>
          <w:b/>
          <w:sz w:val="24"/>
        </w:rPr>
      </w:pPr>
    </w:p>
    <w:p w:rsidR="00E65755" w:rsidRPr="00CC75E8" w:rsidRDefault="00E65755" w:rsidP="00EE63D6">
      <w:pPr>
        <w:outlineLvl w:val="0"/>
        <w:rPr>
          <w:sz w:val="24"/>
        </w:rPr>
      </w:pPr>
      <w:r w:rsidRPr="00CC75E8">
        <w:rPr>
          <w:sz w:val="24"/>
        </w:rPr>
        <w:t>A.  Justification</w:t>
      </w:r>
    </w:p>
    <w:p w:rsidR="00E65755" w:rsidRDefault="00E65755">
      <w:pPr>
        <w:rPr>
          <w:b/>
          <w:sz w:val="24"/>
        </w:rPr>
      </w:pPr>
    </w:p>
    <w:p w:rsidR="00E65755" w:rsidRDefault="00E65755">
      <w:pPr>
        <w:rPr>
          <w:b/>
          <w:sz w:val="24"/>
        </w:rPr>
      </w:pPr>
      <w:r>
        <w:rPr>
          <w:b/>
          <w:sz w:val="24"/>
        </w:rPr>
        <w:t xml:space="preserve">1.  </w:t>
      </w:r>
      <w:r w:rsidRPr="00CC75E8">
        <w:rPr>
          <w:b/>
          <w:sz w:val="24"/>
          <w:u w:val="single"/>
        </w:rPr>
        <w:t>Explain the circumstances that make the collection of information necessary</w:t>
      </w:r>
      <w:r>
        <w:rPr>
          <w:b/>
          <w:sz w:val="24"/>
        </w:rPr>
        <w:t>.</w:t>
      </w:r>
    </w:p>
    <w:p w:rsidR="00E65755" w:rsidRDefault="00E65755">
      <w:pPr>
        <w:rPr>
          <w:sz w:val="24"/>
        </w:rPr>
      </w:pPr>
    </w:p>
    <w:p w:rsidR="00E65755" w:rsidRDefault="002B5B88">
      <w:pPr>
        <w:rPr>
          <w:sz w:val="24"/>
        </w:rPr>
      </w:pPr>
      <w:r>
        <w:rPr>
          <w:sz w:val="24"/>
          <w:szCs w:val="24"/>
        </w:rPr>
        <w:t xml:space="preserve">This package is submitted as a request for extension, without change, of a currently approved collection. </w:t>
      </w:r>
      <w:r w:rsidR="00E65755" w:rsidRPr="00A130D5">
        <w:rPr>
          <w:sz w:val="24"/>
          <w:szCs w:val="24"/>
        </w:rPr>
        <w:t>The Rural Utilities Service (RUS)</w:t>
      </w:r>
      <w:r w:rsidR="00E65755">
        <w:rPr>
          <w:sz w:val="24"/>
          <w:szCs w:val="24"/>
        </w:rPr>
        <w:t xml:space="preserve">, an agency delivering the United States Department of </w:t>
      </w:r>
      <w:r w:rsidR="00EF06A0">
        <w:rPr>
          <w:sz w:val="24"/>
          <w:szCs w:val="24"/>
        </w:rPr>
        <w:t xml:space="preserve">Agriculture’s Rural Development </w:t>
      </w:r>
      <w:r>
        <w:rPr>
          <w:sz w:val="24"/>
          <w:szCs w:val="24"/>
        </w:rPr>
        <w:t>utilities programs</w:t>
      </w:r>
      <w:r w:rsidR="00EF06A0">
        <w:rPr>
          <w:sz w:val="24"/>
          <w:szCs w:val="24"/>
        </w:rPr>
        <w:t>,</w:t>
      </w:r>
      <w:r w:rsidR="00E65755">
        <w:rPr>
          <w:sz w:val="24"/>
          <w:szCs w:val="24"/>
        </w:rPr>
        <w:t xml:space="preserve"> is</w:t>
      </w:r>
      <w:r w:rsidR="00E65755" w:rsidRPr="00A130D5">
        <w:rPr>
          <w:sz w:val="24"/>
          <w:szCs w:val="24"/>
        </w:rPr>
        <w:t xml:space="preserve"> authorized by </w:t>
      </w:r>
      <w:r w:rsidR="00E65755">
        <w:rPr>
          <w:sz w:val="24"/>
        </w:rPr>
        <w:t>T</w:t>
      </w:r>
      <w:r w:rsidR="00E65755" w:rsidRPr="008972D0">
        <w:rPr>
          <w:sz w:val="24"/>
        </w:rPr>
        <w:t>he Rural Electrification Act of 1936</w:t>
      </w:r>
      <w:r w:rsidR="00E65755">
        <w:rPr>
          <w:sz w:val="24"/>
        </w:rPr>
        <w:t xml:space="preserve"> (RE Act)</w:t>
      </w:r>
      <w:r w:rsidR="00E65755" w:rsidRPr="008972D0">
        <w:rPr>
          <w:sz w:val="24"/>
        </w:rPr>
        <w:t xml:space="preserve"> (7 U.S.C. 901 et seq.) </w:t>
      </w:r>
      <w:r w:rsidR="00E65755">
        <w:rPr>
          <w:sz w:val="24"/>
        </w:rPr>
        <w:t xml:space="preserve">as </w:t>
      </w:r>
      <w:r w:rsidR="00E65755" w:rsidRPr="008972D0">
        <w:rPr>
          <w:sz w:val="24"/>
        </w:rPr>
        <w:t xml:space="preserve">amended </w:t>
      </w:r>
      <w:r w:rsidR="00E65755">
        <w:rPr>
          <w:sz w:val="24"/>
        </w:rPr>
        <w:t xml:space="preserve">in November 2000, </w:t>
      </w:r>
      <w:r w:rsidR="00E65755" w:rsidRPr="008972D0">
        <w:rPr>
          <w:sz w:val="24"/>
        </w:rPr>
        <w:t>to create new grant</w:t>
      </w:r>
      <w:r w:rsidR="00E65755">
        <w:rPr>
          <w:sz w:val="24"/>
        </w:rPr>
        <w:t xml:space="preserve"> and loan</w:t>
      </w:r>
      <w:r w:rsidR="00E65755" w:rsidRPr="008972D0">
        <w:rPr>
          <w:sz w:val="24"/>
        </w:rPr>
        <w:t xml:space="preserve"> authority to assist rural communities with extremely high energy costs</w:t>
      </w:r>
      <w:r w:rsidR="00E65755">
        <w:rPr>
          <w:sz w:val="24"/>
        </w:rPr>
        <w:t xml:space="preserve"> (Pub. L. 106-472)</w:t>
      </w:r>
      <w:r w:rsidR="00E65755" w:rsidRPr="008972D0">
        <w:rPr>
          <w:sz w:val="24"/>
        </w:rPr>
        <w:t xml:space="preserve">.  </w:t>
      </w:r>
      <w:r w:rsidR="00E65755">
        <w:rPr>
          <w:sz w:val="24"/>
        </w:rPr>
        <w:t>T</w:t>
      </w:r>
      <w:r w:rsidR="008C159B">
        <w:rPr>
          <w:sz w:val="24"/>
        </w:rPr>
        <w:t>he</w:t>
      </w:r>
      <w:r w:rsidR="00E65755" w:rsidRPr="008972D0">
        <w:rPr>
          <w:sz w:val="24"/>
        </w:rPr>
        <w:t xml:space="preserve"> </w:t>
      </w:r>
      <w:r w:rsidR="00E65755">
        <w:rPr>
          <w:sz w:val="24"/>
        </w:rPr>
        <w:t>amendment</w:t>
      </w:r>
      <w:r w:rsidR="00E65755" w:rsidRPr="008972D0">
        <w:rPr>
          <w:sz w:val="24"/>
        </w:rPr>
        <w:t xml:space="preserve"> </w:t>
      </w:r>
      <w:r w:rsidR="00E65755">
        <w:rPr>
          <w:sz w:val="24"/>
        </w:rPr>
        <w:t xml:space="preserve">authorized the Secretary of the U.S. Department of Agriculture (USDA) through </w:t>
      </w:r>
      <w:r w:rsidR="00E65755" w:rsidRPr="008972D0">
        <w:rPr>
          <w:sz w:val="24"/>
        </w:rPr>
        <w:t xml:space="preserve">Rural </w:t>
      </w:r>
      <w:r w:rsidR="00E65755">
        <w:rPr>
          <w:sz w:val="24"/>
        </w:rPr>
        <w:t xml:space="preserve">Development </w:t>
      </w:r>
      <w:r w:rsidR="00E65755" w:rsidRPr="008972D0">
        <w:rPr>
          <w:sz w:val="24"/>
        </w:rPr>
        <w:t>to provide</w:t>
      </w:r>
      <w:r w:rsidR="00E65755">
        <w:rPr>
          <w:sz w:val="24"/>
        </w:rPr>
        <w:t xml:space="preserve"> competitive </w:t>
      </w:r>
      <w:r w:rsidR="00E65755" w:rsidRPr="008972D0">
        <w:rPr>
          <w:sz w:val="24"/>
        </w:rPr>
        <w:t>grants</w:t>
      </w:r>
      <w:r w:rsidR="00E65755">
        <w:rPr>
          <w:rFonts w:ascii="Arial" w:hAnsi="Arial"/>
          <w:sz w:val="24"/>
        </w:rPr>
        <w:t xml:space="preserve"> </w:t>
      </w:r>
      <w:r w:rsidR="00E65755" w:rsidRPr="00DA5FF9">
        <w:rPr>
          <w:sz w:val="24"/>
        </w:rPr>
        <w:t>for</w:t>
      </w:r>
      <w:r w:rsidR="00E65755">
        <w:rPr>
          <w:rFonts w:ascii="Arial" w:hAnsi="Arial"/>
          <w:sz w:val="24"/>
        </w:rPr>
        <w:t xml:space="preserve"> </w:t>
      </w:r>
      <w:r w:rsidR="00E65755">
        <w:rPr>
          <w:sz w:val="24"/>
        </w:rPr>
        <w:t>energy generation, transmission, or distribution facilities serving communities in which the average residential expenditure for home energy is at least 275 percent of the national average residential expenditure for home energy. Grant funds for the program were app</w:t>
      </w:r>
      <w:r w:rsidR="00113C64">
        <w:rPr>
          <w:sz w:val="24"/>
        </w:rPr>
        <w:t>ropriated in FY 2001</w:t>
      </w:r>
      <w:r w:rsidR="00F15ED0">
        <w:rPr>
          <w:sz w:val="24"/>
        </w:rPr>
        <w:t xml:space="preserve"> to FY 201</w:t>
      </w:r>
      <w:r w:rsidR="00D22AED">
        <w:rPr>
          <w:sz w:val="24"/>
        </w:rPr>
        <w:t>7</w:t>
      </w:r>
      <w:r w:rsidR="00113C64">
        <w:rPr>
          <w:sz w:val="24"/>
        </w:rPr>
        <w:t>,</w:t>
      </w:r>
      <w:r w:rsidR="00E65755">
        <w:rPr>
          <w:sz w:val="24"/>
        </w:rPr>
        <w:t xml:space="preserve"> with provision for carryover of unobligat</w:t>
      </w:r>
      <w:r w:rsidR="008C159B">
        <w:rPr>
          <w:sz w:val="24"/>
        </w:rPr>
        <w:t xml:space="preserve">ed funds.  The program is </w:t>
      </w:r>
      <w:r w:rsidR="00E65755">
        <w:rPr>
          <w:sz w:val="24"/>
        </w:rPr>
        <w:t>impleme</w:t>
      </w:r>
      <w:r w:rsidR="00EF06A0">
        <w:rPr>
          <w:sz w:val="24"/>
        </w:rPr>
        <w:t xml:space="preserve">nted under program regulations </w:t>
      </w:r>
      <w:r w:rsidR="00E65755">
        <w:rPr>
          <w:sz w:val="24"/>
        </w:rPr>
        <w:t>(7 CFR Part 1709) and USDA grant regulations.  Competitive grant applicati</w:t>
      </w:r>
      <w:r w:rsidR="00CC75E8">
        <w:rPr>
          <w:sz w:val="24"/>
        </w:rPr>
        <w:t xml:space="preserve">ons are solicited through publication of a </w:t>
      </w:r>
      <w:r w:rsidR="00E65755">
        <w:rPr>
          <w:sz w:val="24"/>
        </w:rPr>
        <w:t>Notice of Funds Availab</w:t>
      </w:r>
      <w:r w:rsidR="00CC75E8">
        <w:rPr>
          <w:sz w:val="24"/>
        </w:rPr>
        <w:t>ility (NOFA)</w:t>
      </w:r>
      <w:r w:rsidR="00E65755">
        <w:rPr>
          <w:sz w:val="24"/>
        </w:rPr>
        <w:t xml:space="preserve"> in the Federal Register and Grants.gov. Applicants f</w:t>
      </w:r>
      <w:r w:rsidR="008C159B">
        <w:rPr>
          <w:sz w:val="24"/>
        </w:rPr>
        <w:t xml:space="preserve">or high energy cost grants </w:t>
      </w:r>
      <w:r w:rsidR="009815C8">
        <w:rPr>
          <w:sz w:val="24"/>
        </w:rPr>
        <w:t xml:space="preserve">and bulk fuel grants </w:t>
      </w:r>
      <w:r w:rsidR="00E65755">
        <w:rPr>
          <w:sz w:val="24"/>
        </w:rPr>
        <w:t>submit information that demonstrates that the projects meet</w:t>
      </w:r>
      <w:r w:rsidR="008C159B">
        <w:rPr>
          <w:sz w:val="24"/>
        </w:rPr>
        <w:t xml:space="preserve"> </w:t>
      </w:r>
      <w:r w:rsidR="00E65755">
        <w:rPr>
          <w:sz w:val="24"/>
        </w:rPr>
        <w:t>eligibility requirements in the statute, regulations, and NOFA and to establish that the proposed projects are technically and economically feasible.</w:t>
      </w:r>
    </w:p>
    <w:p w:rsidR="00E65755" w:rsidRDefault="00E65755">
      <w:pPr>
        <w:rPr>
          <w:sz w:val="24"/>
        </w:rPr>
      </w:pPr>
    </w:p>
    <w:p w:rsidR="00E65755" w:rsidRDefault="00E65755">
      <w:pPr>
        <w:rPr>
          <w:b/>
          <w:sz w:val="24"/>
        </w:rPr>
      </w:pPr>
      <w:r>
        <w:rPr>
          <w:b/>
          <w:sz w:val="24"/>
        </w:rPr>
        <w:t xml:space="preserve">2.  </w:t>
      </w:r>
      <w:r w:rsidRPr="008A58A5">
        <w:rPr>
          <w:b/>
          <w:sz w:val="24"/>
          <w:u w:val="single"/>
        </w:rPr>
        <w:t>Indicate how, by whom, and for what purposes the information is to be used.  Except for a new collection, indicate the actual use the Agency has made of the information received from the current collection</w:t>
      </w:r>
      <w:r>
        <w:rPr>
          <w:b/>
          <w:sz w:val="24"/>
        </w:rPr>
        <w:t>.</w:t>
      </w:r>
    </w:p>
    <w:p w:rsidR="00E65755" w:rsidRDefault="00E65755">
      <w:pPr>
        <w:rPr>
          <w:b/>
          <w:sz w:val="24"/>
        </w:rPr>
      </w:pPr>
    </w:p>
    <w:p w:rsidR="00E65755" w:rsidRDefault="00144E80" w:rsidP="008879A6">
      <w:pPr>
        <w:rPr>
          <w:sz w:val="24"/>
        </w:rPr>
      </w:pPr>
      <w:r>
        <w:rPr>
          <w:sz w:val="24"/>
        </w:rPr>
        <w:t xml:space="preserve"> </w:t>
      </w:r>
      <w:r w:rsidR="00E65755">
        <w:rPr>
          <w:sz w:val="24"/>
        </w:rPr>
        <w:t>Information i</w:t>
      </w:r>
      <w:r w:rsidR="00EF06A0">
        <w:rPr>
          <w:sz w:val="24"/>
        </w:rPr>
        <w:t>s collected by RUS</w:t>
      </w:r>
      <w:r w:rsidR="00E65755">
        <w:rPr>
          <w:sz w:val="24"/>
        </w:rPr>
        <w:t xml:space="preserve">  from applica</w:t>
      </w:r>
      <w:r w:rsidR="00910B21">
        <w:rPr>
          <w:sz w:val="24"/>
        </w:rPr>
        <w:t xml:space="preserve">nts and grantees who may be </w:t>
      </w:r>
      <w:r w:rsidR="00E65755">
        <w:rPr>
          <w:sz w:val="24"/>
        </w:rPr>
        <w:t>one of the following: persons, States, political subdivisions of States and other entities organized under the laws of State</w:t>
      </w:r>
      <w:r>
        <w:rPr>
          <w:sz w:val="24"/>
        </w:rPr>
        <w:t>s, including for profit and non-</w:t>
      </w:r>
      <w:r w:rsidR="00E65755">
        <w:rPr>
          <w:sz w:val="24"/>
        </w:rPr>
        <w:t>profit corporations, associations, partnerships, limited liability partnerships (LLPs) cooperatives, trusts, sole proprietorships, State and local governments (including independent state agencies or units of State or local governments), Indian tribes, other tribal entities and Alaska Native Corporations.</w:t>
      </w:r>
    </w:p>
    <w:p w:rsidR="00E65755" w:rsidRDefault="00E65755" w:rsidP="008879A6">
      <w:pPr>
        <w:rPr>
          <w:sz w:val="24"/>
        </w:rPr>
      </w:pPr>
    </w:p>
    <w:p w:rsidR="00E65755" w:rsidRDefault="00EF06A0" w:rsidP="00526DE7">
      <w:pPr>
        <w:rPr>
          <w:sz w:val="24"/>
        </w:rPr>
      </w:pPr>
      <w:r>
        <w:rPr>
          <w:sz w:val="24"/>
        </w:rPr>
        <w:lastRenderedPageBreak/>
        <w:t>RUS utilizes</w:t>
      </w:r>
      <w:r w:rsidR="00E65755">
        <w:rPr>
          <w:sz w:val="24"/>
        </w:rPr>
        <w:t xml:space="preserve"> the application information to confirm that the c</w:t>
      </w:r>
      <w:r>
        <w:rPr>
          <w:sz w:val="24"/>
        </w:rPr>
        <w:t xml:space="preserve">ommunity to be served meets </w:t>
      </w:r>
      <w:r w:rsidR="00E65755">
        <w:rPr>
          <w:sz w:val="24"/>
        </w:rPr>
        <w:t>eligibility requirements set forth in the statute, and that the pr</w:t>
      </w:r>
      <w:r w:rsidR="00910B21">
        <w:rPr>
          <w:sz w:val="24"/>
        </w:rPr>
        <w:t xml:space="preserve">oposals are consistent with </w:t>
      </w:r>
      <w:r w:rsidR="00E65755">
        <w:rPr>
          <w:sz w:val="24"/>
        </w:rPr>
        <w:t>purposes set forth in the statute.  The information is also used to make a competitive evaluation and rank the proposals in order to determine grant awards.  Information on grant project expenditures and performance i</w:t>
      </w:r>
      <w:r>
        <w:rPr>
          <w:sz w:val="24"/>
        </w:rPr>
        <w:t>s collected by RUS</w:t>
      </w:r>
      <w:r w:rsidR="00E65755">
        <w:rPr>
          <w:sz w:val="24"/>
        </w:rPr>
        <w:t xml:space="preserve"> for purposes of grant oversight, approving eligible expenditures and program evaluation. The progress and financial reports are necessary to monitor compliance with the grant agreements, track expenditures of Federal funds, and measure the success of the program. </w:t>
      </w:r>
    </w:p>
    <w:p w:rsidR="00E65755" w:rsidRDefault="00E65755" w:rsidP="009370BB">
      <w:pPr>
        <w:rPr>
          <w:sz w:val="24"/>
        </w:rPr>
      </w:pPr>
      <w:r>
        <w:rPr>
          <w:sz w:val="24"/>
        </w:rPr>
        <w:tab/>
      </w:r>
    </w:p>
    <w:p w:rsidR="008D0CC3" w:rsidRPr="006D2CE7" w:rsidRDefault="00E65755" w:rsidP="006D2CE7">
      <w:pPr>
        <w:rPr>
          <w:sz w:val="24"/>
        </w:rPr>
      </w:pPr>
      <w:r>
        <w:rPr>
          <w:sz w:val="24"/>
        </w:rPr>
        <w:t>The information required in the application proposal and from grant recipients is as follows:</w:t>
      </w:r>
    </w:p>
    <w:p w:rsidR="00BB10E2" w:rsidRDefault="00BB10E2" w:rsidP="009370BB">
      <w:pPr>
        <w:rPr>
          <w:sz w:val="24"/>
        </w:rPr>
      </w:pPr>
    </w:p>
    <w:p w:rsidR="00E65755" w:rsidRPr="00402BA5" w:rsidRDefault="00E65755" w:rsidP="00EE63D6">
      <w:pPr>
        <w:outlineLvl w:val="0"/>
        <w:rPr>
          <w:sz w:val="24"/>
          <w:szCs w:val="24"/>
          <w:u w:val="single"/>
        </w:rPr>
      </w:pPr>
      <w:r w:rsidRPr="00402BA5">
        <w:rPr>
          <w:sz w:val="24"/>
          <w:szCs w:val="24"/>
          <w:u w:val="single"/>
        </w:rPr>
        <w:t>FORMS APPROVED UNDER OTHER OMB NUMBERS</w:t>
      </w:r>
    </w:p>
    <w:p w:rsidR="00E65755" w:rsidRDefault="00E65755" w:rsidP="009370BB">
      <w:pPr>
        <w:rPr>
          <w:sz w:val="24"/>
        </w:rPr>
      </w:pPr>
    </w:p>
    <w:p w:rsidR="00B14FC3" w:rsidRDefault="00B14FC3" w:rsidP="00B14FC3">
      <w:pPr>
        <w:outlineLvl w:val="0"/>
        <w:rPr>
          <w:sz w:val="24"/>
          <w:szCs w:val="24"/>
          <w:u w:val="single"/>
        </w:rPr>
      </w:pPr>
      <w:r w:rsidRPr="003247B8">
        <w:rPr>
          <w:sz w:val="24"/>
          <w:u w:val="single"/>
        </w:rPr>
        <w:t xml:space="preserve">Completed </w:t>
      </w:r>
      <w:r w:rsidRPr="003247B8">
        <w:rPr>
          <w:sz w:val="24"/>
          <w:szCs w:val="24"/>
          <w:u w:val="single"/>
        </w:rPr>
        <w:t>Form</w:t>
      </w:r>
      <w:r>
        <w:rPr>
          <w:sz w:val="24"/>
          <w:szCs w:val="24"/>
          <w:u w:val="single"/>
        </w:rPr>
        <w:t xml:space="preserve"> SF-424, “</w:t>
      </w:r>
      <w:r w:rsidRPr="00402BA5">
        <w:rPr>
          <w:sz w:val="24"/>
          <w:szCs w:val="24"/>
          <w:u w:val="single"/>
        </w:rPr>
        <w:t>App</w:t>
      </w:r>
      <w:r>
        <w:rPr>
          <w:sz w:val="24"/>
          <w:szCs w:val="24"/>
          <w:u w:val="single"/>
        </w:rPr>
        <w:t>lication for Federal Assistance” (4040-0004)</w:t>
      </w:r>
    </w:p>
    <w:p w:rsidR="00B14FC3" w:rsidRDefault="00B14FC3" w:rsidP="00B14FC3">
      <w:pPr>
        <w:rPr>
          <w:sz w:val="24"/>
          <w:szCs w:val="24"/>
        </w:rPr>
      </w:pPr>
      <w:r>
        <w:rPr>
          <w:sz w:val="24"/>
          <w:szCs w:val="24"/>
        </w:rPr>
        <w:t>This form is used by applicants as a required face sheet for applications for federal funding</w:t>
      </w:r>
    </w:p>
    <w:p w:rsidR="00B14FC3" w:rsidRPr="00402BA5" w:rsidRDefault="00B14FC3" w:rsidP="009370BB">
      <w:pPr>
        <w:rPr>
          <w:sz w:val="24"/>
          <w:szCs w:val="24"/>
        </w:rPr>
      </w:pPr>
    </w:p>
    <w:p w:rsidR="00E65755" w:rsidRPr="00402BA5" w:rsidRDefault="00E65755" w:rsidP="009370BB">
      <w:pPr>
        <w:rPr>
          <w:sz w:val="24"/>
          <w:szCs w:val="24"/>
          <w:u w:val="single"/>
        </w:rPr>
      </w:pPr>
      <w:r w:rsidRPr="00402BA5">
        <w:rPr>
          <w:sz w:val="24"/>
          <w:szCs w:val="24"/>
          <w:u w:val="single"/>
        </w:rPr>
        <w:t>Form</w:t>
      </w:r>
      <w:r>
        <w:rPr>
          <w:sz w:val="24"/>
          <w:szCs w:val="24"/>
          <w:u w:val="single"/>
        </w:rPr>
        <w:t>s</w:t>
      </w:r>
      <w:r w:rsidRPr="00402BA5">
        <w:rPr>
          <w:sz w:val="24"/>
          <w:szCs w:val="24"/>
          <w:u w:val="single"/>
        </w:rPr>
        <w:t xml:space="preserve"> SF-424</w:t>
      </w:r>
      <w:r>
        <w:rPr>
          <w:sz w:val="24"/>
          <w:szCs w:val="24"/>
          <w:u w:val="single"/>
        </w:rPr>
        <w:t xml:space="preserve"> </w:t>
      </w:r>
      <w:r w:rsidR="00057B9B">
        <w:rPr>
          <w:sz w:val="24"/>
          <w:szCs w:val="24"/>
          <w:u w:val="single"/>
        </w:rPr>
        <w:t>A, “</w:t>
      </w:r>
      <w:r w:rsidRPr="00402BA5">
        <w:rPr>
          <w:sz w:val="24"/>
          <w:szCs w:val="24"/>
          <w:u w:val="single"/>
        </w:rPr>
        <w:t>Budget Inform</w:t>
      </w:r>
      <w:r w:rsidR="00057B9B">
        <w:rPr>
          <w:sz w:val="24"/>
          <w:szCs w:val="24"/>
          <w:u w:val="single"/>
        </w:rPr>
        <w:t>ation-Non-Construction Programs”</w:t>
      </w:r>
      <w:r w:rsidR="00786195">
        <w:rPr>
          <w:sz w:val="24"/>
          <w:szCs w:val="24"/>
          <w:u w:val="single"/>
        </w:rPr>
        <w:t xml:space="preserve"> (4040-0006</w:t>
      </w:r>
      <w:r>
        <w:rPr>
          <w:sz w:val="24"/>
          <w:szCs w:val="24"/>
          <w:u w:val="single"/>
        </w:rPr>
        <w:t>) or SF-424 C, "Budget Information – C</w:t>
      </w:r>
      <w:r w:rsidR="00231413">
        <w:rPr>
          <w:sz w:val="24"/>
          <w:szCs w:val="24"/>
          <w:u w:val="single"/>
        </w:rPr>
        <w:t>onstruction Programs" (4040-0008)</w:t>
      </w:r>
      <w:r>
        <w:rPr>
          <w:sz w:val="24"/>
          <w:szCs w:val="24"/>
          <w:u w:val="single"/>
        </w:rPr>
        <w:t>)</w:t>
      </w:r>
    </w:p>
    <w:p w:rsidR="00E65755" w:rsidRDefault="00E65755" w:rsidP="009370BB">
      <w:pPr>
        <w:rPr>
          <w:sz w:val="24"/>
        </w:rPr>
      </w:pPr>
      <w:r>
        <w:rPr>
          <w:sz w:val="24"/>
        </w:rPr>
        <w:t>This form must be completed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  Applicants may submit either form, but applicants for projects involving purchase of real property and substantial engineering, equipment, and construction expenses are encouraged to use Form SF-424C.</w:t>
      </w:r>
    </w:p>
    <w:p w:rsidR="00E65755" w:rsidRDefault="00E65755" w:rsidP="009370BB">
      <w:pPr>
        <w:rPr>
          <w:sz w:val="24"/>
        </w:rPr>
      </w:pPr>
    </w:p>
    <w:p w:rsidR="00E65755" w:rsidRPr="00402BA5" w:rsidRDefault="00E65755" w:rsidP="009370BB">
      <w:pPr>
        <w:rPr>
          <w:sz w:val="24"/>
          <w:szCs w:val="24"/>
          <w:u w:val="single"/>
        </w:rPr>
      </w:pPr>
      <w:r w:rsidRPr="00402BA5">
        <w:rPr>
          <w:sz w:val="24"/>
          <w:szCs w:val="24"/>
          <w:u w:val="single"/>
        </w:rPr>
        <w:t>Form</w:t>
      </w:r>
      <w:r>
        <w:rPr>
          <w:sz w:val="24"/>
          <w:szCs w:val="24"/>
          <w:u w:val="single"/>
        </w:rPr>
        <w:t>s</w:t>
      </w:r>
      <w:r w:rsidRPr="00402BA5">
        <w:rPr>
          <w:sz w:val="24"/>
          <w:szCs w:val="24"/>
          <w:u w:val="single"/>
        </w:rPr>
        <w:t xml:space="preserve"> SF-424</w:t>
      </w:r>
      <w:r>
        <w:rPr>
          <w:sz w:val="24"/>
          <w:szCs w:val="24"/>
          <w:u w:val="single"/>
        </w:rPr>
        <w:t xml:space="preserve"> </w:t>
      </w:r>
      <w:r w:rsidR="00D328A6">
        <w:rPr>
          <w:sz w:val="24"/>
          <w:szCs w:val="24"/>
          <w:u w:val="single"/>
        </w:rPr>
        <w:t>B, “</w:t>
      </w:r>
      <w:r w:rsidRPr="00402BA5">
        <w:rPr>
          <w:sz w:val="24"/>
          <w:szCs w:val="24"/>
          <w:u w:val="single"/>
        </w:rPr>
        <w:t>Assura</w:t>
      </w:r>
      <w:r w:rsidR="00D328A6">
        <w:rPr>
          <w:sz w:val="24"/>
          <w:szCs w:val="24"/>
          <w:u w:val="single"/>
        </w:rPr>
        <w:t>nces- Non-Construction Programs”</w:t>
      </w:r>
      <w:r w:rsidR="00234537">
        <w:rPr>
          <w:sz w:val="24"/>
          <w:szCs w:val="24"/>
          <w:u w:val="single"/>
        </w:rPr>
        <w:t xml:space="preserve"> (4040-0007</w:t>
      </w:r>
      <w:r>
        <w:rPr>
          <w:sz w:val="24"/>
          <w:szCs w:val="24"/>
          <w:u w:val="single"/>
        </w:rPr>
        <w:t>) or SF-424 D, "Assurances – Non Co</w:t>
      </w:r>
      <w:r w:rsidR="00F6343A">
        <w:rPr>
          <w:sz w:val="24"/>
          <w:szCs w:val="24"/>
          <w:u w:val="single"/>
        </w:rPr>
        <w:t>nstruction Programs" (4040-0009</w:t>
      </w:r>
      <w:r>
        <w:rPr>
          <w:sz w:val="24"/>
          <w:szCs w:val="24"/>
          <w:u w:val="single"/>
        </w:rPr>
        <w:t>)</w:t>
      </w:r>
    </w:p>
    <w:p w:rsidR="00E65755" w:rsidRDefault="00E65755" w:rsidP="009370BB">
      <w:pPr>
        <w:rPr>
          <w:sz w:val="24"/>
        </w:rPr>
      </w:pPr>
      <w:r>
        <w:rPr>
          <w:sz w:val="24"/>
        </w:rPr>
        <w:t>This form must be completed by the applicant to provide the Federal government certain assurances of the applicant's legal authority to apply for Federal assistance and financial capability to pay the non-Federal share of project costs.  The applicant also assures compliance with various legal and regulatory requirements as described in the form.</w:t>
      </w:r>
    </w:p>
    <w:p w:rsidR="00E65755" w:rsidRDefault="00E65755" w:rsidP="009370BB">
      <w:pPr>
        <w:rPr>
          <w:sz w:val="24"/>
        </w:rPr>
      </w:pPr>
    </w:p>
    <w:p w:rsidR="00BA7CE8" w:rsidRDefault="00BA7CE8" w:rsidP="009370BB">
      <w:pPr>
        <w:rPr>
          <w:sz w:val="24"/>
        </w:rPr>
      </w:pPr>
      <w:r>
        <w:rPr>
          <w:sz w:val="24"/>
          <w:u w:val="single"/>
        </w:rPr>
        <w:t>Form AD-3031, “Assurance Regarding Felony Conviction or Tax Delinquent Status for Corporate Applicants</w:t>
      </w:r>
      <w:r w:rsidR="00D328A6">
        <w:rPr>
          <w:sz w:val="24"/>
          <w:u w:val="single"/>
        </w:rPr>
        <w:t>”</w:t>
      </w:r>
      <w:r>
        <w:rPr>
          <w:sz w:val="24"/>
          <w:u w:val="single"/>
        </w:rPr>
        <w:t xml:space="preserve"> (0505-0025)</w:t>
      </w:r>
    </w:p>
    <w:p w:rsidR="00BA7CE8" w:rsidRDefault="00BA7CE8" w:rsidP="009370BB">
      <w:pPr>
        <w:rPr>
          <w:sz w:val="24"/>
        </w:rPr>
      </w:pPr>
      <w:r>
        <w:rPr>
          <w:sz w:val="24"/>
        </w:rPr>
        <w:t>This form must be completed by grant recipients and is used to confirm that the recipient does not have tax delinquency and has not been convicted of a felony criminal violation.</w:t>
      </w:r>
    </w:p>
    <w:p w:rsidR="00BA7CE8" w:rsidRPr="00BA7CE8" w:rsidRDefault="00BA7CE8" w:rsidP="009370BB">
      <w:pPr>
        <w:rPr>
          <w:sz w:val="24"/>
        </w:rPr>
      </w:pPr>
    </w:p>
    <w:p w:rsidR="00E95FF8" w:rsidRDefault="00E95FF8" w:rsidP="009370BB">
      <w:pPr>
        <w:rPr>
          <w:sz w:val="24"/>
        </w:rPr>
      </w:pPr>
      <w:r>
        <w:rPr>
          <w:sz w:val="24"/>
          <w:szCs w:val="24"/>
          <w:u w:val="single"/>
        </w:rPr>
        <w:t>Form SF-LLL, “</w:t>
      </w:r>
      <w:r w:rsidR="00E65755" w:rsidRPr="007236B4">
        <w:rPr>
          <w:sz w:val="24"/>
          <w:szCs w:val="24"/>
          <w:u w:val="single"/>
        </w:rPr>
        <w:t>Disclosure of Lobbying Activities</w:t>
      </w:r>
      <w:r>
        <w:rPr>
          <w:sz w:val="24"/>
          <w:u w:val="single"/>
        </w:rPr>
        <w:t>”</w:t>
      </w:r>
      <w:r w:rsidR="004B244C">
        <w:rPr>
          <w:sz w:val="24"/>
          <w:u w:val="single"/>
        </w:rPr>
        <w:t xml:space="preserve"> (4040-0013</w:t>
      </w:r>
      <w:r>
        <w:rPr>
          <w:sz w:val="24"/>
          <w:u w:val="single"/>
        </w:rPr>
        <w:t>)</w:t>
      </w:r>
    </w:p>
    <w:p w:rsidR="00E65755" w:rsidRDefault="00E95FF8" w:rsidP="009370BB">
      <w:pPr>
        <w:rPr>
          <w:sz w:val="24"/>
        </w:rPr>
      </w:pPr>
      <w:r>
        <w:rPr>
          <w:sz w:val="24"/>
        </w:rPr>
        <w:t>The form</w:t>
      </w:r>
      <w:r w:rsidR="00E65755">
        <w:rPr>
          <w:sz w:val="24"/>
        </w:rPr>
        <w:t xml:space="preserve"> is required of applicants and is needed to comply with the appropriate statute</w:t>
      </w:r>
      <w:r w:rsidR="000871F8">
        <w:rPr>
          <w:sz w:val="24"/>
        </w:rPr>
        <w:t xml:space="preserve"> concerning lobbying </w:t>
      </w:r>
      <w:r w:rsidR="001E0410">
        <w:rPr>
          <w:sz w:val="24"/>
        </w:rPr>
        <w:t xml:space="preserve">activity </w:t>
      </w:r>
      <w:r w:rsidR="000871F8">
        <w:rPr>
          <w:sz w:val="24"/>
        </w:rPr>
        <w:t>by applicant</w:t>
      </w:r>
      <w:r w:rsidR="00E65755">
        <w:rPr>
          <w:sz w:val="24"/>
        </w:rPr>
        <w:t>.</w:t>
      </w:r>
    </w:p>
    <w:p w:rsidR="00E65755" w:rsidRDefault="00E65755" w:rsidP="009370BB">
      <w:pPr>
        <w:rPr>
          <w:sz w:val="24"/>
        </w:rPr>
      </w:pPr>
    </w:p>
    <w:p w:rsidR="00E65755" w:rsidRDefault="00C72282" w:rsidP="00EC44D0">
      <w:pPr>
        <w:rPr>
          <w:sz w:val="24"/>
          <w:szCs w:val="24"/>
        </w:rPr>
      </w:pPr>
      <w:r>
        <w:rPr>
          <w:sz w:val="24"/>
          <w:szCs w:val="24"/>
          <w:u w:val="single"/>
        </w:rPr>
        <w:lastRenderedPageBreak/>
        <w:t>Form SF-425</w:t>
      </w:r>
      <w:r w:rsidR="004B6144">
        <w:rPr>
          <w:sz w:val="24"/>
          <w:szCs w:val="24"/>
          <w:u w:val="single"/>
        </w:rPr>
        <w:t>, “Financial Status Report”</w:t>
      </w:r>
      <w:r w:rsidR="00404841">
        <w:rPr>
          <w:sz w:val="24"/>
          <w:szCs w:val="24"/>
          <w:u w:val="single"/>
        </w:rPr>
        <w:t xml:space="preserve"> (4040-0014</w:t>
      </w:r>
      <w:r>
        <w:rPr>
          <w:sz w:val="24"/>
          <w:szCs w:val="24"/>
          <w:u w:val="single"/>
        </w:rPr>
        <w:t>) or Form SF-425</w:t>
      </w:r>
      <w:r w:rsidR="00E65755">
        <w:rPr>
          <w:sz w:val="24"/>
          <w:szCs w:val="24"/>
          <w:u w:val="single"/>
        </w:rPr>
        <w:t xml:space="preserve"> A “Financial Status </w:t>
      </w:r>
      <w:r w:rsidR="00404841">
        <w:rPr>
          <w:sz w:val="24"/>
          <w:szCs w:val="24"/>
          <w:u w:val="single"/>
        </w:rPr>
        <w:t>Report</w:t>
      </w:r>
      <w:r w:rsidR="00FA44A9">
        <w:rPr>
          <w:sz w:val="24"/>
          <w:szCs w:val="24"/>
          <w:u w:val="single"/>
        </w:rPr>
        <w:t xml:space="preserve"> Attachment</w:t>
      </w:r>
      <w:r w:rsidR="00404841">
        <w:rPr>
          <w:sz w:val="24"/>
          <w:szCs w:val="24"/>
          <w:u w:val="single"/>
        </w:rPr>
        <w:t xml:space="preserve"> (4040-0014</w:t>
      </w:r>
      <w:r w:rsidR="004B6144">
        <w:rPr>
          <w:sz w:val="24"/>
          <w:szCs w:val="24"/>
          <w:u w:val="single"/>
        </w:rPr>
        <w:t>)</w:t>
      </w:r>
      <w:r w:rsidR="00E65755">
        <w:rPr>
          <w:sz w:val="24"/>
          <w:szCs w:val="24"/>
          <w:u w:val="single"/>
        </w:rPr>
        <w:t xml:space="preserve">” as applicable, </w:t>
      </w:r>
      <w:r w:rsidR="00E65755" w:rsidRPr="00EC44D0">
        <w:rPr>
          <w:sz w:val="24"/>
          <w:szCs w:val="24"/>
          <w:u w:val="single"/>
        </w:rPr>
        <w:t xml:space="preserve">to be completed on a </w:t>
      </w:r>
      <w:r w:rsidR="00E65755">
        <w:rPr>
          <w:sz w:val="24"/>
          <w:szCs w:val="24"/>
          <w:u w:val="single"/>
        </w:rPr>
        <w:t>semi</w:t>
      </w:r>
      <w:r w:rsidR="00A93914">
        <w:rPr>
          <w:sz w:val="24"/>
          <w:szCs w:val="24"/>
          <w:u w:val="single"/>
        </w:rPr>
        <w:t>-</w:t>
      </w:r>
      <w:r w:rsidR="00E65755">
        <w:rPr>
          <w:sz w:val="24"/>
          <w:szCs w:val="24"/>
          <w:u w:val="single"/>
        </w:rPr>
        <w:t xml:space="preserve"> annual</w:t>
      </w:r>
      <w:r w:rsidR="00E65755" w:rsidRPr="00EC44D0">
        <w:rPr>
          <w:sz w:val="24"/>
          <w:szCs w:val="24"/>
          <w:u w:val="single"/>
        </w:rPr>
        <w:t xml:space="preserve"> basis</w:t>
      </w:r>
      <w:r w:rsidR="00E65755">
        <w:rPr>
          <w:sz w:val="24"/>
          <w:szCs w:val="24"/>
        </w:rPr>
        <w:t xml:space="preserve">  </w:t>
      </w:r>
    </w:p>
    <w:p w:rsidR="00E65755" w:rsidRDefault="00E65755" w:rsidP="00EC44D0">
      <w:pPr>
        <w:rPr>
          <w:sz w:val="24"/>
          <w:szCs w:val="24"/>
        </w:rPr>
      </w:pPr>
      <w:r>
        <w:rPr>
          <w:sz w:val="24"/>
          <w:szCs w:val="24"/>
        </w:rPr>
        <w:t>This form is submitted by grant recipients and is used to confirm that funds are being spent in conformity with the budget and work plan.</w:t>
      </w:r>
    </w:p>
    <w:p w:rsidR="00E65755" w:rsidRDefault="00E65755" w:rsidP="00EC44D0">
      <w:pPr>
        <w:rPr>
          <w:sz w:val="24"/>
          <w:szCs w:val="24"/>
        </w:rPr>
      </w:pPr>
    </w:p>
    <w:p w:rsidR="00E65755" w:rsidRPr="00EC44D0" w:rsidRDefault="003D14CE" w:rsidP="00EC44D0">
      <w:pPr>
        <w:rPr>
          <w:sz w:val="24"/>
          <w:szCs w:val="24"/>
          <w:u w:val="single"/>
        </w:rPr>
      </w:pPr>
      <w:r>
        <w:rPr>
          <w:sz w:val="24"/>
          <w:szCs w:val="24"/>
          <w:u w:val="single"/>
        </w:rPr>
        <w:t xml:space="preserve">Form SF-270, </w:t>
      </w:r>
      <w:r w:rsidR="0055601C">
        <w:rPr>
          <w:sz w:val="24"/>
          <w:szCs w:val="24"/>
          <w:u w:val="single"/>
        </w:rPr>
        <w:t>“</w:t>
      </w:r>
      <w:r w:rsidR="00E65755" w:rsidRPr="00EC44D0">
        <w:rPr>
          <w:sz w:val="24"/>
          <w:szCs w:val="24"/>
          <w:u w:val="single"/>
        </w:rPr>
        <w:t>Reque</w:t>
      </w:r>
      <w:r>
        <w:rPr>
          <w:sz w:val="24"/>
          <w:szCs w:val="24"/>
          <w:u w:val="single"/>
        </w:rPr>
        <w:t>st for Advance or Reimbursement</w:t>
      </w:r>
      <w:r w:rsidR="0055601C">
        <w:rPr>
          <w:sz w:val="24"/>
          <w:szCs w:val="24"/>
          <w:u w:val="single"/>
        </w:rPr>
        <w:t>”</w:t>
      </w:r>
      <w:r w:rsidR="00730980">
        <w:rPr>
          <w:sz w:val="24"/>
          <w:szCs w:val="24"/>
          <w:u w:val="single"/>
        </w:rPr>
        <w:t xml:space="preserve"> (4040-0012</w:t>
      </w:r>
      <w:r w:rsidR="00E65755">
        <w:rPr>
          <w:sz w:val="24"/>
          <w:szCs w:val="24"/>
          <w:u w:val="single"/>
        </w:rPr>
        <w:t>), or SF-271 “Outlay Report and Request for Reimbursement for Constructio</w:t>
      </w:r>
      <w:r w:rsidR="00CA53A1">
        <w:rPr>
          <w:sz w:val="24"/>
          <w:szCs w:val="24"/>
          <w:u w:val="single"/>
        </w:rPr>
        <w:t>n Programs,” (4040-0011</w:t>
      </w:r>
      <w:r w:rsidR="00E65755">
        <w:rPr>
          <w:sz w:val="24"/>
          <w:szCs w:val="24"/>
          <w:u w:val="single"/>
        </w:rPr>
        <w:t>) as applicable</w:t>
      </w:r>
    </w:p>
    <w:p w:rsidR="00E65755" w:rsidRDefault="00E65755" w:rsidP="00EC44D0">
      <w:pPr>
        <w:rPr>
          <w:sz w:val="24"/>
          <w:szCs w:val="24"/>
        </w:rPr>
      </w:pPr>
      <w:r>
        <w:rPr>
          <w:sz w:val="24"/>
          <w:szCs w:val="24"/>
        </w:rPr>
        <w:t xml:space="preserve">These forms are used to request </w:t>
      </w:r>
      <w:r w:rsidR="0020293A">
        <w:rPr>
          <w:sz w:val="24"/>
          <w:szCs w:val="24"/>
        </w:rPr>
        <w:t>drawdowns</w:t>
      </w:r>
      <w:r>
        <w:rPr>
          <w:sz w:val="24"/>
          <w:szCs w:val="24"/>
        </w:rPr>
        <w:t xml:space="preserve"> under the grant.  The agency stipulates in the grant agreement which form the grantee is to u</w:t>
      </w:r>
      <w:r w:rsidR="00A54973">
        <w:rPr>
          <w:sz w:val="24"/>
          <w:szCs w:val="24"/>
        </w:rPr>
        <w:t>se.  Grant projects involving</w:t>
      </w:r>
      <w:r>
        <w:rPr>
          <w:sz w:val="24"/>
          <w:szCs w:val="24"/>
        </w:rPr>
        <w:t xml:space="preserve"> significant property acquisition, engineering, equipment and construction expenditures use SF-271.  All others use SF-270.</w:t>
      </w:r>
    </w:p>
    <w:p w:rsidR="001D6B30" w:rsidRDefault="001D6B30" w:rsidP="00EE63D6">
      <w:pPr>
        <w:outlineLvl w:val="0"/>
        <w:rPr>
          <w:sz w:val="24"/>
          <w:szCs w:val="24"/>
          <w:u w:val="single"/>
        </w:rPr>
      </w:pPr>
    </w:p>
    <w:p w:rsidR="00E65755" w:rsidRDefault="00E65755" w:rsidP="00EE63D6">
      <w:pPr>
        <w:outlineLvl w:val="0"/>
        <w:rPr>
          <w:sz w:val="24"/>
          <w:szCs w:val="24"/>
          <w:u w:val="single"/>
        </w:rPr>
      </w:pPr>
      <w:r>
        <w:rPr>
          <w:sz w:val="24"/>
          <w:szCs w:val="24"/>
          <w:u w:val="single"/>
        </w:rPr>
        <w:t>Form RD-1942-4</w:t>
      </w:r>
      <w:r w:rsidR="00F176A6">
        <w:rPr>
          <w:sz w:val="24"/>
          <w:szCs w:val="24"/>
          <w:u w:val="single"/>
        </w:rPr>
        <w:t>6,  “Letter of Intent” (0575-001</w:t>
      </w:r>
      <w:r>
        <w:rPr>
          <w:sz w:val="24"/>
          <w:szCs w:val="24"/>
          <w:u w:val="single"/>
        </w:rPr>
        <w:t>5)</w:t>
      </w:r>
    </w:p>
    <w:p w:rsidR="004B3E32" w:rsidRDefault="00E65755" w:rsidP="001D6B30">
      <w:pPr>
        <w:rPr>
          <w:sz w:val="24"/>
          <w:szCs w:val="24"/>
          <w:u w:val="single"/>
        </w:rPr>
      </w:pPr>
      <w:r w:rsidRPr="003F1A23">
        <w:rPr>
          <w:sz w:val="24"/>
          <w:szCs w:val="24"/>
        </w:rPr>
        <w:t>This</w:t>
      </w:r>
      <w:r w:rsidRPr="00152BE7">
        <w:rPr>
          <w:sz w:val="24"/>
        </w:rPr>
        <w:t xml:space="preserve"> </w:t>
      </w:r>
      <w:r>
        <w:rPr>
          <w:sz w:val="24"/>
        </w:rPr>
        <w:t>Letter of Intent is a one page form used by selected applicants to indicate concurrence with the Rural Development proposed project-specific conditions, if any, for the Grant Agreement.  The use of the form obviates the need for the applicant to draft a response letter.</w:t>
      </w:r>
    </w:p>
    <w:p w:rsidR="00473459" w:rsidRDefault="00473459" w:rsidP="0074730D">
      <w:pPr>
        <w:rPr>
          <w:sz w:val="24"/>
        </w:rPr>
      </w:pPr>
    </w:p>
    <w:p w:rsidR="008406D8" w:rsidRDefault="00B14FC3" w:rsidP="0074730D">
      <w:pPr>
        <w:rPr>
          <w:sz w:val="24"/>
        </w:rPr>
      </w:pPr>
      <w:r>
        <w:rPr>
          <w:sz w:val="24"/>
          <w:u w:val="single"/>
        </w:rPr>
        <w:t>ITEMS APPROVED UNDER THIS COLLECTION</w:t>
      </w:r>
      <w:r w:rsidR="008406D8">
        <w:rPr>
          <w:sz w:val="24"/>
        </w:rPr>
        <w:t xml:space="preserve">: </w:t>
      </w:r>
    </w:p>
    <w:p w:rsidR="008406D8" w:rsidRDefault="008406D8" w:rsidP="0074730D">
      <w:pPr>
        <w:rPr>
          <w:sz w:val="24"/>
        </w:rPr>
      </w:pPr>
    </w:p>
    <w:p w:rsidR="00B14FC3" w:rsidRDefault="00B14FC3" w:rsidP="0074730D">
      <w:pPr>
        <w:rPr>
          <w:sz w:val="24"/>
        </w:rPr>
      </w:pPr>
      <w:r w:rsidRPr="008B224C">
        <w:rPr>
          <w:sz w:val="24"/>
          <w:u w:val="single"/>
        </w:rPr>
        <w:t>Grant Application</w:t>
      </w:r>
      <w:r>
        <w:rPr>
          <w:sz w:val="24"/>
        </w:rPr>
        <w:t>. An estimated 60 grant applications are received annually; approximately 55 applicants submit applications for high energy cost grant and 5 submit applications for the bulk fuel.  Each application is estimated to require 10 hours for respond to complete. (60 grant applications annually, 10 per response, 600 hours).  All applicants must submit an application containing elements described in the notice of funding availability. Elements of application are:</w:t>
      </w:r>
    </w:p>
    <w:p w:rsidR="00B14FC3" w:rsidRDefault="00B14FC3" w:rsidP="0074730D">
      <w:pPr>
        <w:rPr>
          <w:sz w:val="24"/>
        </w:rPr>
      </w:pPr>
    </w:p>
    <w:p w:rsidR="00B14FC3" w:rsidRDefault="00B14FC3" w:rsidP="0074730D">
      <w:pPr>
        <w:rPr>
          <w:sz w:val="24"/>
        </w:rPr>
      </w:pPr>
      <w:r>
        <w:rPr>
          <w:sz w:val="24"/>
        </w:rPr>
        <w:t>High Energy Cost Grant.  The grant proposal contains the following information:</w:t>
      </w:r>
    </w:p>
    <w:p w:rsidR="00B14FC3" w:rsidRDefault="00B14FC3" w:rsidP="0074730D">
      <w:pPr>
        <w:rPr>
          <w:sz w:val="24"/>
        </w:rPr>
      </w:pPr>
    </w:p>
    <w:p w:rsidR="008406D8" w:rsidRDefault="008406D8" w:rsidP="00482A8F">
      <w:pPr>
        <w:ind w:firstLine="720"/>
        <w:rPr>
          <w:sz w:val="24"/>
        </w:rPr>
      </w:pPr>
      <w:r>
        <w:rPr>
          <w:sz w:val="24"/>
        </w:rPr>
        <w:t xml:space="preserve">(1) </w:t>
      </w:r>
      <w:r>
        <w:rPr>
          <w:sz w:val="24"/>
          <w:u w:val="single"/>
        </w:rPr>
        <w:t>Executive Summary</w:t>
      </w:r>
      <w:r>
        <w:rPr>
          <w:sz w:val="24"/>
        </w:rPr>
        <w:t>. A one page narrative summary that identifies the State entity applying for the grant, specifies the amount of funds requested and provides brief description of the proposed program.</w:t>
      </w:r>
    </w:p>
    <w:p w:rsidR="008406D8" w:rsidRDefault="008406D8" w:rsidP="0074730D">
      <w:pPr>
        <w:rPr>
          <w:sz w:val="24"/>
        </w:rPr>
      </w:pPr>
    </w:p>
    <w:p w:rsidR="008406D8" w:rsidRDefault="008406D8" w:rsidP="00482A8F">
      <w:pPr>
        <w:ind w:firstLine="720"/>
        <w:rPr>
          <w:sz w:val="24"/>
        </w:rPr>
      </w:pPr>
      <w:r>
        <w:rPr>
          <w:sz w:val="24"/>
        </w:rPr>
        <w:t xml:space="preserve">(2) </w:t>
      </w:r>
      <w:r>
        <w:rPr>
          <w:sz w:val="24"/>
          <w:u w:val="single"/>
        </w:rPr>
        <w:t>Project Needs</w:t>
      </w:r>
      <w:r>
        <w:rPr>
          <w:sz w:val="24"/>
        </w:rPr>
        <w:t xml:space="preserve">. (2 pages) A narrative describing </w:t>
      </w:r>
      <w:r w:rsidR="0045657A">
        <w:rPr>
          <w:sz w:val="24"/>
        </w:rPr>
        <w:t xml:space="preserve">the </w:t>
      </w:r>
      <w:r>
        <w:rPr>
          <w:sz w:val="24"/>
        </w:rPr>
        <w:t>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r w:rsidR="009D079D">
        <w:rPr>
          <w:sz w:val="24"/>
        </w:rPr>
        <w:t>.</w:t>
      </w:r>
    </w:p>
    <w:p w:rsidR="00791BEC" w:rsidRDefault="00791BEC" w:rsidP="0074730D">
      <w:pPr>
        <w:rPr>
          <w:sz w:val="24"/>
        </w:rPr>
      </w:pPr>
    </w:p>
    <w:p w:rsidR="00791BEC" w:rsidRDefault="00791BEC" w:rsidP="00482A8F">
      <w:pPr>
        <w:ind w:firstLine="720"/>
        <w:rPr>
          <w:sz w:val="24"/>
        </w:rPr>
      </w:pPr>
      <w:r>
        <w:rPr>
          <w:sz w:val="24"/>
        </w:rPr>
        <w:t xml:space="preserve">(3) </w:t>
      </w:r>
      <w:r>
        <w:rPr>
          <w:sz w:val="24"/>
          <w:u w:val="single"/>
        </w:rPr>
        <w:t>Project Description</w:t>
      </w:r>
      <w:r>
        <w:rPr>
          <w:sz w:val="24"/>
        </w:rPr>
        <w:t>. (5 pages) This section addresses the legal structure of the revolving fund proposal for fuel purchase support, objectives of the project with proposed funding eligibility and proposed management and financing.  The section should address the topic of notification of potential beneficiaries and implementation schedule.</w:t>
      </w:r>
    </w:p>
    <w:p w:rsidR="00791BEC" w:rsidRDefault="00791BEC" w:rsidP="0074730D">
      <w:pPr>
        <w:rPr>
          <w:sz w:val="24"/>
        </w:rPr>
      </w:pPr>
    </w:p>
    <w:p w:rsidR="00482A8F" w:rsidRDefault="00791BEC" w:rsidP="00482A8F">
      <w:pPr>
        <w:ind w:firstLine="720"/>
        <w:rPr>
          <w:sz w:val="24"/>
        </w:rPr>
      </w:pPr>
      <w:r>
        <w:rPr>
          <w:sz w:val="24"/>
        </w:rPr>
        <w:t>(4)</w:t>
      </w:r>
      <w:r w:rsidR="008048C4">
        <w:rPr>
          <w:sz w:val="24"/>
        </w:rPr>
        <w:t xml:space="preserve"> </w:t>
      </w:r>
      <w:r w:rsidR="00482A8F">
        <w:rPr>
          <w:sz w:val="24"/>
          <w:u w:val="single"/>
        </w:rPr>
        <w:t xml:space="preserve">Project Goals, Objectives, and Performance Measures </w:t>
      </w:r>
      <w:r w:rsidR="00482A8F">
        <w:rPr>
          <w:sz w:val="24"/>
        </w:rPr>
        <w:t>(2 pages) The applicant briefly identifies how the project addresses energy needs of the community and describes plans to measure and monitor program effectiveness.</w:t>
      </w:r>
    </w:p>
    <w:p w:rsidR="00482A8F" w:rsidRDefault="00482A8F" w:rsidP="00482A8F">
      <w:pPr>
        <w:ind w:firstLine="720"/>
        <w:rPr>
          <w:sz w:val="24"/>
        </w:rPr>
      </w:pPr>
    </w:p>
    <w:p w:rsidR="00482A8F" w:rsidRDefault="00482A8F" w:rsidP="00482A8F">
      <w:pPr>
        <w:ind w:firstLine="720"/>
        <w:rPr>
          <w:sz w:val="24"/>
        </w:rPr>
      </w:pPr>
      <w:r>
        <w:rPr>
          <w:sz w:val="24"/>
        </w:rPr>
        <w:t xml:space="preserve">(5) </w:t>
      </w:r>
      <w:r>
        <w:rPr>
          <w:sz w:val="24"/>
          <w:u w:val="single"/>
        </w:rPr>
        <w:t>Project Management</w:t>
      </w:r>
      <w:r w:rsidR="00B14FC3">
        <w:rPr>
          <w:sz w:val="24"/>
        </w:rPr>
        <w:t xml:space="preserve"> (8 </w:t>
      </w:r>
      <w:r>
        <w:rPr>
          <w:sz w:val="24"/>
        </w:rPr>
        <w:t>pages) The applicant provides a narrative describing: a0 Management Plan and Schedule; b) Project Reporting Plan, and; c) Relative Organizational Experience of the organization.</w:t>
      </w:r>
    </w:p>
    <w:p w:rsidR="00B14FC3" w:rsidRDefault="00B14FC3" w:rsidP="00482A8F">
      <w:pPr>
        <w:ind w:firstLine="720"/>
        <w:rPr>
          <w:sz w:val="24"/>
        </w:rPr>
      </w:pPr>
    </w:p>
    <w:p w:rsidR="00B14FC3" w:rsidRDefault="00B14FC3" w:rsidP="00482A8F">
      <w:pPr>
        <w:ind w:firstLine="720"/>
        <w:rPr>
          <w:sz w:val="24"/>
        </w:rPr>
      </w:pPr>
      <w:r>
        <w:rPr>
          <w:sz w:val="24"/>
        </w:rPr>
        <w:t xml:space="preserve">(6) </w:t>
      </w:r>
      <w:r w:rsidRPr="00B14FC3">
        <w:rPr>
          <w:sz w:val="24"/>
          <w:u w:val="single"/>
        </w:rPr>
        <w:t>Regulatory and Other approvals</w:t>
      </w:r>
      <w:r>
        <w:rPr>
          <w:sz w:val="24"/>
        </w:rPr>
        <w:t xml:space="preserve"> (2 pages) This section must identify regulatory approvals required by other Federal, State, local, or Tribal agencies, or necessary approvals by private entities as a condition of financing.  Prior to the obligation of funds, applicants will also be required to gather information to comply with the National Environmental Policy Act of 1969 (NEPA) and the National Historic Preservation Act (NHPA)</w:t>
      </w:r>
    </w:p>
    <w:p w:rsidR="00482A8F" w:rsidRDefault="00482A8F" w:rsidP="00482A8F">
      <w:pPr>
        <w:ind w:firstLine="720"/>
        <w:rPr>
          <w:sz w:val="24"/>
        </w:rPr>
      </w:pPr>
    </w:p>
    <w:p w:rsidR="00A2110C" w:rsidRDefault="00B14FC3" w:rsidP="00482A8F">
      <w:pPr>
        <w:ind w:firstLine="720"/>
        <w:rPr>
          <w:sz w:val="24"/>
        </w:rPr>
      </w:pPr>
      <w:r>
        <w:rPr>
          <w:sz w:val="24"/>
        </w:rPr>
        <w:t>(7</w:t>
      </w:r>
      <w:r w:rsidR="00482A8F">
        <w:rPr>
          <w:sz w:val="24"/>
        </w:rPr>
        <w:t xml:space="preserve">) </w:t>
      </w:r>
      <w:r w:rsidR="00482A8F">
        <w:rPr>
          <w:sz w:val="24"/>
          <w:u w:val="single"/>
        </w:rPr>
        <w:t xml:space="preserve">Rural Development Initiatives </w:t>
      </w:r>
      <w:r w:rsidR="00482A8F">
        <w:rPr>
          <w:sz w:val="24"/>
        </w:rPr>
        <w:t>(1 page) Th</w:t>
      </w:r>
      <w:r>
        <w:rPr>
          <w:sz w:val="24"/>
        </w:rPr>
        <w:t>is narrative describes how the p</w:t>
      </w:r>
      <w:r w:rsidR="00482A8F">
        <w:rPr>
          <w:sz w:val="24"/>
        </w:rPr>
        <w:t xml:space="preserve">roposed project supports any State rural development </w:t>
      </w:r>
      <w:r>
        <w:rPr>
          <w:sz w:val="24"/>
        </w:rPr>
        <w:t>initiative and should include confirming documentation from the relevant rural development agency.</w:t>
      </w:r>
    </w:p>
    <w:p w:rsidR="00A2110C" w:rsidRDefault="00A2110C" w:rsidP="00482A8F">
      <w:pPr>
        <w:ind w:firstLine="720"/>
        <w:rPr>
          <w:sz w:val="24"/>
        </w:rPr>
      </w:pPr>
    </w:p>
    <w:p w:rsidR="008B224C" w:rsidRDefault="00B14FC3" w:rsidP="00482A8F">
      <w:pPr>
        <w:ind w:firstLine="720"/>
        <w:rPr>
          <w:sz w:val="24"/>
        </w:rPr>
      </w:pPr>
      <w:r>
        <w:rPr>
          <w:sz w:val="24"/>
        </w:rPr>
        <w:t>(8</w:t>
      </w:r>
      <w:r w:rsidR="00A2110C">
        <w:rPr>
          <w:sz w:val="24"/>
        </w:rPr>
        <w:t xml:space="preserve">) </w:t>
      </w:r>
      <w:r w:rsidR="00A2110C">
        <w:rPr>
          <w:sz w:val="24"/>
          <w:u w:val="single"/>
        </w:rPr>
        <w:t xml:space="preserve">Proposed Plan Budget </w:t>
      </w:r>
      <w:r>
        <w:rPr>
          <w:sz w:val="24"/>
        </w:rPr>
        <w:t>(4 pages) Applicants submit a proposed budget for the grant program on the SF-424A, “Budget Information – No Construction Programs” or SF-424C, “Budget Information – Construction Programs” as applicants. A</w:t>
      </w:r>
      <w:r w:rsidR="00A2110C">
        <w:rPr>
          <w:sz w:val="24"/>
        </w:rPr>
        <w:t>pplicant should supplement the budget summary form with more detailed information describing the basis for cost estimates</w:t>
      </w:r>
      <w:r>
        <w:rPr>
          <w:sz w:val="24"/>
        </w:rPr>
        <w:t xml:space="preserve"> and itemizing major cost components.  Planned administrative </w:t>
      </w:r>
      <w:r w:rsidR="008B224C">
        <w:rPr>
          <w:sz w:val="24"/>
        </w:rPr>
        <w:t>expenses of the project sponsor must be documented and applicant must identify other Federal or non-Federal contributions that will be used to support the proposed project.</w:t>
      </w:r>
    </w:p>
    <w:p w:rsidR="008B224C" w:rsidRDefault="008B224C" w:rsidP="008B224C">
      <w:pPr>
        <w:rPr>
          <w:sz w:val="24"/>
        </w:rPr>
      </w:pPr>
    </w:p>
    <w:p w:rsidR="008B224C" w:rsidRDefault="008B224C" w:rsidP="008B224C">
      <w:pPr>
        <w:rPr>
          <w:sz w:val="24"/>
        </w:rPr>
      </w:pPr>
      <w:r>
        <w:rPr>
          <w:sz w:val="24"/>
          <w:u w:val="single"/>
        </w:rPr>
        <w:t>Bulk Fuel Grant Proposal</w:t>
      </w:r>
      <w:r>
        <w:rPr>
          <w:sz w:val="24"/>
        </w:rPr>
        <w:t>.  The bulk fuel grant proposal addresses the following:</w:t>
      </w:r>
    </w:p>
    <w:p w:rsidR="008B224C" w:rsidRDefault="008B224C" w:rsidP="008B224C">
      <w:pPr>
        <w:rPr>
          <w:sz w:val="24"/>
        </w:rPr>
      </w:pPr>
    </w:p>
    <w:p w:rsidR="008B224C" w:rsidRDefault="008B224C" w:rsidP="008B224C">
      <w:pPr>
        <w:rPr>
          <w:sz w:val="24"/>
        </w:rPr>
      </w:pPr>
      <w:r>
        <w:rPr>
          <w:sz w:val="24"/>
        </w:rPr>
        <w:tab/>
        <w:t xml:space="preserve">(1) </w:t>
      </w:r>
      <w:r>
        <w:rPr>
          <w:sz w:val="24"/>
          <w:u w:val="single"/>
        </w:rPr>
        <w:t>Executive Summary</w:t>
      </w:r>
      <w:r>
        <w:rPr>
          <w:sz w:val="24"/>
        </w:rPr>
        <w:t>. A one-page narrative summary that identifies the State entity applying for the grant, specifies the amount of funds requested and provides brief description of the proposed program.</w:t>
      </w:r>
    </w:p>
    <w:p w:rsidR="008B224C" w:rsidRDefault="008B224C" w:rsidP="008B224C">
      <w:pPr>
        <w:rPr>
          <w:sz w:val="24"/>
        </w:rPr>
      </w:pPr>
    </w:p>
    <w:p w:rsidR="00832339" w:rsidRDefault="008B224C" w:rsidP="008B224C">
      <w:pPr>
        <w:rPr>
          <w:sz w:val="24"/>
        </w:rPr>
      </w:pPr>
      <w:r>
        <w:rPr>
          <w:sz w:val="24"/>
        </w:rPr>
        <w:tab/>
        <w:t xml:space="preserve">(2) </w:t>
      </w:r>
      <w:r>
        <w:rPr>
          <w:sz w:val="24"/>
          <w:u w:val="single"/>
        </w:rPr>
        <w:t>Project Needs</w:t>
      </w:r>
      <w:r>
        <w:rPr>
          <w:sz w:val="24"/>
        </w:rPr>
        <w:t>. (2 pages) A narrative describing the needs of the community and the criteria used to identify eligible areas</w:t>
      </w:r>
      <w:r w:rsidR="00832339">
        <w:rPr>
          <w:sz w:val="24"/>
        </w:rPr>
        <w:t>, including characteristics making fuel deliveries difficult or impracticable.  Communities deemed an economic hardship community or facing an imminent hazard should be identified and supporting documentation provided.</w:t>
      </w:r>
    </w:p>
    <w:p w:rsidR="00832339" w:rsidRDefault="00832339" w:rsidP="008B224C">
      <w:pPr>
        <w:rPr>
          <w:sz w:val="24"/>
        </w:rPr>
      </w:pPr>
    </w:p>
    <w:p w:rsidR="00832339" w:rsidRDefault="00832339" w:rsidP="008B224C">
      <w:pPr>
        <w:rPr>
          <w:sz w:val="24"/>
        </w:rPr>
      </w:pPr>
      <w:r>
        <w:rPr>
          <w:sz w:val="24"/>
        </w:rPr>
        <w:tab/>
        <w:t xml:space="preserve">(3) </w:t>
      </w:r>
      <w:r>
        <w:rPr>
          <w:sz w:val="24"/>
          <w:u w:val="single"/>
        </w:rPr>
        <w:t>Project Description</w:t>
      </w:r>
      <w:r>
        <w:rPr>
          <w:sz w:val="24"/>
        </w:rPr>
        <w:t>. This section addresses the legal structure of the revolving fund proposal for fuel purchase support, objectives of the project with proposed funding eligibility and proposed management and financing.  The section should address the topic of notification of potential beneficiaries and implementation schedule.</w:t>
      </w:r>
    </w:p>
    <w:p w:rsidR="00832339" w:rsidRDefault="00832339" w:rsidP="008B224C">
      <w:pPr>
        <w:rPr>
          <w:sz w:val="24"/>
        </w:rPr>
      </w:pPr>
    </w:p>
    <w:p w:rsidR="00832339" w:rsidRDefault="00832339" w:rsidP="008B224C">
      <w:pPr>
        <w:rPr>
          <w:sz w:val="24"/>
        </w:rPr>
      </w:pPr>
      <w:r>
        <w:rPr>
          <w:sz w:val="24"/>
        </w:rPr>
        <w:tab/>
        <w:t xml:space="preserve">(4) </w:t>
      </w:r>
      <w:r>
        <w:rPr>
          <w:sz w:val="24"/>
          <w:u w:val="single"/>
        </w:rPr>
        <w:t>Project Goals, Objectives, and Performance Measures</w:t>
      </w:r>
      <w:r>
        <w:rPr>
          <w:sz w:val="24"/>
        </w:rPr>
        <w:t>. (2 pages) The applicant briefly identifies how the project addresses energy needs of the community and describes plans to measure and monitor program effectiveness.</w:t>
      </w:r>
    </w:p>
    <w:p w:rsidR="00832339" w:rsidRDefault="00832339" w:rsidP="008B224C">
      <w:pPr>
        <w:rPr>
          <w:sz w:val="24"/>
        </w:rPr>
      </w:pPr>
    </w:p>
    <w:p w:rsidR="00832339" w:rsidRDefault="00832339" w:rsidP="008B224C">
      <w:pPr>
        <w:rPr>
          <w:sz w:val="24"/>
        </w:rPr>
      </w:pPr>
      <w:r>
        <w:rPr>
          <w:sz w:val="24"/>
        </w:rPr>
        <w:tab/>
        <w:t xml:space="preserve">(5) </w:t>
      </w:r>
      <w:r>
        <w:rPr>
          <w:sz w:val="24"/>
          <w:u w:val="single"/>
        </w:rPr>
        <w:t>Project Management</w:t>
      </w:r>
      <w:r>
        <w:rPr>
          <w:sz w:val="24"/>
        </w:rPr>
        <w:t>. (6 pages) The applicant provides a narrative describing: a) a management plan and schedule; b) Project Reporting Plan, and; c) Relative organizational experience of the organization.</w:t>
      </w:r>
    </w:p>
    <w:p w:rsidR="00832339" w:rsidRDefault="00832339" w:rsidP="008B224C">
      <w:pPr>
        <w:rPr>
          <w:sz w:val="24"/>
        </w:rPr>
      </w:pPr>
    </w:p>
    <w:p w:rsidR="00832339" w:rsidRDefault="00832339" w:rsidP="008B224C">
      <w:pPr>
        <w:rPr>
          <w:sz w:val="24"/>
        </w:rPr>
      </w:pPr>
      <w:r>
        <w:rPr>
          <w:sz w:val="24"/>
        </w:rPr>
        <w:tab/>
        <w:t xml:space="preserve">(6) </w:t>
      </w:r>
      <w:r>
        <w:rPr>
          <w:sz w:val="24"/>
          <w:u w:val="single"/>
        </w:rPr>
        <w:t>Rural Development Initiatives</w:t>
      </w:r>
      <w:r>
        <w:rPr>
          <w:sz w:val="24"/>
        </w:rPr>
        <w:t>. (1 page)  The applicant describes whether and how the proposed project supports any State Rural development initiative.  The applicant should clarify the extent to which a project is dependent upon or tied to other rural development initiatives, funding and approvals and should include confirming documentation from the appropriate rural development agency.</w:t>
      </w:r>
    </w:p>
    <w:p w:rsidR="00832339" w:rsidRDefault="00832339" w:rsidP="008B224C">
      <w:pPr>
        <w:rPr>
          <w:sz w:val="24"/>
        </w:rPr>
      </w:pPr>
    </w:p>
    <w:p w:rsidR="00A2110C" w:rsidRDefault="00832339" w:rsidP="008B224C">
      <w:pPr>
        <w:rPr>
          <w:sz w:val="24"/>
        </w:rPr>
      </w:pPr>
      <w:r>
        <w:rPr>
          <w:sz w:val="24"/>
        </w:rPr>
        <w:tab/>
        <w:t xml:space="preserve">(7) </w:t>
      </w:r>
      <w:r w:rsidR="00D96993">
        <w:rPr>
          <w:sz w:val="24"/>
          <w:u w:val="single"/>
        </w:rPr>
        <w:t>Proposed Plan Budget</w:t>
      </w:r>
      <w:r w:rsidR="00D96993">
        <w:rPr>
          <w:sz w:val="24"/>
        </w:rPr>
        <w:t xml:space="preserve"> (4 pages) In addition to the proposed budget submitted on the Standard Form 424A, the applicant should provide more detailed information describing the basis for the cost estimates</w:t>
      </w:r>
      <w:r w:rsidR="00A2110C">
        <w:rPr>
          <w:sz w:val="24"/>
        </w:rPr>
        <w:t xml:space="preserve">  </w:t>
      </w:r>
    </w:p>
    <w:p w:rsidR="00A2110C" w:rsidRDefault="00A2110C" w:rsidP="00482A8F">
      <w:pPr>
        <w:ind w:firstLine="720"/>
        <w:rPr>
          <w:sz w:val="24"/>
        </w:rPr>
      </w:pPr>
    </w:p>
    <w:p w:rsidR="00A2110C" w:rsidRDefault="00A2110C" w:rsidP="00482A8F">
      <w:pPr>
        <w:ind w:firstLine="720"/>
        <w:rPr>
          <w:sz w:val="24"/>
        </w:rPr>
      </w:pPr>
      <w:r>
        <w:rPr>
          <w:sz w:val="24"/>
        </w:rPr>
        <w:t xml:space="preserve">(8) </w:t>
      </w:r>
      <w:r>
        <w:rPr>
          <w:sz w:val="24"/>
          <w:u w:val="single"/>
        </w:rPr>
        <w:t xml:space="preserve">Supplementary Material </w:t>
      </w:r>
      <w:r>
        <w:rPr>
          <w:sz w:val="24"/>
        </w:rPr>
        <w:t xml:space="preserve">(5 pages) </w:t>
      </w:r>
      <w:r w:rsidR="00446D61">
        <w:rPr>
          <w:sz w:val="24"/>
        </w:rPr>
        <w:t>only</w:t>
      </w:r>
      <w:r>
        <w:rPr>
          <w:sz w:val="24"/>
        </w:rPr>
        <w:t xml:space="preserve"> letters of support may be submitted as supplementary material.</w:t>
      </w:r>
    </w:p>
    <w:p w:rsidR="00791BEC" w:rsidRPr="00791BEC" w:rsidRDefault="00482A8F" w:rsidP="00482A8F">
      <w:pPr>
        <w:ind w:firstLine="720"/>
        <w:rPr>
          <w:sz w:val="24"/>
          <w:u w:val="single"/>
        </w:rPr>
      </w:pPr>
      <w:r>
        <w:rPr>
          <w:sz w:val="24"/>
        </w:rPr>
        <w:t xml:space="preserve"> </w:t>
      </w:r>
      <w:r w:rsidR="00791BEC">
        <w:rPr>
          <w:sz w:val="24"/>
        </w:rPr>
        <w:t xml:space="preserve"> </w:t>
      </w:r>
    </w:p>
    <w:p w:rsidR="00E65755" w:rsidRDefault="00AD18B7" w:rsidP="0074730D">
      <w:pPr>
        <w:rPr>
          <w:sz w:val="24"/>
        </w:rPr>
      </w:pPr>
      <w:r>
        <w:rPr>
          <w:sz w:val="24"/>
          <w:u w:val="single"/>
        </w:rPr>
        <w:t>Environmental P</w:t>
      </w:r>
      <w:r w:rsidR="00E65755" w:rsidRPr="00A32D05">
        <w:rPr>
          <w:sz w:val="24"/>
          <w:u w:val="single"/>
        </w:rPr>
        <w:t>rofile</w:t>
      </w:r>
      <w:r w:rsidR="00E65755" w:rsidRPr="00AD18B7">
        <w:rPr>
          <w:sz w:val="24"/>
        </w:rPr>
        <w:t>.</w:t>
      </w:r>
      <w:r w:rsidR="00A2110C" w:rsidRPr="00AD18B7">
        <w:rPr>
          <w:sz w:val="24"/>
        </w:rPr>
        <w:t xml:space="preserve"> </w:t>
      </w:r>
      <w:r w:rsidR="00A2110C">
        <w:rPr>
          <w:sz w:val="24"/>
        </w:rPr>
        <w:t xml:space="preserve"> (60</w:t>
      </w:r>
      <w:r w:rsidR="00E65755">
        <w:rPr>
          <w:sz w:val="24"/>
        </w:rPr>
        <w:t xml:space="preserve"> grant applicants p</w:t>
      </w:r>
      <w:r w:rsidR="00A2110C">
        <w:rPr>
          <w:sz w:val="24"/>
        </w:rPr>
        <w:t>er year, 1 hour per response, 60</w:t>
      </w:r>
      <w:r w:rsidR="00E65755">
        <w:rPr>
          <w:sz w:val="24"/>
        </w:rPr>
        <w:t xml:space="preserve"> total hours)  This descriptive project information is needed so that the Agency can identify projects that may require additional environmental review before a final grant award can be approved as required under environmental</w:t>
      </w:r>
      <w:r w:rsidR="00D96993">
        <w:rPr>
          <w:sz w:val="24"/>
        </w:rPr>
        <w:t xml:space="preserve"> regulations at 7 CFR part 1970</w:t>
      </w:r>
      <w:r w:rsidR="00E65755">
        <w:rPr>
          <w:sz w:val="24"/>
        </w:rPr>
        <w:t xml:space="preserve">.  To facilitate submission of this information, the Agency includes </w:t>
      </w:r>
      <w:r w:rsidR="00A2110C">
        <w:rPr>
          <w:sz w:val="24"/>
        </w:rPr>
        <w:t>detailed instructions for use by the applicant in preparing its narrative as part of the Application Guide.</w:t>
      </w:r>
    </w:p>
    <w:p w:rsidR="00E65755" w:rsidRDefault="00E65755" w:rsidP="009370BB">
      <w:pPr>
        <w:rPr>
          <w:sz w:val="24"/>
        </w:rPr>
      </w:pPr>
      <w:r>
        <w:rPr>
          <w:sz w:val="24"/>
        </w:rPr>
        <w:tab/>
      </w:r>
    </w:p>
    <w:p w:rsidR="00E65755" w:rsidRDefault="00E65755" w:rsidP="009370BB">
      <w:pPr>
        <w:rPr>
          <w:sz w:val="24"/>
        </w:rPr>
      </w:pPr>
      <w:r>
        <w:rPr>
          <w:sz w:val="24"/>
        </w:rPr>
        <w:t>Other information requests included in this package are:</w:t>
      </w:r>
    </w:p>
    <w:p w:rsidR="00E65755" w:rsidRDefault="00E65755" w:rsidP="009370BB">
      <w:pPr>
        <w:rPr>
          <w:sz w:val="24"/>
        </w:rPr>
      </w:pPr>
    </w:p>
    <w:p w:rsidR="00E65755" w:rsidRDefault="00E65755" w:rsidP="009370BB">
      <w:pPr>
        <w:rPr>
          <w:sz w:val="24"/>
        </w:rPr>
      </w:pPr>
      <w:r w:rsidRPr="00A2110C">
        <w:rPr>
          <w:sz w:val="24"/>
          <w:u w:val="single"/>
        </w:rPr>
        <w:t>Grant Agreement</w:t>
      </w:r>
      <w:r>
        <w:rPr>
          <w:sz w:val="24"/>
        </w:rPr>
        <w:t>. (12 new grant awardees per year, 1 hour per response, 12 total hours)</w:t>
      </w:r>
    </w:p>
    <w:p w:rsidR="00E65755" w:rsidRDefault="00E65755" w:rsidP="009370BB">
      <w:pPr>
        <w:rPr>
          <w:sz w:val="24"/>
        </w:rPr>
      </w:pPr>
      <w:r>
        <w:rPr>
          <w:sz w:val="24"/>
        </w:rPr>
        <w:t>Applicants are expected to enter into a legally binding grant agreement.  Because of the diversity of applicants and projects, the standard program grant agreement template must be individually tailored for each grant to include project-specific conditions.</w:t>
      </w:r>
    </w:p>
    <w:p w:rsidR="004B3E32" w:rsidRDefault="004B3E32" w:rsidP="009370BB">
      <w:pPr>
        <w:rPr>
          <w:sz w:val="24"/>
        </w:rPr>
      </w:pPr>
    </w:p>
    <w:p w:rsidR="00E65755" w:rsidRPr="00381B5B" w:rsidRDefault="00E65755" w:rsidP="00EE63D6">
      <w:pPr>
        <w:outlineLvl w:val="0"/>
        <w:rPr>
          <w:b/>
          <w:sz w:val="24"/>
          <w:szCs w:val="24"/>
        </w:rPr>
      </w:pPr>
      <w:r w:rsidRPr="00381B5B">
        <w:rPr>
          <w:b/>
          <w:sz w:val="24"/>
          <w:szCs w:val="24"/>
        </w:rPr>
        <w:t>R</w:t>
      </w:r>
      <w:r>
        <w:rPr>
          <w:b/>
          <w:sz w:val="24"/>
          <w:szCs w:val="24"/>
        </w:rPr>
        <w:t>EPORTING REQUIREMENTS:</w:t>
      </w:r>
    </w:p>
    <w:p w:rsidR="00E65755" w:rsidRDefault="00E65755" w:rsidP="00EC44D0">
      <w:pPr>
        <w:rPr>
          <w:sz w:val="24"/>
        </w:rPr>
      </w:pPr>
    </w:p>
    <w:p w:rsidR="00E65755" w:rsidRDefault="005D01BB" w:rsidP="00EC44D0">
      <w:pPr>
        <w:rPr>
          <w:sz w:val="24"/>
        </w:rPr>
      </w:pPr>
      <w:r>
        <w:rPr>
          <w:sz w:val="24"/>
        </w:rPr>
        <w:t>Performance Reports.  (40</w:t>
      </w:r>
      <w:r w:rsidR="00E65755">
        <w:rPr>
          <w:sz w:val="24"/>
        </w:rPr>
        <w:t xml:space="preserve"> active </w:t>
      </w:r>
      <w:r w:rsidR="0064793C">
        <w:rPr>
          <w:sz w:val="24"/>
        </w:rPr>
        <w:t>grant projects per year,</w:t>
      </w:r>
      <w:r w:rsidR="00E65755">
        <w:rPr>
          <w:sz w:val="24"/>
        </w:rPr>
        <w:t xml:space="preserve"> 4 reports per year per res</w:t>
      </w:r>
      <w:r w:rsidR="00EB46F6">
        <w:rPr>
          <w:sz w:val="24"/>
        </w:rPr>
        <w:t>pondent, 2 hours per report and</w:t>
      </w:r>
      <w:r w:rsidR="00D34BB3">
        <w:rPr>
          <w:sz w:val="24"/>
        </w:rPr>
        <w:t xml:space="preserve"> 320</w:t>
      </w:r>
      <w:r w:rsidR="00E65755">
        <w:rPr>
          <w:sz w:val="24"/>
        </w:rPr>
        <w:t xml:space="preserve"> total hours)</w:t>
      </w:r>
      <w:r w:rsidR="00DC1791">
        <w:rPr>
          <w:sz w:val="24"/>
        </w:rPr>
        <w:t xml:space="preserve"> RUS</w:t>
      </w:r>
      <w:r w:rsidR="00E65755">
        <w:rPr>
          <w:sz w:val="24"/>
        </w:rPr>
        <w:t xml:space="preserve"> uses performance reports to confirm that progress is being made toward achieving the stated goals of the project.</w:t>
      </w:r>
    </w:p>
    <w:p w:rsidR="00E65755" w:rsidRDefault="00E65755" w:rsidP="00EC44D0">
      <w:pPr>
        <w:rPr>
          <w:sz w:val="24"/>
        </w:rPr>
      </w:pPr>
    </w:p>
    <w:p w:rsidR="00E65755" w:rsidRDefault="00E65755" w:rsidP="00EC44D0">
      <w:pPr>
        <w:rPr>
          <w:sz w:val="24"/>
        </w:rPr>
      </w:pPr>
      <w:r>
        <w:rPr>
          <w:sz w:val="24"/>
        </w:rPr>
        <w:t>Final Report.  (12 grant awardees per year, 1 report per year per respondent, 5 hours per response, 60 total hours)</w:t>
      </w:r>
      <w:r w:rsidR="00CA4571">
        <w:rPr>
          <w:sz w:val="24"/>
        </w:rPr>
        <w:t xml:space="preserve"> RUS</w:t>
      </w:r>
      <w:r>
        <w:rPr>
          <w:sz w:val="24"/>
        </w:rPr>
        <w:t xml:space="preserve"> use</w:t>
      </w:r>
      <w:r w:rsidR="00CA4571">
        <w:rPr>
          <w:sz w:val="24"/>
        </w:rPr>
        <w:t>s</w:t>
      </w:r>
      <w:r>
        <w:rPr>
          <w:sz w:val="24"/>
        </w:rPr>
        <w:t xml:space="preserve"> the final reports to measure the achievements of the High Energy Cost Grant program and to share information on successful projects for other interested communities and the public.</w:t>
      </w:r>
    </w:p>
    <w:p w:rsidR="00E65755" w:rsidRDefault="00E65755" w:rsidP="00705B49">
      <w:pPr>
        <w:rPr>
          <w:sz w:val="24"/>
        </w:rPr>
      </w:pPr>
    </w:p>
    <w:p w:rsidR="00E65755" w:rsidRDefault="00E65755" w:rsidP="00705B49">
      <w:pPr>
        <w:rPr>
          <w:sz w:val="24"/>
        </w:rPr>
      </w:pPr>
      <w:r>
        <w:rPr>
          <w:sz w:val="24"/>
        </w:rPr>
        <w:t>USDA and program regulations require that financial records, supporting documents, statistical records and all other records pertinent to the award will be re</w:t>
      </w:r>
      <w:r w:rsidR="00D96993">
        <w:rPr>
          <w:sz w:val="24"/>
        </w:rPr>
        <w:t xml:space="preserve">tained for a period of </w:t>
      </w:r>
      <w:r>
        <w:rPr>
          <w:sz w:val="24"/>
        </w:rPr>
        <w:t xml:space="preserve">three years after the agreement closing.  </w:t>
      </w:r>
      <w:r w:rsidR="00D96993">
        <w:rPr>
          <w:sz w:val="24"/>
        </w:rPr>
        <w:t xml:space="preserve">There are no requirements to maintain records unless there are unresolved audit findings </w:t>
      </w:r>
      <w:r>
        <w:rPr>
          <w:sz w:val="24"/>
        </w:rPr>
        <w:t>which is in keeping with standard business practi</w:t>
      </w:r>
      <w:r w:rsidR="006B5526">
        <w:rPr>
          <w:sz w:val="24"/>
        </w:rPr>
        <w:t xml:space="preserve">ces.  </w:t>
      </w:r>
      <w:r w:rsidR="00960E21">
        <w:rPr>
          <w:sz w:val="24"/>
        </w:rPr>
        <w:t>As indicated above, an average of 40 active grant projects currently comply with reporting requirements associated with this collection.</w:t>
      </w:r>
    </w:p>
    <w:p w:rsidR="00E65755" w:rsidRDefault="00E65755">
      <w:pPr>
        <w:rPr>
          <w:sz w:val="24"/>
        </w:rPr>
      </w:pPr>
    </w:p>
    <w:p w:rsidR="00E65755" w:rsidRPr="008A58A5" w:rsidRDefault="00E65755">
      <w:pPr>
        <w:rPr>
          <w:b/>
          <w:sz w:val="24"/>
        </w:rPr>
      </w:pPr>
      <w:r>
        <w:rPr>
          <w:b/>
          <w:sz w:val="24"/>
        </w:rPr>
        <w:t xml:space="preserve">3.  </w:t>
      </w:r>
      <w:r w:rsidRPr="008A58A5">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58A5">
        <w:rPr>
          <w:b/>
          <w:sz w:val="24"/>
        </w:rPr>
        <w:t>.</w:t>
      </w:r>
    </w:p>
    <w:p w:rsidR="00E65755" w:rsidRDefault="00E65755">
      <w:pPr>
        <w:rPr>
          <w:sz w:val="24"/>
        </w:rPr>
      </w:pPr>
    </w:p>
    <w:p w:rsidR="00E65755" w:rsidRDefault="006B5526" w:rsidP="00160142">
      <w:pPr>
        <w:rPr>
          <w:sz w:val="24"/>
        </w:rPr>
      </w:pPr>
      <w:r>
        <w:rPr>
          <w:sz w:val="24"/>
        </w:rPr>
        <w:t xml:space="preserve">RUS is committed to meeting the requirements of the E-Government Act, which requires Government agencies in general to provide the public the option of submitting information or transacting business electronically to the maximum extent possible.  Grant applications can but submitted through Grants.gov. RUS encourages applicants to submit applications through Grants.gov and </w:t>
      </w:r>
      <w:r w:rsidR="00F725B1">
        <w:rPr>
          <w:sz w:val="24"/>
        </w:rPr>
        <w:t>has provided this option since 2004.  RUS does</w:t>
      </w:r>
      <w:r w:rsidR="00E65755">
        <w:rPr>
          <w:sz w:val="24"/>
        </w:rPr>
        <w:t xml:space="preserve"> not require submission by electronic methods since some applicants may prefer hard copy submissions or may not have the required broadband access and/or the technological expertise to</w:t>
      </w:r>
      <w:r w:rsidR="00987631">
        <w:rPr>
          <w:sz w:val="24"/>
        </w:rPr>
        <w:t xml:space="preserve"> electronically submit specific photos and more comprehensive graphics related to the proposal</w:t>
      </w:r>
      <w:r w:rsidR="00E65755">
        <w:rPr>
          <w:sz w:val="24"/>
        </w:rPr>
        <w:t xml:space="preserve">.  </w:t>
      </w:r>
      <w:r w:rsidR="003B0812">
        <w:rPr>
          <w:sz w:val="24"/>
        </w:rPr>
        <w:t xml:space="preserve">At present, </w:t>
      </w:r>
      <w:r w:rsidR="00E65755">
        <w:rPr>
          <w:sz w:val="24"/>
        </w:rPr>
        <w:t xml:space="preserve">grant performance reports, servicing requests and supporting documents can be submitted electronically via email as the grantee elects.  </w:t>
      </w:r>
    </w:p>
    <w:p w:rsidR="00E65755" w:rsidRDefault="00E65755">
      <w:pPr>
        <w:rPr>
          <w:sz w:val="24"/>
        </w:rPr>
      </w:pPr>
    </w:p>
    <w:p w:rsidR="00E65755" w:rsidRDefault="00E65755">
      <w:pPr>
        <w:rPr>
          <w:b/>
          <w:sz w:val="24"/>
        </w:rPr>
      </w:pPr>
      <w:r>
        <w:rPr>
          <w:b/>
          <w:sz w:val="24"/>
        </w:rPr>
        <w:t xml:space="preserve">4.  </w:t>
      </w:r>
      <w:r w:rsidRPr="00121880">
        <w:rPr>
          <w:b/>
          <w:sz w:val="24"/>
          <w:u w:val="single"/>
        </w:rPr>
        <w:t>Describe efforts to avoid duplication.  Show specifically why any similar information already available cannot be used or modified for use for the purposes described in Item 2 above</w:t>
      </w:r>
      <w:r>
        <w:rPr>
          <w:b/>
          <w:sz w:val="24"/>
        </w:rPr>
        <w:t>.</w:t>
      </w:r>
    </w:p>
    <w:p w:rsidR="00E65755" w:rsidRDefault="00E65755">
      <w:pPr>
        <w:rPr>
          <w:sz w:val="24"/>
        </w:rPr>
      </w:pPr>
    </w:p>
    <w:p w:rsidR="00E65755" w:rsidRDefault="00EE0B6A">
      <w:pPr>
        <w:rPr>
          <w:sz w:val="24"/>
        </w:rPr>
      </w:pPr>
      <w:r>
        <w:rPr>
          <w:sz w:val="24"/>
        </w:rPr>
        <w:t>RUS</w:t>
      </w:r>
      <w:r w:rsidR="0014351A">
        <w:rPr>
          <w:sz w:val="24"/>
        </w:rPr>
        <w:t xml:space="preserve"> </w:t>
      </w:r>
      <w:r w:rsidR="00E65755">
        <w:rPr>
          <w:sz w:val="24"/>
        </w:rPr>
        <w:t>administer</w:t>
      </w:r>
      <w:r w:rsidR="0014351A">
        <w:rPr>
          <w:sz w:val="24"/>
        </w:rPr>
        <w:t>s</w:t>
      </w:r>
      <w:r w:rsidR="00E65755">
        <w:rPr>
          <w:sz w:val="24"/>
        </w:rPr>
        <w:t xml:space="preserve"> programs using standard applications and forms w</w:t>
      </w:r>
      <w:r>
        <w:rPr>
          <w:sz w:val="24"/>
        </w:rPr>
        <w:t>here possible</w:t>
      </w:r>
      <w:r w:rsidR="0014351A">
        <w:rPr>
          <w:sz w:val="24"/>
        </w:rPr>
        <w:t xml:space="preserve"> and</w:t>
      </w:r>
      <w:r>
        <w:rPr>
          <w:sz w:val="24"/>
        </w:rPr>
        <w:t xml:space="preserve"> has reviewed </w:t>
      </w:r>
      <w:r w:rsidR="00E65755">
        <w:rPr>
          <w:sz w:val="24"/>
        </w:rPr>
        <w:t>programs to determine where overlapping information requirements may exist.  However, other than standard descriptive information about an applicant, the grant proj</w:t>
      </w:r>
      <w:r w:rsidR="0014351A">
        <w:rPr>
          <w:sz w:val="24"/>
        </w:rPr>
        <w:t>ect proposals and application</w:t>
      </w:r>
      <w:r w:rsidR="000E7B83">
        <w:rPr>
          <w:sz w:val="24"/>
        </w:rPr>
        <w:t>s</w:t>
      </w:r>
      <w:r w:rsidR="0014351A">
        <w:rPr>
          <w:sz w:val="24"/>
        </w:rPr>
        <w:t xml:space="preserve"> for grant funding</w:t>
      </w:r>
      <w:r>
        <w:rPr>
          <w:sz w:val="24"/>
        </w:rPr>
        <w:t xml:space="preserve"> are</w:t>
      </w:r>
      <w:r w:rsidR="00E65755">
        <w:rPr>
          <w:sz w:val="24"/>
        </w:rPr>
        <w:t xml:space="preserve"> significantly different because the </w:t>
      </w:r>
      <w:r w:rsidR="00977766">
        <w:rPr>
          <w:sz w:val="24"/>
        </w:rPr>
        <w:t>proposed use of grant funds may</w:t>
      </w:r>
      <w:r w:rsidR="00E65755">
        <w:rPr>
          <w:sz w:val="24"/>
        </w:rPr>
        <w:t xml:space="preserve"> be significantly different</w:t>
      </w:r>
      <w:r w:rsidR="000E7B83">
        <w:rPr>
          <w:sz w:val="24"/>
        </w:rPr>
        <w:t xml:space="preserve"> from proposals for RUS loan programs</w:t>
      </w:r>
      <w:r w:rsidR="00E65755">
        <w:rPr>
          <w:sz w:val="24"/>
        </w:rPr>
        <w:t>.  If there is simultaneous participation in more than one program by a</w:t>
      </w:r>
      <w:r w:rsidR="00644B2F">
        <w:rPr>
          <w:sz w:val="24"/>
        </w:rPr>
        <w:t xml:space="preserve"> grantee,</w:t>
      </w:r>
      <w:r>
        <w:rPr>
          <w:sz w:val="24"/>
        </w:rPr>
        <w:t xml:space="preserve"> RUS makes</w:t>
      </w:r>
      <w:r w:rsidR="00644B2F">
        <w:rPr>
          <w:sz w:val="24"/>
        </w:rPr>
        <w:t xml:space="preserve"> </w:t>
      </w:r>
      <w:r w:rsidR="00E65755">
        <w:rPr>
          <w:sz w:val="24"/>
        </w:rPr>
        <w:t>accommodate requests for minimizing duplicate filing requireme</w:t>
      </w:r>
      <w:r>
        <w:rPr>
          <w:sz w:val="24"/>
        </w:rPr>
        <w:t>nts.  Existing RUS</w:t>
      </w:r>
      <w:r w:rsidR="00E65755">
        <w:rPr>
          <w:sz w:val="24"/>
        </w:rPr>
        <w:t xml:space="preserve"> borrowers may apply for </w:t>
      </w:r>
      <w:r>
        <w:rPr>
          <w:sz w:val="24"/>
        </w:rPr>
        <w:t xml:space="preserve">these grants, but they are </w:t>
      </w:r>
      <w:r w:rsidR="00E65755">
        <w:rPr>
          <w:sz w:val="24"/>
        </w:rPr>
        <w:t>a subset of the universe of eligible applicants.  Program regulations provide for prior applicants to use an abbreviated application process to request reconsideration of proposals alread</w:t>
      </w:r>
      <w:r>
        <w:rPr>
          <w:sz w:val="24"/>
        </w:rPr>
        <w:t>y on file with RUS</w:t>
      </w:r>
      <w:r w:rsidR="00E65755">
        <w:rPr>
          <w:sz w:val="24"/>
        </w:rPr>
        <w:t xml:space="preserve"> from a prior round </w:t>
      </w:r>
      <w:r>
        <w:rPr>
          <w:sz w:val="24"/>
        </w:rPr>
        <w:t xml:space="preserve">of funding </w:t>
      </w:r>
      <w:r w:rsidR="00E65755">
        <w:rPr>
          <w:sz w:val="24"/>
        </w:rPr>
        <w:t>and a number of applicants have successfully taken advantage of this option.</w:t>
      </w:r>
      <w:r w:rsidR="00121880">
        <w:rPr>
          <w:sz w:val="24"/>
        </w:rPr>
        <w:t xml:space="preserve"> </w:t>
      </w:r>
    </w:p>
    <w:p w:rsidR="00E65755" w:rsidRDefault="00E65755">
      <w:pPr>
        <w:rPr>
          <w:sz w:val="24"/>
        </w:rPr>
      </w:pPr>
    </w:p>
    <w:p w:rsidR="00E65755" w:rsidRDefault="00E65755">
      <w:pPr>
        <w:rPr>
          <w:sz w:val="24"/>
        </w:rPr>
      </w:pPr>
    </w:p>
    <w:p w:rsidR="00E65755" w:rsidRDefault="00E65755">
      <w:pPr>
        <w:rPr>
          <w:b/>
          <w:sz w:val="24"/>
        </w:rPr>
      </w:pPr>
      <w:r>
        <w:rPr>
          <w:b/>
          <w:sz w:val="24"/>
        </w:rPr>
        <w:t xml:space="preserve">5.  </w:t>
      </w:r>
      <w:r w:rsidRPr="00121880">
        <w:rPr>
          <w:b/>
          <w:sz w:val="24"/>
          <w:u w:val="single"/>
        </w:rPr>
        <w:t>If the collection of information impacts small businesses or other small entities (item 5 of OMB Form 83-1), describe any methods used to minimize burden</w:t>
      </w:r>
      <w:r>
        <w:rPr>
          <w:b/>
          <w:sz w:val="24"/>
        </w:rPr>
        <w:t>.</w:t>
      </w:r>
    </w:p>
    <w:p w:rsidR="00E65755" w:rsidRDefault="00E65755">
      <w:pPr>
        <w:rPr>
          <w:b/>
          <w:sz w:val="24"/>
        </w:rPr>
      </w:pPr>
    </w:p>
    <w:p w:rsidR="00E65755" w:rsidRDefault="00F23950">
      <w:pPr>
        <w:rPr>
          <w:sz w:val="24"/>
        </w:rPr>
      </w:pPr>
      <w:r>
        <w:rPr>
          <w:sz w:val="24"/>
        </w:rPr>
        <w:t>One hundred percent of the applicants and grantees meet the Small Business Administration criteria for a small business.</w:t>
      </w:r>
      <w:r w:rsidR="00E567CB">
        <w:rPr>
          <w:sz w:val="24"/>
        </w:rPr>
        <w:t xml:space="preserve"> </w:t>
      </w:r>
      <w:r w:rsidR="003D65AB">
        <w:rPr>
          <w:sz w:val="24"/>
        </w:rPr>
        <w:t xml:space="preserve">Applicants for High Energy Cost Grants and the grantees complying with reporting requirements are all small entities, including for profit and not for profit corporations, state and local governments, Indian tribes, other tribal entities and Alaska Native Corporations.  The information collected is the minimum necessary to make the required determinations about grant applications and activities required by the regulations. </w:t>
      </w:r>
      <w:r w:rsidR="00E567CB">
        <w:rPr>
          <w:sz w:val="24"/>
        </w:rPr>
        <w:t>RUS makes every effort to ensure that the burden on small entities applying for High Energy Cost Grants is the minimum necessary to effectively administer the grant program</w:t>
      </w:r>
      <w:r w:rsidR="00E65755">
        <w:rPr>
          <w:sz w:val="24"/>
        </w:rPr>
        <w:t xml:space="preserve">. </w:t>
      </w:r>
      <w:r w:rsidR="00E567CB">
        <w:rPr>
          <w:sz w:val="24"/>
        </w:rPr>
        <w:t xml:space="preserve"> </w:t>
      </w:r>
    </w:p>
    <w:p w:rsidR="00E65755" w:rsidRDefault="00E65755">
      <w:pPr>
        <w:rPr>
          <w:sz w:val="24"/>
        </w:rPr>
      </w:pPr>
    </w:p>
    <w:p w:rsidR="00E65755" w:rsidRDefault="00E65755">
      <w:pPr>
        <w:rPr>
          <w:b/>
          <w:sz w:val="24"/>
        </w:rPr>
      </w:pPr>
      <w:r>
        <w:rPr>
          <w:b/>
          <w:sz w:val="24"/>
        </w:rPr>
        <w:t xml:space="preserve">6.  </w:t>
      </w:r>
      <w:r w:rsidRPr="00121880">
        <w:rPr>
          <w:b/>
          <w:sz w:val="24"/>
          <w:u w:val="single"/>
        </w:rPr>
        <w:t>Describe the consequences to Federal programs or policy activities if the collection is not conducted or conducted less frequently, as well as any technical or legal obstacles to reducing burden</w:t>
      </w:r>
      <w:r>
        <w:rPr>
          <w:b/>
          <w:sz w:val="24"/>
        </w:rPr>
        <w:t>.</w:t>
      </w:r>
    </w:p>
    <w:p w:rsidR="00E65755" w:rsidRDefault="00E65755">
      <w:pPr>
        <w:rPr>
          <w:sz w:val="24"/>
        </w:rPr>
      </w:pPr>
    </w:p>
    <w:p w:rsidR="00E65755" w:rsidRDefault="00E65755">
      <w:pPr>
        <w:rPr>
          <w:sz w:val="24"/>
        </w:rPr>
      </w:pPr>
      <w:r>
        <w:rPr>
          <w:sz w:val="24"/>
        </w:rPr>
        <w:t xml:space="preserve">The application and reporting burdens </w:t>
      </w:r>
      <w:r w:rsidR="00826B3D">
        <w:rPr>
          <w:sz w:val="24"/>
        </w:rPr>
        <w:t xml:space="preserve">for the High Energy Cost Program </w:t>
      </w:r>
      <w:r>
        <w:rPr>
          <w:sz w:val="24"/>
        </w:rPr>
        <w:t>are consistent with the minimum information necessary and appropriate for</w:t>
      </w:r>
      <w:r w:rsidR="000E7B83">
        <w:rPr>
          <w:sz w:val="24"/>
        </w:rPr>
        <w:t xml:space="preserve"> confirming current eligibility and evaluating the proposal under the regulation</w:t>
      </w:r>
      <w:r>
        <w:rPr>
          <w:sz w:val="24"/>
        </w:rPr>
        <w:t>.  Without collecting the liste</w:t>
      </w:r>
      <w:r w:rsidR="00F16122">
        <w:rPr>
          <w:sz w:val="24"/>
        </w:rPr>
        <w:t>d information, RUS would be unable to determine the eligibility of the applicant and</w:t>
      </w:r>
      <w:r>
        <w:rPr>
          <w:sz w:val="24"/>
        </w:rPr>
        <w:t xml:space="preserve"> cannot be assured that the projects and communities to be served meet the statutory requirements for eligibility</w:t>
      </w:r>
      <w:r w:rsidR="00F16122">
        <w:rPr>
          <w:sz w:val="24"/>
        </w:rPr>
        <w:t>.  The listed information is necessary to be sure</w:t>
      </w:r>
      <w:r>
        <w:rPr>
          <w:sz w:val="24"/>
        </w:rPr>
        <w:t xml:space="preserve"> that the proposed projects will d</w:t>
      </w:r>
      <w:r w:rsidR="00F16122">
        <w:rPr>
          <w:sz w:val="24"/>
        </w:rPr>
        <w:t>eliver the intended benefits and</w:t>
      </w:r>
      <w:r>
        <w:rPr>
          <w:sz w:val="24"/>
        </w:rPr>
        <w:t xml:space="preserve"> that the project funds are advanced only for eligible purposes.</w:t>
      </w:r>
    </w:p>
    <w:p w:rsidR="00E65755" w:rsidRDefault="00E65755">
      <w:pPr>
        <w:rPr>
          <w:sz w:val="24"/>
        </w:rPr>
      </w:pPr>
    </w:p>
    <w:p w:rsidR="00E65755" w:rsidRDefault="00E65755">
      <w:pPr>
        <w:rPr>
          <w:b/>
          <w:sz w:val="24"/>
        </w:rPr>
      </w:pPr>
      <w:r>
        <w:rPr>
          <w:b/>
          <w:sz w:val="24"/>
        </w:rPr>
        <w:t xml:space="preserve">7.  </w:t>
      </w:r>
      <w:r w:rsidRPr="00121880">
        <w:rPr>
          <w:b/>
          <w:sz w:val="24"/>
          <w:u w:val="single"/>
        </w:rPr>
        <w:t>Explain any special circumstances that would cause an information collection to be conducted in a manner</w:t>
      </w:r>
      <w:r>
        <w:rPr>
          <w:b/>
          <w:sz w:val="24"/>
        </w:rPr>
        <w:t>:</w:t>
      </w:r>
    </w:p>
    <w:p w:rsidR="00E65755" w:rsidRDefault="00E65755">
      <w:pPr>
        <w:rPr>
          <w:b/>
          <w:sz w:val="24"/>
        </w:rPr>
      </w:pPr>
    </w:p>
    <w:p w:rsidR="000E7B83" w:rsidRDefault="00EA43C6" w:rsidP="00EA43C6">
      <w:pPr>
        <w:rPr>
          <w:sz w:val="24"/>
        </w:rPr>
      </w:pPr>
      <w:r w:rsidRPr="00EA43C6">
        <w:rPr>
          <w:b/>
          <w:sz w:val="24"/>
        </w:rPr>
        <w:t>a.</w:t>
      </w:r>
      <w:r>
        <w:rPr>
          <w:b/>
          <w:sz w:val="24"/>
        </w:rPr>
        <w:t xml:space="preserve"> </w:t>
      </w:r>
      <w:r w:rsidR="000E7B83" w:rsidRPr="00121880">
        <w:rPr>
          <w:b/>
          <w:sz w:val="24"/>
          <w:u w:val="single"/>
        </w:rPr>
        <w:t>Requiring respondents to report information more than quarterly</w:t>
      </w:r>
      <w:r w:rsidR="000E7B83">
        <w:rPr>
          <w:b/>
          <w:sz w:val="24"/>
        </w:rPr>
        <w:t xml:space="preserve">. </w:t>
      </w:r>
      <w:r w:rsidR="000E7B83">
        <w:rPr>
          <w:sz w:val="24"/>
        </w:rPr>
        <w:t>Ther</w:t>
      </w:r>
      <w:r w:rsidR="00121880">
        <w:rPr>
          <w:sz w:val="24"/>
        </w:rPr>
        <w:t xml:space="preserve">e are no </w:t>
      </w:r>
      <w:r w:rsidR="000E7B83">
        <w:rPr>
          <w:sz w:val="24"/>
        </w:rPr>
        <w:t xml:space="preserve">requirements </w:t>
      </w:r>
      <w:r w:rsidR="00121880">
        <w:rPr>
          <w:sz w:val="24"/>
        </w:rPr>
        <w:t>for respondents to report more than quarterly</w:t>
      </w:r>
      <w:r>
        <w:rPr>
          <w:sz w:val="24"/>
        </w:rPr>
        <w:t>.</w:t>
      </w:r>
    </w:p>
    <w:p w:rsidR="00EA43C6" w:rsidRDefault="00EA43C6" w:rsidP="00EA43C6">
      <w:pPr>
        <w:rPr>
          <w:b/>
          <w:sz w:val="24"/>
        </w:rPr>
      </w:pPr>
    </w:p>
    <w:p w:rsidR="00EA43C6" w:rsidRDefault="00EA43C6" w:rsidP="00EA43C6">
      <w:pPr>
        <w:rPr>
          <w:sz w:val="24"/>
        </w:rPr>
      </w:pPr>
      <w:r>
        <w:rPr>
          <w:b/>
          <w:sz w:val="24"/>
        </w:rPr>
        <w:t xml:space="preserve">b. </w:t>
      </w:r>
      <w:r w:rsidRPr="00121880">
        <w:rPr>
          <w:b/>
          <w:sz w:val="24"/>
          <w:u w:val="single"/>
        </w:rPr>
        <w:t>Requiring written responses in less than 30 days</w:t>
      </w:r>
      <w:r>
        <w:rPr>
          <w:b/>
          <w:sz w:val="24"/>
        </w:rPr>
        <w:t xml:space="preserve">. </w:t>
      </w:r>
      <w:r>
        <w:rPr>
          <w:sz w:val="24"/>
        </w:rPr>
        <w:t>There are no requirements for written responses in less than 30 days.</w:t>
      </w:r>
    </w:p>
    <w:p w:rsidR="00EA43C6" w:rsidRDefault="00EA43C6" w:rsidP="00EA43C6">
      <w:pPr>
        <w:rPr>
          <w:sz w:val="24"/>
        </w:rPr>
      </w:pPr>
    </w:p>
    <w:p w:rsidR="00EA43C6" w:rsidRDefault="00EA43C6" w:rsidP="00EA43C6">
      <w:pPr>
        <w:rPr>
          <w:sz w:val="24"/>
        </w:rPr>
      </w:pPr>
      <w:r>
        <w:rPr>
          <w:b/>
          <w:sz w:val="24"/>
        </w:rPr>
        <w:t xml:space="preserve">c. </w:t>
      </w:r>
      <w:r w:rsidRPr="00121880">
        <w:rPr>
          <w:b/>
          <w:sz w:val="24"/>
          <w:u w:val="single"/>
        </w:rPr>
        <w:t>Requiring more than an original and two copies</w:t>
      </w:r>
      <w:r>
        <w:rPr>
          <w:b/>
          <w:sz w:val="24"/>
        </w:rPr>
        <w:t xml:space="preserve">. </w:t>
      </w:r>
      <w:r w:rsidR="00121880">
        <w:rPr>
          <w:sz w:val="24"/>
        </w:rPr>
        <w:t>There are no requirements for more than an original and two copies.</w:t>
      </w:r>
    </w:p>
    <w:p w:rsidR="00EA43C6" w:rsidRDefault="00EA43C6" w:rsidP="00EA43C6">
      <w:pPr>
        <w:rPr>
          <w:sz w:val="24"/>
        </w:rPr>
      </w:pPr>
    </w:p>
    <w:p w:rsidR="00EA43C6" w:rsidRDefault="00EA43C6" w:rsidP="00EA43C6">
      <w:pPr>
        <w:rPr>
          <w:sz w:val="24"/>
        </w:rPr>
      </w:pPr>
      <w:r>
        <w:rPr>
          <w:b/>
          <w:sz w:val="24"/>
        </w:rPr>
        <w:t xml:space="preserve">d. </w:t>
      </w:r>
      <w:r w:rsidRPr="00121880">
        <w:rPr>
          <w:b/>
          <w:sz w:val="24"/>
          <w:u w:val="single"/>
        </w:rPr>
        <w:t>Requiring respondents to retain records for more than 3 years</w:t>
      </w:r>
      <w:r>
        <w:rPr>
          <w:b/>
          <w:sz w:val="24"/>
        </w:rPr>
        <w:t xml:space="preserve">. </w:t>
      </w:r>
      <w:r w:rsidR="00121880">
        <w:rPr>
          <w:sz w:val="24"/>
        </w:rPr>
        <w:t>There are no requirements for</w:t>
      </w:r>
      <w:r>
        <w:rPr>
          <w:sz w:val="24"/>
        </w:rPr>
        <w:t xml:space="preserve"> respondents</w:t>
      </w:r>
      <w:r w:rsidR="00121880">
        <w:rPr>
          <w:sz w:val="24"/>
        </w:rPr>
        <w:t xml:space="preserve"> to</w:t>
      </w:r>
      <w:r>
        <w:rPr>
          <w:sz w:val="24"/>
        </w:rPr>
        <w:t xml:space="preserve"> retain records for more than 3 years.</w:t>
      </w:r>
    </w:p>
    <w:p w:rsidR="00EA43C6" w:rsidRDefault="00EA43C6" w:rsidP="00EA43C6">
      <w:pPr>
        <w:rPr>
          <w:sz w:val="24"/>
        </w:rPr>
      </w:pPr>
    </w:p>
    <w:p w:rsidR="00E65755" w:rsidRDefault="00EA43C6">
      <w:pPr>
        <w:rPr>
          <w:sz w:val="24"/>
        </w:rPr>
      </w:pPr>
      <w:r>
        <w:rPr>
          <w:b/>
          <w:sz w:val="24"/>
        </w:rPr>
        <w:t xml:space="preserve">e. </w:t>
      </w:r>
      <w:r w:rsidR="00121880" w:rsidRPr="00121880">
        <w:rPr>
          <w:b/>
          <w:sz w:val="24"/>
          <w:u w:val="single"/>
        </w:rPr>
        <w:t>In connection with a</w:t>
      </w:r>
      <w:r w:rsidR="00E65755" w:rsidRPr="00121880">
        <w:rPr>
          <w:b/>
          <w:sz w:val="24"/>
          <w:u w:val="single"/>
        </w:rPr>
        <w:t xml:space="preserve"> statistical s</w:t>
      </w:r>
      <w:r w:rsidR="00121880" w:rsidRPr="00121880">
        <w:rPr>
          <w:b/>
          <w:sz w:val="24"/>
          <w:u w:val="single"/>
        </w:rPr>
        <w:t>urvey, that is not designed to produce valid and reliable results that can be generalized to the universe of study</w:t>
      </w:r>
      <w:r w:rsidR="00E65755">
        <w:rPr>
          <w:sz w:val="24"/>
        </w:rPr>
        <w:t xml:space="preserve">.  </w:t>
      </w:r>
      <w:r w:rsidR="00121880">
        <w:rPr>
          <w:sz w:val="24"/>
        </w:rPr>
        <w:t>This collection is not a survey</w:t>
      </w:r>
      <w:r w:rsidR="00E65755">
        <w:rPr>
          <w:sz w:val="24"/>
        </w:rPr>
        <w:t>.</w:t>
      </w:r>
    </w:p>
    <w:p w:rsidR="00E65755" w:rsidRDefault="00E65755">
      <w:pPr>
        <w:rPr>
          <w:sz w:val="24"/>
        </w:rPr>
      </w:pPr>
    </w:p>
    <w:p w:rsidR="00E65755" w:rsidRDefault="00E65755" w:rsidP="00EA43C6">
      <w:pPr>
        <w:rPr>
          <w:sz w:val="24"/>
        </w:rPr>
      </w:pPr>
      <w:r>
        <w:rPr>
          <w:b/>
          <w:sz w:val="24"/>
        </w:rPr>
        <w:t xml:space="preserve">f.  </w:t>
      </w:r>
      <w:r w:rsidRPr="004801AB">
        <w:rPr>
          <w:b/>
          <w:sz w:val="24"/>
          <w:u w:val="single"/>
        </w:rPr>
        <w:t>Requiring use of statistical sampling which has</w:t>
      </w:r>
      <w:r w:rsidR="00EA43C6" w:rsidRPr="004801AB">
        <w:rPr>
          <w:b/>
          <w:sz w:val="24"/>
          <w:u w:val="single"/>
        </w:rPr>
        <w:t xml:space="preserve"> not been reviewed and approved </w:t>
      </w:r>
      <w:r w:rsidRPr="004801AB">
        <w:rPr>
          <w:b/>
          <w:sz w:val="24"/>
          <w:u w:val="single"/>
        </w:rPr>
        <w:t>by OMB</w:t>
      </w:r>
      <w:r>
        <w:rPr>
          <w:b/>
          <w:sz w:val="24"/>
        </w:rPr>
        <w:t>.</w:t>
      </w:r>
      <w:r w:rsidR="004801AB">
        <w:rPr>
          <w:sz w:val="24"/>
        </w:rPr>
        <w:t xml:space="preserve">  This collection does not employ statistical sampling</w:t>
      </w:r>
      <w:r>
        <w:rPr>
          <w:sz w:val="24"/>
        </w:rPr>
        <w:t>.</w:t>
      </w:r>
    </w:p>
    <w:p w:rsidR="00E65755" w:rsidRDefault="00E65755">
      <w:pPr>
        <w:rPr>
          <w:sz w:val="24"/>
        </w:rPr>
      </w:pPr>
    </w:p>
    <w:p w:rsidR="00E65755" w:rsidRDefault="00E65755">
      <w:pPr>
        <w:rPr>
          <w:sz w:val="24"/>
        </w:rPr>
      </w:pPr>
      <w:r>
        <w:rPr>
          <w:b/>
          <w:sz w:val="24"/>
        </w:rPr>
        <w:t xml:space="preserve">g.  </w:t>
      </w:r>
      <w:r w:rsidRPr="009472AE">
        <w:rPr>
          <w:b/>
          <w:sz w:val="24"/>
          <w:u w:val="single"/>
        </w:rPr>
        <w:t>Requiring a pledge of confidentiality</w:t>
      </w:r>
      <w:r w:rsidR="009472AE" w:rsidRPr="009472AE">
        <w:rPr>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472AE">
        <w:rPr>
          <w:sz w:val="24"/>
        </w:rPr>
        <w:t>.  No pledge of confidentiality is required</w:t>
      </w:r>
      <w:r>
        <w:rPr>
          <w:sz w:val="24"/>
        </w:rPr>
        <w:t>.</w:t>
      </w:r>
    </w:p>
    <w:p w:rsidR="00E65755" w:rsidRDefault="00E65755">
      <w:pPr>
        <w:rPr>
          <w:sz w:val="24"/>
        </w:rPr>
      </w:pPr>
    </w:p>
    <w:p w:rsidR="00E65755" w:rsidRDefault="00E65755">
      <w:pPr>
        <w:rPr>
          <w:sz w:val="24"/>
        </w:rPr>
      </w:pPr>
      <w:r>
        <w:rPr>
          <w:b/>
          <w:sz w:val="24"/>
        </w:rPr>
        <w:t xml:space="preserve">h.  </w:t>
      </w:r>
      <w:r w:rsidRPr="009472AE">
        <w:rPr>
          <w:b/>
          <w:sz w:val="24"/>
          <w:u w:val="single"/>
        </w:rPr>
        <w:t xml:space="preserve">Requiring </w:t>
      </w:r>
      <w:r w:rsidR="009472AE" w:rsidRPr="009472AE">
        <w:rPr>
          <w:b/>
          <w:sz w:val="24"/>
          <w:u w:val="single"/>
        </w:rPr>
        <w:t xml:space="preserve">respondents to </w:t>
      </w:r>
      <w:r w:rsidRPr="009472AE">
        <w:rPr>
          <w:b/>
          <w:sz w:val="24"/>
          <w:u w:val="single"/>
        </w:rPr>
        <w:t>submi</w:t>
      </w:r>
      <w:r w:rsidR="009472AE" w:rsidRPr="009472AE">
        <w:rPr>
          <w:b/>
          <w:sz w:val="24"/>
          <w:u w:val="single"/>
        </w:rPr>
        <w:t>t</w:t>
      </w:r>
      <w:r w:rsidRPr="009472AE">
        <w:rPr>
          <w:b/>
          <w:sz w:val="24"/>
          <w:u w:val="single"/>
        </w:rPr>
        <w:t xml:space="preserve"> proprietary trade secrets</w:t>
      </w:r>
      <w:r w:rsidR="009472AE" w:rsidRPr="009472AE">
        <w:rPr>
          <w:b/>
          <w:sz w:val="24"/>
          <w:u w:val="single"/>
        </w:rPr>
        <w:t>, or other confidential information unless the agency can demonstrate that it has instituted procedures to protect the information’s confidentiality to the extent permitted by law</w:t>
      </w:r>
      <w:r w:rsidR="009472AE">
        <w:rPr>
          <w:b/>
          <w:sz w:val="24"/>
        </w:rPr>
        <w:t>.</w:t>
      </w:r>
      <w:r w:rsidR="009472AE">
        <w:rPr>
          <w:sz w:val="24"/>
        </w:rPr>
        <w:t xml:space="preserve">  There is no requirement for submission of trade secrets.</w:t>
      </w:r>
    </w:p>
    <w:p w:rsidR="00E65755" w:rsidRDefault="00E65755">
      <w:pPr>
        <w:rPr>
          <w:sz w:val="24"/>
        </w:rPr>
      </w:pPr>
    </w:p>
    <w:p w:rsidR="00E65755" w:rsidRPr="00EB6E3D" w:rsidRDefault="00E65755">
      <w:pPr>
        <w:rPr>
          <w:b/>
          <w:sz w:val="24"/>
          <w:highlight w:val="yellow"/>
        </w:rPr>
      </w:pPr>
      <w:r>
        <w:rPr>
          <w:b/>
          <w:sz w:val="24"/>
        </w:rPr>
        <w:t xml:space="preserve">8.  </w:t>
      </w:r>
      <w:r w:rsidR="009472AE" w:rsidRPr="009472AE">
        <w:rPr>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w:t>
      </w:r>
      <w:r w:rsidRPr="009472AE">
        <w:rPr>
          <w:b/>
          <w:sz w:val="24"/>
          <w:u w:val="single"/>
        </w:rPr>
        <w:t>escribe efforts to co</w:t>
      </w:r>
      <w:r w:rsidR="009472AE" w:rsidRPr="009472AE">
        <w:rPr>
          <w:b/>
          <w:sz w:val="24"/>
          <w:u w:val="single"/>
        </w:rPr>
        <w:t>nsult with persons outside the a</w:t>
      </w:r>
      <w:r w:rsidRPr="009472AE">
        <w:rPr>
          <w:b/>
          <w:sz w:val="24"/>
          <w:u w:val="single"/>
        </w:rPr>
        <w:t>gency to obtain their views on the availability of data, frequency of collection, the clarity of instructions and recordkeeping, disclosure, reporting format (if any), and on data elements to be recorded, disclosed, or reported</w:t>
      </w:r>
      <w:r w:rsidRPr="009472AE">
        <w:rPr>
          <w:b/>
          <w:sz w:val="24"/>
        </w:rPr>
        <w:t>.</w:t>
      </w:r>
    </w:p>
    <w:p w:rsidR="00E65755" w:rsidRPr="00EB6E3D" w:rsidRDefault="00E65755">
      <w:pPr>
        <w:rPr>
          <w:b/>
          <w:sz w:val="24"/>
          <w:highlight w:val="yellow"/>
        </w:rPr>
      </w:pPr>
    </w:p>
    <w:p w:rsidR="004D754B" w:rsidRPr="009472AE" w:rsidRDefault="00E65755" w:rsidP="004D754B">
      <w:pPr>
        <w:rPr>
          <w:sz w:val="24"/>
        </w:rPr>
      </w:pPr>
      <w:r w:rsidRPr="009472AE">
        <w:rPr>
          <w:sz w:val="24"/>
          <w:szCs w:val="24"/>
        </w:rPr>
        <w:tab/>
        <w:t>In accordance with 5 CFR 1320.8(d), the Agency published a 60-day notice in the Fede</w:t>
      </w:r>
      <w:r w:rsidR="00F163B2" w:rsidRPr="009472AE">
        <w:rPr>
          <w:sz w:val="24"/>
          <w:szCs w:val="24"/>
        </w:rPr>
        <w:t xml:space="preserve">ral Register on </w:t>
      </w:r>
      <w:r w:rsidR="009472AE">
        <w:rPr>
          <w:sz w:val="24"/>
          <w:szCs w:val="24"/>
        </w:rPr>
        <w:t>October 23, 2017, at 82 FR 48975</w:t>
      </w:r>
      <w:r w:rsidRPr="009472AE">
        <w:rPr>
          <w:sz w:val="24"/>
          <w:szCs w:val="24"/>
        </w:rPr>
        <w:t xml:space="preserve"> requesting comme</w:t>
      </w:r>
      <w:r w:rsidR="004D754B" w:rsidRPr="009472AE">
        <w:rPr>
          <w:sz w:val="24"/>
          <w:szCs w:val="24"/>
        </w:rPr>
        <w:t>nts from interested parties. The Agency received one public comment of a general nature</w:t>
      </w:r>
      <w:r w:rsidR="004D754B" w:rsidRPr="009472AE">
        <w:rPr>
          <w:sz w:val="24"/>
        </w:rPr>
        <w:t xml:space="preserve"> by email. There was no reply to the sender as the comment is general and does not address the specific topic of the Paperwork ICP (High Energy Cost Grant Program) nor does the comment refer to the information collected in this package.  </w:t>
      </w:r>
    </w:p>
    <w:p w:rsidR="00F163B2" w:rsidRPr="009472AE" w:rsidRDefault="00F163B2" w:rsidP="00C276BE">
      <w:pPr>
        <w:rPr>
          <w:sz w:val="24"/>
          <w:szCs w:val="24"/>
        </w:rPr>
      </w:pPr>
    </w:p>
    <w:p w:rsidR="00F163B2" w:rsidRDefault="00693DC0" w:rsidP="00F163B2">
      <w:pPr>
        <w:ind w:firstLine="720"/>
        <w:rPr>
          <w:sz w:val="24"/>
          <w:szCs w:val="24"/>
        </w:rPr>
      </w:pPr>
      <w:r w:rsidRPr="009472AE">
        <w:rPr>
          <w:sz w:val="24"/>
          <w:szCs w:val="24"/>
        </w:rPr>
        <w:t>The Agency conducted a consultation with persons familiar with this collection pursuant to 5 CFR 1320</w:t>
      </w:r>
      <w:r w:rsidR="002C5158" w:rsidRPr="009472AE">
        <w:rPr>
          <w:sz w:val="24"/>
          <w:szCs w:val="24"/>
        </w:rPr>
        <w:t>(d</w:t>
      </w:r>
      <w:r w:rsidRPr="009472AE">
        <w:rPr>
          <w:sz w:val="24"/>
          <w:szCs w:val="24"/>
        </w:rPr>
        <w:t>) to solicit comment concerning the necessity</w:t>
      </w:r>
      <w:r w:rsidR="002C5158" w:rsidRPr="009472AE">
        <w:rPr>
          <w:sz w:val="24"/>
          <w:szCs w:val="24"/>
        </w:rPr>
        <w:t xml:space="preserve"> of the collection, the accuracy of the Agency’s estimate of the burden, and to gain information to enhance the clarity of the information to be collected.</w:t>
      </w:r>
      <w:r w:rsidRPr="009472AE">
        <w:rPr>
          <w:sz w:val="24"/>
          <w:szCs w:val="24"/>
        </w:rPr>
        <w:t xml:space="preserve"> </w:t>
      </w:r>
      <w:r w:rsidR="00F163B2" w:rsidRPr="009472AE">
        <w:rPr>
          <w:sz w:val="24"/>
          <w:szCs w:val="24"/>
        </w:rPr>
        <w:t>The following three grant awardees applied for and received grant awards under the High Energy Cost Grant Program and were consulted to obtain their views on the availability of data, the clarity of instruction, the frequency of collection and recordkeeping requirements and other concerns:</w:t>
      </w:r>
    </w:p>
    <w:p w:rsidR="00F163B2" w:rsidRDefault="00F163B2" w:rsidP="00F163B2">
      <w:pPr>
        <w:rPr>
          <w:sz w:val="24"/>
          <w:szCs w:val="24"/>
        </w:rPr>
      </w:pPr>
    </w:p>
    <w:p w:rsidR="00E3289E" w:rsidRPr="00A9148B" w:rsidRDefault="00E3289E" w:rsidP="00E3289E">
      <w:pPr>
        <w:rPr>
          <w:sz w:val="24"/>
          <w:szCs w:val="24"/>
        </w:rPr>
      </w:pPr>
      <w:r w:rsidRPr="00A9148B">
        <w:rPr>
          <w:sz w:val="24"/>
          <w:szCs w:val="24"/>
        </w:rPr>
        <w:t>Wynne Auld</w:t>
      </w:r>
      <w:r w:rsidRPr="00A9148B">
        <w:rPr>
          <w:sz w:val="24"/>
          <w:szCs w:val="24"/>
        </w:rPr>
        <w:br/>
        <w:t>Operations Manager</w:t>
      </w:r>
      <w:r w:rsidRPr="00A9148B">
        <w:rPr>
          <w:sz w:val="24"/>
          <w:szCs w:val="24"/>
        </w:rPr>
        <w:br/>
        <w:t>Gray Stassel Engineering</w:t>
      </w:r>
      <w:r w:rsidRPr="00A9148B">
        <w:rPr>
          <w:sz w:val="24"/>
          <w:szCs w:val="24"/>
        </w:rPr>
        <w:br/>
        <w:t>PO Box 111405</w:t>
      </w:r>
      <w:r w:rsidRPr="00A9148B">
        <w:rPr>
          <w:sz w:val="24"/>
          <w:szCs w:val="24"/>
        </w:rPr>
        <w:br/>
        <w:t>Anchorage, AK 99511-1405</w:t>
      </w:r>
      <w:r w:rsidRPr="00A9148B">
        <w:rPr>
          <w:sz w:val="24"/>
          <w:szCs w:val="24"/>
        </w:rPr>
        <w:br/>
        <w:t>907 349 0100</w:t>
      </w:r>
      <w:r w:rsidRPr="00A9148B">
        <w:rPr>
          <w:sz w:val="24"/>
          <w:szCs w:val="24"/>
        </w:rPr>
        <w:br/>
      </w:r>
      <w:hyperlink r:id="rId9" w:history="1">
        <w:r w:rsidRPr="00A9148B">
          <w:rPr>
            <w:rStyle w:val="Hyperlink"/>
            <w:sz w:val="24"/>
            <w:szCs w:val="24"/>
          </w:rPr>
          <w:t>wynne@gse.engineering</w:t>
        </w:r>
      </w:hyperlink>
    </w:p>
    <w:p w:rsidR="00780EB0" w:rsidRPr="00A9148B" w:rsidRDefault="00780EB0" w:rsidP="00F163B2">
      <w:pPr>
        <w:rPr>
          <w:sz w:val="24"/>
          <w:szCs w:val="24"/>
          <w:highlight w:val="yellow"/>
        </w:rPr>
      </w:pPr>
    </w:p>
    <w:p w:rsidR="00E3289E" w:rsidRPr="00A9148B" w:rsidRDefault="00E3289E" w:rsidP="00E3289E">
      <w:pPr>
        <w:rPr>
          <w:sz w:val="24"/>
          <w:szCs w:val="24"/>
        </w:rPr>
      </w:pPr>
      <w:r w:rsidRPr="00A9148B">
        <w:rPr>
          <w:sz w:val="24"/>
          <w:szCs w:val="24"/>
        </w:rPr>
        <w:t xml:space="preserve">Mr. Auld thinks the HECG application outline </w:t>
      </w:r>
      <w:r w:rsidR="006542EB">
        <w:rPr>
          <w:sz w:val="24"/>
          <w:szCs w:val="24"/>
        </w:rPr>
        <w:t>that was included in the Notice of Solicitation of Applications is fine and provides the</w:t>
      </w:r>
      <w:r w:rsidRPr="00A9148B">
        <w:rPr>
          <w:sz w:val="24"/>
          <w:szCs w:val="24"/>
        </w:rPr>
        <w:t xml:space="preserve"> appropriate outline for the application. However, he finds the combination of the Application Guide, NOSA Part D--Application Submission Information, and NOSA Part E--Evaluation Review Information confusing</w:t>
      </w:r>
      <w:r w:rsidR="006542EB">
        <w:rPr>
          <w:sz w:val="24"/>
          <w:szCs w:val="24"/>
        </w:rPr>
        <w:t>. He stated he felt there may be a</w:t>
      </w:r>
      <w:r w:rsidRPr="00A9148B">
        <w:rPr>
          <w:sz w:val="24"/>
          <w:szCs w:val="24"/>
        </w:rPr>
        <w:t xml:space="preserve"> discrepancy among these items, which adds to confusion and contributes to repetitive and lengthy applications.</w:t>
      </w:r>
    </w:p>
    <w:p w:rsidR="002447F4" w:rsidRPr="00A9148B" w:rsidRDefault="002447F4" w:rsidP="00E3289E">
      <w:pPr>
        <w:rPr>
          <w:sz w:val="24"/>
          <w:szCs w:val="24"/>
        </w:rPr>
      </w:pPr>
    </w:p>
    <w:p w:rsidR="00E3289E" w:rsidRPr="00A9148B" w:rsidRDefault="002447F4" w:rsidP="00E3289E">
      <w:pPr>
        <w:rPr>
          <w:sz w:val="24"/>
          <w:szCs w:val="24"/>
        </w:rPr>
      </w:pPr>
      <w:r w:rsidRPr="00A9148B">
        <w:rPr>
          <w:sz w:val="24"/>
          <w:szCs w:val="24"/>
        </w:rPr>
        <w:t xml:space="preserve">He adds, that </w:t>
      </w:r>
      <w:r w:rsidR="00E3289E" w:rsidRPr="00A9148B">
        <w:rPr>
          <w:sz w:val="24"/>
          <w:szCs w:val="24"/>
        </w:rPr>
        <w:t>HECG grant reporting requirements are just right. It seems like the right interval, report content requirements, and draw requirements. Due to the difficulty of getting original signature documents, it would reduce burden to accept scanned signature documents.</w:t>
      </w:r>
    </w:p>
    <w:p w:rsidR="002447F4" w:rsidRPr="00A9148B" w:rsidRDefault="002447F4" w:rsidP="00E3289E">
      <w:pPr>
        <w:rPr>
          <w:sz w:val="24"/>
          <w:szCs w:val="24"/>
        </w:rPr>
      </w:pPr>
    </w:p>
    <w:p w:rsidR="00A9148B" w:rsidRPr="00A9148B" w:rsidRDefault="00A9148B" w:rsidP="00A9148B">
      <w:pPr>
        <w:rPr>
          <w:sz w:val="24"/>
          <w:szCs w:val="24"/>
        </w:rPr>
      </w:pPr>
      <w:r w:rsidRPr="00A9148B">
        <w:rPr>
          <w:sz w:val="24"/>
          <w:szCs w:val="24"/>
        </w:rPr>
        <w:t>Jennifer Harrington</w:t>
      </w:r>
    </w:p>
    <w:p w:rsidR="00A9148B" w:rsidRPr="00A9148B" w:rsidRDefault="00A9148B" w:rsidP="00A9148B">
      <w:pPr>
        <w:rPr>
          <w:sz w:val="24"/>
          <w:szCs w:val="24"/>
        </w:rPr>
      </w:pPr>
      <w:r w:rsidRPr="00A9148B">
        <w:rPr>
          <w:sz w:val="24"/>
          <w:szCs w:val="24"/>
        </w:rPr>
        <w:t>Grant Writer</w:t>
      </w:r>
    </w:p>
    <w:p w:rsidR="00A9148B" w:rsidRPr="00A9148B" w:rsidRDefault="00A9148B" w:rsidP="00A9148B">
      <w:pPr>
        <w:rPr>
          <w:sz w:val="24"/>
          <w:szCs w:val="24"/>
        </w:rPr>
      </w:pPr>
      <w:r w:rsidRPr="00A9148B">
        <w:rPr>
          <w:sz w:val="24"/>
          <w:szCs w:val="24"/>
        </w:rPr>
        <w:t>Alaska Native Tribal Health Consortium</w:t>
      </w:r>
    </w:p>
    <w:p w:rsidR="00A9148B" w:rsidRPr="00A9148B" w:rsidRDefault="00A9148B" w:rsidP="00A9148B">
      <w:pPr>
        <w:rPr>
          <w:sz w:val="24"/>
          <w:szCs w:val="24"/>
        </w:rPr>
      </w:pPr>
      <w:r w:rsidRPr="00A9148B">
        <w:rPr>
          <w:sz w:val="24"/>
          <w:szCs w:val="24"/>
        </w:rPr>
        <w:t>4000 Ambassador Drive</w:t>
      </w:r>
    </w:p>
    <w:p w:rsidR="00A9148B" w:rsidRPr="00A9148B" w:rsidRDefault="00A9148B" w:rsidP="00A9148B">
      <w:pPr>
        <w:rPr>
          <w:sz w:val="24"/>
          <w:szCs w:val="24"/>
        </w:rPr>
      </w:pPr>
      <w:r w:rsidRPr="00A9148B">
        <w:rPr>
          <w:sz w:val="24"/>
          <w:szCs w:val="24"/>
        </w:rPr>
        <w:t>Anchorage, AK 99508-5909</w:t>
      </w:r>
    </w:p>
    <w:p w:rsidR="00A9148B" w:rsidRPr="00A9148B" w:rsidRDefault="00A9148B" w:rsidP="00A9148B">
      <w:pPr>
        <w:rPr>
          <w:sz w:val="24"/>
          <w:szCs w:val="24"/>
        </w:rPr>
      </w:pPr>
      <w:r w:rsidRPr="00A9148B">
        <w:rPr>
          <w:sz w:val="24"/>
          <w:szCs w:val="24"/>
        </w:rPr>
        <w:t>907-729-3480</w:t>
      </w:r>
    </w:p>
    <w:p w:rsidR="00A9148B" w:rsidRPr="00A9148B" w:rsidRDefault="00FA0DCA" w:rsidP="00A9148B">
      <w:pPr>
        <w:rPr>
          <w:sz w:val="24"/>
          <w:szCs w:val="24"/>
        </w:rPr>
      </w:pPr>
      <w:hyperlink r:id="rId10" w:history="1">
        <w:r w:rsidR="00A9148B" w:rsidRPr="00A9148B">
          <w:rPr>
            <w:rStyle w:val="Hyperlink"/>
            <w:sz w:val="24"/>
            <w:szCs w:val="24"/>
          </w:rPr>
          <w:t>jharrington@anthc.org</w:t>
        </w:r>
      </w:hyperlink>
    </w:p>
    <w:p w:rsidR="00A9148B" w:rsidRPr="00A9148B" w:rsidRDefault="00A9148B" w:rsidP="00A9148B">
      <w:pPr>
        <w:rPr>
          <w:sz w:val="24"/>
          <w:szCs w:val="24"/>
        </w:rPr>
      </w:pPr>
      <w:r w:rsidRPr="00A9148B">
        <w:rPr>
          <w:sz w:val="24"/>
          <w:szCs w:val="24"/>
        </w:rPr>
        <w:t xml:space="preserve"> </w:t>
      </w:r>
    </w:p>
    <w:p w:rsidR="00A9148B" w:rsidRPr="00A9148B" w:rsidRDefault="006542EB" w:rsidP="00A9148B">
      <w:pPr>
        <w:rPr>
          <w:sz w:val="24"/>
          <w:szCs w:val="24"/>
        </w:rPr>
      </w:pPr>
      <w:r>
        <w:rPr>
          <w:sz w:val="24"/>
          <w:szCs w:val="24"/>
        </w:rPr>
        <w:t>Ms. Harrington stated she</w:t>
      </w:r>
      <w:r w:rsidR="00A9148B" w:rsidRPr="00A9148B">
        <w:rPr>
          <w:sz w:val="24"/>
          <w:szCs w:val="24"/>
        </w:rPr>
        <w:t xml:space="preserve"> has worked on a couple of HECG applications this year. She states</w:t>
      </w:r>
      <w:r w:rsidR="00A9148B">
        <w:rPr>
          <w:sz w:val="24"/>
          <w:szCs w:val="24"/>
        </w:rPr>
        <w:t>:</w:t>
      </w:r>
      <w:r w:rsidR="00A9148B" w:rsidRPr="00A9148B">
        <w:rPr>
          <w:sz w:val="24"/>
          <w:szCs w:val="24"/>
        </w:rPr>
        <w:t xml:space="preserve"> </w:t>
      </w:r>
      <w:r w:rsidR="00064E62">
        <w:rPr>
          <w:sz w:val="24"/>
          <w:szCs w:val="24"/>
        </w:rPr>
        <w:t>“</w:t>
      </w:r>
      <w:r w:rsidR="00064E62" w:rsidRPr="00A9148B">
        <w:rPr>
          <w:sz w:val="24"/>
          <w:szCs w:val="24"/>
        </w:rPr>
        <w:t>the</w:t>
      </w:r>
      <w:r w:rsidR="00A9148B" w:rsidRPr="00A9148B">
        <w:rPr>
          <w:sz w:val="24"/>
          <w:szCs w:val="24"/>
        </w:rPr>
        <w:t xml:space="preserve"> paperwork burden was not excessive. In certain areas the instr</w:t>
      </w:r>
      <w:r>
        <w:rPr>
          <w:sz w:val="24"/>
          <w:szCs w:val="24"/>
        </w:rPr>
        <w:t>uctions are not as clear and appeared to differ</w:t>
      </w:r>
      <w:r w:rsidR="00A9148B" w:rsidRPr="00A9148B">
        <w:rPr>
          <w:sz w:val="24"/>
          <w:szCs w:val="24"/>
        </w:rPr>
        <w:t xml:space="preserve"> between the Federal Register, Application Guide, and USDA website. The Funder is not clear in specifying where attachments should go, so there is some confusion when filling in the 424. Required sections in the narrative are repetitive. The instructions could benefit from specific detail on what they want included</w:t>
      </w:r>
      <w:r w:rsidR="00A9148B">
        <w:rPr>
          <w:sz w:val="24"/>
          <w:szCs w:val="24"/>
        </w:rPr>
        <w:t>”</w:t>
      </w:r>
      <w:r w:rsidR="00A9148B" w:rsidRPr="00A9148B">
        <w:rPr>
          <w:sz w:val="24"/>
          <w:szCs w:val="24"/>
        </w:rPr>
        <w:t xml:space="preserve">. </w:t>
      </w:r>
    </w:p>
    <w:p w:rsidR="00A9148B" w:rsidRPr="00A9148B" w:rsidRDefault="00A9148B" w:rsidP="00A9148B">
      <w:pPr>
        <w:rPr>
          <w:sz w:val="24"/>
          <w:szCs w:val="24"/>
        </w:rPr>
      </w:pPr>
    </w:p>
    <w:p w:rsidR="00A9148B" w:rsidRDefault="00A9148B" w:rsidP="00A9148B">
      <w:pPr>
        <w:rPr>
          <w:sz w:val="24"/>
          <w:szCs w:val="24"/>
        </w:rPr>
      </w:pPr>
      <w:r w:rsidRPr="00A9148B">
        <w:rPr>
          <w:sz w:val="24"/>
          <w:szCs w:val="24"/>
        </w:rPr>
        <w:t>Heather Hanak Dongoski</w:t>
      </w:r>
    </w:p>
    <w:p w:rsidR="00A9148B" w:rsidRDefault="00A9148B" w:rsidP="00A9148B">
      <w:pPr>
        <w:rPr>
          <w:sz w:val="24"/>
          <w:szCs w:val="24"/>
        </w:rPr>
      </w:pPr>
      <w:r w:rsidRPr="00A9148B">
        <w:rPr>
          <w:sz w:val="24"/>
          <w:szCs w:val="24"/>
        </w:rPr>
        <w:t>Grant Specialist</w:t>
      </w:r>
    </w:p>
    <w:p w:rsidR="00A9148B" w:rsidRDefault="00A9148B" w:rsidP="00A9148B">
      <w:pPr>
        <w:rPr>
          <w:sz w:val="24"/>
          <w:szCs w:val="24"/>
        </w:rPr>
      </w:pPr>
      <w:r w:rsidRPr="00A9148B">
        <w:rPr>
          <w:sz w:val="24"/>
          <w:szCs w:val="24"/>
        </w:rPr>
        <w:t>Alaska Native Tribal Health Consortium</w:t>
      </w:r>
    </w:p>
    <w:p w:rsidR="00A9148B" w:rsidRDefault="00A9148B" w:rsidP="00A9148B">
      <w:pPr>
        <w:rPr>
          <w:sz w:val="24"/>
          <w:szCs w:val="24"/>
        </w:rPr>
      </w:pPr>
      <w:r w:rsidRPr="00A9148B">
        <w:rPr>
          <w:sz w:val="24"/>
          <w:szCs w:val="24"/>
        </w:rPr>
        <w:t>4000 Ambassador Drive, Anchorage, AK 99508-5909</w:t>
      </w:r>
    </w:p>
    <w:p w:rsidR="00A9148B" w:rsidRDefault="00A9148B" w:rsidP="00A9148B">
      <w:pPr>
        <w:rPr>
          <w:sz w:val="24"/>
          <w:szCs w:val="24"/>
        </w:rPr>
      </w:pPr>
      <w:r>
        <w:rPr>
          <w:sz w:val="24"/>
          <w:szCs w:val="24"/>
        </w:rPr>
        <w:t>907-729-3049</w:t>
      </w:r>
    </w:p>
    <w:p w:rsidR="00A9148B" w:rsidRDefault="00FA0DCA" w:rsidP="00A9148B">
      <w:pPr>
        <w:rPr>
          <w:sz w:val="24"/>
          <w:szCs w:val="24"/>
        </w:rPr>
      </w:pPr>
      <w:hyperlink r:id="rId11" w:history="1">
        <w:r w:rsidR="00A9148B" w:rsidRPr="00F23AF1">
          <w:rPr>
            <w:rStyle w:val="Hyperlink"/>
            <w:sz w:val="24"/>
            <w:szCs w:val="24"/>
          </w:rPr>
          <w:t>hdongoski@anthc.org</w:t>
        </w:r>
      </w:hyperlink>
    </w:p>
    <w:p w:rsidR="00A9148B" w:rsidRPr="00A9148B" w:rsidRDefault="00A9148B" w:rsidP="00A9148B">
      <w:pPr>
        <w:rPr>
          <w:sz w:val="24"/>
          <w:szCs w:val="24"/>
        </w:rPr>
      </w:pPr>
    </w:p>
    <w:p w:rsidR="00A9148B" w:rsidRPr="00A9148B" w:rsidRDefault="00A9148B" w:rsidP="00A9148B">
      <w:pPr>
        <w:rPr>
          <w:sz w:val="24"/>
          <w:szCs w:val="24"/>
        </w:rPr>
      </w:pPr>
      <w:r w:rsidRPr="00A9148B">
        <w:rPr>
          <w:sz w:val="24"/>
          <w:szCs w:val="24"/>
        </w:rPr>
        <w:t xml:space="preserve">She has worked on accepting and applying for USDA RD HECG program in the past couple of years.  </w:t>
      </w:r>
      <w:r>
        <w:rPr>
          <w:sz w:val="24"/>
          <w:szCs w:val="24"/>
        </w:rPr>
        <w:t>She states: “</w:t>
      </w:r>
      <w:r w:rsidRPr="00A9148B">
        <w:rPr>
          <w:sz w:val="24"/>
          <w:szCs w:val="24"/>
        </w:rPr>
        <w:t>Overall the paperwork burden is not excessive. The time that it takes to complete the environmental review for the application does take long time to complete. In accepting the award, sometimes the requirements do come in pieces. It would be great to have a complete list of all of the requirements needed to finalize the award to work from</w:t>
      </w:r>
      <w:r>
        <w:rPr>
          <w:sz w:val="24"/>
          <w:szCs w:val="24"/>
        </w:rPr>
        <w:t>”</w:t>
      </w:r>
      <w:r w:rsidRPr="00A9148B">
        <w:rPr>
          <w:sz w:val="24"/>
          <w:szCs w:val="24"/>
        </w:rPr>
        <w:t>.</w:t>
      </w:r>
    </w:p>
    <w:p w:rsidR="00A9148B" w:rsidRDefault="00A9148B" w:rsidP="00A9148B">
      <w:pPr>
        <w:rPr>
          <w:sz w:val="24"/>
          <w:szCs w:val="24"/>
        </w:rPr>
      </w:pPr>
    </w:p>
    <w:p w:rsidR="006542EB" w:rsidRDefault="006542EB" w:rsidP="00A9148B">
      <w:pPr>
        <w:rPr>
          <w:sz w:val="24"/>
          <w:szCs w:val="24"/>
        </w:rPr>
      </w:pPr>
      <w:r>
        <w:rPr>
          <w:sz w:val="24"/>
          <w:szCs w:val="24"/>
        </w:rPr>
        <w:t>Meera Kohler</w:t>
      </w:r>
    </w:p>
    <w:p w:rsidR="006542EB" w:rsidRDefault="006542EB" w:rsidP="00A9148B">
      <w:pPr>
        <w:rPr>
          <w:sz w:val="24"/>
          <w:szCs w:val="24"/>
        </w:rPr>
      </w:pPr>
      <w:r>
        <w:rPr>
          <w:sz w:val="24"/>
          <w:szCs w:val="24"/>
        </w:rPr>
        <w:t>President and CEO</w:t>
      </w:r>
    </w:p>
    <w:p w:rsidR="006542EB" w:rsidRDefault="006542EB" w:rsidP="00A9148B">
      <w:pPr>
        <w:rPr>
          <w:sz w:val="24"/>
          <w:szCs w:val="24"/>
        </w:rPr>
      </w:pPr>
      <w:r>
        <w:rPr>
          <w:sz w:val="24"/>
          <w:szCs w:val="24"/>
        </w:rPr>
        <w:t>Alaska Village Electric Cooperative, Inc.</w:t>
      </w:r>
    </w:p>
    <w:p w:rsidR="006542EB" w:rsidRDefault="006542EB" w:rsidP="00A9148B">
      <w:pPr>
        <w:rPr>
          <w:sz w:val="24"/>
          <w:szCs w:val="24"/>
        </w:rPr>
      </w:pPr>
      <w:r>
        <w:rPr>
          <w:sz w:val="24"/>
          <w:szCs w:val="24"/>
        </w:rPr>
        <w:t>4831 Eagle Street</w:t>
      </w:r>
    </w:p>
    <w:p w:rsidR="006542EB" w:rsidRDefault="006542EB" w:rsidP="00A9148B">
      <w:pPr>
        <w:rPr>
          <w:sz w:val="24"/>
          <w:szCs w:val="24"/>
        </w:rPr>
      </w:pPr>
      <w:r>
        <w:rPr>
          <w:sz w:val="24"/>
          <w:szCs w:val="24"/>
        </w:rPr>
        <w:t>Anchorage, Alaska 99503</w:t>
      </w:r>
    </w:p>
    <w:p w:rsidR="006542EB" w:rsidRDefault="006542EB" w:rsidP="00A9148B">
      <w:pPr>
        <w:rPr>
          <w:sz w:val="24"/>
          <w:szCs w:val="24"/>
        </w:rPr>
      </w:pPr>
      <w:r>
        <w:rPr>
          <w:sz w:val="24"/>
          <w:szCs w:val="24"/>
        </w:rPr>
        <w:t>907-565-5531</w:t>
      </w:r>
    </w:p>
    <w:p w:rsidR="006542EB" w:rsidRPr="00A9148B" w:rsidRDefault="00FA0DCA" w:rsidP="00A9148B">
      <w:pPr>
        <w:rPr>
          <w:sz w:val="24"/>
          <w:szCs w:val="24"/>
        </w:rPr>
      </w:pPr>
      <w:hyperlink r:id="rId12" w:history="1">
        <w:r w:rsidR="006542EB" w:rsidRPr="001A67F3">
          <w:rPr>
            <w:rStyle w:val="Hyperlink"/>
            <w:sz w:val="24"/>
            <w:szCs w:val="24"/>
          </w:rPr>
          <w:t>mkohler@avec.org</w:t>
        </w:r>
      </w:hyperlink>
    </w:p>
    <w:p w:rsidR="006542EB" w:rsidRDefault="006542EB">
      <w:pPr>
        <w:rPr>
          <w:b/>
          <w:sz w:val="24"/>
        </w:rPr>
      </w:pPr>
    </w:p>
    <w:p w:rsidR="006542EB" w:rsidRPr="006542EB" w:rsidRDefault="006542EB">
      <w:pPr>
        <w:rPr>
          <w:sz w:val="24"/>
        </w:rPr>
      </w:pPr>
      <w:r>
        <w:rPr>
          <w:sz w:val="24"/>
        </w:rPr>
        <w:t>Ms. Kohler noted that several sections of the grant application are repetitive or redundant and could be streamlined. She also stated that streamlining the NEPA process would be very welcome.</w:t>
      </w:r>
    </w:p>
    <w:p w:rsidR="006542EB" w:rsidRDefault="006542EB">
      <w:pPr>
        <w:rPr>
          <w:b/>
          <w:sz w:val="24"/>
        </w:rPr>
      </w:pPr>
    </w:p>
    <w:p w:rsidR="00E65755" w:rsidRDefault="00E65755">
      <w:pPr>
        <w:rPr>
          <w:b/>
          <w:sz w:val="24"/>
        </w:rPr>
      </w:pPr>
      <w:r>
        <w:rPr>
          <w:b/>
          <w:sz w:val="24"/>
        </w:rPr>
        <w:t xml:space="preserve">9.  </w:t>
      </w:r>
      <w:r w:rsidRPr="00F115CA">
        <w:rPr>
          <w:b/>
          <w:sz w:val="24"/>
          <w:u w:val="single"/>
        </w:rPr>
        <w:t>Explain any decision to provide any payment or gift to respondents, other than remuneration of contractors or grantees</w:t>
      </w:r>
      <w:r>
        <w:rPr>
          <w:b/>
          <w:sz w:val="24"/>
        </w:rPr>
        <w:t>.</w:t>
      </w:r>
    </w:p>
    <w:p w:rsidR="00E65755" w:rsidRDefault="00E65755">
      <w:pPr>
        <w:rPr>
          <w:sz w:val="24"/>
        </w:rPr>
      </w:pPr>
    </w:p>
    <w:p w:rsidR="00E65755" w:rsidRDefault="00F115CA" w:rsidP="00554D54">
      <w:pPr>
        <w:outlineLvl w:val="0"/>
        <w:rPr>
          <w:sz w:val="24"/>
        </w:rPr>
      </w:pPr>
      <w:r>
        <w:rPr>
          <w:sz w:val="24"/>
        </w:rPr>
        <w:t>P</w:t>
      </w:r>
      <w:r w:rsidR="00E65755">
        <w:rPr>
          <w:sz w:val="24"/>
        </w:rPr>
        <w:t xml:space="preserve">ayments or gifts </w:t>
      </w:r>
      <w:r>
        <w:rPr>
          <w:sz w:val="24"/>
        </w:rPr>
        <w:t xml:space="preserve">are not provided </w:t>
      </w:r>
      <w:r w:rsidR="00E65755">
        <w:rPr>
          <w:sz w:val="24"/>
        </w:rPr>
        <w:t>to respondents.</w:t>
      </w:r>
    </w:p>
    <w:p w:rsidR="00E65755" w:rsidRDefault="00E65755">
      <w:pPr>
        <w:rPr>
          <w:sz w:val="24"/>
        </w:rPr>
      </w:pPr>
    </w:p>
    <w:p w:rsidR="00E65755" w:rsidRDefault="00E65755">
      <w:pPr>
        <w:rPr>
          <w:b/>
          <w:sz w:val="24"/>
        </w:rPr>
      </w:pPr>
      <w:r>
        <w:rPr>
          <w:b/>
          <w:sz w:val="24"/>
        </w:rPr>
        <w:t xml:space="preserve">10.  </w:t>
      </w:r>
      <w:r w:rsidRPr="007F673B">
        <w:rPr>
          <w:b/>
          <w:sz w:val="24"/>
          <w:u w:val="single"/>
        </w:rPr>
        <w:t>Describe any assurance of confidentiality provided to respondents and the basis for the assur</w:t>
      </w:r>
      <w:r w:rsidR="007F673B" w:rsidRPr="007F673B">
        <w:rPr>
          <w:b/>
          <w:sz w:val="24"/>
          <w:u w:val="single"/>
        </w:rPr>
        <w:t>ance in statute, regulation or a</w:t>
      </w:r>
      <w:r w:rsidRPr="007F673B">
        <w:rPr>
          <w:b/>
          <w:sz w:val="24"/>
          <w:u w:val="single"/>
        </w:rPr>
        <w:t>gency policy</w:t>
      </w:r>
      <w:r>
        <w:rPr>
          <w:b/>
          <w:sz w:val="24"/>
        </w:rPr>
        <w:t>.</w:t>
      </w:r>
    </w:p>
    <w:p w:rsidR="00E65755" w:rsidRDefault="00E65755">
      <w:pPr>
        <w:rPr>
          <w:sz w:val="24"/>
        </w:rPr>
      </w:pPr>
    </w:p>
    <w:p w:rsidR="00E65755" w:rsidRPr="00655658" w:rsidRDefault="004477DF" w:rsidP="000D3CDA">
      <w:pPr>
        <w:rPr>
          <w:sz w:val="24"/>
          <w:szCs w:val="24"/>
        </w:rPr>
      </w:pPr>
      <w:r>
        <w:rPr>
          <w:sz w:val="24"/>
          <w:szCs w:val="24"/>
        </w:rPr>
        <w:t>No assurance of confidentiality has been provided to the respondents.</w:t>
      </w:r>
    </w:p>
    <w:p w:rsidR="00E65755" w:rsidRDefault="00E65755">
      <w:pPr>
        <w:rPr>
          <w:sz w:val="24"/>
        </w:rPr>
      </w:pPr>
    </w:p>
    <w:p w:rsidR="00E65755" w:rsidRPr="00554D54" w:rsidRDefault="00E65755">
      <w:pPr>
        <w:rPr>
          <w:b/>
          <w:sz w:val="24"/>
        </w:rPr>
      </w:pPr>
      <w:r>
        <w:rPr>
          <w:b/>
          <w:sz w:val="24"/>
        </w:rPr>
        <w:t xml:space="preserve">11.  </w:t>
      </w:r>
      <w:r w:rsidRPr="007F673B">
        <w:rPr>
          <w:b/>
          <w:sz w:val="24"/>
          <w:u w:val="single"/>
        </w:rPr>
        <w:t>Provide additional justification for any question of a sensitive nature, such as sexual behavior or attitudes, religious beliefs, and other matters that are commonly considered private</w:t>
      </w:r>
      <w:r>
        <w:rPr>
          <w:b/>
          <w:sz w:val="24"/>
        </w:rPr>
        <w:t>.</w:t>
      </w:r>
      <w:r w:rsidR="00554D54">
        <w:rPr>
          <w:b/>
          <w:sz w:val="24"/>
        </w:rPr>
        <w:t xml:space="preserve">  </w:t>
      </w:r>
      <w:r>
        <w:rPr>
          <w:sz w:val="24"/>
        </w:rPr>
        <w:t>Th</w:t>
      </w:r>
      <w:r w:rsidR="007F673B">
        <w:rPr>
          <w:sz w:val="24"/>
        </w:rPr>
        <w:t>is</w:t>
      </w:r>
      <w:r>
        <w:rPr>
          <w:sz w:val="24"/>
        </w:rPr>
        <w:t xml:space="preserve"> collection</w:t>
      </w:r>
      <w:r w:rsidR="001E0BF2">
        <w:rPr>
          <w:sz w:val="24"/>
        </w:rPr>
        <w:t xml:space="preserve"> </w:t>
      </w:r>
      <w:r w:rsidR="007F673B">
        <w:rPr>
          <w:sz w:val="24"/>
        </w:rPr>
        <w:t xml:space="preserve">does not contain questions </w:t>
      </w:r>
      <w:r w:rsidR="001E0BF2">
        <w:rPr>
          <w:sz w:val="24"/>
        </w:rPr>
        <w:t>of</w:t>
      </w:r>
      <w:r>
        <w:rPr>
          <w:sz w:val="24"/>
        </w:rPr>
        <w:t xml:space="preserve"> </w:t>
      </w:r>
      <w:r w:rsidR="007F673B">
        <w:rPr>
          <w:sz w:val="24"/>
        </w:rPr>
        <w:t>a</w:t>
      </w:r>
      <w:r>
        <w:rPr>
          <w:sz w:val="24"/>
        </w:rPr>
        <w:t xml:space="preserve"> sensitive in nature.</w:t>
      </w:r>
    </w:p>
    <w:p w:rsidR="00E65755" w:rsidRDefault="00E65755">
      <w:pPr>
        <w:rPr>
          <w:sz w:val="24"/>
        </w:rPr>
      </w:pPr>
    </w:p>
    <w:p w:rsidR="00E65755" w:rsidRDefault="00E65755">
      <w:pPr>
        <w:rPr>
          <w:sz w:val="24"/>
        </w:rPr>
      </w:pPr>
      <w:r>
        <w:rPr>
          <w:b/>
          <w:sz w:val="24"/>
        </w:rPr>
        <w:t xml:space="preserve">12.  </w:t>
      </w:r>
      <w:r w:rsidRPr="00E95B3A">
        <w:rPr>
          <w:b/>
          <w:sz w:val="24"/>
          <w:u w:val="single"/>
        </w:rPr>
        <w:t>Provide estimates of the hour burden of the collection of information</w:t>
      </w:r>
      <w:r>
        <w:rPr>
          <w:b/>
          <w:sz w:val="24"/>
        </w:rPr>
        <w:t>:</w:t>
      </w:r>
    </w:p>
    <w:p w:rsidR="00E65755" w:rsidRDefault="00E65755">
      <w:pPr>
        <w:rPr>
          <w:sz w:val="24"/>
        </w:rPr>
      </w:pPr>
      <w:r>
        <w:rPr>
          <w:sz w:val="24"/>
        </w:rPr>
        <w:tab/>
      </w:r>
    </w:p>
    <w:p w:rsidR="00DE08A9" w:rsidRDefault="00441972">
      <w:pPr>
        <w:rPr>
          <w:sz w:val="24"/>
        </w:rPr>
      </w:pPr>
      <w:r>
        <w:rPr>
          <w:sz w:val="24"/>
        </w:rPr>
        <w:t xml:space="preserve">Based on </w:t>
      </w:r>
      <w:r w:rsidR="00DE08A9">
        <w:rPr>
          <w:sz w:val="24"/>
        </w:rPr>
        <w:t xml:space="preserve">agency </w:t>
      </w:r>
      <w:r>
        <w:rPr>
          <w:sz w:val="24"/>
        </w:rPr>
        <w:t>experience from past</w:t>
      </w:r>
      <w:r w:rsidR="001E0BF2">
        <w:rPr>
          <w:sz w:val="24"/>
        </w:rPr>
        <w:t xml:space="preserve"> NO</w:t>
      </w:r>
      <w:r w:rsidR="00446D61">
        <w:rPr>
          <w:sz w:val="24"/>
        </w:rPr>
        <w:t>S</w:t>
      </w:r>
      <w:r w:rsidR="001E0BF2">
        <w:rPr>
          <w:sz w:val="24"/>
        </w:rPr>
        <w:t>As, the agency estimates that an average of 60</w:t>
      </w:r>
      <w:r w:rsidR="009171C8">
        <w:rPr>
          <w:sz w:val="24"/>
        </w:rPr>
        <w:t xml:space="preserve"> applications are</w:t>
      </w:r>
      <w:r w:rsidR="00E65755" w:rsidRPr="0060529E">
        <w:rPr>
          <w:sz w:val="24"/>
        </w:rPr>
        <w:t xml:space="preserve"> submitted annually. </w:t>
      </w:r>
      <w:r w:rsidR="0026017C">
        <w:rPr>
          <w:sz w:val="24"/>
        </w:rPr>
        <w:t xml:space="preserve"> Approximately 55 of the grant applications are for high energy cost grants and 5</w:t>
      </w:r>
      <w:r w:rsidR="009171C8">
        <w:rPr>
          <w:sz w:val="24"/>
        </w:rPr>
        <w:t xml:space="preserve"> applications are for bulk fuel and e</w:t>
      </w:r>
      <w:r w:rsidR="00774A4C">
        <w:rPr>
          <w:sz w:val="24"/>
        </w:rPr>
        <w:t>stimated resp</w:t>
      </w:r>
      <w:r w:rsidR="009171C8">
        <w:rPr>
          <w:sz w:val="24"/>
        </w:rPr>
        <w:t>ondent time is the same for high energy cost applications</w:t>
      </w:r>
      <w:r w:rsidR="00774A4C">
        <w:rPr>
          <w:sz w:val="24"/>
        </w:rPr>
        <w:t xml:space="preserve"> and bulk fuel</w:t>
      </w:r>
      <w:r w:rsidR="009171C8">
        <w:rPr>
          <w:sz w:val="24"/>
        </w:rPr>
        <w:t xml:space="preserve"> applications</w:t>
      </w:r>
      <w:r w:rsidR="00774A4C">
        <w:rPr>
          <w:sz w:val="24"/>
        </w:rPr>
        <w:t xml:space="preserve">. </w:t>
      </w:r>
      <w:r w:rsidR="00E65755" w:rsidRPr="0060529E">
        <w:rPr>
          <w:sz w:val="24"/>
        </w:rPr>
        <w:t>It is anticipated that</w:t>
      </w:r>
      <w:r w:rsidR="002E5E00">
        <w:rPr>
          <w:sz w:val="24"/>
        </w:rPr>
        <w:t>,</w:t>
      </w:r>
      <w:r w:rsidR="00E65755" w:rsidRPr="0060529E">
        <w:rPr>
          <w:sz w:val="24"/>
        </w:rPr>
        <w:t xml:space="preserve"> from</w:t>
      </w:r>
      <w:r>
        <w:rPr>
          <w:sz w:val="24"/>
        </w:rPr>
        <w:t xml:space="preserve"> the 60 applications</w:t>
      </w:r>
      <w:r w:rsidR="002E5E00">
        <w:rPr>
          <w:sz w:val="24"/>
        </w:rPr>
        <w:t>,</w:t>
      </w:r>
      <w:r>
        <w:rPr>
          <w:sz w:val="24"/>
        </w:rPr>
        <w:t xml:space="preserve"> approximately 12</w:t>
      </w:r>
      <w:r w:rsidR="00E65755" w:rsidRPr="0060529E">
        <w:rPr>
          <w:sz w:val="24"/>
        </w:rPr>
        <w:t xml:space="preserve"> awards will be made annually</w:t>
      </w:r>
      <w:r w:rsidR="006302CF">
        <w:rPr>
          <w:sz w:val="24"/>
        </w:rPr>
        <w:t xml:space="preserve"> and</w:t>
      </w:r>
      <w:r w:rsidR="003B1922">
        <w:rPr>
          <w:sz w:val="24"/>
        </w:rPr>
        <w:t xml:space="preserve"> the awardees have been accounted for</w:t>
      </w:r>
      <w:r w:rsidR="006302CF">
        <w:rPr>
          <w:sz w:val="24"/>
        </w:rPr>
        <w:t xml:space="preserve"> among the 60 initial applications.  T</w:t>
      </w:r>
      <w:r w:rsidR="00E65755" w:rsidRPr="0060529E">
        <w:rPr>
          <w:sz w:val="24"/>
        </w:rPr>
        <w:t>he</w:t>
      </w:r>
      <w:r w:rsidR="005358C8">
        <w:rPr>
          <w:sz w:val="24"/>
        </w:rPr>
        <w:t xml:space="preserve"> grantees</w:t>
      </w:r>
      <w:r w:rsidR="00E65755" w:rsidRPr="0060529E">
        <w:rPr>
          <w:sz w:val="24"/>
        </w:rPr>
        <w:t xml:space="preserve"> will then be required to comply with</w:t>
      </w:r>
      <w:r w:rsidR="00E65755">
        <w:rPr>
          <w:sz w:val="24"/>
        </w:rPr>
        <w:t xml:space="preserve"> the ongoing reporting requirements</w:t>
      </w:r>
      <w:r w:rsidR="00812A28">
        <w:rPr>
          <w:sz w:val="24"/>
        </w:rPr>
        <w:t xml:space="preserve"> and 40 of the respondents are previous awardees complying with ongoing reporting</w:t>
      </w:r>
      <w:r w:rsidR="00E65755">
        <w:rPr>
          <w:sz w:val="24"/>
        </w:rPr>
        <w:t xml:space="preserve">. </w:t>
      </w:r>
      <w:r w:rsidR="00DE08A9">
        <w:rPr>
          <w:sz w:val="24"/>
        </w:rPr>
        <w:t xml:space="preserve"> The typical grant term is 3 years and, on average, 12 grantees will reach closeout each year.</w:t>
      </w:r>
      <w:r w:rsidR="00E65755">
        <w:rPr>
          <w:sz w:val="24"/>
        </w:rPr>
        <w:t xml:space="preserve"> </w:t>
      </w:r>
      <w:r w:rsidR="00DE08A9">
        <w:rPr>
          <w:sz w:val="24"/>
        </w:rPr>
        <w:t>The agency estimat</w:t>
      </w:r>
      <w:r w:rsidR="006302CF">
        <w:rPr>
          <w:sz w:val="24"/>
        </w:rPr>
        <w:t>es that there are a total of 100</w:t>
      </w:r>
      <w:r w:rsidR="00DE08A9">
        <w:rPr>
          <w:sz w:val="24"/>
        </w:rPr>
        <w:t xml:space="preserve"> annual respondents wit</w:t>
      </w:r>
      <w:r w:rsidR="002767D6">
        <w:rPr>
          <w:sz w:val="24"/>
        </w:rPr>
        <w:t>h 34</w:t>
      </w:r>
      <w:r w:rsidR="006302CF">
        <w:rPr>
          <w:sz w:val="24"/>
        </w:rPr>
        <w:t>4</w:t>
      </w:r>
      <w:r w:rsidR="00413C28">
        <w:rPr>
          <w:sz w:val="24"/>
        </w:rPr>
        <w:t xml:space="preserve"> annual responses and 1,</w:t>
      </w:r>
      <w:r w:rsidR="002767D6">
        <w:rPr>
          <w:sz w:val="24"/>
        </w:rPr>
        <w:t>17</w:t>
      </w:r>
      <w:r w:rsidR="006302CF">
        <w:rPr>
          <w:sz w:val="24"/>
        </w:rPr>
        <w:t>2</w:t>
      </w:r>
      <w:r w:rsidR="00DE08A9">
        <w:rPr>
          <w:sz w:val="24"/>
        </w:rPr>
        <w:t xml:space="preserve"> burden hours. See separate spreadsheet (RUS Form 36) for detailed breakout of the burden.</w:t>
      </w:r>
    </w:p>
    <w:p w:rsidR="00DE08A9" w:rsidRDefault="00DE08A9">
      <w:pPr>
        <w:rPr>
          <w:sz w:val="24"/>
        </w:rPr>
      </w:pPr>
    </w:p>
    <w:p w:rsidR="002E5E00" w:rsidRDefault="00DE08A9">
      <w:pPr>
        <w:rPr>
          <w:sz w:val="24"/>
        </w:rPr>
      </w:pPr>
      <w:r w:rsidRPr="00E3289E">
        <w:rPr>
          <w:sz w:val="24"/>
        </w:rPr>
        <w:t xml:space="preserve">The total cost to respondents is estimated to be </w:t>
      </w:r>
      <w:r w:rsidR="00F76F27" w:rsidRPr="00E3289E">
        <w:rPr>
          <w:sz w:val="24"/>
        </w:rPr>
        <w:t>$</w:t>
      </w:r>
      <w:r w:rsidR="00370E40">
        <w:rPr>
          <w:sz w:val="24"/>
        </w:rPr>
        <w:t>74,797</w:t>
      </w:r>
      <w:r w:rsidR="002E5E00" w:rsidRPr="00E3289E">
        <w:rPr>
          <w:sz w:val="24"/>
        </w:rPr>
        <w:t>.  The estimated wage rate of $</w:t>
      </w:r>
      <w:r w:rsidR="003747C0">
        <w:rPr>
          <w:sz w:val="24"/>
        </w:rPr>
        <w:t>48.46</w:t>
      </w:r>
      <w:r w:rsidR="002E5E00" w:rsidRPr="00E3289E">
        <w:rPr>
          <w:sz w:val="24"/>
        </w:rPr>
        <w:t xml:space="preserve"> is based on information provided by the Bureau of Labor Statistics, median hourly wage for Management Occupations (Occupation Code 11-0000) found at</w:t>
      </w:r>
      <w:r w:rsidR="003747C0">
        <w:rPr>
          <w:sz w:val="24"/>
        </w:rPr>
        <w:t xml:space="preserve"> </w:t>
      </w:r>
      <w:hyperlink r:id="rId13" w:anchor="11-0000" w:history="1">
        <w:r w:rsidR="003747C0" w:rsidRPr="003747C0">
          <w:rPr>
            <w:rStyle w:val="Hyperlink"/>
            <w:sz w:val="24"/>
          </w:rPr>
          <w:t>https://www.bls.gov/oes/current/oes_nat.htm#11-0000</w:t>
        </w:r>
      </w:hyperlink>
      <w:r w:rsidR="00D13D46" w:rsidRPr="00E3289E">
        <w:rPr>
          <w:sz w:val="24"/>
        </w:rPr>
        <w:t>. With the addition cost</w:t>
      </w:r>
      <w:r w:rsidR="002E5E00" w:rsidRPr="00E3289E">
        <w:rPr>
          <w:sz w:val="24"/>
        </w:rPr>
        <w:t xml:space="preserve"> of benefits in the amount of $</w:t>
      </w:r>
      <w:r w:rsidR="003747C0">
        <w:rPr>
          <w:sz w:val="24"/>
        </w:rPr>
        <w:t>15.36</w:t>
      </w:r>
      <w:r w:rsidR="002E5E00" w:rsidRPr="00E3289E">
        <w:rPr>
          <w:sz w:val="24"/>
        </w:rPr>
        <w:t xml:space="preserve"> per hour, the total hourly wage is $</w:t>
      </w:r>
      <w:r w:rsidR="003747C0">
        <w:rPr>
          <w:sz w:val="24"/>
        </w:rPr>
        <w:t>63.82</w:t>
      </w:r>
      <w:r w:rsidR="002E5E00" w:rsidRPr="00E3289E">
        <w:rPr>
          <w:sz w:val="24"/>
        </w:rPr>
        <w:t>.  The calculation of estimated cost of labor for the hours required to comply with this information collection is illustrated in the following chart:</w:t>
      </w:r>
    </w:p>
    <w:p w:rsidR="00394CF5" w:rsidRDefault="00394CF5">
      <w:pPr>
        <w:rPr>
          <w:sz w:val="24"/>
        </w:rPr>
      </w:pPr>
    </w:p>
    <w:tbl>
      <w:tblPr>
        <w:tblStyle w:val="TableGrid"/>
        <w:tblW w:w="0" w:type="auto"/>
        <w:tblInd w:w="378" w:type="dxa"/>
        <w:tblLook w:val="04A0" w:firstRow="1" w:lastRow="0" w:firstColumn="1" w:lastColumn="0" w:noHBand="0" w:noVBand="1"/>
      </w:tblPr>
      <w:tblGrid>
        <w:gridCol w:w="1496"/>
        <w:gridCol w:w="1771"/>
        <w:gridCol w:w="1771"/>
        <w:gridCol w:w="1771"/>
        <w:gridCol w:w="1066"/>
      </w:tblGrid>
      <w:tr w:rsidR="00394CF5" w:rsidRPr="00394CF5" w:rsidTr="00394CF5">
        <w:tc>
          <w:tcPr>
            <w:tcW w:w="1496" w:type="dxa"/>
          </w:tcPr>
          <w:p w:rsidR="00394CF5" w:rsidRPr="00394CF5" w:rsidRDefault="00394CF5" w:rsidP="00394CF5">
            <w:pPr>
              <w:jc w:val="center"/>
              <w:rPr>
                <w:sz w:val="18"/>
                <w:szCs w:val="18"/>
              </w:rPr>
            </w:pPr>
            <w:r>
              <w:rPr>
                <w:sz w:val="18"/>
                <w:szCs w:val="18"/>
              </w:rPr>
              <w:t>Estimated Annual Respondents</w:t>
            </w:r>
          </w:p>
        </w:tc>
        <w:tc>
          <w:tcPr>
            <w:tcW w:w="1771" w:type="dxa"/>
          </w:tcPr>
          <w:p w:rsidR="00394CF5" w:rsidRPr="00394CF5" w:rsidRDefault="00394CF5" w:rsidP="00394CF5">
            <w:pPr>
              <w:jc w:val="center"/>
              <w:rPr>
                <w:sz w:val="18"/>
                <w:szCs w:val="18"/>
              </w:rPr>
            </w:pPr>
            <w:r>
              <w:rPr>
                <w:sz w:val="18"/>
                <w:szCs w:val="18"/>
              </w:rPr>
              <w:t>Total Annual Responses</w:t>
            </w:r>
          </w:p>
        </w:tc>
        <w:tc>
          <w:tcPr>
            <w:tcW w:w="1771" w:type="dxa"/>
          </w:tcPr>
          <w:p w:rsidR="00394CF5" w:rsidRPr="00394CF5" w:rsidRDefault="00394CF5" w:rsidP="00394CF5">
            <w:pPr>
              <w:jc w:val="center"/>
              <w:rPr>
                <w:sz w:val="18"/>
                <w:szCs w:val="18"/>
              </w:rPr>
            </w:pPr>
            <w:r>
              <w:rPr>
                <w:sz w:val="18"/>
                <w:szCs w:val="18"/>
              </w:rPr>
              <w:t>Total Hour Burden</w:t>
            </w:r>
          </w:p>
        </w:tc>
        <w:tc>
          <w:tcPr>
            <w:tcW w:w="1771" w:type="dxa"/>
          </w:tcPr>
          <w:p w:rsidR="00394CF5" w:rsidRPr="00394CF5" w:rsidRDefault="00394CF5" w:rsidP="00394CF5">
            <w:pPr>
              <w:jc w:val="center"/>
              <w:rPr>
                <w:sz w:val="18"/>
                <w:szCs w:val="18"/>
              </w:rPr>
            </w:pPr>
            <w:r>
              <w:rPr>
                <w:sz w:val="18"/>
                <w:szCs w:val="18"/>
              </w:rPr>
              <w:t>Hourly Wage/Benefit</w:t>
            </w:r>
          </w:p>
        </w:tc>
        <w:tc>
          <w:tcPr>
            <w:tcW w:w="1066" w:type="dxa"/>
          </w:tcPr>
          <w:p w:rsidR="00394CF5" w:rsidRPr="00394CF5" w:rsidRDefault="00394CF5" w:rsidP="00394CF5">
            <w:pPr>
              <w:jc w:val="center"/>
              <w:rPr>
                <w:sz w:val="18"/>
                <w:szCs w:val="18"/>
              </w:rPr>
            </w:pPr>
            <w:r>
              <w:rPr>
                <w:sz w:val="18"/>
                <w:szCs w:val="18"/>
              </w:rPr>
              <w:t>Total Respondent Cost</w:t>
            </w:r>
          </w:p>
        </w:tc>
      </w:tr>
      <w:tr w:rsidR="00394CF5" w:rsidRPr="00394CF5" w:rsidTr="00394CF5">
        <w:trPr>
          <w:trHeight w:val="638"/>
        </w:trPr>
        <w:tc>
          <w:tcPr>
            <w:tcW w:w="1496" w:type="dxa"/>
          </w:tcPr>
          <w:p w:rsidR="00394CF5" w:rsidRDefault="00394CF5" w:rsidP="00394CF5">
            <w:pPr>
              <w:jc w:val="center"/>
              <w:rPr>
                <w:sz w:val="18"/>
                <w:szCs w:val="18"/>
              </w:rPr>
            </w:pPr>
          </w:p>
          <w:p w:rsidR="00D13D46" w:rsidRPr="00394CF5" w:rsidRDefault="00D13D46" w:rsidP="00394CF5">
            <w:pPr>
              <w:jc w:val="center"/>
              <w:rPr>
                <w:sz w:val="18"/>
                <w:szCs w:val="18"/>
              </w:rPr>
            </w:pPr>
            <w:r>
              <w:rPr>
                <w:sz w:val="18"/>
                <w:szCs w:val="18"/>
              </w:rPr>
              <w:t>1</w:t>
            </w:r>
            <w:r w:rsidR="00907791">
              <w:rPr>
                <w:sz w:val="18"/>
                <w:szCs w:val="18"/>
              </w:rPr>
              <w:t>00</w:t>
            </w:r>
          </w:p>
        </w:tc>
        <w:tc>
          <w:tcPr>
            <w:tcW w:w="1771" w:type="dxa"/>
          </w:tcPr>
          <w:p w:rsidR="00394CF5" w:rsidRDefault="00394CF5" w:rsidP="00394CF5">
            <w:pPr>
              <w:jc w:val="center"/>
              <w:rPr>
                <w:sz w:val="18"/>
                <w:szCs w:val="18"/>
              </w:rPr>
            </w:pPr>
          </w:p>
          <w:p w:rsidR="00D13D46" w:rsidRPr="00394CF5" w:rsidRDefault="00D13D46" w:rsidP="000A41A3">
            <w:pPr>
              <w:jc w:val="center"/>
              <w:rPr>
                <w:sz w:val="18"/>
                <w:szCs w:val="18"/>
              </w:rPr>
            </w:pPr>
            <w:r>
              <w:rPr>
                <w:sz w:val="18"/>
                <w:szCs w:val="18"/>
              </w:rPr>
              <w:t>3</w:t>
            </w:r>
            <w:r w:rsidR="000A41A3">
              <w:rPr>
                <w:sz w:val="18"/>
                <w:szCs w:val="18"/>
              </w:rPr>
              <w:t>4</w:t>
            </w:r>
            <w:r w:rsidR="006A6623">
              <w:rPr>
                <w:sz w:val="18"/>
                <w:szCs w:val="18"/>
              </w:rPr>
              <w:t>4</w:t>
            </w:r>
          </w:p>
        </w:tc>
        <w:tc>
          <w:tcPr>
            <w:tcW w:w="1771" w:type="dxa"/>
          </w:tcPr>
          <w:p w:rsidR="00394CF5" w:rsidRDefault="00394CF5" w:rsidP="00394CF5">
            <w:pPr>
              <w:jc w:val="center"/>
              <w:rPr>
                <w:sz w:val="18"/>
                <w:szCs w:val="18"/>
              </w:rPr>
            </w:pPr>
          </w:p>
          <w:p w:rsidR="00D13D46" w:rsidRPr="00394CF5" w:rsidRDefault="00D13D46" w:rsidP="000A41A3">
            <w:pPr>
              <w:jc w:val="center"/>
              <w:rPr>
                <w:sz w:val="18"/>
                <w:szCs w:val="18"/>
              </w:rPr>
            </w:pPr>
            <w:r>
              <w:rPr>
                <w:sz w:val="18"/>
                <w:szCs w:val="18"/>
              </w:rPr>
              <w:t>1,</w:t>
            </w:r>
            <w:r w:rsidR="000A41A3">
              <w:rPr>
                <w:sz w:val="18"/>
                <w:szCs w:val="18"/>
              </w:rPr>
              <w:t>17</w:t>
            </w:r>
            <w:r w:rsidR="006A6623">
              <w:rPr>
                <w:sz w:val="18"/>
                <w:szCs w:val="18"/>
              </w:rPr>
              <w:t>2</w:t>
            </w:r>
          </w:p>
        </w:tc>
        <w:tc>
          <w:tcPr>
            <w:tcW w:w="1771" w:type="dxa"/>
          </w:tcPr>
          <w:p w:rsidR="00394CF5" w:rsidRDefault="00394CF5" w:rsidP="00394CF5">
            <w:pPr>
              <w:jc w:val="center"/>
              <w:rPr>
                <w:sz w:val="18"/>
                <w:szCs w:val="18"/>
              </w:rPr>
            </w:pPr>
          </w:p>
          <w:p w:rsidR="00D13D46" w:rsidRPr="00394CF5" w:rsidRDefault="00D13D46" w:rsidP="00E3289E">
            <w:pPr>
              <w:jc w:val="center"/>
              <w:rPr>
                <w:sz w:val="18"/>
                <w:szCs w:val="18"/>
              </w:rPr>
            </w:pPr>
            <w:r>
              <w:rPr>
                <w:sz w:val="18"/>
                <w:szCs w:val="18"/>
              </w:rPr>
              <w:t>$</w:t>
            </w:r>
            <w:r w:rsidR="002753EA">
              <w:rPr>
                <w:sz w:val="18"/>
                <w:szCs w:val="18"/>
              </w:rPr>
              <w:t>63.82</w:t>
            </w:r>
          </w:p>
        </w:tc>
        <w:tc>
          <w:tcPr>
            <w:tcW w:w="1066" w:type="dxa"/>
          </w:tcPr>
          <w:p w:rsidR="00394CF5" w:rsidRDefault="00394CF5" w:rsidP="00394CF5">
            <w:pPr>
              <w:jc w:val="center"/>
              <w:rPr>
                <w:sz w:val="18"/>
                <w:szCs w:val="18"/>
              </w:rPr>
            </w:pPr>
          </w:p>
          <w:p w:rsidR="00D13D46" w:rsidRPr="00394CF5" w:rsidRDefault="00D13D46" w:rsidP="00E3289E">
            <w:pPr>
              <w:jc w:val="center"/>
              <w:rPr>
                <w:sz w:val="18"/>
                <w:szCs w:val="18"/>
              </w:rPr>
            </w:pPr>
            <w:r>
              <w:rPr>
                <w:sz w:val="18"/>
                <w:szCs w:val="18"/>
              </w:rPr>
              <w:t>$</w:t>
            </w:r>
            <w:r w:rsidR="002753EA">
              <w:rPr>
                <w:sz w:val="18"/>
                <w:szCs w:val="18"/>
              </w:rPr>
              <w:t>74,797</w:t>
            </w:r>
          </w:p>
        </w:tc>
      </w:tr>
    </w:tbl>
    <w:p w:rsidR="00DE08A9" w:rsidRDefault="002E5E00">
      <w:pPr>
        <w:rPr>
          <w:sz w:val="24"/>
          <w:szCs w:val="24"/>
        </w:rPr>
      </w:pPr>
      <w:r w:rsidRPr="00394CF5">
        <w:rPr>
          <w:sz w:val="18"/>
          <w:szCs w:val="18"/>
        </w:rPr>
        <w:t xml:space="preserve"> </w:t>
      </w:r>
      <w:r w:rsidR="00A80F8D" w:rsidRPr="00713E69">
        <w:rPr>
          <w:sz w:val="18"/>
          <w:szCs w:val="18"/>
        </w:rPr>
        <w:t>D</w:t>
      </w:r>
      <w:r w:rsidR="00394CF5" w:rsidRPr="00713E69">
        <w:rPr>
          <w:sz w:val="18"/>
          <w:szCs w:val="18"/>
        </w:rPr>
        <w:t xml:space="preserve">ata provided by the Bureau of Labor Statistics, </w:t>
      </w:r>
      <w:r w:rsidR="00394CF5" w:rsidRPr="00713E69">
        <w:rPr>
          <w:sz w:val="18"/>
          <w:szCs w:val="18"/>
          <w:u w:val="single"/>
        </w:rPr>
        <w:t xml:space="preserve">Employer Cost for Employee Compensation </w:t>
      </w:r>
      <w:r w:rsidR="00E95B3A" w:rsidRPr="00713E69">
        <w:rPr>
          <w:sz w:val="18"/>
          <w:szCs w:val="18"/>
          <w:u w:val="single"/>
        </w:rPr>
        <w:t>– Se</w:t>
      </w:r>
      <w:r w:rsidR="00394CF5" w:rsidRPr="00713E69">
        <w:rPr>
          <w:sz w:val="18"/>
          <w:szCs w:val="18"/>
          <w:u w:val="single"/>
        </w:rPr>
        <w:t>p</w:t>
      </w:r>
      <w:r w:rsidR="00E95B3A" w:rsidRPr="00713E69">
        <w:rPr>
          <w:sz w:val="18"/>
          <w:szCs w:val="18"/>
          <w:u w:val="single"/>
        </w:rPr>
        <w:t>t</w:t>
      </w:r>
      <w:r w:rsidR="00394CF5" w:rsidRPr="00713E69">
        <w:rPr>
          <w:sz w:val="18"/>
          <w:szCs w:val="18"/>
          <w:u w:val="single"/>
        </w:rPr>
        <w:t>em</w:t>
      </w:r>
      <w:r w:rsidR="00E95B3A" w:rsidRPr="00713E69">
        <w:rPr>
          <w:sz w:val="18"/>
          <w:szCs w:val="18"/>
          <w:u w:val="single"/>
        </w:rPr>
        <w:t>b</w:t>
      </w:r>
      <w:r w:rsidR="00394CF5" w:rsidRPr="00713E69">
        <w:rPr>
          <w:sz w:val="18"/>
          <w:szCs w:val="18"/>
          <w:u w:val="single"/>
        </w:rPr>
        <w:t>e</w:t>
      </w:r>
      <w:r w:rsidR="00CC4BE0">
        <w:rPr>
          <w:sz w:val="18"/>
          <w:szCs w:val="18"/>
          <w:u w:val="single"/>
        </w:rPr>
        <w:t>r</w:t>
      </w:r>
      <w:r w:rsidR="00E95B3A" w:rsidRPr="00713E69">
        <w:rPr>
          <w:sz w:val="18"/>
          <w:szCs w:val="18"/>
          <w:u w:val="single"/>
        </w:rPr>
        <w:t xml:space="preserve"> 2017</w:t>
      </w:r>
      <w:r w:rsidR="00394CF5" w:rsidRPr="00713E69">
        <w:rPr>
          <w:sz w:val="18"/>
          <w:szCs w:val="18"/>
        </w:rPr>
        <w:t xml:space="preserve"> is utilized to calculate the total cost of benefits.  Benefits as a percentage of total compensation for Private sector trade, transportation and utilities workers were </w:t>
      </w:r>
      <w:r w:rsidR="00E95B3A" w:rsidRPr="00713E69">
        <w:rPr>
          <w:sz w:val="18"/>
          <w:szCs w:val="18"/>
        </w:rPr>
        <w:t>31.7</w:t>
      </w:r>
      <w:r w:rsidR="00394CF5" w:rsidRPr="00713E69">
        <w:rPr>
          <w:sz w:val="18"/>
          <w:szCs w:val="18"/>
        </w:rPr>
        <w:t xml:space="preserve">% of total hourly compensation. </w:t>
      </w:r>
      <w:r w:rsidR="00394CF5" w:rsidRPr="00713E69">
        <w:rPr>
          <w:i/>
          <w:sz w:val="18"/>
          <w:szCs w:val="18"/>
        </w:rPr>
        <w:t>See,</w:t>
      </w:r>
      <w:r w:rsidR="00394CF5" w:rsidRPr="00713E69">
        <w:rPr>
          <w:sz w:val="18"/>
          <w:szCs w:val="18"/>
        </w:rPr>
        <w:t xml:space="preserve"> </w:t>
      </w:r>
      <w:hyperlink r:id="rId14" w:history="1">
        <w:r w:rsidR="00E95B3A" w:rsidRPr="00713E69">
          <w:rPr>
            <w:rStyle w:val="Hyperlink"/>
            <w:sz w:val="18"/>
            <w:szCs w:val="18"/>
          </w:rPr>
          <w:t>https://www.bls.gov/news.release/pdf/ecec.pdf</w:t>
        </w:r>
      </w:hyperlink>
      <w:r w:rsidR="004F57D2" w:rsidRPr="00713E69">
        <w:rPr>
          <w:sz w:val="18"/>
          <w:szCs w:val="18"/>
        </w:rPr>
        <w:t>.</w:t>
      </w:r>
    </w:p>
    <w:p w:rsidR="004F57D2" w:rsidRPr="004F57D2" w:rsidRDefault="004F57D2">
      <w:pPr>
        <w:rPr>
          <w:sz w:val="24"/>
          <w:szCs w:val="24"/>
        </w:rPr>
      </w:pPr>
    </w:p>
    <w:p w:rsidR="00E65755" w:rsidRDefault="00E65755">
      <w:pPr>
        <w:rPr>
          <w:sz w:val="24"/>
        </w:rPr>
      </w:pPr>
    </w:p>
    <w:p w:rsidR="00E65755" w:rsidRDefault="00E65755">
      <w:pPr>
        <w:rPr>
          <w:b/>
          <w:sz w:val="24"/>
        </w:rPr>
      </w:pPr>
      <w:r>
        <w:rPr>
          <w:b/>
          <w:sz w:val="24"/>
        </w:rPr>
        <w:t xml:space="preserve">13.  </w:t>
      </w:r>
      <w:r w:rsidRPr="007B300E">
        <w:rPr>
          <w:b/>
          <w:sz w:val="24"/>
          <w:u w:val="single"/>
        </w:rPr>
        <w:t>Provide an estimate of the total annual cost to respondents or record</w:t>
      </w:r>
      <w:r w:rsidR="00304C1B" w:rsidRPr="007B300E">
        <w:rPr>
          <w:b/>
          <w:sz w:val="24"/>
          <w:u w:val="single"/>
        </w:rPr>
        <w:t xml:space="preserve"> </w:t>
      </w:r>
      <w:r w:rsidRPr="007B300E">
        <w:rPr>
          <w:b/>
          <w:sz w:val="24"/>
          <w:u w:val="single"/>
        </w:rPr>
        <w:t>keepers resulting from the collection of information</w:t>
      </w:r>
      <w:r>
        <w:rPr>
          <w:b/>
          <w:sz w:val="24"/>
        </w:rPr>
        <w:t>:</w:t>
      </w:r>
    </w:p>
    <w:p w:rsidR="00E65755" w:rsidRDefault="00E65755">
      <w:pPr>
        <w:rPr>
          <w:sz w:val="24"/>
        </w:rPr>
      </w:pPr>
    </w:p>
    <w:p w:rsidR="00E65755" w:rsidRDefault="00E65755">
      <w:pPr>
        <w:rPr>
          <w:sz w:val="24"/>
        </w:rPr>
      </w:pPr>
      <w:r>
        <w:rPr>
          <w:sz w:val="24"/>
        </w:rPr>
        <w:t>(a).  Total capital and start-up cost component.</w:t>
      </w:r>
    </w:p>
    <w:p w:rsidR="00E65755" w:rsidRDefault="00E65755">
      <w:pPr>
        <w:rPr>
          <w:sz w:val="24"/>
        </w:rPr>
      </w:pPr>
    </w:p>
    <w:p w:rsidR="00E65755" w:rsidRDefault="00E65755" w:rsidP="00EE63D6">
      <w:pPr>
        <w:outlineLvl w:val="0"/>
        <w:rPr>
          <w:sz w:val="24"/>
        </w:rPr>
      </w:pPr>
      <w:r>
        <w:rPr>
          <w:sz w:val="24"/>
        </w:rPr>
        <w:tab/>
        <w:t>There are no capital or startup costs.</w:t>
      </w:r>
    </w:p>
    <w:p w:rsidR="00E65755" w:rsidRDefault="00E65755">
      <w:pPr>
        <w:rPr>
          <w:sz w:val="24"/>
        </w:rPr>
      </w:pPr>
    </w:p>
    <w:p w:rsidR="00E65755" w:rsidRDefault="00E65755">
      <w:pPr>
        <w:rPr>
          <w:sz w:val="24"/>
        </w:rPr>
      </w:pPr>
      <w:r>
        <w:rPr>
          <w:sz w:val="24"/>
        </w:rPr>
        <w:t>(b).  Total operation and maintenance and purchase of services component.</w:t>
      </w:r>
    </w:p>
    <w:p w:rsidR="00E65755" w:rsidRDefault="00E65755">
      <w:pPr>
        <w:rPr>
          <w:sz w:val="24"/>
        </w:rPr>
      </w:pPr>
    </w:p>
    <w:p w:rsidR="00E65755" w:rsidRDefault="00E65755" w:rsidP="00EE63D6">
      <w:pPr>
        <w:outlineLvl w:val="0"/>
        <w:rPr>
          <w:sz w:val="24"/>
        </w:rPr>
      </w:pPr>
      <w:r>
        <w:rPr>
          <w:sz w:val="24"/>
        </w:rPr>
        <w:tab/>
        <w:t>There are no operation and maintenance or purchase of services costs.</w:t>
      </w:r>
    </w:p>
    <w:p w:rsidR="00E65755" w:rsidRDefault="00E65755">
      <w:pPr>
        <w:rPr>
          <w:sz w:val="24"/>
        </w:rPr>
      </w:pPr>
    </w:p>
    <w:p w:rsidR="00E65755" w:rsidRDefault="00E65755">
      <w:pPr>
        <w:rPr>
          <w:b/>
          <w:sz w:val="24"/>
        </w:rPr>
      </w:pPr>
      <w:r>
        <w:rPr>
          <w:b/>
          <w:sz w:val="24"/>
        </w:rPr>
        <w:t xml:space="preserve">14.  </w:t>
      </w:r>
      <w:r w:rsidRPr="007B300E">
        <w:rPr>
          <w:b/>
          <w:sz w:val="24"/>
          <w:u w:val="single"/>
        </w:rPr>
        <w:t>Provide estimates of annualized cost to the Federal Government</w:t>
      </w:r>
      <w:r>
        <w:rPr>
          <w:b/>
          <w:sz w:val="24"/>
        </w:rPr>
        <w:t>:</w:t>
      </w:r>
    </w:p>
    <w:p w:rsidR="00E65755" w:rsidRDefault="00E65755">
      <w:pPr>
        <w:rPr>
          <w:sz w:val="24"/>
        </w:rPr>
      </w:pPr>
    </w:p>
    <w:p w:rsidR="001F350F" w:rsidRDefault="0071486D" w:rsidP="00072BBA">
      <w:pPr>
        <w:rPr>
          <w:sz w:val="24"/>
        </w:rPr>
      </w:pPr>
      <w:r>
        <w:rPr>
          <w:sz w:val="24"/>
        </w:rPr>
        <w:t xml:space="preserve">This renewal package requests an </w:t>
      </w:r>
      <w:r w:rsidR="00077617">
        <w:rPr>
          <w:sz w:val="24"/>
        </w:rPr>
        <w:t>extension of a currently approved coll</w:t>
      </w:r>
      <w:r w:rsidR="004E1193">
        <w:rPr>
          <w:sz w:val="24"/>
        </w:rPr>
        <w:t>ection in which there were no changes in regulations or program operations</w:t>
      </w:r>
      <w:r w:rsidR="00077617">
        <w:rPr>
          <w:sz w:val="24"/>
        </w:rPr>
        <w:t>. Agency staff members are</w:t>
      </w:r>
      <w:r w:rsidR="00ED0C0A">
        <w:rPr>
          <w:sz w:val="24"/>
        </w:rPr>
        <w:t xml:space="preserve"> required to receive and review grant applications and to evaluate grant proposals.  </w:t>
      </w:r>
      <w:r w:rsidR="0025796F">
        <w:rPr>
          <w:sz w:val="24"/>
        </w:rPr>
        <w:t>Agency staff</w:t>
      </w:r>
      <w:r w:rsidR="006B7BCA">
        <w:rPr>
          <w:sz w:val="24"/>
        </w:rPr>
        <w:t xml:space="preserve"> reviews</w:t>
      </w:r>
      <w:r w:rsidR="00ED0C0A">
        <w:rPr>
          <w:sz w:val="24"/>
        </w:rPr>
        <w:t xml:space="preserve"> and ran</w:t>
      </w:r>
      <w:r w:rsidR="00F76345">
        <w:rPr>
          <w:sz w:val="24"/>
        </w:rPr>
        <w:t>k</w:t>
      </w:r>
      <w:r w:rsidR="006B7BCA">
        <w:rPr>
          <w:sz w:val="24"/>
        </w:rPr>
        <w:t>s</w:t>
      </w:r>
      <w:r w:rsidR="00F76345">
        <w:rPr>
          <w:sz w:val="24"/>
        </w:rPr>
        <w:t xml:space="preserve"> </w:t>
      </w:r>
      <w:r w:rsidR="0025796F">
        <w:rPr>
          <w:sz w:val="24"/>
        </w:rPr>
        <w:t xml:space="preserve">eligible </w:t>
      </w:r>
      <w:r w:rsidR="00F76345">
        <w:rPr>
          <w:sz w:val="24"/>
        </w:rPr>
        <w:t>project application proposals</w:t>
      </w:r>
      <w:r w:rsidR="0025796F">
        <w:rPr>
          <w:sz w:val="24"/>
        </w:rPr>
        <w:t xml:space="preserve"> based upon the requirements set forth in the Notice of Funding Availability</w:t>
      </w:r>
      <w:r w:rsidR="00B81FEB">
        <w:rPr>
          <w:sz w:val="24"/>
        </w:rPr>
        <w:t xml:space="preserve"> and the regulations at 7 CFR Part 1709.  Agency staff</w:t>
      </w:r>
      <w:r w:rsidR="006B7BCA">
        <w:rPr>
          <w:sz w:val="24"/>
        </w:rPr>
        <w:t xml:space="preserve"> </w:t>
      </w:r>
      <w:r w:rsidR="00B81FEB">
        <w:rPr>
          <w:sz w:val="24"/>
        </w:rPr>
        <w:t xml:space="preserve">then </w:t>
      </w:r>
      <w:r w:rsidR="006B7BCA">
        <w:rPr>
          <w:sz w:val="24"/>
        </w:rPr>
        <w:t>makes recommendat</w:t>
      </w:r>
      <w:r w:rsidR="00B81FEB">
        <w:rPr>
          <w:sz w:val="24"/>
        </w:rPr>
        <w:t>ions</w:t>
      </w:r>
      <w:r w:rsidR="0025796F">
        <w:rPr>
          <w:sz w:val="24"/>
        </w:rPr>
        <w:t xml:space="preserve"> </w:t>
      </w:r>
      <w:r w:rsidR="00ED0C0A">
        <w:rPr>
          <w:sz w:val="24"/>
        </w:rPr>
        <w:t xml:space="preserve">based upon </w:t>
      </w:r>
      <w:r w:rsidR="00F76345">
        <w:rPr>
          <w:sz w:val="24"/>
        </w:rPr>
        <w:t xml:space="preserve">an evaluation of </w:t>
      </w:r>
      <w:r w:rsidR="00ED0C0A">
        <w:rPr>
          <w:sz w:val="24"/>
        </w:rPr>
        <w:t xml:space="preserve">the project technical </w:t>
      </w:r>
      <w:r w:rsidR="001F350F">
        <w:rPr>
          <w:sz w:val="24"/>
        </w:rPr>
        <w:t>and economic</w:t>
      </w:r>
      <w:r w:rsidR="00ED0C0A">
        <w:rPr>
          <w:sz w:val="24"/>
        </w:rPr>
        <w:t xml:space="preserve"> feasibility</w:t>
      </w:r>
      <w:r w:rsidR="00B81FEB">
        <w:rPr>
          <w:sz w:val="24"/>
        </w:rPr>
        <w:t xml:space="preserve"> and grant awardees are selected. </w:t>
      </w:r>
      <w:r w:rsidR="00ED0C0A">
        <w:rPr>
          <w:sz w:val="24"/>
        </w:rPr>
        <w:t>After grants are awarded</w:t>
      </w:r>
      <w:r w:rsidR="00F76345">
        <w:rPr>
          <w:sz w:val="24"/>
        </w:rPr>
        <w:t xml:space="preserve"> and funded</w:t>
      </w:r>
      <w:r w:rsidR="00ED0C0A">
        <w:rPr>
          <w:sz w:val="24"/>
        </w:rPr>
        <w:t xml:space="preserve">, agency staff uses performance reports to administer the grant award and to confirm that progress is being made to achieve the stated goals of the project.  </w:t>
      </w:r>
    </w:p>
    <w:p w:rsidR="001F350F" w:rsidRDefault="001F350F" w:rsidP="00072BBA">
      <w:pPr>
        <w:rPr>
          <w:sz w:val="24"/>
        </w:rPr>
      </w:pPr>
    </w:p>
    <w:p w:rsidR="00834D3D" w:rsidRDefault="00ED0C0A" w:rsidP="00072BBA">
      <w:pPr>
        <w:rPr>
          <w:sz w:val="24"/>
        </w:rPr>
      </w:pPr>
      <w:r>
        <w:rPr>
          <w:sz w:val="24"/>
        </w:rPr>
        <w:t>The annual cost to the Federal Government to administer the activities of this program is estimated to be $</w:t>
      </w:r>
      <w:r w:rsidR="00F64FBA">
        <w:rPr>
          <w:sz w:val="24"/>
        </w:rPr>
        <w:t>122,805</w:t>
      </w:r>
      <w:r>
        <w:rPr>
          <w:sz w:val="24"/>
        </w:rPr>
        <w:t xml:space="preserve">. The costs estimate includes the total cost of staff time and the addition of overhead costs such as printing, publication of NOFAs, travel, etc.  Hourly </w:t>
      </w:r>
      <w:r w:rsidR="00CA1879">
        <w:rPr>
          <w:sz w:val="24"/>
        </w:rPr>
        <w:t>cost of staff time includes various salary grades based upon the tasks involved in receipt and evaluation, award and grant administration,</w:t>
      </w:r>
      <w:r w:rsidR="00563DBD">
        <w:rPr>
          <w:sz w:val="24"/>
        </w:rPr>
        <w:t xml:space="preserve"> and/or</w:t>
      </w:r>
      <w:r w:rsidR="00CA1879">
        <w:rPr>
          <w:sz w:val="24"/>
        </w:rPr>
        <w:t xml:space="preserve"> monitoring and closeout.</w:t>
      </w:r>
      <w:r w:rsidR="00834D3D">
        <w:rPr>
          <w:sz w:val="24"/>
        </w:rPr>
        <w:t xml:space="preserve"> Estimated hours necessary for tasks can be summarized as follows: </w:t>
      </w:r>
    </w:p>
    <w:p w:rsidR="00834D3D" w:rsidRDefault="00834D3D" w:rsidP="00072BBA">
      <w:pPr>
        <w:rPr>
          <w:sz w:val="24"/>
        </w:rPr>
      </w:pPr>
    </w:p>
    <w:p w:rsidR="00834D3D" w:rsidRPr="00F63C2C" w:rsidRDefault="00834D3D" w:rsidP="00834D3D">
      <w:pPr>
        <w:numPr>
          <w:ilvl w:val="0"/>
          <w:numId w:val="6"/>
        </w:numPr>
        <w:rPr>
          <w:sz w:val="24"/>
        </w:rPr>
      </w:pPr>
      <w:r w:rsidRPr="00F63C2C">
        <w:rPr>
          <w:sz w:val="24"/>
        </w:rPr>
        <w:t>Application Receipt, Review, and Evaluation</w:t>
      </w:r>
    </w:p>
    <w:p w:rsidR="00834D3D" w:rsidRPr="00F63C2C" w:rsidRDefault="00834D3D" w:rsidP="00834D3D">
      <w:pPr>
        <w:ind w:left="720"/>
        <w:rPr>
          <w:sz w:val="24"/>
        </w:rPr>
      </w:pPr>
    </w:p>
    <w:p w:rsidR="00834D3D" w:rsidRPr="00F63C2C" w:rsidRDefault="006A7C35" w:rsidP="00834D3D">
      <w:pPr>
        <w:ind w:left="720"/>
        <w:rPr>
          <w:sz w:val="24"/>
        </w:rPr>
      </w:pPr>
      <w:r w:rsidRPr="00F63C2C">
        <w:rPr>
          <w:sz w:val="24"/>
        </w:rPr>
        <w:t>GS 12/</w:t>
      </w:r>
      <w:r w:rsidR="00834D3D" w:rsidRPr="00F63C2C">
        <w:rPr>
          <w:sz w:val="24"/>
        </w:rPr>
        <w:t>5 - 60 applications at 10 hours = 600 hours</w:t>
      </w:r>
    </w:p>
    <w:p w:rsidR="00834D3D" w:rsidRPr="00F63C2C" w:rsidRDefault="00834D3D" w:rsidP="00834D3D">
      <w:pPr>
        <w:ind w:left="720"/>
        <w:rPr>
          <w:sz w:val="24"/>
        </w:rPr>
      </w:pPr>
    </w:p>
    <w:p w:rsidR="00834D3D" w:rsidRPr="00F63C2C" w:rsidRDefault="00834D3D" w:rsidP="00834D3D">
      <w:pPr>
        <w:numPr>
          <w:ilvl w:val="0"/>
          <w:numId w:val="6"/>
        </w:numPr>
        <w:rPr>
          <w:sz w:val="24"/>
        </w:rPr>
      </w:pPr>
      <w:r w:rsidRPr="00F63C2C">
        <w:rPr>
          <w:sz w:val="24"/>
        </w:rPr>
        <w:t>Grant Award and Administration</w:t>
      </w:r>
    </w:p>
    <w:p w:rsidR="00834D3D" w:rsidRPr="00F63C2C" w:rsidRDefault="00834D3D" w:rsidP="00834D3D">
      <w:pPr>
        <w:ind w:left="720"/>
        <w:rPr>
          <w:sz w:val="24"/>
        </w:rPr>
      </w:pPr>
    </w:p>
    <w:p w:rsidR="00834D3D" w:rsidRPr="00F63C2C" w:rsidRDefault="00834D3D" w:rsidP="00834D3D">
      <w:pPr>
        <w:ind w:left="720"/>
        <w:rPr>
          <w:sz w:val="24"/>
        </w:rPr>
      </w:pPr>
      <w:r w:rsidRPr="00F63C2C">
        <w:rPr>
          <w:sz w:val="24"/>
        </w:rPr>
        <w:t>GS 5/5 – 12 grantees at 6 hours = 72</w:t>
      </w:r>
    </w:p>
    <w:p w:rsidR="00834D3D" w:rsidRPr="00F63C2C" w:rsidRDefault="006A7C35" w:rsidP="00834D3D">
      <w:pPr>
        <w:ind w:left="720"/>
        <w:rPr>
          <w:sz w:val="24"/>
        </w:rPr>
      </w:pPr>
      <w:r w:rsidRPr="00F63C2C">
        <w:rPr>
          <w:sz w:val="24"/>
        </w:rPr>
        <w:t>GS 12/</w:t>
      </w:r>
      <w:r w:rsidR="00834D3D" w:rsidRPr="00F63C2C">
        <w:rPr>
          <w:sz w:val="24"/>
        </w:rPr>
        <w:t>5 – 12 grantees at 8 hours = 96 hours</w:t>
      </w:r>
    </w:p>
    <w:p w:rsidR="00834D3D" w:rsidRPr="00F63C2C" w:rsidRDefault="006A7C35" w:rsidP="00834D3D">
      <w:pPr>
        <w:ind w:left="720"/>
        <w:rPr>
          <w:sz w:val="24"/>
        </w:rPr>
      </w:pPr>
      <w:r w:rsidRPr="00F63C2C">
        <w:rPr>
          <w:sz w:val="24"/>
        </w:rPr>
        <w:t>GS 13/</w:t>
      </w:r>
      <w:r w:rsidR="00834D3D" w:rsidRPr="00F63C2C">
        <w:rPr>
          <w:sz w:val="24"/>
        </w:rPr>
        <w:t>5 – 12 grantees at 1 hour =   12 hours</w:t>
      </w:r>
    </w:p>
    <w:p w:rsidR="00834D3D" w:rsidRPr="00F63C2C" w:rsidRDefault="00834D3D" w:rsidP="00834D3D">
      <w:pPr>
        <w:ind w:left="720"/>
        <w:rPr>
          <w:sz w:val="24"/>
        </w:rPr>
      </w:pPr>
    </w:p>
    <w:p w:rsidR="00834D3D" w:rsidRPr="00F63C2C" w:rsidRDefault="00834D3D" w:rsidP="00834D3D">
      <w:pPr>
        <w:numPr>
          <w:ilvl w:val="0"/>
          <w:numId w:val="6"/>
        </w:numPr>
        <w:rPr>
          <w:sz w:val="24"/>
        </w:rPr>
      </w:pPr>
      <w:r w:rsidRPr="00F63C2C">
        <w:rPr>
          <w:sz w:val="24"/>
        </w:rPr>
        <w:t>Post Grant Monitoring and Recordkeeping</w:t>
      </w:r>
    </w:p>
    <w:p w:rsidR="00834D3D" w:rsidRPr="00F63C2C" w:rsidRDefault="00834D3D" w:rsidP="00834D3D">
      <w:pPr>
        <w:ind w:left="720"/>
        <w:rPr>
          <w:sz w:val="24"/>
        </w:rPr>
      </w:pPr>
    </w:p>
    <w:p w:rsidR="00834D3D" w:rsidRPr="00F63C2C" w:rsidRDefault="006A7C35" w:rsidP="00834D3D">
      <w:pPr>
        <w:ind w:left="720"/>
        <w:rPr>
          <w:sz w:val="24"/>
        </w:rPr>
      </w:pPr>
      <w:r w:rsidRPr="00F63C2C">
        <w:rPr>
          <w:sz w:val="24"/>
        </w:rPr>
        <w:t>GS 5/5 – 40 grantees at 10 hours = 400</w:t>
      </w:r>
    </w:p>
    <w:p w:rsidR="006A7C35" w:rsidRPr="00F63C2C" w:rsidRDefault="006A7C35" w:rsidP="00834D3D">
      <w:pPr>
        <w:ind w:left="720"/>
        <w:rPr>
          <w:sz w:val="24"/>
        </w:rPr>
      </w:pPr>
      <w:r w:rsidRPr="00F63C2C">
        <w:rPr>
          <w:sz w:val="24"/>
        </w:rPr>
        <w:t>GS 12/5 – 40 grantees at 20 hours = 800</w:t>
      </w:r>
    </w:p>
    <w:p w:rsidR="00834D3D" w:rsidRPr="00F63C2C" w:rsidRDefault="00834D3D" w:rsidP="00072BBA">
      <w:pPr>
        <w:rPr>
          <w:sz w:val="24"/>
        </w:rPr>
      </w:pPr>
    </w:p>
    <w:p w:rsidR="00CA1879" w:rsidRPr="00F63C2C" w:rsidRDefault="005875A8" w:rsidP="00072BBA">
      <w:pPr>
        <w:rPr>
          <w:sz w:val="24"/>
        </w:rPr>
      </w:pPr>
      <w:r w:rsidRPr="00F63C2C">
        <w:rPr>
          <w:sz w:val="24"/>
        </w:rPr>
        <w:t xml:space="preserve">The </w:t>
      </w:r>
      <w:r w:rsidR="001F350F" w:rsidRPr="00F63C2C">
        <w:rPr>
          <w:sz w:val="24"/>
        </w:rPr>
        <w:t>total annualized cost to the Fed</w:t>
      </w:r>
      <w:r w:rsidR="00D5395A" w:rsidRPr="00F63C2C">
        <w:rPr>
          <w:sz w:val="24"/>
        </w:rPr>
        <w:t>eral Government is illustrated in the following chart</w:t>
      </w:r>
      <w:r w:rsidR="001F350F" w:rsidRPr="00F63C2C">
        <w:rPr>
          <w:sz w:val="24"/>
        </w:rPr>
        <w:t>:</w:t>
      </w:r>
    </w:p>
    <w:p w:rsidR="001F350F" w:rsidRPr="00F63C2C" w:rsidRDefault="001F350F" w:rsidP="00072BBA">
      <w:pPr>
        <w:rPr>
          <w:sz w:val="24"/>
        </w:rPr>
      </w:pPr>
    </w:p>
    <w:tbl>
      <w:tblPr>
        <w:tblStyle w:val="TableGrid"/>
        <w:tblW w:w="0" w:type="auto"/>
        <w:tblLook w:val="04A0" w:firstRow="1" w:lastRow="0" w:firstColumn="1" w:lastColumn="0" w:noHBand="0" w:noVBand="1"/>
      </w:tblPr>
      <w:tblGrid>
        <w:gridCol w:w="1481"/>
        <w:gridCol w:w="1558"/>
        <w:gridCol w:w="1515"/>
        <w:gridCol w:w="1446"/>
        <w:gridCol w:w="1527"/>
        <w:gridCol w:w="1329"/>
      </w:tblGrid>
      <w:tr w:rsidR="00563DBD" w:rsidRPr="00F63C2C" w:rsidTr="00563DBD">
        <w:tc>
          <w:tcPr>
            <w:tcW w:w="1481" w:type="dxa"/>
          </w:tcPr>
          <w:p w:rsidR="00563DBD" w:rsidRPr="00F63C2C" w:rsidRDefault="00563DBD" w:rsidP="001F350F">
            <w:pPr>
              <w:jc w:val="center"/>
              <w:rPr>
                <w:sz w:val="18"/>
                <w:szCs w:val="18"/>
              </w:rPr>
            </w:pPr>
            <w:r w:rsidRPr="00F63C2C">
              <w:rPr>
                <w:sz w:val="18"/>
                <w:szCs w:val="18"/>
              </w:rPr>
              <w:t xml:space="preserve">Federal Pay Grade </w:t>
            </w:r>
          </w:p>
        </w:tc>
        <w:tc>
          <w:tcPr>
            <w:tcW w:w="1558" w:type="dxa"/>
          </w:tcPr>
          <w:p w:rsidR="00563DBD" w:rsidRPr="00F63C2C" w:rsidRDefault="00563DBD" w:rsidP="001F350F">
            <w:pPr>
              <w:jc w:val="center"/>
              <w:rPr>
                <w:sz w:val="18"/>
                <w:szCs w:val="18"/>
              </w:rPr>
            </w:pPr>
            <w:r w:rsidRPr="00F63C2C">
              <w:rPr>
                <w:sz w:val="18"/>
                <w:szCs w:val="18"/>
              </w:rPr>
              <w:t>Hourly Wage Rages Required to Administer Program</w:t>
            </w:r>
          </w:p>
        </w:tc>
        <w:tc>
          <w:tcPr>
            <w:tcW w:w="1515" w:type="dxa"/>
          </w:tcPr>
          <w:p w:rsidR="00563DBD" w:rsidRPr="00F63C2C" w:rsidRDefault="006A7C35" w:rsidP="001F350F">
            <w:pPr>
              <w:jc w:val="center"/>
              <w:rPr>
                <w:sz w:val="18"/>
                <w:szCs w:val="18"/>
              </w:rPr>
            </w:pPr>
            <w:r w:rsidRPr="00F63C2C">
              <w:rPr>
                <w:sz w:val="18"/>
                <w:szCs w:val="18"/>
              </w:rPr>
              <w:t xml:space="preserve">Total </w:t>
            </w:r>
            <w:r w:rsidR="00563DBD" w:rsidRPr="00F63C2C">
              <w:rPr>
                <w:sz w:val="18"/>
                <w:szCs w:val="18"/>
              </w:rPr>
              <w:t>Hours Required</w:t>
            </w:r>
          </w:p>
        </w:tc>
        <w:tc>
          <w:tcPr>
            <w:tcW w:w="1446" w:type="dxa"/>
          </w:tcPr>
          <w:p w:rsidR="00563DBD" w:rsidRPr="00F63C2C" w:rsidRDefault="00563DBD" w:rsidP="001F350F">
            <w:pPr>
              <w:jc w:val="center"/>
              <w:rPr>
                <w:sz w:val="18"/>
                <w:szCs w:val="18"/>
              </w:rPr>
            </w:pPr>
            <w:r w:rsidRPr="00F63C2C">
              <w:rPr>
                <w:sz w:val="18"/>
                <w:szCs w:val="18"/>
              </w:rPr>
              <w:t>Total Wage Cost</w:t>
            </w:r>
          </w:p>
        </w:tc>
        <w:tc>
          <w:tcPr>
            <w:tcW w:w="1527" w:type="dxa"/>
          </w:tcPr>
          <w:p w:rsidR="00563DBD" w:rsidRPr="00F63C2C" w:rsidRDefault="00563DBD" w:rsidP="001F350F">
            <w:pPr>
              <w:jc w:val="center"/>
              <w:rPr>
                <w:sz w:val="18"/>
                <w:szCs w:val="18"/>
              </w:rPr>
            </w:pPr>
            <w:r w:rsidRPr="00F63C2C">
              <w:rPr>
                <w:sz w:val="18"/>
                <w:szCs w:val="18"/>
              </w:rPr>
              <w:t>Cost of 18% Overhead Cost</w:t>
            </w:r>
          </w:p>
        </w:tc>
        <w:tc>
          <w:tcPr>
            <w:tcW w:w="1329" w:type="dxa"/>
          </w:tcPr>
          <w:p w:rsidR="00563DBD" w:rsidRPr="00F63C2C" w:rsidRDefault="00563DBD" w:rsidP="001F350F">
            <w:pPr>
              <w:jc w:val="center"/>
              <w:rPr>
                <w:sz w:val="18"/>
                <w:szCs w:val="18"/>
              </w:rPr>
            </w:pPr>
            <w:r w:rsidRPr="00F63C2C">
              <w:rPr>
                <w:sz w:val="18"/>
                <w:szCs w:val="18"/>
              </w:rPr>
              <w:t>Total Costs</w:t>
            </w:r>
          </w:p>
        </w:tc>
      </w:tr>
      <w:tr w:rsidR="00563DBD" w:rsidRPr="00F63C2C" w:rsidTr="00563DBD">
        <w:tc>
          <w:tcPr>
            <w:tcW w:w="1481" w:type="dxa"/>
          </w:tcPr>
          <w:p w:rsidR="00563DBD" w:rsidRPr="00F63C2C" w:rsidRDefault="00563DBD" w:rsidP="001F350F">
            <w:pPr>
              <w:jc w:val="center"/>
              <w:rPr>
                <w:sz w:val="18"/>
                <w:szCs w:val="18"/>
              </w:rPr>
            </w:pPr>
            <w:r w:rsidRPr="00F63C2C">
              <w:rPr>
                <w:sz w:val="18"/>
                <w:szCs w:val="18"/>
              </w:rPr>
              <w:t>GS 5/Step 5</w:t>
            </w:r>
          </w:p>
        </w:tc>
        <w:tc>
          <w:tcPr>
            <w:tcW w:w="1558" w:type="dxa"/>
          </w:tcPr>
          <w:p w:rsidR="00563DBD" w:rsidRPr="00F63C2C" w:rsidRDefault="009F49E0" w:rsidP="001F350F">
            <w:pPr>
              <w:jc w:val="center"/>
              <w:rPr>
                <w:sz w:val="18"/>
                <w:szCs w:val="18"/>
              </w:rPr>
            </w:pPr>
            <w:r>
              <w:rPr>
                <w:sz w:val="18"/>
                <w:szCs w:val="18"/>
              </w:rPr>
              <w:t>$27.45</w:t>
            </w:r>
          </w:p>
        </w:tc>
        <w:tc>
          <w:tcPr>
            <w:tcW w:w="1515" w:type="dxa"/>
          </w:tcPr>
          <w:p w:rsidR="00563DBD" w:rsidRPr="00F63C2C" w:rsidRDefault="00563DBD" w:rsidP="001F350F">
            <w:pPr>
              <w:jc w:val="center"/>
              <w:rPr>
                <w:sz w:val="18"/>
                <w:szCs w:val="18"/>
              </w:rPr>
            </w:pPr>
            <w:r w:rsidRPr="00F63C2C">
              <w:rPr>
                <w:sz w:val="18"/>
                <w:szCs w:val="18"/>
              </w:rPr>
              <w:t>472</w:t>
            </w:r>
          </w:p>
        </w:tc>
        <w:tc>
          <w:tcPr>
            <w:tcW w:w="1446" w:type="dxa"/>
          </w:tcPr>
          <w:p w:rsidR="00563DBD" w:rsidRPr="00F63C2C" w:rsidRDefault="00F64FBA" w:rsidP="001F350F">
            <w:pPr>
              <w:jc w:val="center"/>
              <w:rPr>
                <w:sz w:val="18"/>
                <w:szCs w:val="18"/>
              </w:rPr>
            </w:pPr>
            <w:r>
              <w:rPr>
                <w:sz w:val="18"/>
                <w:szCs w:val="18"/>
              </w:rPr>
              <w:t>$12,956</w:t>
            </w:r>
          </w:p>
        </w:tc>
        <w:tc>
          <w:tcPr>
            <w:tcW w:w="1527" w:type="dxa"/>
          </w:tcPr>
          <w:p w:rsidR="00563DBD" w:rsidRPr="00F63C2C" w:rsidRDefault="00F64FBA" w:rsidP="001F350F">
            <w:pPr>
              <w:jc w:val="center"/>
              <w:rPr>
                <w:sz w:val="18"/>
                <w:szCs w:val="18"/>
              </w:rPr>
            </w:pPr>
            <w:r>
              <w:rPr>
                <w:sz w:val="18"/>
                <w:szCs w:val="18"/>
              </w:rPr>
              <w:t>$2,333</w:t>
            </w:r>
          </w:p>
        </w:tc>
        <w:tc>
          <w:tcPr>
            <w:tcW w:w="1329" w:type="dxa"/>
          </w:tcPr>
          <w:p w:rsidR="00563DBD" w:rsidRPr="00F63C2C" w:rsidRDefault="00F64FBA" w:rsidP="001F350F">
            <w:pPr>
              <w:jc w:val="center"/>
              <w:rPr>
                <w:sz w:val="18"/>
                <w:szCs w:val="18"/>
              </w:rPr>
            </w:pPr>
            <w:r>
              <w:rPr>
                <w:sz w:val="18"/>
                <w:szCs w:val="18"/>
              </w:rPr>
              <w:t>$15,289</w:t>
            </w:r>
          </w:p>
        </w:tc>
      </w:tr>
      <w:tr w:rsidR="00563DBD" w:rsidRPr="00F63C2C" w:rsidTr="00563DBD">
        <w:tc>
          <w:tcPr>
            <w:tcW w:w="1481" w:type="dxa"/>
          </w:tcPr>
          <w:p w:rsidR="00563DBD" w:rsidRPr="00F63C2C" w:rsidRDefault="00563DBD" w:rsidP="001F350F">
            <w:pPr>
              <w:jc w:val="center"/>
              <w:rPr>
                <w:sz w:val="18"/>
                <w:szCs w:val="18"/>
              </w:rPr>
            </w:pPr>
            <w:r w:rsidRPr="00F63C2C">
              <w:rPr>
                <w:sz w:val="18"/>
                <w:szCs w:val="18"/>
              </w:rPr>
              <w:t>GS 12/Step 5</w:t>
            </w:r>
          </w:p>
        </w:tc>
        <w:tc>
          <w:tcPr>
            <w:tcW w:w="1558" w:type="dxa"/>
          </w:tcPr>
          <w:p w:rsidR="00563DBD" w:rsidRPr="00F63C2C" w:rsidRDefault="009F49E0" w:rsidP="001F350F">
            <w:pPr>
              <w:jc w:val="center"/>
              <w:rPr>
                <w:sz w:val="18"/>
                <w:szCs w:val="18"/>
              </w:rPr>
            </w:pPr>
            <w:r>
              <w:rPr>
                <w:sz w:val="18"/>
                <w:szCs w:val="18"/>
              </w:rPr>
              <w:t>$60.33</w:t>
            </w:r>
          </w:p>
        </w:tc>
        <w:tc>
          <w:tcPr>
            <w:tcW w:w="1515" w:type="dxa"/>
          </w:tcPr>
          <w:p w:rsidR="00563DBD" w:rsidRPr="00F63C2C" w:rsidRDefault="00563DBD" w:rsidP="001F350F">
            <w:pPr>
              <w:jc w:val="center"/>
              <w:rPr>
                <w:sz w:val="18"/>
                <w:szCs w:val="18"/>
              </w:rPr>
            </w:pPr>
            <w:r w:rsidRPr="00F63C2C">
              <w:rPr>
                <w:sz w:val="18"/>
                <w:szCs w:val="18"/>
              </w:rPr>
              <w:t>1496</w:t>
            </w:r>
          </w:p>
        </w:tc>
        <w:tc>
          <w:tcPr>
            <w:tcW w:w="1446" w:type="dxa"/>
          </w:tcPr>
          <w:p w:rsidR="00563DBD" w:rsidRPr="00F63C2C" w:rsidRDefault="00F64FBA" w:rsidP="001F350F">
            <w:pPr>
              <w:jc w:val="center"/>
              <w:rPr>
                <w:sz w:val="18"/>
                <w:szCs w:val="18"/>
              </w:rPr>
            </w:pPr>
            <w:r>
              <w:rPr>
                <w:sz w:val="18"/>
                <w:szCs w:val="18"/>
              </w:rPr>
              <w:t>$90,254</w:t>
            </w:r>
          </w:p>
        </w:tc>
        <w:tc>
          <w:tcPr>
            <w:tcW w:w="1527" w:type="dxa"/>
          </w:tcPr>
          <w:p w:rsidR="00563DBD" w:rsidRPr="00F63C2C" w:rsidRDefault="00F64FBA" w:rsidP="001F350F">
            <w:pPr>
              <w:jc w:val="center"/>
              <w:rPr>
                <w:sz w:val="18"/>
                <w:szCs w:val="18"/>
              </w:rPr>
            </w:pPr>
            <w:r>
              <w:rPr>
                <w:sz w:val="18"/>
                <w:szCs w:val="18"/>
              </w:rPr>
              <w:t>$16,246</w:t>
            </w:r>
          </w:p>
        </w:tc>
        <w:tc>
          <w:tcPr>
            <w:tcW w:w="1329" w:type="dxa"/>
          </w:tcPr>
          <w:p w:rsidR="00563DBD" w:rsidRPr="00F63C2C" w:rsidRDefault="00F64FBA" w:rsidP="001F350F">
            <w:pPr>
              <w:jc w:val="center"/>
              <w:rPr>
                <w:sz w:val="18"/>
                <w:szCs w:val="18"/>
              </w:rPr>
            </w:pPr>
            <w:r>
              <w:rPr>
                <w:sz w:val="18"/>
                <w:szCs w:val="18"/>
              </w:rPr>
              <w:t>$106,500</w:t>
            </w:r>
          </w:p>
        </w:tc>
      </w:tr>
      <w:tr w:rsidR="00563DBD" w:rsidRPr="00F63C2C" w:rsidTr="00563DBD">
        <w:tc>
          <w:tcPr>
            <w:tcW w:w="1481" w:type="dxa"/>
          </w:tcPr>
          <w:p w:rsidR="00563DBD" w:rsidRPr="00F63C2C" w:rsidRDefault="00563DBD" w:rsidP="001F350F">
            <w:pPr>
              <w:jc w:val="center"/>
              <w:rPr>
                <w:sz w:val="18"/>
                <w:szCs w:val="18"/>
              </w:rPr>
            </w:pPr>
            <w:r w:rsidRPr="00F63C2C">
              <w:rPr>
                <w:sz w:val="18"/>
                <w:szCs w:val="18"/>
              </w:rPr>
              <w:t>GS 13/Step 5</w:t>
            </w:r>
          </w:p>
        </w:tc>
        <w:tc>
          <w:tcPr>
            <w:tcW w:w="1558" w:type="dxa"/>
          </w:tcPr>
          <w:p w:rsidR="00563DBD" w:rsidRPr="00F63C2C" w:rsidRDefault="009F49E0" w:rsidP="001F350F">
            <w:pPr>
              <w:jc w:val="center"/>
              <w:rPr>
                <w:sz w:val="18"/>
                <w:szCs w:val="18"/>
              </w:rPr>
            </w:pPr>
            <w:r>
              <w:rPr>
                <w:sz w:val="18"/>
                <w:szCs w:val="18"/>
              </w:rPr>
              <w:t>$71.75</w:t>
            </w:r>
          </w:p>
        </w:tc>
        <w:tc>
          <w:tcPr>
            <w:tcW w:w="1515" w:type="dxa"/>
          </w:tcPr>
          <w:p w:rsidR="00563DBD" w:rsidRPr="00F63C2C" w:rsidRDefault="006A7C35" w:rsidP="001F350F">
            <w:pPr>
              <w:jc w:val="center"/>
              <w:rPr>
                <w:sz w:val="18"/>
                <w:szCs w:val="18"/>
              </w:rPr>
            </w:pPr>
            <w:r w:rsidRPr="00F63C2C">
              <w:rPr>
                <w:sz w:val="18"/>
                <w:szCs w:val="18"/>
              </w:rPr>
              <w:t>12</w:t>
            </w:r>
          </w:p>
        </w:tc>
        <w:tc>
          <w:tcPr>
            <w:tcW w:w="1446" w:type="dxa"/>
          </w:tcPr>
          <w:p w:rsidR="00563DBD" w:rsidRPr="00F63C2C" w:rsidRDefault="00F64FBA" w:rsidP="001F350F">
            <w:pPr>
              <w:jc w:val="center"/>
              <w:rPr>
                <w:sz w:val="18"/>
                <w:szCs w:val="18"/>
              </w:rPr>
            </w:pPr>
            <w:r>
              <w:rPr>
                <w:sz w:val="18"/>
                <w:szCs w:val="18"/>
              </w:rPr>
              <w:t>$861</w:t>
            </w:r>
          </w:p>
        </w:tc>
        <w:tc>
          <w:tcPr>
            <w:tcW w:w="1527" w:type="dxa"/>
          </w:tcPr>
          <w:p w:rsidR="00563DBD" w:rsidRPr="00F63C2C" w:rsidRDefault="00F64FBA" w:rsidP="001F350F">
            <w:pPr>
              <w:jc w:val="center"/>
              <w:rPr>
                <w:sz w:val="18"/>
                <w:szCs w:val="18"/>
              </w:rPr>
            </w:pPr>
            <w:r>
              <w:rPr>
                <w:sz w:val="18"/>
                <w:szCs w:val="18"/>
              </w:rPr>
              <w:t>$155</w:t>
            </w:r>
          </w:p>
        </w:tc>
        <w:tc>
          <w:tcPr>
            <w:tcW w:w="1329" w:type="dxa"/>
          </w:tcPr>
          <w:p w:rsidR="00563DBD" w:rsidRPr="00F63C2C" w:rsidRDefault="00F64FBA" w:rsidP="001F350F">
            <w:pPr>
              <w:jc w:val="center"/>
              <w:rPr>
                <w:sz w:val="18"/>
                <w:szCs w:val="18"/>
              </w:rPr>
            </w:pPr>
            <w:r>
              <w:rPr>
                <w:sz w:val="18"/>
                <w:szCs w:val="18"/>
              </w:rPr>
              <w:t>$1,016</w:t>
            </w:r>
          </w:p>
        </w:tc>
      </w:tr>
      <w:tr w:rsidR="006A7C35" w:rsidRPr="00F63C2C" w:rsidTr="00705B08">
        <w:tc>
          <w:tcPr>
            <w:tcW w:w="8856" w:type="dxa"/>
            <w:gridSpan w:val="6"/>
          </w:tcPr>
          <w:p w:rsidR="006A7C35" w:rsidRPr="00F63C2C" w:rsidRDefault="006A7C35" w:rsidP="00F64FBA">
            <w:pPr>
              <w:rPr>
                <w:b/>
                <w:sz w:val="18"/>
                <w:szCs w:val="18"/>
              </w:rPr>
            </w:pPr>
            <w:r w:rsidRPr="00F63C2C">
              <w:rPr>
                <w:b/>
                <w:sz w:val="18"/>
                <w:szCs w:val="18"/>
              </w:rPr>
              <w:t>Total Annu</w:t>
            </w:r>
            <w:r w:rsidR="00F64FBA">
              <w:rPr>
                <w:b/>
                <w:sz w:val="18"/>
                <w:szCs w:val="18"/>
              </w:rPr>
              <w:t xml:space="preserve">alized Federal Cost      </w:t>
            </w:r>
            <w:r w:rsidRPr="00F63C2C">
              <w:rPr>
                <w:b/>
                <w:sz w:val="18"/>
                <w:szCs w:val="18"/>
              </w:rPr>
              <w:t xml:space="preserve">                                                                                  </w:t>
            </w:r>
            <w:r w:rsidR="00F64FBA">
              <w:rPr>
                <w:b/>
                <w:sz w:val="18"/>
                <w:szCs w:val="18"/>
              </w:rPr>
              <w:t xml:space="preserve">                     </w:t>
            </w:r>
            <w:r w:rsidR="00F64FBA">
              <w:rPr>
                <w:b/>
                <w:sz w:val="18"/>
                <w:szCs w:val="18"/>
              </w:rPr>
              <w:fldChar w:fldCharType="begin"/>
            </w:r>
            <w:r w:rsidR="00F64FBA">
              <w:rPr>
                <w:b/>
                <w:sz w:val="18"/>
                <w:szCs w:val="18"/>
              </w:rPr>
              <w:instrText xml:space="preserve"> =SUM(ABOVE) </w:instrText>
            </w:r>
            <w:r w:rsidR="00F64FBA">
              <w:rPr>
                <w:b/>
                <w:sz w:val="18"/>
                <w:szCs w:val="18"/>
              </w:rPr>
              <w:fldChar w:fldCharType="separate"/>
            </w:r>
            <w:r w:rsidR="00F64FBA">
              <w:rPr>
                <w:b/>
                <w:noProof/>
                <w:sz w:val="18"/>
                <w:szCs w:val="18"/>
              </w:rPr>
              <w:t>$122,805.00</w:t>
            </w:r>
            <w:r w:rsidR="00F64FBA">
              <w:rPr>
                <w:b/>
                <w:sz w:val="18"/>
                <w:szCs w:val="18"/>
              </w:rPr>
              <w:fldChar w:fldCharType="end"/>
            </w:r>
          </w:p>
        </w:tc>
      </w:tr>
    </w:tbl>
    <w:p w:rsidR="001F350F" w:rsidRPr="00F63C2C" w:rsidRDefault="001F350F" w:rsidP="001F350F">
      <w:pPr>
        <w:jc w:val="center"/>
        <w:rPr>
          <w:sz w:val="18"/>
          <w:szCs w:val="18"/>
        </w:rPr>
      </w:pPr>
    </w:p>
    <w:p w:rsidR="001F350F" w:rsidRDefault="004E1193" w:rsidP="00072BBA">
      <w:pPr>
        <w:rPr>
          <w:sz w:val="24"/>
        </w:rPr>
      </w:pPr>
      <w:r>
        <w:rPr>
          <w:sz w:val="24"/>
        </w:rPr>
        <w:t xml:space="preserve">Wage rates used to calculate Federal Cost were found at the Office of Personnel Management General Schedule Salary Table 2018 at: </w:t>
      </w:r>
      <w:hyperlink r:id="rId15" w:history="1">
        <w:r w:rsidRPr="004E1193">
          <w:rPr>
            <w:rStyle w:val="Hyperlink"/>
            <w:sz w:val="24"/>
          </w:rPr>
          <w:t>https://www.opm.gov/policy-data-oversight/pay-leave/salaries-wages/salary-tables/pdf/2018/DCB_h.pdf</w:t>
        </w:r>
      </w:hyperlink>
      <w:r>
        <w:rPr>
          <w:sz w:val="24"/>
        </w:rPr>
        <w:t>. Hourly wage for GS 5/Step 5 is $20.15, $27.45 with cost of benefits included.</w:t>
      </w:r>
      <w:r>
        <w:rPr>
          <w:rStyle w:val="FootnoteReference"/>
          <w:sz w:val="24"/>
        </w:rPr>
        <w:footnoteReference w:id="1"/>
      </w:r>
      <w:r>
        <w:rPr>
          <w:sz w:val="24"/>
        </w:rPr>
        <w:t xml:space="preserve"> Hourly wage for GS 12/Step 5 is $44.28 and is $60.33 including the cost of benefits. Hourly wage for GS 13/Step 5 is $52.66 and is </w:t>
      </w:r>
      <w:r w:rsidR="009F49E0">
        <w:rPr>
          <w:sz w:val="24"/>
        </w:rPr>
        <w:t>$71.75</w:t>
      </w:r>
      <w:r>
        <w:rPr>
          <w:sz w:val="24"/>
        </w:rPr>
        <w:t xml:space="preserve"> including the cost of benefits.</w:t>
      </w:r>
    </w:p>
    <w:p w:rsidR="004E1193" w:rsidRPr="00F63C2C" w:rsidRDefault="004E1193" w:rsidP="00072BBA">
      <w:pPr>
        <w:rPr>
          <w:sz w:val="24"/>
        </w:rPr>
      </w:pPr>
    </w:p>
    <w:p w:rsidR="00E65755" w:rsidRPr="00F63C2C" w:rsidRDefault="00E65755">
      <w:pPr>
        <w:rPr>
          <w:b/>
          <w:sz w:val="24"/>
        </w:rPr>
      </w:pPr>
      <w:r w:rsidRPr="00F63C2C">
        <w:rPr>
          <w:b/>
          <w:sz w:val="24"/>
        </w:rPr>
        <w:t xml:space="preserve">15.  </w:t>
      </w:r>
      <w:r w:rsidRPr="00E1337A">
        <w:rPr>
          <w:b/>
          <w:sz w:val="24"/>
          <w:u w:val="single"/>
        </w:rPr>
        <w:t>Explain the reasons for any program changes or adjustments reported in items 13 or 14 of the OMB Form 83-1</w:t>
      </w:r>
      <w:r w:rsidRPr="00F63C2C">
        <w:rPr>
          <w:b/>
          <w:sz w:val="24"/>
        </w:rPr>
        <w:t>.</w:t>
      </w:r>
    </w:p>
    <w:p w:rsidR="00075B36" w:rsidRPr="00F63C2C" w:rsidRDefault="00075B36">
      <w:pPr>
        <w:rPr>
          <w:b/>
          <w:sz w:val="24"/>
        </w:rPr>
      </w:pPr>
    </w:p>
    <w:p w:rsidR="00E65755" w:rsidRPr="005C6397" w:rsidRDefault="00075B36">
      <w:pPr>
        <w:rPr>
          <w:sz w:val="24"/>
          <w:szCs w:val="24"/>
        </w:rPr>
      </w:pPr>
      <w:r w:rsidRPr="00F63C2C">
        <w:rPr>
          <w:sz w:val="24"/>
          <w:szCs w:val="24"/>
        </w:rPr>
        <w:t xml:space="preserve">This </w:t>
      </w:r>
      <w:r w:rsidR="00E1337A">
        <w:rPr>
          <w:sz w:val="24"/>
          <w:szCs w:val="24"/>
        </w:rPr>
        <w:t xml:space="preserve">renewal package </w:t>
      </w:r>
      <w:r w:rsidRPr="00F63C2C">
        <w:rPr>
          <w:sz w:val="24"/>
          <w:szCs w:val="24"/>
        </w:rPr>
        <w:t>re</w:t>
      </w:r>
      <w:r w:rsidR="00E1337A">
        <w:rPr>
          <w:sz w:val="24"/>
          <w:szCs w:val="24"/>
        </w:rPr>
        <w:t>quests an extension of a currently</w:t>
      </w:r>
      <w:r w:rsidRPr="00F63C2C">
        <w:rPr>
          <w:sz w:val="24"/>
          <w:szCs w:val="24"/>
        </w:rPr>
        <w:t xml:space="preserve"> approved collection</w:t>
      </w:r>
      <w:r w:rsidR="00E1337A">
        <w:rPr>
          <w:sz w:val="24"/>
          <w:szCs w:val="24"/>
        </w:rPr>
        <w:t xml:space="preserve">. There were no changes in regulation or program and no agency adjustment to the estimate of </w:t>
      </w:r>
      <w:r w:rsidR="003B1922" w:rsidRPr="00F63C2C">
        <w:rPr>
          <w:sz w:val="24"/>
          <w:szCs w:val="24"/>
        </w:rPr>
        <w:t>1,</w:t>
      </w:r>
      <w:r w:rsidR="005F2BA3" w:rsidRPr="00F63C2C">
        <w:rPr>
          <w:sz w:val="24"/>
          <w:szCs w:val="24"/>
        </w:rPr>
        <w:t>17</w:t>
      </w:r>
      <w:r w:rsidR="003B1922" w:rsidRPr="00F63C2C">
        <w:rPr>
          <w:sz w:val="24"/>
          <w:szCs w:val="24"/>
        </w:rPr>
        <w:t>2</w:t>
      </w:r>
      <w:r w:rsidRPr="00F63C2C">
        <w:rPr>
          <w:sz w:val="24"/>
          <w:szCs w:val="24"/>
        </w:rPr>
        <w:t xml:space="preserve"> ho</w:t>
      </w:r>
      <w:r w:rsidR="005C6397" w:rsidRPr="00F63C2C">
        <w:rPr>
          <w:sz w:val="24"/>
          <w:szCs w:val="24"/>
        </w:rPr>
        <w:t xml:space="preserve">urs. </w:t>
      </w:r>
      <w:r w:rsidR="00E65755">
        <w:rPr>
          <w:sz w:val="24"/>
        </w:rPr>
        <w:tab/>
      </w:r>
    </w:p>
    <w:p w:rsidR="00E65755" w:rsidRDefault="00E65755">
      <w:pPr>
        <w:rPr>
          <w:sz w:val="24"/>
        </w:rPr>
      </w:pPr>
    </w:p>
    <w:p w:rsidR="00E65755" w:rsidRDefault="00E65755">
      <w:pPr>
        <w:rPr>
          <w:b/>
          <w:sz w:val="24"/>
        </w:rPr>
      </w:pPr>
      <w:r>
        <w:rPr>
          <w:b/>
          <w:sz w:val="24"/>
        </w:rPr>
        <w:t xml:space="preserve">16.  </w:t>
      </w:r>
      <w:r w:rsidRPr="00E1337A">
        <w:rPr>
          <w:b/>
          <w:sz w:val="24"/>
          <w:u w:val="single"/>
        </w:rPr>
        <w:t>For collection of information whose results will be published, outline plans for tabulation and publication</w:t>
      </w:r>
      <w:r>
        <w:rPr>
          <w:b/>
          <w:sz w:val="24"/>
        </w:rPr>
        <w:t>.</w:t>
      </w:r>
    </w:p>
    <w:p w:rsidR="00E65755" w:rsidRDefault="00E65755">
      <w:pPr>
        <w:rPr>
          <w:sz w:val="24"/>
        </w:rPr>
      </w:pPr>
    </w:p>
    <w:p w:rsidR="00E65755" w:rsidRDefault="00E1337A" w:rsidP="00EE63D6">
      <w:pPr>
        <w:outlineLvl w:val="0"/>
        <w:rPr>
          <w:sz w:val="24"/>
        </w:rPr>
      </w:pPr>
      <w:r>
        <w:rPr>
          <w:sz w:val="24"/>
        </w:rPr>
        <w:t xml:space="preserve">There are no plans </w:t>
      </w:r>
      <w:r w:rsidR="00E65755">
        <w:rPr>
          <w:sz w:val="24"/>
        </w:rPr>
        <w:t>pub</w:t>
      </w:r>
      <w:r>
        <w:rPr>
          <w:sz w:val="24"/>
        </w:rPr>
        <w:t>lication</w:t>
      </w:r>
      <w:r w:rsidR="007A0892">
        <w:rPr>
          <w:sz w:val="24"/>
        </w:rPr>
        <w:t>.</w:t>
      </w:r>
    </w:p>
    <w:p w:rsidR="00E65755" w:rsidRDefault="00E65755">
      <w:pPr>
        <w:rPr>
          <w:sz w:val="24"/>
        </w:rPr>
      </w:pPr>
    </w:p>
    <w:p w:rsidR="00E65755" w:rsidRDefault="00E65755">
      <w:pPr>
        <w:rPr>
          <w:b/>
          <w:sz w:val="24"/>
        </w:rPr>
      </w:pPr>
      <w:r>
        <w:rPr>
          <w:b/>
          <w:sz w:val="24"/>
        </w:rPr>
        <w:t xml:space="preserve">17.  </w:t>
      </w:r>
      <w:r w:rsidRPr="00E1337A">
        <w:rPr>
          <w:b/>
          <w:sz w:val="24"/>
          <w:u w:val="single"/>
        </w:rPr>
        <w:t>If seeking approval to not display the expiration date for OMB approval of the information collection, explain the reasons that display would be inappropriate</w:t>
      </w:r>
      <w:r>
        <w:rPr>
          <w:b/>
          <w:sz w:val="24"/>
        </w:rPr>
        <w:t>.</w:t>
      </w:r>
    </w:p>
    <w:p w:rsidR="00E1337A" w:rsidRDefault="00E1337A" w:rsidP="00EE63D6">
      <w:pPr>
        <w:outlineLvl w:val="0"/>
        <w:rPr>
          <w:sz w:val="24"/>
        </w:rPr>
      </w:pPr>
    </w:p>
    <w:p w:rsidR="00E65755" w:rsidRDefault="00E1337A" w:rsidP="00EE63D6">
      <w:pPr>
        <w:outlineLvl w:val="0"/>
        <w:rPr>
          <w:sz w:val="24"/>
        </w:rPr>
      </w:pPr>
      <w:r>
        <w:rPr>
          <w:sz w:val="24"/>
        </w:rPr>
        <w:t>The agency is not seeking such approval</w:t>
      </w:r>
      <w:r w:rsidR="00E65755">
        <w:rPr>
          <w:sz w:val="24"/>
        </w:rPr>
        <w:t>.</w:t>
      </w:r>
    </w:p>
    <w:p w:rsidR="00E65755" w:rsidRDefault="00E65755">
      <w:pPr>
        <w:rPr>
          <w:sz w:val="24"/>
        </w:rPr>
      </w:pPr>
    </w:p>
    <w:p w:rsidR="00E65755" w:rsidRDefault="00E65755">
      <w:pPr>
        <w:rPr>
          <w:b/>
          <w:sz w:val="24"/>
        </w:rPr>
      </w:pPr>
      <w:r>
        <w:rPr>
          <w:b/>
          <w:sz w:val="24"/>
        </w:rPr>
        <w:t xml:space="preserve">18.  </w:t>
      </w:r>
      <w:r w:rsidRPr="00E1337A">
        <w:rPr>
          <w:b/>
          <w:sz w:val="24"/>
          <w:u w:val="single"/>
        </w:rPr>
        <w:t>Explain each exception to the certification statement identified in item 19 on OMB 83-1</w:t>
      </w:r>
      <w:r>
        <w:rPr>
          <w:b/>
          <w:sz w:val="24"/>
        </w:rPr>
        <w:t>.</w:t>
      </w:r>
    </w:p>
    <w:p w:rsidR="00E65755" w:rsidRDefault="00E65755">
      <w:pPr>
        <w:rPr>
          <w:sz w:val="24"/>
        </w:rPr>
      </w:pPr>
    </w:p>
    <w:p w:rsidR="00E65755" w:rsidRDefault="00E1337A">
      <w:pPr>
        <w:rPr>
          <w:sz w:val="24"/>
        </w:rPr>
      </w:pPr>
      <w:r>
        <w:rPr>
          <w:sz w:val="24"/>
        </w:rPr>
        <w:t>None</w:t>
      </w:r>
      <w:r w:rsidR="00E65755">
        <w:rPr>
          <w:sz w:val="24"/>
        </w:rPr>
        <w:t xml:space="preserve"> requested</w:t>
      </w:r>
      <w:r>
        <w:rPr>
          <w:sz w:val="24"/>
        </w:rPr>
        <w:t>.</w:t>
      </w:r>
    </w:p>
    <w:p w:rsidR="00E65755" w:rsidRDefault="00E65755">
      <w:pPr>
        <w:rPr>
          <w:sz w:val="24"/>
        </w:rPr>
      </w:pPr>
    </w:p>
    <w:p w:rsidR="00E1337A" w:rsidRDefault="00E1337A">
      <w:pPr>
        <w:rPr>
          <w:b/>
          <w:sz w:val="24"/>
        </w:rPr>
      </w:pPr>
      <w:r>
        <w:rPr>
          <w:sz w:val="24"/>
        </w:rPr>
        <w:t xml:space="preserve">B.  </w:t>
      </w:r>
      <w:r>
        <w:rPr>
          <w:b/>
          <w:sz w:val="24"/>
          <w:u w:val="single"/>
        </w:rPr>
        <w:t>Collection of Information Employing Statistical Methods</w:t>
      </w:r>
      <w:r>
        <w:rPr>
          <w:b/>
          <w:sz w:val="24"/>
        </w:rPr>
        <w:t>.</w:t>
      </w:r>
    </w:p>
    <w:p w:rsidR="00E1337A" w:rsidRDefault="00E1337A">
      <w:pPr>
        <w:rPr>
          <w:b/>
          <w:sz w:val="24"/>
        </w:rPr>
      </w:pPr>
    </w:p>
    <w:p w:rsidR="00E1337A" w:rsidRPr="00E1337A" w:rsidRDefault="00E1337A">
      <w:pPr>
        <w:rPr>
          <w:sz w:val="24"/>
        </w:rPr>
      </w:pPr>
      <w:r>
        <w:rPr>
          <w:b/>
          <w:sz w:val="24"/>
        </w:rPr>
        <w:t xml:space="preserve">1.  </w:t>
      </w:r>
      <w:r>
        <w:rPr>
          <w:b/>
          <w:sz w:val="24"/>
          <w:u w:val="single"/>
        </w:rPr>
        <w:t>Describe (including a numerical estimate) the potential respondent universe and any sampling or other respondent selection method to be used</w:t>
      </w:r>
      <w:r>
        <w:rPr>
          <w:b/>
          <w:sz w:val="24"/>
        </w:rPr>
        <w:t xml:space="preserve">. </w:t>
      </w:r>
      <w:r>
        <w:rPr>
          <w:sz w:val="24"/>
        </w:rPr>
        <w:t>This collection does not employ statistical methods.</w:t>
      </w:r>
    </w:p>
    <w:sectPr w:rsidR="00E1337A" w:rsidRPr="00E1337A" w:rsidSect="00F15ED0">
      <w:headerReference w:type="default" r:id="rId16"/>
      <w:footerReference w:type="default" r:id="rId1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C4" w:rsidRDefault="00D85FC4">
      <w:r>
        <w:separator/>
      </w:r>
    </w:p>
  </w:endnote>
  <w:endnote w:type="continuationSeparator" w:id="0">
    <w:p w:rsidR="00D85FC4" w:rsidRDefault="00D8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D8" w:rsidRDefault="00693E0E">
    <w:pPr>
      <w:pStyle w:val="Footer"/>
      <w:jc w:val="center"/>
    </w:pPr>
    <w:r>
      <w:fldChar w:fldCharType="begin"/>
    </w:r>
    <w:r w:rsidR="00AD3DF8">
      <w:instrText xml:space="preserve"> PAGE   \* MERGEFORMAT </w:instrText>
    </w:r>
    <w:r>
      <w:fldChar w:fldCharType="separate"/>
    </w:r>
    <w:r w:rsidR="00FA0DCA">
      <w:rPr>
        <w:noProof/>
      </w:rPr>
      <w:t>2</w:t>
    </w:r>
    <w:r>
      <w:rPr>
        <w:noProof/>
      </w:rPr>
      <w:fldChar w:fldCharType="end"/>
    </w:r>
  </w:p>
  <w:p w:rsidR="008406D8" w:rsidRDefault="00840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C4" w:rsidRDefault="00D85FC4">
      <w:r>
        <w:separator/>
      </w:r>
    </w:p>
  </w:footnote>
  <w:footnote w:type="continuationSeparator" w:id="0">
    <w:p w:rsidR="00D85FC4" w:rsidRDefault="00D85FC4">
      <w:r>
        <w:continuationSeparator/>
      </w:r>
    </w:p>
  </w:footnote>
  <w:footnote w:id="1">
    <w:p w:rsidR="004E1193" w:rsidRDefault="004E1193">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D8" w:rsidRDefault="008406D8">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17"/>
    <w:multiLevelType w:val="hybridMultilevel"/>
    <w:tmpl w:val="85FEE1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12616C7"/>
    <w:multiLevelType w:val="hybridMultilevel"/>
    <w:tmpl w:val="E5104B1E"/>
    <w:lvl w:ilvl="0" w:tplc="E448407C">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
    <w:nsid w:val="134153D9"/>
    <w:multiLevelType w:val="hybridMultilevel"/>
    <w:tmpl w:val="5894BB5E"/>
    <w:lvl w:ilvl="0" w:tplc="8F3EC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E2A94"/>
    <w:multiLevelType w:val="hybridMultilevel"/>
    <w:tmpl w:val="8902B9E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B412A"/>
    <w:multiLevelType w:val="hybridMultilevel"/>
    <w:tmpl w:val="6EF88EA4"/>
    <w:lvl w:ilvl="0" w:tplc="8F3EC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B28B5"/>
    <w:multiLevelType w:val="hybridMultilevel"/>
    <w:tmpl w:val="79703A48"/>
    <w:lvl w:ilvl="0" w:tplc="19ECC3D0">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5B"/>
    <w:rsid w:val="00017852"/>
    <w:rsid w:val="00022ED7"/>
    <w:rsid w:val="00043796"/>
    <w:rsid w:val="000459D1"/>
    <w:rsid w:val="00050DE9"/>
    <w:rsid w:val="00057B9B"/>
    <w:rsid w:val="00064E62"/>
    <w:rsid w:val="00072BBA"/>
    <w:rsid w:val="00075B36"/>
    <w:rsid w:val="00077617"/>
    <w:rsid w:val="00080316"/>
    <w:rsid w:val="000871F8"/>
    <w:rsid w:val="00094CEA"/>
    <w:rsid w:val="000A41A3"/>
    <w:rsid w:val="000A4C8E"/>
    <w:rsid w:val="000B0ABA"/>
    <w:rsid w:val="000B5A3B"/>
    <w:rsid w:val="000C7A86"/>
    <w:rsid w:val="000D1B0A"/>
    <w:rsid w:val="000D3CDA"/>
    <w:rsid w:val="000E29B9"/>
    <w:rsid w:val="000E7B83"/>
    <w:rsid w:val="00110769"/>
    <w:rsid w:val="00113C64"/>
    <w:rsid w:val="00121880"/>
    <w:rsid w:val="00124B1A"/>
    <w:rsid w:val="001270D4"/>
    <w:rsid w:val="0013348F"/>
    <w:rsid w:val="00137DFC"/>
    <w:rsid w:val="0014351A"/>
    <w:rsid w:val="00144E80"/>
    <w:rsid w:val="00145211"/>
    <w:rsid w:val="00150967"/>
    <w:rsid w:val="00151C35"/>
    <w:rsid w:val="00152BE7"/>
    <w:rsid w:val="00160142"/>
    <w:rsid w:val="0016363E"/>
    <w:rsid w:val="00167675"/>
    <w:rsid w:val="001A6B73"/>
    <w:rsid w:val="001B6728"/>
    <w:rsid w:val="001D6B30"/>
    <w:rsid w:val="001E0059"/>
    <w:rsid w:val="001E0410"/>
    <w:rsid w:val="001E0BF2"/>
    <w:rsid w:val="001F350F"/>
    <w:rsid w:val="001F5050"/>
    <w:rsid w:val="001F5491"/>
    <w:rsid w:val="00201A50"/>
    <w:rsid w:val="0020293A"/>
    <w:rsid w:val="002038E0"/>
    <w:rsid w:val="0022069B"/>
    <w:rsid w:val="002279D1"/>
    <w:rsid w:val="00231413"/>
    <w:rsid w:val="00234537"/>
    <w:rsid w:val="002447F4"/>
    <w:rsid w:val="00244D79"/>
    <w:rsid w:val="0025796F"/>
    <w:rsid w:val="0026017C"/>
    <w:rsid w:val="0026225B"/>
    <w:rsid w:val="002660F4"/>
    <w:rsid w:val="00266E86"/>
    <w:rsid w:val="002753EA"/>
    <w:rsid w:val="002767D6"/>
    <w:rsid w:val="00282A63"/>
    <w:rsid w:val="002861C7"/>
    <w:rsid w:val="00294A7D"/>
    <w:rsid w:val="002A1F76"/>
    <w:rsid w:val="002B5B88"/>
    <w:rsid w:val="002B68D4"/>
    <w:rsid w:val="002C3863"/>
    <w:rsid w:val="002C5158"/>
    <w:rsid w:val="002E5E00"/>
    <w:rsid w:val="00304C1B"/>
    <w:rsid w:val="00310C63"/>
    <w:rsid w:val="003247B8"/>
    <w:rsid w:val="00326635"/>
    <w:rsid w:val="00344675"/>
    <w:rsid w:val="00370E40"/>
    <w:rsid w:val="003721F0"/>
    <w:rsid w:val="003747C0"/>
    <w:rsid w:val="00381347"/>
    <w:rsid w:val="00381B5B"/>
    <w:rsid w:val="0038256B"/>
    <w:rsid w:val="0038478D"/>
    <w:rsid w:val="003851C4"/>
    <w:rsid w:val="003878C0"/>
    <w:rsid w:val="003939E3"/>
    <w:rsid w:val="00394CF5"/>
    <w:rsid w:val="00396507"/>
    <w:rsid w:val="003B0812"/>
    <w:rsid w:val="003B1922"/>
    <w:rsid w:val="003D14CE"/>
    <w:rsid w:val="003D65AB"/>
    <w:rsid w:val="003E06B8"/>
    <w:rsid w:val="003E3383"/>
    <w:rsid w:val="003F1A23"/>
    <w:rsid w:val="00402BA5"/>
    <w:rsid w:val="00404841"/>
    <w:rsid w:val="0041024A"/>
    <w:rsid w:val="004114F7"/>
    <w:rsid w:val="00413C28"/>
    <w:rsid w:val="00441972"/>
    <w:rsid w:val="00441F42"/>
    <w:rsid w:val="00446D61"/>
    <w:rsid w:val="00447031"/>
    <w:rsid w:val="004477DF"/>
    <w:rsid w:val="0045053A"/>
    <w:rsid w:val="0045657A"/>
    <w:rsid w:val="00467281"/>
    <w:rsid w:val="00473459"/>
    <w:rsid w:val="004801AB"/>
    <w:rsid w:val="00482A8F"/>
    <w:rsid w:val="004A0979"/>
    <w:rsid w:val="004A5148"/>
    <w:rsid w:val="004A7AD2"/>
    <w:rsid w:val="004B244C"/>
    <w:rsid w:val="004B3E32"/>
    <w:rsid w:val="004B6144"/>
    <w:rsid w:val="004C047F"/>
    <w:rsid w:val="004C16DD"/>
    <w:rsid w:val="004C544B"/>
    <w:rsid w:val="004D320D"/>
    <w:rsid w:val="004D754B"/>
    <w:rsid w:val="004E1193"/>
    <w:rsid w:val="004F57D2"/>
    <w:rsid w:val="004F59C6"/>
    <w:rsid w:val="00501D18"/>
    <w:rsid w:val="00503C4F"/>
    <w:rsid w:val="00512891"/>
    <w:rsid w:val="005144C6"/>
    <w:rsid w:val="00526DE7"/>
    <w:rsid w:val="005358C8"/>
    <w:rsid w:val="00554D54"/>
    <w:rsid w:val="0055601C"/>
    <w:rsid w:val="00563DBD"/>
    <w:rsid w:val="005875A8"/>
    <w:rsid w:val="005A7002"/>
    <w:rsid w:val="005B51C1"/>
    <w:rsid w:val="005C010E"/>
    <w:rsid w:val="005C6397"/>
    <w:rsid w:val="005D01BB"/>
    <w:rsid w:val="005D58C2"/>
    <w:rsid w:val="005E025D"/>
    <w:rsid w:val="005E368E"/>
    <w:rsid w:val="005E6F49"/>
    <w:rsid w:val="005E7435"/>
    <w:rsid w:val="005F2BA3"/>
    <w:rsid w:val="006035E4"/>
    <w:rsid w:val="0060529E"/>
    <w:rsid w:val="006302CF"/>
    <w:rsid w:val="00635C6A"/>
    <w:rsid w:val="00644B2F"/>
    <w:rsid w:val="00645CEA"/>
    <w:rsid w:val="0064793C"/>
    <w:rsid w:val="00650939"/>
    <w:rsid w:val="00654259"/>
    <w:rsid w:val="006542EB"/>
    <w:rsid w:val="00655658"/>
    <w:rsid w:val="006643E1"/>
    <w:rsid w:val="006812E8"/>
    <w:rsid w:val="00682C39"/>
    <w:rsid w:val="00692529"/>
    <w:rsid w:val="00693DC0"/>
    <w:rsid w:val="00693E0E"/>
    <w:rsid w:val="006A6623"/>
    <w:rsid w:val="006A7C35"/>
    <w:rsid w:val="006B5526"/>
    <w:rsid w:val="006B7BCA"/>
    <w:rsid w:val="006D2CE7"/>
    <w:rsid w:val="006F4972"/>
    <w:rsid w:val="006F7743"/>
    <w:rsid w:val="00705B49"/>
    <w:rsid w:val="00712BA4"/>
    <w:rsid w:val="00713E69"/>
    <w:rsid w:val="0071486D"/>
    <w:rsid w:val="00714DEE"/>
    <w:rsid w:val="007236B4"/>
    <w:rsid w:val="00730980"/>
    <w:rsid w:val="0073310F"/>
    <w:rsid w:val="00737544"/>
    <w:rsid w:val="00743C0E"/>
    <w:rsid w:val="0074730D"/>
    <w:rsid w:val="007532E0"/>
    <w:rsid w:val="00764F06"/>
    <w:rsid w:val="00766D23"/>
    <w:rsid w:val="00774A4C"/>
    <w:rsid w:val="00775AA9"/>
    <w:rsid w:val="00780EB0"/>
    <w:rsid w:val="007830DB"/>
    <w:rsid w:val="00786195"/>
    <w:rsid w:val="00791BEC"/>
    <w:rsid w:val="007A0892"/>
    <w:rsid w:val="007B219B"/>
    <w:rsid w:val="007B2FD8"/>
    <w:rsid w:val="007B300E"/>
    <w:rsid w:val="007B73E4"/>
    <w:rsid w:val="007C069B"/>
    <w:rsid w:val="007C6532"/>
    <w:rsid w:val="007E0436"/>
    <w:rsid w:val="007E14B7"/>
    <w:rsid w:val="007E7324"/>
    <w:rsid w:val="007F673B"/>
    <w:rsid w:val="007F6AC7"/>
    <w:rsid w:val="008048C4"/>
    <w:rsid w:val="0081179E"/>
    <w:rsid w:val="00812A28"/>
    <w:rsid w:val="00826B3D"/>
    <w:rsid w:val="00832339"/>
    <w:rsid w:val="00834D3D"/>
    <w:rsid w:val="00836B25"/>
    <w:rsid w:val="008406D8"/>
    <w:rsid w:val="00852D8F"/>
    <w:rsid w:val="00875C95"/>
    <w:rsid w:val="00877469"/>
    <w:rsid w:val="008879A6"/>
    <w:rsid w:val="00890B07"/>
    <w:rsid w:val="008972D0"/>
    <w:rsid w:val="008A58A5"/>
    <w:rsid w:val="008B224C"/>
    <w:rsid w:val="008C159B"/>
    <w:rsid w:val="008C2656"/>
    <w:rsid w:val="008C4CAD"/>
    <w:rsid w:val="008D0CC3"/>
    <w:rsid w:val="008E0FCB"/>
    <w:rsid w:val="008E2835"/>
    <w:rsid w:val="008E3BDC"/>
    <w:rsid w:val="008F698C"/>
    <w:rsid w:val="008F7BE0"/>
    <w:rsid w:val="00907791"/>
    <w:rsid w:val="0091027A"/>
    <w:rsid w:val="00910B21"/>
    <w:rsid w:val="009171C8"/>
    <w:rsid w:val="0093605D"/>
    <w:rsid w:val="009370BB"/>
    <w:rsid w:val="0094310E"/>
    <w:rsid w:val="009472AE"/>
    <w:rsid w:val="00957D46"/>
    <w:rsid w:val="00960E21"/>
    <w:rsid w:val="009631FA"/>
    <w:rsid w:val="00977766"/>
    <w:rsid w:val="009815C8"/>
    <w:rsid w:val="00987631"/>
    <w:rsid w:val="00987DFD"/>
    <w:rsid w:val="00992038"/>
    <w:rsid w:val="009939D7"/>
    <w:rsid w:val="009A361B"/>
    <w:rsid w:val="009B304E"/>
    <w:rsid w:val="009C05C5"/>
    <w:rsid w:val="009D079D"/>
    <w:rsid w:val="009E15EC"/>
    <w:rsid w:val="009F49E0"/>
    <w:rsid w:val="00A0198D"/>
    <w:rsid w:val="00A04B7E"/>
    <w:rsid w:val="00A130D5"/>
    <w:rsid w:val="00A2110C"/>
    <w:rsid w:val="00A21A13"/>
    <w:rsid w:val="00A32D05"/>
    <w:rsid w:val="00A33FEC"/>
    <w:rsid w:val="00A54973"/>
    <w:rsid w:val="00A54CD2"/>
    <w:rsid w:val="00A56266"/>
    <w:rsid w:val="00A5628D"/>
    <w:rsid w:val="00A66CD6"/>
    <w:rsid w:val="00A71A45"/>
    <w:rsid w:val="00A75733"/>
    <w:rsid w:val="00A80F8D"/>
    <w:rsid w:val="00A84014"/>
    <w:rsid w:val="00A9148B"/>
    <w:rsid w:val="00A93914"/>
    <w:rsid w:val="00AA3D32"/>
    <w:rsid w:val="00AA7835"/>
    <w:rsid w:val="00AB51DA"/>
    <w:rsid w:val="00AB5BE6"/>
    <w:rsid w:val="00AC6467"/>
    <w:rsid w:val="00AD18B7"/>
    <w:rsid w:val="00AD3DF8"/>
    <w:rsid w:val="00AD58D3"/>
    <w:rsid w:val="00AE78C6"/>
    <w:rsid w:val="00B103FE"/>
    <w:rsid w:val="00B14FC3"/>
    <w:rsid w:val="00B20595"/>
    <w:rsid w:val="00B24D3B"/>
    <w:rsid w:val="00B301A1"/>
    <w:rsid w:val="00B505E7"/>
    <w:rsid w:val="00B67C41"/>
    <w:rsid w:val="00B72DDF"/>
    <w:rsid w:val="00B73DD6"/>
    <w:rsid w:val="00B74201"/>
    <w:rsid w:val="00B81FEB"/>
    <w:rsid w:val="00B9323E"/>
    <w:rsid w:val="00BA3CB4"/>
    <w:rsid w:val="00BA63B5"/>
    <w:rsid w:val="00BA7CE8"/>
    <w:rsid w:val="00BB10E2"/>
    <w:rsid w:val="00BC61AC"/>
    <w:rsid w:val="00BD2EAA"/>
    <w:rsid w:val="00BD3727"/>
    <w:rsid w:val="00BD41A5"/>
    <w:rsid w:val="00BD7CF6"/>
    <w:rsid w:val="00BE7FEF"/>
    <w:rsid w:val="00BF3A1A"/>
    <w:rsid w:val="00C00924"/>
    <w:rsid w:val="00C04A18"/>
    <w:rsid w:val="00C25BAC"/>
    <w:rsid w:val="00C276BE"/>
    <w:rsid w:val="00C314F9"/>
    <w:rsid w:val="00C409F2"/>
    <w:rsid w:val="00C4127E"/>
    <w:rsid w:val="00C417EA"/>
    <w:rsid w:val="00C45996"/>
    <w:rsid w:val="00C52CA8"/>
    <w:rsid w:val="00C547F0"/>
    <w:rsid w:val="00C7027F"/>
    <w:rsid w:val="00C72282"/>
    <w:rsid w:val="00C81B2E"/>
    <w:rsid w:val="00C90EF7"/>
    <w:rsid w:val="00C97111"/>
    <w:rsid w:val="00CA1879"/>
    <w:rsid w:val="00CA4571"/>
    <w:rsid w:val="00CA53A1"/>
    <w:rsid w:val="00CB26C5"/>
    <w:rsid w:val="00CC4BE0"/>
    <w:rsid w:val="00CC75E8"/>
    <w:rsid w:val="00CD3933"/>
    <w:rsid w:val="00CD5EBD"/>
    <w:rsid w:val="00CF68F7"/>
    <w:rsid w:val="00D13D46"/>
    <w:rsid w:val="00D22AED"/>
    <w:rsid w:val="00D328A6"/>
    <w:rsid w:val="00D34BB3"/>
    <w:rsid w:val="00D45D77"/>
    <w:rsid w:val="00D50AF2"/>
    <w:rsid w:val="00D5395A"/>
    <w:rsid w:val="00D6350F"/>
    <w:rsid w:val="00D63F89"/>
    <w:rsid w:val="00D7291E"/>
    <w:rsid w:val="00D76A5D"/>
    <w:rsid w:val="00D85FC4"/>
    <w:rsid w:val="00D87B79"/>
    <w:rsid w:val="00D91F78"/>
    <w:rsid w:val="00D96993"/>
    <w:rsid w:val="00DA5FF9"/>
    <w:rsid w:val="00DB631C"/>
    <w:rsid w:val="00DC1791"/>
    <w:rsid w:val="00DC75C1"/>
    <w:rsid w:val="00DE08A9"/>
    <w:rsid w:val="00DE292D"/>
    <w:rsid w:val="00DE452D"/>
    <w:rsid w:val="00DE4E50"/>
    <w:rsid w:val="00DF2AFB"/>
    <w:rsid w:val="00E062E2"/>
    <w:rsid w:val="00E068B1"/>
    <w:rsid w:val="00E1337A"/>
    <w:rsid w:val="00E15F2B"/>
    <w:rsid w:val="00E17444"/>
    <w:rsid w:val="00E3289E"/>
    <w:rsid w:val="00E36171"/>
    <w:rsid w:val="00E516A9"/>
    <w:rsid w:val="00E53D7C"/>
    <w:rsid w:val="00E567CB"/>
    <w:rsid w:val="00E632CE"/>
    <w:rsid w:val="00E65755"/>
    <w:rsid w:val="00E7609B"/>
    <w:rsid w:val="00E76150"/>
    <w:rsid w:val="00E9273A"/>
    <w:rsid w:val="00E95B3A"/>
    <w:rsid w:val="00E95FF8"/>
    <w:rsid w:val="00EA43C6"/>
    <w:rsid w:val="00EB2922"/>
    <w:rsid w:val="00EB46F6"/>
    <w:rsid w:val="00EB6E3D"/>
    <w:rsid w:val="00EC44D0"/>
    <w:rsid w:val="00ED0C0A"/>
    <w:rsid w:val="00EE0B6A"/>
    <w:rsid w:val="00EE516B"/>
    <w:rsid w:val="00EE63D6"/>
    <w:rsid w:val="00EF06A0"/>
    <w:rsid w:val="00EF4BA5"/>
    <w:rsid w:val="00EF5CA6"/>
    <w:rsid w:val="00EF7BF8"/>
    <w:rsid w:val="00F0349B"/>
    <w:rsid w:val="00F07390"/>
    <w:rsid w:val="00F10C87"/>
    <w:rsid w:val="00F115CA"/>
    <w:rsid w:val="00F14339"/>
    <w:rsid w:val="00F15ED0"/>
    <w:rsid w:val="00F16122"/>
    <w:rsid w:val="00F163B2"/>
    <w:rsid w:val="00F176A6"/>
    <w:rsid w:val="00F2100A"/>
    <w:rsid w:val="00F23950"/>
    <w:rsid w:val="00F27D73"/>
    <w:rsid w:val="00F45849"/>
    <w:rsid w:val="00F547B9"/>
    <w:rsid w:val="00F62FA9"/>
    <w:rsid w:val="00F6343A"/>
    <w:rsid w:val="00F63C2C"/>
    <w:rsid w:val="00F64D15"/>
    <w:rsid w:val="00F64FBA"/>
    <w:rsid w:val="00F65636"/>
    <w:rsid w:val="00F725B1"/>
    <w:rsid w:val="00F726D3"/>
    <w:rsid w:val="00F76345"/>
    <w:rsid w:val="00F76F27"/>
    <w:rsid w:val="00F95444"/>
    <w:rsid w:val="00F9779E"/>
    <w:rsid w:val="00FA0DCA"/>
    <w:rsid w:val="00FA44A9"/>
    <w:rsid w:val="00FD04BB"/>
    <w:rsid w:val="00FD403A"/>
    <w:rsid w:val="00FE49E1"/>
    <w:rsid w:val="00FE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7E"/>
  </w:style>
  <w:style w:type="paragraph" w:styleId="Heading4">
    <w:name w:val="heading 4"/>
    <w:basedOn w:val="Normal"/>
    <w:link w:val="Heading4Char"/>
    <w:uiPriority w:val="9"/>
    <w:qFormat/>
    <w:rsid w:val="006D2CE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rPr>
      <w:sz w:val="0"/>
      <w:szCs w:val="0"/>
    </w:rPr>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46D61"/>
    <w:rPr>
      <w:color w:val="800080" w:themeColor="followedHyperlink"/>
      <w:u w:val="single"/>
    </w:rPr>
  </w:style>
  <w:style w:type="character" w:customStyle="1" w:styleId="Heading4Char">
    <w:name w:val="Heading 4 Char"/>
    <w:basedOn w:val="DefaultParagraphFont"/>
    <w:link w:val="Heading4"/>
    <w:uiPriority w:val="9"/>
    <w:rsid w:val="006D2CE7"/>
    <w:rPr>
      <w:b/>
      <w:bCs/>
      <w:sz w:val="24"/>
      <w:szCs w:val="24"/>
    </w:rPr>
  </w:style>
  <w:style w:type="character" w:styleId="Emphasis">
    <w:name w:val="Emphasis"/>
    <w:basedOn w:val="DefaultParagraphFont"/>
    <w:uiPriority w:val="20"/>
    <w:qFormat/>
    <w:rsid w:val="006D2CE7"/>
    <w:rPr>
      <w:i/>
      <w:iCs/>
    </w:rPr>
  </w:style>
  <w:style w:type="character" w:customStyle="1" w:styleId="text">
    <w:name w:val="text"/>
    <w:basedOn w:val="DefaultParagraphFont"/>
    <w:rsid w:val="006D2CE7"/>
  </w:style>
  <w:style w:type="paragraph" w:styleId="NormalWeb">
    <w:name w:val="Normal (Web)"/>
    <w:basedOn w:val="Normal"/>
    <w:uiPriority w:val="99"/>
    <w:semiHidden/>
    <w:unhideWhenUsed/>
    <w:rsid w:val="006D2CE7"/>
    <w:pPr>
      <w:spacing w:before="100" w:beforeAutospacing="1" w:after="100" w:afterAutospacing="1"/>
    </w:pPr>
    <w:rPr>
      <w:sz w:val="24"/>
      <w:szCs w:val="24"/>
    </w:rPr>
  </w:style>
  <w:style w:type="paragraph" w:styleId="ListParagraph">
    <w:name w:val="List Paragraph"/>
    <w:basedOn w:val="Normal"/>
    <w:uiPriority w:val="34"/>
    <w:qFormat/>
    <w:rsid w:val="006D2CE7"/>
    <w:pPr>
      <w:ind w:left="720"/>
      <w:contextualSpacing/>
    </w:pPr>
  </w:style>
  <w:style w:type="paragraph" w:styleId="FootnoteText">
    <w:name w:val="footnote text"/>
    <w:basedOn w:val="Normal"/>
    <w:link w:val="FootnoteTextChar"/>
    <w:semiHidden/>
    <w:unhideWhenUsed/>
    <w:rsid w:val="004E1193"/>
  </w:style>
  <w:style w:type="character" w:customStyle="1" w:styleId="FootnoteTextChar">
    <w:name w:val="Footnote Text Char"/>
    <w:basedOn w:val="DefaultParagraphFont"/>
    <w:link w:val="FootnoteText"/>
    <w:semiHidden/>
    <w:rsid w:val="004E1193"/>
  </w:style>
  <w:style w:type="character" w:styleId="FootnoteReference">
    <w:name w:val="footnote reference"/>
    <w:basedOn w:val="DefaultParagraphFont"/>
    <w:semiHidden/>
    <w:unhideWhenUsed/>
    <w:rsid w:val="004E11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7E"/>
  </w:style>
  <w:style w:type="paragraph" w:styleId="Heading4">
    <w:name w:val="heading 4"/>
    <w:basedOn w:val="Normal"/>
    <w:link w:val="Heading4Char"/>
    <w:uiPriority w:val="9"/>
    <w:qFormat/>
    <w:rsid w:val="006D2CE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rPr>
      <w:sz w:val="0"/>
      <w:szCs w:val="0"/>
    </w:rPr>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46D61"/>
    <w:rPr>
      <w:color w:val="800080" w:themeColor="followedHyperlink"/>
      <w:u w:val="single"/>
    </w:rPr>
  </w:style>
  <w:style w:type="character" w:customStyle="1" w:styleId="Heading4Char">
    <w:name w:val="Heading 4 Char"/>
    <w:basedOn w:val="DefaultParagraphFont"/>
    <w:link w:val="Heading4"/>
    <w:uiPriority w:val="9"/>
    <w:rsid w:val="006D2CE7"/>
    <w:rPr>
      <w:b/>
      <w:bCs/>
      <w:sz w:val="24"/>
      <w:szCs w:val="24"/>
    </w:rPr>
  </w:style>
  <w:style w:type="character" w:styleId="Emphasis">
    <w:name w:val="Emphasis"/>
    <w:basedOn w:val="DefaultParagraphFont"/>
    <w:uiPriority w:val="20"/>
    <w:qFormat/>
    <w:rsid w:val="006D2CE7"/>
    <w:rPr>
      <w:i/>
      <w:iCs/>
    </w:rPr>
  </w:style>
  <w:style w:type="character" w:customStyle="1" w:styleId="text">
    <w:name w:val="text"/>
    <w:basedOn w:val="DefaultParagraphFont"/>
    <w:rsid w:val="006D2CE7"/>
  </w:style>
  <w:style w:type="paragraph" w:styleId="NormalWeb">
    <w:name w:val="Normal (Web)"/>
    <w:basedOn w:val="Normal"/>
    <w:uiPriority w:val="99"/>
    <w:semiHidden/>
    <w:unhideWhenUsed/>
    <w:rsid w:val="006D2CE7"/>
    <w:pPr>
      <w:spacing w:before="100" w:beforeAutospacing="1" w:after="100" w:afterAutospacing="1"/>
    </w:pPr>
    <w:rPr>
      <w:sz w:val="24"/>
      <w:szCs w:val="24"/>
    </w:rPr>
  </w:style>
  <w:style w:type="paragraph" w:styleId="ListParagraph">
    <w:name w:val="List Paragraph"/>
    <w:basedOn w:val="Normal"/>
    <w:uiPriority w:val="34"/>
    <w:qFormat/>
    <w:rsid w:val="006D2CE7"/>
    <w:pPr>
      <w:ind w:left="720"/>
      <w:contextualSpacing/>
    </w:pPr>
  </w:style>
  <w:style w:type="paragraph" w:styleId="FootnoteText">
    <w:name w:val="footnote text"/>
    <w:basedOn w:val="Normal"/>
    <w:link w:val="FootnoteTextChar"/>
    <w:semiHidden/>
    <w:unhideWhenUsed/>
    <w:rsid w:val="004E1193"/>
  </w:style>
  <w:style w:type="character" w:customStyle="1" w:styleId="FootnoteTextChar">
    <w:name w:val="Footnote Text Char"/>
    <w:basedOn w:val="DefaultParagraphFont"/>
    <w:link w:val="FootnoteText"/>
    <w:semiHidden/>
    <w:rsid w:val="004E1193"/>
  </w:style>
  <w:style w:type="character" w:styleId="FootnoteReference">
    <w:name w:val="footnote reference"/>
    <w:basedOn w:val="DefaultParagraphFont"/>
    <w:semiHidden/>
    <w:unhideWhenUsed/>
    <w:rsid w:val="004E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16990">
      <w:bodyDiv w:val="1"/>
      <w:marLeft w:val="0"/>
      <w:marRight w:val="0"/>
      <w:marTop w:val="0"/>
      <w:marBottom w:val="0"/>
      <w:divBdr>
        <w:top w:val="none" w:sz="0" w:space="0" w:color="auto"/>
        <w:left w:val="none" w:sz="0" w:space="0" w:color="auto"/>
        <w:bottom w:val="none" w:sz="0" w:space="0" w:color="auto"/>
        <w:right w:val="none" w:sz="0" w:space="0" w:color="auto"/>
      </w:divBdr>
    </w:div>
    <w:div w:id="858615940">
      <w:bodyDiv w:val="1"/>
      <w:marLeft w:val="0"/>
      <w:marRight w:val="0"/>
      <w:marTop w:val="0"/>
      <w:marBottom w:val="0"/>
      <w:divBdr>
        <w:top w:val="none" w:sz="0" w:space="0" w:color="auto"/>
        <w:left w:val="none" w:sz="0" w:space="0" w:color="auto"/>
        <w:bottom w:val="none" w:sz="0" w:space="0" w:color="auto"/>
        <w:right w:val="none" w:sz="0" w:space="0" w:color="auto"/>
      </w:divBdr>
    </w:div>
    <w:div w:id="1063916241">
      <w:bodyDiv w:val="1"/>
      <w:marLeft w:val="0"/>
      <w:marRight w:val="0"/>
      <w:marTop w:val="0"/>
      <w:marBottom w:val="0"/>
      <w:divBdr>
        <w:top w:val="none" w:sz="0" w:space="0" w:color="auto"/>
        <w:left w:val="none" w:sz="0" w:space="0" w:color="auto"/>
        <w:bottom w:val="none" w:sz="0" w:space="0" w:color="auto"/>
        <w:right w:val="none" w:sz="0" w:space="0" w:color="auto"/>
      </w:divBdr>
    </w:div>
    <w:div w:id="1451435159">
      <w:bodyDiv w:val="1"/>
      <w:marLeft w:val="0"/>
      <w:marRight w:val="0"/>
      <w:marTop w:val="0"/>
      <w:marBottom w:val="0"/>
      <w:divBdr>
        <w:top w:val="none" w:sz="0" w:space="0" w:color="auto"/>
        <w:left w:val="none" w:sz="0" w:space="0" w:color="auto"/>
        <w:bottom w:val="none" w:sz="0" w:space="0" w:color="auto"/>
        <w:right w:val="none" w:sz="0" w:space="0" w:color="auto"/>
      </w:divBdr>
    </w:div>
    <w:div w:id="1649550068">
      <w:bodyDiv w:val="1"/>
      <w:marLeft w:val="0"/>
      <w:marRight w:val="0"/>
      <w:marTop w:val="0"/>
      <w:marBottom w:val="0"/>
      <w:divBdr>
        <w:top w:val="none" w:sz="0" w:space="0" w:color="auto"/>
        <w:left w:val="none" w:sz="0" w:space="0" w:color="auto"/>
        <w:bottom w:val="none" w:sz="0" w:space="0" w:color="auto"/>
        <w:right w:val="none" w:sz="0" w:space="0" w:color="auto"/>
      </w:divBdr>
    </w:div>
    <w:div w:id="1902011866">
      <w:bodyDiv w:val="1"/>
      <w:marLeft w:val="0"/>
      <w:marRight w:val="0"/>
      <w:marTop w:val="0"/>
      <w:marBottom w:val="0"/>
      <w:divBdr>
        <w:top w:val="none" w:sz="0" w:space="0" w:color="auto"/>
        <w:left w:val="none" w:sz="0" w:space="0" w:color="auto"/>
        <w:bottom w:val="none" w:sz="0" w:space="0" w:color="auto"/>
        <w:right w:val="none" w:sz="0" w:space="0" w:color="auto"/>
      </w:divBdr>
    </w:div>
    <w:div w:id="201380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kohler@ave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dongoski@anthc.org"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8/DCB_h.pdf" TargetMode="External"/><Relationship Id="rId10" Type="http://schemas.openxmlformats.org/officeDocument/2006/relationships/hyperlink" Target="mailto:jharrington@anthc.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ynne@gse.engineering"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3109-059F-48D6-A882-774C5474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Date: July __, 2001</vt:lpstr>
    </vt:vector>
  </TitlesOfParts>
  <Company>USDA</Company>
  <LinksUpToDate>false</LinksUpToDate>
  <CharactersWithSpaces>30914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July __, 2001</dc:title>
  <dc:creator>Rebecca.Hunt@wdc.usda.gov</dc:creator>
  <cp:lastModifiedBy>SYSTEM</cp:lastModifiedBy>
  <cp:revision>2</cp:revision>
  <cp:lastPrinted>2018-01-16T12:36:00Z</cp:lastPrinted>
  <dcterms:created xsi:type="dcterms:W3CDTF">2018-04-06T14:08:00Z</dcterms:created>
  <dcterms:modified xsi:type="dcterms:W3CDTF">2018-04-06T14:08:00Z</dcterms:modified>
</cp:coreProperties>
</file>