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CD" w:rsidRPr="0074387B" w:rsidRDefault="007B28CD" w:rsidP="007B28CD">
      <w:pPr>
        <w:tabs>
          <w:tab w:val="left" w:pos="-1440"/>
          <w:tab w:val="left" w:pos="-720"/>
        </w:tabs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bookmarkStart w:id="0" w:name="_GoBack"/>
      <w:bookmarkEnd w:id="0"/>
      <w:r w:rsidRPr="0074387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Revision of Estimated Annual Burden Hours</w:t>
      </w:r>
    </w:p>
    <w:tbl>
      <w:tblPr>
        <w:tblW w:w="13914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900"/>
        <w:gridCol w:w="4662"/>
        <w:gridCol w:w="810"/>
        <w:gridCol w:w="900"/>
        <w:gridCol w:w="810"/>
        <w:gridCol w:w="810"/>
        <w:gridCol w:w="900"/>
        <w:gridCol w:w="900"/>
        <w:gridCol w:w="1075"/>
        <w:gridCol w:w="995"/>
        <w:gridCol w:w="1152"/>
      </w:tblGrid>
      <w:tr w:rsidR="00ED79D9" w:rsidRPr="006F4B1D" w:rsidTr="00F27804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D9" w:rsidRPr="00F44CDC" w:rsidRDefault="00ED79D9" w:rsidP="00F44CDC">
            <w:pPr>
              <w:pStyle w:val="NoSpacing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D9" w:rsidRPr="00F44CDC" w:rsidRDefault="00ED79D9" w:rsidP="00F44CDC">
            <w:pPr>
              <w:pStyle w:val="NoSpacing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D9" w:rsidRPr="006F4B1D" w:rsidRDefault="00ED79D9" w:rsidP="00F27804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F4B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Number of Respondents</w:t>
            </w:r>
            <w:r w:rsidR="00A86603" w:rsidRPr="006F4B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(Annual)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D9" w:rsidRPr="006F4B1D" w:rsidRDefault="00ED79D9" w:rsidP="00F27804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F4B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Responses per Respondent (Annual)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D9" w:rsidRPr="006F4B1D" w:rsidRDefault="00ED79D9" w:rsidP="00F27804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F4B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Burden per Response (Hours)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D9" w:rsidRPr="006F4B1D" w:rsidRDefault="00ED79D9" w:rsidP="00F27804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F4B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Total </w:t>
            </w:r>
            <w:r w:rsidR="0032774A" w:rsidRPr="006F4B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Annual </w:t>
            </w:r>
            <w:r w:rsidRPr="006F4B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Burden (</w:t>
            </w:r>
            <w:r w:rsidR="0032774A" w:rsidRPr="006F4B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</w:t>
            </w:r>
            <w:r w:rsidRPr="006F4B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ours)</w:t>
            </w:r>
            <w:r w:rsidR="00F27804" w:rsidRPr="006F4B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*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D9" w:rsidRPr="006F4B1D" w:rsidRDefault="0032774A" w:rsidP="00F27804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F4B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Change in Burden (H</w:t>
            </w:r>
            <w:r w:rsidR="00ED79D9" w:rsidRPr="006F4B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ours)</w:t>
            </w:r>
            <w:r w:rsidR="002B2185" w:rsidRPr="006F4B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*</w:t>
            </w:r>
          </w:p>
        </w:tc>
      </w:tr>
      <w:tr w:rsidR="00BE3A83" w:rsidRPr="006F4B1D" w:rsidTr="000D18BC">
        <w:trPr>
          <w:tblHeader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83" w:rsidRPr="006F4B1D" w:rsidRDefault="00BE3A83" w:rsidP="00BE3A83">
            <w:pPr>
              <w:pStyle w:val="NoSpacing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F4B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Form Number</w:t>
            </w:r>
          </w:p>
        </w:tc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83" w:rsidRPr="006F4B1D" w:rsidRDefault="00BE3A83" w:rsidP="00BE3A83">
            <w:pPr>
              <w:pStyle w:val="NoSpacing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F4B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Form Name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A83" w:rsidRPr="006F4B1D" w:rsidRDefault="008E06DF" w:rsidP="008E06DF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F4B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</w:t>
            </w:r>
            <w:r w:rsidR="00BE3A83" w:rsidRPr="006F4B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/201</w:t>
            </w:r>
            <w:r w:rsidRPr="006F4B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A83" w:rsidRPr="006F4B1D" w:rsidRDefault="002E2A0C" w:rsidP="008E06DF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F4B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  <w:r w:rsidR="008E06DF" w:rsidRPr="006F4B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6F4B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/201</w:t>
            </w:r>
            <w:r w:rsidR="008E06DF" w:rsidRPr="006F4B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A83" w:rsidRPr="006F4B1D" w:rsidRDefault="008E06DF" w:rsidP="00BE3A83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F4B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04/2017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A83" w:rsidRPr="006F4B1D" w:rsidRDefault="008E06DF" w:rsidP="008E06DF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F4B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05/2016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A83" w:rsidRPr="006F4B1D" w:rsidRDefault="008E06DF" w:rsidP="00BE3A83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F4B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04/2017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A83" w:rsidRPr="006F4B1D" w:rsidRDefault="008E06DF" w:rsidP="008E06DF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F4B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05/2016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A83" w:rsidRPr="006F4B1D" w:rsidRDefault="008E06DF" w:rsidP="00BE3A83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F4B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04/2017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A83" w:rsidRPr="006F4B1D" w:rsidRDefault="008E06DF" w:rsidP="008E06DF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F4B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05/2016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83" w:rsidRPr="006F4B1D" w:rsidRDefault="00BE3A83" w:rsidP="00BE3A8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972A8" w:rsidRPr="006F4B1D" w:rsidTr="000D18BC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A8" w:rsidRPr="006F4B1D" w:rsidRDefault="00F972A8" w:rsidP="00F972A8">
            <w:pPr>
              <w:pStyle w:val="NoSpacing"/>
            </w:pPr>
            <w:bookmarkStart w:id="1" w:name="_Hlk301248579"/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57.100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NHSN Registration 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2,000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E16D5B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972A8" w:rsidRPr="006F4B1D" w:rsidTr="000D18B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57.101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Facility Contact Information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2,000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DA3863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972A8" w:rsidRPr="006F4B1D" w:rsidTr="006F4B1D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57.103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Patient Safety Component--Annual Hospital Survey</w:t>
            </w:r>
            <w:r w:rsidR="0000140F" w:rsidRPr="006F4B1D">
              <w:rPr>
                <w:rStyle w:val="FootnoteReference"/>
                <w:rFonts w:ascii="Times New Roman" w:hAnsi="Times New Roman" w:cs="Times New Roman"/>
                <w:sz w:val="18"/>
                <w:szCs w:val="18"/>
              </w:rPr>
              <w:footnoteReference w:id="1"/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6F4B1D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F972A8" w:rsidRPr="006F4B1D">
              <w:rPr>
                <w:rFonts w:ascii="Times New Roman" w:hAnsi="Times New Roman" w:cs="Times New Roman"/>
                <w:sz w:val="18"/>
                <w:szCs w:val="18"/>
              </w:rPr>
              <w:t>/60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55/60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6F4B1D" w:rsidP="006F4B1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4,583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972A8" w:rsidRPr="006F4B1D" w:rsidRDefault="006F4B1D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</w:tr>
      <w:tr w:rsidR="00F972A8" w:rsidRPr="006F4B1D" w:rsidTr="000D18B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57.105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Group Contact Information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DA3863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972A8" w:rsidRPr="006F4B1D" w:rsidTr="000D18B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57.106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Patient Safety Monthly Reporting Plan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15/60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15/60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18,000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18,000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DA3863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972A8" w:rsidRPr="006F4B1D" w:rsidTr="006F4B1D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57.108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Primary Bloodstream Infection (BSI)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6F4B1D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F972A8" w:rsidRPr="006F4B1D">
              <w:rPr>
                <w:rFonts w:ascii="Times New Roman" w:hAnsi="Times New Roman" w:cs="Times New Roman"/>
                <w:sz w:val="18"/>
                <w:szCs w:val="18"/>
              </w:rPr>
              <w:t>/60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30/60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6F4B1D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145,200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132,000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972A8" w:rsidRPr="006F4B1D" w:rsidRDefault="0011173A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13,200</w:t>
            </w:r>
          </w:p>
        </w:tc>
      </w:tr>
      <w:tr w:rsidR="00F972A8" w:rsidRPr="006F4B1D" w:rsidTr="000D18B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57.111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Pneumonia (PNEU)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031916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1,800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031916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30/60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30/60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031916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64,800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216,000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C43CD0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151,200</w:t>
            </w:r>
          </w:p>
        </w:tc>
      </w:tr>
      <w:bookmarkEnd w:id="1"/>
      <w:tr w:rsidR="00F972A8" w:rsidRPr="006F4B1D" w:rsidTr="006F4B1D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57.112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Ventilator-Associated Event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6F4B1D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F972A8" w:rsidRPr="006F4B1D">
              <w:rPr>
                <w:rFonts w:ascii="Times New Roman" w:hAnsi="Times New Roman" w:cs="Times New Roman"/>
                <w:sz w:val="18"/>
                <w:szCs w:val="18"/>
              </w:rPr>
              <w:t>/60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25/60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11173A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403,200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360,000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972A8" w:rsidRPr="006F4B1D" w:rsidRDefault="0011173A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43,200</w:t>
            </w:r>
          </w:p>
        </w:tc>
      </w:tr>
      <w:tr w:rsidR="00F972A8" w:rsidRPr="006F4B1D" w:rsidTr="00BE6211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57.113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Pediatric Ventilator-Associated Event (PedVAE)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031916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977AE0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F972A8" w:rsidRPr="006F4B1D">
              <w:rPr>
                <w:rFonts w:ascii="Times New Roman" w:hAnsi="Times New Roman" w:cs="Times New Roman"/>
                <w:sz w:val="18"/>
                <w:szCs w:val="18"/>
              </w:rPr>
              <w:t>/60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977AE0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F972A8" w:rsidRPr="006F4B1D">
              <w:rPr>
                <w:rFonts w:ascii="Times New Roman" w:hAnsi="Times New Roman" w:cs="Times New Roman"/>
                <w:sz w:val="18"/>
                <w:szCs w:val="18"/>
              </w:rPr>
              <w:t>/60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BE6211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031916" w:rsidRPr="006F4B1D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100,000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972A8" w:rsidRPr="006F4B1D" w:rsidRDefault="00BE6211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  <w:r w:rsidR="00C43CD0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</w:tr>
      <w:tr w:rsidR="00F972A8" w:rsidRPr="006F4B1D" w:rsidTr="006D27D2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57.114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Urinary Tract Infection (UTI)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20/60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20/60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80,000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80,000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DA3863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972A8" w:rsidRPr="006F4B1D" w:rsidTr="000D18B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57.115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Custom Event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031916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35/60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35/60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031916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31,850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106,167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C43CD0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74,317</w:t>
            </w:r>
          </w:p>
        </w:tc>
      </w:tr>
      <w:tr w:rsidR="00F972A8" w:rsidRPr="006F4B1D" w:rsidTr="006D27D2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57.116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Denominators for Neonatal Intensive Care Unit (NICU)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2E7AD9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288,000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162,000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2E7AD9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126,000</w:t>
            </w:r>
          </w:p>
        </w:tc>
      </w:tr>
      <w:tr w:rsidR="00F972A8" w:rsidRPr="006F4B1D" w:rsidTr="00C43CD0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57.117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Denominators for Specialty Care Area (SCA)/Oncology (ONC)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C43CD0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77AE0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C43CD0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271,080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270,000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972A8" w:rsidRPr="006F4B1D" w:rsidRDefault="00C43CD0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1,080</w:t>
            </w:r>
          </w:p>
        </w:tc>
      </w:tr>
      <w:tr w:rsidR="00F972A8" w:rsidRPr="006F4B1D" w:rsidTr="00C43CD0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57.118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Denominators for Intensive Care Unit (ICU)/Other locations (not NICU or SCA)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C43CD0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77AE0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C43CD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C43CD0">
              <w:rPr>
                <w:rFonts w:ascii="Times New Roman" w:hAnsi="Times New Roman" w:cs="Times New Roman"/>
                <w:sz w:val="18"/>
                <w:szCs w:val="18"/>
              </w:rPr>
              <w:t>807,200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1,800,000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972A8" w:rsidRPr="006F4B1D" w:rsidRDefault="00C43CD0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7,200</w:t>
            </w:r>
          </w:p>
        </w:tc>
      </w:tr>
      <w:tr w:rsidR="00F972A8" w:rsidRPr="006F4B1D" w:rsidTr="000D18B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57.120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Surgical Site Infection (SSI)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35/60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35/60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126,000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126,000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DA3863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972A8" w:rsidRPr="006F4B1D" w:rsidTr="000D18B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57.121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Denominator for Procedure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540,000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540,000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DA3863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972A8" w:rsidRPr="006F4B1D" w:rsidTr="000D18B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57.123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Antimicrobial Use and Resistance (AUR)-Microbiology Data Electronic Upload Specification Tables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031916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031916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C43CD0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5,650</w:t>
            </w:r>
          </w:p>
        </w:tc>
      </w:tr>
      <w:tr w:rsidR="00F972A8" w:rsidRPr="006F4B1D" w:rsidTr="000D18B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57.124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Antimicrobial Use and Resistance (AUR)-Pharmacy Data Electronic Upload Specification Tables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031916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9E78B7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C43CD0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5,200</w:t>
            </w:r>
          </w:p>
        </w:tc>
      </w:tr>
      <w:tr w:rsidR="00F972A8" w:rsidRPr="006F4B1D" w:rsidTr="000D18B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57.125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Central Line Insertion Practices Adherence Monitoring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501E1C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25/60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25/60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501E1C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  <w:r w:rsidR="00F972A8" w:rsidRPr="006F4B1D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41,667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501E1C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37,500</w:t>
            </w:r>
          </w:p>
        </w:tc>
      </w:tr>
      <w:tr w:rsidR="00F972A8" w:rsidRPr="006F4B1D" w:rsidTr="000D18B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57.126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MDRO or CDI Infection Form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30/60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30/60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216,000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216,000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DA3863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972A8" w:rsidRPr="006F4B1D" w:rsidTr="000D18B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57.127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MDRO and CDI Prevention Process and Outcome Measures Monthly Monitoring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15/60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15/60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36,000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36,000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DA3863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972A8" w:rsidRPr="006F4B1D" w:rsidTr="000D18B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57.128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Laboratory-identified MDRO or CDI Event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20/60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20/60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480,000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480,000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DA3863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972A8" w:rsidRPr="006F4B1D" w:rsidTr="000D18B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57.129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Adult Sepsis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590810" w:rsidP="0059081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25/60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25/60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5,208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5,208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DA3863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972A8" w:rsidRPr="006F4B1D" w:rsidTr="00C43CD0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57.137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Long-Term Care Facility Component – Annual Facility Survey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501E1C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2,600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501E1C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1.08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501E1C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5,200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378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972A8" w:rsidRPr="006F4B1D" w:rsidRDefault="00501E1C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4,822</w:t>
            </w:r>
          </w:p>
        </w:tc>
      </w:tr>
      <w:tr w:rsidR="00F972A8" w:rsidRPr="006F4B1D" w:rsidTr="004328C8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57.138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Laboratory-identified MDRO or CDI Event for LTCF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501E1C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2,600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4328C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972A8" w:rsidRPr="006F4B1D">
              <w:rPr>
                <w:rFonts w:ascii="Times New Roman" w:hAnsi="Times New Roman" w:cs="Times New Roman"/>
                <w:sz w:val="18"/>
                <w:szCs w:val="18"/>
              </w:rPr>
              <w:t>/60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15/60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4328C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10,400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1,050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972A8" w:rsidRPr="006F4B1D" w:rsidRDefault="004328C8" w:rsidP="004328C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9,350</w:t>
            </w:r>
          </w:p>
        </w:tc>
      </w:tr>
      <w:tr w:rsidR="00F972A8" w:rsidRPr="006F4B1D" w:rsidTr="000D18B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57.139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MDRO and CDI LabID Event Reporting Monthly Summary Data for LTCF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501E1C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2,600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501E1C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5,200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501E1C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4,500</w:t>
            </w:r>
          </w:p>
        </w:tc>
      </w:tr>
      <w:tr w:rsidR="00F972A8" w:rsidRPr="006F4B1D" w:rsidTr="006464FB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57.140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Urinary Tract Infection (UTI) for LTCF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501E1C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2,600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6464FB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F972A8" w:rsidRPr="006F4B1D">
              <w:rPr>
                <w:rFonts w:ascii="Times New Roman" w:hAnsi="Times New Roman" w:cs="Times New Roman"/>
                <w:sz w:val="18"/>
                <w:szCs w:val="18"/>
              </w:rPr>
              <w:t>/60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30/60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6464FB" w:rsidP="006464F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21,233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2,450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972A8" w:rsidRPr="006F4B1D" w:rsidRDefault="006464FB" w:rsidP="006464F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18,783</w:t>
            </w:r>
          </w:p>
        </w:tc>
      </w:tr>
      <w:tr w:rsidR="00F972A8" w:rsidRPr="006F4B1D" w:rsidTr="000D18B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57.141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Monthly Reporting Plan for LTCF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501E1C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2,600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501E1C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2,600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DA395E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2,250</w:t>
            </w:r>
          </w:p>
        </w:tc>
      </w:tr>
      <w:tr w:rsidR="00F972A8" w:rsidRPr="006F4B1D" w:rsidTr="000D18B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57.142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Denominators for LTCF Locations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501E1C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2,600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501E1C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3.35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501E1C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124,800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14,070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DA395E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110,730</w:t>
            </w:r>
          </w:p>
        </w:tc>
      </w:tr>
      <w:tr w:rsidR="00F972A8" w:rsidRPr="006F4B1D" w:rsidTr="000D18B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57.143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Prevention Process Measures Monthly Monitoring for LTCF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501E1C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2,600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DA395E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2,600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DA395E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2,300</w:t>
            </w:r>
          </w:p>
        </w:tc>
      </w:tr>
      <w:tr w:rsidR="00F972A8" w:rsidRPr="006F4B1D" w:rsidTr="002D7F04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57.150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LTAC Annual Survey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2D7F04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F972A8" w:rsidRPr="006F4B1D">
              <w:rPr>
                <w:rFonts w:ascii="Times New Roman" w:hAnsi="Times New Roman" w:cs="Times New Roman"/>
                <w:sz w:val="18"/>
                <w:szCs w:val="18"/>
              </w:rPr>
              <w:t>/60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55/60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2D7F04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367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972A8" w:rsidRPr="006F4B1D" w:rsidRDefault="002D7F04" w:rsidP="002D7F0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F972A8" w:rsidRPr="006F4B1D" w:rsidTr="002D7F04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57.151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Rehab Annual Survey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2D7F04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F972A8" w:rsidRPr="006F4B1D">
              <w:rPr>
                <w:rFonts w:ascii="Times New Roman" w:hAnsi="Times New Roman" w:cs="Times New Roman"/>
                <w:sz w:val="18"/>
                <w:szCs w:val="18"/>
              </w:rPr>
              <w:t>/60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55/60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2D7F04" w:rsidP="002D7F0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917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972A8" w:rsidRPr="006F4B1D" w:rsidRDefault="002D7F04" w:rsidP="002D7F04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</w:tr>
      <w:tr w:rsidR="00F972A8" w:rsidRPr="006F4B1D" w:rsidTr="000D18B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57.200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Healthcare Personnel Safety Component Annual Facility Survey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DA3863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972A8" w:rsidRPr="006F4B1D" w:rsidTr="000D18B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57.203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Healthcare Personnel Safety Monthly Reporting Plan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17,000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17,000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6D27D2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1,417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1,417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6D27D2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972A8" w:rsidRPr="006F4B1D" w:rsidTr="000D18B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57.204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Healthcare Worker Demographic Data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20/60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20/60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3,333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3,333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DA3863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972A8" w:rsidRPr="006F4B1D" w:rsidTr="000D18B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57.205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Exposure to Blood/Body Fluids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2,500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2,500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DA3863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972A8" w:rsidRPr="006F4B1D" w:rsidTr="000D18B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57.206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Healthcare Worker Prophylaxis/Treatment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15/60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15/60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DA3863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972A8" w:rsidRPr="006F4B1D" w:rsidTr="000D18B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57.207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Follow-Up Laboratory Testing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15/60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15/60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625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625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DA3863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972A8" w:rsidRPr="006F4B1D" w:rsidTr="000D18B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57.210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Healthcare Worker Prophylaxis/Treatment-Influenza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DA3863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972A8" w:rsidRPr="006F4B1D" w:rsidTr="000D18B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57.300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Hemovigilance Module Annual Survey – Acute Care Facility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DA3863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972A8" w:rsidRPr="006F4B1D" w:rsidTr="000D18B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57.301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Hemovigilance Module Monthly Reporting Plan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1/60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1/60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DA3863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972A8" w:rsidRPr="006F4B1D" w:rsidTr="000D18B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57.303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Hemovigilance Module Monthly Reporting Denominators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1.17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1.17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7,020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7,020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DA3863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972A8" w:rsidRPr="006F4B1D" w:rsidTr="000D18B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57.305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Hemovigilance Incident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833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833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DA3863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972A8" w:rsidRPr="006F4B1D" w:rsidTr="000D18B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57.306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Hemovigilance Module Annual Survey - Non-Acute Care Facility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35/60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35/60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DA3863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972A8" w:rsidRPr="006F4B1D" w:rsidTr="000D18B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57.307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Hemovigilance Adverse Reaction - Acute Hemolytic Transfusion Reaction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DA395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A395E" w:rsidRPr="006F4B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/60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25/60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DA395E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667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833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896DC7" w:rsidP="00F972A8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167</w:t>
            </w:r>
          </w:p>
        </w:tc>
      </w:tr>
      <w:tr w:rsidR="00F972A8" w:rsidRPr="006F4B1D" w:rsidTr="000D18B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57.308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Hemovigilance Adverse Reaction - Allergic Transfusion Reaction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DA395E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972A8" w:rsidRPr="006F4B1D">
              <w:rPr>
                <w:rFonts w:ascii="Times New Roman" w:hAnsi="Times New Roman" w:cs="Times New Roman"/>
                <w:sz w:val="18"/>
                <w:szCs w:val="18"/>
              </w:rPr>
              <w:t>/60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25/60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DA395E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667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833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896DC7" w:rsidP="00F972A8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167</w:t>
            </w:r>
          </w:p>
        </w:tc>
      </w:tr>
      <w:tr w:rsidR="00F972A8" w:rsidRPr="006F4B1D" w:rsidTr="000D18B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57.309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Hemovigilance Adverse Reaction - Delayed Hemolytic Transfusion Reaction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DA395E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972A8" w:rsidRPr="006F4B1D">
              <w:rPr>
                <w:rFonts w:ascii="Times New Roman" w:hAnsi="Times New Roman" w:cs="Times New Roman"/>
                <w:sz w:val="18"/>
                <w:szCs w:val="18"/>
              </w:rPr>
              <w:t>/60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25/60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DA395E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896DC7" w:rsidP="00F972A8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42</w:t>
            </w:r>
          </w:p>
        </w:tc>
      </w:tr>
      <w:tr w:rsidR="00F972A8" w:rsidRPr="006F4B1D" w:rsidTr="000D18B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57.310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Hemovigilance Adverse Reaction - Delayed Serologic Transfusion Reaction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DA395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A395E" w:rsidRPr="006F4B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/60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25/60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DA395E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896DC7" w:rsidP="00F972A8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83</w:t>
            </w:r>
          </w:p>
        </w:tc>
      </w:tr>
      <w:tr w:rsidR="00F972A8" w:rsidRPr="006F4B1D" w:rsidTr="000D18B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57.311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Hemovigilance Adverse Reaction - Febrile Non-hemolytic Transfusion Reaction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DA395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A395E" w:rsidRPr="006F4B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/60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25/60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DA395E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667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833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896DC7" w:rsidP="00F972A8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167</w:t>
            </w:r>
          </w:p>
        </w:tc>
      </w:tr>
      <w:tr w:rsidR="00F972A8" w:rsidRPr="006F4B1D" w:rsidTr="000D18B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57.312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Hemovigilance Adverse Reaction - Hypotensive Transfusion Reaction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DA395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A395E" w:rsidRPr="006F4B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/60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25/60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DA395E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896DC7" w:rsidP="00F972A8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42</w:t>
            </w:r>
          </w:p>
        </w:tc>
      </w:tr>
      <w:tr w:rsidR="00F972A8" w:rsidRPr="006F4B1D" w:rsidTr="000D18B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57.313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Hemovigilance Adverse Reaction - Infection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DA395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A395E" w:rsidRPr="006F4B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/60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25/60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DA395E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896DC7" w:rsidP="00F972A8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42</w:t>
            </w:r>
          </w:p>
        </w:tc>
      </w:tr>
      <w:tr w:rsidR="00F972A8" w:rsidRPr="006F4B1D" w:rsidTr="000D18B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57.314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Hemovigilance Adverse Reaction - Post Transfusion Purpura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DA395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A395E" w:rsidRPr="006F4B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/60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25/60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DA395E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896DC7" w:rsidP="00F972A8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42</w:t>
            </w:r>
          </w:p>
        </w:tc>
      </w:tr>
      <w:tr w:rsidR="00F972A8" w:rsidRPr="006F4B1D" w:rsidTr="000D18B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57.315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Hemovigilance Adverse Reaction - Transfusion Associated Dyspnea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DA395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A395E" w:rsidRPr="006F4B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/60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25/60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DA395E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896DC7" w:rsidP="00F972A8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42</w:t>
            </w:r>
          </w:p>
        </w:tc>
      </w:tr>
      <w:tr w:rsidR="00F972A8" w:rsidRPr="006F4B1D" w:rsidTr="000D18B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57.316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Hemovigilance Adverse Reaction - Transfusion Associated Graft vs. Host Disease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DA395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A395E" w:rsidRPr="006F4B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/60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25/60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DA395E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896DC7" w:rsidP="00F972A8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42</w:t>
            </w:r>
          </w:p>
        </w:tc>
      </w:tr>
      <w:tr w:rsidR="00F972A8" w:rsidRPr="006F4B1D" w:rsidTr="000D18B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57.317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Hemovigilance Adverse Reaction - Transfusion Related Acute Lung Injury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DA395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A395E" w:rsidRPr="006F4B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/60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25/60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DA395E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896DC7" w:rsidP="00F972A8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42</w:t>
            </w:r>
          </w:p>
        </w:tc>
      </w:tr>
      <w:tr w:rsidR="00F972A8" w:rsidRPr="006F4B1D" w:rsidTr="000D18B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57.318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Hemovigilance Adverse Reaction - Transfusion Associated Circulatory Overload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DA395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A395E" w:rsidRPr="006F4B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/60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25/60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DA395E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CA4E06" w:rsidP="00896DC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</w:t>
            </w:r>
            <w:r w:rsidR="00896DC7" w:rsidRPr="006F4B1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</w:tr>
      <w:tr w:rsidR="00F972A8" w:rsidRPr="006F4B1D" w:rsidTr="000D18B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57.319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Hemovigilance Adverse Reaction - Unknown Transfusion Reaction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DA395E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20/</w:t>
            </w:r>
            <w:r w:rsidR="00F972A8" w:rsidRPr="006F4B1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25/60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DA395E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CA4E06" w:rsidP="00896DC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  <w:r w:rsidR="00896DC7" w:rsidRPr="006F4B1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</w:tr>
      <w:tr w:rsidR="00F972A8" w:rsidRPr="006F4B1D" w:rsidTr="000D18B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57.320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Hemovigilance Adverse Reaction - Other Transfusion Reaction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DA395E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972A8" w:rsidRPr="006F4B1D">
              <w:rPr>
                <w:rFonts w:ascii="Times New Roman" w:hAnsi="Times New Roman" w:cs="Times New Roman"/>
                <w:sz w:val="18"/>
                <w:szCs w:val="18"/>
              </w:rPr>
              <w:t>/60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25/60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DA395E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896DC7" w:rsidP="00F972A8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42</w:t>
            </w:r>
          </w:p>
        </w:tc>
      </w:tr>
      <w:tr w:rsidR="00F972A8" w:rsidRPr="006F4B1D" w:rsidTr="000C262B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57.400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972A8" w:rsidRPr="006F4B1D" w:rsidRDefault="0085057D" w:rsidP="0085057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Outpatient Procedure</w:t>
            </w:r>
            <w:r w:rsidR="00F972A8" w:rsidRPr="006F4B1D">
              <w:rPr>
                <w:rFonts w:ascii="Times New Roman" w:hAnsi="Times New Roman" w:cs="Times New Roman"/>
                <w:sz w:val="18"/>
                <w:szCs w:val="18"/>
              </w:rPr>
              <w:t xml:space="preserve"> Component—Annual Facility Survey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0C262B" w:rsidP="000C262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F972A8" w:rsidRPr="006F4B1D">
              <w:rPr>
                <w:rFonts w:ascii="Times New Roman" w:hAnsi="Times New Roman" w:cs="Times New Roman"/>
                <w:sz w:val="18"/>
                <w:szCs w:val="18"/>
              </w:rPr>
              <w:t>/60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0C262B" w:rsidP="000C262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833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972A8" w:rsidRPr="006F4B1D" w:rsidRDefault="000C262B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</w:tr>
      <w:tr w:rsidR="00F972A8" w:rsidRPr="006F4B1D" w:rsidTr="000C262B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57.401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Outpatient Procedure Component - Monthly Reporting Plan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0C262B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972A8" w:rsidRPr="006F4B1D">
              <w:rPr>
                <w:rFonts w:ascii="Times New Roman" w:hAnsi="Times New Roman" w:cs="Times New Roman"/>
                <w:sz w:val="18"/>
                <w:szCs w:val="18"/>
              </w:rPr>
              <w:t>/60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15/60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0C262B" w:rsidP="000C262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20,000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15,000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972A8" w:rsidRPr="006F4B1D" w:rsidRDefault="000C262B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5,000</w:t>
            </w:r>
          </w:p>
        </w:tc>
      </w:tr>
      <w:tr w:rsidR="00F972A8" w:rsidRPr="006F4B1D" w:rsidTr="006D27D2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57.402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85057D" w:rsidP="00C2135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 xml:space="preserve">Outpatient  Procedure Component Same Day Outcome Measures 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031916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1,200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40/60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40/60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9E76DF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63,333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9E76DF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972A8" w:rsidRPr="006F4B1D">
              <w:rPr>
                <w:rFonts w:ascii="Times New Roman" w:hAnsi="Times New Roman" w:cs="Times New Roman"/>
                <w:sz w:val="18"/>
                <w:szCs w:val="18"/>
              </w:rPr>
              <w:t>3,333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C43CD0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20,000</w:t>
            </w:r>
          </w:p>
        </w:tc>
      </w:tr>
      <w:tr w:rsidR="00F972A8" w:rsidRPr="006F4B1D" w:rsidTr="006D27D2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57.403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85057D" w:rsidP="00C2135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 xml:space="preserve">Outpatient Procedure Component - Monthly Denominators for Same Day Outcome Measures 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031916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1,200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40/60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40/60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9E76DF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9,600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40,000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863" w:rsidRPr="006F4B1D" w:rsidRDefault="00C43CD0" w:rsidP="00B54B6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30,400</w:t>
            </w:r>
          </w:p>
        </w:tc>
      </w:tr>
      <w:tr w:rsidR="00F972A8" w:rsidRPr="006F4B1D" w:rsidTr="006D27D2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57.404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B61505" w:rsidP="0000140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 xml:space="preserve">OPC- </w:t>
            </w:r>
            <w:r w:rsidR="00531C55" w:rsidRPr="006F4B1D">
              <w:rPr>
                <w:rFonts w:ascii="Times New Roman" w:hAnsi="Times New Roman" w:cs="Times New Roman"/>
                <w:sz w:val="18"/>
                <w:szCs w:val="18"/>
              </w:rPr>
              <w:t xml:space="preserve"> SSI </w:t>
            </w:r>
            <w:r w:rsidR="0000140F" w:rsidRPr="006F4B1D">
              <w:rPr>
                <w:rFonts w:ascii="Times New Roman" w:hAnsi="Times New Roman" w:cs="Times New Roman"/>
                <w:sz w:val="18"/>
                <w:szCs w:val="18"/>
              </w:rPr>
              <w:t>Denominator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DA395E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B61505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B61505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DA395E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  <w:r w:rsidR="00B61505" w:rsidRPr="006F4B1D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DA395E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  <w:r w:rsidR="00B54B6F" w:rsidRPr="006F4B1D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</w:tr>
      <w:tr w:rsidR="00F972A8" w:rsidRPr="006F4B1D" w:rsidTr="006D27D2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57.405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B61505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OPC Surgical Site Infection (SSI) Event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DA395E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B61505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B61505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35/60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DA395E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  <w:r w:rsidR="00B54B6F" w:rsidRPr="006F4B1D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DA395E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  <w:r w:rsidR="00B54B6F" w:rsidRPr="006F4B1D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</w:tr>
      <w:tr w:rsidR="00F972A8" w:rsidRPr="006F4B1D" w:rsidTr="003156B8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57.500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Outpatient Dialysis Center Practices Survey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DA395E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7,000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6,500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2F03F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156B8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2F03F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3156B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14,350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00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13,000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972A8" w:rsidRPr="006F4B1D" w:rsidRDefault="003156B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1,350</w:t>
            </w:r>
          </w:p>
        </w:tc>
      </w:tr>
      <w:tr w:rsidR="00F972A8" w:rsidRPr="006F4B1D" w:rsidTr="006D27D2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57.501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Dialysis Monthly Reporting Plan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DA395E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7,000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6,500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5/60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6D27D2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7,000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6,500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6D27D2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</w:tr>
      <w:tr w:rsidR="00F972A8" w:rsidRPr="006F4B1D" w:rsidTr="006D27D2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57.502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Dialysis Event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DA395E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7,000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6,500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25/60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25/60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6D27D2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175,000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162,500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6D27D2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12,500</w:t>
            </w:r>
          </w:p>
        </w:tc>
      </w:tr>
      <w:tr w:rsidR="00F972A8" w:rsidRPr="006F4B1D" w:rsidTr="000D18B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57.503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Denominator for Outpatient Dialysis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DA395E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7,000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6,500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6D27D2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14,000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13,000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6D27D2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1,000</w:t>
            </w:r>
          </w:p>
        </w:tc>
      </w:tr>
      <w:tr w:rsidR="00F972A8" w:rsidRPr="006F4B1D" w:rsidTr="000D18B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57.504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Prevention Process Measures Monthly Monitoring for Dialysis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DA395E" w:rsidP="00DA395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972A8" w:rsidRPr="006F4B1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1,500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1.25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1.25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6D27D2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30,000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22,500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6D27D2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7,500</w:t>
            </w:r>
          </w:p>
        </w:tc>
      </w:tr>
      <w:tr w:rsidR="00F972A8" w:rsidRPr="006F4B1D" w:rsidTr="000D18B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57.505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Dialysis Patient Influenza Vaccination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603221" w:rsidP="00C36A7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603221" w:rsidP="00C36A7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4,063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4,063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603221" w:rsidP="0060322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972A8" w:rsidRPr="006F4B1D" w:rsidTr="000D18BC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57.506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Dialysis Patient Influenza Vaccination Denominator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603221" w:rsidP="00C36A7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10/60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603221" w:rsidP="00C36A7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271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271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603221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972A8" w:rsidRPr="006F4B1D" w:rsidTr="00603221">
        <w:trPr>
          <w:trHeight w:val="288"/>
        </w:trPr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57.507</w:t>
            </w:r>
          </w:p>
        </w:tc>
        <w:tc>
          <w:tcPr>
            <w:tcW w:w="466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2A8" w:rsidRPr="006F4B1D" w:rsidRDefault="00F972A8" w:rsidP="00F972A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 xml:space="preserve">Home Dialysis Center Practices Survey 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30/60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25/60</w:t>
            </w:r>
          </w:p>
        </w:tc>
        <w:tc>
          <w:tcPr>
            <w:tcW w:w="10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590810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99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F972A8" w:rsidRPr="006F4B1D" w:rsidRDefault="00F972A8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1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590810" w:rsidP="00F972A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75</w:t>
            </w:r>
          </w:p>
        </w:tc>
      </w:tr>
      <w:tr w:rsidR="00F972A8" w:rsidRPr="00F44CDC" w:rsidTr="0057085B">
        <w:trPr>
          <w:trHeight w:val="288"/>
        </w:trPr>
        <w:tc>
          <w:tcPr>
            <w:tcW w:w="106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A8" w:rsidRPr="006F4B1D" w:rsidRDefault="00F972A8" w:rsidP="00F972A8">
            <w:pPr>
              <w:pStyle w:val="NoSpacing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F4B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Estimated Annual Burden (Hours)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F972A8" w:rsidRPr="00C43CD0" w:rsidRDefault="00BE3C90" w:rsidP="00C43CD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CD0">
              <w:rPr>
                <w:rFonts w:ascii="Times New Roman" w:hAnsi="Times New Roman" w:cs="Times New Roman"/>
                <w:b/>
                <w:sz w:val="18"/>
                <w:szCs w:val="18"/>
              </w:rPr>
              <w:t>5,</w:t>
            </w:r>
            <w:r w:rsidR="00C43CD0" w:rsidRPr="00C43CD0">
              <w:rPr>
                <w:rFonts w:ascii="Times New Roman" w:hAnsi="Times New Roman" w:cs="Times New Roman"/>
                <w:b/>
                <w:sz w:val="18"/>
                <w:szCs w:val="18"/>
              </w:rPr>
              <w:t>575,467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2A8" w:rsidRPr="006F4B1D" w:rsidRDefault="000D18BC" w:rsidP="003F360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B1D">
              <w:rPr>
                <w:rFonts w:ascii="Times New Roman" w:hAnsi="Times New Roman" w:cs="Times New Roman"/>
                <w:sz w:val="18"/>
                <w:szCs w:val="18"/>
              </w:rPr>
              <w:t>5,</w:t>
            </w:r>
            <w:r w:rsidR="006D27D2" w:rsidRPr="006F4B1D">
              <w:rPr>
                <w:rFonts w:ascii="Times New Roman" w:hAnsi="Times New Roman" w:cs="Times New Roman"/>
                <w:sz w:val="18"/>
                <w:szCs w:val="18"/>
              </w:rPr>
              <w:t>110,</w:t>
            </w:r>
            <w:r w:rsidR="002E5563" w:rsidRPr="006F4B1D">
              <w:rPr>
                <w:rFonts w:ascii="Times New Roman" w:hAnsi="Times New Roman" w:cs="Times New Roman"/>
                <w:sz w:val="18"/>
                <w:szCs w:val="18"/>
              </w:rPr>
              <w:t>968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972A8" w:rsidRPr="0057085B" w:rsidRDefault="00C43CD0" w:rsidP="00896DC7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70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464,498</w:t>
            </w:r>
          </w:p>
        </w:tc>
      </w:tr>
    </w:tbl>
    <w:p w:rsidR="00D1108E" w:rsidRPr="00D1108E" w:rsidRDefault="00F27804" w:rsidP="00D1108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9F3129" w:rsidRPr="009F3129">
        <w:t xml:space="preserve"> </w:t>
      </w:r>
      <w:r w:rsidR="0057475C">
        <w:rPr>
          <w:rFonts w:ascii="Times New Roman" w:hAnsi="Times New Roman" w:cs="Times New Roman"/>
          <w:sz w:val="18"/>
          <w:szCs w:val="18"/>
        </w:rPr>
        <w:t xml:space="preserve">Cost </w:t>
      </w:r>
      <w:r w:rsidR="0057475C" w:rsidRPr="009F3129">
        <w:rPr>
          <w:rFonts w:ascii="Times New Roman" w:hAnsi="Times New Roman" w:cs="Times New Roman"/>
          <w:sz w:val="18"/>
          <w:szCs w:val="18"/>
        </w:rPr>
        <w:t>increased</w:t>
      </w:r>
      <w:r w:rsidR="009F3129" w:rsidRPr="009F3129">
        <w:rPr>
          <w:rFonts w:ascii="Times New Roman" w:hAnsi="Times New Roman" w:cs="Times New Roman"/>
          <w:sz w:val="18"/>
          <w:szCs w:val="18"/>
        </w:rPr>
        <w:t xml:space="preserve"> due to increase or decrease </w:t>
      </w:r>
      <w:r w:rsidR="009F3129">
        <w:rPr>
          <w:rFonts w:ascii="Times New Roman" w:hAnsi="Times New Roman" w:cs="Times New Roman"/>
          <w:sz w:val="18"/>
          <w:szCs w:val="18"/>
        </w:rPr>
        <w:t>in the number of facilities</w:t>
      </w:r>
      <w:r w:rsidR="009F3129" w:rsidRPr="009F3129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1108E">
        <w:rPr>
          <w:rFonts w:ascii="Times New Roman" w:hAnsi="Times New Roman" w:cs="Times New Roman"/>
          <w:sz w:val="18"/>
          <w:szCs w:val="18"/>
        </w:rPr>
        <w:tab/>
      </w:r>
      <w:r w:rsidR="00D1108E">
        <w:rPr>
          <w:rFonts w:ascii="Times New Roman" w:hAnsi="Times New Roman" w:cs="Times New Roman"/>
          <w:sz w:val="18"/>
          <w:szCs w:val="18"/>
        </w:rPr>
        <w:tab/>
      </w:r>
      <w:r w:rsidR="00D1108E">
        <w:rPr>
          <w:rFonts w:ascii="Times New Roman" w:hAnsi="Times New Roman" w:cs="Times New Roman"/>
          <w:sz w:val="18"/>
          <w:szCs w:val="18"/>
        </w:rPr>
        <w:tab/>
      </w:r>
      <w:r w:rsidR="00D1108E">
        <w:rPr>
          <w:rFonts w:ascii="Times New Roman" w:hAnsi="Times New Roman" w:cs="Times New Roman"/>
          <w:sz w:val="18"/>
          <w:szCs w:val="18"/>
        </w:rPr>
        <w:tab/>
      </w:r>
      <w:r w:rsidR="00D1108E">
        <w:rPr>
          <w:rFonts w:ascii="Times New Roman" w:hAnsi="Times New Roman" w:cs="Times New Roman"/>
          <w:sz w:val="18"/>
          <w:szCs w:val="18"/>
        </w:rPr>
        <w:tab/>
      </w:r>
      <w:r w:rsidR="00D1108E">
        <w:rPr>
          <w:rFonts w:ascii="Times New Roman" w:hAnsi="Times New Roman" w:cs="Times New Roman"/>
          <w:sz w:val="18"/>
          <w:szCs w:val="18"/>
        </w:rPr>
        <w:tab/>
      </w:r>
      <w:r w:rsidR="00D1108E">
        <w:rPr>
          <w:rFonts w:ascii="Times New Roman" w:hAnsi="Times New Roman" w:cs="Times New Roman"/>
          <w:sz w:val="18"/>
          <w:szCs w:val="18"/>
        </w:rPr>
        <w:tab/>
      </w:r>
      <w:r w:rsidR="00D1108E">
        <w:rPr>
          <w:rFonts w:ascii="Times New Roman" w:hAnsi="Times New Roman" w:cs="Times New Roman"/>
          <w:sz w:val="18"/>
          <w:szCs w:val="18"/>
        </w:rPr>
        <w:tab/>
      </w:r>
      <w:r w:rsidR="00D1108E">
        <w:rPr>
          <w:rFonts w:ascii="Times New Roman" w:hAnsi="Times New Roman" w:cs="Times New Roman"/>
          <w:sz w:val="18"/>
          <w:szCs w:val="18"/>
        </w:rPr>
        <w:tab/>
      </w:r>
      <w:r w:rsidR="00D1108E">
        <w:rPr>
          <w:rFonts w:ascii="Times New Roman" w:hAnsi="Times New Roman" w:cs="Times New Roman"/>
          <w:sz w:val="18"/>
          <w:szCs w:val="18"/>
        </w:rPr>
        <w:tab/>
        <w:t xml:space="preserve">          </w:t>
      </w:r>
      <w:r w:rsidR="00D1108E" w:rsidRPr="00D1108E">
        <w:rPr>
          <w:rFonts w:ascii="Times New Roman" w:hAnsi="Times New Roman" w:cs="Times New Roman"/>
          <w:sz w:val="18"/>
          <w:szCs w:val="18"/>
          <w:vertAlign w:val="superscript"/>
        </w:rPr>
        <w:t>a</w:t>
      </w:r>
      <w:r w:rsidR="00D1108E" w:rsidRPr="00D1108E">
        <w:rPr>
          <w:rFonts w:ascii="Times New Roman" w:hAnsi="Times New Roman" w:cs="Times New Roman"/>
          <w:sz w:val="18"/>
          <w:szCs w:val="18"/>
        </w:rPr>
        <w:t xml:space="preserve">Values were rounded prior to summation. </w:t>
      </w:r>
    </w:p>
    <w:p w:rsidR="00DF2192" w:rsidRPr="009248D4" w:rsidRDefault="009248D4" w:rsidP="009248D4">
      <w:pPr>
        <w:tabs>
          <w:tab w:val="left" w:pos="1074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DF2192" w:rsidRPr="009248D4" w:rsidSect="00C21768">
      <w:headerReference w:type="default" r:id="rId9"/>
      <w:footerReference w:type="default" r:id="rId10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62B" w:rsidRDefault="000C262B" w:rsidP="00DF2192">
      <w:pPr>
        <w:spacing w:after="0" w:line="240" w:lineRule="auto"/>
      </w:pPr>
      <w:r>
        <w:separator/>
      </w:r>
    </w:p>
  </w:endnote>
  <w:endnote w:type="continuationSeparator" w:id="0">
    <w:p w:rsidR="000C262B" w:rsidRDefault="000C262B" w:rsidP="00DF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2B" w:rsidRPr="0032774A" w:rsidRDefault="000C262B" w:rsidP="0032774A">
    <w:pPr>
      <w:pStyle w:val="Footer"/>
      <w:rPr>
        <w:szCs w:val="18"/>
      </w:rPr>
    </w:pPr>
    <w:r w:rsidRPr="004A060D">
      <w:rPr>
        <w:rFonts w:ascii="Times New Roman" w:hAnsi="Times New Roman" w:cs="Times New Roman"/>
        <w:sz w:val="16"/>
        <w:szCs w:val="16"/>
      </w:rPr>
      <w:t>Revision of estimated annual burden, in number of hours, by NHSN data collection form.</w:t>
    </w:r>
    <w:r w:rsidRPr="0032774A">
      <w:rPr>
        <w:szCs w:val="18"/>
      </w:rPr>
      <w:ptab w:relativeTo="margin" w:alignment="right" w:leader="none"/>
    </w:r>
    <w:r w:rsidRPr="00514EA4">
      <w:rPr>
        <w:rFonts w:ascii="Book Antiqua" w:hAnsi="Book Antiqua"/>
        <w:sz w:val="18"/>
        <w:szCs w:val="18"/>
      </w:rPr>
      <w:fldChar w:fldCharType="begin"/>
    </w:r>
    <w:r w:rsidRPr="00514EA4">
      <w:rPr>
        <w:rFonts w:ascii="Book Antiqua" w:hAnsi="Book Antiqua"/>
        <w:sz w:val="18"/>
        <w:szCs w:val="18"/>
      </w:rPr>
      <w:instrText xml:space="preserve"> PAGE   \* MERGEFORMAT </w:instrText>
    </w:r>
    <w:r w:rsidRPr="00514EA4">
      <w:rPr>
        <w:rFonts w:ascii="Book Antiqua" w:hAnsi="Book Antiqua"/>
        <w:sz w:val="18"/>
        <w:szCs w:val="18"/>
      </w:rPr>
      <w:fldChar w:fldCharType="separate"/>
    </w:r>
    <w:r w:rsidR="00B27570">
      <w:rPr>
        <w:rFonts w:ascii="Book Antiqua" w:hAnsi="Book Antiqua"/>
        <w:noProof/>
        <w:sz w:val="18"/>
        <w:szCs w:val="18"/>
      </w:rPr>
      <w:t>1</w:t>
    </w:r>
    <w:r w:rsidRPr="00514EA4">
      <w:rPr>
        <w:rFonts w:ascii="Book Antiqua" w:hAnsi="Book Antiqu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62B" w:rsidRDefault="000C262B" w:rsidP="00DF2192">
      <w:pPr>
        <w:spacing w:after="0" w:line="240" w:lineRule="auto"/>
      </w:pPr>
      <w:r>
        <w:separator/>
      </w:r>
    </w:p>
  </w:footnote>
  <w:footnote w:type="continuationSeparator" w:id="0">
    <w:p w:rsidR="000C262B" w:rsidRDefault="000C262B" w:rsidP="00DF2192">
      <w:pPr>
        <w:spacing w:after="0" w:line="240" w:lineRule="auto"/>
      </w:pPr>
      <w:r>
        <w:continuationSeparator/>
      </w:r>
    </w:p>
  </w:footnote>
  <w:footnote w:id="1">
    <w:p w:rsidR="000C262B" w:rsidRDefault="000C262B">
      <w:pPr>
        <w:pStyle w:val="FootnoteText"/>
      </w:pPr>
      <w:r>
        <w:rPr>
          <w:rStyle w:val="FootnoteReference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2B" w:rsidRPr="0074387B" w:rsidRDefault="000C262B" w:rsidP="007A0F2D">
    <w:pPr>
      <w:pStyle w:val="Header"/>
      <w:rPr>
        <w:rFonts w:ascii="Times New Roman" w:hAnsi="Times New Roman" w:cs="Times New Roman"/>
        <w:sz w:val="16"/>
        <w:szCs w:val="16"/>
      </w:rPr>
    </w:pPr>
    <w:r w:rsidRPr="0074387B">
      <w:rPr>
        <w:rFonts w:ascii="Times New Roman" w:hAnsi="Times New Roman" w:cs="Times New Roman"/>
        <w:sz w:val="16"/>
        <w:szCs w:val="16"/>
      </w:rPr>
      <w:t>National Healthcare Safety Network (NHSN)</w:t>
    </w:r>
  </w:p>
  <w:p w:rsidR="000C262B" w:rsidRPr="0074387B" w:rsidRDefault="000C262B" w:rsidP="007A0F2D">
    <w:pPr>
      <w:pStyle w:val="Header"/>
      <w:rPr>
        <w:rFonts w:ascii="Times New Roman" w:hAnsi="Times New Roman" w:cs="Times New Roman"/>
        <w:sz w:val="16"/>
        <w:szCs w:val="16"/>
      </w:rPr>
    </w:pPr>
    <w:r w:rsidRPr="0074387B">
      <w:rPr>
        <w:rFonts w:ascii="Times New Roman" w:hAnsi="Times New Roman" w:cs="Times New Roman"/>
        <w:sz w:val="16"/>
        <w:szCs w:val="16"/>
      </w:rPr>
      <w:t>OMB Control No. 0920-0666</w:t>
    </w:r>
  </w:p>
  <w:p w:rsidR="000C262B" w:rsidRDefault="000C262B" w:rsidP="007A0F2D">
    <w:pPr>
      <w:pStyle w:val="Header"/>
      <w:rPr>
        <w:rFonts w:ascii="Book Antiqua" w:hAnsi="Book Antiqua"/>
        <w:sz w:val="18"/>
        <w:szCs w:val="18"/>
      </w:rPr>
    </w:pPr>
    <w:r w:rsidRPr="0074387B">
      <w:rPr>
        <w:rFonts w:ascii="Times New Roman" w:hAnsi="Times New Roman" w:cs="Times New Roman"/>
        <w:sz w:val="16"/>
        <w:szCs w:val="16"/>
      </w:rPr>
      <w:t xml:space="preserve">Revision Request </w:t>
    </w:r>
    <w:r>
      <w:rPr>
        <w:rFonts w:ascii="Times New Roman" w:hAnsi="Times New Roman" w:cs="Times New Roman"/>
        <w:sz w:val="16"/>
        <w:szCs w:val="16"/>
      </w:rPr>
      <w:t>July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A19AE"/>
    <w:multiLevelType w:val="hybridMultilevel"/>
    <w:tmpl w:val="5A3046EE"/>
    <w:lvl w:ilvl="0" w:tplc="94E8F7BA">
      <w:start w:val="1"/>
      <w:numFmt w:val="decimal"/>
      <w:lvlText w:val="%1."/>
      <w:lvlJc w:val="left"/>
      <w:pPr>
        <w:ind w:left="1080" w:hanging="360"/>
      </w:pPr>
      <w:rPr>
        <w:rFonts w:ascii="Book Antiqua" w:eastAsia="SimSun" w:hAnsi="Book Antiqua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768"/>
    <w:rsid w:val="0000140F"/>
    <w:rsid w:val="00016572"/>
    <w:rsid w:val="00016D61"/>
    <w:rsid w:val="00031916"/>
    <w:rsid w:val="000458DE"/>
    <w:rsid w:val="00045ECD"/>
    <w:rsid w:val="00047E11"/>
    <w:rsid w:val="00080571"/>
    <w:rsid w:val="0009206C"/>
    <w:rsid w:val="000C262B"/>
    <w:rsid w:val="000D18BC"/>
    <w:rsid w:val="0011173A"/>
    <w:rsid w:val="001501EA"/>
    <w:rsid w:val="001604E1"/>
    <w:rsid w:val="0016775F"/>
    <w:rsid w:val="00172AFB"/>
    <w:rsid w:val="00176559"/>
    <w:rsid w:val="00195C4C"/>
    <w:rsid w:val="001B51CE"/>
    <w:rsid w:val="001C26C7"/>
    <w:rsid w:val="001E42A4"/>
    <w:rsid w:val="00230739"/>
    <w:rsid w:val="00251BA5"/>
    <w:rsid w:val="0029608D"/>
    <w:rsid w:val="002A39FA"/>
    <w:rsid w:val="002B2185"/>
    <w:rsid w:val="002D7169"/>
    <w:rsid w:val="002D7F04"/>
    <w:rsid w:val="002E2A0C"/>
    <w:rsid w:val="002E5563"/>
    <w:rsid w:val="002E7AD9"/>
    <w:rsid w:val="002F03FB"/>
    <w:rsid w:val="00301413"/>
    <w:rsid w:val="003156B8"/>
    <w:rsid w:val="00315DE8"/>
    <w:rsid w:val="0032774A"/>
    <w:rsid w:val="00334531"/>
    <w:rsid w:val="00363842"/>
    <w:rsid w:val="003740E5"/>
    <w:rsid w:val="00376AB3"/>
    <w:rsid w:val="00393106"/>
    <w:rsid w:val="003977E1"/>
    <w:rsid w:val="003A0684"/>
    <w:rsid w:val="003A1B84"/>
    <w:rsid w:val="003C1128"/>
    <w:rsid w:val="003F1339"/>
    <w:rsid w:val="003F3600"/>
    <w:rsid w:val="004328C8"/>
    <w:rsid w:val="004363CE"/>
    <w:rsid w:val="0045513D"/>
    <w:rsid w:val="00456701"/>
    <w:rsid w:val="004844B4"/>
    <w:rsid w:val="004A060D"/>
    <w:rsid w:val="004A3DE4"/>
    <w:rsid w:val="00501E1C"/>
    <w:rsid w:val="00514EA4"/>
    <w:rsid w:val="00517B83"/>
    <w:rsid w:val="00524014"/>
    <w:rsid w:val="00531C55"/>
    <w:rsid w:val="00552403"/>
    <w:rsid w:val="0057085B"/>
    <w:rsid w:val="0057475C"/>
    <w:rsid w:val="00590810"/>
    <w:rsid w:val="00591744"/>
    <w:rsid w:val="005C2A32"/>
    <w:rsid w:val="005F5DFB"/>
    <w:rsid w:val="0060177A"/>
    <w:rsid w:val="00602345"/>
    <w:rsid w:val="00603221"/>
    <w:rsid w:val="0061372D"/>
    <w:rsid w:val="00636646"/>
    <w:rsid w:val="006464FB"/>
    <w:rsid w:val="00660F7F"/>
    <w:rsid w:val="00671B5F"/>
    <w:rsid w:val="00672583"/>
    <w:rsid w:val="00681225"/>
    <w:rsid w:val="0069270D"/>
    <w:rsid w:val="006A2DD3"/>
    <w:rsid w:val="006A699C"/>
    <w:rsid w:val="006B74F9"/>
    <w:rsid w:val="006C0872"/>
    <w:rsid w:val="006D27D2"/>
    <w:rsid w:val="006D6EBF"/>
    <w:rsid w:val="006E456D"/>
    <w:rsid w:val="006E5475"/>
    <w:rsid w:val="006F4B1D"/>
    <w:rsid w:val="00717E36"/>
    <w:rsid w:val="0074045B"/>
    <w:rsid w:val="00741FE3"/>
    <w:rsid w:val="0074387B"/>
    <w:rsid w:val="00787EBE"/>
    <w:rsid w:val="007947F9"/>
    <w:rsid w:val="007A0F2D"/>
    <w:rsid w:val="007A126B"/>
    <w:rsid w:val="007B28CD"/>
    <w:rsid w:val="007F7A0E"/>
    <w:rsid w:val="0085057D"/>
    <w:rsid w:val="00870043"/>
    <w:rsid w:val="008712A0"/>
    <w:rsid w:val="00884D50"/>
    <w:rsid w:val="00887597"/>
    <w:rsid w:val="00891C64"/>
    <w:rsid w:val="00896DC7"/>
    <w:rsid w:val="008D0B92"/>
    <w:rsid w:val="008E06DF"/>
    <w:rsid w:val="008F72C5"/>
    <w:rsid w:val="009248D4"/>
    <w:rsid w:val="0092558B"/>
    <w:rsid w:val="00953974"/>
    <w:rsid w:val="00977AE0"/>
    <w:rsid w:val="009968EF"/>
    <w:rsid w:val="009B4D5E"/>
    <w:rsid w:val="009D40C1"/>
    <w:rsid w:val="009E76DF"/>
    <w:rsid w:val="009E78B7"/>
    <w:rsid w:val="009F3129"/>
    <w:rsid w:val="009F5B27"/>
    <w:rsid w:val="00A10B63"/>
    <w:rsid w:val="00A2588E"/>
    <w:rsid w:val="00A36428"/>
    <w:rsid w:val="00A52892"/>
    <w:rsid w:val="00A65AD5"/>
    <w:rsid w:val="00A86603"/>
    <w:rsid w:val="00AA29AE"/>
    <w:rsid w:val="00AD26FD"/>
    <w:rsid w:val="00B25976"/>
    <w:rsid w:val="00B27570"/>
    <w:rsid w:val="00B35851"/>
    <w:rsid w:val="00B54B6F"/>
    <w:rsid w:val="00B61505"/>
    <w:rsid w:val="00B84451"/>
    <w:rsid w:val="00B850C7"/>
    <w:rsid w:val="00B85BEE"/>
    <w:rsid w:val="00BD2C26"/>
    <w:rsid w:val="00BE3A83"/>
    <w:rsid w:val="00BE3C90"/>
    <w:rsid w:val="00BE6211"/>
    <w:rsid w:val="00C01237"/>
    <w:rsid w:val="00C21350"/>
    <w:rsid w:val="00C21768"/>
    <w:rsid w:val="00C222E3"/>
    <w:rsid w:val="00C32A1E"/>
    <w:rsid w:val="00C36A70"/>
    <w:rsid w:val="00C43CD0"/>
    <w:rsid w:val="00C479BB"/>
    <w:rsid w:val="00C629F6"/>
    <w:rsid w:val="00C83AB1"/>
    <w:rsid w:val="00C92A47"/>
    <w:rsid w:val="00CA4E06"/>
    <w:rsid w:val="00CA7E8D"/>
    <w:rsid w:val="00CD32CB"/>
    <w:rsid w:val="00CE4885"/>
    <w:rsid w:val="00D10B1B"/>
    <w:rsid w:val="00D1108E"/>
    <w:rsid w:val="00D30398"/>
    <w:rsid w:val="00D34D9B"/>
    <w:rsid w:val="00D47A0F"/>
    <w:rsid w:val="00D85A28"/>
    <w:rsid w:val="00D91BF6"/>
    <w:rsid w:val="00D940AD"/>
    <w:rsid w:val="00DA374C"/>
    <w:rsid w:val="00DA3863"/>
    <w:rsid w:val="00DA395E"/>
    <w:rsid w:val="00DA3F06"/>
    <w:rsid w:val="00DF2192"/>
    <w:rsid w:val="00E073CC"/>
    <w:rsid w:val="00E16D5B"/>
    <w:rsid w:val="00E32C64"/>
    <w:rsid w:val="00E32E43"/>
    <w:rsid w:val="00E6743F"/>
    <w:rsid w:val="00ED200A"/>
    <w:rsid w:val="00ED79D9"/>
    <w:rsid w:val="00F0450D"/>
    <w:rsid w:val="00F05A48"/>
    <w:rsid w:val="00F25415"/>
    <w:rsid w:val="00F26C25"/>
    <w:rsid w:val="00F27804"/>
    <w:rsid w:val="00F3299F"/>
    <w:rsid w:val="00F33D2A"/>
    <w:rsid w:val="00F41DDD"/>
    <w:rsid w:val="00F44CDC"/>
    <w:rsid w:val="00F6272E"/>
    <w:rsid w:val="00F74BBF"/>
    <w:rsid w:val="00F779D4"/>
    <w:rsid w:val="00F972A8"/>
    <w:rsid w:val="00FB106B"/>
    <w:rsid w:val="00FD46F5"/>
    <w:rsid w:val="00FE22D1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1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1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2192"/>
    <w:rPr>
      <w:vertAlign w:val="superscript"/>
    </w:rPr>
  </w:style>
  <w:style w:type="paragraph" w:styleId="Header">
    <w:name w:val="header"/>
    <w:basedOn w:val="Normal"/>
    <w:link w:val="HeaderChar"/>
    <w:unhideWhenUsed/>
    <w:rsid w:val="007A0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A0F2D"/>
  </w:style>
  <w:style w:type="paragraph" w:styleId="Footer">
    <w:name w:val="footer"/>
    <w:basedOn w:val="Normal"/>
    <w:link w:val="FooterChar"/>
    <w:uiPriority w:val="99"/>
    <w:unhideWhenUsed/>
    <w:rsid w:val="007A0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F2D"/>
  </w:style>
  <w:style w:type="paragraph" w:styleId="BalloonText">
    <w:name w:val="Balloon Text"/>
    <w:basedOn w:val="Normal"/>
    <w:link w:val="BalloonTextChar"/>
    <w:uiPriority w:val="99"/>
    <w:semiHidden/>
    <w:unhideWhenUsed/>
    <w:rsid w:val="0032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74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12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1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1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2192"/>
    <w:rPr>
      <w:vertAlign w:val="superscript"/>
    </w:rPr>
  </w:style>
  <w:style w:type="paragraph" w:styleId="Header">
    <w:name w:val="header"/>
    <w:basedOn w:val="Normal"/>
    <w:link w:val="HeaderChar"/>
    <w:unhideWhenUsed/>
    <w:rsid w:val="007A0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A0F2D"/>
  </w:style>
  <w:style w:type="paragraph" w:styleId="Footer">
    <w:name w:val="footer"/>
    <w:basedOn w:val="Normal"/>
    <w:link w:val="FooterChar"/>
    <w:uiPriority w:val="99"/>
    <w:unhideWhenUsed/>
    <w:rsid w:val="007A0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F2D"/>
  </w:style>
  <w:style w:type="paragraph" w:styleId="BalloonText">
    <w:name w:val="Balloon Text"/>
    <w:basedOn w:val="Normal"/>
    <w:link w:val="BalloonTextChar"/>
    <w:uiPriority w:val="99"/>
    <w:semiHidden/>
    <w:unhideWhenUsed/>
    <w:rsid w:val="0032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74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12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86879-D482-4209-B782-BC27031D7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fom7</dc:creator>
  <cp:lastModifiedBy>SYSTEM</cp:lastModifiedBy>
  <cp:revision>2</cp:revision>
  <cp:lastPrinted>2017-07-05T12:25:00Z</cp:lastPrinted>
  <dcterms:created xsi:type="dcterms:W3CDTF">2018-01-11T22:53:00Z</dcterms:created>
  <dcterms:modified xsi:type="dcterms:W3CDTF">2018-01-11T22:53:00Z</dcterms:modified>
</cp:coreProperties>
</file>