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A5BDB" w14:textId="77777777" w:rsidR="003E1A3E" w:rsidRPr="007B0F46" w:rsidRDefault="003E1A3E" w:rsidP="003E1A3E">
      <w:pPr>
        <w:pStyle w:val="BodyText"/>
        <w:rPr>
          <w:b/>
          <w:bCs/>
        </w:rPr>
      </w:pPr>
      <w:bookmarkStart w:id="0" w:name="_GoBack"/>
      <w:bookmarkEnd w:id="0"/>
      <w:r w:rsidRPr="007B0F46">
        <w:rPr>
          <w:b/>
          <w:bCs/>
        </w:rPr>
        <w:t>Supporting Statement – Part A</w:t>
      </w:r>
    </w:p>
    <w:p w14:paraId="6C52B54D" w14:textId="77C81010" w:rsidR="003E1A3E" w:rsidRPr="007B0F46" w:rsidRDefault="003E1A3E" w:rsidP="003E1A3E">
      <w:pPr>
        <w:pStyle w:val="BodyText"/>
        <w:rPr>
          <w:b/>
          <w:bCs/>
        </w:rPr>
      </w:pPr>
      <w:r w:rsidRPr="007B0F46">
        <w:rPr>
          <w:b/>
          <w:bCs/>
        </w:rPr>
        <w:t xml:space="preserve">Data Collection for Quality Measures Using the Consolidated Renal Operations in a </w:t>
      </w:r>
      <w:r>
        <w:rPr>
          <w:b/>
          <w:bCs/>
        </w:rPr>
        <w:br/>
      </w:r>
      <w:r w:rsidRPr="007B0F46">
        <w:rPr>
          <w:b/>
          <w:bCs/>
        </w:rPr>
        <w:t>Web-Enabled Network (CROWNWeb)</w:t>
      </w:r>
      <w:r w:rsidR="00272D5F">
        <w:rPr>
          <w:b/>
          <w:bCs/>
        </w:rPr>
        <w:t xml:space="preserve"> (CMS-10569</w:t>
      </w:r>
      <w:r w:rsidR="00120B02">
        <w:rPr>
          <w:b/>
          <w:bCs/>
        </w:rPr>
        <w:t>)</w:t>
      </w:r>
    </w:p>
    <w:p w14:paraId="3C023585" w14:textId="77777777" w:rsidR="003E1A3E" w:rsidRPr="007B0F46" w:rsidRDefault="003E1A3E" w:rsidP="003E1A3E">
      <w:pPr>
        <w:pStyle w:val="BodyText"/>
        <w:rPr>
          <w:b/>
          <w:bCs/>
        </w:rPr>
      </w:pPr>
    </w:p>
    <w:p w14:paraId="3BCC148C" w14:textId="77777777" w:rsidR="003E1A3E" w:rsidRPr="007B0F46" w:rsidRDefault="003E1A3E" w:rsidP="003E1A3E">
      <w:pPr>
        <w:pStyle w:val="BodyText"/>
        <w:numPr>
          <w:ilvl w:val="0"/>
          <w:numId w:val="1"/>
        </w:numPr>
        <w:ind w:left="360"/>
        <w:jc w:val="left"/>
        <w:rPr>
          <w:b/>
          <w:bCs/>
        </w:rPr>
      </w:pPr>
      <w:r w:rsidRPr="007B0F46">
        <w:rPr>
          <w:b/>
          <w:bCs/>
        </w:rPr>
        <w:t>Background</w:t>
      </w:r>
    </w:p>
    <w:p w14:paraId="1F3D018C" w14:textId="77777777" w:rsidR="003E1A3E" w:rsidRPr="007B0F46" w:rsidRDefault="003E1A3E" w:rsidP="003E1A3E">
      <w:pPr>
        <w:pStyle w:val="BodyText"/>
        <w:jc w:val="left"/>
        <w:rPr>
          <w:bCs/>
        </w:rPr>
      </w:pPr>
    </w:p>
    <w:p w14:paraId="027124AA" w14:textId="77777777" w:rsidR="003E1A3E" w:rsidRPr="007B0F46" w:rsidRDefault="003E1A3E" w:rsidP="003E1A3E">
      <w:pPr>
        <w:pStyle w:val="BodyText"/>
        <w:jc w:val="left"/>
        <w:rPr>
          <w:bCs/>
        </w:rPr>
      </w:pPr>
      <w:r w:rsidRPr="007B0F46">
        <w:rPr>
          <w:bCs/>
        </w:rPr>
        <w:t>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w:t>
      </w:r>
      <w:r>
        <w:rPr>
          <w:bCs/>
        </w:rPr>
        <w:t xml:space="preserve"> </w:t>
      </w:r>
      <w:r w:rsidRPr="007B0F46">
        <w:rPr>
          <w:bCs/>
        </w:rPr>
        <w:t>The ESRD QIP is the first value-based purchasing program established by CMS, and it is aimed at promoting patient health by providing a financial incentive for renal dialysis facilities to deliver high-quality care.</w:t>
      </w:r>
      <w:r>
        <w:rPr>
          <w:bCs/>
        </w:rPr>
        <w:t xml:space="preserve"> </w:t>
      </w:r>
    </w:p>
    <w:p w14:paraId="49984834" w14:textId="77777777" w:rsidR="003E1A3E" w:rsidRPr="007B0F46" w:rsidRDefault="003E1A3E" w:rsidP="003E1A3E">
      <w:pPr>
        <w:pStyle w:val="BodyText"/>
        <w:jc w:val="left"/>
        <w:rPr>
          <w:bCs/>
        </w:rPr>
      </w:pPr>
    </w:p>
    <w:p w14:paraId="7216C071" w14:textId="77777777" w:rsidR="003E1A3E" w:rsidRPr="007B0F46" w:rsidRDefault="003E1A3E" w:rsidP="003E1A3E">
      <w:pPr>
        <w:pStyle w:val="BodyText"/>
        <w:jc w:val="left"/>
        <w:rPr>
          <w:bCs/>
        </w:rPr>
      </w:pPr>
      <w:r w:rsidRPr="007B0F46">
        <w:t>In implementing the End-Stage Renal Disease Quality Incentive Program (ESRD QIP), CMS believes that a successful quality incentive program will promote the delivery of high quality health care services in the renal dialysis facility setting.</w:t>
      </w:r>
      <w:r>
        <w:t xml:space="preserve"> </w:t>
      </w:r>
      <w:r w:rsidRPr="007B0F46">
        <w:rPr>
          <w:bCs/>
        </w:rPr>
        <w:t>Under section 1881(h)(2) of the Act, the Secretary is required to specify quality measures for evaluating the quality of care ESRD patients receive at renal dialysis facilities.</w:t>
      </w:r>
      <w:r>
        <w:rPr>
          <w:bCs/>
        </w:rPr>
        <w:t xml:space="preserve"> </w:t>
      </w:r>
      <w:r w:rsidRPr="007B0F46">
        <w:rPr>
          <w:bCs/>
        </w:rPr>
        <w:t>While the Act outlines few mandatory measure topics, the Secretary is authorized to adopt measures on specified areas or medical topics determined appropriate by the Secretary (§ 1881(h)(2)).</w:t>
      </w:r>
      <w:r>
        <w:rPr>
          <w:bCs/>
        </w:rPr>
        <w:t xml:space="preserve"> </w:t>
      </w:r>
      <w:r w:rsidRPr="007B0F46">
        <w:rPr>
          <w:bCs/>
        </w:rPr>
        <w:t>The ESRD QIP began in calendar year (CY) 2011 with an initial set of three quality measures, and has dramatically increased its measure set over the intervening years through notice and comment rulemaking.</w:t>
      </w:r>
      <w:r>
        <w:rPr>
          <w:bCs/>
        </w:rPr>
        <w:t xml:space="preserve"> </w:t>
      </w:r>
    </w:p>
    <w:p w14:paraId="6DE19FD1" w14:textId="77777777" w:rsidR="003E1A3E" w:rsidRPr="007B0F46" w:rsidRDefault="003E1A3E" w:rsidP="003E1A3E">
      <w:pPr>
        <w:pStyle w:val="BodyText"/>
        <w:jc w:val="left"/>
        <w:rPr>
          <w:bCs/>
        </w:rPr>
      </w:pPr>
    </w:p>
    <w:p w14:paraId="03BCFD01" w14:textId="77777777" w:rsidR="003E1A3E" w:rsidRDefault="003E1A3E" w:rsidP="003E1A3E">
      <w:pPr>
        <w:pStyle w:val="BodyText"/>
        <w:jc w:val="left"/>
      </w:pPr>
      <w:r>
        <w:rPr>
          <w:bCs/>
        </w:rPr>
        <w:t xml:space="preserve">In </w:t>
      </w:r>
      <w:r w:rsidRPr="0059685B">
        <w:rPr>
          <w:bCs/>
        </w:rPr>
        <w:t>order to score facility performance on quality measures, CMS must be able to collect data on these</w:t>
      </w:r>
      <w:r>
        <w:rPr>
          <w:bCs/>
        </w:rPr>
        <w:t xml:space="preserve"> measures. CMS collects this data from multiple sources, including Medicare claims and other tools such as the</w:t>
      </w:r>
      <w:r w:rsidR="000E43CD">
        <w:rPr>
          <w:bCs/>
        </w:rPr>
        <w:t xml:space="preserve"> In-center Hemodialysis </w:t>
      </w:r>
      <w:r w:rsidR="000E43CD" w:rsidRPr="000E43CD">
        <w:rPr>
          <w:bCs/>
        </w:rPr>
        <w:t>Consumer Assessment of Healthcare Providers and Systems (ICH CAHPS)</w:t>
      </w:r>
      <w:r>
        <w:rPr>
          <w:bCs/>
        </w:rPr>
        <w:t xml:space="preserve"> </w:t>
      </w:r>
      <w:r w:rsidR="000E43CD">
        <w:rPr>
          <w:bCs/>
        </w:rPr>
        <w:t xml:space="preserve">and the </w:t>
      </w:r>
      <w:r>
        <w:rPr>
          <w:bCs/>
        </w:rPr>
        <w:t xml:space="preserve">Centers for Disease Control and Prevention’s National Healthcare Safety Network Dialysis Event Protocol. </w:t>
      </w:r>
      <w:r w:rsidRPr="007C3D5B">
        <w:rPr>
          <w:bCs/>
        </w:rPr>
        <w:t>To further</w:t>
      </w:r>
      <w:r>
        <w:rPr>
          <w:bCs/>
        </w:rPr>
        <w:t xml:space="preserve"> expand the measures used to evaluate the quality of care provided to ESRD patients in renal dialysis facilities, CMS also collects data using the Consolidated Renal Operations in a Web-Enabled Network (CROWNWeb) system. </w:t>
      </w:r>
      <w:r>
        <w:t xml:space="preserve">CROWNWeb </w:t>
      </w:r>
      <w:r w:rsidRPr="007B0F46">
        <w:t>went into product</w:t>
      </w:r>
      <w:r>
        <w:t xml:space="preserve">ion nationally on June 14, 2012, and </w:t>
      </w:r>
      <w:r w:rsidRPr="007B0F46">
        <w:t>brings together all of CMS’ information systems that collect, maintain, and report on data about ESRD patients and provides electronic reporting tools for use by renal dialysis facilities.</w:t>
      </w:r>
      <w:r>
        <w:t xml:space="preserve"> </w:t>
      </w:r>
      <w:r w:rsidRPr="007B0F46">
        <w:t>Because of the complexity of the existing systems and because of the need to comply with the strong approved protections for private or confidential data, CROWNWeb was implemented in phases starting in February 2009.</w:t>
      </w:r>
    </w:p>
    <w:p w14:paraId="0442CE62" w14:textId="77777777" w:rsidR="003E1A3E" w:rsidRPr="007B0F46" w:rsidRDefault="003E1A3E" w:rsidP="003E1A3E">
      <w:pPr>
        <w:pStyle w:val="BodyText"/>
        <w:jc w:val="left"/>
        <w:rPr>
          <w:bCs/>
        </w:rPr>
      </w:pPr>
    </w:p>
    <w:p w14:paraId="11F42FDD" w14:textId="77777777" w:rsidR="003E1A3E" w:rsidRDefault="003E1A3E" w:rsidP="003E1A3E">
      <w:pPr>
        <w:pStyle w:val="BodyText"/>
        <w:jc w:val="left"/>
        <w:rPr>
          <w:bCs/>
        </w:rPr>
      </w:pPr>
      <w:r>
        <w:rPr>
          <w:bCs/>
        </w:rPr>
        <w:t xml:space="preserve">The ESRD QIP is updating this PRA package to account for new measures </w:t>
      </w:r>
      <w:r w:rsidR="00080066">
        <w:rPr>
          <w:bCs/>
        </w:rPr>
        <w:t>that were finalized</w:t>
      </w:r>
      <w:r>
        <w:rPr>
          <w:bCs/>
        </w:rPr>
        <w:t xml:space="preserve"> for Payment Year 202</w:t>
      </w:r>
      <w:r w:rsidR="002B2056">
        <w:rPr>
          <w:bCs/>
        </w:rPr>
        <w:t>1</w:t>
      </w:r>
      <w:r w:rsidR="00200C7D">
        <w:rPr>
          <w:bCs/>
        </w:rPr>
        <w:t xml:space="preserve"> (Calendar Year 2019)</w:t>
      </w:r>
      <w:r>
        <w:rPr>
          <w:bCs/>
        </w:rPr>
        <w:t xml:space="preserve"> to ensure that the PRA package remains up to date and specific to reporting and validating CROWNWeb data.  </w:t>
      </w:r>
    </w:p>
    <w:p w14:paraId="5FDCF5D8" w14:textId="77777777" w:rsidR="003E1A3E" w:rsidRDefault="003E1A3E" w:rsidP="003E1A3E">
      <w:pPr>
        <w:pStyle w:val="BodyText"/>
        <w:jc w:val="left"/>
        <w:rPr>
          <w:bCs/>
        </w:rPr>
      </w:pPr>
    </w:p>
    <w:p w14:paraId="3AD04107" w14:textId="77777777" w:rsidR="003E1A3E" w:rsidRPr="009443D1" w:rsidRDefault="003E1A3E" w:rsidP="003E1A3E">
      <w:pPr>
        <w:pStyle w:val="BodyText"/>
        <w:numPr>
          <w:ilvl w:val="0"/>
          <w:numId w:val="3"/>
        </w:numPr>
        <w:jc w:val="left"/>
        <w:rPr>
          <w:b/>
          <w:bCs/>
        </w:rPr>
      </w:pPr>
      <w:r w:rsidRPr="009443D1">
        <w:rPr>
          <w:b/>
          <w:bCs/>
        </w:rPr>
        <w:t>Data Collection for ESRD QIP Measures</w:t>
      </w:r>
    </w:p>
    <w:p w14:paraId="625B700C" w14:textId="77777777" w:rsidR="003E1A3E" w:rsidRPr="007B0F46" w:rsidRDefault="003E1A3E" w:rsidP="003E1A3E">
      <w:pPr>
        <w:pStyle w:val="BodyText"/>
        <w:jc w:val="left"/>
      </w:pPr>
    </w:p>
    <w:p w14:paraId="68E679A3" w14:textId="77777777" w:rsidR="003E1A3E" w:rsidRDefault="003E1A3E" w:rsidP="003E1A3E">
      <w:pPr>
        <w:pStyle w:val="BodyText"/>
        <w:jc w:val="left"/>
      </w:pPr>
      <w:r w:rsidRPr="007B0F46">
        <w:t>In selecting measures</w:t>
      </w:r>
      <w:r>
        <w:t xml:space="preserve"> for adoption into the ESRD QIP measure set</w:t>
      </w:r>
      <w:r w:rsidRPr="007B0F46">
        <w:t>, CMS strives to achieve several objectives.</w:t>
      </w:r>
      <w:r>
        <w:t xml:space="preserve"> </w:t>
      </w:r>
      <w:r w:rsidRPr="007B0F46">
        <w:t xml:space="preserve">First, the measures should </w:t>
      </w:r>
      <w:r w:rsidR="00024E8C" w:rsidRPr="007B0F46">
        <w:t>consider</w:t>
      </w:r>
      <w:r w:rsidRPr="007B0F46">
        <w:t xml:space="preserve"> national priorities such as those established by the Department of Health and Human Services’ National Quality Strategy (NQS) </w:t>
      </w:r>
      <w:r w:rsidRPr="007B0F46">
        <w:lastRenderedPageBreak/>
        <w:t>and the Center for Medicare and Medicaid Services Quality Strategy.</w:t>
      </w:r>
      <w:r>
        <w:t xml:space="preserve"> </w:t>
      </w:r>
      <w:r w:rsidRPr="007B0F46">
        <w:t>Second, the measures should be tailored to the needs of improved quality in the renal dialysis facility setting; thus, the measures selected are most relevant to renal dialysis facilities.</w:t>
      </w:r>
      <w:r>
        <w:t xml:space="preserve"> </w:t>
      </w:r>
      <w:r w:rsidRPr="007B0F46">
        <w:t>Finally, the burden of measure compliance on renal dialysis facilities should be weighed against the potential for improvements in patient health and well-being resulting from the measure’s collection.</w:t>
      </w:r>
      <w:r>
        <w:t xml:space="preserve"> </w:t>
      </w:r>
    </w:p>
    <w:p w14:paraId="6CD55707" w14:textId="77777777" w:rsidR="003E1A3E" w:rsidRDefault="003E1A3E" w:rsidP="003E1A3E">
      <w:pPr>
        <w:pStyle w:val="BodyText"/>
        <w:jc w:val="left"/>
      </w:pPr>
    </w:p>
    <w:p w14:paraId="4F788833" w14:textId="77777777" w:rsidR="003E1A3E" w:rsidRDefault="003E1A3E" w:rsidP="003E1A3E">
      <w:pPr>
        <w:pStyle w:val="BodyText"/>
        <w:jc w:val="left"/>
      </w:pPr>
      <w:r>
        <w:t>The majority of measures currently finalized for use in the ESRD QIP are extracted from Medicare claims and therefore require no additional effort on the part of dialysis facilities to report.</w:t>
      </w:r>
      <w:r>
        <w:rPr>
          <w:rStyle w:val="FootnoteReference"/>
        </w:rPr>
        <w:footnoteReference w:id="1"/>
      </w:r>
      <w:r>
        <w:t xml:space="preserve"> However, some quality data relevant to the care received by ESRD patients cannot be derived from Medicare claims or other administrative forms. For these measures, dialysis facilities are required to submit data via a web-based tool such as CROWNWeb or the Centers for Disease Control and Prevention (CDC) National Healthcare Safety Network (NHSN). The </w:t>
      </w:r>
      <w:r w:rsidRPr="007B0F46">
        <w:t xml:space="preserve">burden associated </w:t>
      </w:r>
      <w:r>
        <w:t>with submitting measure data to the NHSN Healthcare Personnel Influenza Vaccination and Bloodstream Infection Modules</w:t>
      </w:r>
      <w:r>
        <w:rPr>
          <w:rStyle w:val="FootnoteReference"/>
        </w:rPr>
        <w:footnoteReference w:id="2"/>
      </w:r>
      <w:r>
        <w:t xml:space="preserve"> and for the </w:t>
      </w:r>
      <w:r w:rsidRPr="007B0F46">
        <w:t>In-Center Hemodialysis Consumer Assessment of Healthcare Providers and Systems</w:t>
      </w:r>
      <w:r>
        <w:t xml:space="preserve"> survey</w:t>
      </w:r>
      <w:r w:rsidR="00024E8C">
        <w:t xml:space="preserve"> (ICH CAHPS)</w:t>
      </w:r>
      <w:r>
        <w:rPr>
          <w:rStyle w:val="FootnoteReference"/>
        </w:rPr>
        <w:footnoteReference w:id="3"/>
      </w:r>
      <w:r w:rsidRPr="007B0F46">
        <w:t xml:space="preserve"> </w:t>
      </w:r>
      <w:r>
        <w:t>are already captured under previously approved packages; for this reason, this package is specific to the burdens associated with ESRD QIP measure data submitted via CROWNWeb</w:t>
      </w:r>
      <w:r w:rsidRPr="007B0F46">
        <w:t>.</w:t>
      </w:r>
    </w:p>
    <w:p w14:paraId="5E0DF2A7" w14:textId="77777777" w:rsidR="003E1A3E" w:rsidRDefault="003E1A3E" w:rsidP="003E1A3E">
      <w:pPr>
        <w:pStyle w:val="BodyText"/>
        <w:jc w:val="left"/>
      </w:pPr>
    </w:p>
    <w:p w14:paraId="5822E09C" w14:textId="77777777" w:rsidR="003E1A3E" w:rsidRPr="009443D1" w:rsidRDefault="003E1A3E" w:rsidP="003E1A3E">
      <w:pPr>
        <w:pStyle w:val="BodyText"/>
        <w:numPr>
          <w:ilvl w:val="0"/>
          <w:numId w:val="4"/>
        </w:numPr>
        <w:jc w:val="left"/>
      </w:pPr>
      <w:r w:rsidRPr="009443D1">
        <w:t>The CY 201</w:t>
      </w:r>
      <w:r w:rsidR="00D1342F">
        <w:t>8</w:t>
      </w:r>
      <w:r w:rsidRPr="009443D1">
        <w:t xml:space="preserve"> ESRD QIP</w:t>
      </w:r>
    </w:p>
    <w:p w14:paraId="4D0FA8BF" w14:textId="77777777" w:rsidR="003E1A3E" w:rsidRPr="007B0F46" w:rsidRDefault="003E1A3E" w:rsidP="003E1A3E">
      <w:pPr>
        <w:pStyle w:val="BodyText"/>
        <w:jc w:val="left"/>
        <w:rPr>
          <w:highlight w:val="yellow"/>
        </w:rPr>
      </w:pPr>
    </w:p>
    <w:p w14:paraId="6CC98CB0" w14:textId="77777777" w:rsidR="003E1A3E" w:rsidRDefault="003E1A3E" w:rsidP="003E1A3E">
      <w:pPr>
        <w:pStyle w:val="BodyText"/>
        <w:jc w:val="left"/>
      </w:pPr>
      <w:r>
        <w:t>T</w:t>
      </w:r>
      <w:r w:rsidRPr="007B0F46">
        <w:t>he CY 201</w:t>
      </w:r>
      <w:r w:rsidR="00D1342F">
        <w:t>7</w:t>
      </w:r>
      <w:r w:rsidRPr="007B0F46">
        <w:t xml:space="preserve"> E</w:t>
      </w:r>
      <w:r>
        <w:t xml:space="preserve">nd </w:t>
      </w:r>
      <w:r w:rsidRPr="007B0F46">
        <w:t>S</w:t>
      </w:r>
      <w:r>
        <w:t xml:space="preserve">tage </w:t>
      </w:r>
      <w:r w:rsidRPr="007B0F46">
        <w:t>R</w:t>
      </w:r>
      <w:r>
        <w:t xml:space="preserve">enal </w:t>
      </w:r>
      <w:r w:rsidRPr="007B0F46">
        <w:t>D</w:t>
      </w:r>
      <w:r>
        <w:t>isease (ESRD)</w:t>
      </w:r>
      <w:r w:rsidRPr="007B0F46">
        <w:t xml:space="preserve"> </w:t>
      </w:r>
      <w:r>
        <w:t>Prospective Payment System (PPS) final rule with comment period</w:t>
      </w:r>
      <w:r w:rsidRPr="007B0F46">
        <w:t xml:space="preserve"> </w:t>
      </w:r>
      <w:r>
        <w:t>finalized quality measures, administrative processes, and data submission requirements for the CY 201</w:t>
      </w:r>
      <w:r w:rsidR="00D1342F">
        <w:t>8</w:t>
      </w:r>
      <w:r>
        <w:t xml:space="preserve"> (Payment Year 20</w:t>
      </w:r>
      <w:r w:rsidR="00D1342F">
        <w:t>20</w:t>
      </w:r>
      <w:r>
        <w:t>) ESRD QIP (</w:t>
      </w:r>
      <w:r w:rsidR="00D1342F">
        <w:t>81 FR 77834 through 77979</w:t>
      </w:r>
      <w:r>
        <w:t>). During CY 201</w:t>
      </w:r>
      <w:r w:rsidR="00D1342F">
        <w:t>8</w:t>
      </w:r>
      <w:r>
        <w:t xml:space="preserve">, </w:t>
      </w:r>
      <w:r w:rsidRPr="007B0F46">
        <w:t xml:space="preserve">we will collect data for the </w:t>
      </w:r>
      <w:r>
        <w:t xml:space="preserve">following </w:t>
      </w:r>
      <w:r w:rsidRPr="007B0F46">
        <w:t>measures using the CROWNWeb system</w:t>
      </w:r>
      <w:r>
        <w:t>:</w:t>
      </w:r>
    </w:p>
    <w:p w14:paraId="0B272BF5" w14:textId="77777777" w:rsidR="003E1A3E" w:rsidRPr="007B0F46" w:rsidRDefault="003E1A3E" w:rsidP="00D1342F">
      <w:pPr>
        <w:pStyle w:val="BodyText"/>
        <w:jc w:val="left"/>
        <w:rPr>
          <w:color w:val="FF0000"/>
          <w:highlight w:val="yellow"/>
          <w:u w:val="single"/>
        </w:rPr>
      </w:pPr>
    </w:p>
    <w:p w14:paraId="78CE1EC2" w14:textId="77777777" w:rsidR="003E1A3E" w:rsidRDefault="003E1A3E" w:rsidP="003E1A3E">
      <w:pPr>
        <w:pStyle w:val="BodyText"/>
        <w:ind w:left="720"/>
        <w:jc w:val="left"/>
      </w:pPr>
      <w:r w:rsidRPr="00744017">
        <w:t>Hypercalcemia Clinical Measure (76 FR 72203)</w:t>
      </w:r>
      <w:r>
        <w:t>:</w:t>
      </w:r>
      <w:r w:rsidRPr="007B0F46">
        <w:t xml:space="preserve"> Proportion of patient-months with 3-month rolling average of total uncorrected serum calcium greater than 10.2 mg/dL.</w:t>
      </w:r>
    </w:p>
    <w:p w14:paraId="167EE0A1" w14:textId="77777777" w:rsidR="00B85CEF" w:rsidRDefault="00B85CEF" w:rsidP="003E1A3E">
      <w:pPr>
        <w:pStyle w:val="BodyText"/>
        <w:ind w:left="720"/>
        <w:jc w:val="left"/>
      </w:pPr>
    </w:p>
    <w:p w14:paraId="1C7C468C" w14:textId="77777777" w:rsidR="00B85CEF" w:rsidRPr="007B0F46" w:rsidRDefault="00B85CEF" w:rsidP="003E1A3E">
      <w:pPr>
        <w:pStyle w:val="BodyText"/>
        <w:ind w:left="720"/>
        <w:jc w:val="left"/>
      </w:pPr>
      <w:r w:rsidRPr="00B85CEF">
        <w:t>Kt/V Dialysis Adequacy Comprehensive Clinical Measure</w:t>
      </w:r>
      <w:r>
        <w:t xml:space="preserve"> (80 FR 69053: </w:t>
      </w:r>
      <w:r w:rsidRPr="00B85CEF">
        <w:t>Percentage of all patient months for patients whose delivered dose of dialysis (either hemodialysis or peritoneal dialysis) met the specified threshold during the reporting period</w:t>
      </w:r>
    </w:p>
    <w:p w14:paraId="66AB3C54" w14:textId="77777777" w:rsidR="003E1A3E" w:rsidRPr="007B0F46" w:rsidRDefault="003E1A3E" w:rsidP="003E1A3E">
      <w:pPr>
        <w:pStyle w:val="BodyText"/>
        <w:jc w:val="left"/>
      </w:pPr>
    </w:p>
    <w:p w14:paraId="523649B1" w14:textId="77777777" w:rsidR="003E1A3E" w:rsidRPr="007B0F46" w:rsidRDefault="003E1A3E" w:rsidP="003E1A3E">
      <w:pPr>
        <w:pStyle w:val="BodyText"/>
        <w:ind w:left="720"/>
        <w:jc w:val="left"/>
      </w:pPr>
      <w:r w:rsidRPr="00744017">
        <w:t>Pain Assessment and Follow-Up Reporting Measure (79 FR 66206)</w:t>
      </w:r>
      <w:r>
        <w:t>:</w:t>
      </w:r>
      <w:r w:rsidRPr="007B0F46">
        <w:t xml:space="preserve"> Facility reports in CROWNWeb one of the six conditions listed for each qualifying patient once before August 1 of the Performance Period and once before February 1 of the year following the Performance Period.</w:t>
      </w:r>
    </w:p>
    <w:p w14:paraId="07B5E9B7" w14:textId="77777777" w:rsidR="003E1A3E" w:rsidRPr="007B0F46" w:rsidRDefault="003E1A3E" w:rsidP="003E1A3E">
      <w:pPr>
        <w:pStyle w:val="BodyText"/>
        <w:jc w:val="left"/>
      </w:pPr>
    </w:p>
    <w:p w14:paraId="68D3BFDC" w14:textId="77777777" w:rsidR="003E1A3E" w:rsidRDefault="003E1A3E" w:rsidP="003E1A3E">
      <w:pPr>
        <w:pStyle w:val="BodyText"/>
        <w:ind w:left="720"/>
        <w:jc w:val="left"/>
      </w:pPr>
      <w:r w:rsidRPr="00744017">
        <w:t>Clinical Depression Screening and Follow-Up Reporting Measure (79 FR 66203)</w:t>
      </w:r>
      <w:r>
        <w:t>:</w:t>
      </w:r>
      <w:r w:rsidRPr="007B0F46">
        <w:t xml:space="preserve"> Facility reports in CROWNWeb one of the six conditions listed for each qualifying patient once before February 1 of the year following the Performance Period.</w:t>
      </w:r>
    </w:p>
    <w:p w14:paraId="1E744579" w14:textId="77777777" w:rsidR="007033B4" w:rsidRDefault="007033B4" w:rsidP="003E1A3E">
      <w:pPr>
        <w:pStyle w:val="BodyText"/>
        <w:ind w:left="720"/>
        <w:jc w:val="left"/>
      </w:pPr>
    </w:p>
    <w:p w14:paraId="6D99F1AB" w14:textId="77777777" w:rsidR="007033B4" w:rsidRDefault="007033B4" w:rsidP="007033B4">
      <w:pPr>
        <w:pStyle w:val="BodyText"/>
        <w:ind w:left="720"/>
        <w:jc w:val="left"/>
      </w:pPr>
      <w:r>
        <w:t>Serum Phosphorus Reporting Measure (81 FR 77912): Facilities must report serum or plasma phosphorus data to CROWNWeb at least once per month for each qualifying patient.</w:t>
      </w:r>
    </w:p>
    <w:p w14:paraId="45D92E99" w14:textId="77777777" w:rsidR="007033B4" w:rsidRDefault="007033B4" w:rsidP="007033B4">
      <w:pPr>
        <w:pStyle w:val="BodyText"/>
        <w:jc w:val="left"/>
      </w:pPr>
    </w:p>
    <w:p w14:paraId="37DD78A0" w14:textId="77777777" w:rsidR="007033B4" w:rsidRPr="007B0F46" w:rsidRDefault="007033B4" w:rsidP="007033B4">
      <w:pPr>
        <w:pStyle w:val="BodyText"/>
        <w:ind w:left="720"/>
        <w:jc w:val="left"/>
      </w:pPr>
      <w:r>
        <w:t xml:space="preserve">Ultrafiltration Rate Reporting Measure (81 FR 77915): Facilities must report the following data to CROWNWeb for all hemodialysis sessions during the week of the monthly Kt/V draw submitted to CROWNWeb for that clinical month, for each qualifying patient: (1) HD Kt/V Date; (2) Post-Dialysis Weight; (3) Pre-Dialysis Weight; (4) Delivered Minutes of BUN Hemodialysis; (5) Number of sessions of dialysis delivered by the dialysis unit to the patient in the reporting month.  </w:t>
      </w:r>
    </w:p>
    <w:p w14:paraId="4669722F" w14:textId="77777777" w:rsidR="00D1342F" w:rsidRDefault="00D1342F" w:rsidP="003E1A3E">
      <w:pPr>
        <w:pStyle w:val="BodyText"/>
        <w:jc w:val="left"/>
      </w:pPr>
    </w:p>
    <w:p w14:paraId="564E49AB" w14:textId="77777777" w:rsidR="003E1A3E" w:rsidRDefault="003E1A3E" w:rsidP="003E1A3E">
      <w:pPr>
        <w:pStyle w:val="BodyText"/>
        <w:jc w:val="left"/>
        <w:rPr>
          <w:b/>
        </w:rPr>
      </w:pPr>
    </w:p>
    <w:p w14:paraId="146D01BC" w14:textId="77777777" w:rsidR="003E1A3E" w:rsidRPr="00CF0C60" w:rsidRDefault="003E1A3E" w:rsidP="003E1A3E">
      <w:pPr>
        <w:pStyle w:val="BodyText"/>
        <w:rPr>
          <w:rFonts w:asciiTheme="minorHAnsi" w:hAnsiTheme="minorHAnsi"/>
        </w:rPr>
      </w:pPr>
      <w:r w:rsidRPr="00CF0C60">
        <w:rPr>
          <w:rFonts w:asciiTheme="minorHAnsi" w:hAnsiTheme="minorHAnsi"/>
          <w:b/>
        </w:rPr>
        <w:t xml:space="preserve">Table A. Measures Collected via CROWNWeb in CY </w:t>
      </w:r>
      <w:r>
        <w:rPr>
          <w:rFonts w:asciiTheme="minorHAnsi" w:hAnsiTheme="minorHAnsi"/>
          <w:b/>
        </w:rPr>
        <w:t>201</w:t>
      </w:r>
      <w:r w:rsidR="00D1342F">
        <w:rPr>
          <w:rFonts w:asciiTheme="minorHAnsi" w:hAnsiTheme="minorHAnsi"/>
          <w:b/>
        </w:rPr>
        <w:t>8</w:t>
      </w:r>
    </w:p>
    <w:p w14:paraId="34E85041" w14:textId="77777777" w:rsidR="003E1A3E" w:rsidRPr="007B0F46" w:rsidRDefault="003E1A3E" w:rsidP="003E1A3E">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7"/>
        <w:gridCol w:w="2488"/>
        <w:gridCol w:w="4512"/>
      </w:tblGrid>
      <w:tr w:rsidR="003E1A3E" w:rsidRPr="007B0F46" w14:paraId="63D2FFBD" w14:textId="77777777" w:rsidTr="007A1D20">
        <w:trPr>
          <w:cantSplit/>
          <w:trHeight w:val="77"/>
          <w:tblHeader/>
        </w:trPr>
        <w:tc>
          <w:tcPr>
            <w:tcW w:w="527" w:type="pct"/>
            <w:shd w:val="clear" w:color="auto" w:fill="auto"/>
          </w:tcPr>
          <w:p w14:paraId="4F5BA7FA" w14:textId="77777777" w:rsidR="003E1A3E" w:rsidRPr="007B0F46" w:rsidRDefault="003E1A3E" w:rsidP="007A1D20">
            <w:pPr>
              <w:spacing w:line="240" w:lineRule="auto"/>
              <w:jc w:val="center"/>
              <w:rPr>
                <w:rFonts w:ascii="Times New Roman" w:hAnsi="Times New Roman" w:cs="Times New Roman"/>
                <w:b/>
              </w:rPr>
            </w:pPr>
            <w:r w:rsidRPr="007B0F46">
              <w:rPr>
                <w:rFonts w:ascii="Times New Roman" w:hAnsi="Times New Roman" w:cs="Times New Roman"/>
                <w:b/>
              </w:rPr>
              <w:t>NQS Goal</w:t>
            </w:r>
          </w:p>
        </w:tc>
        <w:tc>
          <w:tcPr>
            <w:tcW w:w="818" w:type="pct"/>
            <w:shd w:val="clear" w:color="auto" w:fill="auto"/>
            <w:noWrap/>
            <w:vAlign w:val="center"/>
          </w:tcPr>
          <w:p w14:paraId="0A47FDE9" w14:textId="77777777" w:rsidR="003E1A3E" w:rsidRPr="007B0F46" w:rsidRDefault="003E1A3E" w:rsidP="007A1D20">
            <w:pPr>
              <w:spacing w:after="0" w:line="240" w:lineRule="auto"/>
              <w:jc w:val="center"/>
              <w:rPr>
                <w:rFonts w:ascii="Times New Roman" w:hAnsi="Times New Roman" w:cs="Times New Roman"/>
                <w:b/>
              </w:rPr>
            </w:pPr>
            <w:r w:rsidRPr="007B0F46">
              <w:rPr>
                <w:rFonts w:ascii="Times New Roman" w:hAnsi="Times New Roman" w:cs="Times New Roman"/>
                <w:b/>
              </w:rPr>
              <w:t xml:space="preserve">NQF Endorsement </w:t>
            </w:r>
          </w:p>
          <w:p w14:paraId="06E49031" w14:textId="77777777" w:rsidR="003E1A3E" w:rsidRPr="007B0F46" w:rsidRDefault="003E1A3E" w:rsidP="007A1D20">
            <w:pPr>
              <w:spacing w:after="0" w:line="240" w:lineRule="auto"/>
              <w:jc w:val="center"/>
              <w:rPr>
                <w:rFonts w:ascii="Times New Roman" w:hAnsi="Times New Roman" w:cs="Times New Roman"/>
                <w:b/>
              </w:rPr>
            </w:pPr>
            <w:r w:rsidRPr="007B0F46">
              <w:rPr>
                <w:rFonts w:ascii="Times New Roman" w:hAnsi="Times New Roman" w:cs="Times New Roman"/>
                <w:b/>
              </w:rPr>
              <w:t>Number</w:t>
            </w:r>
          </w:p>
        </w:tc>
        <w:tc>
          <w:tcPr>
            <w:tcW w:w="1299" w:type="pct"/>
            <w:shd w:val="clear" w:color="auto" w:fill="auto"/>
            <w:vAlign w:val="center"/>
          </w:tcPr>
          <w:p w14:paraId="097C524A" w14:textId="77777777" w:rsidR="003E1A3E" w:rsidRPr="007B0F46" w:rsidRDefault="003E1A3E" w:rsidP="007A1D20">
            <w:pPr>
              <w:spacing w:line="240" w:lineRule="auto"/>
              <w:jc w:val="center"/>
              <w:rPr>
                <w:rFonts w:ascii="Times New Roman" w:hAnsi="Times New Roman" w:cs="Times New Roman"/>
                <w:b/>
              </w:rPr>
            </w:pPr>
            <w:r w:rsidRPr="007B0F46">
              <w:rPr>
                <w:rFonts w:ascii="Times New Roman" w:hAnsi="Times New Roman" w:cs="Times New Roman"/>
                <w:b/>
              </w:rPr>
              <w:t>Measure Title</w:t>
            </w:r>
          </w:p>
        </w:tc>
        <w:tc>
          <w:tcPr>
            <w:tcW w:w="2356" w:type="pct"/>
            <w:shd w:val="clear" w:color="auto" w:fill="auto"/>
            <w:vAlign w:val="center"/>
          </w:tcPr>
          <w:p w14:paraId="016D93FD" w14:textId="77777777" w:rsidR="003E1A3E" w:rsidRPr="007B0F46" w:rsidRDefault="003E1A3E" w:rsidP="007A1D20">
            <w:pPr>
              <w:spacing w:line="240" w:lineRule="auto"/>
              <w:jc w:val="center"/>
              <w:rPr>
                <w:rFonts w:ascii="Times New Roman" w:hAnsi="Times New Roman" w:cs="Times New Roman"/>
                <w:b/>
              </w:rPr>
            </w:pPr>
            <w:r w:rsidRPr="007B0F46">
              <w:rPr>
                <w:rFonts w:ascii="Times New Roman" w:hAnsi="Times New Roman" w:cs="Times New Roman"/>
                <w:b/>
              </w:rPr>
              <w:t>Data Collected</w:t>
            </w:r>
          </w:p>
        </w:tc>
      </w:tr>
      <w:tr w:rsidR="003E1A3E" w:rsidRPr="007B0F46" w14:paraId="4D117EFB" w14:textId="77777777" w:rsidTr="007A1D20">
        <w:trPr>
          <w:cantSplit/>
          <w:trHeight w:val="77"/>
        </w:trPr>
        <w:tc>
          <w:tcPr>
            <w:tcW w:w="527" w:type="pct"/>
          </w:tcPr>
          <w:p w14:paraId="30A9E3A8" w14:textId="77777777" w:rsidR="003E1A3E" w:rsidRPr="007B0F46" w:rsidRDefault="003E1A3E" w:rsidP="007A1D20">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008F7BDA" w14:textId="77777777" w:rsidR="003E1A3E" w:rsidRPr="007B0F46" w:rsidRDefault="008F1940" w:rsidP="007A1D20">
            <w:pPr>
              <w:spacing w:line="276" w:lineRule="auto"/>
              <w:jc w:val="center"/>
              <w:rPr>
                <w:rFonts w:ascii="Times New Roman" w:hAnsi="Times New Roman" w:cs="Times New Roman"/>
              </w:rPr>
            </w:pPr>
            <w:r>
              <w:rPr>
                <w:rFonts w:ascii="Times New Roman" w:hAnsi="Times New Roman" w:cs="Times New Roman"/>
              </w:rPr>
              <w:t>NQF #</w:t>
            </w:r>
            <w:r w:rsidR="003E1A3E" w:rsidRPr="007B0F46">
              <w:rPr>
                <w:rFonts w:ascii="Times New Roman" w:hAnsi="Times New Roman" w:cs="Times New Roman"/>
              </w:rPr>
              <w:t>1454</w:t>
            </w:r>
          </w:p>
        </w:tc>
        <w:tc>
          <w:tcPr>
            <w:tcW w:w="1299" w:type="pct"/>
            <w:shd w:val="clear" w:color="auto" w:fill="auto"/>
          </w:tcPr>
          <w:p w14:paraId="1B8F092E" w14:textId="77777777" w:rsidR="003E1A3E" w:rsidRPr="007B0F46" w:rsidRDefault="003E1A3E" w:rsidP="007A1D20">
            <w:pPr>
              <w:spacing w:line="276" w:lineRule="auto"/>
              <w:rPr>
                <w:rFonts w:ascii="Times New Roman" w:hAnsi="Times New Roman" w:cs="Times New Roman"/>
              </w:rPr>
            </w:pPr>
            <w:r w:rsidRPr="007B0F46">
              <w:rPr>
                <w:rFonts w:ascii="Times New Roman" w:hAnsi="Times New Roman" w:cs="Times New Roman"/>
              </w:rPr>
              <w:t>Hypercalcemia</w:t>
            </w:r>
          </w:p>
        </w:tc>
        <w:tc>
          <w:tcPr>
            <w:tcW w:w="2356" w:type="pct"/>
          </w:tcPr>
          <w:p w14:paraId="595FD8EA" w14:textId="77777777" w:rsidR="003E1A3E" w:rsidRPr="007B0F46" w:rsidRDefault="003E1A3E" w:rsidP="007A1D20">
            <w:pPr>
              <w:spacing w:line="276" w:lineRule="auto"/>
              <w:rPr>
                <w:rFonts w:ascii="Times New Roman" w:hAnsi="Times New Roman" w:cs="Times New Roman"/>
              </w:rPr>
            </w:pPr>
            <w:r w:rsidRPr="007B0F46">
              <w:rPr>
                <w:rFonts w:ascii="Times New Roman" w:hAnsi="Times New Roman" w:cs="Times New Roman"/>
              </w:rPr>
              <w:t>Uncorrected serum calcium</w:t>
            </w:r>
          </w:p>
        </w:tc>
      </w:tr>
      <w:tr w:rsidR="00B85CEF" w:rsidRPr="007B0F46" w14:paraId="78DF22B1" w14:textId="77777777" w:rsidTr="007A1D20">
        <w:trPr>
          <w:cantSplit/>
          <w:trHeight w:val="77"/>
        </w:trPr>
        <w:tc>
          <w:tcPr>
            <w:tcW w:w="527" w:type="pct"/>
          </w:tcPr>
          <w:p w14:paraId="33414FFB" w14:textId="77777777" w:rsidR="00B85CEF" w:rsidRPr="007B0F46" w:rsidRDefault="00B85CEF" w:rsidP="007A1D20">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BA62021" w14:textId="77777777" w:rsidR="00B85CEF" w:rsidRDefault="00B85CEF" w:rsidP="007A1D20">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5F2B8AEC" w14:textId="77777777" w:rsidR="00B85CEF" w:rsidRPr="007B0F46" w:rsidRDefault="00213EC2" w:rsidP="007A1D20">
            <w:pPr>
              <w:spacing w:line="276" w:lineRule="auto"/>
              <w:rPr>
                <w:rFonts w:ascii="Times New Roman" w:hAnsi="Times New Roman" w:cs="Times New Roman"/>
              </w:rPr>
            </w:pPr>
            <w:r w:rsidRPr="00213EC2">
              <w:rPr>
                <w:rFonts w:ascii="Times New Roman" w:hAnsi="Times New Roman" w:cs="Times New Roman"/>
              </w:rPr>
              <w:t>Dialysis Adequacy Comprehensive</w:t>
            </w:r>
          </w:p>
        </w:tc>
        <w:tc>
          <w:tcPr>
            <w:tcW w:w="2356" w:type="pct"/>
          </w:tcPr>
          <w:p w14:paraId="247D602B" w14:textId="77777777" w:rsidR="00B85CEF" w:rsidRPr="007B0F46" w:rsidRDefault="002D43D6" w:rsidP="007A1D20">
            <w:pPr>
              <w:spacing w:line="276" w:lineRule="auto"/>
              <w:rPr>
                <w:rFonts w:ascii="Times New Roman" w:hAnsi="Times New Roman" w:cs="Times New Roman"/>
              </w:rPr>
            </w:pPr>
            <w:r>
              <w:rPr>
                <w:rFonts w:ascii="Times New Roman" w:hAnsi="Times New Roman" w:cs="Times New Roman"/>
              </w:rPr>
              <w:t xml:space="preserve">Kt/V Value </w:t>
            </w:r>
          </w:p>
        </w:tc>
      </w:tr>
      <w:tr w:rsidR="003E1A3E" w:rsidRPr="007B0F46" w14:paraId="14A59566" w14:textId="77777777" w:rsidTr="007A1D20">
        <w:trPr>
          <w:cantSplit/>
          <w:trHeight w:val="77"/>
        </w:trPr>
        <w:tc>
          <w:tcPr>
            <w:tcW w:w="527" w:type="pct"/>
          </w:tcPr>
          <w:p w14:paraId="2342CEAC" w14:textId="77777777" w:rsidR="003E1A3E" w:rsidRPr="007B0F46" w:rsidRDefault="003E1A3E" w:rsidP="007A1D20">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54FF6563" w14:textId="77777777" w:rsidR="003E1A3E" w:rsidRPr="007B0F46" w:rsidRDefault="00B85CEF" w:rsidP="007A1D20">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64E17D0D" w14:textId="77777777" w:rsidR="003E1A3E" w:rsidRPr="007B0F46" w:rsidRDefault="003E1A3E" w:rsidP="007A1D20">
            <w:pPr>
              <w:spacing w:line="276" w:lineRule="auto"/>
              <w:rPr>
                <w:rFonts w:ascii="Times New Roman" w:hAnsi="Times New Roman" w:cs="Times New Roman"/>
              </w:rPr>
            </w:pPr>
            <w:r w:rsidRPr="007B0F46">
              <w:rPr>
                <w:rFonts w:ascii="Times New Roman" w:hAnsi="Times New Roman" w:cs="Times New Roman"/>
              </w:rPr>
              <w:t>Pain Assessment and Follow-Up</w:t>
            </w:r>
          </w:p>
        </w:tc>
        <w:tc>
          <w:tcPr>
            <w:tcW w:w="2356" w:type="pct"/>
          </w:tcPr>
          <w:p w14:paraId="39873FC1" w14:textId="77777777" w:rsidR="003E1A3E" w:rsidRPr="007B0F46" w:rsidRDefault="003E1A3E" w:rsidP="007A1D20">
            <w:pPr>
              <w:spacing w:line="276" w:lineRule="auto"/>
              <w:rPr>
                <w:rFonts w:ascii="Times New Roman" w:hAnsi="Times New Roman" w:cs="Times New Roman"/>
              </w:rPr>
            </w:pPr>
            <w:r w:rsidRPr="007B0F46">
              <w:rPr>
                <w:rFonts w:ascii="Times New Roman" w:hAnsi="Times New Roman" w:cs="Times New Roman"/>
              </w:rPr>
              <w:t xml:space="preserve">One of six pain assessment </w:t>
            </w:r>
            <w:r w:rsidR="00024E8C">
              <w:rPr>
                <w:rFonts w:ascii="Times New Roman" w:hAnsi="Times New Roman" w:cs="Times New Roman"/>
              </w:rPr>
              <w:t xml:space="preserve">and follow up </w:t>
            </w:r>
            <w:r w:rsidRPr="007B0F46">
              <w:rPr>
                <w:rFonts w:ascii="Times New Roman" w:hAnsi="Times New Roman" w:cs="Times New Roman"/>
              </w:rPr>
              <w:t xml:space="preserve">conditions </w:t>
            </w:r>
          </w:p>
        </w:tc>
      </w:tr>
      <w:tr w:rsidR="003E1A3E" w:rsidRPr="007B0F46" w14:paraId="1C625877" w14:textId="77777777" w:rsidTr="007A1D20">
        <w:trPr>
          <w:cantSplit/>
          <w:trHeight w:val="77"/>
        </w:trPr>
        <w:tc>
          <w:tcPr>
            <w:tcW w:w="527" w:type="pct"/>
          </w:tcPr>
          <w:p w14:paraId="2F612C11" w14:textId="77777777" w:rsidR="003E1A3E" w:rsidRPr="007B0F46" w:rsidRDefault="003E1A3E" w:rsidP="007A1D20">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3DE462FD" w14:textId="77777777" w:rsidR="003E1A3E" w:rsidRPr="007B0F46" w:rsidRDefault="003E1A3E" w:rsidP="007A1D20">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vAlign w:val="center"/>
          </w:tcPr>
          <w:p w14:paraId="7DB66371" w14:textId="77777777" w:rsidR="003E1A3E" w:rsidRPr="007B0F46" w:rsidRDefault="003E1A3E" w:rsidP="007A1D20">
            <w:pPr>
              <w:spacing w:line="276" w:lineRule="auto"/>
              <w:rPr>
                <w:rFonts w:ascii="Times New Roman" w:hAnsi="Times New Roman" w:cs="Times New Roman"/>
              </w:rPr>
            </w:pPr>
            <w:r w:rsidRPr="007B0F46">
              <w:rPr>
                <w:rFonts w:ascii="Times New Roman" w:hAnsi="Times New Roman" w:cs="Times New Roman"/>
              </w:rPr>
              <w:t>Clinical Depression Screening and Follow-Up</w:t>
            </w:r>
          </w:p>
        </w:tc>
        <w:tc>
          <w:tcPr>
            <w:tcW w:w="2356" w:type="pct"/>
          </w:tcPr>
          <w:p w14:paraId="5911D698" w14:textId="77777777" w:rsidR="003E1A3E" w:rsidRPr="007B0F46" w:rsidRDefault="003E1A3E" w:rsidP="007A1D20">
            <w:pPr>
              <w:spacing w:line="276" w:lineRule="auto"/>
              <w:rPr>
                <w:rFonts w:ascii="Times New Roman" w:hAnsi="Times New Roman" w:cs="Times New Roman"/>
              </w:rPr>
            </w:pPr>
            <w:r w:rsidRPr="007B0F46">
              <w:rPr>
                <w:rFonts w:ascii="Times New Roman" w:hAnsi="Times New Roman" w:cs="Times New Roman"/>
              </w:rPr>
              <w:t>One of six clinical depression screening</w:t>
            </w:r>
            <w:r w:rsidR="00024E8C">
              <w:rPr>
                <w:rFonts w:ascii="Times New Roman" w:hAnsi="Times New Roman" w:cs="Times New Roman"/>
              </w:rPr>
              <w:t xml:space="preserve"> and follow up</w:t>
            </w:r>
            <w:r w:rsidRPr="007B0F46">
              <w:rPr>
                <w:rFonts w:ascii="Times New Roman" w:hAnsi="Times New Roman" w:cs="Times New Roman"/>
              </w:rPr>
              <w:t xml:space="preserve"> conditions </w:t>
            </w:r>
          </w:p>
        </w:tc>
      </w:tr>
      <w:tr w:rsidR="00D1342F" w:rsidRPr="007B0F46" w14:paraId="6A47FA1F" w14:textId="77777777" w:rsidTr="007A1D20">
        <w:trPr>
          <w:cantSplit/>
          <w:trHeight w:val="77"/>
        </w:trPr>
        <w:tc>
          <w:tcPr>
            <w:tcW w:w="527" w:type="pct"/>
          </w:tcPr>
          <w:p w14:paraId="03E89F81" w14:textId="77777777" w:rsidR="00D1342F" w:rsidRPr="007B0F46" w:rsidRDefault="00B24AAB" w:rsidP="007A1D20">
            <w:pPr>
              <w:spacing w:line="276" w:lineRule="auto"/>
              <w:jc w:val="center"/>
              <w:rPr>
                <w:rFonts w:ascii="Times New Roman" w:hAnsi="Times New Roman" w:cs="Times New Roman"/>
              </w:rPr>
            </w:pPr>
            <w:r>
              <w:rPr>
                <w:rFonts w:ascii="Times New Roman" w:hAnsi="Times New Roman" w:cs="Times New Roman"/>
              </w:rPr>
              <w:t>Clinical Care</w:t>
            </w:r>
          </w:p>
        </w:tc>
        <w:tc>
          <w:tcPr>
            <w:tcW w:w="818" w:type="pct"/>
            <w:shd w:val="clear" w:color="auto" w:fill="auto"/>
            <w:noWrap/>
            <w:vAlign w:val="center"/>
          </w:tcPr>
          <w:p w14:paraId="0E3BDC47" w14:textId="77777777" w:rsidR="00D1342F" w:rsidRPr="007B0F46" w:rsidRDefault="0073641F" w:rsidP="007A1D20">
            <w:pPr>
              <w:spacing w:line="276" w:lineRule="auto"/>
              <w:jc w:val="center"/>
              <w:rPr>
                <w:rFonts w:ascii="Times New Roman" w:hAnsi="Times New Roman" w:cs="Times New Roman"/>
              </w:rPr>
            </w:pPr>
            <w:r>
              <w:rPr>
                <w:rFonts w:ascii="Times New Roman" w:hAnsi="Times New Roman" w:cs="Times New Roman"/>
              </w:rPr>
              <w:t>Based on NQF #0255</w:t>
            </w:r>
          </w:p>
        </w:tc>
        <w:tc>
          <w:tcPr>
            <w:tcW w:w="1299" w:type="pct"/>
            <w:shd w:val="clear" w:color="auto" w:fill="auto"/>
            <w:vAlign w:val="center"/>
          </w:tcPr>
          <w:p w14:paraId="297E3D0D" w14:textId="77777777" w:rsidR="00D1342F" w:rsidRPr="007B0F46" w:rsidRDefault="00D1342F" w:rsidP="007A1D20">
            <w:pPr>
              <w:spacing w:line="276" w:lineRule="auto"/>
              <w:rPr>
                <w:rFonts w:ascii="Times New Roman" w:hAnsi="Times New Roman" w:cs="Times New Roman"/>
              </w:rPr>
            </w:pPr>
            <w:r>
              <w:rPr>
                <w:rFonts w:ascii="Times New Roman" w:hAnsi="Times New Roman" w:cs="Times New Roman"/>
              </w:rPr>
              <w:t>Serum Phosphorus Reporting Measure</w:t>
            </w:r>
          </w:p>
        </w:tc>
        <w:tc>
          <w:tcPr>
            <w:tcW w:w="2356" w:type="pct"/>
          </w:tcPr>
          <w:p w14:paraId="6AF8EA78" w14:textId="77777777" w:rsidR="00D1342F" w:rsidRPr="007B0F46" w:rsidRDefault="0073641F" w:rsidP="007A1D20">
            <w:pPr>
              <w:spacing w:line="276" w:lineRule="auto"/>
              <w:rPr>
                <w:rFonts w:ascii="Times New Roman" w:hAnsi="Times New Roman" w:cs="Times New Roman"/>
              </w:rPr>
            </w:pPr>
            <w:r>
              <w:rPr>
                <w:rFonts w:ascii="Times New Roman" w:hAnsi="Times New Roman" w:cs="Times New Roman"/>
              </w:rPr>
              <w:t>Serum or plasma phosphorus data</w:t>
            </w:r>
          </w:p>
        </w:tc>
      </w:tr>
      <w:tr w:rsidR="00D1342F" w:rsidRPr="007B0F46" w14:paraId="6D448164" w14:textId="77777777" w:rsidTr="007A1D20">
        <w:trPr>
          <w:cantSplit/>
          <w:trHeight w:val="77"/>
        </w:trPr>
        <w:tc>
          <w:tcPr>
            <w:tcW w:w="527" w:type="pct"/>
          </w:tcPr>
          <w:p w14:paraId="66537344" w14:textId="77777777" w:rsidR="00D1342F" w:rsidRDefault="00D1342F" w:rsidP="007A1D20">
            <w:pPr>
              <w:spacing w:line="276" w:lineRule="auto"/>
              <w:jc w:val="center"/>
              <w:rPr>
                <w:rFonts w:ascii="Times New Roman" w:hAnsi="Times New Roman" w:cs="Times New Roman"/>
              </w:rPr>
            </w:pPr>
          </w:p>
          <w:p w14:paraId="2A79E925" w14:textId="77777777" w:rsidR="00A765E2" w:rsidRDefault="00A765E2" w:rsidP="007A1D20">
            <w:pPr>
              <w:spacing w:line="276" w:lineRule="auto"/>
              <w:jc w:val="center"/>
              <w:rPr>
                <w:rFonts w:ascii="Times New Roman" w:hAnsi="Times New Roman" w:cs="Times New Roman"/>
              </w:rPr>
            </w:pPr>
          </w:p>
          <w:p w14:paraId="21F20A6F" w14:textId="77777777" w:rsidR="00A765E2" w:rsidRPr="007B0F46" w:rsidRDefault="00A765E2" w:rsidP="007A1D20">
            <w:pPr>
              <w:spacing w:line="276" w:lineRule="auto"/>
              <w:jc w:val="center"/>
              <w:rPr>
                <w:rFonts w:ascii="Times New Roman" w:hAnsi="Times New Roman" w:cs="Times New Roman"/>
              </w:rPr>
            </w:pPr>
            <w:r>
              <w:rPr>
                <w:rFonts w:ascii="Times New Roman" w:hAnsi="Times New Roman" w:cs="Times New Roman"/>
              </w:rPr>
              <w:t>Clinical Care</w:t>
            </w:r>
          </w:p>
        </w:tc>
        <w:tc>
          <w:tcPr>
            <w:tcW w:w="818" w:type="pct"/>
            <w:shd w:val="clear" w:color="auto" w:fill="auto"/>
            <w:noWrap/>
            <w:vAlign w:val="center"/>
          </w:tcPr>
          <w:p w14:paraId="5D86FD91" w14:textId="77777777" w:rsidR="00D1342F" w:rsidRPr="007B0F46" w:rsidRDefault="00103F0C" w:rsidP="007A1D20">
            <w:pPr>
              <w:spacing w:line="276" w:lineRule="auto"/>
              <w:jc w:val="center"/>
              <w:rPr>
                <w:rFonts w:ascii="Times New Roman" w:hAnsi="Times New Roman" w:cs="Times New Roman"/>
              </w:rPr>
            </w:pPr>
            <w:r>
              <w:rPr>
                <w:rFonts w:ascii="Times New Roman" w:hAnsi="Times New Roman" w:cs="Times New Roman"/>
              </w:rPr>
              <w:t>Based upon NQF #2701</w:t>
            </w:r>
          </w:p>
        </w:tc>
        <w:tc>
          <w:tcPr>
            <w:tcW w:w="1299" w:type="pct"/>
            <w:shd w:val="clear" w:color="auto" w:fill="auto"/>
            <w:vAlign w:val="center"/>
          </w:tcPr>
          <w:p w14:paraId="1EBA9B30" w14:textId="77777777" w:rsidR="00D1342F" w:rsidRDefault="00D1342F" w:rsidP="007A1D20">
            <w:pPr>
              <w:spacing w:line="276" w:lineRule="auto"/>
              <w:rPr>
                <w:rFonts w:ascii="Times New Roman" w:hAnsi="Times New Roman" w:cs="Times New Roman"/>
              </w:rPr>
            </w:pPr>
            <w:r>
              <w:rPr>
                <w:rFonts w:ascii="Times New Roman" w:hAnsi="Times New Roman" w:cs="Times New Roman"/>
              </w:rPr>
              <w:t>Ultrafiltration Rate Reporting Measure</w:t>
            </w:r>
          </w:p>
        </w:tc>
        <w:tc>
          <w:tcPr>
            <w:tcW w:w="2356" w:type="pct"/>
          </w:tcPr>
          <w:p w14:paraId="77E04F69" w14:textId="77777777" w:rsidR="00D1342F" w:rsidRDefault="00103F0C" w:rsidP="00103F0C">
            <w:pPr>
              <w:pStyle w:val="ListParagraph"/>
              <w:numPr>
                <w:ilvl w:val="0"/>
                <w:numId w:val="6"/>
              </w:numPr>
              <w:spacing w:line="276" w:lineRule="auto"/>
              <w:rPr>
                <w:rFonts w:ascii="Times New Roman" w:hAnsi="Times New Roman" w:cs="Times New Roman"/>
              </w:rPr>
            </w:pPr>
            <w:r>
              <w:rPr>
                <w:rFonts w:ascii="Times New Roman" w:hAnsi="Times New Roman" w:cs="Times New Roman"/>
              </w:rPr>
              <w:t>Hd Kt/V Date</w:t>
            </w:r>
          </w:p>
          <w:p w14:paraId="73535A37" w14:textId="77777777" w:rsidR="00103F0C" w:rsidRDefault="00103F0C" w:rsidP="00103F0C">
            <w:pPr>
              <w:pStyle w:val="ListParagraph"/>
              <w:numPr>
                <w:ilvl w:val="0"/>
                <w:numId w:val="6"/>
              </w:numPr>
              <w:spacing w:line="276" w:lineRule="auto"/>
              <w:rPr>
                <w:rFonts w:ascii="Times New Roman" w:hAnsi="Times New Roman" w:cs="Times New Roman"/>
              </w:rPr>
            </w:pPr>
            <w:r>
              <w:rPr>
                <w:rFonts w:ascii="Times New Roman" w:hAnsi="Times New Roman" w:cs="Times New Roman"/>
              </w:rPr>
              <w:t>Post-Dialysis Weight</w:t>
            </w:r>
          </w:p>
          <w:p w14:paraId="5FB8DF8C" w14:textId="77777777" w:rsidR="00103F0C" w:rsidRDefault="00103F0C" w:rsidP="00103F0C">
            <w:pPr>
              <w:pStyle w:val="ListParagraph"/>
              <w:numPr>
                <w:ilvl w:val="0"/>
                <w:numId w:val="6"/>
              </w:numPr>
              <w:spacing w:line="276" w:lineRule="auto"/>
              <w:rPr>
                <w:rFonts w:ascii="Times New Roman" w:hAnsi="Times New Roman" w:cs="Times New Roman"/>
              </w:rPr>
            </w:pPr>
            <w:r>
              <w:rPr>
                <w:rFonts w:ascii="Times New Roman" w:hAnsi="Times New Roman" w:cs="Times New Roman"/>
              </w:rPr>
              <w:t>Pre-Dialysis Weight</w:t>
            </w:r>
          </w:p>
          <w:p w14:paraId="5264E988" w14:textId="77777777" w:rsidR="00103F0C" w:rsidRDefault="00103F0C" w:rsidP="00103F0C">
            <w:pPr>
              <w:pStyle w:val="ListParagraph"/>
              <w:numPr>
                <w:ilvl w:val="0"/>
                <w:numId w:val="6"/>
              </w:numPr>
              <w:spacing w:line="276" w:lineRule="auto"/>
              <w:rPr>
                <w:rFonts w:ascii="Times New Roman" w:hAnsi="Times New Roman" w:cs="Times New Roman"/>
              </w:rPr>
            </w:pPr>
            <w:r>
              <w:rPr>
                <w:rFonts w:ascii="Times New Roman" w:hAnsi="Times New Roman" w:cs="Times New Roman"/>
              </w:rPr>
              <w:t>Delivered Minutes of BUN Hemodialysis</w:t>
            </w:r>
          </w:p>
          <w:p w14:paraId="045FE0EC" w14:textId="77777777" w:rsidR="00103F0C" w:rsidRPr="00103F0C" w:rsidRDefault="00103F0C" w:rsidP="00103F0C">
            <w:pPr>
              <w:pStyle w:val="ListParagraph"/>
              <w:numPr>
                <w:ilvl w:val="0"/>
                <w:numId w:val="6"/>
              </w:numPr>
              <w:spacing w:line="276" w:lineRule="auto"/>
              <w:rPr>
                <w:rFonts w:ascii="Times New Roman" w:hAnsi="Times New Roman" w:cs="Times New Roman"/>
              </w:rPr>
            </w:pPr>
            <w:r>
              <w:rPr>
                <w:rFonts w:ascii="Times New Roman" w:hAnsi="Times New Roman" w:cs="Times New Roman"/>
              </w:rPr>
              <w:t>Number of sessions of dialysis delivered by the dialysis unit to the patient in the reporting month</w:t>
            </w:r>
          </w:p>
        </w:tc>
      </w:tr>
    </w:tbl>
    <w:p w14:paraId="7824DA5A" w14:textId="77777777" w:rsidR="003E1A3E" w:rsidRDefault="003E1A3E" w:rsidP="003E1A3E">
      <w:pPr>
        <w:pStyle w:val="BodyText"/>
        <w:jc w:val="left"/>
      </w:pPr>
    </w:p>
    <w:p w14:paraId="38D9A6CE" w14:textId="77777777" w:rsidR="003E1A3E" w:rsidRDefault="003E1A3E" w:rsidP="003E1A3E">
      <w:pPr>
        <w:pStyle w:val="BodyText"/>
        <w:jc w:val="left"/>
      </w:pPr>
    </w:p>
    <w:p w14:paraId="10E10D46" w14:textId="77777777" w:rsidR="003E1A3E" w:rsidRDefault="003E1A3E" w:rsidP="003E1A3E">
      <w:pPr>
        <w:pStyle w:val="BodyText"/>
        <w:numPr>
          <w:ilvl w:val="0"/>
          <w:numId w:val="4"/>
        </w:numPr>
        <w:jc w:val="left"/>
      </w:pPr>
      <w:r>
        <w:t>The CY 201</w:t>
      </w:r>
      <w:r w:rsidR="00D1342F">
        <w:t>9</w:t>
      </w:r>
      <w:r>
        <w:t xml:space="preserve"> ESRD QIP</w:t>
      </w:r>
    </w:p>
    <w:p w14:paraId="24C6E124" w14:textId="77777777" w:rsidR="003E1A3E" w:rsidRDefault="003E1A3E" w:rsidP="003E1A3E">
      <w:pPr>
        <w:pStyle w:val="BodyText"/>
        <w:jc w:val="left"/>
      </w:pPr>
    </w:p>
    <w:p w14:paraId="7CB7EA15" w14:textId="77777777" w:rsidR="009039E6" w:rsidRDefault="003E1A3E" w:rsidP="009039E6">
      <w:pPr>
        <w:pStyle w:val="BodyText"/>
        <w:jc w:val="left"/>
      </w:pPr>
      <w:r>
        <w:t>In the CY 201</w:t>
      </w:r>
      <w:r w:rsidR="009039E6">
        <w:t>8</w:t>
      </w:r>
      <w:r>
        <w:t xml:space="preserve"> ESRD PPS </w:t>
      </w:r>
      <w:r w:rsidR="008A46B8">
        <w:t xml:space="preserve">final </w:t>
      </w:r>
      <w:r>
        <w:t>rule</w:t>
      </w:r>
      <w:r w:rsidR="00466AD9">
        <w:t xml:space="preserve"> </w:t>
      </w:r>
      <w:r w:rsidR="00047B6C">
        <w:t>(82 FR 50738 through 50797)</w:t>
      </w:r>
      <w:r>
        <w:t xml:space="preserve">, we </w:t>
      </w:r>
      <w:r w:rsidR="008A46B8">
        <w:t>finalized</w:t>
      </w:r>
      <w:r>
        <w:t xml:space="preserve"> </w:t>
      </w:r>
      <w:r w:rsidR="008A46B8">
        <w:t xml:space="preserve">the removal of </w:t>
      </w:r>
      <w:r w:rsidR="009039E6">
        <w:t xml:space="preserve">two measures from the ESRD QIP’s measure set and </w:t>
      </w:r>
      <w:r w:rsidR="008A46B8">
        <w:t xml:space="preserve">we are replacing </w:t>
      </w:r>
      <w:r w:rsidR="009039E6">
        <w:t>them with two new measures, which will be calculated in part using data collected in CROWNWeb.  Specifically, we replace</w:t>
      </w:r>
      <w:r w:rsidR="008A46B8">
        <w:t>d</w:t>
      </w:r>
      <w:r w:rsidR="009039E6">
        <w:t xml:space="preserve"> the Vascular Access Type (VAT) </w:t>
      </w:r>
      <w:r w:rsidR="004E5C38">
        <w:t xml:space="preserve">fistula and Catheter ≥ 90 days </w:t>
      </w:r>
      <w:r w:rsidR="009039E6">
        <w:t>measures with the Hemodialysis Vascular Access: Standardized Fistula Rate Clinical Measure and the Hemodialysis Vascular Access: Long-Term Catheter Rate Clinical Measure.</w:t>
      </w:r>
    </w:p>
    <w:p w14:paraId="369C16D3" w14:textId="77777777" w:rsidR="009039E6" w:rsidRDefault="009039E6" w:rsidP="009039E6">
      <w:pPr>
        <w:pStyle w:val="BodyText"/>
        <w:jc w:val="left"/>
      </w:pPr>
    </w:p>
    <w:p w14:paraId="1D246569" w14:textId="77777777" w:rsidR="003E1A3E" w:rsidRDefault="003E1A3E" w:rsidP="003E1A3E">
      <w:pPr>
        <w:pStyle w:val="BodyText"/>
        <w:jc w:val="left"/>
      </w:pPr>
      <w:r>
        <w:t xml:space="preserve">We will continue to collect data for the other above-stated measures using CROWNWeb.  We will continue to collect these measures in subsequent years unless we deem their removal appropriate based on the measure removal criteria outlined in the CY 2013 ESRD Prospective Payment System final rule (77 FR 67475) and further clarified in the CY 2015 ESRD Prospective Payment System final rule (79 FR 66171 through 66173). </w:t>
      </w:r>
    </w:p>
    <w:p w14:paraId="18532EEF" w14:textId="77777777" w:rsidR="003E1A3E" w:rsidRDefault="003E1A3E" w:rsidP="003E1A3E">
      <w:pPr>
        <w:pStyle w:val="BodyText"/>
        <w:jc w:val="left"/>
      </w:pPr>
    </w:p>
    <w:p w14:paraId="4A3C4CBB" w14:textId="77777777" w:rsidR="003E1A3E" w:rsidRPr="0070357D" w:rsidRDefault="003E1A3E" w:rsidP="003E1A3E">
      <w:pPr>
        <w:pStyle w:val="BodyText"/>
        <w:rPr>
          <w:rFonts w:asciiTheme="minorHAnsi" w:hAnsiTheme="minorHAnsi"/>
          <w:b/>
        </w:rPr>
      </w:pPr>
      <w:r w:rsidRPr="0070357D">
        <w:rPr>
          <w:rFonts w:asciiTheme="minorHAnsi" w:hAnsiTheme="minorHAnsi"/>
          <w:b/>
        </w:rPr>
        <w:t>Table B. New Measures Added for PY 202</w:t>
      </w:r>
      <w:r w:rsidR="009039E6">
        <w:rPr>
          <w:rFonts w:asciiTheme="minorHAnsi" w:hAnsiTheme="minorHAnsi"/>
          <w:b/>
        </w:rPr>
        <w:t>1</w:t>
      </w:r>
      <w:r w:rsidRPr="0070357D">
        <w:rPr>
          <w:rFonts w:asciiTheme="minorHAnsi" w:hAnsiTheme="minorHAnsi"/>
          <w:b/>
        </w:rPr>
        <w:t xml:space="preserve"> ESRD QIP Program</w:t>
      </w:r>
    </w:p>
    <w:p w14:paraId="06588DD6" w14:textId="77777777" w:rsidR="003E1A3E" w:rsidRPr="0070357D" w:rsidRDefault="003E1A3E" w:rsidP="003E1A3E">
      <w:pPr>
        <w:pStyle w:val="BodyText"/>
        <w:rPr>
          <w:rFonts w:asciiTheme="minorHAnsi" w:hAnsiTheme="minorHAnsi"/>
          <w:b/>
        </w:rPr>
      </w:pPr>
      <w:r w:rsidRPr="0070357D">
        <w:rPr>
          <w:rFonts w:asciiTheme="minorHAnsi" w:hAnsiTheme="minorHAnsi"/>
          <w:b/>
        </w:rPr>
        <w:t>To be Collected via CROWNWeb in CY 201</w:t>
      </w:r>
      <w:r w:rsidR="009039E6">
        <w:rPr>
          <w:rFonts w:asciiTheme="minorHAnsi" w:hAnsiTheme="minorHAnsi"/>
          <w:b/>
        </w:rPr>
        <w:t>9</w:t>
      </w:r>
    </w:p>
    <w:p w14:paraId="0E45ED70" w14:textId="77777777" w:rsidR="003E1A3E" w:rsidRDefault="003E1A3E" w:rsidP="003E1A3E">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7"/>
        <w:gridCol w:w="2488"/>
        <w:gridCol w:w="4512"/>
      </w:tblGrid>
      <w:tr w:rsidR="003E1A3E" w:rsidRPr="007B0F46" w14:paraId="7026391D" w14:textId="77777777" w:rsidTr="005259A5">
        <w:trPr>
          <w:cantSplit/>
          <w:trHeight w:val="818"/>
          <w:tblHeader/>
        </w:trPr>
        <w:tc>
          <w:tcPr>
            <w:tcW w:w="527" w:type="pct"/>
            <w:shd w:val="clear" w:color="auto" w:fill="auto"/>
          </w:tcPr>
          <w:p w14:paraId="2BB298FC" w14:textId="77777777" w:rsidR="003E1A3E" w:rsidRPr="007B0F46" w:rsidRDefault="003E1A3E" w:rsidP="007A1D20">
            <w:pPr>
              <w:spacing w:line="240" w:lineRule="auto"/>
              <w:jc w:val="center"/>
              <w:rPr>
                <w:rFonts w:ascii="Times New Roman" w:hAnsi="Times New Roman" w:cs="Times New Roman"/>
                <w:b/>
              </w:rPr>
            </w:pPr>
            <w:r w:rsidRPr="007B0F46">
              <w:rPr>
                <w:rFonts w:ascii="Times New Roman" w:hAnsi="Times New Roman" w:cs="Times New Roman"/>
                <w:b/>
              </w:rPr>
              <w:t>NQS Goal</w:t>
            </w:r>
          </w:p>
        </w:tc>
        <w:tc>
          <w:tcPr>
            <w:tcW w:w="818" w:type="pct"/>
            <w:shd w:val="clear" w:color="auto" w:fill="auto"/>
            <w:noWrap/>
            <w:vAlign w:val="center"/>
          </w:tcPr>
          <w:p w14:paraId="7DA3D755" w14:textId="77777777" w:rsidR="003E1A3E" w:rsidRPr="007B0F46" w:rsidRDefault="003E1A3E" w:rsidP="007A1D20">
            <w:pPr>
              <w:spacing w:after="0" w:line="240" w:lineRule="auto"/>
              <w:jc w:val="center"/>
              <w:rPr>
                <w:rFonts w:ascii="Times New Roman" w:hAnsi="Times New Roman" w:cs="Times New Roman"/>
                <w:b/>
              </w:rPr>
            </w:pPr>
            <w:r w:rsidRPr="007B0F46">
              <w:rPr>
                <w:rFonts w:ascii="Times New Roman" w:hAnsi="Times New Roman" w:cs="Times New Roman"/>
                <w:b/>
              </w:rPr>
              <w:t xml:space="preserve">NQF Endorsement </w:t>
            </w:r>
          </w:p>
          <w:p w14:paraId="1188C547" w14:textId="77777777" w:rsidR="003E1A3E" w:rsidRPr="007B0F46" w:rsidRDefault="003E1A3E" w:rsidP="007A1D20">
            <w:pPr>
              <w:spacing w:after="0" w:line="240" w:lineRule="auto"/>
              <w:jc w:val="center"/>
              <w:rPr>
                <w:rFonts w:ascii="Times New Roman" w:hAnsi="Times New Roman" w:cs="Times New Roman"/>
                <w:b/>
              </w:rPr>
            </w:pPr>
            <w:r w:rsidRPr="007B0F46">
              <w:rPr>
                <w:rFonts w:ascii="Times New Roman" w:hAnsi="Times New Roman" w:cs="Times New Roman"/>
                <w:b/>
              </w:rPr>
              <w:t>Number</w:t>
            </w:r>
          </w:p>
        </w:tc>
        <w:tc>
          <w:tcPr>
            <w:tcW w:w="1299" w:type="pct"/>
            <w:shd w:val="clear" w:color="auto" w:fill="auto"/>
            <w:vAlign w:val="center"/>
          </w:tcPr>
          <w:p w14:paraId="4704EFC3" w14:textId="77777777" w:rsidR="003E1A3E" w:rsidRPr="007B0F46" w:rsidRDefault="003E1A3E" w:rsidP="007A1D20">
            <w:pPr>
              <w:spacing w:line="240" w:lineRule="auto"/>
              <w:jc w:val="center"/>
              <w:rPr>
                <w:rFonts w:ascii="Times New Roman" w:hAnsi="Times New Roman" w:cs="Times New Roman"/>
                <w:b/>
              </w:rPr>
            </w:pPr>
            <w:r w:rsidRPr="007B0F46">
              <w:rPr>
                <w:rFonts w:ascii="Times New Roman" w:hAnsi="Times New Roman" w:cs="Times New Roman"/>
                <w:b/>
              </w:rPr>
              <w:t>Measure Title</w:t>
            </w:r>
          </w:p>
        </w:tc>
        <w:tc>
          <w:tcPr>
            <w:tcW w:w="2356" w:type="pct"/>
            <w:shd w:val="clear" w:color="auto" w:fill="auto"/>
            <w:vAlign w:val="center"/>
          </w:tcPr>
          <w:p w14:paraId="236EE3CF" w14:textId="77777777" w:rsidR="003E1A3E" w:rsidRPr="007B0F46" w:rsidRDefault="003E1A3E" w:rsidP="007A1D20">
            <w:pPr>
              <w:spacing w:line="240" w:lineRule="auto"/>
              <w:jc w:val="center"/>
              <w:rPr>
                <w:rFonts w:ascii="Times New Roman" w:hAnsi="Times New Roman" w:cs="Times New Roman"/>
                <w:b/>
              </w:rPr>
            </w:pPr>
            <w:r w:rsidRPr="007B0F46">
              <w:rPr>
                <w:rFonts w:ascii="Times New Roman" w:hAnsi="Times New Roman" w:cs="Times New Roman"/>
                <w:b/>
              </w:rPr>
              <w:t>Data Collected</w:t>
            </w:r>
          </w:p>
        </w:tc>
      </w:tr>
      <w:tr w:rsidR="003E1A3E" w:rsidRPr="007B0F46" w14:paraId="5B61D39A" w14:textId="77777777" w:rsidTr="007A1D20">
        <w:trPr>
          <w:cantSplit/>
          <w:trHeight w:val="77"/>
        </w:trPr>
        <w:tc>
          <w:tcPr>
            <w:tcW w:w="527" w:type="pct"/>
          </w:tcPr>
          <w:p w14:paraId="056A013A" w14:textId="77777777" w:rsidR="005259A5" w:rsidRDefault="005259A5" w:rsidP="007A1D20">
            <w:pPr>
              <w:spacing w:line="276" w:lineRule="auto"/>
              <w:jc w:val="center"/>
              <w:rPr>
                <w:rFonts w:ascii="Times New Roman" w:hAnsi="Times New Roman" w:cs="Times New Roman"/>
              </w:rPr>
            </w:pPr>
          </w:p>
          <w:p w14:paraId="4EBDD2EE" w14:textId="77777777" w:rsidR="003E1A3E" w:rsidRPr="007B0F46" w:rsidRDefault="003E1A3E" w:rsidP="007A1D20">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351CB87" w14:textId="77777777" w:rsidR="003E1A3E" w:rsidRPr="007B0F46" w:rsidRDefault="009039E6" w:rsidP="007A1D20">
            <w:pPr>
              <w:spacing w:line="276" w:lineRule="auto"/>
              <w:jc w:val="center"/>
              <w:rPr>
                <w:rFonts w:ascii="Times New Roman" w:hAnsi="Times New Roman" w:cs="Times New Roman"/>
              </w:rPr>
            </w:pPr>
            <w:r>
              <w:rPr>
                <w:rFonts w:ascii="Times New Roman" w:hAnsi="Times New Roman" w:cs="Times New Roman"/>
              </w:rPr>
              <w:t>NQF #2977</w:t>
            </w:r>
          </w:p>
        </w:tc>
        <w:tc>
          <w:tcPr>
            <w:tcW w:w="1299" w:type="pct"/>
            <w:shd w:val="clear" w:color="auto" w:fill="auto"/>
          </w:tcPr>
          <w:p w14:paraId="53F9D66E" w14:textId="77777777" w:rsidR="003E1A3E" w:rsidRPr="007B0F46" w:rsidRDefault="009039E6" w:rsidP="007A1D20">
            <w:pPr>
              <w:spacing w:line="276" w:lineRule="auto"/>
              <w:rPr>
                <w:rFonts w:ascii="Times New Roman" w:hAnsi="Times New Roman" w:cs="Times New Roman"/>
              </w:rPr>
            </w:pPr>
            <w:r>
              <w:rPr>
                <w:rFonts w:ascii="Times New Roman" w:hAnsi="Times New Roman" w:cs="Times New Roman"/>
              </w:rPr>
              <w:t>Hemodialysis Vascular Access: Standardized Fistula Rate Clinical Measure</w:t>
            </w:r>
            <w:r w:rsidR="003E1A3E">
              <w:rPr>
                <w:rFonts w:ascii="Times New Roman" w:hAnsi="Times New Roman" w:cs="Times New Roman"/>
              </w:rPr>
              <w:t xml:space="preserve"> </w:t>
            </w:r>
          </w:p>
        </w:tc>
        <w:tc>
          <w:tcPr>
            <w:tcW w:w="2356" w:type="pct"/>
          </w:tcPr>
          <w:p w14:paraId="32A41261" w14:textId="77777777" w:rsidR="003E1A3E" w:rsidRPr="007B0F46" w:rsidRDefault="00213EC2" w:rsidP="00213EC2">
            <w:pPr>
              <w:spacing w:line="276" w:lineRule="auto"/>
              <w:rPr>
                <w:rFonts w:ascii="Times New Roman" w:hAnsi="Times New Roman" w:cs="Times New Roman"/>
              </w:rPr>
            </w:pPr>
            <w:r w:rsidRPr="00213EC2">
              <w:rPr>
                <w:rFonts w:ascii="Times New Roman" w:hAnsi="Times New Roman" w:cs="Times New Roman"/>
              </w:rPr>
              <w:t>Vascular Access Type</w:t>
            </w:r>
          </w:p>
        </w:tc>
      </w:tr>
      <w:tr w:rsidR="003E1A3E" w:rsidRPr="007B0F46" w14:paraId="4CD83AAF" w14:textId="77777777" w:rsidTr="007A1D20">
        <w:trPr>
          <w:cantSplit/>
          <w:trHeight w:val="77"/>
        </w:trPr>
        <w:tc>
          <w:tcPr>
            <w:tcW w:w="527" w:type="pct"/>
          </w:tcPr>
          <w:p w14:paraId="52FF95E8" w14:textId="77777777" w:rsidR="005259A5" w:rsidRDefault="005259A5" w:rsidP="007A1D20">
            <w:pPr>
              <w:spacing w:line="276" w:lineRule="auto"/>
              <w:jc w:val="center"/>
              <w:rPr>
                <w:rFonts w:ascii="Times New Roman" w:hAnsi="Times New Roman" w:cs="Times New Roman"/>
              </w:rPr>
            </w:pPr>
          </w:p>
          <w:p w14:paraId="3226D2C1" w14:textId="77777777" w:rsidR="003E1A3E" w:rsidRPr="007B0F46" w:rsidRDefault="003E1A3E" w:rsidP="007A1D20">
            <w:pPr>
              <w:spacing w:line="276" w:lineRule="auto"/>
              <w:jc w:val="center"/>
              <w:rPr>
                <w:rFonts w:ascii="Times New Roman" w:hAnsi="Times New Roman" w:cs="Times New Roman"/>
              </w:rPr>
            </w:pPr>
            <w:r>
              <w:rPr>
                <w:rFonts w:ascii="Times New Roman" w:hAnsi="Times New Roman" w:cs="Times New Roman"/>
              </w:rPr>
              <w:t>Clinical Care</w:t>
            </w:r>
          </w:p>
        </w:tc>
        <w:tc>
          <w:tcPr>
            <w:tcW w:w="818" w:type="pct"/>
            <w:shd w:val="clear" w:color="auto" w:fill="auto"/>
            <w:noWrap/>
            <w:vAlign w:val="center"/>
          </w:tcPr>
          <w:p w14:paraId="166FF80E" w14:textId="77777777" w:rsidR="003E1A3E" w:rsidRDefault="009039E6" w:rsidP="007A1D20">
            <w:pPr>
              <w:spacing w:line="276" w:lineRule="auto"/>
              <w:jc w:val="center"/>
              <w:rPr>
                <w:rFonts w:ascii="Times New Roman" w:hAnsi="Times New Roman" w:cs="Times New Roman"/>
              </w:rPr>
            </w:pPr>
            <w:r>
              <w:rPr>
                <w:rFonts w:ascii="Times New Roman" w:hAnsi="Times New Roman" w:cs="Times New Roman"/>
              </w:rPr>
              <w:t>NQF #2978</w:t>
            </w:r>
          </w:p>
        </w:tc>
        <w:tc>
          <w:tcPr>
            <w:tcW w:w="1299" w:type="pct"/>
            <w:shd w:val="clear" w:color="auto" w:fill="auto"/>
          </w:tcPr>
          <w:p w14:paraId="608BDE91" w14:textId="77777777" w:rsidR="003E1A3E" w:rsidRDefault="009039E6" w:rsidP="007A1D20">
            <w:pPr>
              <w:spacing w:line="276" w:lineRule="auto"/>
              <w:rPr>
                <w:rFonts w:ascii="Times New Roman" w:hAnsi="Times New Roman" w:cs="Times New Roman"/>
              </w:rPr>
            </w:pPr>
            <w:r>
              <w:rPr>
                <w:rFonts w:ascii="Times New Roman" w:hAnsi="Times New Roman" w:cs="Times New Roman"/>
              </w:rPr>
              <w:t>Hemodialysis Vascular Access: Long-Term Catheter Rate Clinical Measure</w:t>
            </w:r>
          </w:p>
        </w:tc>
        <w:tc>
          <w:tcPr>
            <w:tcW w:w="2356" w:type="pct"/>
          </w:tcPr>
          <w:p w14:paraId="70E64454" w14:textId="77777777" w:rsidR="003E1A3E" w:rsidRDefault="00213EC2" w:rsidP="00213EC2">
            <w:pPr>
              <w:spacing w:line="276" w:lineRule="auto"/>
              <w:rPr>
                <w:rFonts w:ascii="Times New Roman" w:hAnsi="Times New Roman" w:cs="Times New Roman"/>
              </w:rPr>
            </w:pPr>
            <w:r w:rsidRPr="00213EC2">
              <w:rPr>
                <w:rFonts w:ascii="Times New Roman" w:hAnsi="Times New Roman" w:cs="Times New Roman"/>
              </w:rPr>
              <w:t>Vascular Access Type</w:t>
            </w:r>
          </w:p>
        </w:tc>
      </w:tr>
    </w:tbl>
    <w:p w14:paraId="1E502245" w14:textId="77777777" w:rsidR="003E1A3E" w:rsidRPr="007B0F46" w:rsidRDefault="003E1A3E" w:rsidP="003E1A3E">
      <w:pPr>
        <w:pStyle w:val="BodyText"/>
        <w:jc w:val="left"/>
      </w:pPr>
    </w:p>
    <w:p w14:paraId="033F6A9E" w14:textId="77777777" w:rsidR="003E1A3E" w:rsidRDefault="003E1A3E" w:rsidP="003E1A3E">
      <w:pPr>
        <w:pStyle w:val="BodyText"/>
        <w:jc w:val="left"/>
      </w:pPr>
    </w:p>
    <w:p w14:paraId="32E9CFB2" w14:textId="77777777" w:rsidR="003E1A3E" w:rsidRPr="009443D1" w:rsidRDefault="003E1A3E" w:rsidP="003E1A3E">
      <w:pPr>
        <w:pStyle w:val="BodyText"/>
        <w:numPr>
          <w:ilvl w:val="0"/>
          <w:numId w:val="3"/>
        </w:numPr>
        <w:jc w:val="left"/>
        <w:rPr>
          <w:b/>
        </w:rPr>
      </w:pPr>
      <w:r w:rsidRPr="009443D1">
        <w:rPr>
          <w:b/>
        </w:rPr>
        <w:t>CROWNWeb Data Validation for the ESRD QIP</w:t>
      </w:r>
    </w:p>
    <w:p w14:paraId="4ED19E28" w14:textId="77777777" w:rsidR="003E1A3E" w:rsidRDefault="003E1A3E" w:rsidP="003E1A3E">
      <w:pPr>
        <w:pStyle w:val="BodyText"/>
        <w:jc w:val="left"/>
      </w:pPr>
    </w:p>
    <w:p w14:paraId="5AAD41BE" w14:textId="77777777" w:rsidR="003E1A3E" w:rsidRPr="007B0F46" w:rsidRDefault="003E1A3E" w:rsidP="003E1A3E">
      <w:pPr>
        <w:pStyle w:val="BodyText"/>
        <w:jc w:val="left"/>
      </w:pPr>
      <w:r>
        <w:t xml:space="preserve">One of the critical elements of the ESRD QIP’s success is ensuring that the data submitted to calculate measure scores and facility Total Performance Scores are accurate. We began a pilot validation study program for the ESRD QIP in CY 2013. </w:t>
      </w:r>
      <w:r w:rsidR="001433A0">
        <w:t xml:space="preserve">That validation study has continued in subsequent years, and we </w:t>
      </w:r>
      <w:r w:rsidR="006C3BC8">
        <w:t xml:space="preserve">finalized in the CY 2018 ESRD PPS Final Rule that we will </w:t>
      </w:r>
      <w:r w:rsidR="001433A0">
        <w:t>continue validating data collected in CROWNWeb</w:t>
      </w:r>
      <w:r w:rsidR="00021ABD">
        <w:t xml:space="preserve">.  Specifically, we </w:t>
      </w:r>
      <w:r w:rsidR="006C3BC8">
        <w:t>will</w:t>
      </w:r>
      <w:r w:rsidR="00021ABD">
        <w:t xml:space="preserve"> continue sampling the same number of records (approximately 10 per facility) from the same number of facilities, which totaled 300 facilities during CY 2018.  If a facility is randomly selected to participate in the pilot validation study but does not provide us with the requisite medical records within 60 calendar days of receiving a request, then we </w:t>
      </w:r>
      <w:r w:rsidR="006C3BC8">
        <w:t>will</w:t>
      </w:r>
      <w:r w:rsidR="00021ABD">
        <w:t xml:space="preserve"> deduct 10 points from the facility’</w:t>
      </w:r>
      <w:r w:rsidR="00A4046A">
        <w:t xml:space="preserve">s Total Performance Score (TPS). </w:t>
      </w:r>
    </w:p>
    <w:p w14:paraId="43BFEE5D" w14:textId="77777777" w:rsidR="003E1A3E" w:rsidRPr="005C27F3" w:rsidRDefault="003E1A3E" w:rsidP="003E1A3E">
      <w:pPr>
        <w:pStyle w:val="BodyText"/>
        <w:jc w:val="left"/>
      </w:pPr>
    </w:p>
    <w:p w14:paraId="3528458B" w14:textId="77777777" w:rsidR="003E1A3E" w:rsidRPr="007B0F46" w:rsidRDefault="003E1A3E" w:rsidP="003E1A3E">
      <w:pPr>
        <w:pStyle w:val="BodyText"/>
        <w:jc w:val="left"/>
      </w:pPr>
    </w:p>
    <w:p w14:paraId="6500C494" w14:textId="77777777" w:rsidR="003E1A3E" w:rsidRPr="007B0F46" w:rsidRDefault="003E1A3E" w:rsidP="003E1A3E">
      <w:pPr>
        <w:pStyle w:val="BodyText"/>
        <w:numPr>
          <w:ilvl w:val="0"/>
          <w:numId w:val="1"/>
        </w:numPr>
        <w:ind w:left="360"/>
        <w:jc w:val="left"/>
        <w:rPr>
          <w:b/>
        </w:rPr>
      </w:pPr>
      <w:r w:rsidRPr="007B0F46">
        <w:rPr>
          <w:b/>
        </w:rPr>
        <w:t>Justification</w:t>
      </w:r>
    </w:p>
    <w:p w14:paraId="69824EDC" w14:textId="77777777" w:rsidR="003E1A3E" w:rsidRPr="007B0F46" w:rsidRDefault="003E1A3E" w:rsidP="003E1A3E">
      <w:pPr>
        <w:pStyle w:val="BodyText"/>
        <w:jc w:val="left"/>
        <w:rPr>
          <w:b/>
        </w:rPr>
      </w:pPr>
    </w:p>
    <w:p w14:paraId="471839BE" w14:textId="77777777" w:rsidR="003E1A3E" w:rsidRPr="007B0F46" w:rsidRDefault="003E1A3E" w:rsidP="003E1A3E">
      <w:pPr>
        <w:pStyle w:val="BodyText"/>
        <w:numPr>
          <w:ilvl w:val="0"/>
          <w:numId w:val="2"/>
        </w:numPr>
        <w:jc w:val="left"/>
        <w:rPr>
          <w:b/>
        </w:rPr>
      </w:pPr>
      <w:r w:rsidRPr="007B0F46">
        <w:rPr>
          <w:b/>
        </w:rPr>
        <w:t>Need and Legal Basis</w:t>
      </w:r>
    </w:p>
    <w:p w14:paraId="076C167A" w14:textId="77777777" w:rsidR="003E1A3E" w:rsidRPr="007B0F46" w:rsidRDefault="003E1A3E" w:rsidP="003E1A3E">
      <w:pPr>
        <w:pStyle w:val="BodyText"/>
        <w:jc w:val="left"/>
        <w:rPr>
          <w:i/>
        </w:rPr>
      </w:pPr>
    </w:p>
    <w:p w14:paraId="58A701BD" w14:textId="272715F9" w:rsidR="003E1A3E" w:rsidRPr="00C315DF" w:rsidRDefault="003E1A3E" w:rsidP="003E1A3E">
      <w:pPr>
        <w:pStyle w:val="BodyText"/>
        <w:jc w:val="left"/>
      </w:pPr>
      <w:r w:rsidRPr="007B0F46">
        <w:t>Section 1881(h)(2) of the Act requires that the Secretary specify measures for each year of the program and with each successive year of the ESRD QIP, CMS has increase</w:t>
      </w:r>
      <w:r>
        <w:t>d</w:t>
      </w:r>
      <w:r w:rsidRPr="007B0F46">
        <w:t xml:space="preserve"> the sophistication and scope of the program’s measure set.</w:t>
      </w:r>
      <w:r>
        <w:t xml:space="preserve"> </w:t>
      </w:r>
      <w:r w:rsidRPr="007B0F46">
        <w:t>While Medicare claims can be an appropriate data source for some measures, claims do not represent the entirety of the ESRD population, and are also limited in the depth of information available.</w:t>
      </w:r>
      <w:r>
        <w:t xml:space="preserve"> </w:t>
      </w:r>
      <w:r w:rsidRPr="007B0F46">
        <w:t xml:space="preserve">For these reasons, in furtherance of its obligations under section 1881(h)(2) of the Act, </w:t>
      </w:r>
      <w:r>
        <w:t>we</w:t>
      </w:r>
      <w:r w:rsidRPr="007B0F46">
        <w:t xml:space="preserve"> ha</w:t>
      </w:r>
      <w:r>
        <w:t>ve</w:t>
      </w:r>
      <w:r w:rsidRPr="007B0F46">
        <w:t xml:space="preserve"> specified </w:t>
      </w:r>
      <w:r w:rsidR="004E5C38" w:rsidRPr="007B0F46">
        <w:t>several</w:t>
      </w:r>
      <w:r w:rsidRPr="007B0F46">
        <w:t xml:space="preserve"> measures utilizing data reported by renal dialysis facilities using the CROWNWeb system described below.</w:t>
      </w:r>
      <w:r>
        <w:t xml:space="preserve"> </w:t>
      </w:r>
      <w:r w:rsidRPr="007B0F46">
        <w:t>These collections are authorized under section 494.180(h) of the Conditions for Coverage of End-Stage Renal Disease Facilities, which requires renal dialysis facilities to furnish data and information (both clinical and administrative) electronically to CMS at intervals specified by the Secretary.</w:t>
      </w:r>
      <w:r>
        <w:t xml:space="preserve"> </w:t>
      </w:r>
      <w:r w:rsidRPr="007B0F46">
        <w:t xml:space="preserve">CMS proposes </w:t>
      </w:r>
      <w:r w:rsidRPr="00C315DF">
        <w:t>and finalizes data reporting requirements for the ESRD QIP through notice and comment rulemaking.</w:t>
      </w:r>
    </w:p>
    <w:p w14:paraId="0ED232A7" w14:textId="22F5F786" w:rsidR="00877114" w:rsidRPr="00C315DF" w:rsidRDefault="00877114" w:rsidP="003E1A3E">
      <w:pPr>
        <w:pStyle w:val="BodyText"/>
        <w:jc w:val="left"/>
      </w:pPr>
    </w:p>
    <w:p w14:paraId="595DF8CD" w14:textId="42EB130D" w:rsidR="00877114" w:rsidRPr="00C315DF" w:rsidRDefault="00877114" w:rsidP="00272D5F">
      <w:pPr>
        <w:pStyle w:val="BodyText"/>
        <w:jc w:val="left"/>
      </w:pPr>
      <w:r w:rsidRPr="00C315DF">
        <w:t>Trend summaries included below depict the progression of measure results over the past several years to determine the impact of the ESRD QIP on improved quality and outcomes in ESRD populations.   However, those trends cannot be attributed directly to the ESRD QIP; several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ESA labeling change later that year are likely to have contributed to improvements in care for this population.</w:t>
      </w:r>
    </w:p>
    <w:p w14:paraId="051EB688" w14:textId="314E7113" w:rsidR="00877114" w:rsidRPr="00C315DF" w:rsidRDefault="00877114" w:rsidP="00272D5F">
      <w:pPr>
        <w:pStyle w:val="BodyText"/>
        <w:numPr>
          <w:ilvl w:val="1"/>
          <w:numId w:val="14"/>
        </w:numPr>
        <w:ind w:left="1080"/>
        <w:jc w:val="left"/>
      </w:pPr>
      <w:r w:rsidRPr="00C315DF">
        <w:t xml:space="preserve">Rates of hypercalcemia have declined, meaning improved patient calcium rates over time, starting CY 2013 when the measure was first introduced in the ESRD QIP final rule.  In 2012, the hypercalcemia rate was 2.8% (excluding the patient months with missing value of calcium) or 11.1% (including the patient months with missing value of calcium), and by 2016 it was down to 0.9% (excluding the patient months with missing value of calcium) or 3.7% (including the patient months with missing value of calcium).  </w:t>
      </w:r>
    </w:p>
    <w:p w14:paraId="064D2A0B" w14:textId="13857674" w:rsidR="00877114" w:rsidRPr="00C315DF" w:rsidRDefault="00877114" w:rsidP="00272D5F">
      <w:pPr>
        <w:pStyle w:val="BodyText"/>
        <w:numPr>
          <w:ilvl w:val="1"/>
          <w:numId w:val="14"/>
        </w:numPr>
        <w:ind w:left="1080"/>
        <w:jc w:val="left"/>
      </w:pPr>
      <w:r w:rsidRPr="00C315DF">
        <w:t xml:space="preserve">The dialysis adequacy rate for adults for both hemodialysis and peritoneal dialysis show an improvement, with a marked increase among the adult peritoneal dialysis population.  Specifically, the percent adequacy in Kt/V rose from 91.2% in 2010 to 96.1% in 2016 in adult hemodialysis patients and from 73.3% in 2010 to 89.1% in 2016 in adult peritoneal patients.  </w:t>
      </w:r>
    </w:p>
    <w:p w14:paraId="5952A908" w14:textId="021DE95B" w:rsidR="00877114" w:rsidRPr="00C315DF" w:rsidRDefault="00877114" w:rsidP="00272D5F">
      <w:pPr>
        <w:pStyle w:val="BodyText"/>
        <w:numPr>
          <w:ilvl w:val="1"/>
          <w:numId w:val="14"/>
        </w:numPr>
        <w:ind w:left="1080"/>
        <w:jc w:val="left"/>
      </w:pPr>
      <w:r w:rsidRPr="00C315DF">
        <w:t>Mortality rates have steadily declined from 2010 to 2014.</w:t>
      </w:r>
    </w:p>
    <w:p w14:paraId="532B8B38" w14:textId="508DF7CA" w:rsidR="00877114" w:rsidRPr="00C315DF" w:rsidRDefault="00877114" w:rsidP="00272D5F">
      <w:pPr>
        <w:pStyle w:val="BodyText"/>
        <w:numPr>
          <w:ilvl w:val="1"/>
          <w:numId w:val="14"/>
        </w:numPr>
        <w:ind w:left="1080"/>
        <w:jc w:val="left"/>
      </w:pPr>
      <w:r w:rsidRPr="00C315DF">
        <w:t>The data show a substantial decrease in readmission rates from 30.3 in 2011 to 25.2 in 2016.</w:t>
      </w:r>
    </w:p>
    <w:p w14:paraId="6FFF2D31" w14:textId="77777777" w:rsidR="00877114" w:rsidRPr="00C315DF" w:rsidRDefault="00877114" w:rsidP="00272D5F">
      <w:pPr>
        <w:pStyle w:val="BodyText"/>
        <w:jc w:val="left"/>
      </w:pPr>
    </w:p>
    <w:p w14:paraId="4888D216" w14:textId="7030CF3B" w:rsidR="00877114" w:rsidRPr="00C315DF" w:rsidRDefault="00877114" w:rsidP="00272D5F">
      <w:pPr>
        <w:pStyle w:val="BodyText"/>
        <w:jc w:val="left"/>
      </w:pPr>
      <w:r w:rsidRPr="00C315DF">
        <w:t>While the ESRD QIP was not solely intended as a cost saving program, below we show the Program’s estimated payment reductions in recent years.</w:t>
      </w:r>
    </w:p>
    <w:p w14:paraId="43F081AA" w14:textId="17A10823" w:rsidR="00877114" w:rsidRPr="00C315DF" w:rsidRDefault="00877114" w:rsidP="00272D5F">
      <w:pPr>
        <w:pStyle w:val="BodyText"/>
        <w:numPr>
          <w:ilvl w:val="1"/>
          <w:numId w:val="13"/>
        </w:numPr>
        <w:ind w:left="1080"/>
        <w:jc w:val="left"/>
      </w:pPr>
      <w:r w:rsidRPr="00C315DF">
        <w:t>PY 2022; $38,114,872</w:t>
      </w:r>
    </w:p>
    <w:p w14:paraId="7CAB3145" w14:textId="17C1E06A" w:rsidR="00877114" w:rsidRPr="00C315DF" w:rsidRDefault="00877114" w:rsidP="00272D5F">
      <w:pPr>
        <w:pStyle w:val="BodyText"/>
        <w:numPr>
          <w:ilvl w:val="1"/>
          <w:numId w:val="13"/>
        </w:numPr>
        <w:ind w:left="1080"/>
        <w:jc w:val="left"/>
      </w:pPr>
      <w:r w:rsidRPr="00C315DF">
        <w:t>PY 2021; $37,872,521</w:t>
      </w:r>
    </w:p>
    <w:p w14:paraId="4E8E0E17" w14:textId="03CAF0BE" w:rsidR="00877114" w:rsidRPr="00C315DF" w:rsidRDefault="00877114" w:rsidP="00272D5F">
      <w:pPr>
        <w:pStyle w:val="BodyText"/>
        <w:numPr>
          <w:ilvl w:val="1"/>
          <w:numId w:val="13"/>
        </w:numPr>
        <w:ind w:left="1080"/>
        <w:jc w:val="left"/>
      </w:pPr>
      <w:r w:rsidRPr="00C315DF">
        <w:t>PY 2020; $31,581,441 (81 FR 77960)</w:t>
      </w:r>
    </w:p>
    <w:p w14:paraId="3ABF6318" w14:textId="1B825F46" w:rsidR="00877114" w:rsidRPr="00C315DF" w:rsidRDefault="00877114" w:rsidP="00272D5F">
      <w:pPr>
        <w:pStyle w:val="BodyText"/>
        <w:numPr>
          <w:ilvl w:val="1"/>
          <w:numId w:val="13"/>
        </w:numPr>
        <w:ind w:left="1080"/>
        <w:jc w:val="left"/>
      </w:pPr>
      <w:r w:rsidRPr="00C315DF">
        <w:t>PY 2019; $15,470,309 (80 FR 69074)</w:t>
      </w:r>
    </w:p>
    <w:p w14:paraId="5B496848" w14:textId="738DC762" w:rsidR="00877114" w:rsidRPr="00C315DF" w:rsidRDefault="00877114" w:rsidP="00272D5F">
      <w:pPr>
        <w:pStyle w:val="BodyText"/>
        <w:numPr>
          <w:ilvl w:val="1"/>
          <w:numId w:val="13"/>
        </w:numPr>
        <w:ind w:left="1080"/>
        <w:jc w:val="left"/>
      </w:pPr>
      <w:r w:rsidRPr="00C315DF">
        <w:t>PY 2018; $11,576,214 (79 FR 66257)</w:t>
      </w:r>
    </w:p>
    <w:p w14:paraId="5125A120" w14:textId="2126FB55" w:rsidR="00877114" w:rsidRPr="00C315DF" w:rsidRDefault="00877114" w:rsidP="00272D5F">
      <w:pPr>
        <w:pStyle w:val="BodyText"/>
        <w:numPr>
          <w:ilvl w:val="1"/>
          <w:numId w:val="13"/>
        </w:numPr>
        <w:ind w:left="1080"/>
        <w:jc w:val="left"/>
      </w:pPr>
      <w:r w:rsidRPr="00C315DF">
        <w:t>PY 2017; $11,954,631 (79 FR 66255)</w:t>
      </w:r>
    </w:p>
    <w:p w14:paraId="19FA8B13" w14:textId="77777777" w:rsidR="003E1A3E" w:rsidRPr="00C315DF" w:rsidRDefault="003E1A3E" w:rsidP="003E1A3E">
      <w:pPr>
        <w:pStyle w:val="BodyText"/>
        <w:jc w:val="left"/>
      </w:pPr>
    </w:p>
    <w:p w14:paraId="3BB62275" w14:textId="77777777" w:rsidR="003E1A3E" w:rsidRPr="00C315DF" w:rsidRDefault="003E1A3E" w:rsidP="003E1A3E">
      <w:pPr>
        <w:pStyle w:val="BodyText"/>
        <w:keepNext/>
        <w:keepLines/>
        <w:numPr>
          <w:ilvl w:val="0"/>
          <w:numId w:val="2"/>
        </w:numPr>
        <w:jc w:val="left"/>
        <w:rPr>
          <w:b/>
        </w:rPr>
      </w:pPr>
      <w:r w:rsidRPr="00C315DF">
        <w:rPr>
          <w:b/>
        </w:rPr>
        <w:t>Information Users</w:t>
      </w:r>
    </w:p>
    <w:p w14:paraId="5554B214" w14:textId="77777777" w:rsidR="003E1A3E" w:rsidRPr="007B0F46" w:rsidRDefault="003E1A3E" w:rsidP="003E1A3E">
      <w:pPr>
        <w:pStyle w:val="BodyText"/>
        <w:keepNext/>
        <w:keepLines/>
        <w:jc w:val="left"/>
        <w:rPr>
          <w:b/>
        </w:rPr>
      </w:pPr>
    </w:p>
    <w:p w14:paraId="2D407F5C" w14:textId="5E442F3B" w:rsidR="009234A5" w:rsidRDefault="003E1A3E" w:rsidP="003E1A3E">
      <w:pPr>
        <w:pStyle w:val="BodyText"/>
        <w:keepNext/>
        <w:keepLines/>
        <w:jc w:val="left"/>
      </w:pPr>
      <w:r>
        <w:t xml:space="preserve">Section 1881(h) of the Act requires the Secretary, generally, to adopt a set of quality measures and assess the quality of care provided by renal dialysis facilities using those measures. </w:t>
      </w:r>
      <w:r w:rsidR="00993650">
        <w:t>CMS and others use these</w:t>
      </w:r>
      <w:r w:rsidR="00993650" w:rsidRPr="007B0F46">
        <w:t xml:space="preserve"> </w:t>
      </w:r>
      <w:r w:rsidRPr="007B0F46">
        <w:t>data to monitor and assess the quality and type of care provided to ESRD patients</w:t>
      </w:r>
      <w:r w:rsidR="009234A5">
        <w:t xml:space="preserve">.  </w:t>
      </w:r>
      <w:r w:rsidR="00F36629">
        <w:t xml:space="preserve">Specifically, </w:t>
      </w:r>
      <w:r w:rsidR="009234A5">
        <w:t xml:space="preserve">CMS uses </w:t>
      </w:r>
      <w:r w:rsidR="00F36629">
        <w:t>these data</w:t>
      </w:r>
      <w:r w:rsidR="009234A5">
        <w:t xml:space="preserve"> to calculate performance scores on certain measures included in the ESRD QIP measure set (describe</w:t>
      </w:r>
      <w:r w:rsidR="00F36629">
        <w:t>d in detail below), and conducts</w:t>
      </w:r>
      <w:r w:rsidR="009234A5">
        <w:t xml:space="preserve"> a validation study each year to </w:t>
      </w:r>
      <w:r w:rsidR="009234A5">
        <w:rPr>
          <w:snapToGrid w:val="0"/>
        </w:rPr>
        <w:t>ensure that those data are accurate.</w:t>
      </w:r>
    </w:p>
    <w:p w14:paraId="1E62BAF3" w14:textId="77777777" w:rsidR="009234A5" w:rsidRDefault="009234A5" w:rsidP="003E1A3E">
      <w:pPr>
        <w:pStyle w:val="BodyText"/>
        <w:keepNext/>
        <w:keepLines/>
        <w:jc w:val="left"/>
      </w:pPr>
    </w:p>
    <w:p w14:paraId="4D3638FD" w14:textId="13F3245D" w:rsidR="003E1A3E" w:rsidRDefault="001C156A" w:rsidP="00910F65">
      <w:pPr>
        <w:pStyle w:val="BodyText"/>
        <w:keepNext/>
        <w:keepLines/>
        <w:jc w:val="left"/>
        <w:rPr>
          <w:b/>
        </w:rPr>
      </w:pPr>
      <w:r>
        <w:t xml:space="preserve">CMS </w:t>
      </w:r>
      <w:r w:rsidRPr="007B0F46">
        <w:t>will ma</w:t>
      </w:r>
      <w:r>
        <w:t>k</w:t>
      </w:r>
      <w:r w:rsidRPr="007B0F46">
        <w:t>e available to renal dialysis facilities</w:t>
      </w:r>
      <w:r>
        <w:t xml:space="preserve"> their scores on individual measures and their total performance score,</w:t>
      </w:r>
      <w:r w:rsidRPr="007B0F46">
        <w:t xml:space="preserve"> for their use in internal quality improvement initiatives.</w:t>
      </w:r>
      <w:r>
        <w:t xml:space="preserve"> CMS will also make available to facilities information on the performance of other facilities on individual measures and their total performance score.  </w:t>
      </w:r>
      <w:r w:rsidRPr="007B0F46">
        <w:t xml:space="preserve">Most importantly, </w:t>
      </w:r>
      <w:r>
        <w:t>facility performance on individual measures and their TPS</w:t>
      </w:r>
      <w:r w:rsidRPr="007B0F46">
        <w:t xml:space="preserve"> is available to beneficiaries, as well as to the public, to assist them in making decisions about their health care.</w:t>
      </w:r>
      <w:r>
        <w:t xml:space="preserve">  Facilities, beneficiaries, and the public do not have access to </w:t>
      </w:r>
      <w:r w:rsidRPr="00C315DF">
        <w:t xml:space="preserve">validation results.  </w:t>
      </w:r>
      <w:bookmarkStart w:id="1" w:name="_Hlk516666201"/>
      <w:r w:rsidR="00E132C1" w:rsidRPr="00C315DF">
        <w:t>CMS intends to use information on facility performance on measures and their TPS as well as validation study results to direct its contractors to focus on areas of improvement and to develop quality improvement initiatives</w:t>
      </w:r>
      <w:r w:rsidR="00E132C1" w:rsidRPr="00C315DF" w:rsidDel="008E4B74">
        <w:t xml:space="preserve"> </w:t>
      </w:r>
      <w:r w:rsidR="00E132C1" w:rsidRPr="00C315DF">
        <w:t xml:space="preserve">This includes targeted training if underreporting or inaccurate reporting is identified and user error is suspected as the cause. </w:t>
      </w:r>
      <w:r w:rsidR="008E4B74" w:rsidRPr="00C315DF">
        <w:t>CMS uses the validation study as a way to i</w:t>
      </w:r>
      <w:r w:rsidR="00DA0135" w:rsidRPr="00C315DF">
        <w:t>ndependently sample and test the reliability and validity of the clinical data submitted electronically in CROWNWeb against providers’ source medical records</w:t>
      </w:r>
      <w:r w:rsidR="00592BC6" w:rsidRPr="00C315DF">
        <w:t>, and to encourage facilities to accurately report data to CROWNWeb</w:t>
      </w:r>
      <w:r w:rsidR="00DA0135" w:rsidRPr="00C315DF">
        <w:t>.</w:t>
      </w:r>
      <w:r w:rsidR="00592BC6" w:rsidRPr="008E4B74">
        <w:t xml:space="preserve"> </w:t>
      </w:r>
      <w:r w:rsidR="00640E70">
        <w:t xml:space="preserve"> </w:t>
      </w:r>
      <w:bookmarkEnd w:id="1"/>
    </w:p>
    <w:p w14:paraId="3435244B" w14:textId="77777777" w:rsidR="005E369A" w:rsidRPr="007B0F46" w:rsidRDefault="005E369A" w:rsidP="003E1A3E">
      <w:pPr>
        <w:pStyle w:val="BodyText"/>
        <w:jc w:val="left"/>
        <w:rPr>
          <w:b/>
        </w:rPr>
      </w:pPr>
    </w:p>
    <w:p w14:paraId="75BE17AD" w14:textId="77777777" w:rsidR="003E1A3E" w:rsidRPr="007B0F46" w:rsidRDefault="003E1A3E" w:rsidP="003E1A3E">
      <w:pPr>
        <w:pStyle w:val="BodyText"/>
        <w:numPr>
          <w:ilvl w:val="0"/>
          <w:numId w:val="2"/>
        </w:numPr>
        <w:jc w:val="left"/>
        <w:rPr>
          <w:b/>
        </w:rPr>
      </w:pPr>
      <w:r w:rsidRPr="007B0F46">
        <w:rPr>
          <w:b/>
        </w:rPr>
        <w:t>Use of Information Technology</w:t>
      </w:r>
    </w:p>
    <w:p w14:paraId="189F3E2A" w14:textId="77777777" w:rsidR="003E1A3E" w:rsidRPr="007B0F46" w:rsidRDefault="003E1A3E" w:rsidP="003E1A3E">
      <w:pPr>
        <w:pStyle w:val="BodyText"/>
        <w:jc w:val="left"/>
        <w:rPr>
          <w:b/>
        </w:rPr>
      </w:pPr>
    </w:p>
    <w:p w14:paraId="30207D8B" w14:textId="77777777" w:rsidR="003E1A3E" w:rsidRPr="007126E5" w:rsidRDefault="003E1A3E" w:rsidP="003E1A3E">
      <w:pPr>
        <w:pStyle w:val="BodyText"/>
        <w:jc w:val="left"/>
      </w:pPr>
      <w:r>
        <w:t>As noted previously</w:t>
      </w:r>
      <w:r w:rsidRPr="007B0F46">
        <w:t>, CMS developed the Consolidated Renal Operations in a Web-Enabled Network (CROWNWeb)</w:t>
      </w:r>
      <w:r>
        <w:t xml:space="preserve"> </w:t>
      </w:r>
      <w:r w:rsidR="004E5C38">
        <w:t>to</w:t>
      </w:r>
      <w:r>
        <w:t xml:space="preserve"> reduce the burden to renal dialysis facilities of submitting data to CMS</w:t>
      </w:r>
      <w:r w:rsidRPr="007B0F46">
        <w:t>.</w:t>
      </w:r>
      <w:r>
        <w:t xml:space="preserve"> </w:t>
      </w:r>
      <w:r w:rsidRPr="007B0F46">
        <w:t>This system brings together all of CMS’ information systems that collect, maintain, and report on data about ESRD patients and provides electronic reporting tools for use by renal dialysis facilities.</w:t>
      </w:r>
      <w:r>
        <w:t xml:space="preserve"> Renal dialysis facility users are required to open an account under their CMS Certification Number and are then able to complete the necessary data submission. C</w:t>
      </w:r>
      <w:r w:rsidRPr="00D0072B">
        <w:t>opies of the data submission user interface</w:t>
      </w:r>
      <w:r>
        <w:t>s</w:t>
      </w:r>
      <w:r w:rsidRPr="00D0072B">
        <w:t xml:space="preserve"> </w:t>
      </w:r>
      <w:r>
        <w:t xml:space="preserve">are included </w:t>
      </w:r>
      <w:r w:rsidRPr="00D0072B">
        <w:t>with this package.</w:t>
      </w:r>
    </w:p>
    <w:p w14:paraId="697CFE62" w14:textId="77777777" w:rsidR="003E1A3E" w:rsidRPr="007B0F46" w:rsidRDefault="003E1A3E" w:rsidP="003E1A3E">
      <w:pPr>
        <w:pStyle w:val="BodyText"/>
        <w:jc w:val="left"/>
        <w:rPr>
          <w:b/>
        </w:rPr>
      </w:pPr>
    </w:p>
    <w:p w14:paraId="7B37DAFA" w14:textId="77777777" w:rsidR="003E1A3E" w:rsidRPr="007B0F46" w:rsidRDefault="003E1A3E" w:rsidP="003E1A3E">
      <w:pPr>
        <w:pStyle w:val="BodyText"/>
        <w:numPr>
          <w:ilvl w:val="0"/>
          <w:numId w:val="2"/>
        </w:numPr>
        <w:jc w:val="left"/>
        <w:rPr>
          <w:b/>
        </w:rPr>
      </w:pPr>
      <w:r w:rsidRPr="007B0F46">
        <w:rPr>
          <w:b/>
        </w:rPr>
        <w:t>Duplication of Efforts/Similar Information</w:t>
      </w:r>
    </w:p>
    <w:p w14:paraId="28D89FCF" w14:textId="77777777" w:rsidR="003E1A3E" w:rsidRPr="007B0F46" w:rsidRDefault="003E1A3E" w:rsidP="003E1A3E">
      <w:pPr>
        <w:pStyle w:val="BodyText"/>
        <w:jc w:val="left"/>
        <w:rPr>
          <w:b/>
        </w:rPr>
      </w:pPr>
    </w:p>
    <w:p w14:paraId="19778CC3" w14:textId="77777777" w:rsidR="003E1A3E" w:rsidRPr="007B0F46" w:rsidRDefault="003E1A3E" w:rsidP="003E1A3E">
      <w:pPr>
        <w:pStyle w:val="BodyText"/>
        <w:jc w:val="left"/>
      </w:pPr>
      <w:r w:rsidRPr="007B0F46">
        <w:t>The information to be collected is not duplicative of similar information collected by the Centers for Medicare and Medicaid Services.</w:t>
      </w:r>
    </w:p>
    <w:p w14:paraId="1A5FD009" w14:textId="77777777" w:rsidR="003E1A3E" w:rsidRPr="007B0F46" w:rsidRDefault="003E1A3E" w:rsidP="003E1A3E">
      <w:pPr>
        <w:pStyle w:val="BodyText"/>
        <w:jc w:val="left"/>
        <w:rPr>
          <w:b/>
        </w:rPr>
      </w:pPr>
    </w:p>
    <w:p w14:paraId="68BCAFC6" w14:textId="77777777" w:rsidR="003E1A3E" w:rsidRPr="007B0F46" w:rsidRDefault="003E1A3E" w:rsidP="003E1A3E">
      <w:pPr>
        <w:pStyle w:val="BodyText"/>
        <w:numPr>
          <w:ilvl w:val="0"/>
          <w:numId w:val="2"/>
        </w:numPr>
        <w:jc w:val="left"/>
        <w:rPr>
          <w:b/>
        </w:rPr>
      </w:pPr>
      <w:r w:rsidRPr="007B0F46">
        <w:rPr>
          <w:b/>
        </w:rPr>
        <w:t>Small Businesses</w:t>
      </w:r>
    </w:p>
    <w:p w14:paraId="29B03C36" w14:textId="77777777" w:rsidR="003E1A3E" w:rsidRPr="007B0F46" w:rsidRDefault="003E1A3E" w:rsidP="003E1A3E">
      <w:pPr>
        <w:pStyle w:val="BodyText"/>
        <w:jc w:val="left"/>
        <w:rPr>
          <w:b/>
        </w:rPr>
      </w:pPr>
    </w:p>
    <w:p w14:paraId="6902B211" w14:textId="77777777" w:rsidR="003E1A3E" w:rsidRPr="007B0F46" w:rsidRDefault="003E1A3E" w:rsidP="003E1A3E">
      <w:pPr>
        <w:pStyle w:val="BodyText"/>
        <w:jc w:val="left"/>
      </w:pPr>
      <w:r w:rsidRPr="007B0F46">
        <w:t>Information collection requirements were designed to impose minimal burdens on small renal dialysis facilities subject to the ESRD QIP.</w:t>
      </w:r>
      <w:r>
        <w:t xml:space="preserve"> Specifically, the CROWNWeb system was created to allow small renal dialysis facilities to enter data via a web-based application rather than using paper-based data submission or employing a full electronic health record, which can be prohibitively expensive for these facilities. </w:t>
      </w:r>
      <w:r w:rsidR="0091277D">
        <w:t>Thus</w:t>
      </w:r>
      <w:r>
        <w:t>, t</w:t>
      </w:r>
      <w:r w:rsidRPr="007B0F46">
        <w:t>his effort facilitates small renal dialysis facilities’ collection and reporting of required data.</w:t>
      </w:r>
    </w:p>
    <w:p w14:paraId="277616D6" w14:textId="77777777" w:rsidR="003E1A3E" w:rsidRPr="007B0F46" w:rsidRDefault="003E1A3E" w:rsidP="003E1A3E">
      <w:pPr>
        <w:pStyle w:val="BodyText"/>
        <w:jc w:val="left"/>
        <w:rPr>
          <w:b/>
        </w:rPr>
      </w:pPr>
    </w:p>
    <w:p w14:paraId="7856CF5A" w14:textId="77777777" w:rsidR="003E1A3E" w:rsidRPr="007B0F46" w:rsidRDefault="003E1A3E" w:rsidP="003E1A3E">
      <w:pPr>
        <w:pStyle w:val="BodyText"/>
        <w:numPr>
          <w:ilvl w:val="0"/>
          <w:numId w:val="2"/>
        </w:numPr>
        <w:jc w:val="left"/>
        <w:rPr>
          <w:b/>
        </w:rPr>
      </w:pPr>
      <w:r w:rsidRPr="007B0F46">
        <w:rPr>
          <w:b/>
        </w:rPr>
        <w:t>Less Frequent Collection</w:t>
      </w:r>
    </w:p>
    <w:p w14:paraId="355DB811" w14:textId="77777777" w:rsidR="003E1A3E" w:rsidRPr="007B0F46" w:rsidRDefault="003E1A3E" w:rsidP="003E1A3E">
      <w:pPr>
        <w:pStyle w:val="BodyText"/>
        <w:jc w:val="left"/>
        <w:rPr>
          <w:b/>
        </w:rPr>
      </w:pPr>
    </w:p>
    <w:p w14:paraId="676B2E21" w14:textId="6C2E247C" w:rsidR="003E1A3E" w:rsidRDefault="003E1A3E" w:rsidP="003E1A3E">
      <w:pPr>
        <w:pStyle w:val="BodyText"/>
        <w:jc w:val="left"/>
      </w:pPr>
      <w:r>
        <w:t xml:space="preserve">Measures developers employ clinical and statistical knowledge during the measure development process to determine the optimal schedule for collecting measure data. </w:t>
      </w:r>
      <w:r w:rsidRPr="007B0F46">
        <w:t xml:space="preserve">This data is </w:t>
      </w:r>
      <w:r>
        <w:t xml:space="preserve">then </w:t>
      </w:r>
      <w:r w:rsidRPr="007B0F46">
        <w:t xml:space="preserve">collected on the schedules provided in the </w:t>
      </w:r>
      <w:r w:rsidR="00C511DE">
        <w:t>Table C</w:t>
      </w:r>
      <w:r w:rsidRPr="007B0F46">
        <w:t xml:space="preserve"> </w:t>
      </w:r>
      <w:r w:rsidR="0091277D" w:rsidRPr="007B0F46">
        <w:t>to</w:t>
      </w:r>
      <w:r w:rsidRPr="007B0F46">
        <w:t xml:space="preserve"> best evaluate the care provided to ESRD patients.</w:t>
      </w:r>
      <w:r>
        <w:t xml:space="preserve"> </w:t>
      </w:r>
      <w:r w:rsidRPr="007B0F46">
        <w:t>Without this frequency of information collection, CMS would be unable to assess the correlations between the endpoints collected and the health and well-being of ESRD patients treated by the renal dialysis facilities participating in the ESRD QIP.</w:t>
      </w:r>
    </w:p>
    <w:p w14:paraId="15D58C8C" w14:textId="77777777" w:rsidR="008A476A" w:rsidRDefault="008A476A" w:rsidP="003E1A3E">
      <w:pPr>
        <w:pStyle w:val="BodyText"/>
        <w:jc w:val="left"/>
      </w:pPr>
    </w:p>
    <w:p w14:paraId="3C7D8132" w14:textId="77777777" w:rsidR="008A476A" w:rsidRPr="00861FBE" w:rsidRDefault="00861FBE" w:rsidP="003E1A3E">
      <w:pPr>
        <w:pStyle w:val="BodyText"/>
        <w:jc w:val="left"/>
        <w:rPr>
          <w:b/>
        </w:rPr>
      </w:pPr>
      <w:r>
        <w:rPr>
          <w:b/>
        </w:rPr>
        <w:t>Table C</w:t>
      </w:r>
      <w:r w:rsidR="008A476A" w:rsidRPr="00861FBE">
        <w:rPr>
          <w:b/>
        </w:rPr>
        <w:t>. Measure Collection Schedule/Frequency</w:t>
      </w:r>
    </w:p>
    <w:p w14:paraId="35D226B1" w14:textId="77777777" w:rsidR="008A476A" w:rsidRDefault="008A476A" w:rsidP="003E1A3E">
      <w:pPr>
        <w:pStyle w:val="BodyText"/>
        <w:jc w:val="left"/>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0"/>
        <w:gridCol w:w="4516"/>
      </w:tblGrid>
      <w:tr w:rsidR="008A476A" w:rsidRPr="007B0F46" w14:paraId="629435E4" w14:textId="77777777" w:rsidTr="007A1D20">
        <w:trPr>
          <w:cantSplit/>
          <w:trHeight w:val="77"/>
          <w:tblHeader/>
        </w:trPr>
        <w:tc>
          <w:tcPr>
            <w:tcW w:w="2597" w:type="pct"/>
            <w:shd w:val="clear" w:color="auto" w:fill="auto"/>
            <w:vAlign w:val="center"/>
          </w:tcPr>
          <w:p w14:paraId="5A2331BC" w14:textId="77777777" w:rsidR="008A476A" w:rsidRPr="007B0F46" w:rsidRDefault="008A476A" w:rsidP="007A1D20">
            <w:pPr>
              <w:spacing w:line="240" w:lineRule="auto"/>
              <w:jc w:val="center"/>
              <w:rPr>
                <w:rFonts w:ascii="Times New Roman" w:hAnsi="Times New Roman" w:cs="Times New Roman"/>
                <w:b/>
              </w:rPr>
            </w:pPr>
            <w:r w:rsidRPr="007B0F46">
              <w:rPr>
                <w:rFonts w:ascii="Times New Roman" w:hAnsi="Times New Roman" w:cs="Times New Roman"/>
                <w:b/>
              </w:rPr>
              <w:t>Measure Title</w:t>
            </w:r>
          </w:p>
        </w:tc>
        <w:tc>
          <w:tcPr>
            <w:tcW w:w="2403" w:type="pct"/>
            <w:shd w:val="clear" w:color="auto" w:fill="auto"/>
            <w:vAlign w:val="center"/>
          </w:tcPr>
          <w:p w14:paraId="1337E68C" w14:textId="77777777" w:rsidR="008A476A" w:rsidRPr="007B0F46" w:rsidRDefault="008A476A" w:rsidP="007A1D20">
            <w:pPr>
              <w:spacing w:line="240" w:lineRule="auto"/>
              <w:jc w:val="center"/>
              <w:rPr>
                <w:rFonts w:ascii="Times New Roman" w:hAnsi="Times New Roman" w:cs="Times New Roman"/>
                <w:b/>
              </w:rPr>
            </w:pPr>
            <w:r>
              <w:rPr>
                <w:rFonts w:ascii="Times New Roman" w:hAnsi="Times New Roman" w:cs="Times New Roman"/>
                <w:b/>
              </w:rPr>
              <w:t>Measure Collection Schedule/Frequency</w:t>
            </w:r>
          </w:p>
        </w:tc>
      </w:tr>
      <w:tr w:rsidR="008A476A" w:rsidRPr="007B0F46" w14:paraId="3974A7EB" w14:textId="77777777" w:rsidTr="007A1D20">
        <w:trPr>
          <w:cantSplit/>
          <w:trHeight w:val="77"/>
        </w:trPr>
        <w:tc>
          <w:tcPr>
            <w:tcW w:w="2597" w:type="pct"/>
            <w:shd w:val="clear" w:color="auto" w:fill="auto"/>
          </w:tcPr>
          <w:p w14:paraId="6AE44C09" w14:textId="77777777" w:rsidR="008A476A" w:rsidRPr="007B0F46" w:rsidRDefault="008A476A" w:rsidP="007A1D20">
            <w:pPr>
              <w:spacing w:line="276" w:lineRule="auto"/>
              <w:rPr>
                <w:rFonts w:ascii="Times New Roman" w:hAnsi="Times New Roman" w:cs="Times New Roman"/>
              </w:rPr>
            </w:pPr>
            <w:r w:rsidRPr="007B0F46">
              <w:rPr>
                <w:rFonts w:ascii="Times New Roman" w:hAnsi="Times New Roman" w:cs="Times New Roman"/>
              </w:rPr>
              <w:t>Hypercalcemia</w:t>
            </w:r>
          </w:p>
        </w:tc>
        <w:tc>
          <w:tcPr>
            <w:tcW w:w="2403" w:type="pct"/>
          </w:tcPr>
          <w:p w14:paraId="5345D7CD" w14:textId="77777777" w:rsidR="008A476A" w:rsidRPr="007B0F46" w:rsidRDefault="00861FBE" w:rsidP="007A1D20">
            <w:pPr>
              <w:spacing w:line="276" w:lineRule="auto"/>
              <w:rPr>
                <w:rFonts w:ascii="Times New Roman" w:hAnsi="Times New Roman" w:cs="Times New Roman"/>
              </w:rPr>
            </w:pPr>
            <w:r>
              <w:rPr>
                <w:rFonts w:ascii="Times New Roman" w:hAnsi="Times New Roman" w:cs="Times New Roman"/>
              </w:rPr>
              <w:t>Monthly</w:t>
            </w:r>
          </w:p>
        </w:tc>
      </w:tr>
      <w:tr w:rsidR="008A476A" w:rsidRPr="007B0F46" w14:paraId="48548F90" w14:textId="77777777" w:rsidTr="007A1D20">
        <w:trPr>
          <w:cantSplit/>
          <w:trHeight w:val="77"/>
        </w:trPr>
        <w:tc>
          <w:tcPr>
            <w:tcW w:w="2597" w:type="pct"/>
            <w:shd w:val="clear" w:color="auto" w:fill="auto"/>
          </w:tcPr>
          <w:p w14:paraId="4B5AB10C" w14:textId="77777777" w:rsidR="008A476A" w:rsidRPr="007B0F46" w:rsidRDefault="008A476A" w:rsidP="007A1D20">
            <w:pPr>
              <w:spacing w:line="276" w:lineRule="auto"/>
              <w:rPr>
                <w:rFonts w:ascii="Times New Roman" w:hAnsi="Times New Roman" w:cs="Times New Roman"/>
              </w:rPr>
            </w:pPr>
            <w:r w:rsidRPr="00213EC2">
              <w:rPr>
                <w:rFonts w:ascii="Times New Roman" w:hAnsi="Times New Roman" w:cs="Times New Roman"/>
              </w:rPr>
              <w:t>Dialysis Adequacy Comprehensive</w:t>
            </w:r>
          </w:p>
        </w:tc>
        <w:tc>
          <w:tcPr>
            <w:tcW w:w="2403" w:type="pct"/>
          </w:tcPr>
          <w:p w14:paraId="7146E88E" w14:textId="77777777" w:rsidR="008A476A" w:rsidRPr="007B0F46" w:rsidRDefault="00861FBE" w:rsidP="007A1D20">
            <w:pPr>
              <w:spacing w:line="276" w:lineRule="auto"/>
              <w:rPr>
                <w:rFonts w:ascii="Times New Roman" w:hAnsi="Times New Roman" w:cs="Times New Roman"/>
              </w:rPr>
            </w:pPr>
            <w:r>
              <w:rPr>
                <w:rFonts w:ascii="Times New Roman" w:hAnsi="Times New Roman" w:cs="Times New Roman"/>
              </w:rPr>
              <w:t>Monthly</w:t>
            </w:r>
          </w:p>
        </w:tc>
      </w:tr>
      <w:tr w:rsidR="008A476A" w:rsidRPr="007B0F46" w14:paraId="41C2EA16" w14:textId="77777777" w:rsidTr="007A1D20">
        <w:trPr>
          <w:cantSplit/>
          <w:trHeight w:val="77"/>
        </w:trPr>
        <w:tc>
          <w:tcPr>
            <w:tcW w:w="2597" w:type="pct"/>
            <w:shd w:val="clear" w:color="auto" w:fill="auto"/>
          </w:tcPr>
          <w:p w14:paraId="6F146A71" w14:textId="77777777" w:rsidR="008A476A" w:rsidRPr="007B0F46" w:rsidRDefault="008A476A" w:rsidP="007A1D20">
            <w:pPr>
              <w:spacing w:line="276" w:lineRule="auto"/>
              <w:rPr>
                <w:rFonts w:ascii="Times New Roman" w:hAnsi="Times New Roman" w:cs="Times New Roman"/>
              </w:rPr>
            </w:pPr>
            <w:r w:rsidRPr="007B0F46">
              <w:rPr>
                <w:rFonts w:ascii="Times New Roman" w:hAnsi="Times New Roman" w:cs="Times New Roman"/>
              </w:rPr>
              <w:t>Pain Assessment and Follow-Up</w:t>
            </w:r>
          </w:p>
        </w:tc>
        <w:tc>
          <w:tcPr>
            <w:tcW w:w="2403" w:type="pct"/>
          </w:tcPr>
          <w:p w14:paraId="7D4456CD" w14:textId="77777777" w:rsidR="008A476A" w:rsidRPr="007B0F46" w:rsidRDefault="00861FBE" w:rsidP="007A1D20">
            <w:pPr>
              <w:spacing w:line="276" w:lineRule="auto"/>
              <w:rPr>
                <w:rFonts w:ascii="Times New Roman" w:hAnsi="Times New Roman" w:cs="Times New Roman"/>
              </w:rPr>
            </w:pPr>
            <w:r>
              <w:rPr>
                <w:rFonts w:ascii="Times New Roman" w:hAnsi="Times New Roman" w:cs="Times New Roman"/>
              </w:rPr>
              <w:t xml:space="preserve">Biannually </w:t>
            </w:r>
          </w:p>
        </w:tc>
      </w:tr>
      <w:tr w:rsidR="008A476A" w:rsidRPr="007B0F46" w14:paraId="207BFCF5" w14:textId="77777777" w:rsidTr="007A1D20">
        <w:trPr>
          <w:cantSplit/>
          <w:trHeight w:val="77"/>
        </w:trPr>
        <w:tc>
          <w:tcPr>
            <w:tcW w:w="2597" w:type="pct"/>
            <w:shd w:val="clear" w:color="auto" w:fill="auto"/>
            <w:vAlign w:val="center"/>
          </w:tcPr>
          <w:p w14:paraId="6D9B3252" w14:textId="77777777" w:rsidR="008A476A" w:rsidRPr="007B0F46" w:rsidRDefault="008A476A" w:rsidP="007A1D20">
            <w:pPr>
              <w:spacing w:line="276" w:lineRule="auto"/>
              <w:rPr>
                <w:rFonts w:ascii="Times New Roman" w:hAnsi="Times New Roman" w:cs="Times New Roman"/>
              </w:rPr>
            </w:pPr>
            <w:r w:rsidRPr="007B0F46">
              <w:rPr>
                <w:rFonts w:ascii="Times New Roman" w:hAnsi="Times New Roman" w:cs="Times New Roman"/>
              </w:rPr>
              <w:t>Clinical Depression Screening and Follow-Up</w:t>
            </w:r>
          </w:p>
        </w:tc>
        <w:tc>
          <w:tcPr>
            <w:tcW w:w="2403" w:type="pct"/>
          </w:tcPr>
          <w:p w14:paraId="75E655F1" w14:textId="77777777" w:rsidR="008A476A" w:rsidRPr="007B0F46" w:rsidRDefault="00861FBE" w:rsidP="007A1D20">
            <w:pPr>
              <w:spacing w:line="276" w:lineRule="auto"/>
              <w:rPr>
                <w:rFonts w:ascii="Times New Roman" w:hAnsi="Times New Roman" w:cs="Times New Roman"/>
              </w:rPr>
            </w:pPr>
            <w:r>
              <w:rPr>
                <w:rFonts w:ascii="Times New Roman" w:hAnsi="Times New Roman" w:cs="Times New Roman"/>
              </w:rPr>
              <w:t>Annually</w:t>
            </w:r>
          </w:p>
        </w:tc>
      </w:tr>
      <w:tr w:rsidR="008A476A" w:rsidRPr="007B0F46" w14:paraId="7BD1E264" w14:textId="77777777" w:rsidTr="007A1D20">
        <w:trPr>
          <w:cantSplit/>
          <w:trHeight w:val="77"/>
        </w:trPr>
        <w:tc>
          <w:tcPr>
            <w:tcW w:w="2597" w:type="pct"/>
            <w:shd w:val="clear" w:color="auto" w:fill="auto"/>
            <w:vAlign w:val="center"/>
          </w:tcPr>
          <w:p w14:paraId="4FA406F7" w14:textId="77777777" w:rsidR="008A476A" w:rsidRPr="007B0F46" w:rsidRDefault="008A476A" w:rsidP="007A1D20">
            <w:pPr>
              <w:spacing w:line="276" w:lineRule="auto"/>
              <w:rPr>
                <w:rFonts w:ascii="Times New Roman" w:hAnsi="Times New Roman" w:cs="Times New Roman"/>
              </w:rPr>
            </w:pPr>
            <w:r>
              <w:rPr>
                <w:rFonts w:ascii="Times New Roman" w:hAnsi="Times New Roman" w:cs="Times New Roman"/>
              </w:rPr>
              <w:t>Serum Phosphorus Reporting Measure</w:t>
            </w:r>
          </w:p>
        </w:tc>
        <w:tc>
          <w:tcPr>
            <w:tcW w:w="2403" w:type="pct"/>
          </w:tcPr>
          <w:p w14:paraId="62AC01E7" w14:textId="77777777" w:rsidR="008A476A" w:rsidRPr="007B0F46" w:rsidRDefault="00861FBE" w:rsidP="007A1D20">
            <w:pPr>
              <w:spacing w:line="276" w:lineRule="auto"/>
              <w:rPr>
                <w:rFonts w:ascii="Times New Roman" w:hAnsi="Times New Roman" w:cs="Times New Roman"/>
              </w:rPr>
            </w:pPr>
            <w:r>
              <w:rPr>
                <w:rFonts w:ascii="Times New Roman" w:hAnsi="Times New Roman" w:cs="Times New Roman"/>
              </w:rPr>
              <w:t>Monthly</w:t>
            </w:r>
          </w:p>
        </w:tc>
      </w:tr>
      <w:tr w:rsidR="008A476A" w:rsidRPr="007B0F46" w14:paraId="7BA4F84A" w14:textId="77777777" w:rsidTr="007A1D20">
        <w:trPr>
          <w:cantSplit/>
          <w:trHeight w:val="77"/>
        </w:trPr>
        <w:tc>
          <w:tcPr>
            <w:tcW w:w="2597" w:type="pct"/>
            <w:shd w:val="clear" w:color="auto" w:fill="auto"/>
            <w:vAlign w:val="center"/>
          </w:tcPr>
          <w:p w14:paraId="3DE7109D" w14:textId="77777777" w:rsidR="008A476A" w:rsidRDefault="008A476A" w:rsidP="007A1D20">
            <w:pPr>
              <w:spacing w:line="276" w:lineRule="auto"/>
              <w:rPr>
                <w:rFonts w:ascii="Times New Roman" w:hAnsi="Times New Roman" w:cs="Times New Roman"/>
              </w:rPr>
            </w:pPr>
            <w:r>
              <w:rPr>
                <w:rFonts w:ascii="Times New Roman" w:hAnsi="Times New Roman" w:cs="Times New Roman"/>
              </w:rPr>
              <w:t>Ultrafiltration Rate Reporting Measure</w:t>
            </w:r>
          </w:p>
        </w:tc>
        <w:tc>
          <w:tcPr>
            <w:tcW w:w="2403" w:type="pct"/>
          </w:tcPr>
          <w:p w14:paraId="64751B4B" w14:textId="77777777" w:rsidR="008A476A" w:rsidRPr="002B7656" w:rsidRDefault="00861FBE" w:rsidP="007A1D20">
            <w:pPr>
              <w:spacing w:line="276" w:lineRule="auto"/>
              <w:rPr>
                <w:rFonts w:ascii="Times New Roman" w:hAnsi="Times New Roman" w:cs="Times New Roman"/>
              </w:rPr>
            </w:pPr>
            <w:r>
              <w:rPr>
                <w:rFonts w:ascii="Times New Roman" w:hAnsi="Times New Roman" w:cs="Times New Roman"/>
              </w:rPr>
              <w:t>4 data elements are reported 3 times during the week of the monthly Kt/V draw, and a fifth data element is reported monthly</w:t>
            </w:r>
          </w:p>
        </w:tc>
      </w:tr>
      <w:tr w:rsidR="008A476A" w:rsidRPr="007B0F46" w14:paraId="61BBEB2C" w14:textId="77777777" w:rsidTr="007A1D20">
        <w:trPr>
          <w:cantSplit/>
          <w:trHeight w:val="77"/>
        </w:trPr>
        <w:tc>
          <w:tcPr>
            <w:tcW w:w="2597" w:type="pct"/>
            <w:tcBorders>
              <w:top w:val="single" w:sz="4" w:space="0" w:color="auto"/>
              <w:left w:val="single" w:sz="4" w:space="0" w:color="auto"/>
              <w:bottom w:val="single" w:sz="4" w:space="0" w:color="auto"/>
              <w:right w:val="single" w:sz="4" w:space="0" w:color="auto"/>
            </w:tcBorders>
            <w:shd w:val="clear" w:color="auto" w:fill="auto"/>
            <w:vAlign w:val="center"/>
          </w:tcPr>
          <w:p w14:paraId="02D62C3E" w14:textId="77777777" w:rsidR="008A476A" w:rsidRPr="007B0F46" w:rsidRDefault="008A476A" w:rsidP="007A1D20">
            <w:pPr>
              <w:spacing w:line="276" w:lineRule="auto"/>
              <w:rPr>
                <w:rFonts w:ascii="Times New Roman" w:hAnsi="Times New Roman" w:cs="Times New Roman"/>
              </w:rPr>
            </w:pPr>
            <w:r>
              <w:rPr>
                <w:rFonts w:ascii="Times New Roman" w:hAnsi="Times New Roman" w:cs="Times New Roman"/>
              </w:rPr>
              <w:t>Hemodialysis Vascular Access</w:t>
            </w:r>
            <w:r w:rsidR="00960425">
              <w:rPr>
                <w:rFonts w:ascii="Times New Roman" w:hAnsi="Times New Roman" w:cs="Times New Roman"/>
              </w:rPr>
              <w:t xml:space="preserve"> Type</w:t>
            </w:r>
            <w:r>
              <w:rPr>
                <w:rFonts w:ascii="Times New Roman" w:hAnsi="Times New Roman" w:cs="Times New Roman"/>
              </w:rPr>
              <w:t xml:space="preserve">: Standardized Fistula Rate Clinical Measure </w:t>
            </w:r>
          </w:p>
        </w:tc>
        <w:tc>
          <w:tcPr>
            <w:tcW w:w="2403" w:type="pct"/>
            <w:tcBorders>
              <w:top w:val="single" w:sz="4" w:space="0" w:color="auto"/>
              <w:left w:val="single" w:sz="4" w:space="0" w:color="auto"/>
              <w:bottom w:val="single" w:sz="4" w:space="0" w:color="auto"/>
              <w:right w:val="single" w:sz="4" w:space="0" w:color="auto"/>
            </w:tcBorders>
          </w:tcPr>
          <w:p w14:paraId="6D6BF5A7" w14:textId="77777777" w:rsidR="008A476A" w:rsidRPr="00861FBE" w:rsidRDefault="00861FBE" w:rsidP="00861FBE">
            <w:pPr>
              <w:rPr>
                <w:rFonts w:ascii="Times New Roman" w:hAnsi="Times New Roman" w:cs="Times New Roman"/>
              </w:rPr>
            </w:pPr>
            <w:r>
              <w:rPr>
                <w:rFonts w:ascii="Times New Roman" w:hAnsi="Times New Roman" w:cs="Times New Roman"/>
              </w:rPr>
              <w:t>Monthly</w:t>
            </w:r>
          </w:p>
        </w:tc>
      </w:tr>
      <w:tr w:rsidR="008A476A" w14:paraId="5358039F" w14:textId="77777777" w:rsidTr="007A1D20">
        <w:trPr>
          <w:cantSplit/>
          <w:trHeight w:val="77"/>
        </w:trPr>
        <w:tc>
          <w:tcPr>
            <w:tcW w:w="2597" w:type="pct"/>
            <w:tcBorders>
              <w:top w:val="single" w:sz="4" w:space="0" w:color="auto"/>
              <w:left w:val="single" w:sz="4" w:space="0" w:color="auto"/>
              <w:bottom w:val="single" w:sz="4" w:space="0" w:color="auto"/>
              <w:right w:val="single" w:sz="4" w:space="0" w:color="auto"/>
            </w:tcBorders>
            <w:shd w:val="clear" w:color="auto" w:fill="auto"/>
            <w:vAlign w:val="center"/>
          </w:tcPr>
          <w:p w14:paraId="0139F04C" w14:textId="77777777" w:rsidR="008A476A" w:rsidRDefault="008A476A" w:rsidP="007A1D20">
            <w:pPr>
              <w:spacing w:line="276" w:lineRule="auto"/>
              <w:rPr>
                <w:rFonts w:ascii="Times New Roman" w:hAnsi="Times New Roman" w:cs="Times New Roman"/>
              </w:rPr>
            </w:pPr>
            <w:r>
              <w:rPr>
                <w:rFonts w:ascii="Times New Roman" w:hAnsi="Times New Roman" w:cs="Times New Roman"/>
              </w:rPr>
              <w:t>Hemodialysis Vascular Access</w:t>
            </w:r>
            <w:r w:rsidR="00960425">
              <w:rPr>
                <w:rFonts w:ascii="Times New Roman" w:hAnsi="Times New Roman" w:cs="Times New Roman"/>
              </w:rPr>
              <w:t xml:space="preserve"> Type</w:t>
            </w:r>
            <w:r>
              <w:rPr>
                <w:rFonts w:ascii="Times New Roman" w:hAnsi="Times New Roman" w:cs="Times New Roman"/>
              </w:rPr>
              <w:t>: Long-Term Catheter Rate Clinical Measure</w:t>
            </w:r>
          </w:p>
        </w:tc>
        <w:tc>
          <w:tcPr>
            <w:tcW w:w="2403" w:type="pct"/>
            <w:tcBorders>
              <w:top w:val="single" w:sz="4" w:space="0" w:color="auto"/>
              <w:left w:val="single" w:sz="4" w:space="0" w:color="auto"/>
              <w:bottom w:val="single" w:sz="4" w:space="0" w:color="auto"/>
              <w:right w:val="single" w:sz="4" w:space="0" w:color="auto"/>
            </w:tcBorders>
          </w:tcPr>
          <w:p w14:paraId="26C44A02" w14:textId="77777777" w:rsidR="008A476A" w:rsidRPr="00861FBE" w:rsidRDefault="00861FBE" w:rsidP="00861FBE">
            <w:pPr>
              <w:rPr>
                <w:rFonts w:ascii="Times New Roman" w:hAnsi="Times New Roman" w:cs="Times New Roman"/>
              </w:rPr>
            </w:pPr>
            <w:r>
              <w:rPr>
                <w:rFonts w:ascii="Times New Roman" w:hAnsi="Times New Roman" w:cs="Times New Roman"/>
              </w:rPr>
              <w:t>Monthly</w:t>
            </w:r>
          </w:p>
        </w:tc>
      </w:tr>
    </w:tbl>
    <w:p w14:paraId="728FC862" w14:textId="77777777" w:rsidR="008A476A" w:rsidRPr="007B0F46" w:rsidRDefault="008A476A" w:rsidP="003E1A3E">
      <w:pPr>
        <w:pStyle w:val="BodyText"/>
        <w:jc w:val="left"/>
      </w:pPr>
    </w:p>
    <w:p w14:paraId="1107430D" w14:textId="77777777" w:rsidR="003E1A3E" w:rsidRPr="007B0F46" w:rsidRDefault="003E1A3E" w:rsidP="003E1A3E">
      <w:pPr>
        <w:pStyle w:val="BodyText"/>
        <w:jc w:val="left"/>
      </w:pPr>
    </w:p>
    <w:p w14:paraId="5EA40F7B" w14:textId="77777777" w:rsidR="003E1A3E" w:rsidRPr="007B0F46" w:rsidRDefault="003E1A3E" w:rsidP="003E1A3E">
      <w:pPr>
        <w:pStyle w:val="BodyText"/>
        <w:numPr>
          <w:ilvl w:val="0"/>
          <w:numId w:val="2"/>
        </w:numPr>
        <w:jc w:val="left"/>
        <w:rPr>
          <w:b/>
        </w:rPr>
      </w:pPr>
      <w:r w:rsidRPr="007B0F46">
        <w:rPr>
          <w:b/>
        </w:rPr>
        <w:t>Special Circumstances</w:t>
      </w:r>
    </w:p>
    <w:p w14:paraId="56F2BFA5" w14:textId="77777777" w:rsidR="003E1A3E" w:rsidRPr="007B0F46" w:rsidRDefault="003E1A3E" w:rsidP="003E1A3E">
      <w:pPr>
        <w:pStyle w:val="BodyText"/>
        <w:jc w:val="left"/>
        <w:rPr>
          <w:b/>
        </w:rPr>
      </w:pPr>
    </w:p>
    <w:p w14:paraId="39AEEE3D" w14:textId="77777777" w:rsidR="003E1A3E" w:rsidRPr="007B0F46" w:rsidRDefault="003E1A3E" w:rsidP="003E1A3E">
      <w:pPr>
        <w:pStyle w:val="BodyText"/>
        <w:jc w:val="left"/>
      </w:pPr>
      <w:r w:rsidRPr="007B0F46">
        <w:t xml:space="preserve">Two of the measures previously adopted for use in the ESRD QIP, the </w:t>
      </w:r>
      <w:r w:rsidR="0051254D">
        <w:t>Serum Phosphorous</w:t>
      </w:r>
      <w:r w:rsidRPr="007B0F46">
        <w:t xml:space="preserve"> reporting measure and the Hypercalcemia clinical measure, require renal dialysis facilities to report data more often than quarterly.</w:t>
      </w:r>
      <w:r>
        <w:t xml:space="preserve"> </w:t>
      </w:r>
      <w:r w:rsidRPr="007B0F46">
        <w:t>These measures evaluate a renal dialysis facility’s maintenance of ESRD patients’ serum calcium and serum or plasma phosphorus levels, both of which, when left unregulated, are associated with increased morbidity and mortality in ESRD patients.</w:t>
      </w:r>
      <w:r>
        <w:t xml:space="preserve"> We</w:t>
      </w:r>
      <w:r w:rsidRPr="007B0F46">
        <w:t xml:space="preserve"> therefore believe monthly collection is most appropriate </w:t>
      </w:r>
      <w:r w:rsidR="0091277D" w:rsidRPr="007B0F46">
        <w:t>to</w:t>
      </w:r>
      <w:r w:rsidRPr="007B0F46">
        <w:t xml:space="preserve"> </w:t>
      </w:r>
      <w:r w:rsidR="0091277D">
        <w:t>properly</w:t>
      </w:r>
      <w:r w:rsidR="0091277D" w:rsidRPr="007B0F46">
        <w:t xml:space="preserve"> </w:t>
      </w:r>
      <w:r w:rsidRPr="007B0F46">
        <w:t>incentivize renal dialysis facilities to actively monitor their patients’ health and well-being.</w:t>
      </w:r>
      <w:r w:rsidR="0091277D">
        <w:t xml:space="preserve"> </w:t>
      </w:r>
    </w:p>
    <w:p w14:paraId="06F67713" w14:textId="77777777" w:rsidR="003E1A3E" w:rsidRPr="007B0F46" w:rsidRDefault="003E1A3E" w:rsidP="003E1A3E">
      <w:pPr>
        <w:pStyle w:val="BodyText"/>
        <w:jc w:val="left"/>
        <w:rPr>
          <w:b/>
        </w:rPr>
      </w:pPr>
    </w:p>
    <w:p w14:paraId="3842D05F" w14:textId="77777777" w:rsidR="003E1A3E" w:rsidRPr="00203C95" w:rsidRDefault="003E1A3E" w:rsidP="003E1A3E">
      <w:pPr>
        <w:pStyle w:val="BodyText"/>
        <w:numPr>
          <w:ilvl w:val="0"/>
          <w:numId w:val="2"/>
        </w:numPr>
        <w:jc w:val="left"/>
        <w:rPr>
          <w:b/>
        </w:rPr>
      </w:pPr>
      <w:r w:rsidRPr="00203C95">
        <w:rPr>
          <w:b/>
        </w:rPr>
        <w:t>Federal Register Notice/Outside Consultation</w:t>
      </w:r>
    </w:p>
    <w:p w14:paraId="76409663" w14:textId="77777777" w:rsidR="003E1A3E" w:rsidRPr="007B0F46" w:rsidRDefault="003E1A3E" w:rsidP="003E1A3E">
      <w:pPr>
        <w:pStyle w:val="BodyText"/>
        <w:jc w:val="left"/>
        <w:rPr>
          <w:b/>
        </w:rPr>
      </w:pPr>
    </w:p>
    <w:p w14:paraId="26D657EA" w14:textId="77777777" w:rsidR="003E1A3E" w:rsidRDefault="003E1A3E" w:rsidP="003E1A3E">
      <w:pPr>
        <w:pStyle w:val="BodyText"/>
        <w:jc w:val="left"/>
      </w:pPr>
      <w:r w:rsidRPr="007B0F46">
        <w:t xml:space="preserve">The CY </w:t>
      </w:r>
      <w:r w:rsidR="00D63624" w:rsidRPr="007B0F46">
        <w:t>201</w:t>
      </w:r>
      <w:r w:rsidR="00D63624">
        <w:t>8</w:t>
      </w:r>
      <w:r w:rsidR="00D63624" w:rsidRPr="007B0F46">
        <w:t xml:space="preserve"> </w:t>
      </w:r>
      <w:r w:rsidRPr="007B0F46">
        <w:t xml:space="preserve">ESRD PPS </w:t>
      </w:r>
      <w:r>
        <w:t>p</w:t>
      </w:r>
      <w:r w:rsidRPr="007B0F46">
        <w:t xml:space="preserve">roposed </w:t>
      </w:r>
      <w:r>
        <w:t>r</w:t>
      </w:r>
      <w:r w:rsidRPr="007B0F46">
        <w:t>ule</w:t>
      </w:r>
      <w:r>
        <w:t xml:space="preserve">, serving as the 60-day Federal Register notice was published on </w:t>
      </w:r>
      <w:r w:rsidR="00D63624">
        <w:t>July 5</w:t>
      </w:r>
      <w:r>
        <w:t xml:space="preserve">, </w:t>
      </w:r>
      <w:r w:rsidR="00D63624">
        <w:t xml:space="preserve">2017 </w:t>
      </w:r>
      <w:r>
        <w:t>(</w:t>
      </w:r>
      <w:r w:rsidR="00D63624">
        <w:t xml:space="preserve">82 </w:t>
      </w:r>
      <w:r>
        <w:t xml:space="preserve">FR </w:t>
      </w:r>
      <w:r w:rsidR="00D63624">
        <w:t>31190</w:t>
      </w:r>
      <w:r>
        <w:t>).</w:t>
      </w:r>
      <w:hyperlink r:id="rId9" w:history="1"/>
      <w:r w:rsidRPr="007B0F46">
        <w:t xml:space="preserve"> </w:t>
      </w:r>
      <w:r>
        <w:t xml:space="preserve">The final rule </w:t>
      </w:r>
      <w:r w:rsidR="0075288E">
        <w:t>(82 FR 50738 through 50797) published on November 1, 2017.</w:t>
      </w:r>
    </w:p>
    <w:p w14:paraId="07F780E8" w14:textId="77777777" w:rsidR="00B07CA7" w:rsidRDefault="00B07CA7" w:rsidP="003E1A3E">
      <w:pPr>
        <w:pStyle w:val="BodyText"/>
        <w:jc w:val="left"/>
      </w:pPr>
    </w:p>
    <w:p w14:paraId="3D18F00A" w14:textId="379A82FA" w:rsidR="00E53F01" w:rsidRDefault="00B07CA7" w:rsidP="005C293F">
      <w:pPr>
        <w:pStyle w:val="BodyText"/>
        <w:jc w:val="left"/>
      </w:pPr>
      <w:r>
        <w:t xml:space="preserve">We received comments on the CROWNWeb data validation study.  </w:t>
      </w:r>
      <w:r w:rsidR="00E53F01">
        <w:t xml:space="preserve">One commenter requested that CMS make the results of the CROWNWeb validation publicly available. </w:t>
      </w:r>
      <w:r w:rsidR="00994F02">
        <w:t xml:space="preserve"> </w:t>
      </w:r>
      <w:r w:rsidR="00E53F01">
        <w:t>Another</w:t>
      </w:r>
      <w:r w:rsidR="00CB5DA1">
        <w:t xml:space="preserve"> </w:t>
      </w:r>
      <w:r w:rsidR="00E53F01">
        <w:t>commenter questioned whether CMS has not released any validation results because</w:t>
      </w:r>
      <w:r w:rsidR="00CB5DA1">
        <w:t xml:space="preserve"> </w:t>
      </w:r>
      <w:r w:rsidR="00E53F01">
        <w:t>those results would show that CROWNWeb is not a reliable data collection tool.</w:t>
      </w:r>
      <w:r w:rsidR="00CB5DA1">
        <w:t xml:space="preserve">  </w:t>
      </w:r>
      <w:r w:rsidR="0081581F">
        <w:t>O</w:t>
      </w:r>
      <w:r w:rsidR="00CB5DA1">
        <w:t xml:space="preserve">ne of our main goals for validation is to </w:t>
      </w:r>
      <w:r w:rsidR="0081581F">
        <w:t xml:space="preserve">assess the integrity of data reported to the systems that are used to calculate facility scores and to incentive accurately reported data.  At this time </w:t>
      </w:r>
      <w:r w:rsidR="00CB5DA1">
        <w:t>we do not think it would be beneficial to make th</w:t>
      </w:r>
      <w:r w:rsidR="0081581F">
        <w:t>e</w:t>
      </w:r>
      <w:r w:rsidR="00CB5DA1">
        <w:t xml:space="preserve"> </w:t>
      </w:r>
      <w:r w:rsidR="0081581F">
        <w:t>results</w:t>
      </w:r>
      <w:r w:rsidR="00CB5DA1">
        <w:t xml:space="preserve"> public. </w:t>
      </w:r>
      <w:r w:rsidR="00994F02">
        <w:t xml:space="preserve"> </w:t>
      </w:r>
      <w:r w:rsidR="00CB5DA1">
        <w:t xml:space="preserve">Further, given the small sample size, we are concerned that publicly releasing the information would threaten the confidentiality and privacy of facilities that are chosen to participate in the validation study. </w:t>
      </w:r>
      <w:r w:rsidR="00994F02">
        <w:t xml:space="preserve"> </w:t>
      </w:r>
      <w:r w:rsidR="00CB5DA1">
        <w:t xml:space="preserve">To date, our validation studies have not shown any concerns with the reliability of data reported to CROWNWeb. In fact, our most recent CROWNWeb Validation Study found an overall error rate of 3.4 percent (95 percent confidence interval of 1.3 percent to 5.5 percent) for the CROWNWeb system. </w:t>
      </w:r>
      <w:r w:rsidR="00994F02">
        <w:t xml:space="preserve"> </w:t>
      </w:r>
      <w:r w:rsidR="00CB5DA1">
        <w:t>Given stakeholders concerns, we will consider providing a national summary report, validation fact sheet, or similar document that summarizes high-level aggregate results from each validation study</w:t>
      </w:r>
      <w:r w:rsidR="00335FD6">
        <w:t xml:space="preserve"> in future years</w:t>
      </w:r>
      <w:r w:rsidR="00CB5DA1">
        <w:t>.</w:t>
      </w:r>
      <w:r w:rsidR="00E53F01">
        <w:t xml:space="preserve">  </w:t>
      </w:r>
    </w:p>
    <w:p w14:paraId="00BD8C79" w14:textId="77777777" w:rsidR="00E53F01" w:rsidRDefault="00E53F01" w:rsidP="005C293F">
      <w:pPr>
        <w:pStyle w:val="BodyText"/>
        <w:jc w:val="left"/>
      </w:pPr>
    </w:p>
    <w:p w14:paraId="02C2B376" w14:textId="77777777" w:rsidR="00B07CA7" w:rsidRDefault="00E53F01" w:rsidP="00CB5DA1">
      <w:pPr>
        <w:pStyle w:val="BodyText"/>
        <w:jc w:val="left"/>
      </w:pPr>
      <w:r>
        <w:t>A third commenter questioned why CMS continues to refer in the ESRD QIP to a ‘‘validation study’’ rather than an audit program of CROWNWeb data</w:t>
      </w:r>
      <w:r w:rsidR="00CB5DA1">
        <w:t xml:space="preserve"> </w:t>
      </w:r>
      <w:r>
        <w:t xml:space="preserve">submissions and the NHSN BSI </w:t>
      </w:r>
      <w:r w:rsidR="00CB5DA1">
        <w:t>c</w:t>
      </w:r>
      <w:r>
        <w:t>linical Measure.</w:t>
      </w:r>
      <w:r w:rsidR="00CB5DA1">
        <w:t xml:space="preserve">  However, the data validation studies are not designed to be an audit, but rather to assess the capacity of renal dialysis facilities to provide accurate and complete data on performance measures, and to find ways to assist them in improving their data reporting.</w:t>
      </w:r>
    </w:p>
    <w:p w14:paraId="026B5D82" w14:textId="77777777" w:rsidR="003E1A3E" w:rsidRPr="007B0F46" w:rsidRDefault="003E1A3E" w:rsidP="0040168A">
      <w:pPr>
        <w:pStyle w:val="BodyText"/>
        <w:jc w:val="left"/>
        <w:rPr>
          <w:b/>
        </w:rPr>
      </w:pPr>
    </w:p>
    <w:p w14:paraId="6BEF0692" w14:textId="77777777" w:rsidR="003E1A3E" w:rsidRDefault="003E1A3E" w:rsidP="003E1A3E">
      <w:pPr>
        <w:pStyle w:val="BodyText"/>
        <w:numPr>
          <w:ilvl w:val="0"/>
          <w:numId w:val="2"/>
        </w:numPr>
        <w:jc w:val="left"/>
        <w:rPr>
          <w:b/>
        </w:rPr>
      </w:pPr>
      <w:r w:rsidRPr="007B0F46">
        <w:rPr>
          <w:b/>
        </w:rPr>
        <w:t>Payment or Gift to Respondent</w:t>
      </w:r>
    </w:p>
    <w:p w14:paraId="4BDC0566" w14:textId="77777777" w:rsidR="003E1A3E" w:rsidRDefault="003E1A3E" w:rsidP="003E1A3E">
      <w:pPr>
        <w:pStyle w:val="BodyText"/>
        <w:jc w:val="left"/>
        <w:rPr>
          <w:b/>
        </w:rPr>
      </w:pPr>
    </w:p>
    <w:p w14:paraId="52C7EC40" w14:textId="77777777" w:rsidR="003E1A3E" w:rsidRDefault="003E1A3E" w:rsidP="003E1A3E">
      <w:pPr>
        <w:pStyle w:val="BodyText"/>
        <w:jc w:val="left"/>
      </w:pPr>
      <w:r w:rsidRPr="0001345E">
        <w:t xml:space="preserve">Dialysis facilities are required to submit measure data </w:t>
      </w:r>
      <w:r w:rsidRPr="00C3315F">
        <w:t xml:space="preserve">to CMS </w:t>
      </w:r>
      <w:r w:rsidRPr="0001345E">
        <w:t>as part of</w:t>
      </w:r>
      <w:r>
        <w:t xml:space="preserve"> the Conditions for Coverage </w:t>
      </w:r>
      <w:r w:rsidRPr="007B0F46">
        <w:t>of End-Stage Renal Disease Facilities</w:t>
      </w:r>
      <w:r>
        <w:t xml:space="preserve"> (see 42 CFR 494.180(h)). No</w:t>
      </w:r>
      <w:r w:rsidRPr="007B0F46">
        <w:t xml:space="preserve"> additional payments or gifts will be given to respondents for compliance with the reporting requirements</w:t>
      </w:r>
      <w:r>
        <w:t xml:space="preserve"> of the ESRD QIP measures submitted via CROWNWeb</w:t>
      </w:r>
      <w:r w:rsidRPr="007B0F46">
        <w:t>.</w:t>
      </w:r>
      <w:r>
        <w:t xml:space="preserve"> </w:t>
      </w:r>
    </w:p>
    <w:p w14:paraId="5ABF370E" w14:textId="77777777" w:rsidR="003E1A3E" w:rsidRPr="007B0F46" w:rsidRDefault="003E1A3E" w:rsidP="003E1A3E">
      <w:pPr>
        <w:pStyle w:val="BodyText"/>
        <w:jc w:val="left"/>
        <w:rPr>
          <w:b/>
          <w:color w:val="FF0000"/>
        </w:rPr>
      </w:pPr>
    </w:p>
    <w:p w14:paraId="74AFEBD3" w14:textId="77777777" w:rsidR="003E1A3E" w:rsidRPr="007B0F46" w:rsidRDefault="003E1A3E" w:rsidP="003E1A3E">
      <w:pPr>
        <w:pStyle w:val="BodyText"/>
        <w:numPr>
          <w:ilvl w:val="0"/>
          <w:numId w:val="2"/>
        </w:numPr>
        <w:jc w:val="left"/>
        <w:rPr>
          <w:b/>
        </w:rPr>
      </w:pPr>
      <w:r w:rsidRPr="007B0F46">
        <w:rPr>
          <w:b/>
        </w:rPr>
        <w:t>Confidentiality</w:t>
      </w:r>
    </w:p>
    <w:p w14:paraId="1BF6F265" w14:textId="77777777" w:rsidR="003E1A3E" w:rsidRPr="007B0F46" w:rsidRDefault="003E1A3E" w:rsidP="003E1A3E">
      <w:pPr>
        <w:pStyle w:val="BodyText"/>
        <w:jc w:val="left"/>
        <w:rPr>
          <w:b/>
        </w:rPr>
      </w:pPr>
    </w:p>
    <w:p w14:paraId="6BBDC02A" w14:textId="77777777" w:rsidR="003E1A3E" w:rsidRPr="007B0F46" w:rsidRDefault="003E1A3E" w:rsidP="003E1A3E">
      <w:pPr>
        <w:pStyle w:val="BodyText"/>
        <w:jc w:val="left"/>
      </w:pPr>
      <w:r w:rsidRPr="007B0F46">
        <w:t>All information collected under th</w:t>
      </w:r>
      <w:r>
        <w:t>e ESRD QIP</w:t>
      </w:r>
      <w:r w:rsidRPr="007B0F46">
        <w:t xml:space="preserve"> will be maintained in strict accordance with statutes and regulations governing confidentiality requirements for </w:t>
      </w:r>
      <w:r>
        <w:t xml:space="preserve">CMS data, including the Privacy Act of 1974 (5 U.S.C. 552a), the Health Insurance Portability and Accountability Act (HIPAA), and the </w:t>
      </w:r>
      <w:r w:rsidRPr="007B0F46">
        <w:t xml:space="preserve">Quality Improvement Organizations </w:t>
      </w:r>
      <w:r>
        <w:t xml:space="preserve">confidentiality requirements, </w:t>
      </w:r>
      <w:r w:rsidRPr="007B0F46">
        <w:t>which can be found at 42 CFR Part 480.</w:t>
      </w:r>
      <w:r>
        <w:t xml:space="preserve"> CMS maintains this information in the CMS data warehouse, which contains all information collected under this and other quality reporting and value-based purchasing programs. In addition, the tools used for transmission and storage of data are considered confidential forms of communication and are HIPAA compliant.</w:t>
      </w:r>
    </w:p>
    <w:p w14:paraId="6982034A" w14:textId="77777777" w:rsidR="003E1A3E" w:rsidRPr="007B0F46" w:rsidRDefault="003E1A3E" w:rsidP="003E1A3E">
      <w:pPr>
        <w:pStyle w:val="BodyText"/>
        <w:jc w:val="left"/>
        <w:rPr>
          <w:b/>
        </w:rPr>
      </w:pPr>
    </w:p>
    <w:p w14:paraId="3BC52DC9" w14:textId="77777777" w:rsidR="003E1A3E" w:rsidRPr="007B0F46" w:rsidRDefault="003E1A3E" w:rsidP="003E1A3E">
      <w:pPr>
        <w:pStyle w:val="BodyText"/>
        <w:keepNext/>
        <w:keepLines/>
        <w:numPr>
          <w:ilvl w:val="0"/>
          <w:numId w:val="2"/>
        </w:numPr>
        <w:jc w:val="left"/>
        <w:rPr>
          <w:b/>
        </w:rPr>
      </w:pPr>
      <w:r w:rsidRPr="007B0F46">
        <w:rPr>
          <w:b/>
        </w:rPr>
        <w:t>Sensitive Questions</w:t>
      </w:r>
    </w:p>
    <w:p w14:paraId="167A542F" w14:textId="77777777" w:rsidR="003E1A3E" w:rsidRPr="007B0F46" w:rsidRDefault="003E1A3E" w:rsidP="003E1A3E">
      <w:pPr>
        <w:pStyle w:val="BodyText"/>
        <w:keepNext/>
        <w:keepLines/>
        <w:jc w:val="left"/>
        <w:rPr>
          <w:b/>
        </w:rPr>
      </w:pPr>
    </w:p>
    <w:p w14:paraId="6DFC5295" w14:textId="77777777" w:rsidR="003E1A3E" w:rsidRPr="00C30B3E" w:rsidRDefault="003E1A3E" w:rsidP="003E1A3E">
      <w:pPr>
        <w:pStyle w:val="BodyText"/>
        <w:keepNext/>
        <w:keepLines/>
        <w:jc w:val="left"/>
      </w:pPr>
      <w:r w:rsidRPr="00C30B3E">
        <w:t>There are no questions of a sensitive nature being collected as part of this quality assessment.</w:t>
      </w:r>
    </w:p>
    <w:p w14:paraId="03F91139" w14:textId="77777777" w:rsidR="003E1A3E" w:rsidRPr="007B0F46" w:rsidRDefault="003E1A3E" w:rsidP="003E1A3E">
      <w:pPr>
        <w:pStyle w:val="BodyText"/>
        <w:jc w:val="left"/>
        <w:rPr>
          <w:i/>
        </w:rPr>
      </w:pPr>
    </w:p>
    <w:p w14:paraId="05166B30" w14:textId="77777777" w:rsidR="003E1A3E" w:rsidRPr="007B0F46" w:rsidRDefault="003E1A3E" w:rsidP="003E1A3E">
      <w:pPr>
        <w:pStyle w:val="BodyText"/>
        <w:numPr>
          <w:ilvl w:val="0"/>
          <w:numId w:val="2"/>
        </w:numPr>
        <w:jc w:val="left"/>
        <w:rPr>
          <w:b/>
        </w:rPr>
      </w:pPr>
      <w:r w:rsidRPr="007B0F46">
        <w:rPr>
          <w:b/>
        </w:rPr>
        <w:t>Burden Estimates</w:t>
      </w:r>
    </w:p>
    <w:p w14:paraId="481ABBBF" w14:textId="77777777" w:rsidR="003E1A3E" w:rsidRPr="007B0F46" w:rsidRDefault="003E1A3E" w:rsidP="003E1A3E">
      <w:pPr>
        <w:pStyle w:val="BodyText"/>
        <w:jc w:val="left"/>
        <w:rPr>
          <w:b/>
        </w:rPr>
      </w:pPr>
    </w:p>
    <w:p w14:paraId="44A167C7" w14:textId="60EBA7EC" w:rsidR="003E1A3E" w:rsidRDefault="003E1A3E" w:rsidP="003E1A3E">
      <w:pPr>
        <w:pStyle w:val="BodyText"/>
        <w:jc w:val="left"/>
      </w:pPr>
      <w:r w:rsidRPr="007B0F46">
        <w:t xml:space="preserve">This burden estimate includes measures which </w:t>
      </w:r>
      <w:r>
        <w:t>CMS is</w:t>
      </w:r>
      <w:r w:rsidRPr="007B0F46">
        <w:t xml:space="preserve"> continuing to collect</w:t>
      </w:r>
      <w:r>
        <w:t xml:space="preserve"> as part of the ESRD QIP and the ongoing CROWNWeb data validation study</w:t>
      </w:r>
      <w:r w:rsidRPr="007B0F46">
        <w:t>.</w:t>
      </w:r>
      <w:r>
        <w:t xml:space="preserve"> As noted </w:t>
      </w:r>
      <w:r w:rsidR="0040168A">
        <w:t>in section A.1. of this supporting statement</w:t>
      </w:r>
      <w:r>
        <w:t>, this es</w:t>
      </w:r>
      <w:r w:rsidRPr="007B0F46">
        <w:t>t</w:t>
      </w:r>
      <w:r>
        <w:t>imate</w:t>
      </w:r>
      <w:r w:rsidRPr="007B0F46">
        <w:t xml:space="preserve"> excludes burden associated the NHSN Bloodstream Infection clinical measure, </w:t>
      </w:r>
      <w:r>
        <w:t xml:space="preserve">the </w:t>
      </w:r>
      <w:r w:rsidRPr="007B0F46">
        <w:t xml:space="preserve">NHSN Healthcare Personnel Influenza Vaccination reporting measure, and </w:t>
      </w:r>
      <w:r>
        <w:t xml:space="preserve">the </w:t>
      </w:r>
      <w:r w:rsidRPr="007B0F46">
        <w:t>In-Center Hemodialysis Consumer Assessment of Healthcare Providers and Systems measure because the</w:t>
      </w:r>
      <w:r>
        <w:t xml:space="preserve"> burden associated with these</w:t>
      </w:r>
      <w:r w:rsidRPr="007B0F46">
        <w:t xml:space="preserve"> measures </w:t>
      </w:r>
      <w:r>
        <w:t>is</w:t>
      </w:r>
      <w:r w:rsidRPr="007B0F46">
        <w:t xml:space="preserve"> </w:t>
      </w:r>
      <w:r>
        <w:t>captured</w:t>
      </w:r>
      <w:r w:rsidRPr="007B0F46">
        <w:t xml:space="preserve"> under OMB numbers 0920-0666</w:t>
      </w:r>
      <w:r w:rsidRPr="007B0F46">
        <w:rPr>
          <w:rStyle w:val="FootnoteReference"/>
        </w:rPr>
        <w:footnoteReference w:id="4"/>
      </w:r>
      <w:r w:rsidRPr="007B0F46">
        <w:t xml:space="preserve"> </w:t>
      </w:r>
      <w:r w:rsidR="0040168A">
        <w:t>(</w:t>
      </w:r>
      <w:r w:rsidR="0040168A" w:rsidRPr="0040168A">
        <w:t>The National Healthcare Safety Network</w:t>
      </w:r>
      <w:r w:rsidR="0040168A">
        <w:t>)</w:t>
      </w:r>
      <w:r w:rsidR="0040168A" w:rsidRPr="0040168A">
        <w:t xml:space="preserve"> </w:t>
      </w:r>
      <w:r w:rsidRPr="007B0F46">
        <w:t>and 0938-0926</w:t>
      </w:r>
      <w:r w:rsidR="0040168A">
        <w:t xml:space="preserve"> (</w:t>
      </w:r>
      <w:r w:rsidR="0040168A" w:rsidRPr="0040168A">
        <w:t>In-Center Hemodialysis CAHPS Survey</w:t>
      </w:r>
      <w:r w:rsidR="0040168A">
        <w:t>)</w:t>
      </w:r>
      <w:r w:rsidRPr="007B0F46">
        <w:t>, respectively.</w:t>
      </w:r>
      <w:r>
        <w:t xml:space="preserve"> </w:t>
      </w:r>
      <w:r w:rsidRPr="007B0F46">
        <w:t xml:space="preserve">This burden estimate also excludes the burden associated with training facilities to use CROWNWeb, </w:t>
      </w:r>
      <w:r>
        <w:t>will continue to be</w:t>
      </w:r>
      <w:r w:rsidRPr="007B0F46">
        <w:t xml:space="preserve"> accounte</w:t>
      </w:r>
      <w:r>
        <w:t>d for in OMB Control Number 0938</w:t>
      </w:r>
      <w:r w:rsidRPr="007B0F46">
        <w:t>-0386.</w:t>
      </w:r>
      <w:r>
        <w:t xml:space="preserve">  </w:t>
      </w:r>
      <w:r w:rsidR="004F1B38">
        <w:t>The burden associated with the NHSN BSI Data Validation Study is captured under OMB Control Number 0938-1340.</w:t>
      </w:r>
    </w:p>
    <w:p w14:paraId="7F170B84" w14:textId="77777777" w:rsidR="003E1A3E" w:rsidRDefault="003E1A3E" w:rsidP="003E1A3E">
      <w:pPr>
        <w:pStyle w:val="BodyText"/>
        <w:jc w:val="left"/>
      </w:pPr>
    </w:p>
    <w:p w14:paraId="3221B912" w14:textId="77777777" w:rsidR="003E1A3E" w:rsidRDefault="003E1A3E" w:rsidP="003E1A3E">
      <w:pPr>
        <w:pStyle w:val="BodyText"/>
        <w:jc w:val="left"/>
      </w:pPr>
      <w:r w:rsidRPr="007B0F46">
        <w:t>The a</w:t>
      </w:r>
      <w:r>
        <w:t>ssumptions used to compute the</w:t>
      </w:r>
      <w:r w:rsidRPr="007B0F46">
        <w:t xml:space="preserve"> estimate</w:t>
      </w:r>
      <w:r>
        <w:t xml:space="preserve">d burdens associated with submitting ESRD QIP measure data via CROWNWeb and the ongoing CROWNWeb data validation study </w:t>
      </w:r>
      <w:r w:rsidRPr="007B0F46">
        <w:t>are described here.</w:t>
      </w:r>
      <w:r>
        <w:t xml:space="preserve"> </w:t>
      </w:r>
    </w:p>
    <w:p w14:paraId="52C5B397" w14:textId="77777777" w:rsidR="003E1A3E" w:rsidRDefault="003E1A3E" w:rsidP="003E1A3E">
      <w:pPr>
        <w:pStyle w:val="BodyText"/>
        <w:jc w:val="left"/>
      </w:pPr>
    </w:p>
    <w:p w14:paraId="05878FB6" w14:textId="77777777" w:rsidR="003E1A3E" w:rsidRPr="009443D1" w:rsidRDefault="003E1A3E" w:rsidP="003E1A3E">
      <w:pPr>
        <w:pStyle w:val="BodyText"/>
        <w:ind w:left="1080" w:hanging="360"/>
        <w:jc w:val="left"/>
      </w:pPr>
      <w:r w:rsidRPr="009443D1">
        <w:t>a.</w:t>
      </w:r>
      <w:r w:rsidRPr="009443D1">
        <w:tab/>
        <w:t>Data Collection for ESRD QIP Measures Using CROWNWeb</w:t>
      </w:r>
    </w:p>
    <w:p w14:paraId="3CA0E327" w14:textId="77777777" w:rsidR="003E1A3E" w:rsidRPr="007B0F46" w:rsidRDefault="003E1A3E" w:rsidP="003E1A3E">
      <w:pPr>
        <w:pStyle w:val="BodyText"/>
        <w:jc w:val="left"/>
      </w:pPr>
    </w:p>
    <w:p w14:paraId="03372531" w14:textId="77777777" w:rsidR="003E1A3E" w:rsidRDefault="003E1A3E" w:rsidP="003E1A3E">
      <w:pPr>
        <w:pStyle w:val="BodyText"/>
        <w:jc w:val="left"/>
      </w:pPr>
      <w:r w:rsidRPr="007B0F46">
        <w:t>We have used the following equation to estimate the burden associated with these data collection and submission efforts:</w:t>
      </w:r>
    </w:p>
    <w:p w14:paraId="759A69FE" w14:textId="77777777" w:rsidR="003E1A3E" w:rsidRPr="00F6132A" w:rsidRDefault="003E1A3E" w:rsidP="003E1A3E">
      <w:pPr>
        <w:pStyle w:val="BodyText"/>
        <w:jc w:val="left"/>
      </w:pPr>
    </w:p>
    <w:p w14:paraId="3FE12106" w14:textId="77777777" w:rsidR="003E1A3E" w:rsidRPr="00B00CDC" w:rsidRDefault="003E1A3E" w:rsidP="003E1A3E">
      <w:pPr>
        <w:jc w:val="center"/>
        <w:rPr>
          <w:rFonts w:ascii="Times New Roman" w:eastAsiaTheme="minorEastAsia" w:hAnsi="Times New Roman" w:cs="Times New Roman"/>
          <w:iCs/>
        </w:rPr>
      </w:pPr>
      <w:r>
        <w:rPr>
          <w:rFonts w:ascii="Times New Roman" w:eastAsiaTheme="minorEastAsia" w:hAnsi="Times New Roman" w:cs="Times New Roman"/>
          <w:iCs/>
          <w:noProof/>
        </w:rPr>
        <w:drawing>
          <wp:inline distT="0" distB="0" distL="0" distR="0" wp14:anchorId="68168BD4" wp14:editId="43FF3A7A">
            <wp:extent cx="5239481" cy="485843"/>
            <wp:effectExtent l="19050" t="19050" r="18415" b="28575"/>
            <wp:docPr id="3" name="Picture 3" descr="This image shows the calculation used to estimate the burden associated with reporting data for the ESRD QIP using CROWNWeb.&#10;&#10;To calculate this burden in terms of wages per year associated with reporting data using CROWNWeb, we multiplied the number of ESRD patients nationally by the number of elements reported for a measure in a single patient-year by the amount of time spent for data entry and submission per element by the hourly wage per hour engaged in data entry.&#10;" title="Equation for Estimating Burden Associated with Data Collection and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A CW Burden.PNG"/>
                    <pic:cNvPicPr/>
                  </pic:nvPicPr>
                  <pic:blipFill>
                    <a:blip r:embed="rId10">
                      <a:extLst>
                        <a:ext uri="{28A0092B-C50C-407E-A947-70E740481C1C}">
                          <a14:useLocalDpi xmlns:a14="http://schemas.microsoft.com/office/drawing/2010/main" val="0"/>
                        </a:ext>
                      </a:extLst>
                    </a:blip>
                    <a:stretch>
                      <a:fillRect/>
                    </a:stretch>
                  </pic:blipFill>
                  <pic:spPr>
                    <a:xfrm>
                      <a:off x="0" y="0"/>
                      <a:ext cx="5239481" cy="485843"/>
                    </a:xfrm>
                    <a:prstGeom prst="rect">
                      <a:avLst/>
                    </a:prstGeom>
                    <a:ln>
                      <a:solidFill>
                        <a:schemeClr val="tx1"/>
                      </a:solidFill>
                    </a:ln>
                  </pic:spPr>
                </pic:pic>
              </a:graphicData>
            </a:graphic>
          </wp:inline>
        </w:drawing>
      </w:r>
    </w:p>
    <w:p w14:paraId="3ABCB560" w14:textId="77777777" w:rsidR="003E1A3E" w:rsidRDefault="003E1A3E" w:rsidP="003E1A3E">
      <w:pPr>
        <w:rPr>
          <w:rFonts w:ascii="Times New Roman" w:eastAsia="Times New Roman" w:hAnsi="Times New Roman" w:cs="Times New Roman"/>
          <w:b/>
          <w:color w:val="000000"/>
          <w:sz w:val="24"/>
          <w:szCs w:val="24"/>
        </w:rPr>
      </w:pPr>
    </w:p>
    <w:p w14:paraId="748707AD" w14:textId="4B95ECEA" w:rsidR="003E1A3E" w:rsidRPr="0060346E" w:rsidRDefault="003E1A3E" w:rsidP="003E1A3E">
      <w:pPr>
        <w:pStyle w:val="BodyText"/>
        <w:keepNext/>
        <w:keepLines/>
        <w:rPr>
          <w:rFonts w:asciiTheme="minorHAnsi" w:hAnsiTheme="minorHAnsi"/>
          <w:b/>
          <w:color w:val="000000"/>
        </w:rPr>
      </w:pPr>
      <w:r w:rsidRPr="0060346E">
        <w:rPr>
          <w:rFonts w:asciiTheme="minorHAnsi" w:hAnsiTheme="minorHAnsi"/>
          <w:b/>
          <w:color w:val="000000"/>
        </w:rPr>
        <w:t xml:space="preserve">Table </w:t>
      </w:r>
      <w:r w:rsidR="00861FBE" w:rsidRPr="0060346E">
        <w:rPr>
          <w:rFonts w:asciiTheme="minorHAnsi" w:hAnsiTheme="minorHAnsi"/>
          <w:b/>
          <w:color w:val="000000"/>
        </w:rPr>
        <w:t>D</w:t>
      </w:r>
      <w:r w:rsidRPr="0060346E">
        <w:rPr>
          <w:rFonts w:asciiTheme="minorHAnsi" w:hAnsiTheme="minorHAnsi"/>
          <w:b/>
          <w:color w:val="000000"/>
        </w:rPr>
        <w:t>. CROWNWeb Data Collection Burden Estimate Elements</w:t>
      </w:r>
    </w:p>
    <w:p w14:paraId="7B3E75F3" w14:textId="77777777" w:rsidR="003E1A3E" w:rsidRPr="0060346E" w:rsidRDefault="003E1A3E" w:rsidP="003E1A3E">
      <w:pPr>
        <w:pStyle w:val="BodyText"/>
        <w:keepNext/>
        <w:keepLines/>
        <w:jc w:val="left"/>
        <w:rPr>
          <w:color w:val="FF0000"/>
        </w:rPr>
      </w:pPr>
    </w:p>
    <w:tbl>
      <w:tblPr>
        <w:tblStyle w:val="TableGrid"/>
        <w:tblW w:w="0" w:type="auto"/>
        <w:tblLayout w:type="fixed"/>
        <w:tblLook w:val="04A0" w:firstRow="1" w:lastRow="0" w:firstColumn="1" w:lastColumn="0" w:noHBand="0" w:noVBand="1"/>
      </w:tblPr>
      <w:tblGrid>
        <w:gridCol w:w="5485"/>
        <w:gridCol w:w="1932"/>
        <w:gridCol w:w="1933"/>
      </w:tblGrid>
      <w:tr w:rsidR="003E1A3E" w:rsidRPr="0060346E" w14:paraId="58BCB839" w14:textId="77777777" w:rsidTr="005C293F">
        <w:trPr>
          <w:cantSplit/>
          <w:tblHeader/>
        </w:trPr>
        <w:tc>
          <w:tcPr>
            <w:tcW w:w="5485" w:type="dxa"/>
          </w:tcPr>
          <w:p w14:paraId="263FE018" w14:textId="77777777" w:rsidR="003E1A3E" w:rsidRPr="0060346E" w:rsidRDefault="003E1A3E" w:rsidP="007A1D20">
            <w:pPr>
              <w:keepNext/>
              <w:keepLines/>
              <w:spacing w:line="276" w:lineRule="auto"/>
              <w:rPr>
                <w:rFonts w:ascii="Times New Roman" w:hAnsi="Times New Roman" w:cs="Times New Roman"/>
                <w:b/>
                <w:color w:val="000000"/>
              </w:rPr>
            </w:pPr>
            <w:r w:rsidRPr="0060346E">
              <w:rPr>
                <w:rFonts w:ascii="Times New Roman" w:hAnsi="Times New Roman" w:cs="Times New Roman"/>
                <w:b/>
                <w:color w:val="000000"/>
              </w:rPr>
              <w:t>Burden Estimate Elements</w:t>
            </w:r>
          </w:p>
        </w:tc>
        <w:tc>
          <w:tcPr>
            <w:tcW w:w="1932" w:type="dxa"/>
          </w:tcPr>
          <w:p w14:paraId="7B84B316" w14:textId="77777777" w:rsidR="003E1A3E" w:rsidRPr="0060346E" w:rsidRDefault="003E1A3E" w:rsidP="007A1D20">
            <w:pPr>
              <w:keepNext/>
              <w:keepLines/>
              <w:spacing w:line="276" w:lineRule="auto"/>
              <w:jc w:val="center"/>
              <w:rPr>
                <w:rFonts w:ascii="Times New Roman" w:hAnsi="Times New Roman" w:cs="Times New Roman"/>
                <w:b/>
                <w:color w:val="000000"/>
              </w:rPr>
            </w:pPr>
            <w:r w:rsidRPr="0060346E">
              <w:rPr>
                <w:rFonts w:ascii="Times New Roman" w:hAnsi="Times New Roman" w:cs="Times New Roman"/>
                <w:b/>
                <w:color w:val="000000"/>
              </w:rPr>
              <w:t>CY 201</w:t>
            </w:r>
            <w:r w:rsidR="00634BF4" w:rsidRPr="0060346E">
              <w:rPr>
                <w:rFonts w:ascii="Times New Roman" w:hAnsi="Times New Roman" w:cs="Times New Roman"/>
                <w:b/>
                <w:color w:val="000000"/>
              </w:rPr>
              <w:t>8</w:t>
            </w:r>
          </w:p>
        </w:tc>
        <w:tc>
          <w:tcPr>
            <w:tcW w:w="1933" w:type="dxa"/>
          </w:tcPr>
          <w:p w14:paraId="2CD73FF0" w14:textId="77777777" w:rsidR="003E1A3E" w:rsidRPr="0060346E" w:rsidRDefault="003E1A3E" w:rsidP="007A1D20">
            <w:pPr>
              <w:keepNext/>
              <w:keepLines/>
              <w:spacing w:line="276" w:lineRule="auto"/>
              <w:jc w:val="center"/>
              <w:rPr>
                <w:rFonts w:ascii="Times New Roman" w:hAnsi="Times New Roman" w:cs="Times New Roman"/>
                <w:b/>
                <w:color w:val="000000"/>
              </w:rPr>
            </w:pPr>
            <w:r w:rsidRPr="0060346E">
              <w:rPr>
                <w:rFonts w:ascii="Times New Roman" w:hAnsi="Times New Roman" w:cs="Times New Roman"/>
                <w:b/>
                <w:color w:val="000000"/>
              </w:rPr>
              <w:t>CY 201</w:t>
            </w:r>
            <w:r w:rsidR="00634BF4" w:rsidRPr="0060346E">
              <w:rPr>
                <w:rFonts w:ascii="Times New Roman" w:hAnsi="Times New Roman" w:cs="Times New Roman"/>
                <w:b/>
                <w:color w:val="000000"/>
              </w:rPr>
              <w:t>9</w:t>
            </w:r>
          </w:p>
        </w:tc>
      </w:tr>
      <w:tr w:rsidR="003E1A3E" w:rsidRPr="0060346E" w14:paraId="1E613614" w14:textId="77777777" w:rsidTr="005C293F">
        <w:trPr>
          <w:cantSplit/>
        </w:trPr>
        <w:tc>
          <w:tcPr>
            <w:tcW w:w="5485" w:type="dxa"/>
          </w:tcPr>
          <w:p w14:paraId="5AF43AF9" w14:textId="77777777" w:rsidR="003E1A3E" w:rsidRPr="0060346E" w:rsidRDefault="003E1A3E" w:rsidP="007A1D20">
            <w:pPr>
              <w:spacing w:line="276" w:lineRule="auto"/>
              <w:rPr>
                <w:rFonts w:ascii="Times New Roman" w:hAnsi="Times New Roman" w:cs="Times New Roman"/>
                <w:color w:val="000000"/>
              </w:rPr>
            </w:pPr>
            <w:r w:rsidRPr="0060346E">
              <w:rPr>
                <w:rFonts w:ascii="Times New Roman" w:hAnsi="Times New Roman" w:cs="Times New Roman"/>
                <w:color w:val="000000"/>
              </w:rPr>
              <w:t>Number of facilities</w:t>
            </w:r>
            <w:r w:rsidRPr="0060346E">
              <w:rPr>
                <w:rStyle w:val="FootnoteReference"/>
                <w:rFonts w:ascii="Times New Roman" w:hAnsi="Times New Roman" w:cs="Times New Roman"/>
                <w:color w:val="000000"/>
              </w:rPr>
              <w:footnoteReference w:id="5"/>
            </w:r>
          </w:p>
        </w:tc>
        <w:tc>
          <w:tcPr>
            <w:tcW w:w="1932" w:type="dxa"/>
            <w:vAlign w:val="center"/>
          </w:tcPr>
          <w:p w14:paraId="66873B3F" w14:textId="336C0E34" w:rsidR="003E1A3E" w:rsidRPr="0060346E" w:rsidRDefault="00AA42C1" w:rsidP="0060346E">
            <w:pPr>
              <w:spacing w:line="276" w:lineRule="auto"/>
              <w:jc w:val="center"/>
              <w:rPr>
                <w:rFonts w:ascii="Times New Roman" w:hAnsi="Times New Roman" w:cs="Times New Roman"/>
              </w:rPr>
            </w:pPr>
            <w:r w:rsidRPr="0060346E">
              <w:rPr>
                <w:rFonts w:ascii="Times New Roman" w:hAnsi="Times New Roman" w:cs="Times New Roman"/>
              </w:rPr>
              <w:t>6,824</w:t>
            </w:r>
          </w:p>
        </w:tc>
        <w:tc>
          <w:tcPr>
            <w:tcW w:w="1933" w:type="dxa"/>
            <w:vAlign w:val="center"/>
          </w:tcPr>
          <w:p w14:paraId="6CF8C317" w14:textId="5369BC74" w:rsidR="003E1A3E" w:rsidRPr="0060346E" w:rsidRDefault="00577F17" w:rsidP="0060346E">
            <w:pPr>
              <w:spacing w:line="276" w:lineRule="auto"/>
              <w:jc w:val="center"/>
              <w:rPr>
                <w:rFonts w:ascii="Times New Roman" w:hAnsi="Times New Roman" w:cs="Times New Roman"/>
                <w:color w:val="FF0000"/>
              </w:rPr>
            </w:pPr>
            <w:r w:rsidRPr="0060346E">
              <w:rPr>
                <w:rFonts w:ascii="Times New Roman" w:hAnsi="Times New Roman" w:cs="Times New Roman"/>
                <w:color w:val="000000" w:themeColor="text1"/>
              </w:rPr>
              <w:t>6,8</w:t>
            </w:r>
            <w:r w:rsidR="00AA42C1" w:rsidRPr="0060346E">
              <w:rPr>
                <w:rFonts w:ascii="Times New Roman" w:hAnsi="Times New Roman" w:cs="Times New Roman"/>
                <w:color w:val="000000" w:themeColor="text1"/>
              </w:rPr>
              <w:t>1</w:t>
            </w:r>
            <w:r w:rsidRPr="0060346E">
              <w:rPr>
                <w:rFonts w:ascii="Times New Roman" w:hAnsi="Times New Roman" w:cs="Times New Roman"/>
                <w:color w:val="000000" w:themeColor="text1"/>
              </w:rPr>
              <w:t>4</w:t>
            </w:r>
          </w:p>
        </w:tc>
      </w:tr>
      <w:tr w:rsidR="003E1A3E" w:rsidRPr="0060346E" w14:paraId="3BAB79B5" w14:textId="77777777" w:rsidTr="005C293F">
        <w:trPr>
          <w:cantSplit/>
        </w:trPr>
        <w:tc>
          <w:tcPr>
            <w:tcW w:w="5485" w:type="dxa"/>
          </w:tcPr>
          <w:p w14:paraId="12646653" w14:textId="77777777" w:rsidR="003E1A3E" w:rsidRPr="0060346E" w:rsidRDefault="003E1A3E" w:rsidP="007A1D20">
            <w:pPr>
              <w:spacing w:line="276" w:lineRule="auto"/>
              <w:rPr>
                <w:rFonts w:ascii="Times New Roman" w:hAnsi="Times New Roman" w:cs="Times New Roman"/>
                <w:color w:val="000000"/>
              </w:rPr>
            </w:pPr>
            <w:r w:rsidRPr="0060346E">
              <w:rPr>
                <w:rFonts w:ascii="Times New Roman" w:hAnsi="Times New Roman" w:cs="Times New Roman"/>
                <w:color w:val="000000"/>
              </w:rPr>
              <w:t>Number of ESRD patients, nationally</w:t>
            </w:r>
            <w:r w:rsidRPr="0060346E">
              <w:rPr>
                <w:rStyle w:val="FootnoteReference"/>
                <w:rFonts w:ascii="Times New Roman" w:hAnsi="Times New Roman" w:cs="Times New Roman"/>
                <w:color w:val="000000"/>
              </w:rPr>
              <w:footnoteReference w:id="6"/>
            </w:r>
          </w:p>
        </w:tc>
        <w:tc>
          <w:tcPr>
            <w:tcW w:w="1932" w:type="dxa"/>
            <w:vAlign w:val="center"/>
          </w:tcPr>
          <w:p w14:paraId="30B63573" w14:textId="1A6F86A2" w:rsidR="003E1A3E" w:rsidRPr="0060346E" w:rsidRDefault="00AA42C1" w:rsidP="0060346E">
            <w:pPr>
              <w:jc w:val="center"/>
              <w:rPr>
                <w:rFonts w:ascii="Times New Roman" w:hAnsi="Times New Roman" w:cs="Times New Roman"/>
              </w:rPr>
            </w:pPr>
            <w:r w:rsidRPr="0060346E">
              <w:rPr>
                <w:rFonts w:ascii="Times New Roman" w:hAnsi="Times New Roman" w:cs="Times New Roman"/>
              </w:rPr>
              <w:t>497,542</w:t>
            </w:r>
          </w:p>
        </w:tc>
        <w:tc>
          <w:tcPr>
            <w:tcW w:w="1933" w:type="dxa"/>
            <w:vAlign w:val="center"/>
          </w:tcPr>
          <w:p w14:paraId="592D5890" w14:textId="77777777" w:rsidR="003E1A3E" w:rsidRPr="0060346E" w:rsidRDefault="00577F17" w:rsidP="0060346E">
            <w:pPr>
              <w:jc w:val="center"/>
              <w:rPr>
                <w:rFonts w:ascii="Times New Roman" w:hAnsi="Times New Roman" w:cs="Times New Roman"/>
              </w:rPr>
            </w:pPr>
            <w:r w:rsidRPr="0060346E">
              <w:rPr>
                <w:rFonts w:ascii="Times New Roman" w:hAnsi="Times New Roman" w:cs="Times New Roman"/>
              </w:rPr>
              <w:t>497,542</w:t>
            </w:r>
          </w:p>
        </w:tc>
      </w:tr>
      <w:tr w:rsidR="003E1A3E" w:rsidRPr="0060346E" w14:paraId="64FA9A5E" w14:textId="77777777" w:rsidTr="005C293F">
        <w:trPr>
          <w:cantSplit/>
        </w:trPr>
        <w:tc>
          <w:tcPr>
            <w:tcW w:w="5485" w:type="dxa"/>
          </w:tcPr>
          <w:p w14:paraId="3C68F616" w14:textId="77777777" w:rsidR="003E1A3E" w:rsidRPr="0060346E" w:rsidRDefault="003E1A3E" w:rsidP="007A1D20">
            <w:pPr>
              <w:spacing w:line="276" w:lineRule="auto"/>
              <w:rPr>
                <w:rFonts w:ascii="Times New Roman" w:hAnsi="Times New Roman" w:cs="Times New Roman"/>
                <w:color w:val="000000"/>
              </w:rPr>
            </w:pPr>
            <w:r w:rsidRPr="0060346E">
              <w:rPr>
                <w:rFonts w:ascii="Times New Roman" w:hAnsi="Times New Roman" w:cs="Times New Roman"/>
                <w:color w:val="000000"/>
              </w:rPr>
              <w:t>The time spent for data entry and submission per element</w:t>
            </w:r>
            <w:r w:rsidRPr="0060346E">
              <w:rPr>
                <w:rStyle w:val="FootnoteReference"/>
                <w:rFonts w:ascii="Times New Roman" w:hAnsi="Times New Roman" w:cs="Times New Roman"/>
                <w:color w:val="000000"/>
              </w:rPr>
              <w:footnoteReference w:id="7"/>
            </w:r>
            <w:r w:rsidRPr="0060346E">
              <w:rPr>
                <w:rFonts w:ascii="Times New Roman" w:hAnsi="Times New Roman" w:cs="Times New Roman"/>
                <w:color w:val="000000"/>
              </w:rPr>
              <w:t xml:space="preserve"> </w:t>
            </w:r>
          </w:p>
        </w:tc>
        <w:tc>
          <w:tcPr>
            <w:tcW w:w="1932" w:type="dxa"/>
            <w:vAlign w:val="center"/>
          </w:tcPr>
          <w:p w14:paraId="21B581F6" w14:textId="77777777" w:rsidR="00295500" w:rsidRPr="0060346E" w:rsidRDefault="003E1A3E" w:rsidP="0060346E">
            <w:pPr>
              <w:jc w:val="center"/>
              <w:rPr>
                <w:rFonts w:ascii="Times New Roman" w:hAnsi="Times New Roman" w:cs="Times New Roman"/>
              </w:rPr>
            </w:pPr>
            <w:r w:rsidRPr="0060346E">
              <w:rPr>
                <w:rFonts w:ascii="Times New Roman" w:hAnsi="Times New Roman" w:cs="Times New Roman"/>
              </w:rPr>
              <w:t>0.042 hours</w:t>
            </w:r>
          </w:p>
          <w:p w14:paraId="4B477749" w14:textId="77777777" w:rsidR="003E1A3E" w:rsidRPr="0060346E" w:rsidRDefault="003E1A3E" w:rsidP="0060346E">
            <w:pPr>
              <w:jc w:val="center"/>
              <w:rPr>
                <w:rFonts w:ascii="Times New Roman" w:hAnsi="Times New Roman" w:cs="Times New Roman"/>
              </w:rPr>
            </w:pPr>
            <w:r w:rsidRPr="0060346E">
              <w:rPr>
                <w:rFonts w:ascii="Times New Roman" w:hAnsi="Times New Roman" w:cs="Times New Roman"/>
              </w:rPr>
              <w:t>(2.5 minutes)</w:t>
            </w:r>
          </w:p>
        </w:tc>
        <w:tc>
          <w:tcPr>
            <w:tcW w:w="1933" w:type="dxa"/>
            <w:vAlign w:val="center"/>
          </w:tcPr>
          <w:p w14:paraId="0FB7F8D9" w14:textId="77777777" w:rsidR="00295500" w:rsidRPr="0060346E" w:rsidRDefault="00556D25" w:rsidP="0060346E">
            <w:pPr>
              <w:jc w:val="center"/>
              <w:rPr>
                <w:rFonts w:ascii="Times New Roman" w:hAnsi="Times New Roman" w:cs="Times New Roman"/>
              </w:rPr>
            </w:pPr>
            <w:r w:rsidRPr="0060346E">
              <w:rPr>
                <w:rFonts w:ascii="Times New Roman" w:hAnsi="Times New Roman" w:cs="Times New Roman"/>
              </w:rPr>
              <w:t>0.042 hours</w:t>
            </w:r>
          </w:p>
          <w:p w14:paraId="1FD261B2" w14:textId="77777777" w:rsidR="003E1A3E" w:rsidRPr="0060346E" w:rsidRDefault="00556D25" w:rsidP="0060346E">
            <w:pPr>
              <w:jc w:val="center"/>
              <w:rPr>
                <w:rFonts w:ascii="Times New Roman" w:hAnsi="Times New Roman" w:cs="Times New Roman"/>
              </w:rPr>
            </w:pPr>
            <w:r w:rsidRPr="0060346E">
              <w:rPr>
                <w:rFonts w:ascii="Times New Roman" w:hAnsi="Times New Roman" w:cs="Times New Roman"/>
              </w:rPr>
              <w:t>(2.5 minutes)</w:t>
            </w:r>
          </w:p>
        </w:tc>
      </w:tr>
      <w:tr w:rsidR="003E1A3E" w:rsidRPr="0060346E" w14:paraId="607633CB" w14:textId="77777777" w:rsidTr="005C293F">
        <w:trPr>
          <w:cantSplit/>
        </w:trPr>
        <w:tc>
          <w:tcPr>
            <w:tcW w:w="5485" w:type="dxa"/>
          </w:tcPr>
          <w:p w14:paraId="7D00E488" w14:textId="77777777" w:rsidR="003E1A3E" w:rsidRPr="0060346E" w:rsidRDefault="003E1A3E" w:rsidP="007A1D20">
            <w:pPr>
              <w:tabs>
                <w:tab w:val="left" w:pos="2175"/>
              </w:tabs>
              <w:spacing w:line="276" w:lineRule="auto"/>
              <w:rPr>
                <w:rFonts w:ascii="Times New Roman" w:hAnsi="Times New Roman" w:cs="Times New Roman"/>
                <w:color w:val="000000"/>
              </w:rPr>
            </w:pPr>
            <w:r w:rsidRPr="0060346E">
              <w:rPr>
                <w:rFonts w:ascii="Times New Roman" w:hAnsi="Times New Roman" w:cs="Times New Roman"/>
                <w:color w:val="000000"/>
              </w:rPr>
              <w:t>Annual Hour Burden Nationally</w:t>
            </w:r>
          </w:p>
        </w:tc>
        <w:tc>
          <w:tcPr>
            <w:tcW w:w="1932" w:type="dxa"/>
            <w:vAlign w:val="center"/>
          </w:tcPr>
          <w:p w14:paraId="264C3430" w14:textId="438CBC2F" w:rsidR="003E1A3E" w:rsidRPr="0060346E" w:rsidRDefault="00295500" w:rsidP="0060346E">
            <w:pPr>
              <w:jc w:val="center"/>
              <w:rPr>
                <w:rFonts w:ascii="Times New Roman" w:hAnsi="Times New Roman" w:cs="Times New Roman"/>
              </w:rPr>
            </w:pPr>
            <w:bookmarkStart w:id="2" w:name="_Hlk515455613"/>
            <w:r w:rsidRPr="005C293F">
              <w:rPr>
                <w:rFonts w:ascii="Times New Roman" w:eastAsia="Times New Roman" w:hAnsi="Times New Roman" w:cs="Times New Roman"/>
                <w:color w:val="000000"/>
              </w:rPr>
              <w:t>4,074,679</w:t>
            </w:r>
            <w:r w:rsidR="00CB26A1" w:rsidRPr="005C293F">
              <w:rPr>
                <w:rFonts w:ascii="Times New Roman" w:eastAsia="Times New Roman" w:hAnsi="Times New Roman" w:cs="Times New Roman"/>
                <w:color w:val="000000"/>
              </w:rPr>
              <w:t xml:space="preserve"> </w:t>
            </w:r>
            <w:bookmarkEnd w:id="2"/>
            <w:r w:rsidR="003E1A3E" w:rsidRPr="0060346E">
              <w:rPr>
                <w:rFonts w:ascii="Times New Roman" w:hAnsi="Times New Roman" w:cs="Times New Roman"/>
              </w:rPr>
              <w:t>hours</w:t>
            </w:r>
          </w:p>
        </w:tc>
        <w:tc>
          <w:tcPr>
            <w:tcW w:w="1933" w:type="dxa"/>
            <w:vAlign w:val="center"/>
          </w:tcPr>
          <w:p w14:paraId="0768F470" w14:textId="731C9787" w:rsidR="004F651C" w:rsidRPr="0060346E" w:rsidRDefault="00295500" w:rsidP="0060346E">
            <w:pPr>
              <w:jc w:val="center"/>
              <w:rPr>
                <w:rFonts w:ascii="Times New Roman" w:hAnsi="Times New Roman" w:cs="Times New Roman"/>
              </w:rPr>
            </w:pPr>
            <w:r w:rsidRPr="005C293F">
              <w:rPr>
                <w:rFonts w:ascii="Times New Roman" w:eastAsia="Times New Roman" w:hAnsi="Times New Roman" w:cs="Times New Roman"/>
                <w:color w:val="000000"/>
              </w:rPr>
              <w:t>4,576,198</w:t>
            </w:r>
            <w:r w:rsidRPr="0060346E">
              <w:rPr>
                <w:rFonts w:ascii="Times New Roman" w:eastAsia="Times New Roman" w:hAnsi="Times New Roman" w:cs="Times New Roman"/>
                <w:color w:val="000000"/>
              </w:rPr>
              <w:t xml:space="preserve"> </w:t>
            </w:r>
            <w:r w:rsidR="004F651C" w:rsidRPr="005C293F">
              <w:rPr>
                <w:rFonts w:ascii="Times New Roman" w:eastAsia="Times New Roman" w:hAnsi="Times New Roman" w:cs="Times New Roman"/>
                <w:color w:val="000000"/>
              </w:rPr>
              <w:t>hours</w:t>
            </w:r>
          </w:p>
        </w:tc>
      </w:tr>
      <w:tr w:rsidR="003E1A3E" w:rsidRPr="0060346E" w14:paraId="3A91E1D0" w14:textId="77777777" w:rsidTr="005C293F">
        <w:trPr>
          <w:cantSplit/>
        </w:trPr>
        <w:tc>
          <w:tcPr>
            <w:tcW w:w="5485" w:type="dxa"/>
          </w:tcPr>
          <w:p w14:paraId="31ADDB0C" w14:textId="77777777" w:rsidR="003E1A3E" w:rsidRPr="0060346E" w:rsidRDefault="00634BF4" w:rsidP="007A1D20">
            <w:pPr>
              <w:spacing w:line="276" w:lineRule="auto"/>
              <w:rPr>
                <w:rFonts w:ascii="Times New Roman" w:hAnsi="Times New Roman" w:cs="Times New Roman"/>
                <w:color w:val="000000"/>
              </w:rPr>
            </w:pPr>
            <w:r w:rsidRPr="0060346E">
              <w:rPr>
                <w:rFonts w:ascii="Times New Roman" w:hAnsi="Times New Roman" w:cs="Times New Roman"/>
                <w:color w:val="000000"/>
              </w:rPr>
              <w:t>Mean hourly wage of a Medical Records and Health Information Technician (Fringe benefit is calculated at 100%).</w:t>
            </w:r>
            <w:r w:rsidR="003E1A3E" w:rsidRPr="0060346E">
              <w:rPr>
                <w:rFonts w:ascii="Times New Roman" w:hAnsi="Times New Roman" w:cs="Times New Roman"/>
                <w:color w:val="000000"/>
              </w:rPr>
              <w:t xml:space="preserve"> </w:t>
            </w:r>
          </w:p>
        </w:tc>
        <w:tc>
          <w:tcPr>
            <w:tcW w:w="1932" w:type="dxa"/>
            <w:vAlign w:val="center"/>
          </w:tcPr>
          <w:p w14:paraId="75B92F34" w14:textId="2AEE0444" w:rsidR="003E1A3E" w:rsidRPr="0060346E" w:rsidRDefault="00634BF4" w:rsidP="0060346E">
            <w:pPr>
              <w:jc w:val="center"/>
              <w:rPr>
                <w:rFonts w:ascii="Times New Roman" w:hAnsi="Times New Roman" w:cs="Times New Roman"/>
              </w:rPr>
            </w:pPr>
            <w:r w:rsidRPr="0060346E">
              <w:rPr>
                <w:rFonts w:ascii="Times New Roman" w:hAnsi="Times New Roman" w:cs="Times New Roman"/>
              </w:rPr>
              <w:t>$</w:t>
            </w:r>
            <w:r w:rsidR="00AA42C1" w:rsidRPr="0060346E">
              <w:rPr>
                <w:rFonts w:ascii="Times New Roman" w:hAnsi="Times New Roman" w:cs="Times New Roman"/>
              </w:rPr>
              <w:t>39.86</w:t>
            </w:r>
          </w:p>
        </w:tc>
        <w:tc>
          <w:tcPr>
            <w:tcW w:w="1933" w:type="dxa"/>
            <w:vAlign w:val="center"/>
          </w:tcPr>
          <w:p w14:paraId="5C54C18B" w14:textId="08265FAD" w:rsidR="003E1A3E" w:rsidRPr="0060346E" w:rsidRDefault="00634BF4" w:rsidP="0060346E">
            <w:pPr>
              <w:jc w:val="center"/>
              <w:rPr>
                <w:rFonts w:ascii="Times New Roman" w:hAnsi="Times New Roman" w:cs="Times New Roman"/>
              </w:rPr>
            </w:pPr>
            <w:r w:rsidRPr="0060346E">
              <w:rPr>
                <w:rFonts w:ascii="Times New Roman" w:hAnsi="Times New Roman" w:cs="Times New Roman"/>
              </w:rPr>
              <w:t>$</w:t>
            </w:r>
            <w:r w:rsidR="00AA42C1" w:rsidRPr="0060346E">
              <w:rPr>
                <w:rFonts w:ascii="Times New Roman" w:hAnsi="Times New Roman" w:cs="Times New Roman"/>
              </w:rPr>
              <w:t>39.86</w:t>
            </w:r>
          </w:p>
        </w:tc>
      </w:tr>
    </w:tbl>
    <w:p w14:paraId="0990CD1F" w14:textId="77777777" w:rsidR="003E1A3E" w:rsidRPr="0060346E" w:rsidRDefault="003E1A3E" w:rsidP="003E1A3E">
      <w:pPr>
        <w:pStyle w:val="BodyText"/>
        <w:jc w:val="left"/>
      </w:pPr>
    </w:p>
    <w:p w14:paraId="1319C899" w14:textId="2ABC3486" w:rsidR="003E1A3E" w:rsidRPr="0060346E" w:rsidRDefault="003E1A3E" w:rsidP="003E1A3E">
      <w:pPr>
        <w:pStyle w:val="BodyText"/>
        <w:jc w:val="left"/>
      </w:pPr>
      <w:r w:rsidRPr="0060346E">
        <w:t>The estimated number of patients per facility is estimated by calculating the mean number of patients per ESRD PPS-eligible facility nationwide</w:t>
      </w:r>
      <w:r w:rsidR="00AA42C1" w:rsidRPr="0060346E">
        <w:t>, b</w:t>
      </w:r>
      <w:r w:rsidR="005D7080" w:rsidRPr="0060346E">
        <w:t>ased on CY 201</w:t>
      </w:r>
      <w:r w:rsidR="00B538C3" w:rsidRPr="0060346E">
        <w:t>6</w:t>
      </w:r>
      <w:r w:rsidR="00AA42C1" w:rsidRPr="0060346E">
        <w:t xml:space="preserve"> data, </w:t>
      </w:r>
      <w:r w:rsidRPr="0060346E">
        <w:t>even though we recognize that the number of patients per renal dialysis facility is also highly variable, and may vary from month to month within a given facility. The estimated time per element entry for the CROWNWeb measures is based on historical estimates in the ESRD PPS proposed and final rules regarding the amount of time required to enter one data element for one patient (i.e., we assumed that it takes 2.5 minutes to report a data element, even though the time required is highly variable). We estimate the total burden hour for reporting measure data using the CROWNWeb system for CY 201</w:t>
      </w:r>
      <w:r w:rsidR="00BF1EA0" w:rsidRPr="0060346E">
        <w:t>8</w:t>
      </w:r>
      <w:r w:rsidRPr="0060346E">
        <w:t xml:space="preserve"> to be </w:t>
      </w:r>
      <w:r w:rsidR="00295500" w:rsidRPr="0060346E">
        <w:t xml:space="preserve">4,074,679 </w:t>
      </w:r>
      <w:r w:rsidRPr="0060346E">
        <w:t>hours and the total burden hour for CY 201</w:t>
      </w:r>
      <w:r w:rsidR="00BF1EA0" w:rsidRPr="0060346E">
        <w:t>9</w:t>
      </w:r>
      <w:r w:rsidRPr="0060346E">
        <w:t xml:space="preserve"> to be </w:t>
      </w:r>
      <w:r w:rsidR="00295500" w:rsidRPr="0060346E">
        <w:t xml:space="preserve">4,576,198 </w:t>
      </w:r>
      <w:r w:rsidRPr="0060346E">
        <w:t>hours. Accordingly, we estimate the annual burden for the 3</w:t>
      </w:r>
      <w:r w:rsidR="0060346E" w:rsidRPr="0060346E">
        <w:t>-</w:t>
      </w:r>
      <w:r w:rsidRPr="0060346E">
        <w:t xml:space="preserve">year OMB approval to be </w:t>
      </w:r>
      <w:r w:rsidR="0060346E" w:rsidRPr="0060346E">
        <w:t>2,883,626</w:t>
      </w:r>
      <w:r w:rsidRPr="0060346E">
        <w:t xml:space="preserve"> hours ((</w:t>
      </w:r>
      <w:r w:rsidR="00295500" w:rsidRPr="0060346E">
        <w:t xml:space="preserve">be 4,074,679 </w:t>
      </w:r>
      <w:r w:rsidRPr="0060346E">
        <w:t xml:space="preserve"> + </w:t>
      </w:r>
      <w:r w:rsidR="00295500" w:rsidRPr="0060346E">
        <w:t xml:space="preserve">4,576,198 </w:t>
      </w:r>
      <w:r w:rsidRPr="0060346E">
        <w:t>) / 3 years).</w:t>
      </w:r>
      <w:r w:rsidR="00295500" w:rsidRPr="0060346E">
        <w:t xml:space="preserve"> </w:t>
      </w:r>
    </w:p>
    <w:p w14:paraId="5F31611C" w14:textId="77777777" w:rsidR="003E1A3E" w:rsidRPr="0060346E" w:rsidRDefault="003E1A3E" w:rsidP="003E1A3E">
      <w:pPr>
        <w:pStyle w:val="BodyText"/>
        <w:jc w:val="left"/>
      </w:pPr>
    </w:p>
    <w:p w14:paraId="04674C9D" w14:textId="6FEBA223" w:rsidR="003E1A3E" w:rsidRDefault="003E1A3E" w:rsidP="003E1A3E">
      <w:pPr>
        <w:pStyle w:val="BodyText"/>
        <w:jc w:val="left"/>
      </w:pPr>
      <w:r w:rsidRPr="0060346E">
        <w:t>We anticipate that the labor required to collect and submit this</w:t>
      </w:r>
      <w:r w:rsidRPr="007B0F46">
        <w:t xml:space="preserve"> data will be completed by either </w:t>
      </w:r>
      <w:r>
        <w:t>Medical Records and Health Information Technicians</w:t>
      </w:r>
      <w:r w:rsidRPr="007B0F46">
        <w:t xml:space="preserve"> or </w:t>
      </w:r>
      <w:r>
        <w:t xml:space="preserve">similar </w:t>
      </w:r>
      <w:r w:rsidRPr="007B0F46">
        <w:t>administrative staff</w:t>
      </w:r>
      <w:r>
        <w:t xml:space="preserve">. </w:t>
      </w:r>
      <w:r w:rsidR="00BF1EA0">
        <w:t>The mean hourly wage of a Medical Records and Health Information Technician is $</w:t>
      </w:r>
      <w:r w:rsidR="002A6553">
        <w:t>39</w:t>
      </w:r>
      <w:r w:rsidR="00BF1EA0">
        <w:t>.</w:t>
      </w:r>
      <w:r w:rsidR="002A6553">
        <w:t>8</w:t>
      </w:r>
      <w:r w:rsidR="00BF1EA0">
        <w:t xml:space="preserve">6 per hour.  Fringe </w:t>
      </w:r>
      <w:r w:rsidR="00CA2187">
        <w:t>benefit</w:t>
      </w:r>
      <w:r w:rsidR="00BF1EA0">
        <w:t xml:space="preserve"> is calculated at 100 percent.  Therefore, using these assumptions, we estimate an hourly labor cost of $</w:t>
      </w:r>
      <w:r w:rsidR="002A6553">
        <w:t>39.86</w:t>
      </w:r>
      <w:r w:rsidR="00BF1EA0">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r w:rsidRPr="007B0F46">
        <w:t xml:space="preserve">Accordingly, we estimate the total annual burden </w:t>
      </w:r>
      <w:r>
        <w:t xml:space="preserve">for reporting measure data using the CROWNWeb system </w:t>
      </w:r>
      <w:r w:rsidRPr="007B0F46">
        <w:t>for CY 201</w:t>
      </w:r>
      <w:r w:rsidR="00BF1EA0">
        <w:t>8</w:t>
      </w:r>
      <w:r w:rsidRPr="007B0F46">
        <w:t xml:space="preserve"> to </w:t>
      </w:r>
      <w:r w:rsidR="0060346E">
        <w:t>$162</w:t>
      </w:r>
      <w:r w:rsidRPr="004671C4">
        <w:t xml:space="preserve"> million</w:t>
      </w:r>
      <w:r w:rsidRPr="007B0F46">
        <w:t xml:space="preserve"> and the total annual burden for CY 201</w:t>
      </w:r>
      <w:r w:rsidR="00BF1EA0">
        <w:t>9</w:t>
      </w:r>
      <w:r w:rsidRPr="007B0F46">
        <w:t xml:space="preserve"> </w:t>
      </w:r>
      <w:r w:rsidRPr="0060346E">
        <w:t xml:space="preserve">to be </w:t>
      </w:r>
      <w:r w:rsidRPr="0060346E">
        <w:rPr>
          <w:color w:val="000000"/>
        </w:rPr>
        <w:t>$</w:t>
      </w:r>
      <w:r w:rsidR="0060346E" w:rsidRPr="0060346E">
        <w:rPr>
          <w:color w:val="000000"/>
        </w:rPr>
        <w:t>182</w:t>
      </w:r>
      <w:r w:rsidR="0060346E" w:rsidRPr="0060346E">
        <w:t xml:space="preserve"> </w:t>
      </w:r>
      <w:r w:rsidRPr="0060346E">
        <w:t>million.</w:t>
      </w:r>
    </w:p>
    <w:p w14:paraId="09F2C38F" w14:textId="77777777" w:rsidR="003E1A3E" w:rsidRDefault="003E1A3E" w:rsidP="003E1A3E">
      <w:pPr>
        <w:pStyle w:val="BodyText"/>
        <w:jc w:val="left"/>
      </w:pPr>
    </w:p>
    <w:p w14:paraId="4144F1FB" w14:textId="77777777" w:rsidR="003E1A3E" w:rsidRDefault="003E1A3E" w:rsidP="003E1A3E">
      <w:pPr>
        <w:rPr>
          <w:rFonts w:ascii="Times New Roman" w:eastAsia="Times New Roman" w:hAnsi="Times New Roman" w:cs="Times New Roman"/>
          <w:b/>
          <w:color w:val="000000"/>
          <w:sz w:val="24"/>
          <w:szCs w:val="24"/>
        </w:rPr>
      </w:pPr>
      <w:r>
        <w:rPr>
          <w:b/>
          <w:color w:val="000000"/>
        </w:rPr>
        <w:br w:type="page"/>
      </w:r>
    </w:p>
    <w:p w14:paraId="0D040A65" w14:textId="77777777" w:rsidR="003E1A3E" w:rsidRDefault="003E1A3E" w:rsidP="003E1A3E">
      <w:pPr>
        <w:pStyle w:val="BodyText"/>
        <w:jc w:val="left"/>
        <w:rPr>
          <w:u w:val="single"/>
        </w:rPr>
      </w:pPr>
    </w:p>
    <w:p w14:paraId="6F0F80DB" w14:textId="3DB80D74" w:rsidR="003E1A3E" w:rsidRPr="00CF0C60" w:rsidRDefault="003E1A3E" w:rsidP="003E1A3E">
      <w:pPr>
        <w:pStyle w:val="BodyText"/>
        <w:rPr>
          <w:rFonts w:asciiTheme="minorHAnsi" w:hAnsiTheme="minorHAnsi"/>
          <w:color w:val="FF0000"/>
        </w:rPr>
      </w:pPr>
      <w:r w:rsidRPr="00CF0C60">
        <w:rPr>
          <w:rFonts w:asciiTheme="minorHAnsi" w:hAnsiTheme="minorHAnsi"/>
          <w:b/>
          <w:color w:val="000000"/>
        </w:rPr>
        <w:t xml:space="preserve">Table </w:t>
      </w:r>
      <w:r w:rsidR="00C511DE">
        <w:rPr>
          <w:rFonts w:asciiTheme="minorHAnsi" w:hAnsiTheme="minorHAnsi"/>
          <w:b/>
          <w:color w:val="000000"/>
        </w:rPr>
        <w:t>E</w:t>
      </w:r>
      <w:r>
        <w:rPr>
          <w:rFonts w:asciiTheme="minorHAnsi" w:hAnsiTheme="minorHAnsi"/>
          <w:b/>
          <w:color w:val="000000"/>
        </w:rPr>
        <w:t>1. CY 201</w:t>
      </w:r>
      <w:r w:rsidR="00461C52">
        <w:rPr>
          <w:rFonts w:asciiTheme="minorHAnsi" w:hAnsiTheme="minorHAnsi"/>
          <w:b/>
          <w:color w:val="000000"/>
        </w:rPr>
        <w:t>8</w:t>
      </w:r>
      <w:r w:rsidRPr="00CF0C60">
        <w:rPr>
          <w:rFonts w:asciiTheme="minorHAnsi" w:hAnsiTheme="minorHAnsi"/>
          <w:b/>
          <w:color w:val="000000"/>
        </w:rPr>
        <w:t xml:space="preserve"> CROWNWeb Data Collection Burden</w:t>
      </w:r>
      <w:r>
        <w:rPr>
          <w:rFonts w:asciiTheme="minorHAnsi" w:hAnsiTheme="minorHAnsi"/>
          <w:b/>
          <w:color w:val="000000"/>
        </w:rPr>
        <w:t xml:space="preserve"> Per Measure</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CD05D3" w:rsidRPr="00612382" w14:paraId="1C17B667" w14:textId="77777777" w:rsidTr="00CD05D3">
        <w:trPr>
          <w:cantSplit/>
          <w:trHeight w:val="315"/>
          <w:tblHeader/>
        </w:trPr>
        <w:tc>
          <w:tcPr>
            <w:tcW w:w="1525" w:type="dxa"/>
            <w:noWrap/>
            <w:vAlign w:val="bottom"/>
            <w:hideMark/>
          </w:tcPr>
          <w:p w14:paraId="40CF4C4B" w14:textId="77777777" w:rsidR="00CD05D3" w:rsidRPr="00612382" w:rsidRDefault="00CD05D3" w:rsidP="00CD05D3">
            <w:pPr>
              <w:spacing w:after="0" w:line="240"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MEASURE REPORTING</w:t>
            </w:r>
          </w:p>
          <w:p w14:paraId="6BAEA11A" w14:textId="77777777" w:rsidR="00CD05D3" w:rsidRPr="00612382" w:rsidRDefault="00CD05D3" w:rsidP="00CD05D3">
            <w:pPr>
              <w:spacing w:after="0" w:line="240"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Renal Dialysis Facilities</w:t>
            </w:r>
          </w:p>
          <w:p w14:paraId="256743B4" w14:textId="77777777" w:rsidR="00CD05D3" w:rsidRPr="00612382" w:rsidRDefault="00CD05D3" w:rsidP="00CD05D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2018</w:t>
            </w:r>
            <w:r w:rsidRPr="00612382">
              <w:rPr>
                <w:rFonts w:ascii="Times New Roman" w:eastAsia="Times New Roman" w:hAnsi="Times New Roman" w:cs="Times New Roman"/>
                <w:b/>
                <w:color w:val="000000"/>
                <w:sz w:val="20"/>
                <w:szCs w:val="20"/>
              </w:rPr>
              <w:t xml:space="preserve"> Measure Set</w:t>
            </w:r>
          </w:p>
        </w:tc>
        <w:tc>
          <w:tcPr>
            <w:tcW w:w="1080" w:type="dxa"/>
            <w:noWrap/>
            <w:vAlign w:val="bottom"/>
            <w:hideMark/>
          </w:tcPr>
          <w:p w14:paraId="059D218B"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170" w:type="dxa"/>
            <w:vAlign w:val="bottom"/>
          </w:tcPr>
          <w:p w14:paraId="781C7A1B"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Patients Nationally</w:t>
            </w:r>
          </w:p>
        </w:tc>
        <w:tc>
          <w:tcPr>
            <w:tcW w:w="1170" w:type="dxa"/>
          </w:tcPr>
          <w:p w14:paraId="778548E1" w14:textId="77777777" w:rsidR="00CD05D3" w:rsidRDefault="00CD05D3" w:rsidP="00CD05D3">
            <w:pPr>
              <w:spacing w:after="0" w:line="240" w:lineRule="auto"/>
              <w:rPr>
                <w:rFonts w:ascii="Times New Roman" w:eastAsia="Times New Roman" w:hAnsi="Times New Roman" w:cs="Times New Roman"/>
                <w:b/>
                <w:color w:val="000000"/>
                <w:sz w:val="20"/>
                <w:szCs w:val="20"/>
              </w:rPr>
            </w:pPr>
          </w:p>
          <w:p w14:paraId="4F49CF4E" w14:textId="77777777" w:rsidR="00CD05D3" w:rsidRDefault="00CD05D3" w:rsidP="00CD05D3">
            <w:pPr>
              <w:spacing w:after="0" w:line="240" w:lineRule="auto"/>
              <w:rPr>
                <w:rFonts w:ascii="Times New Roman" w:eastAsia="Times New Roman" w:hAnsi="Times New Roman" w:cs="Times New Roman"/>
                <w:b/>
                <w:color w:val="000000"/>
                <w:sz w:val="20"/>
                <w:szCs w:val="20"/>
              </w:rPr>
            </w:pPr>
          </w:p>
          <w:p w14:paraId="5DA2CF02" w14:textId="4FDF34F3" w:rsidR="00CD05D3" w:rsidRPr="00764320" w:rsidRDefault="00CD05D3" w:rsidP="00CD05D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Average </w:t>
            </w:r>
            <w:r w:rsidR="00EC4C0E">
              <w:rPr>
                <w:rFonts w:ascii="Times New Roman" w:eastAsia="Times New Roman" w:hAnsi="Times New Roman" w:cs="Times New Roman"/>
                <w:b/>
                <w:color w:val="000000"/>
                <w:sz w:val="20"/>
                <w:szCs w:val="20"/>
              </w:rPr>
              <w:t>N</w:t>
            </w:r>
            <w:r>
              <w:rPr>
                <w:rFonts w:ascii="Times New Roman" w:eastAsia="Times New Roman" w:hAnsi="Times New Roman" w:cs="Times New Roman"/>
                <w:b/>
                <w:color w:val="000000"/>
                <w:sz w:val="20"/>
                <w:szCs w:val="20"/>
              </w:rPr>
              <w:t xml:space="preserve">umber of </w:t>
            </w:r>
            <w:r w:rsidR="00EC4C0E">
              <w:rPr>
                <w:rFonts w:ascii="Times New Roman" w:eastAsia="Times New Roman" w:hAnsi="Times New Roman" w:cs="Times New Roman"/>
                <w:b/>
                <w:color w:val="000000"/>
                <w:sz w:val="20"/>
                <w:szCs w:val="20"/>
              </w:rPr>
              <w:t xml:space="preserve">Patients </w:t>
            </w:r>
            <w:r>
              <w:rPr>
                <w:rFonts w:ascii="Times New Roman" w:eastAsia="Times New Roman" w:hAnsi="Times New Roman" w:cs="Times New Roman"/>
                <w:b/>
                <w:color w:val="000000"/>
                <w:sz w:val="20"/>
                <w:szCs w:val="20"/>
              </w:rPr>
              <w:t xml:space="preserve">per </w:t>
            </w:r>
            <w:r w:rsidR="00EC4C0E">
              <w:rPr>
                <w:rFonts w:ascii="Times New Roman" w:eastAsia="Times New Roman" w:hAnsi="Times New Roman" w:cs="Times New Roman"/>
                <w:b/>
                <w:color w:val="000000"/>
                <w:sz w:val="20"/>
                <w:szCs w:val="20"/>
              </w:rPr>
              <w:t>F</w:t>
            </w:r>
            <w:r>
              <w:rPr>
                <w:rFonts w:ascii="Times New Roman" w:eastAsia="Times New Roman" w:hAnsi="Times New Roman" w:cs="Times New Roman"/>
                <w:b/>
                <w:color w:val="000000"/>
                <w:sz w:val="20"/>
                <w:szCs w:val="20"/>
              </w:rPr>
              <w:t>acility</w:t>
            </w:r>
          </w:p>
        </w:tc>
        <w:tc>
          <w:tcPr>
            <w:tcW w:w="1260" w:type="dxa"/>
            <w:vAlign w:val="bottom"/>
          </w:tcPr>
          <w:p w14:paraId="49EC5A3D"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0B4EC030"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672FA5BC"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29F61542"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609A5765" w14:textId="77777777" w:rsidR="00CD05D3" w:rsidRPr="00764320" w:rsidRDefault="00CD05D3" w:rsidP="00CD05D3">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Burden per Facility</w:t>
            </w:r>
          </w:p>
        </w:tc>
      </w:tr>
      <w:tr w:rsidR="00140197" w:rsidRPr="00612382" w14:paraId="56D030B8" w14:textId="77777777" w:rsidTr="00994F02">
        <w:trPr>
          <w:cantSplit/>
          <w:trHeight w:val="315"/>
        </w:trPr>
        <w:tc>
          <w:tcPr>
            <w:tcW w:w="1525" w:type="dxa"/>
            <w:noWrap/>
            <w:vAlign w:val="bottom"/>
            <w:hideMark/>
          </w:tcPr>
          <w:p w14:paraId="54BD58CB" w14:textId="77777777" w:rsidR="00140197" w:rsidRPr="00612382" w:rsidRDefault="00140197" w:rsidP="00140197">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Hypercalcemia</w:t>
            </w:r>
          </w:p>
        </w:tc>
        <w:tc>
          <w:tcPr>
            <w:tcW w:w="1080" w:type="dxa"/>
            <w:noWrap/>
            <w:vAlign w:val="center"/>
          </w:tcPr>
          <w:p w14:paraId="7F04599B" w14:textId="40FF1C94" w:rsidR="00140197" w:rsidRPr="00612382"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64EE84CB" w14:textId="15F82C7D"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3D7ECB5D" w14:textId="6F5234F5"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444C942A"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12</w:t>
            </w:r>
          </w:p>
        </w:tc>
        <w:tc>
          <w:tcPr>
            <w:tcW w:w="1350" w:type="dxa"/>
            <w:noWrap/>
            <w:vAlign w:val="center"/>
          </w:tcPr>
          <w:p w14:paraId="48DCDFE1"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5C85A5A9" w14:textId="3FC69284"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0E3125F4" w14:textId="3FEFA101"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1260" w:type="dxa"/>
            <w:noWrap/>
            <w:vAlign w:val="center"/>
          </w:tcPr>
          <w:p w14:paraId="0E89C827" w14:textId="16B0BE02"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sidRPr="00994F02">
              <w:rPr>
                <w:rFonts w:ascii="Times New Roman" w:eastAsia="Times New Roman" w:hAnsi="Times New Roman" w:cs="Times New Roman"/>
                <w:color w:val="000000"/>
                <w:sz w:val="20"/>
                <w:szCs w:val="20"/>
              </w:rPr>
              <w:t xml:space="preserve">$1,466.82 </w:t>
            </w:r>
          </w:p>
        </w:tc>
      </w:tr>
      <w:tr w:rsidR="00140197" w:rsidRPr="00612382" w14:paraId="684F2FEB" w14:textId="77777777" w:rsidTr="00994F02">
        <w:trPr>
          <w:cantSplit/>
          <w:trHeight w:val="315"/>
        </w:trPr>
        <w:tc>
          <w:tcPr>
            <w:tcW w:w="1525" w:type="dxa"/>
            <w:noWrap/>
            <w:vAlign w:val="bottom"/>
          </w:tcPr>
          <w:p w14:paraId="0BE9F7A9" w14:textId="1576115F" w:rsidR="00140197" w:rsidRPr="00612382" w:rsidRDefault="00140197" w:rsidP="00140197">
            <w:pPr>
              <w:spacing w:after="0" w:line="240" w:lineRule="auto"/>
              <w:rPr>
                <w:rFonts w:ascii="Times New Roman" w:eastAsia="Times New Roman" w:hAnsi="Times New Roman" w:cs="Times New Roman"/>
                <w:color w:val="000000"/>
                <w:sz w:val="20"/>
                <w:szCs w:val="20"/>
              </w:rPr>
            </w:pPr>
            <w:r w:rsidRPr="002D43D6">
              <w:rPr>
                <w:rFonts w:ascii="Times New Roman" w:eastAsia="Times New Roman" w:hAnsi="Times New Roman" w:cs="Times New Roman"/>
                <w:color w:val="000000"/>
                <w:sz w:val="20"/>
                <w:szCs w:val="20"/>
              </w:rPr>
              <w:t>Dialysis Adequacy</w:t>
            </w:r>
            <w:r>
              <w:rPr>
                <w:rFonts w:ascii="Times New Roman" w:eastAsia="Times New Roman" w:hAnsi="Times New Roman" w:cs="Times New Roman"/>
                <w:color w:val="000000"/>
                <w:sz w:val="20"/>
                <w:szCs w:val="20"/>
              </w:rPr>
              <w:t xml:space="preserve"> </w:t>
            </w:r>
            <w:r w:rsidRPr="002D43D6">
              <w:rPr>
                <w:rFonts w:ascii="Times New Roman" w:eastAsia="Times New Roman" w:hAnsi="Times New Roman" w:cs="Times New Roman"/>
                <w:color w:val="000000"/>
                <w:sz w:val="20"/>
                <w:szCs w:val="20"/>
              </w:rPr>
              <w:t xml:space="preserve"> Comprehensive</w:t>
            </w:r>
          </w:p>
        </w:tc>
        <w:tc>
          <w:tcPr>
            <w:tcW w:w="1080" w:type="dxa"/>
            <w:noWrap/>
            <w:vAlign w:val="center"/>
          </w:tcPr>
          <w:p w14:paraId="29CEC8B1" w14:textId="25DB716A" w:rsidR="00140197" w:rsidRPr="00612382"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7CF5EDE9" w14:textId="6E9AA8FA"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60ADDD56" w14:textId="7C1A1A7B"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091113F2"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50" w:type="dxa"/>
            <w:noWrap/>
            <w:vAlign w:val="center"/>
          </w:tcPr>
          <w:p w14:paraId="6F36ED5F"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293D5A23" w14:textId="1076E3BD"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31B7B7AC" w14:textId="3C0B714C"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1260" w:type="dxa"/>
            <w:noWrap/>
            <w:vAlign w:val="center"/>
          </w:tcPr>
          <w:p w14:paraId="700E1BD8" w14:textId="72E449A0"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sidRPr="00994F02">
              <w:rPr>
                <w:rFonts w:ascii="Times New Roman" w:eastAsia="Times New Roman" w:hAnsi="Times New Roman" w:cs="Times New Roman"/>
                <w:color w:val="000000"/>
                <w:sz w:val="20"/>
                <w:szCs w:val="20"/>
              </w:rPr>
              <w:t xml:space="preserve">$1,466.82 </w:t>
            </w:r>
          </w:p>
        </w:tc>
      </w:tr>
      <w:tr w:rsidR="00140197" w:rsidRPr="00612382" w14:paraId="7C31C5A7" w14:textId="77777777" w:rsidTr="00994F02">
        <w:trPr>
          <w:cantSplit/>
          <w:trHeight w:val="300"/>
        </w:trPr>
        <w:tc>
          <w:tcPr>
            <w:tcW w:w="1525" w:type="dxa"/>
            <w:noWrap/>
            <w:vAlign w:val="bottom"/>
            <w:hideMark/>
          </w:tcPr>
          <w:p w14:paraId="40EE2D5A" w14:textId="3AE9853F" w:rsidR="00140197" w:rsidRPr="00612382" w:rsidRDefault="00140197" w:rsidP="00994F02">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Serum Phosphorus Reporting Measure</w:t>
            </w:r>
          </w:p>
        </w:tc>
        <w:tc>
          <w:tcPr>
            <w:tcW w:w="1080" w:type="dxa"/>
            <w:noWrap/>
            <w:vAlign w:val="center"/>
          </w:tcPr>
          <w:p w14:paraId="0C4EAD84" w14:textId="2BA9A11F" w:rsidR="00140197" w:rsidRPr="00612382"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41634FEF" w14:textId="2596F6EF"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0072045E" w14:textId="46EC89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311E3875"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50" w:type="dxa"/>
            <w:noWrap/>
            <w:vAlign w:val="center"/>
          </w:tcPr>
          <w:p w14:paraId="6F689DB8"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1B77908C" w14:textId="7B62688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54F10DEB" w14:textId="0950FC21"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1260" w:type="dxa"/>
            <w:noWrap/>
            <w:vAlign w:val="center"/>
          </w:tcPr>
          <w:p w14:paraId="3EAFE004" w14:textId="02E545D9"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sidRPr="00994F02">
              <w:rPr>
                <w:rFonts w:ascii="Times New Roman" w:eastAsia="Times New Roman" w:hAnsi="Times New Roman" w:cs="Times New Roman"/>
                <w:color w:val="000000"/>
                <w:sz w:val="20"/>
                <w:szCs w:val="20"/>
              </w:rPr>
              <w:t xml:space="preserve">$1,466.82 </w:t>
            </w:r>
          </w:p>
        </w:tc>
      </w:tr>
      <w:tr w:rsidR="00140197" w:rsidRPr="00612382" w14:paraId="075CBDC0" w14:textId="77777777" w:rsidTr="00994F02">
        <w:trPr>
          <w:cantSplit/>
          <w:trHeight w:val="215"/>
        </w:trPr>
        <w:tc>
          <w:tcPr>
            <w:tcW w:w="1525" w:type="dxa"/>
            <w:noWrap/>
            <w:vAlign w:val="bottom"/>
            <w:hideMark/>
          </w:tcPr>
          <w:p w14:paraId="1C788D75" w14:textId="77777777" w:rsidR="00140197" w:rsidRPr="00612382" w:rsidRDefault="00140197" w:rsidP="00140197">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Clinical Depression Screening and Follow-Up</w:t>
            </w:r>
          </w:p>
        </w:tc>
        <w:tc>
          <w:tcPr>
            <w:tcW w:w="1080" w:type="dxa"/>
            <w:noWrap/>
            <w:vAlign w:val="center"/>
          </w:tcPr>
          <w:p w14:paraId="57D789A9" w14:textId="30B550BA" w:rsidR="00140197" w:rsidRPr="00612382"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02C8EF2A" w14:textId="36E6C092"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718BDEC5" w14:textId="77777777" w:rsidR="00140197" w:rsidRDefault="00140197" w:rsidP="00140197">
            <w:pPr>
              <w:spacing w:after="0" w:line="240" w:lineRule="auto"/>
              <w:jc w:val="right"/>
              <w:rPr>
                <w:rFonts w:ascii="Times New Roman" w:eastAsia="Times New Roman" w:hAnsi="Times New Roman" w:cs="Times New Roman"/>
                <w:color w:val="000000"/>
                <w:sz w:val="20"/>
                <w:szCs w:val="20"/>
              </w:rPr>
            </w:pPr>
          </w:p>
          <w:p w14:paraId="7866F5B5" w14:textId="6DC8E520"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20ED283A"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w:t>
            </w:r>
          </w:p>
        </w:tc>
        <w:tc>
          <w:tcPr>
            <w:tcW w:w="1350" w:type="dxa"/>
            <w:noWrap/>
            <w:vAlign w:val="center"/>
          </w:tcPr>
          <w:p w14:paraId="452CFC22"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69D16DA1" w14:textId="4F0AF688"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2267AC0E" w14:textId="72A0AD9F"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260" w:type="dxa"/>
            <w:noWrap/>
            <w:vAlign w:val="center"/>
          </w:tcPr>
          <w:p w14:paraId="7E406482" w14:textId="1931B462"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sidRPr="00994F02">
              <w:rPr>
                <w:rFonts w:ascii="Times New Roman" w:eastAsia="Times New Roman" w:hAnsi="Times New Roman" w:cs="Times New Roman"/>
                <w:color w:val="000000"/>
                <w:sz w:val="20"/>
                <w:szCs w:val="20"/>
              </w:rPr>
              <w:t xml:space="preserve">$122.24 </w:t>
            </w:r>
          </w:p>
        </w:tc>
      </w:tr>
      <w:tr w:rsidR="00140197" w:rsidRPr="00612382" w14:paraId="658A96AC" w14:textId="77777777" w:rsidTr="00994F02">
        <w:trPr>
          <w:cantSplit/>
          <w:trHeight w:val="180"/>
        </w:trPr>
        <w:tc>
          <w:tcPr>
            <w:tcW w:w="1525" w:type="dxa"/>
            <w:noWrap/>
            <w:vAlign w:val="bottom"/>
            <w:hideMark/>
          </w:tcPr>
          <w:p w14:paraId="0BE81F3B" w14:textId="77777777" w:rsidR="00140197" w:rsidRPr="00612382" w:rsidRDefault="00140197" w:rsidP="00140197">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Pain Assessment and Follow-Up</w:t>
            </w:r>
          </w:p>
        </w:tc>
        <w:tc>
          <w:tcPr>
            <w:tcW w:w="1080" w:type="dxa"/>
            <w:noWrap/>
            <w:vAlign w:val="center"/>
          </w:tcPr>
          <w:p w14:paraId="6302E1EA" w14:textId="22E1E4C0" w:rsidR="00140197" w:rsidRPr="00612382"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00A1B2CA" w14:textId="4F1168B9"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09D7D3E9" w14:textId="7F0E0825"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37E945F2"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w:t>
            </w:r>
          </w:p>
        </w:tc>
        <w:tc>
          <w:tcPr>
            <w:tcW w:w="1350" w:type="dxa"/>
            <w:noWrap/>
            <w:vAlign w:val="center"/>
          </w:tcPr>
          <w:p w14:paraId="0B2D2684"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5E2B4202" w14:textId="585B7178"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3C903F70" w14:textId="471CF683"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260" w:type="dxa"/>
            <w:noWrap/>
            <w:vAlign w:val="center"/>
          </w:tcPr>
          <w:p w14:paraId="04DE7712" w14:textId="3D29EB56"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sidRPr="00994F02">
              <w:rPr>
                <w:rFonts w:ascii="Times New Roman" w:eastAsia="Times New Roman" w:hAnsi="Times New Roman" w:cs="Times New Roman"/>
                <w:color w:val="000000"/>
                <w:sz w:val="20"/>
                <w:szCs w:val="20"/>
              </w:rPr>
              <w:t xml:space="preserve">$244.47 </w:t>
            </w:r>
          </w:p>
        </w:tc>
      </w:tr>
      <w:tr w:rsidR="00140197" w:rsidRPr="00612382" w14:paraId="381DA492" w14:textId="77777777" w:rsidTr="00994F02">
        <w:trPr>
          <w:cantSplit/>
          <w:trHeight w:val="180"/>
        </w:trPr>
        <w:tc>
          <w:tcPr>
            <w:tcW w:w="1525" w:type="dxa"/>
            <w:noWrap/>
            <w:vAlign w:val="bottom"/>
          </w:tcPr>
          <w:p w14:paraId="10C339FA" w14:textId="77777777" w:rsidR="00140197" w:rsidRPr="00612382" w:rsidRDefault="00140197" w:rsidP="0014019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Ultrafiltration Rate Reporting Measure</w:t>
            </w:r>
          </w:p>
        </w:tc>
        <w:tc>
          <w:tcPr>
            <w:tcW w:w="1080" w:type="dxa"/>
            <w:noWrap/>
            <w:vAlign w:val="center"/>
          </w:tcPr>
          <w:p w14:paraId="2C93D81B" w14:textId="0C3623BA" w:rsidR="00140197"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3ED644B2" w14:textId="1405561D"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37146C52" w14:textId="07037E7C"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258C6759"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w:t>
            </w:r>
          </w:p>
        </w:tc>
        <w:tc>
          <w:tcPr>
            <w:tcW w:w="1350" w:type="dxa"/>
            <w:noWrap/>
            <w:vAlign w:val="center"/>
          </w:tcPr>
          <w:p w14:paraId="166587D8"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50191A06" w14:textId="2C1808E8"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6E0826A1" w14:textId="311A660D"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1260" w:type="dxa"/>
            <w:noWrap/>
            <w:vAlign w:val="center"/>
          </w:tcPr>
          <w:p w14:paraId="49BECF25" w14:textId="5CC9DC49" w:rsidR="00140197" w:rsidRDefault="00140197" w:rsidP="00994F02">
            <w:pPr>
              <w:spacing w:after="0" w:line="240" w:lineRule="auto"/>
              <w:jc w:val="right"/>
              <w:rPr>
                <w:rFonts w:ascii="Times New Roman" w:eastAsia="Times New Roman" w:hAnsi="Times New Roman" w:cs="Times New Roman"/>
                <w:color w:val="000000"/>
                <w:sz w:val="20"/>
                <w:szCs w:val="20"/>
              </w:rPr>
            </w:pPr>
            <w:r w:rsidRPr="00994F02">
              <w:rPr>
                <w:rFonts w:ascii="Times New Roman" w:eastAsia="Times New Roman" w:hAnsi="Times New Roman" w:cs="Times New Roman"/>
                <w:color w:val="000000"/>
                <w:sz w:val="20"/>
                <w:szCs w:val="20"/>
              </w:rPr>
              <w:t xml:space="preserve">$19,068.67 </w:t>
            </w:r>
          </w:p>
        </w:tc>
      </w:tr>
    </w:tbl>
    <w:p w14:paraId="643F3E9E" w14:textId="77777777" w:rsidR="003E1A3E" w:rsidRDefault="003E1A3E" w:rsidP="003E1A3E">
      <w:pPr>
        <w:pStyle w:val="BodyText"/>
        <w:jc w:val="left"/>
        <w:rPr>
          <w:u w:val="single"/>
        </w:rPr>
      </w:pPr>
    </w:p>
    <w:p w14:paraId="69521B79" w14:textId="4714B502" w:rsidR="003E1A3E" w:rsidRPr="00CF0C60" w:rsidRDefault="003E1A3E" w:rsidP="003E1A3E">
      <w:pPr>
        <w:pStyle w:val="BodyText"/>
        <w:rPr>
          <w:rFonts w:asciiTheme="minorHAnsi" w:hAnsiTheme="minorHAnsi"/>
          <w:color w:val="FF0000"/>
        </w:rPr>
      </w:pPr>
      <w:r>
        <w:rPr>
          <w:rFonts w:asciiTheme="minorHAnsi" w:hAnsiTheme="minorHAnsi"/>
          <w:b/>
          <w:color w:val="000000"/>
        </w:rPr>
        <w:t xml:space="preserve">Table </w:t>
      </w:r>
      <w:r w:rsidR="00C511DE">
        <w:rPr>
          <w:rFonts w:asciiTheme="minorHAnsi" w:hAnsiTheme="minorHAnsi"/>
          <w:b/>
          <w:color w:val="000000"/>
        </w:rPr>
        <w:t>E</w:t>
      </w:r>
      <w:r>
        <w:rPr>
          <w:rFonts w:asciiTheme="minorHAnsi" w:hAnsiTheme="minorHAnsi"/>
          <w:b/>
          <w:color w:val="000000"/>
        </w:rPr>
        <w:t>2</w:t>
      </w:r>
      <w:r w:rsidRPr="00CF0C60">
        <w:rPr>
          <w:rFonts w:asciiTheme="minorHAnsi" w:hAnsiTheme="minorHAnsi"/>
          <w:b/>
          <w:color w:val="000000"/>
        </w:rPr>
        <w:t>. CY 201</w:t>
      </w:r>
      <w:r w:rsidR="00461C52">
        <w:rPr>
          <w:rFonts w:asciiTheme="minorHAnsi" w:hAnsiTheme="minorHAnsi"/>
          <w:b/>
          <w:color w:val="000000"/>
        </w:rPr>
        <w:t>8</w:t>
      </w:r>
      <w:r w:rsidRPr="00CF0C60">
        <w:rPr>
          <w:rFonts w:asciiTheme="minorHAnsi" w:hAnsiTheme="minorHAnsi"/>
          <w:b/>
          <w:color w:val="000000"/>
        </w:rPr>
        <w:t xml:space="preserve"> CROWNWeb </w:t>
      </w:r>
      <w:r>
        <w:rPr>
          <w:rFonts w:asciiTheme="minorHAnsi" w:hAnsiTheme="minorHAnsi"/>
          <w:b/>
          <w:color w:val="000000"/>
        </w:rPr>
        <w:t xml:space="preserve">Total </w:t>
      </w:r>
      <w:r w:rsidRPr="00CF0C60">
        <w:rPr>
          <w:rFonts w:asciiTheme="minorHAnsi" w:hAnsiTheme="minorHAnsi"/>
          <w:b/>
          <w:color w:val="000000"/>
        </w:rPr>
        <w:t>Data Collection Burden</w:t>
      </w:r>
      <w:r>
        <w:rPr>
          <w:rFonts w:asciiTheme="minorHAnsi" w:hAnsiTheme="minorHAnsi"/>
          <w:b/>
          <w:color w:val="000000"/>
        </w:rPr>
        <w:t xml:space="preserve"> </w:t>
      </w:r>
    </w:p>
    <w:tbl>
      <w:tblPr>
        <w:tblpPr w:leftFromText="180" w:rightFromText="180" w:bottomFromText="200" w:vertAnchor="text" w:horzAnchor="margin" w:tblpXSpec="center" w:tblpY="274"/>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710"/>
        <w:gridCol w:w="1890"/>
      </w:tblGrid>
      <w:tr w:rsidR="003E1A3E" w:rsidRPr="00612382" w14:paraId="5866AAB3" w14:textId="77777777" w:rsidTr="00994F02">
        <w:trPr>
          <w:cantSplit/>
          <w:trHeight w:val="315"/>
          <w:tblHeader/>
        </w:trPr>
        <w:tc>
          <w:tcPr>
            <w:tcW w:w="1620" w:type="dxa"/>
            <w:vAlign w:val="center"/>
          </w:tcPr>
          <w:p w14:paraId="0DF4D643" w14:textId="77777777" w:rsidR="003E1A3E" w:rsidRPr="00764320" w:rsidRDefault="003E1A3E" w:rsidP="007A1D20">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530" w:type="dxa"/>
            <w:vAlign w:val="center"/>
          </w:tcPr>
          <w:p w14:paraId="04CC9200" w14:textId="77777777" w:rsidR="003E1A3E" w:rsidRPr="00764320" w:rsidRDefault="003E1A3E"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710" w:type="dxa"/>
            <w:vAlign w:val="center"/>
          </w:tcPr>
          <w:p w14:paraId="3709AC51" w14:textId="77777777" w:rsidR="003E1A3E" w:rsidRPr="00764320" w:rsidRDefault="003E1A3E"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0924809D" w14:textId="77777777" w:rsidR="003E1A3E" w:rsidRPr="00764320" w:rsidRDefault="003E1A3E"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454F83" w:rsidRPr="00BD1EA3" w14:paraId="5DBC82F4" w14:textId="77777777" w:rsidTr="00994F02">
        <w:trPr>
          <w:cantSplit/>
          <w:trHeight w:val="351"/>
        </w:trPr>
        <w:tc>
          <w:tcPr>
            <w:tcW w:w="1620" w:type="dxa"/>
            <w:vAlign w:val="center"/>
          </w:tcPr>
          <w:p w14:paraId="75AF808C" w14:textId="77777777" w:rsidR="00454F83" w:rsidRPr="00BD1EA3" w:rsidRDefault="00454F83" w:rsidP="00454F83">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530" w:type="dxa"/>
            <w:vAlign w:val="center"/>
          </w:tcPr>
          <w:p w14:paraId="68E36DCC" w14:textId="0070FB6D" w:rsidR="00454F83" w:rsidRPr="0060346E" w:rsidRDefault="00454F83" w:rsidP="00994F02">
            <w:pPr>
              <w:spacing w:after="0" w:line="276" w:lineRule="auto"/>
              <w:jc w:val="right"/>
              <w:rPr>
                <w:rFonts w:ascii="Times New Roman" w:eastAsia="Times New Roman" w:hAnsi="Times New Roman" w:cs="Times New Roman"/>
                <w:color w:val="000000"/>
              </w:rPr>
            </w:pPr>
            <w:r w:rsidRPr="00994F02">
              <w:rPr>
                <w:rFonts w:ascii="Times New Roman" w:hAnsi="Times New Roman" w:cs="Times New Roman"/>
              </w:rPr>
              <w:t>14238</w:t>
            </w:r>
          </w:p>
        </w:tc>
        <w:tc>
          <w:tcPr>
            <w:tcW w:w="1710" w:type="dxa"/>
            <w:vAlign w:val="center"/>
          </w:tcPr>
          <w:p w14:paraId="77F81D86" w14:textId="096A3514" w:rsidR="00454F83" w:rsidRPr="0060346E" w:rsidRDefault="00454F83" w:rsidP="00994F02">
            <w:pPr>
              <w:tabs>
                <w:tab w:val="left" w:pos="522"/>
                <w:tab w:val="left" w:pos="582"/>
              </w:tabs>
              <w:spacing w:after="0" w:line="276" w:lineRule="auto"/>
              <w:jc w:val="right"/>
              <w:rPr>
                <w:rFonts w:ascii="Times New Roman" w:eastAsia="Times New Roman" w:hAnsi="Times New Roman" w:cs="Times New Roman"/>
                <w:color w:val="000000"/>
              </w:rPr>
            </w:pPr>
            <w:r w:rsidRPr="00994F02">
              <w:rPr>
                <w:rFonts w:ascii="Times New Roman" w:hAnsi="Times New Roman" w:cs="Times New Roman"/>
              </w:rPr>
              <w:t xml:space="preserve"> 598 </w:t>
            </w:r>
          </w:p>
        </w:tc>
        <w:tc>
          <w:tcPr>
            <w:tcW w:w="1890" w:type="dxa"/>
            <w:vAlign w:val="center"/>
          </w:tcPr>
          <w:p w14:paraId="04918589" w14:textId="4A8307C0" w:rsidR="00454F83" w:rsidRPr="0060346E" w:rsidRDefault="00454F83" w:rsidP="0060346E">
            <w:pPr>
              <w:tabs>
                <w:tab w:val="left" w:pos="522"/>
                <w:tab w:val="left" w:pos="582"/>
              </w:tabs>
              <w:spacing w:after="0" w:line="276" w:lineRule="auto"/>
              <w:jc w:val="right"/>
              <w:rPr>
                <w:rFonts w:ascii="Times New Roman" w:eastAsia="Times New Roman" w:hAnsi="Times New Roman" w:cs="Times New Roman"/>
                <w:color w:val="000000"/>
              </w:rPr>
            </w:pPr>
            <w:r w:rsidRPr="00994F02">
              <w:rPr>
                <w:rFonts w:ascii="Times New Roman" w:hAnsi="Times New Roman" w:cs="Times New Roman"/>
              </w:rPr>
              <w:t xml:space="preserve"> </w:t>
            </w:r>
            <w:r w:rsidR="00140197">
              <w:rPr>
                <w:rFonts w:ascii="Times New Roman" w:hAnsi="Times New Roman" w:cs="Times New Roman"/>
              </w:rPr>
              <w:t>$</w:t>
            </w:r>
            <w:r w:rsidR="00140197" w:rsidRPr="0060346E">
              <w:rPr>
                <w:rFonts w:ascii="Times New Roman" w:hAnsi="Times New Roman" w:cs="Times New Roman"/>
              </w:rPr>
              <w:t>23,835.84</w:t>
            </w:r>
            <w:r w:rsidRPr="00994F02">
              <w:rPr>
                <w:rFonts w:ascii="Times New Roman" w:hAnsi="Times New Roman" w:cs="Times New Roman"/>
              </w:rPr>
              <w:t xml:space="preserve"> </w:t>
            </w:r>
          </w:p>
        </w:tc>
      </w:tr>
      <w:tr w:rsidR="00454F83" w:rsidRPr="00BD1EA3" w14:paraId="5C31A701" w14:textId="77777777" w:rsidTr="00994F02">
        <w:trPr>
          <w:cantSplit/>
          <w:trHeight w:val="300"/>
        </w:trPr>
        <w:tc>
          <w:tcPr>
            <w:tcW w:w="1620" w:type="dxa"/>
            <w:vAlign w:val="center"/>
          </w:tcPr>
          <w:p w14:paraId="23F8AE99" w14:textId="77777777" w:rsidR="00454F83" w:rsidRPr="00BD1EA3" w:rsidRDefault="00454F83" w:rsidP="00454F83">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530" w:type="dxa"/>
            <w:vAlign w:val="center"/>
          </w:tcPr>
          <w:p w14:paraId="164EE2E6" w14:textId="1FCD1AAB" w:rsidR="00454F83" w:rsidRPr="0060346E" w:rsidRDefault="00454F83" w:rsidP="00994F02">
            <w:pPr>
              <w:spacing w:after="0" w:line="276" w:lineRule="auto"/>
              <w:jc w:val="right"/>
              <w:rPr>
                <w:rFonts w:ascii="Times New Roman" w:eastAsia="Times New Roman" w:hAnsi="Times New Roman" w:cs="Times New Roman"/>
                <w:color w:val="000000"/>
              </w:rPr>
            </w:pPr>
            <w:r w:rsidRPr="00994F02">
              <w:rPr>
                <w:rFonts w:ascii="Times New Roman" w:hAnsi="Times New Roman" w:cs="Times New Roman"/>
              </w:rPr>
              <w:t xml:space="preserve"> 97,016,595 </w:t>
            </w:r>
          </w:p>
        </w:tc>
        <w:tc>
          <w:tcPr>
            <w:tcW w:w="1710" w:type="dxa"/>
            <w:vAlign w:val="center"/>
          </w:tcPr>
          <w:p w14:paraId="6B6357AF" w14:textId="1A84E00D" w:rsidR="00454F83" w:rsidRPr="00994F02" w:rsidRDefault="00454F83" w:rsidP="00994F02">
            <w:pPr>
              <w:spacing w:after="0" w:line="276" w:lineRule="auto"/>
              <w:jc w:val="right"/>
              <w:rPr>
                <w:rFonts w:ascii="Times New Roman" w:eastAsia="Times New Roman" w:hAnsi="Times New Roman" w:cs="Times New Roman"/>
                <w:color w:val="000000"/>
              </w:rPr>
            </w:pPr>
            <w:r w:rsidRPr="00994F02">
              <w:rPr>
                <w:rFonts w:ascii="Times New Roman" w:hAnsi="Times New Roman" w:cs="Times New Roman"/>
              </w:rPr>
              <w:t xml:space="preserve"> 4,074,697 </w:t>
            </w:r>
          </w:p>
        </w:tc>
        <w:tc>
          <w:tcPr>
            <w:tcW w:w="1890" w:type="dxa"/>
            <w:vAlign w:val="center"/>
          </w:tcPr>
          <w:p w14:paraId="5D27D560" w14:textId="76940299" w:rsidR="00454F83" w:rsidRPr="00994F02" w:rsidRDefault="00454F83" w:rsidP="0060346E">
            <w:pPr>
              <w:spacing w:after="0" w:line="276" w:lineRule="auto"/>
              <w:jc w:val="right"/>
              <w:rPr>
                <w:rFonts w:ascii="Times New Roman" w:eastAsia="Times New Roman" w:hAnsi="Times New Roman" w:cs="Times New Roman"/>
                <w:color w:val="000000"/>
              </w:rPr>
            </w:pPr>
            <w:r w:rsidRPr="00994F02">
              <w:rPr>
                <w:rFonts w:ascii="Times New Roman" w:hAnsi="Times New Roman" w:cs="Times New Roman"/>
              </w:rPr>
              <w:t xml:space="preserve"> </w:t>
            </w:r>
            <w:r w:rsidR="00140197">
              <w:rPr>
                <w:rFonts w:ascii="Times New Roman" w:hAnsi="Times New Roman" w:cs="Times New Roman"/>
              </w:rPr>
              <w:t>$</w:t>
            </w:r>
            <w:r w:rsidRPr="00994F02">
              <w:rPr>
                <w:rFonts w:ascii="Times New Roman" w:hAnsi="Times New Roman" w:cs="Times New Roman"/>
              </w:rPr>
              <w:t>162,417,422</w:t>
            </w:r>
            <w:r w:rsidR="00140197">
              <w:rPr>
                <w:rFonts w:ascii="Times New Roman" w:hAnsi="Times New Roman" w:cs="Times New Roman"/>
              </w:rPr>
              <w:t>.02</w:t>
            </w:r>
            <w:r w:rsidRPr="00994F02">
              <w:rPr>
                <w:rFonts w:ascii="Times New Roman" w:hAnsi="Times New Roman" w:cs="Times New Roman"/>
              </w:rPr>
              <w:t xml:space="preserve"> </w:t>
            </w:r>
          </w:p>
        </w:tc>
      </w:tr>
    </w:tbl>
    <w:p w14:paraId="77E0B71D" w14:textId="77777777" w:rsidR="003E1A3E" w:rsidRDefault="003E1A3E" w:rsidP="003E1A3E">
      <w:pPr>
        <w:pStyle w:val="BodyText"/>
        <w:jc w:val="left"/>
        <w:rPr>
          <w:b/>
          <w:color w:val="000000"/>
        </w:rPr>
      </w:pPr>
    </w:p>
    <w:p w14:paraId="02DDC701" w14:textId="77777777" w:rsidR="003E1A3E" w:rsidRDefault="003E1A3E" w:rsidP="003E1A3E">
      <w:pPr>
        <w:rPr>
          <w:rFonts w:eastAsia="Times New Roman" w:cs="Times New Roman"/>
          <w:b/>
          <w:color w:val="000000"/>
          <w:sz w:val="24"/>
          <w:szCs w:val="24"/>
        </w:rPr>
      </w:pPr>
      <w:r>
        <w:rPr>
          <w:b/>
          <w:color w:val="000000"/>
        </w:rPr>
        <w:br w:type="page"/>
      </w:r>
    </w:p>
    <w:p w14:paraId="11282165" w14:textId="77777777" w:rsidR="003E1A3E" w:rsidRDefault="003E1A3E" w:rsidP="003E1A3E">
      <w:pPr>
        <w:pStyle w:val="BodyText"/>
        <w:jc w:val="left"/>
        <w:rPr>
          <w:u w:val="single"/>
        </w:rPr>
      </w:pPr>
    </w:p>
    <w:p w14:paraId="4B95E3BA" w14:textId="2A7A3751" w:rsidR="00E72F90" w:rsidRPr="00CF0C60" w:rsidRDefault="00E72F90" w:rsidP="00E72F90">
      <w:pPr>
        <w:pStyle w:val="BodyText"/>
        <w:rPr>
          <w:rFonts w:asciiTheme="minorHAnsi" w:hAnsiTheme="minorHAnsi"/>
          <w:color w:val="FF0000"/>
        </w:rPr>
      </w:pPr>
      <w:r w:rsidRPr="00CF0C60">
        <w:rPr>
          <w:rFonts w:asciiTheme="minorHAnsi" w:hAnsiTheme="minorHAnsi"/>
          <w:b/>
          <w:color w:val="000000"/>
        </w:rPr>
        <w:t xml:space="preserve">Table </w:t>
      </w:r>
      <w:r w:rsidR="00C511DE">
        <w:rPr>
          <w:rFonts w:asciiTheme="minorHAnsi" w:hAnsiTheme="minorHAnsi"/>
          <w:b/>
          <w:color w:val="000000"/>
        </w:rPr>
        <w:t>E</w:t>
      </w:r>
      <w:r>
        <w:rPr>
          <w:rFonts w:asciiTheme="minorHAnsi" w:hAnsiTheme="minorHAnsi"/>
          <w:b/>
          <w:color w:val="000000"/>
        </w:rPr>
        <w:t>3. CY 2019</w:t>
      </w:r>
      <w:r w:rsidRPr="00CF0C60">
        <w:rPr>
          <w:rFonts w:asciiTheme="minorHAnsi" w:hAnsiTheme="minorHAnsi"/>
          <w:b/>
          <w:color w:val="000000"/>
        </w:rPr>
        <w:t xml:space="preserve"> CROWNWeb Data Collection Burden</w:t>
      </w:r>
      <w:r>
        <w:rPr>
          <w:rFonts w:asciiTheme="minorHAnsi" w:hAnsiTheme="minorHAnsi"/>
          <w:b/>
          <w:color w:val="000000"/>
        </w:rPr>
        <w:t xml:space="preserve"> Per Measure</w:t>
      </w:r>
      <w:r w:rsidR="00626E45">
        <w:rPr>
          <w:rFonts w:asciiTheme="minorHAnsi" w:hAnsiTheme="minorHAnsi"/>
          <w:b/>
          <w:color w:val="000000"/>
        </w:rPr>
        <w:t xml:space="preserve"> </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080"/>
        <w:gridCol w:w="1170"/>
        <w:gridCol w:w="1170"/>
        <w:gridCol w:w="1260"/>
        <w:gridCol w:w="1350"/>
        <w:gridCol w:w="1260"/>
        <w:gridCol w:w="1170"/>
        <w:gridCol w:w="1260"/>
      </w:tblGrid>
      <w:tr w:rsidR="00E72F90" w:rsidRPr="00612382" w14:paraId="27F26C65" w14:textId="77777777" w:rsidTr="007A1D20">
        <w:trPr>
          <w:cantSplit/>
          <w:trHeight w:val="315"/>
          <w:tblHeader/>
        </w:trPr>
        <w:tc>
          <w:tcPr>
            <w:tcW w:w="1525" w:type="dxa"/>
            <w:noWrap/>
            <w:vAlign w:val="bottom"/>
            <w:hideMark/>
          </w:tcPr>
          <w:p w14:paraId="504E44B7" w14:textId="77777777" w:rsidR="00E72F90" w:rsidRPr="00612382" w:rsidRDefault="00E72F90" w:rsidP="007A1D20">
            <w:pPr>
              <w:spacing w:after="0" w:line="240"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MEASURE REPORTING</w:t>
            </w:r>
          </w:p>
          <w:p w14:paraId="65AEFAC4" w14:textId="77777777" w:rsidR="00E72F90" w:rsidRPr="00612382" w:rsidRDefault="00E72F90" w:rsidP="007A1D20">
            <w:pPr>
              <w:spacing w:after="0" w:line="240"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Renal Dialysis Facilities</w:t>
            </w:r>
          </w:p>
          <w:p w14:paraId="04D72CB0" w14:textId="77777777" w:rsidR="00E72F90" w:rsidRPr="00612382" w:rsidRDefault="00E72F90" w:rsidP="007A1D2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2018</w:t>
            </w:r>
            <w:r w:rsidRPr="00612382">
              <w:rPr>
                <w:rFonts w:ascii="Times New Roman" w:eastAsia="Times New Roman" w:hAnsi="Times New Roman" w:cs="Times New Roman"/>
                <w:b/>
                <w:color w:val="000000"/>
                <w:sz w:val="20"/>
                <w:szCs w:val="20"/>
              </w:rPr>
              <w:t xml:space="preserve"> Measure Set</w:t>
            </w:r>
          </w:p>
        </w:tc>
        <w:tc>
          <w:tcPr>
            <w:tcW w:w="1080" w:type="dxa"/>
            <w:noWrap/>
            <w:vAlign w:val="bottom"/>
            <w:hideMark/>
          </w:tcPr>
          <w:p w14:paraId="4DDA1C9A" w14:textId="77777777" w:rsidR="00E72F90" w:rsidRPr="00764320" w:rsidRDefault="00E72F90" w:rsidP="007A1D20">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170" w:type="dxa"/>
            <w:vAlign w:val="bottom"/>
          </w:tcPr>
          <w:p w14:paraId="4388106B" w14:textId="77777777" w:rsidR="00E72F90" w:rsidRPr="00764320" w:rsidRDefault="00E72F90" w:rsidP="007A1D20">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Patients Nationally</w:t>
            </w:r>
          </w:p>
        </w:tc>
        <w:tc>
          <w:tcPr>
            <w:tcW w:w="1170" w:type="dxa"/>
          </w:tcPr>
          <w:p w14:paraId="55EAB5DB" w14:textId="77777777" w:rsidR="00E72F90" w:rsidRDefault="00E72F90" w:rsidP="007A1D20">
            <w:pPr>
              <w:spacing w:after="0" w:line="240" w:lineRule="auto"/>
              <w:rPr>
                <w:rFonts w:ascii="Times New Roman" w:eastAsia="Times New Roman" w:hAnsi="Times New Roman" w:cs="Times New Roman"/>
                <w:b/>
                <w:color w:val="000000"/>
                <w:sz w:val="20"/>
                <w:szCs w:val="20"/>
              </w:rPr>
            </w:pPr>
          </w:p>
          <w:p w14:paraId="284F7C5C" w14:textId="77777777" w:rsidR="00E72F90" w:rsidRDefault="00E72F90" w:rsidP="007A1D20">
            <w:pPr>
              <w:spacing w:after="0" w:line="240" w:lineRule="auto"/>
              <w:rPr>
                <w:rFonts w:ascii="Times New Roman" w:eastAsia="Times New Roman" w:hAnsi="Times New Roman" w:cs="Times New Roman"/>
                <w:b/>
                <w:color w:val="000000"/>
                <w:sz w:val="20"/>
                <w:szCs w:val="20"/>
              </w:rPr>
            </w:pPr>
          </w:p>
          <w:p w14:paraId="0C629B2F" w14:textId="76093B1D" w:rsidR="00E72F90" w:rsidRPr="00764320" w:rsidRDefault="00E72F90" w:rsidP="007A1D20">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Average </w:t>
            </w:r>
            <w:r w:rsidR="00EC4C0E">
              <w:rPr>
                <w:rFonts w:ascii="Times New Roman" w:eastAsia="Times New Roman" w:hAnsi="Times New Roman" w:cs="Times New Roman"/>
                <w:b/>
                <w:color w:val="000000"/>
                <w:sz w:val="20"/>
                <w:szCs w:val="20"/>
              </w:rPr>
              <w:t xml:space="preserve">Number </w:t>
            </w:r>
            <w:r>
              <w:rPr>
                <w:rFonts w:ascii="Times New Roman" w:eastAsia="Times New Roman" w:hAnsi="Times New Roman" w:cs="Times New Roman"/>
                <w:b/>
                <w:color w:val="000000"/>
                <w:sz w:val="20"/>
                <w:szCs w:val="20"/>
              </w:rPr>
              <w:t xml:space="preserve">of </w:t>
            </w:r>
            <w:r w:rsidR="00EC4C0E">
              <w:rPr>
                <w:rFonts w:ascii="Times New Roman" w:eastAsia="Times New Roman" w:hAnsi="Times New Roman" w:cs="Times New Roman"/>
                <w:b/>
                <w:color w:val="000000"/>
                <w:sz w:val="20"/>
                <w:szCs w:val="20"/>
              </w:rPr>
              <w:t>P</w:t>
            </w:r>
            <w:r>
              <w:rPr>
                <w:rFonts w:ascii="Times New Roman" w:eastAsia="Times New Roman" w:hAnsi="Times New Roman" w:cs="Times New Roman"/>
                <w:b/>
                <w:color w:val="000000"/>
                <w:sz w:val="20"/>
                <w:szCs w:val="20"/>
              </w:rPr>
              <w:t xml:space="preserve">atients per </w:t>
            </w:r>
            <w:r w:rsidR="00EC4C0E">
              <w:rPr>
                <w:rFonts w:ascii="Times New Roman" w:eastAsia="Times New Roman" w:hAnsi="Times New Roman" w:cs="Times New Roman"/>
                <w:b/>
                <w:color w:val="000000"/>
                <w:sz w:val="20"/>
                <w:szCs w:val="20"/>
              </w:rPr>
              <w:t>Facility</w:t>
            </w:r>
          </w:p>
        </w:tc>
        <w:tc>
          <w:tcPr>
            <w:tcW w:w="1260" w:type="dxa"/>
            <w:vAlign w:val="bottom"/>
          </w:tcPr>
          <w:p w14:paraId="3DE811AC" w14:textId="77777777" w:rsidR="00E72F90" w:rsidRPr="00764320" w:rsidRDefault="00E72F90" w:rsidP="007A1D20">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Elements per Patient-Year</w:t>
            </w:r>
          </w:p>
        </w:tc>
        <w:tc>
          <w:tcPr>
            <w:tcW w:w="1350" w:type="dxa"/>
            <w:noWrap/>
            <w:vAlign w:val="bottom"/>
            <w:hideMark/>
          </w:tcPr>
          <w:p w14:paraId="0AFAC4C9" w14:textId="77777777" w:rsidR="00E72F90" w:rsidRPr="00764320" w:rsidRDefault="00E72F90" w:rsidP="007A1D20">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515C0991" w14:textId="77777777" w:rsidR="00E72F90" w:rsidRPr="00764320" w:rsidRDefault="00E72F90" w:rsidP="007A1D20">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Data Entry</w:t>
            </w:r>
          </w:p>
        </w:tc>
        <w:tc>
          <w:tcPr>
            <w:tcW w:w="1170" w:type="dxa"/>
            <w:vAlign w:val="bottom"/>
          </w:tcPr>
          <w:p w14:paraId="52E7E281" w14:textId="77777777" w:rsidR="00E72F90" w:rsidRPr="00764320" w:rsidRDefault="00E72F90" w:rsidP="007A1D20">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260" w:type="dxa"/>
            <w:noWrap/>
            <w:vAlign w:val="bottom"/>
            <w:hideMark/>
          </w:tcPr>
          <w:p w14:paraId="24E95F1C" w14:textId="77777777" w:rsidR="00E72F90" w:rsidRPr="00764320" w:rsidRDefault="00E72F90" w:rsidP="007A1D20">
            <w:pPr>
              <w:spacing w:after="0" w:line="240" w:lineRule="auto"/>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Burden per Facility</w:t>
            </w:r>
          </w:p>
        </w:tc>
      </w:tr>
      <w:tr w:rsidR="00140197" w:rsidRPr="00612382" w14:paraId="2928136C" w14:textId="77777777" w:rsidTr="00994F02">
        <w:trPr>
          <w:cantSplit/>
          <w:trHeight w:val="180"/>
        </w:trPr>
        <w:tc>
          <w:tcPr>
            <w:tcW w:w="1525" w:type="dxa"/>
            <w:noWrap/>
            <w:vAlign w:val="bottom"/>
          </w:tcPr>
          <w:p w14:paraId="1A353383" w14:textId="5B2DBA8C" w:rsidR="00140197" w:rsidRDefault="00140197" w:rsidP="00140197">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Hypercalcemia</w:t>
            </w:r>
          </w:p>
        </w:tc>
        <w:tc>
          <w:tcPr>
            <w:tcW w:w="1080" w:type="dxa"/>
            <w:noWrap/>
            <w:vAlign w:val="center"/>
          </w:tcPr>
          <w:p w14:paraId="0605F3BF" w14:textId="045A862C" w:rsidR="00140197"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2D64A0FB" w14:textId="1FD9FC62"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486DD002" w14:textId="7EE9AA41"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37D1A82E" w14:textId="653582D0" w:rsidR="00140197" w:rsidRDefault="00140197" w:rsidP="00994F02">
            <w:pPr>
              <w:spacing w:after="0" w:line="240" w:lineRule="auto"/>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12</w:t>
            </w:r>
          </w:p>
        </w:tc>
        <w:tc>
          <w:tcPr>
            <w:tcW w:w="1350" w:type="dxa"/>
            <w:noWrap/>
            <w:vAlign w:val="center"/>
          </w:tcPr>
          <w:p w14:paraId="012DC32F" w14:textId="50E84180"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53A586B7" w14:textId="7925A0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102DED81" w14:textId="3389F4AF"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1260" w:type="dxa"/>
            <w:noWrap/>
            <w:vAlign w:val="center"/>
          </w:tcPr>
          <w:p w14:paraId="4CFD36B1" w14:textId="4E7CB65D" w:rsidR="00140197" w:rsidRDefault="00140197" w:rsidP="00994F02">
            <w:pPr>
              <w:spacing w:after="0" w:line="240" w:lineRule="auto"/>
              <w:jc w:val="right"/>
              <w:rPr>
                <w:rFonts w:ascii="Times New Roman" w:eastAsia="Times New Roman" w:hAnsi="Times New Roman" w:cs="Times New Roman"/>
                <w:color w:val="000000"/>
                <w:sz w:val="20"/>
                <w:szCs w:val="20"/>
              </w:rPr>
            </w:pPr>
            <w:r w:rsidRPr="00D33796">
              <w:rPr>
                <w:rFonts w:ascii="Times New Roman" w:eastAsia="Times New Roman" w:hAnsi="Times New Roman" w:cs="Times New Roman"/>
                <w:color w:val="000000"/>
                <w:sz w:val="20"/>
                <w:szCs w:val="20"/>
              </w:rPr>
              <w:t xml:space="preserve">$1,466.82 </w:t>
            </w:r>
          </w:p>
        </w:tc>
      </w:tr>
      <w:tr w:rsidR="00140197" w:rsidRPr="00612382" w14:paraId="597089E4" w14:textId="77777777" w:rsidTr="00994F02">
        <w:trPr>
          <w:cantSplit/>
          <w:trHeight w:val="180"/>
        </w:trPr>
        <w:tc>
          <w:tcPr>
            <w:tcW w:w="1525" w:type="dxa"/>
            <w:noWrap/>
            <w:vAlign w:val="bottom"/>
          </w:tcPr>
          <w:p w14:paraId="017DD807" w14:textId="216CF0FE" w:rsidR="00140197" w:rsidRDefault="00140197" w:rsidP="00140197">
            <w:pPr>
              <w:spacing w:after="0" w:line="240" w:lineRule="auto"/>
              <w:rPr>
                <w:rFonts w:ascii="Times New Roman" w:eastAsia="Times New Roman" w:hAnsi="Times New Roman" w:cs="Times New Roman"/>
                <w:color w:val="000000"/>
                <w:sz w:val="20"/>
                <w:szCs w:val="20"/>
              </w:rPr>
            </w:pPr>
            <w:r w:rsidRPr="002D43D6">
              <w:rPr>
                <w:rFonts w:ascii="Times New Roman" w:eastAsia="Times New Roman" w:hAnsi="Times New Roman" w:cs="Times New Roman"/>
                <w:color w:val="000000"/>
                <w:sz w:val="20"/>
                <w:szCs w:val="20"/>
              </w:rPr>
              <w:t>Dialysis Adequacy</w:t>
            </w:r>
            <w:r>
              <w:rPr>
                <w:rFonts w:ascii="Times New Roman" w:eastAsia="Times New Roman" w:hAnsi="Times New Roman" w:cs="Times New Roman"/>
                <w:color w:val="000000"/>
                <w:sz w:val="20"/>
                <w:szCs w:val="20"/>
              </w:rPr>
              <w:t xml:space="preserve"> </w:t>
            </w:r>
            <w:r w:rsidRPr="002D43D6">
              <w:rPr>
                <w:rFonts w:ascii="Times New Roman" w:eastAsia="Times New Roman" w:hAnsi="Times New Roman" w:cs="Times New Roman"/>
                <w:color w:val="000000"/>
                <w:sz w:val="20"/>
                <w:szCs w:val="20"/>
              </w:rPr>
              <w:t xml:space="preserve"> Comprehensive</w:t>
            </w:r>
          </w:p>
        </w:tc>
        <w:tc>
          <w:tcPr>
            <w:tcW w:w="1080" w:type="dxa"/>
            <w:noWrap/>
            <w:vAlign w:val="center"/>
          </w:tcPr>
          <w:p w14:paraId="53D52416" w14:textId="6B6606A1" w:rsidR="00140197"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32D64BE4" w14:textId="44193DD5"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09A6B1FB" w14:textId="3BFDB130"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5B068EE6" w14:textId="0E836338"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50" w:type="dxa"/>
            <w:noWrap/>
            <w:vAlign w:val="center"/>
          </w:tcPr>
          <w:p w14:paraId="25A4E78C" w14:textId="61821A95"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42539F1B" w14:textId="5742ABA8"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1D0B9FF5" w14:textId="33C02A98"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1260" w:type="dxa"/>
            <w:noWrap/>
            <w:vAlign w:val="center"/>
          </w:tcPr>
          <w:p w14:paraId="620448FA" w14:textId="6E2EC589" w:rsidR="00140197" w:rsidRDefault="00140197" w:rsidP="00994F02">
            <w:pPr>
              <w:spacing w:after="0" w:line="240" w:lineRule="auto"/>
              <w:jc w:val="right"/>
              <w:rPr>
                <w:rFonts w:ascii="Times New Roman" w:eastAsia="Times New Roman" w:hAnsi="Times New Roman" w:cs="Times New Roman"/>
                <w:color w:val="000000"/>
                <w:sz w:val="20"/>
                <w:szCs w:val="20"/>
              </w:rPr>
            </w:pPr>
            <w:r w:rsidRPr="00D33796">
              <w:rPr>
                <w:rFonts w:ascii="Times New Roman" w:eastAsia="Times New Roman" w:hAnsi="Times New Roman" w:cs="Times New Roman"/>
                <w:color w:val="000000"/>
                <w:sz w:val="20"/>
                <w:szCs w:val="20"/>
              </w:rPr>
              <w:t xml:space="preserve">$1,466.82 </w:t>
            </w:r>
          </w:p>
        </w:tc>
      </w:tr>
      <w:tr w:rsidR="00140197" w:rsidRPr="00612382" w14:paraId="6FF0AB06" w14:textId="77777777" w:rsidTr="00994F02">
        <w:trPr>
          <w:cantSplit/>
          <w:trHeight w:val="180"/>
        </w:trPr>
        <w:tc>
          <w:tcPr>
            <w:tcW w:w="1525" w:type="dxa"/>
            <w:noWrap/>
            <w:vAlign w:val="bottom"/>
          </w:tcPr>
          <w:p w14:paraId="4D66DF52" w14:textId="77777777" w:rsidR="00140197" w:rsidRPr="002D43D6" w:rsidRDefault="00140197" w:rsidP="0014019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Serum Phosphorus Reporting Measure</w:t>
            </w:r>
          </w:p>
        </w:tc>
        <w:tc>
          <w:tcPr>
            <w:tcW w:w="1080" w:type="dxa"/>
            <w:noWrap/>
            <w:vAlign w:val="center"/>
          </w:tcPr>
          <w:p w14:paraId="7E92316A" w14:textId="77777777" w:rsidR="00140197" w:rsidRPr="00612382"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497EAD89"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1BD44EB1"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3ADBA1AF"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50" w:type="dxa"/>
            <w:noWrap/>
            <w:vAlign w:val="center"/>
          </w:tcPr>
          <w:p w14:paraId="16D6980F"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419436FD"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6E0E62F2"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1260" w:type="dxa"/>
            <w:noWrap/>
            <w:vAlign w:val="center"/>
          </w:tcPr>
          <w:p w14:paraId="38F6D25A" w14:textId="77777777" w:rsidR="00140197" w:rsidRPr="00D33796" w:rsidRDefault="00140197" w:rsidP="00994F02">
            <w:pPr>
              <w:spacing w:after="0" w:line="240" w:lineRule="auto"/>
              <w:jc w:val="right"/>
              <w:rPr>
                <w:rFonts w:ascii="Times New Roman" w:eastAsia="Times New Roman" w:hAnsi="Times New Roman" w:cs="Times New Roman"/>
                <w:color w:val="000000"/>
                <w:sz w:val="20"/>
                <w:szCs w:val="20"/>
              </w:rPr>
            </w:pPr>
            <w:r w:rsidRPr="00D33796">
              <w:rPr>
                <w:rFonts w:ascii="Times New Roman" w:eastAsia="Times New Roman" w:hAnsi="Times New Roman" w:cs="Times New Roman"/>
                <w:color w:val="000000"/>
                <w:sz w:val="20"/>
                <w:szCs w:val="20"/>
              </w:rPr>
              <w:t xml:space="preserve">$1,466.82 </w:t>
            </w:r>
          </w:p>
        </w:tc>
      </w:tr>
      <w:tr w:rsidR="00140197" w:rsidRPr="00612382" w14:paraId="618E2AC6" w14:textId="77777777" w:rsidTr="00994F02">
        <w:trPr>
          <w:cantSplit/>
          <w:trHeight w:val="180"/>
        </w:trPr>
        <w:tc>
          <w:tcPr>
            <w:tcW w:w="1525" w:type="dxa"/>
            <w:noWrap/>
            <w:vAlign w:val="bottom"/>
          </w:tcPr>
          <w:p w14:paraId="7EDDE755" w14:textId="77777777" w:rsidR="00140197" w:rsidRDefault="00140197" w:rsidP="00140197">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Clinical Depression Screening and Follow-Up</w:t>
            </w:r>
          </w:p>
        </w:tc>
        <w:tc>
          <w:tcPr>
            <w:tcW w:w="1080" w:type="dxa"/>
            <w:noWrap/>
            <w:vAlign w:val="center"/>
          </w:tcPr>
          <w:p w14:paraId="2200A649" w14:textId="77777777" w:rsidR="00140197" w:rsidRPr="00612382"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0DF8027C"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7E83F8DA"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27EED109"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w:t>
            </w:r>
          </w:p>
        </w:tc>
        <w:tc>
          <w:tcPr>
            <w:tcW w:w="1350" w:type="dxa"/>
            <w:noWrap/>
            <w:vAlign w:val="center"/>
          </w:tcPr>
          <w:p w14:paraId="0FD61A44"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23BA6DEF"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42182B63"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260" w:type="dxa"/>
            <w:noWrap/>
            <w:vAlign w:val="center"/>
          </w:tcPr>
          <w:p w14:paraId="34454C55" w14:textId="77777777" w:rsidR="00140197" w:rsidRPr="00D33796" w:rsidRDefault="00140197" w:rsidP="00994F02">
            <w:pPr>
              <w:spacing w:after="0" w:line="240" w:lineRule="auto"/>
              <w:jc w:val="right"/>
              <w:rPr>
                <w:rFonts w:ascii="Times New Roman" w:eastAsia="Times New Roman" w:hAnsi="Times New Roman" w:cs="Times New Roman"/>
                <w:color w:val="000000"/>
                <w:sz w:val="20"/>
                <w:szCs w:val="20"/>
              </w:rPr>
            </w:pPr>
            <w:r w:rsidRPr="00D33796">
              <w:rPr>
                <w:rFonts w:ascii="Times New Roman" w:eastAsia="Times New Roman" w:hAnsi="Times New Roman" w:cs="Times New Roman"/>
                <w:color w:val="000000"/>
                <w:sz w:val="20"/>
                <w:szCs w:val="20"/>
              </w:rPr>
              <w:t xml:space="preserve">$122.24 </w:t>
            </w:r>
          </w:p>
        </w:tc>
      </w:tr>
      <w:tr w:rsidR="00140197" w:rsidRPr="00612382" w14:paraId="441AC586" w14:textId="77777777" w:rsidTr="00994F02">
        <w:trPr>
          <w:cantSplit/>
          <w:trHeight w:val="180"/>
        </w:trPr>
        <w:tc>
          <w:tcPr>
            <w:tcW w:w="1525" w:type="dxa"/>
            <w:noWrap/>
            <w:vAlign w:val="bottom"/>
          </w:tcPr>
          <w:p w14:paraId="260BDC3A" w14:textId="77777777" w:rsidR="00140197" w:rsidRPr="00612382" w:rsidRDefault="00140197" w:rsidP="00140197">
            <w:pPr>
              <w:spacing w:after="0" w:line="240"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Pain Assessment and Follow-Up</w:t>
            </w:r>
          </w:p>
        </w:tc>
        <w:tc>
          <w:tcPr>
            <w:tcW w:w="1080" w:type="dxa"/>
            <w:noWrap/>
            <w:vAlign w:val="center"/>
          </w:tcPr>
          <w:p w14:paraId="300C5EEF" w14:textId="77777777" w:rsidR="00140197" w:rsidRPr="00612382"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65A2C3B3"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303A91CE" w14:textId="77777777" w:rsidR="00140197" w:rsidRDefault="00140197" w:rsidP="006034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51F85544"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w:t>
            </w:r>
          </w:p>
        </w:tc>
        <w:tc>
          <w:tcPr>
            <w:tcW w:w="1350" w:type="dxa"/>
            <w:noWrap/>
            <w:vAlign w:val="center"/>
          </w:tcPr>
          <w:p w14:paraId="3EEBEBD8"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7BC384A6"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16C4C393"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260" w:type="dxa"/>
            <w:noWrap/>
            <w:vAlign w:val="center"/>
          </w:tcPr>
          <w:p w14:paraId="158FAE34" w14:textId="77777777" w:rsidR="00140197" w:rsidRPr="00D33796" w:rsidRDefault="00140197" w:rsidP="00994F02">
            <w:pPr>
              <w:spacing w:after="0" w:line="240" w:lineRule="auto"/>
              <w:jc w:val="right"/>
              <w:rPr>
                <w:rFonts w:ascii="Times New Roman" w:eastAsia="Times New Roman" w:hAnsi="Times New Roman" w:cs="Times New Roman"/>
                <w:color w:val="000000"/>
                <w:sz w:val="20"/>
                <w:szCs w:val="20"/>
              </w:rPr>
            </w:pPr>
            <w:r w:rsidRPr="00D33796">
              <w:rPr>
                <w:rFonts w:ascii="Times New Roman" w:eastAsia="Times New Roman" w:hAnsi="Times New Roman" w:cs="Times New Roman"/>
                <w:color w:val="000000"/>
                <w:sz w:val="20"/>
                <w:szCs w:val="20"/>
              </w:rPr>
              <w:t xml:space="preserve">$244.47 </w:t>
            </w:r>
          </w:p>
        </w:tc>
      </w:tr>
      <w:tr w:rsidR="00140197" w:rsidRPr="00612382" w14:paraId="062BF52C" w14:textId="77777777" w:rsidTr="00994F02">
        <w:trPr>
          <w:cantSplit/>
          <w:trHeight w:val="180"/>
        </w:trPr>
        <w:tc>
          <w:tcPr>
            <w:tcW w:w="1525" w:type="dxa"/>
            <w:noWrap/>
            <w:vAlign w:val="bottom"/>
          </w:tcPr>
          <w:p w14:paraId="52188E34" w14:textId="77777777" w:rsidR="00140197" w:rsidRPr="00612382" w:rsidRDefault="00140197" w:rsidP="0014019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Ultrafiltration Rate Reporting Measure</w:t>
            </w:r>
          </w:p>
        </w:tc>
        <w:tc>
          <w:tcPr>
            <w:tcW w:w="1080" w:type="dxa"/>
            <w:noWrap/>
            <w:vAlign w:val="center"/>
          </w:tcPr>
          <w:p w14:paraId="131449A5" w14:textId="77777777" w:rsidR="00140197" w:rsidRPr="00612382" w:rsidRDefault="00140197"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0C59EFE0"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715408F0" w14:textId="77777777" w:rsidR="00140197" w:rsidRDefault="00140197" w:rsidP="006034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3FE7D19A" w14:textId="77777777" w:rsidR="00140197" w:rsidRPr="00612382"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w:t>
            </w:r>
          </w:p>
        </w:tc>
        <w:tc>
          <w:tcPr>
            <w:tcW w:w="1350" w:type="dxa"/>
            <w:noWrap/>
            <w:vAlign w:val="center"/>
          </w:tcPr>
          <w:p w14:paraId="3B60E8DF"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0FD28A62"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1B137D23" w14:textId="77777777" w:rsidR="00140197" w:rsidRDefault="00140197"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1260" w:type="dxa"/>
            <w:noWrap/>
            <w:vAlign w:val="center"/>
          </w:tcPr>
          <w:p w14:paraId="55B46FA5" w14:textId="77777777" w:rsidR="00140197" w:rsidRPr="00D33796" w:rsidRDefault="00140197" w:rsidP="00994F02">
            <w:pPr>
              <w:spacing w:after="0" w:line="240" w:lineRule="auto"/>
              <w:jc w:val="right"/>
              <w:rPr>
                <w:rFonts w:ascii="Times New Roman" w:eastAsia="Times New Roman" w:hAnsi="Times New Roman" w:cs="Times New Roman"/>
                <w:color w:val="000000"/>
                <w:sz w:val="20"/>
                <w:szCs w:val="20"/>
              </w:rPr>
            </w:pPr>
            <w:r w:rsidRPr="00D33796">
              <w:rPr>
                <w:rFonts w:ascii="Times New Roman" w:eastAsia="Times New Roman" w:hAnsi="Times New Roman" w:cs="Times New Roman"/>
                <w:color w:val="000000"/>
                <w:sz w:val="20"/>
                <w:szCs w:val="20"/>
              </w:rPr>
              <w:t xml:space="preserve">$19,068.67 </w:t>
            </w:r>
          </w:p>
        </w:tc>
      </w:tr>
      <w:tr w:rsidR="00EC4C0E" w:rsidRPr="00612382" w14:paraId="75F78C0B" w14:textId="77777777" w:rsidTr="00994F02">
        <w:trPr>
          <w:cantSplit/>
          <w:trHeight w:val="180"/>
        </w:trPr>
        <w:tc>
          <w:tcPr>
            <w:tcW w:w="1525" w:type="dxa"/>
            <w:noWrap/>
          </w:tcPr>
          <w:p w14:paraId="5F693F7F" w14:textId="77777777" w:rsidR="00EC4C0E" w:rsidRDefault="00EC4C0E" w:rsidP="00EC4C0E">
            <w:pPr>
              <w:spacing w:after="0" w:line="240" w:lineRule="auto"/>
              <w:rPr>
                <w:rFonts w:ascii="Times New Roman" w:eastAsia="Times New Roman" w:hAnsi="Times New Roman" w:cs="Times New Roman"/>
                <w:color w:val="000000"/>
                <w:sz w:val="20"/>
                <w:szCs w:val="20"/>
              </w:rPr>
            </w:pPr>
            <w:r>
              <w:rPr>
                <w:rFonts w:ascii="Times New Roman" w:hAnsi="Times New Roman" w:cs="Times New Roman"/>
              </w:rPr>
              <w:t xml:space="preserve">Standardized Fistula Rate </w:t>
            </w:r>
          </w:p>
        </w:tc>
        <w:tc>
          <w:tcPr>
            <w:tcW w:w="1080" w:type="dxa"/>
            <w:noWrap/>
            <w:vAlign w:val="center"/>
          </w:tcPr>
          <w:p w14:paraId="63B5D2E9" w14:textId="77777777" w:rsidR="00EC4C0E" w:rsidRPr="00612382" w:rsidRDefault="00EC4C0E"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51692470" w14:textId="77777777" w:rsidR="00EC4C0E" w:rsidRDefault="00EC4C0E"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49A7B6D3" w14:textId="77777777" w:rsidR="00EC4C0E" w:rsidRDefault="00EC4C0E" w:rsidP="006034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421DAA33" w14:textId="77777777" w:rsidR="00EC4C0E" w:rsidRDefault="00EC4C0E"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50" w:type="dxa"/>
            <w:noWrap/>
            <w:vAlign w:val="center"/>
          </w:tcPr>
          <w:p w14:paraId="07172F70" w14:textId="77777777" w:rsidR="00EC4C0E" w:rsidRDefault="00EC4C0E"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1F83850D" w14:textId="77777777" w:rsidR="00EC4C0E" w:rsidRDefault="00EC4C0E"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13940164" w14:textId="77777777" w:rsidR="00EC4C0E" w:rsidRDefault="00EC4C0E"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1260" w:type="dxa"/>
            <w:noWrap/>
            <w:vAlign w:val="center"/>
          </w:tcPr>
          <w:p w14:paraId="30061F9D" w14:textId="77777777" w:rsidR="00EC4C0E" w:rsidRPr="00D33796" w:rsidRDefault="00EC4C0E" w:rsidP="00994F02">
            <w:pPr>
              <w:spacing w:after="0" w:line="240" w:lineRule="auto"/>
              <w:jc w:val="right"/>
              <w:rPr>
                <w:rFonts w:ascii="Times New Roman" w:eastAsia="Times New Roman" w:hAnsi="Times New Roman" w:cs="Times New Roman"/>
                <w:color w:val="000000"/>
                <w:sz w:val="20"/>
                <w:szCs w:val="20"/>
              </w:rPr>
            </w:pPr>
            <w:r w:rsidRPr="00994F02">
              <w:rPr>
                <w:rFonts w:ascii="Times New Roman" w:eastAsia="Times New Roman" w:hAnsi="Times New Roman" w:cs="Times New Roman"/>
                <w:color w:val="000000"/>
                <w:sz w:val="20"/>
                <w:szCs w:val="20"/>
              </w:rPr>
              <w:t xml:space="preserve"> $1,466.82 </w:t>
            </w:r>
          </w:p>
        </w:tc>
      </w:tr>
      <w:tr w:rsidR="00EC4C0E" w:rsidRPr="00612382" w14:paraId="04962E6E" w14:textId="77777777" w:rsidTr="00994F02">
        <w:trPr>
          <w:cantSplit/>
          <w:trHeight w:val="180"/>
        </w:trPr>
        <w:tc>
          <w:tcPr>
            <w:tcW w:w="1525" w:type="dxa"/>
            <w:noWrap/>
          </w:tcPr>
          <w:p w14:paraId="34C4832C" w14:textId="77777777" w:rsidR="00EC4C0E" w:rsidRDefault="00EC4C0E" w:rsidP="00EC4C0E">
            <w:pPr>
              <w:spacing w:after="0" w:line="240" w:lineRule="auto"/>
              <w:rPr>
                <w:rFonts w:ascii="Times New Roman" w:eastAsia="Times New Roman" w:hAnsi="Times New Roman" w:cs="Times New Roman"/>
                <w:color w:val="000000"/>
                <w:sz w:val="20"/>
                <w:szCs w:val="20"/>
              </w:rPr>
            </w:pPr>
            <w:r>
              <w:rPr>
                <w:rFonts w:ascii="Times New Roman" w:hAnsi="Times New Roman" w:cs="Times New Roman"/>
              </w:rPr>
              <w:t xml:space="preserve">Long-Term Catheter Rate </w:t>
            </w:r>
          </w:p>
        </w:tc>
        <w:tc>
          <w:tcPr>
            <w:tcW w:w="1080" w:type="dxa"/>
            <w:noWrap/>
            <w:vAlign w:val="center"/>
          </w:tcPr>
          <w:p w14:paraId="71E90E84" w14:textId="77777777" w:rsidR="00EC4C0E" w:rsidRPr="00612382" w:rsidRDefault="00EC4C0E" w:rsidP="00994F02">
            <w:pPr>
              <w:spacing w:after="0" w:line="240" w:lineRule="auto"/>
              <w:ind w:right="360"/>
              <w:jc w:val="right"/>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814</w:t>
            </w:r>
          </w:p>
        </w:tc>
        <w:tc>
          <w:tcPr>
            <w:tcW w:w="1170" w:type="dxa"/>
            <w:vAlign w:val="center"/>
          </w:tcPr>
          <w:p w14:paraId="14DECE80" w14:textId="77777777" w:rsidR="00EC4C0E" w:rsidRDefault="00EC4C0E"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497,521</w:t>
            </w:r>
          </w:p>
        </w:tc>
        <w:tc>
          <w:tcPr>
            <w:tcW w:w="1170" w:type="dxa"/>
            <w:vAlign w:val="center"/>
          </w:tcPr>
          <w:p w14:paraId="42A4B162" w14:textId="77777777" w:rsidR="00EC4C0E" w:rsidRDefault="00EC4C0E" w:rsidP="0060346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260" w:type="dxa"/>
            <w:vAlign w:val="center"/>
          </w:tcPr>
          <w:p w14:paraId="4335CEDF" w14:textId="77777777" w:rsidR="00EC4C0E" w:rsidRDefault="00EC4C0E"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50" w:type="dxa"/>
            <w:noWrap/>
            <w:vAlign w:val="center"/>
          </w:tcPr>
          <w:p w14:paraId="024E2BCA" w14:textId="77777777" w:rsidR="00EC4C0E" w:rsidRDefault="00EC4C0E"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center"/>
          </w:tcPr>
          <w:p w14:paraId="0BF291A5" w14:textId="77777777" w:rsidR="00EC4C0E" w:rsidRDefault="00EC4C0E"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$39.86</w:t>
            </w:r>
          </w:p>
        </w:tc>
        <w:tc>
          <w:tcPr>
            <w:tcW w:w="1170" w:type="dxa"/>
            <w:vAlign w:val="center"/>
          </w:tcPr>
          <w:p w14:paraId="73CA0F54" w14:textId="77777777" w:rsidR="00EC4C0E" w:rsidRDefault="00EC4C0E" w:rsidP="00994F02">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1260" w:type="dxa"/>
            <w:noWrap/>
            <w:vAlign w:val="center"/>
          </w:tcPr>
          <w:p w14:paraId="29BAF6AE" w14:textId="77777777" w:rsidR="00EC4C0E" w:rsidRPr="00D33796" w:rsidRDefault="00EC4C0E" w:rsidP="00994F02">
            <w:pPr>
              <w:spacing w:after="0" w:line="240" w:lineRule="auto"/>
              <w:jc w:val="right"/>
              <w:rPr>
                <w:rFonts w:ascii="Times New Roman" w:eastAsia="Times New Roman" w:hAnsi="Times New Roman" w:cs="Times New Roman"/>
                <w:color w:val="000000"/>
                <w:sz w:val="20"/>
                <w:szCs w:val="20"/>
              </w:rPr>
            </w:pPr>
            <w:r w:rsidRPr="00994F02">
              <w:rPr>
                <w:rFonts w:ascii="Times New Roman" w:eastAsia="Times New Roman" w:hAnsi="Times New Roman" w:cs="Times New Roman"/>
                <w:color w:val="000000"/>
                <w:sz w:val="20"/>
                <w:szCs w:val="20"/>
              </w:rPr>
              <w:t xml:space="preserve"> $1,466.82 </w:t>
            </w:r>
          </w:p>
        </w:tc>
      </w:tr>
    </w:tbl>
    <w:p w14:paraId="107FF4CD" w14:textId="77777777" w:rsidR="00E72F90" w:rsidRDefault="00E72F90" w:rsidP="00E72F90">
      <w:pPr>
        <w:pStyle w:val="BodyText"/>
        <w:jc w:val="left"/>
        <w:rPr>
          <w:u w:val="single"/>
        </w:rPr>
      </w:pPr>
    </w:p>
    <w:p w14:paraId="17DF10DA" w14:textId="135CFB14" w:rsidR="00E72F90" w:rsidRPr="00CF0C60" w:rsidRDefault="00E72F90" w:rsidP="00E72F90">
      <w:pPr>
        <w:pStyle w:val="BodyText"/>
        <w:rPr>
          <w:rFonts w:asciiTheme="minorHAnsi" w:hAnsiTheme="minorHAnsi"/>
          <w:color w:val="FF0000"/>
        </w:rPr>
      </w:pPr>
      <w:r>
        <w:rPr>
          <w:rFonts w:asciiTheme="minorHAnsi" w:hAnsiTheme="minorHAnsi"/>
          <w:b/>
          <w:color w:val="000000"/>
        </w:rPr>
        <w:t xml:space="preserve">Table </w:t>
      </w:r>
      <w:r w:rsidR="00C511DE">
        <w:rPr>
          <w:rFonts w:asciiTheme="minorHAnsi" w:hAnsiTheme="minorHAnsi"/>
          <w:b/>
          <w:color w:val="000000"/>
        </w:rPr>
        <w:t>E</w:t>
      </w:r>
      <w:r>
        <w:rPr>
          <w:rFonts w:asciiTheme="minorHAnsi" w:hAnsiTheme="minorHAnsi"/>
          <w:b/>
          <w:color w:val="000000"/>
        </w:rPr>
        <w:t>4</w:t>
      </w:r>
      <w:r w:rsidRPr="00CF0C60">
        <w:rPr>
          <w:rFonts w:asciiTheme="minorHAnsi" w:hAnsiTheme="minorHAnsi"/>
          <w:b/>
          <w:color w:val="000000"/>
        </w:rPr>
        <w:t>. CY 201</w:t>
      </w:r>
      <w:r>
        <w:rPr>
          <w:rFonts w:asciiTheme="minorHAnsi" w:hAnsiTheme="minorHAnsi"/>
          <w:b/>
          <w:color w:val="000000"/>
        </w:rPr>
        <w:t>9</w:t>
      </w:r>
      <w:r w:rsidRPr="00CF0C60">
        <w:rPr>
          <w:rFonts w:asciiTheme="minorHAnsi" w:hAnsiTheme="minorHAnsi"/>
          <w:b/>
          <w:color w:val="000000"/>
        </w:rPr>
        <w:t xml:space="preserve"> CROWNWeb </w:t>
      </w:r>
      <w:r>
        <w:rPr>
          <w:rFonts w:asciiTheme="minorHAnsi" w:hAnsiTheme="minorHAnsi"/>
          <w:b/>
          <w:color w:val="000000"/>
        </w:rPr>
        <w:t xml:space="preserve">Total </w:t>
      </w:r>
      <w:r w:rsidRPr="00CF0C60">
        <w:rPr>
          <w:rFonts w:asciiTheme="minorHAnsi" w:hAnsiTheme="minorHAnsi"/>
          <w:b/>
          <w:color w:val="000000"/>
        </w:rPr>
        <w:t>Data Collection Burden</w:t>
      </w:r>
      <w:r>
        <w:rPr>
          <w:rFonts w:asciiTheme="minorHAnsi" w:hAnsiTheme="minorHAnsi"/>
          <w:b/>
          <w:color w:val="000000"/>
        </w:rPr>
        <w:t xml:space="preserve"> </w:t>
      </w:r>
    </w:p>
    <w:tbl>
      <w:tblPr>
        <w:tblpPr w:leftFromText="180" w:rightFromText="180" w:bottomFromText="200" w:vertAnchor="text" w:horzAnchor="margin" w:tblpXSpec="center" w:tblpY="274"/>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710"/>
        <w:gridCol w:w="1890"/>
      </w:tblGrid>
      <w:tr w:rsidR="00E72F90" w:rsidRPr="00612382" w14:paraId="35894FD9" w14:textId="77777777" w:rsidTr="00994F02">
        <w:trPr>
          <w:cantSplit/>
          <w:trHeight w:val="315"/>
          <w:tblHeader/>
        </w:trPr>
        <w:tc>
          <w:tcPr>
            <w:tcW w:w="1620" w:type="dxa"/>
            <w:vAlign w:val="center"/>
          </w:tcPr>
          <w:p w14:paraId="63962D65" w14:textId="77777777" w:rsidR="00E72F90" w:rsidRPr="00764320" w:rsidRDefault="00E72F90" w:rsidP="007A1D20">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530" w:type="dxa"/>
            <w:vAlign w:val="center"/>
          </w:tcPr>
          <w:p w14:paraId="1358705C" w14:textId="77777777" w:rsidR="00E72F90" w:rsidRPr="00764320" w:rsidRDefault="00E72F90"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710" w:type="dxa"/>
            <w:vAlign w:val="center"/>
          </w:tcPr>
          <w:p w14:paraId="42DB25C8" w14:textId="77777777" w:rsidR="00E72F90" w:rsidRPr="00764320" w:rsidRDefault="00E72F90"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6C453183" w14:textId="77777777" w:rsidR="00E72F90" w:rsidRPr="00764320" w:rsidRDefault="00E72F90"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EC4C0E" w:rsidRPr="00BD1EA3" w14:paraId="50C32D19" w14:textId="77777777" w:rsidTr="00994F02">
        <w:trPr>
          <w:cantSplit/>
          <w:trHeight w:val="260"/>
        </w:trPr>
        <w:tc>
          <w:tcPr>
            <w:tcW w:w="1620" w:type="dxa"/>
            <w:vAlign w:val="center"/>
          </w:tcPr>
          <w:p w14:paraId="6FC908FA" w14:textId="77777777" w:rsidR="00EC4C0E" w:rsidRPr="00BD1EA3" w:rsidRDefault="00EC4C0E" w:rsidP="00EC4C0E">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530" w:type="dxa"/>
            <w:vAlign w:val="center"/>
          </w:tcPr>
          <w:p w14:paraId="0E6A5429" w14:textId="7118EDBA" w:rsidR="00EC4C0E" w:rsidRPr="0060346E" w:rsidRDefault="00EC4C0E" w:rsidP="00994F02">
            <w:pPr>
              <w:spacing w:after="0" w:line="276" w:lineRule="auto"/>
              <w:jc w:val="right"/>
              <w:rPr>
                <w:rFonts w:ascii="Times New Roman" w:eastAsia="Times New Roman" w:hAnsi="Times New Roman" w:cs="Times New Roman"/>
                <w:color w:val="000000"/>
              </w:rPr>
            </w:pPr>
            <w:r w:rsidRPr="00994F02">
              <w:rPr>
                <w:rFonts w:ascii="Times New Roman" w:hAnsi="Times New Roman" w:cs="Times New Roman"/>
              </w:rPr>
              <w:t xml:space="preserve"> 15,990 </w:t>
            </w:r>
          </w:p>
        </w:tc>
        <w:tc>
          <w:tcPr>
            <w:tcW w:w="1710" w:type="dxa"/>
            <w:vAlign w:val="center"/>
          </w:tcPr>
          <w:p w14:paraId="202B6DC2" w14:textId="6464F300" w:rsidR="00EC4C0E" w:rsidRPr="0060346E" w:rsidRDefault="00EC4C0E" w:rsidP="00994F02">
            <w:pPr>
              <w:tabs>
                <w:tab w:val="left" w:pos="522"/>
                <w:tab w:val="left" w:pos="582"/>
              </w:tabs>
              <w:spacing w:after="0" w:line="276" w:lineRule="auto"/>
              <w:jc w:val="right"/>
              <w:rPr>
                <w:rFonts w:ascii="Times New Roman" w:eastAsia="Times New Roman" w:hAnsi="Times New Roman" w:cs="Times New Roman"/>
                <w:color w:val="000000"/>
              </w:rPr>
            </w:pPr>
            <w:r w:rsidRPr="00994F02">
              <w:rPr>
                <w:rFonts w:ascii="Times New Roman" w:hAnsi="Times New Roman" w:cs="Times New Roman"/>
              </w:rPr>
              <w:t xml:space="preserve"> 672 </w:t>
            </w:r>
          </w:p>
        </w:tc>
        <w:tc>
          <w:tcPr>
            <w:tcW w:w="1890" w:type="dxa"/>
            <w:vAlign w:val="center"/>
          </w:tcPr>
          <w:p w14:paraId="3D1E5C2E" w14:textId="0FCB3FB6" w:rsidR="00EC4C0E" w:rsidRPr="0060346E" w:rsidRDefault="00EC4C0E" w:rsidP="0060346E">
            <w:pPr>
              <w:tabs>
                <w:tab w:val="left" w:pos="522"/>
                <w:tab w:val="left" w:pos="582"/>
              </w:tabs>
              <w:spacing w:after="0" w:line="276" w:lineRule="auto"/>
              <w:jc w:val="right"/>
              <w:rPr>
                <w:rFonts w:ascii="Times New Roman" w:eastAsia="Times New Roman" w:hAnsi="Times New Roman" w:cs="Times New Roman"/>
                <w:color w:val="000000"/>
              </w:rPr>
            </w:pPr>
            <w:r w:rsidRPr="00994F02">
              <w:rPr>
                <w:rFonts w:ascii="Times New Roman" w:hAnsi="Times New Roman" w:cs="Times New Roman"/>
              </w:rPr>
              <w:t xml:space="preserve"> </w:t>
            </w:r>
            <w:r>
              <w:rPr>
                <w:rFonts w:ascii="Times New Roman" w:hAnsi="Times New Roman" w:cs="Times New Roman"/>
              </w:rPr>
              <w:t>$</w:t>
            </w:r>
            <w:r w:rsidRPr="00994F02">
              <w:rPr>
                <w:rFonts w:ascii="Times New Roman" w:hAnsi="Times New Roman" w:cs="Times New Roman"/>
              </w:rPr>
              <w:t xml:space="preserve">26,769.48 </w:t>
            </w:r>
          </w:p>
        </w:tc>
      </w:tr>
      <w:tr w:rsidR="00EC4C0E" w:rsidRPr="00BD1EA3" w14:paraId="4BBA881A" w14:textId="77777777" w:rsidTr="00994F02">
        <w:trPr>
          <w:cantSplit/>
          <w:trHeight w:val="300"/>
        </w:trPr>
        <w:tc>
          <w:tcPr>
            <w:tcW w:w="1620" w:type="dxa"/>
            <w:vAlign w:val="center"/>
          </w:tcPr>
          <w:p w14:paraId="6AA5F07F" w14:textId="77777777" w:rsidR="00EC4C0E" w:rsidRPr="00BD1EA3" w:rsidRDefault="00EC4C0E" w:rsidP="00EC4C0E">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530" w:type="dxa"/>
            <w:vAlign w:val="center"/>
          </w:tcPr>
          <w:p w14:paraId="7B081EDC" w14:textId="0357F480" w:rsidR="00EC4C0E" w:rsidRPr="0060346E" w:rsidRDefault="00EC4C0E" w:rsidP="00994F02">
            <w:pPr>
              <w:spacing w:after="0" w:line="276" w:lineRule="auto"/>
              <w:jc w:val="right"/>
              <w:rPr>
                <w:rFonts w:ascii="Times New Roman" w:eastAsia="Times New Roman" w:hAnsi="Times New Roman" w:cs="Times New Roman"/>
                <w:color w:val="000000"/>
              </w:rPr>
            </w:pPr>
            <w:r w:rsidRPr="00994F02">
              <w:rPr>
                <w:rFonts w:ascii="Times New Roman" w:hAnsi="Times New Roman" w:cs="Times New Roman"/>
              </w:rPr>
              <w:t xml:space="preserve"> 108,957,099 </w:t>
            </w:r>
          </w:p>
        </w:tc>
        <w:tc>
          <w:tcPr>
            <w:tcW w:w="1710" w:type="dxa"/>
            <w:vAlign w:val="center"/>
          </w:tcPr>
          <w:p w14:paraId="0194DF41" w14:textId="604B7BA2" w:rsidR="00EC4C0E" w:rsidRPr="00994F02" w:rsidRDefault="00EC4C0E" w:rsidP="00994F02">
            <w:pPr>
              <w:spacing w:after="0" w:line="276" w:lineRule="auto"/>
              <w:jc w:val="right"/>
              <w:rPr>
                <w:rFonts w:ascii="Times New Roman" w:eastAsia="Times New Roman" w:hAnsi="Times New Roman" w:cs="Times New Roman"/>
                <w:color w:val="000000"/>
              </w:rPr>
            </w:pPr>
            <w:r w:rsidRPr="00994F02">
              <w:rPr>
                <w:rFonts w:ascii="Times New Roman" w:hAnsi="Times New Roman" w:cs="Times New Roman"/>
              </w:rPr>
              <w:t xml:space="preserve"> 4,576,198 </w:t>
            </w:r>
          </w:p>
        </w:tc>
        <w:tc>
          <w:tcPr>
            <w:tcW w:w="1890" w:type="dxa"/>
            <w:vAlign w:val="center"/>
          </w:tcPr>
          <w:p w14:paraId="47456182" w14:textId="4AD2EB57" w:rsidR="00EC4C0E" w:rsidRPr="00994F02" w:rsidRDefault="00EC4C0E" w:rsidP="0060346E">
            <w:pPr>
              <w:spacing w:after="0" w:line="276" w:lineRule="auto"/>
              <w:jc w:val="right"/>
              <w:rPr>
                <w:rFonts w:ascii="Times New Roman" w:eastAsia="Times New Roman" w:hAnsi="Times New Roman" w:cs="Times New Roman"/>
                <w:color w:val="000000"/>
              </w:rPr>
            </w:pPr>
            <w:r>
              <w:rPr>
                <w:rFonts w:ascii="Times New Roman" w:hAnsi="Times New Roman" w:cs="Times New Roman"/>
              </w:rPr>
              <w:t>$</w:t>
            </w:r>
            <w:r w:rsidRPr="00994F02">
              <w:rPr>
                <w:rFonts w:ascii="Times New Roman" w:hAnsi="Times New Roman" w:cs="Times New Roman"/>
              </w:rPr>
              <w:t xml:space="preserve">182,407,258.58 </w:t>
            </w:r>
          </w:p>
        </w:tc>
      </w:tr>
    </w:tbl>
    <w:p w14:paraId="4E042483" w14:textId="77777777" w:rsidR="00E72F90" w:rsidRDefault="00E72F90" w:rsidP="00E72F90">
      <w:pPr>
        <w:pStyle w:val="BodyText"/>
        <w:jc w:val="left"/>
        <w:rPr>
          <w:b/>
          <w:color w:val="000000"/>
        </w:rPr>
      </w:pPr>
    </w:p>
    <w:p w14:paraId="0FF991FB" w14:textId="77777777" w:rsidR="00E72F90" w:rsidRDefault="00E72F90" w:rsidP="00E72F90">
      <w:pPr>
        <w:rPr>
          <w:rFonts w:eastAsia="Times New Roman" w:cs="Times New Roman"/>
          <w:b/>
          <w:color w:val="000000"/>
          <w:sz w:val="24"/>
          <w:szCs w:val="24"/>
        </w:rPr>
      </w:pPr>
      <w:r>
        <w:rPr>
          <w:b/>
          <w:color w:val="000000"/>
        </w:rPr>
        <w:br w:type="page"/>
      </w:r>
    </w:p>
    <w:p w14:paraId="7461FC3C" w14:textId="77777777" w:rsidR="00E72F90" w:rsidRDefault="00E72F90" w:rsidP="003E1A3E">
      <w:pPr>
        <w:pStyle w:val="BodyText"/>
        <w:jc w:val="left"/>
        <w:rPr>
          <w:u w:val="single"/>
        </w:rPr>
      </w:pPr>
    </w:p>
    <w:p w14:paraId="6E167085" w14:textId="77777777" w:rsidR="003E1A3E" w:rsidRDefault="003E1A3E" w:rsidP="003E1A3E">
      <w:pPr>
        <w:pStyle w:val="BodyText"/>
        <w:jc w:val="left"/>
        <w:rPr>
          <w:u w:val="single"/>
        </w:rPr>
      </w:pPr>
    </w:p>
    <w:p w14:paraId="6DE79FB7" w14:textId="77777777" w:rsidR="003E1A3E" w:rsidRPr="00744017" w:rsidRDefault="003E1A3E" w:rsidP="003E1A3E">
      <w:pPr>
        <w:pStyle w:val="BodyText"/>
        <w:ind w:left="720" w:hanging="360"/>
        <w:jc w:val="left"/>
      </w:pPr>
      <w:r>
        <w:t>b.</w:t>
      </w:r>
      <w:r>
        <w:tab/>
      </w:r>
      <w:r w:rsidRPr="00744017">
        <w:t xml:space="preserve">CROWNWeb Data Validation </w:t>
      </w:r>
    </w:p>
    <w:p w14:paraId="69E723FE" w14:textId="77777777" w:rsidR="003E1A3E" w:rsidRDefault="003E1A3E" w:rsidP="003E1A3E">
      <w:pPr>
        <w:pStyle w:val="BodyText"/>
        <w:jc w:val="left"/>
        <w:rPr>
          <w:u w:val="single"/>
        </w:rPr>
      </w:pPr>
    </w:p>
    <w:p w14:paraId="635CB27E" w14:textId="77777777" w:rsidR="003E1A3E" w:rsidRDefault="003E1A3E" w:rsidP="003E1A3E">
      <w:pPr>
        <w:pStyle w:val="BodyText"/>
        <w:jc w:val="left"/>
      </w:pPr>
      <w:r w:rsidRPr="007B0F46">
        <w:t>We have used the following equation to estimate the burden associated wi</w:t>
      </w:r>
      <w:r>
        <w:t>th the</w:t>
      </w:r>
      <w:r w:rsidRPr="007B0F46">
        <w:t xml:space="preserve"> </w:t>
      </w:r>
      <w:r>
        <w:t xml:space="preserve">ongoing CROWNWeb </w:t>
      </w:r>
      <w:r w:rsidRPr="007B0F46">
        <w:t xml:space="preserve">data </w:t>
      </w:r>
      <w:r>
        <w:t>validation study</w:t>
      </w:r>
      <w:r w:rsidRPr="007B0F46">
        <w:t>:</w:t>
      </w:r>
    </w:p>
    <w:p w14:paraId="76388933" w14:textId="77777777" w:rsidR="003E1A3E" w:rsidRDefault="003E1A3E" w:rsidP="003E1A3E">
      <w:pPr>
        <w:pStyle w:val="BodyText"/>
        <w:jc w:val="left"/>
      </w:pPr>
    </w:p>
    <w:p w14:paraId="71F46C46" w14:textId="77777777" w:rsidR="003E1A3E" w:rsidRDefault="003E1A3E" w:rsidP="003E1A3E">
      <w:pPr>
        <w:pStyle w:val="BodyText"/>
      </w:pPr>
      <w:r>
        <w:rPr>
          <w:noProof/>
        </w:rPr>
        <w:drawing>
          <wp:inline distT="0" distB="0" distL="0" distR="0" wp14:anchorId="3173464B" wp14:editId="2E5C7B45">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11">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chemeClr val="tx1"/>
                      </a:solidFill>
                    </a:ln>
                  </pic:spPr>
                </pic:pic>
              </a:graphicData>
            </a:graphic>
          </wp:inline>
        </w:drawing>
      </w:r>
    </w:p>
    <w:p w14:paraId="48EAB848" w14:textId="77777777" w:rsidR="003E1A3E" w:rsidRDefault="003E1A3E" w:rsidP="003E1A3E">
      <w:pPr>
        <w:pStyle w:val="BodyText"/>
        <w:jc w:val="left"/>
        <w:rPr>
          <w:b/>
          <w:color w:val="000000"/>
        </w:rPr>
      </w:pPr>
    </w:p>
    <w:p w14:paraId="6FAC8FEC" w14:textId="77777777" w:rsidR="003E1A3E" w:rsidRDefault="003E1A3E" w:rsidP="003E1A3E">
      <w:pPr>
        <w:pStyle w:val="BodyText"/>
        <w:rPr>
          <w:b/>
          <w:color w:val="000000"/>
        </w:rPr>
      </w:pPr>
    </w:p>
    <w:p w14:paraId="4A1A54E8" w14:textId="77777777" w:rsidR="003E1A3E" w:rsidRPr="00CF0C60" w:rsidRDefault="003E1A3E" w:rsidP="003E1A3E">
      <w:pPr>
        <w:pStyle w:val="BodyText"/>
        <w:rPr>
          <w:rFonts w:asciiTheme="minorHAnsi" w:hAnsiTheme="minorHAnsi"/>
          <w:b/>
          <w:color w:val="000000"/>
        </w:rPr>
      </w:pPr>
      <w:r w:rsidRPr="00CF0C60">
        <w:rPr>
          <w:rFonts w:asciiTheme="minorHAnsi" w:hAnsiTheme="minorHAnsi"/>
          <w:b/>
          <w:color w:val="000000"/>
        </w:rPr>
        <w:t xml:space="preserve">Table </w:t>
      </w:r>
      <w:r>
        <w:rPr>
          <w:rFonts w:asciiTheme="minorHAnsi" w:hAnsiTheme="minorHAnsi"/>
          <w:b/>
          <w:color w:val="000000"/>
        </w:rPr>
        <w:t>F</w:t>
      </w:r>
      <w:r w:rsidRPr="00CF0C60">
        <w:rPr>
          <w:rFonts w:asciiTheme="minorHAnsi" w:hAnsiTheme="minorHAnsi"/>
          <w:b/>
          <w:color w:val="000000"/>
        </w:rPr>
        <w:t>. CROWNWeb Data Validation Burden Estimate Elements</w:t>
      </w:r>
    </w:p>
    <w:p w14:paraId="6F383201" w14:textId="77777777" w:rsidR="003E1A3E" w:rsidRPr="00C3315F" w:rsidRDefault="003E1A3E" w:rsidP="003E1A3E">
      <w:pPr>
        <w:pStyle w:val="BodyText"/>
        <w:jc w:val="left"/>
      </w:pPr>
    </w:p>
    <w:tbl>
      <w:tblPr>
        <w:tblStyle w:val="TableGrid"/>
        <w:tblW w:w="0" w:type="auto"/>
        <w:jc w:val="center"/>
        <w:tblLook w:val="04A0" w:firstRow="1" w:lastRow="0" w:firstColumn="1" w:lastColumn="0" w:noHBand="0" w:noVBand="1"/>
      </w:tblPr>
      <w:tblGrid>
        <w:gridCol w:w="5395"/>
        <w:gridCol w:w="1977"/>
        <w:gridCol w:w="1978"/>
      </w:tblGrid>
      <w:tr w:rsidR="00626E45" w:rsidRPr="007B0F46" w14:paraId="1801D12B" w14:textId="77777777" w:rsidTr="00994F02">
        <w:trPr>
          <w:cantSplit/>
          <w:tblHeader/>
          <w:jc w:val="center"/>
        </w:trPr>
        <w:tc>
          <w:tcPr>
            <w:tcW w:w="5395" w:type="dxa"/>
          </w:tcPr>
          <w:p w14:paraId="59E33584" w14:textId="77777777" w:rsidR="00626E45" w:rsidRPr="007B0F46" w:rsidRDefault="00626E45" w:rsidP="007A1D20">
            <w:pPr>
              <w:spacing w:line="276" w:lineRule="auto"/>
              <w:rPr>
                <w:rFonts w:ascii="Times New Roman" w:hAnsi="Times New Roman" w:cs="Times New Roman"/>
                <w:b/>
                <w:color w:val="000000"/>
              </w:rPr>
            </w:pPr>
            <w:r w:rsidRPr="007B0F46">
              <w:rPr>
                <w:rFonts w:ascii="Times New Roman" w:hAnsi="Times New Roman" w:cs="Times New Roman"/>
                <w:b/>
                <w:color w:val="000000"/>
              </w:rPr>
              <w:t>Burden Estimate Element</w:t>
            </w:r>
          </w:p>
        </w:tc>
        <w:tc>
          <w:tcPr>
            <w:tcW w:w="1977" w:type="dxa"/>
          </w:tcPr>
          <w:p w14:paraId="7C88EB2E" w14:textId="77777777" w:rsidR="00626E45" w:rsidRPr="007B0F46" w:rsidRDefault="00626E45" w:rsidP="007A1D20">
            <w:pPr>
              <w:spacing w:line="276" w:lineRule="auto"/>
              <w:jc w:val="center"/>
              <w:rPr>
                <w:rFonts w:ascii="Times New Roman" w:hAnsi="Times New Roman" w:cs="Times New Roman"/>
                <w:b/>
                <w:color w:val="000000"/>
              </w:rPr>
            </w:pPr>
            <w:r w:rsidRPr="007B0F46">
              <w:rPr>
                <w:rFonts w:ascii="Times New Roman" w:hAnsi="Times New Roman" w:cs="Times New Roman"/>
                <w:b/>
                <w:color w:val="000000"/>
              </w:rPr>
              <w:t>CY 201</w:t>
            </w:r>
            <w:r>
              <w:rPr>
                <w:rFonts w:ascii="Times New Roman" w:hAnsi="Times New Roman" w:cs="Times New Roman"/>
                <w:b/>
                <w:color w:val="000000"/>
              </w:rPr>
              <w:t>7</w:t>
            </w:r>
          </w:p>
        </w:tc>
        <w:tc>
          <w:tcPr>
            <w:tcW w:w="1978" w:type="dxa"/>
          </w:tcPr>
          <w:p w14:paraId="2BB348EF" w14:textId="77777777" w:rsidR="00626E45" w:rsidRPr="007B0F46" w:rsidRDefault="00626E45" w:rsidP="007A1D20">
            <w:pPr>
              <w:spacing w:line="276" w:lineRule="auto"/>
              <w:jc w:val="center"/>
              <w:rPr>
                <w:rFonts w:ascii="Times New Roman" w:hAnsi="Times New Roman" w:cs="Times New Roman"/>
                <w:b/>
                <w:color w:val="000000"/>
              </w:rPr>
            </w:pPr>
            <w:r>
              <w:rPr>
                <w:rFonts w:ascii="Times New Roman" w:hAnsi="Times New Roman" w:cs="Times New Roman"/>
                <w:b/>
                <w:color w:val="000000"/>
              </w:rPr>
              <w:t>CY 2018</w:t>
            </w:r>
          </w:p>
        </w:tc>
      </w:tr>
      <w:tr w:rsidR="00626E45" w:rsidRPr="007B0F46" w14:paraId="0B42DE1C" w14:textId="77777777" w:rsidTr="00994F02">
        <w:trPr>
          <w:cantSplit/>
          <w:jc w:val="center"/>
        </w:trPr>
        <w:tc>
          <w:tcPr>
            <w:tcW w:w="5395" w:type="dxa"/>
          </w:tcPr>
          <w:p w14:paraId="18C21805" w14:textId="77777777" w:rsidR="00626E45" w:rsidRPr="007B0F46" w:rsidRDefault="00626E45" w:rsidP="007A1D20">
            <w:pPr>
              <w:spacing w:line="276" w:lineRule="auto"/>
              <w:rPr>
                <w:rFonts w:ascii="Times New Roman" w:hAnsi="Times New Roman" w:cs="Times New Roman"/>
                <w:color w:val="000000"/>
              </w:rPr>
            </w:pPr>
            <w:r>
              <w:rPr>
                <w:rFonts w:ascii="Times New Roman" w:hAnsi="Times New Roman" w:cs="Times New Roman"/>
                <w:color w:val="000000"/>
              </w:rPr>
              <w:t>Number of facilities participating in the CROWNWeb data validation study, annually</w:t>
            </w:r>
          </w:p>
        </w:tc>
        <w:tc>
          <w:tcPr>
            <w:tcW w:w="1977" w:type="dxa"/>
          </w:tcPr>
          <w:p w14:paraId="69203089" w14:textId="77777777" w:rsidR="00626E45" w:rsidRDefault="00626E45" w:rsidP="007A1D20">
            <w:pPr>
              <w:jc w:val="center"/>
              <w:rPr>
                <w:rFonts w:ascii="Times New Roman" w:hAnsi="Times New Roman" w:cs="Times New Roman"/>
              </w:rPr>
            </w:pPr>
            <w:r>
              <w:rPr>
                <w:rFonts w:ascii="Times New Roman" w:hAnsi="Times New Roman" w:cs="Times New Roman"/>
              </w:rPr>
              <w:t>300</w:t>
            </w:r>
          </w:p>
        </w:tc>
        <w:tc>
          <w:tcPr>
            <w:tcW w:w="1978" w:type="dxa"/>
          </w:tcPr>
          <w:p w14:paraId="12F2E4DE" w14:textId="77777777" w:rsidR="00626E45" w:rsidRDefault="00626E45" w:rsidP="007A1D20">
            <w:pPr>
              <w:jc w:val="center"/>
              <w:rPr>
                <w:rFonts w:ascii="Times New Roman" w:hAnsi="Times New Roman" w:cs="Times New Roman"/>
              </w:rPr>
            </w:pPr>
            <w:r>
              <w:rPr>
                <w:rFonts w:ascii="Times New Roman" w:hAnsi="Times New Roman" w:cs="Times New Roman"/>
              </w:rPr>
              <w:t>300</w:t>
            </w:r>
          </w:p>
        </w:tc>
      </w:tr>
      <w:tr w:rsidR="00626E45" w:rsidRPr="007B0F46" w14:paraId="7CC7BD61" w14:textId="77777777" w:rsidTr="00994F02">
        <w:trPr>
          <w:cantSplit/>
          <w:jc w:val="center"/>
        </w:trPr>
        <w:tc>
          <w:tcPr>
            <w:tcW w:w="5395" w:type="dxa"/>
          </w:tcPr>
          <w:p w14:paraId="1F4F9A43" w14:textId="77777777" w:rsidR="00626E45" w:rsidRPr="007B0F46" w:rsidRDefault="00626E45" w:rsidP="007A1D20">
            <w:pPr>
              <w:spacing w:line="276" w:lineRule="auto"/>
              <w:rPr>
                <w:rFonts w:ascii="Times New Roman" w:hAnsi="Times New Roman" w:cs="Times New Roman"/>
                <w:color w:val="000000"/>
              </w:rPr>
            </w:pPr>
            <w:r>
              <w:rPr>
                <w:rFonts w:ascii="Times New Roman" w:hAnsi="Times New Roman" w:cs="Times New Roman"/>
                <w:color w:val="000000"/>
              </w:rPr>
              <w:t>Number of medical records per facility per year</w:t>
            </w:r>
          </w:p>
        </w:tc>
        <w:tc>
          <w:tcPr>
            <w:tcW w:w="1977" w:type="dxa"/>
          </w:tcPr>
          <w:p w14:paraId="4BDDB7C2" w14:textId="77777777" w:rsidR="00626E45" w:rsidRDefault="00626E45" w:rsidP="007A1D20">
            <w:pPr>
              <w:jc w:val="center"/>
              <w:rPr>
                <w:rFonts w:ascii="Times New Roman" w:hAnsi="Times New Roman" w:cs="Times New Roman"/>
              </w:rPr>
            </w:pPr>
            <w:r>
              <w:rPr>
                <w:rFonts w:ascii="Times New Roman" w:hAnsi="Times New Roman" w:cs="Times New Roman"/>
              </w:rPr>
              <w:t>10</w:t>
            </w:r>
          </w:p>
        </w:tc>
        <w:tc>
          <w:tcPr>
            <w:tcW w:w="1978" w:type="dxa"/>
          </w:tcPr>
          <w:p w14:paraId="13DF68E4" w14:textId="77777777" w:rsidR="00626E45" w:rsidRDefault="00626E45" w:rsidP="007A1D20">
            <w:pPr>
              <w:jc w:val="center"/>
              <w:rPr>
                <w:rFonts w:ascii="Times New Roman" w:hAnsi="Times New Roman" w:cs="Times New Roman"/>
              </w:rPr>
            </w:pPr>
            <w:r>
              <w:rPr>
                <w:rFonts w:ascii="Times New Roman" w:hAnsi="Times New Roman" w:cs="Times New Roman"/>
              </w:rPr>
              <w:t>10</w:t>
            </w:r>
          </w:p>
        </w:tc>
      </w:tr>
      <w:tr w:rsidR="00626E45" w:rsidRPr="007B0F46" w14:paraId="6A0C67F5" w14:textId="77777777" w:rsidTr="00994F02">
        <w:trPr>
          <w:cantSplit/>
          <w:jc w:val="center"/>
        </w:trPr>
        <w:tc>
          <w:tcPr>
            <w:tcW w:w="5395" w:type="dxa"/>
          </w:tcPr>
          <w:p w14:paraId="15B9282E" w14:textId="77777777" w:rsidR="00626E45" w:rsidRPr="007B0F46" w:rsidRDefault="00626E45" w:rsidP="007A1D20">
            <w:pPr>
              <w:spacing w:line="276" w:lineRule="auto"/>
              <w:rPr>
                <w:rFonts w:ascii="Times New Roman" w:hAnsi="Times New Roman" w:cs="Times New Roman"/>
                <w:color w:val="000000"/>
              </w:rPr>
            </w:pPr>
            <w:r>
              <w:rPr>
                <w:rFonts w:ascii="Times New Roman" w:hAnsi="Times New Roman" w:cs="Times New Roman"/>
                <w:color w:val="000000"/>
              </w:rPr>
              <w:t>T</w:t>
            </w:r>
            <w:r w:rsidRPr="007B0F46">
              <w:rPr>
                <w:rFonts w:ascii="Times New Roman" w:hAnsi="Times New Roman" w:cs="Times New Roman"/>
                <w:color w:val="000000"/>
              </w:rPr>
              <w:t xml:space="preserve">ime spent for </w:t>
            </w:r>
            <w:r>
              <w:rPr>
                <w:rFonts w:ascii="Times New Roman" w:hAnsi="Times New Roman" w:cs="Times New Roman"/>
                <w:color w:val="000000"/>
              </w:rPr>
              <w:t>record collection</w:t>
            </w:r>
            <w:r w:rsidRPr="007B0F46">
              <w:rPr>
                <w:rFonts w:ascii="Times New Roman" w:hAnsi="Times New Roman" w:cs="Times New Roman"/>
                <w:color w:val="000000"/>
              </w:rPr>
              <w:t xml:space="preserve"> and submission per </w:t>
            </w:r>
            <w:r>
              <w:rPr>
                <w:rFonts w:ascii="Times New Roman" w:hAnsi="Times New Roman" w:cs="Times New Roman"/>
                <w:color w:val="000000"/>
              </w:rPr>
              <w:t>facility</w:t>
            </w:r>
            <w:r w:rsidRPr="007B0F46">
              <w:rPr>
                <w:rStyle w:val="FootnoteReference"/>
                <w:rFonts w:ascii="Times New Roman" w:hAnsi="Times New Roman" w:cs="Times New Roman"/>
                <w:color w:val="000000"/>
              </w:rPr>
              <w:footnoteReference w:id="8"/>
            </w:r>
            <w:r w:rsidRPr="007B0F46">
              <w:rPr>
                <w:rFonts w:ascii="Times New Roman" w:hAnsi="Times New Roman" w:cs="Times New Roman"/>
                <w:color w:val="000000"/>
              </w:rPr>
              <w:t xml:space="preserve"> </w:t>
            </w:r>
          </w:p>
        </w:tc>
        <w:tc>
          <w:tcPr>
            <w:tcW w:w="1977" w:type="dxa"/>
          </w:tcPr>
          <w:p w14:paraId="7B471C96" w14:textId="77777777" w:rsidR="00626E45" w:rsidRPr="007B0F46" w:rsidRDefault="00626E45" w:rsidP="007A1D20">
            <w:pPr>
              <w:jc w:val="center"/>
              <w:rPr>
                <w:rFonts w:ascii="Times New Roman" w:hAnsi="Times New Roman" w:cs="Times New Roman"/>
              </w:rPr>
            </w:pPr>
            <w:r>
              <w:rPr>
                <w:rFonts w:ascii="Times New Roman" w:hAnsi="Times New Roman" w:cs="Times New Roman"/>
              </w:rPr>
              <w:t>2.5 hours (approx. 0.25 hours per record)</w:t>
            </w:r>
          </w:p>
        </w:tc>
        <w:tc>
          <w:tcPr>
            <w:tcW w:w="1978" w:type="dxa"/>
          </w:tcPr>
          <w:p w14:paraId="7220A950" w14:textId="77777777" w:rsidR="00626E45" w:rsidRDefault="00626E45" w:rsidP="007A1D20">
            <w:pPr>
              <w:jc w:val="center"/>
              <w:rPr>
                <w:rFonts w:ascii="Times New Roman" w:hAnsi="Times New Roman" w:cs="Times New Roman"/>
              </w:rPr>
            </w:pPr>
            <w:r>
              <w:rPr>
                <w:rFonts w:ascii="Times New Roman" w:hAnsi="Times New Roman" w:cs="Times New Roman"/>
              </w:rPr>
              <w:t>2.5 hours (approx. 0.25 hours per record)</w:t>
            </w:r>
          </w:p>
        </w:tc>
      </w:tr>
      <w:tr w:rsidR="00626E45" w:rsidRPr="007B0F46" w14:paraId="758BE433" w14:textId="77777777" w:rsidTr="00994F02">
        <w:trPr>
          <w:cantSplit/>
          <w:jc w:val="center"/>
        </w:trPr>
        <w:tc>
          <w:tcPr>
            <w:tcW w:w="5395" w:type="dxa"/>
          </w:tcPr>
          <w:p w14:paraId="78FD129E" w14:textId="77777777" w:rsidR="00626E45" w:rsidRPr="007B0F46" w:rsidRDefault="00626E45" w:rsidP="007A1D20">
            <w:pPr>
              <w:spacing w:line="276" w:lineRule="auto"/>
              <w:rPr>
                <w:rFonts w:ascii="Times New Roman" w:hAnsi="Times New Roman" w:cs="Times New Roman"/>
                <w:color w:val="000000"/>
              </w:rPr>
            </w:pPr>
            <w:r w:rsidRPr="007B0F46">
              <w:rPr>
                <w:rFonts w:ascii="Times New Roman" w:hAnsi="Times New Roman" w:cs="Times New Roman"/>
                <w:color w:val="000000"/>
              </w:rPr>
              <w:t>Hourly</w:t>
            </w:r>
            <w:r>
              <w:rPr>
                <w:rFonts w:ascii="Times New Roman" w:hAnsi="Times New Roman" w:cs="Times New Roman"/>
                <w:color w:val="000000"/>
              </w:rPr>
              <w:t xml:space="preserve"> wage per hour engaged in data collection and submission</w:t>
            </w:r>
            <w:r w:rsidRPr="007B0F46">
              <w:rPr>
                <w:rStyle w:val="FootnoteReference"/>
                <w:rFonts w:ascii="Times New Roman" w:hAnsi="Times New Roman" w:cs="Times New Roman"/>
                <w:color w:val="000000"/>
              </w:rPr>
              <w:footnoteReference w:id="9"/>
            </w:r>
            <w:r>
              <w:rPr>
                <w:rFonts w:ascii="Times New Roman" w:hAnsi="Times New Roman" w:cs="Times New Roman"/>
                <w:color w:val="000000"/>
              </w:rPr>
              <w:t xml:space="preserve"> </w:t>
            </w:r>
          </w:p>
        </w:tc>
        <w:tc>
          <w:tcPr>
            <w:tcW w:w="1977" w:type="dxa"/>
          </w:tcPr>
          <w:p w14:paraId="1FC037D4" w14:textId="189B3B41" w:rsidR="00626E45" w:rsidRPr="007B0F46" w:rsidRDefault="00626E45" w:rsidP="007A1D20">
            <w:pPr>
              <w:jc w:val="center"/>
              <w:rPr>
                <w:rFonts w:ascii="Times New Roman" w:hAnsi="Times New Roman" w:cs="Times New Roman"/>
              </w:rPr>
            </w:pPr>
            <w:r>
              <w:rPr>
                <w:rFonts w:ascii="Times New Roman" w:hAnsi="Times New Roman" w:cs="Times New Roman"/>
              </w:rPr>
              <w:t>$</w:t>
            </w:r>
            <w:r w:rsidR="00295500">
              <w:rPr>
                <w:rFonts w:ascii="Times New Roman" w:hAnsi="Times New Roman" w:cs="Times New Roman"/>
              </w:rPr>
              <w:t>39.86</w:t>
            </w:r>
          </w:p>
        </w:tc>
        <w:tc>
          <w:tcPr>
            <w:tcW w:w="1978" w:type="dxa"/>
          </w:tcPr>
          <w:p w14:paraId="2C2A8061" w14:textId="163CED81" w:rsidR="00295500" w:rsidRDefault="00626E45" w:rsidP="0060346E">
            <w:pPr>
              <w:jc w:val="center"/>
              <w:rPr>
                <w:rFonts w:ascii="Times New Roman" w:hAnsi="Times New Roman" w:cs="Times New Roman"/>
              </w:rPr>
            </w:pPr>
            <w:r>
              <w:rPr>
                <w:rFonts w:ascii="Times New Roman" w:hAnsi="Times New Roman" w:cs="Times New Roman"/>
              </w:rPr>
              <w:t>$</w:t>
            </w:r>
            <w:r w:rsidR="00295500">
              <w:rPr>
                <w:rFonts w:ascii="Times New Roman" w:hAnsi="Times New Roman" w:cs="Times New Roman"/>
              </w:rPr>
              <w:t>39.86</w:t>
            </w:r>
          </w:p>
        </w:tc>
      </w:tr>
    </w:tbl>
    <w:p w14:paraId="12BE6600" w14:textId="77777777" w:rsidR="003E1A3E" w:rsidRDefault="003E1A3E" w:rsidP="003E1A3E">
      <w:pPr>
        <w:pStyle w:val="BodyText"/>
        <w:jc w:val="left"/>
      </w:pPr>
    </w:p>
    <w:p w14:paraId="2D5BD003" w14:textId="77777777" w:rsidR="003E1A3E" w:rsidRDefault="003E1A3E" w:rsidP="003E1A3E">
      <w:pPr>
        <w:pStyle w:val="BodyText"/>
        <w:jc w:val="left"/>
      </w:pPr>
      <w:r w:rsidRPr="00C3315F">
        <w:t xml:space="preserve">Under the CROWNWeb data validation study </w:t>
      </w:r>
      <w:r w:rsidR="00CB256A">
        <w:t xml:space="preserve">finalized </w:t>
      </w:r>
      <w:r w:rsidRPr="00C3315F">
        <w:t>for CY 201</w:t>
      </w:r>
      <w:r w:rsidR="00DF137C">
        <w:t>8</w:t>
      </w:r>
      <w:r w:rsidRPr="00C3315F">
        <w:t xml:space="preserve">, </w:t>
      </w:r>
      <w:r>
        <w:t>we will randomly sample records from 300 facilities as part of its continuing pilot data validation program. Each sampled facility will be required to produce approximately 10 records. The burden associated with these validation requirements is the time and effort necessary to submit the requested records to a CMS contractor. We estimate that it will take each facility approximately 2.5 hours total, or .25 hours per medical record, to comply with this requirement. We therefore estimate the total annual hourly burden for the ongoing CROWNWeb data validation study for CY 201</w:t>
      </w:r>
      <w:r w:rsidR="00DF137C">
        <w:t>8</w:t>
      </w:r>
      <w:r>
        <w:t xml:space="preserve"> to be 750 hours.</w:t>
      </w:r>
    </w:p>
    <w:p w14:paraId="3647DDE7" w14:textId="77777777" w:rsidR="003E1A3E" w:rsidRDefault="003E1A3E" w:rsidP="003E1A3E">
      <w:pPr>
        <w:pStyle w:val="BodyText"/>
        <w:jc w:val="left"/>
      </w:pPr>
    </w:p>
    <w:p w14:paraId="7E18C673" w14:textId="07FE7FF2" w:rsidR="003E1A3E" w:rsidRDefault="00DF137C" w:rsidP="003E1A3E">
      <w:pPr>
        <w:pStyle w:val="BodyText"/>
        <w:jc w:val="left"/>
      </w:pPr>
      <w:r>
        <w:t>Just as above, w</w:t>
      </w:r>
      <w:r w:rsidRPr="007B0F46">
        <w:t xml:space="preserve">e anticipate that the labor required to collect and submit this data will be completed by either </w:t>
      </w:r>
      <w:r>
        <w:t>Medical Records and Health Information Technicians</w:t>
      </w:r>
      <w:r w:rsidRPr="007B0F46">
        <w:t xml:space="preserve"> or </w:t>
      </w:r>
      <w:r>
        <w:t xml:space="preserve">similar </w:t>
      </w:r>
      <w:r w:rsidRPr="007B0F46">
        <w:t>administrative staff</w:t>
      </w:r>
      <w:r>
        <w:t>. The mean hourly wage of a Medical Records and Health Information Technician is $</w:t>
      </w:r>
      <w:r w:rsidR="00295500">
        <w:t>19.93</w:t>
      </w:r>
      <w:r>
        <w:t xml:space="preserve"> per hour.  Fringe </w:t>
      </w:r>
      <w:r w:rsidR="00F92A0F">
        <w:t>benefit</w:t>
      </w:r>
      <w:r>
        <w:t xml:space="preserve"> is calculated at 100 percent.  Therefore, using these assumptions, we estimate an hourly labor cost of $</w:t>
      </w:r>
      <w:r w:rsidR="00295500">
        <w:t>39.86</w:t>
      </w:r>
      <w: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widely from study to study.</w:t>
      </w:r>
      <w:r w:rsidR="003E1A3E">
        <w:t xml:space="preserve"> </w:t>
      </w:r>
      <w:r w:rsidR="003E1A3E" w:rsidRPr="007B0F46">
        <w:t xml:space="preserve">Accordingly, we estimate the total annual burden </w:t>
      </w:r>
      <w:r w:rsidR="003E1A3E">
        <w:t xml:space="preserve">for the ongoing CROWNWeb data validation study </w:t>
      </w:r>
      <w:r w:rsidR="003E1A3E" w:rsidRPr="007B0F46">
        <w:t>for CY 201</w:t>
      </w:r>
      <w:r w:rsidR="001C5388">
        <w:t>8</w:t>
      </w:r>
      <w:r w:rsidR="003E1A3E" w:rsidRPr="007B0F46">
        <w:t xml:space="preserve"> to be</w:t>
      </w:r>
      <w:r w:rsidR="00295500">
        <w:t xml:space="preserve"> $29,895.00</w:t>
      </w:r>
      <w:r w:rsidR="003E1A3E" w:rsidRPr="007B0F46">
        <w:t>.</w:t>
      </w:r>
    </w:p>
    <w:p w14:paraId="17821A53" w14:textId="77777777" w:rsidR="003E1A3E" w:rsidRDefault="003E1A3E" w:rsidP="003E1A3E">
      <w:pPr>
        <w:pStyle w:val="BodyText"/>
        <w:jc w:val="left"/>
      </w:pPr>
    </w:p>
    <w:p w14:paraId="75388F08" w14:textId="77777777" w:rsidR="003E1A3E" w:rsidRDefault="003E1A3E" w:rsidP="003E1A3E">
      <w:pPr>
        <w:pStyle w:val="BodyText"/>
        <w:jc w:val="left"/>
      </w:pPr>
    </w:p>
    <w:p w14:paraId="15D41E8B" w14:textId="77777777" w:rsidR="003E1A3E" w:rsidRPr="00CF0C60" w:rsidRDefault="003E1A3E" w:rsidP="003E1A3E">
      <w:pPr>
        <w:pStyle w:val="BodyText"/>
        <w:rPr>
          <w:rFonts w:asciiTheme="minorHAnsi" w:hAnsiTheme="minorHAnsi"/>
          <w:color w:val="FF0000"/>
        </w:rPr>
      </w:pPr>
      <w:r w:rsidRPr="00CF0C60">
        <w:rPr>
          <w:rFonts w:asciiTheme="minorHAnsi" w:hAnsiTheme="minorHAnsi"/>
          <w:b/>
          <w:color w:val="000000"/>
        </w:rPr>
        <w:t xml:space="preserve">Table </w:t>
      </w:r>
      <w:r>
        <w:rPr>
          <w:rFonts w:asciiTheme="minorHAnsi" w:hAnsiTheme="minorHAnsi"/>
          <w:b/>
          <w:color w:val="000000"/>
        </w:rPr>
        <w:t>G1</w:t>
      </w:r>
      <w:r w:rsidRPr="00CF0C60">
        <w:rPr>
          <w:rFonts w:asciiTheme="minorHAnsi" w:hAnsiTheme="minorHAnsi"/>
          <w:b/>
          <w:color w:val="000000"/>
        </w:rPr>
        <w:t xml:space="preserve">. CY </w:t>
      </w:r>
      <w:r>
        <w:rPr>
          <w:rFonts w:asciiTheme="minorHAnsi" w:hAnsiTheme="minorHAnsi"/>
          <w:b/>
          <w:color w:val="000000"/>
        </w:rPr>
        <w:t>201</w:t>
      </w:r>
      <w:r w:rsidR="003139BD">
        <w:rPr>
          <w:rFonts w:asciiTheme="minorHAnsi" w:hAnsiTheme="minorHAnsi"/>
          <w:b/>
          <w:color w:val="000000"/>
        </w:rPr>
        <w:t>8</w:t>
      </w:r>
      <w:r w:rsidRPr="00CF0C60">
        <w:rPr>
          <w:rFonts w:asciiTheme="minorHAnsi" w:hAnsiTheme="minorHAnsi"/>
          <w:b/>
          <w:color w:val="000000"/>
        </w:rPr>
        <w:t xml:space="preserve"> CROWNWeb 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69"/>
        <w:gridCol w:w="1080"/>
        <w:gridCol w:w="1290"/>
        <w:gridCol w:w="1589"/>
        <w:gridCol w:w="1621"/>
        <w:gridCol w:w="1624"/>
      </w:tblGrid>
      <w:tr w:rsidR="003E1A3E" w:rsidRPr="00FF4AEF" w14:paraId="25E8FBA7" w14:textId="77777777" w:rsidTr="007A1D20">
        <w:trPr>
          <w:cantSplit/>
          <w:trHeight w:val="315"/>
          <w:tblHeader/>
        </w:trPr>
        <w:tc>
          <w:tcPr>
            <w:tcW w:w="1617" w:type="dxa"/>
            <w:noWrap/>
            <w:vAlign w:val="bottom"/>
            <w:hideMark/>
          </w:tcPr>
          <w:p w14:paraId="05A47F0F" w14:textId="77777777" w:rsidR="003E1A3E" w:rsidRPr="00FF4AEF" w:rsidRDefault="003E1A3E" w:rsidP="007A1D20">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DATA VALIDATION</w:t>
            </w:r>
          </w:p>
          <w:p w14:paraId="12AB1DA5" w14:textId="77777777" w:rsidR="003E1A3E" w:rsidRPr="00FF4AEF" w:rsidRDefault="003E1A3E" w:rsidP="007A1D20">
            <w:pPr>
              <w:spacing w:after="0" w:line="276" w:lineRule="auto"/>
              <w:rPr>
                <w:rFonts w:ascii="Times New Roman" w:eastAsia="Times New Roman" w:hAnsi="Times New Roman" w:cs="Times New Roman"/>
                <w:b/>
                <w:color w:val="000000"/>
                <w:sz w:val="20"/>
                <w:szCs w:val="20"/>
              </w:rPr>
            </w:pPr>
            <w:r w:rsidRPr="00FF4AEF">
              <w:rPr>
                <w:rFonts w:ascii="Times New Roman" w:eastAsia="Times New Roman" w:hAnsi="Times New Roman" w:cs="Times New Roman"/>
                <w:b/>
                <w:color w:val="000000"/>
                <w:sz w:val="20"/>
                <w:szCs w:val="20"/>
              </w:rPr>
              <w:t xml:space="preserve">Renal Dialysis Facilities </w:t>
            </w:r>
          </w:p>
          <w:p w14:paraId="499D0973" w14:textId="77777777" w:rsidR="003E1A3E" w:rsidRPr="00FF4AEF" w:rsidRDefault="003E1A3E" w:rsidP="007A1D20">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2016</w:t>
            </w:r>
          </w:p>
        </w:tc>
        <w:tc>
          <w:tcPr>
            <w:tcW w:w="1169" w:type="dxa"/>
            <w:vAlign w:val="bottom"/>
          </w:tcPr>
          <w:p w14:paraId="288057B2" w14:textId="77777777" w:rsidR="003E1A3E" w:rsidRPr="00764320" w:rsidRDefault="003E1A3E"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080" w:type="dxa"/>
            <w:vAlign w:val="bottom"/>
          </w:tcPr>
          <w:p w14:paraId="5EB1161D" w14:textId="77777777" w:rsidR="003E1A3E" w:rsidRPr="00764320" w:rsidRDefault="003E1A3E"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Records per Year</w:t>
            </w:r>
          </w:p>
        </w:tc>
        <w:tc>
          <w:tcPr>
            <w:tcW w:w="1290" w:type="dxa"/>
            <w:noWrap/>
            <w:vAlign w:val="bottom"/>
            <w:hideMark/>
          </w:tcPr>
          <w:p w14:paraId="4AAA3731" w14:textId="77777777" w:rsidR="003E1A3E" w:rsidRPr="00764320" w:rsidRDefault="003E1A3E"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per Record</w:t>
            </w:r>
          </w:p>
        </w:tc>
        <w:tc>
          <w:tcPr>
            <w:tcW w:w="1589" w:type="dxa"/>
            <w:vAlign w:val="bottom"/>
          </w:tcPr>
          <w:p w14:paraId="7F1438C6" w14:textId="77777777" w:rsidR="003E1A3E" w:rsidRPr="00764320" w:rsidRDefault="003E1A3E"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14:paraId="45D30C4D" w14:textId="77777777" w:rsidR="003E1A3E" w:rsidRPr="00764320" w:rsidRDefault="003E1A3E"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624" w:type="dxa"/>
            <w:noWrap/>
            <w:vAlign w:val="bottom"/>
            <w:hideMark/>
          </w:tcPr>
          <w:p w14:paraId="4C8BAFED" w14:textId="77777777" w:rsidR="003E1A3E" w:rsidRPr="00764320" w:rsidRDefault="003E1A3E" w:rsidP="007A1D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Burden per Facility</w:t>
            </w:r>
          </w:p>
        </w:tc>
      </w:tr>
      <w:tr w:rsidR="003E1A3E" w:rsidRPr="00FF4AEF" w14:paraId="40292874" w14:textId="77777777" w:rsidTr="007A1D20">
        <w:trPr>
          <w:cantSplit/>
          <w:trHeight w:val="315"/>
        </w:trPr>
        <w:tc>
          <w:tcPr>
            <w:tcW w:w="1617" w:type="dxa"/>
            <w:noWrap/>
            <w:vAlign w:val="bottom"/>
          </w:tcPr>
          <w:p w14:paraId="760B065D" w14:textId="77777777" w:rsidR="003E1A3E" w:rsidRPr="00FF4AEF" w:rsidRDefault="003E1A3E" w:rsidP="007A1D20">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CROWNWeb Data Validation</w:t>
            </w:r>
          </w:p>
        </w:tc>
        <w:tc>
          <w:tcPr>
            <w:tcW w:w="1169" w:type="dxa"/>
            <w:vAlign w:val="bottom"/>
          </w:tcPr>
          <w:p w14:paraId="20000FAE" w14:textId="77777777" w:rsidR="003E1A3E" w:rsidRPr="00FF4AEF" w:rsidRDefault="003E1A3E" w:rsidP="007A1D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080" w:type="dxa"/>
            <w:vAlign w:val="bottom"/>
          </w:tcPr>
          <w:p w14:paraId="3D663D49" w14:textId="77777777" w:rsidR="003E1A3E" w:rsidRPr="00FF4AEF" w:rsidRDefault="003E1A3E" w:rsidP="007A1D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90" w:type="dxa"/>
            <w:noWrap/>
            <w:vAlign w:val="bottom"/>
          </w:tcPr>
          <w:p w14:paraId="1649E068" w14:textId="77777777" w:rsidR="003E1A3E" w:rsidRPr="00FF4AEF" w:rsidRDefault="003E1A3E" w:rsidP="007A1D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1589" w:type="dxa"/>
            <w:vAlign w:val="bottom"/>
          </w:tcPr>
          <w:p w14:paraId="2B32A2D1" w14:textId="497F0DCD" w:rsidR="003E1A3E" w:rsidRPr="00FF4AEF" w:rsidRDefault="003E1A3E" w:rsidP="007A1D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295500">
              <w:rPr>
                <w:rFonts w:ascii="Times New Roman" w:eastAsia="Times New Roman" w:hAnsi="Times New Roman" w:cs="Times New Roman"/>
                <w:color w:val="000000"/>
                <w:sz w:val="20"/>
                <w:szCs w:val="20"/>
              </w:rPr>
              <w:t>39.86</w:t>
            </w:r>
          </w:p>
        </w:tc>
        <w:tc>
          <w:tcPr>
            <w:tcW w:w="1621" w:type="dxa"/>
            <w:vAlign w:val="bottom"/>
          </w:tcPr>
          <w:p w14:paraId="509CE5C5" w14:textId="77777777" w:rsidR="003E1A3E" w:rsidRPr="00612382" w:rsidRDefault="003E1A3E" w:rsidP="007A1D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624" w:type="dxa"/>
            <w:noWrap/>
            <w:vAlign w:val="bottom"/>
          </w:tcPr>
          <w:p w14:paraId="2E279919" w14:textId="2A4155BA" w:rsidR="003E1A3E" w:rsidRPr="00FF4AEF" w:rsidRDefault="003E1A3E" w:rsidP="007A1D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sidR="00295500">
              <w:rPr>
                <w:rFonts w:ascii="Times New Roman" w:eastAsia="Times New Roman" w:hAnsi="Times New Roman" w:cs="Times New Roman"/>
                <w:color w:val="000000"/>
                <w:sz w:val="20"/>
                <w:szCs w:val="20"/>
              </w:rPr>
              <w:t>99.65</w:t>
            </w:r>
          </w:p>
        </w:tc>
      </w:tr>
    </w:tbl>
    <w:p w14:paraId="0601B1DA" w14:textId="77777777" w:rsidR="003E1A3E" w:rsidRDefault="003E1A3E" w:rsidP="003E1A3E">
      <w:pPr>
        <w:pStyle w:val="BodyText"/>
        <w:jc w:val="left"/>
        <w:rPr>
          <w:b/>
        </w:rPr>
      </w:pPr>
    </w:p>
    <w:p w14:paraId="0A10A528" w14:textId="77777777" w:rsidR="003E1A3E" w:rsidRPr="00CF0C60" w:rsidRDefault="003E1A3E" w:rsidP="003E1A3E">
      <w:pPr>
        <w:pStyle w:val="BodyText"/>
        <w:rPr>
          <w:rFonts w:asciiTheme="minorHAnsi" w:hAnsiTheme="minorHAnsi"/>
          <w:color w:val="FF0000"/>
        </w:rPr>
      </w:pPr>
      <w:r>
        <w:rPr>
          <w:rFonts w:asciiTheme="minorHAnsi" w:hAnsiTheme="minorHAnsi"/>
          <w:b/>
          <w:color w:val="000000"/>
        </w:rPr>
        <w:t>Table H2</w:t>
      </w:r>
      <w:r w:rsidRPr="00CF0C60">
        <w:rPr>
          <w:rFonts w:asciiTheme="minorHAnsi" w:hAnsiTheme="minorHAnsi"/>
          <w:b/>
          <w:color w:val="000000"/>
        </w:rPr>
        <w:t xml:space="preserve">. CY </w:t>
      </w:r>
      <w:r>
        <w:rPr>
          <w:rFonts w:asciiTheme="minorHAnsi" w:hAnsiTheme="minorHAnsi"/>
          <w:b/>
          <w:color w:val="000000"/>
        </w:rPr>
        <w:t>201</w:t>
      </w:r>
      <w:r w:rsidR="001C5388">
        <w:rPr>
          <w:rFonts w:asciiTheme="minorHAnsi" w:hAnsiTheme="minorHAnsi"/>
          <w:b/>
          <w:color w:val="000000"/>
        </w:rPr>
        <w:t>8</w:t>
      </w:r>
      <w:r w:rsidRPr="00CF0C60">
        <w:rPr>
          <w:rFonts w:asciiTheme="minorHAnsi" w:hAnsiTheme="minorHAnsi"/>
          <w:b/>
          <w:color w:val="000000"/>
        </w:rPr>
        <w:t xml:space="preserve"> CROWNWeb </w:t>
      </w:r>
      <w:r>
        <w:rPr>
          <w:rFonts w:asciiTheme="minorHAnsi" w:hAnsiTheme="minorHAnsi"/>
          <w:b/>
          <w:color w:val="000000"/>
        </w:rPr>
        <w:t xml:space="preserve">Total </w:t>
      </w:r>
      <w:r w:rsidRPr="00CF0C60">
        <w:rPr>
          <w:rFonts w:asciiTheme="minorHAnsi" w:hAnsiTheme="minorHAnsi"/>
          <w:b/>
          <w:color w:val="000000"/>
        </w:rPr>
        <w:t xml:space="preserve">Data </w:t>
      </w:r>
      <w:r>
        <w:rPr>
          <w:rFonts w:asciiTheme="minorHAnsi" w:hAnsiTheme="minorHAnsi"/>
          <w:b/>
          <w:color w:val="000000"/>
        </w:rPr>
        <w:t>Validation</w:t>
      </w:r>
      <w:r w:rsidRPr="00CF0C60">
        <w:rPr>
          <w:rFonts w:asciiTheme="minorHAnsi" w:hAnsiTheme="minorHAnsi"/>
          <w:b/>
          <w:color w:val="000000"/>
        </w:rPr>
        <w:t xml:space="preserve"> Burden</w:t>
      </w:r>
      <w:r>
        <w:rPr>
          <w:rFonts w:asciiTheme="minorHAnsi" w:hAnsiTheme="minorHAnsi"/>
          <w:b/>
          <w:color w:val="000000"/>
        </w:rPr>
        <w:t xml:space="preserve"> </w:t>
      </w:r>
    </w:p>
    <w:tbl>
      <w:tblPr>
        <w:tblpPr w:leftFromText="180" w:rightFromText="180" w:bottomFromText="200" w:vertAnchor="text" w:horzAnchor="margin" w:tblpXSpec="center" w:tblpY="274"/>
        <w:tblW w:w="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1800"/>
      </w:tblGrid>
      <w:tr w:rsidR="003E1A3E" w:rsidRPr="00612382" w14:paraId="37D97905" w14:textId="77777777" w:rsidTr="00994F02">
        <w:trPr>
          <w:cantSplit/>
          <w:trHeight w:val="315"/>
          <w:tblHeader/>
        </w:trPr>
        <w:tc>
          <w:tcPr>
            <w:tcW w:w="1530" w:type="dxa"/>
            <w:vAlign w:val="center"/>
          </w:tcPr>
          <w:p w14:paraId="3B9CA268" w14:textId="77777777" w:rsidR="003E1A3E" w:rsidRPr="00994F02" w:rsidRDefault="003E1A3E" w:rsidP="007A1D20">
            <w:pPr>
              <w:spacing w:after="0" w:line="276" w:lineRule="auto"/>
              <w:jc w:val="center"/>
              <w:rPr>
                <w:rFonts w:ascii="Times New Roman" w:eastAsia="Times New Roman" w:hAnsi="Times New Roman" w:cs="Times New Roman"/>
                <w:b/>
                <w:color w:val="000000"/>
              </w:rPr>
            </w:pPr>
            <w:r w:rsidRPr="00994F02">
              <w:rPr>
                <w:rFonts w:ascii="Times New Roman" w:eastAsia="Times New Roman" w:hAnsi="Times New Roman" w:cs="Times New Roman"/>
                <w:b/>
                <w:color w:val="000000"/>
              </w:rPr>
              <w:t>Basis</w:t>
            </w:r>
          </w:p>
        </w:tc>
        <w:tc>
          <w:tcPr>
            <w:tcW w:w="1260" w:type="dxa"/>
            <w:vAlign w:val="center"/>
          </w:tcPr>
          <w:p w14:paraId="030F5670" w14:textId="77777777" w:rsidR="003E1A3E" w:rsidRPr="00994F02" w:rsidRDefault="003E1A3E" w:rsidP="007A1D20">
            <w:pPr>
              <w:spacing w:after="0" w:line="276" w:lineRule="auto"/>
              <w:jc w:val="center"/>
              <w:rPr>
                <w:rFonts w:ascii="Times New Roman" w:eastAsia="Times New Roman" w:hAnsi="Times New Roman" w:cs="Times New Roman"/>
                <w:b/>
                <w:color w:val="000000"/>
              </w:rPr>
            </w:pPr>
            <w:r w:rsidRPr="00994F02">
              <w:rPr>
                <w:rFonts w:ascii="Times New Roman" w:eastAsia="Times New Roman" w:hAnsi="Times New Roman" w:cs="Times New Roman"/>
                <w:b/>
                <w:color w:val="000000"/>
              </w:rPr>
              <w:t xml:space="preserve">Annual Hour Burden </w:t>
            </w:r>
          </w:p>
        </w:tc>
        <w:tc>
          <w:tcPr>
            <w:tcW w:w="1800" w:type="dxa"/>
            <w:noWrap/>
            <w:vAlign w:val="center"/>
            <w:hideMark/>
          </w:tcPr>
          <w:p w14:paraId="7E73B451" w14:textId="77777777" w:rsidR="003E1A3E" w:rsidRPr="00994F02" w:rsidRDefault="003E1A3E" w:rsidP="007A1D20">
            <w:pPr>
              <w:spacing w:after="0" w:line="276" w:lineRule="auto"/>
              <w:jc w:val="center"/>
              <w:rPr>
                <w:rFonts w:ascii="Times New Roman" w:eastAsia="Times New Roman" w:hAnsi="Times New Roman" w:cs="Times New Roman"/>
                <w:b/>
                <w:color w:val="000000"/>
              </w:rPr>
            </w:pPr>
            <w:r w:rsidRPr="00994F02">
              <w:rPr>
                <w:rFonts w:ascii="Times New Roman" w:eastAsia="Times New Roman" w:hAnsi="Times New Roman" w:cs="Times New Roman"/>
                <w:b/>
                <w:color w:val="000000"/>
              </w:rPr>
              <w:t xml:space="preserve">Annual Burden </w:t>
            </w:r>
          </w:p>
        </w:tc>
      </w:tr>
      <w:tr w:rsidR="003E1A3E" w:rsidRPr="00BD1EA3" w14:paraId="066A41A4" w14:textId="77777777" w:rsidTr="00994F02">
        <w:trPr>
          <w:cantSplit/>
          <w:trHeight w:val="264"/>
        </w:trPr>
        <w:tc>
          <w:tcPr>
            <w:tcW w:w="1530" w:type="dxa"/>
            <w:vAlign w:val="center"/>
          </w:tcPr>
          <w:p w14:paraId="2D048D75" w14:textId="77777777" w:rsidR="003E1A3E" w:rsidRPr="0060346E" w:rsidRDefault="003E1A3E" w:rsidP="007A1D20">
            <w:pPr>
              <w:spacing w:after="0" w:line="276" w:lineRule="auto"/>
              <w:jc w:val="center"/>
              <w:rPr>
                <w:rFonts w:ascii="Times New Roman" w:eastAsia="Times New Roman" w:hAnsi="Times New Roman" w:cs="Times New Roman"/>
                <w:color w:val="000000"/>
              </w:rPr>
            </w:pPr>
            <w:r w:rsidRPr="0060346E">
              <w:rPr>
                <w:rFonts w:ascii="Times New Roman" w:eastAsia="Times New Roman" w:hAnsi="Times New Roman" w:cs="Times New Roman"/>
                <w:color w:val="000000"/>
              </w:rPr>
              <w:t>Each Facility</w:t>
            </w:r>
          </w:p>
        </w:tc>
        <w:tc>
          <w:tcPr>
            <w:tcW w:w="1260" w:type="dxa"/>
            <w:vAlign w:val="center"/>
          </w:tcPr>
          <w:p w14:paraId="22B396C6" w14:textId="77777777" w:rsidR="003E1A3E" w:rsidRPr="0060346E" w:rsidRDefault="003E1A3E" w:rsidP="007A1D20">
            <w:pPr>
              <w:tabs>
                <w:tab w:val="left" w:pos="522"/>
                <w:tab w:val="left" w:pos="582"/>
              </w:tabs>
              <w:spacing w:after="0" w:line="276" w:lineRule="auto"/>
              <w:jc w:val="center"/>
              <w:rPr>
                <w:rFonts w:ascii="Times New Roman" w:eastAsia="Times New Roman" w:hAnsi="Times New Roman" w:cs="Times New Roman"/>
                <w:color w:val="000000"/>
              </w:rPr>
            </w:pPr>
            <w:r w:rsidRPr="0060346E">
              <w:rPr>
                <w:rFonts w:ascii="Times New Roman" w:eastAsia="Times New Roman" w:hAnsi="Times New Roman" w:cs="Times New Roman"/>
                <w:color w:val="000000"/>
              </w:rPr>
              <w:t>2.5</w:t>
            </w:r>
          </w:p>
        </w:tc>
        <w:tc>
          <w:tcPr>
            <w:tcW w:w="1800" w:type="dxa"/>
            <w:vAlign w:val="center"/>
          </w:tcPr>
          <w:p w14:paraId="5EABF887" w14:textId="27829BC3" w:rsidR="003E1A3E" w:rsidRPr="0060346E" w:rsidRDefault="003E1A3E" w:rsidP="007A1D20">
            <w:pPr>
              <w:tabs>
                <w:tab w:val="left" w:pos="522"/>
                <w:tab w:val="left" w:pos="582"/>
              </w:tabs>
              <w:spacing w:after="0" w:line="276" w:lineRule="auto"/>
              <w:jc w:val="right"/>
              <w:rPr>
                <w:rFonts w:ascii="Times New Roman" w:eastAsia="Times New Roman" w:hAnsi="Times New Roman" w:cs="Times New Roman"/>
                <w:color w:val="000000"/>
              </w:rPr>
            </w:pPr>
            <w:r w:rsidRPr="0060346E">
              <w:rPr>
                <w:rFonts w:ascii="Times New Roman" w:eastAsia="Times New Roman" w:hAnsi="Times New Roman" w:cs="Times New Roman"/>
                <w:color w:val="000000"/>
              </w:rPr>
              <w:t>$</w:t>
            </w:r>
            <w:r w:rsidR="00295500" w:rsidRPr="0060346E">
              <w:rPr>
                <w:rFonts w:ascii="Times New Roman" w:eastAsia="Times New Roman" w:hAnsi="Times New Roman" w:cs="Times New Roman"/>
                <w:color w:val="000000"/>
              </w:rPr>
              <w:t>99.65</w:t>
            </w:r>
          </w:p>
        </w:tc>
      </w:tr>
      <w:tr w:rsidR="003E1A3E" w:rsidRPr="00BD1EA3" w14:paraId="7E5AEA7D" w14:textId="77777777" w:rsidTr="00994F02">
        <w:trPr>
          <w:cantSplit/>
          <w:trHeight w:val="300"/>
        </w:trPr>
        <w:tc>
          <w:tcPr>
            <w:tcW w:w="1530" w:type="dxa"/>
            <w:vAlign w:val="center"/>
          </w:tcPr>
          <w:p w14:paraId="3564E7F3" w14:textId="77777777" w:rsidR="003E1A3E" w:rsidRPr="0060346E" w:rsidRDefault="003E1A3E" w:rsidP="007A1D20">
            <w:pPr>
              <w:spacing w:after="0" w:line="276" w:lineRule="auto"/>
              <w:jc w:val="center"/>
              <w:rPr>
                <w:rFonts w:ascii="Times New Roman" w:eastAsia="Times New Roman" w:hAnsi="Times New Roman" w:cs="Times New Roman"/>
                <w:color w:val="000000"/>
              </w:rPr>
            </w:pPr>
            <w:r w:rsidRPr="0060346E">
              <w:rPr>
                <w:rFonts w:ascii="Times New Roman" w:eastAsia="Times New Roman" w:hAnsi="Times New Roman" w:cs="Times New Roman"/>
                <w:color w:val="000000"/>
              </w:rPr>
              <w:t>National</w:t>
            </w:r>
          </w:p>
        </w:tc>
        <w:tc>
          <w:tcPr>
            <w:tcW w:w="1260" w:type="dxa"/>
            <w:vAlign w:val="center"/>
          </w:tcPr>
          <w:p w14:paraId="7B233808" w14:textId="77777777" w:rsidR="003E1A3E" w:rsidRPr="00994F02" w:rsidRDefault="003E1A3E" w:rsidP="007A1D20">
            <w:pPr>
              <w:spacing w:after="0" w:line="276" w:lineRule="auto"/>
              <w:jc w:val="center"/>
              <w:rPr>
                <w:rFonts w:ascii="Times New Roman" w:eastAsia="Times New Roman" w:hAnsi="Times New Roman" w:cs="Times New Roman"/>
                <w:color w:val="000000"/>
              </w:rPr>
            </w:pPr>
            <w:r w:rsidRPr="00994F02">
              <w:rPr>
                <w:rFonts w:ascii="Times New Roman" w:eastAsia="Times New Roman" w:hAnsi="Times New Roman" w:cs="Times New Roman"/>
                <w:color w:val="000000"/>
              </w:rPr>
              <w:t>750</w:t>
            </w:r>
          </w:p>
        </w:tc>
        <w:tc>
          <w:tcPr>
            <w:tcW w:w="1800" w:type="dxa"/>
            <w:vAlign w:val="center"/>
          </w:tcPr>
          <w:p w14:paraId="1129742F" w14:textId="589E3D7D" w:rsidR="003E1A3E" w:rsidRPr="00994F02" w:rsidRDefault="003E1A3E" w:rsidP="007A1D20">
            <w:pPr>
              <w:spacing w:after="0" w:line="276" w:lineRule="auto"/>
              <w:jc w:val="right"/>
              <w:rPr>
                <w:rFonts w:ascii="Times New Roman" w:eastAsia="Times New Roman" w:hAnsi="Times New Roman" w:cs="Times New Roman"/>
                <w:color w:val="000000"/>
              </w:rPr>
            </w:pPr>
            <w:r w:rsidRPr="00994F02">
              <w:rPr>
                <w:rFonts w:ascii="Times New Roman" w:eastAsia="Times New Roman" w:hAnsi="Times New Roman" w:cs="Times New Roman"/>
                <w:color w:val="000000"/>
              </w:rPr>
              <w:t>$</w:t>
            </w:r>
            <w:r w:rsidR="00295500">
              <w:rPr>
                <w:rFonts w:ascii="Times New Roman" w:eastAsia="Times New Roman" w:hAnsi="Times New Roman" w:cs="Times New Roman"/>
                <w:color w:val="000000"/>
              </w:rPr>
              <w:t>29,895.00</w:t>
            </w:r>
          </w:p>
        </w:tc>
      </w:tr>
    </w:tbl>
    <w:p w14:paraId="00E2BF31" w14:textId="77777777" w:rsidR="003E1A3E" w:rsidRDefault="003E1A3E" w:rsidP="003E1A3E">
      <w:pPr>
        <w:pStyle w:val="BodyText"/>
        <w:jc w:val="left"/>
        <w:rPr>
          <w:b/>
          <w:color w:val="000000"/>
        </w:rPr>
      </w:pPr>
    </w:p>
    <w:p w14:paraId="15CD5EFE" w14:textId="77777777" w:rsidR="003E1A3E" w:rsidRDefault="003E1A3E" w:rsidP="003E1A3E">
      <w:pPr>
        <w:rPr>
          <w:rFonts w:eastAsia="Times New Roman" w:cs="Times New Roman"/>
          <w:b/>
          <w:color w:val="000000"/>
          <w:sz w:val="24"/>
          <w:szCs w:val="24"/>
        </w:rPr>
      </w:pPr>
    </w:p>
    <w:p w14:paraId="02C205DA" w14:textId="77777777" w:rsidR="003E1A3E" w:rsidRDefault="003E1A3E" w:rsidP="003E1A3E">
      <w:pPr>
        <w:pStyle w:val="BodyText"/>
        <w:jc w:val="left"/>
        <w:rPr>
          <w:b/>
        </w:rPr>
      </w:pPr>
    </w:p>
    <w:p w14:paraId="6867376D" w14:textId="77777777" w:rsidR="003E1A3E" w:rsidRDefault="003E1A3E" w:rsidP="003E1A3E">
      <w:pPr>
        <w:pStyle w:val="BodyText"/>
        <w:jc w:val="left"/>
        <w:rPr>
          <w:b/>
        </w:rPr>
      </w:pPr>
    </w:p>
    <w:p w14:paraId="5AC62DC6" w14:textId="77777777" w:rsidR="003E1A3E" w:rsidRDefault="003E1A3E" w:rsidP="003E1A3E">
      <w:pPr>
        <w:pStyle w:val="BodyText"/>
        <w:jc w:val="left"/>
        <w:rPr>
          <w:b/>
        </w:rPr>
      </w:pPr>
    </w:p>
    <w:p w14:paraId="7FD6DD91" w14:textId="77777777" w:rsidR="003E1A3E" w:rsidRDefault="003E1A3E" w:rsidP="003E1A3E">
      <w:pPr>
        <w:pStyle w:val="BodyText"/>
        <w:jc w:val="left"/>
        <w:rPr>
          <w:b/>
        </w:rPr>
      </w:pPr>
    </w:p>
    <w:p w14:paraId="70FEFF4E" w14:textId="77777777" w:rsidR="003E1A3E" w:rsidRDefault="003E1A3E" w:rsidP="003E1A3E">
      <w:pPr>
        <w:pStyle w:val="BodyText"/>
        <w:jc w:val="left"/>
        <w:rPr>
          <w:b/>
        </w:rPr>
      </w:pPr>
    </w:p>
    <w:p w14:paraId="01954874" w14:textId="77777777" w:rsidR="003E1A3E" w:rsidRDefault="003E1A3E" w:rsidP="003E1A3E">
      <w:pPr>
        <w:pStyle w:val="BodyText"/>
        <w:jc w:val="left"/>
        <w:rPr>
          <w:b/>
        </w:rPr>
      </w:pPr>
    </w:p>
    <w:p w14:paraId="57093A05" w14:textId="77777777" w:rsidR="003E1A3E" w:rsidRDefault="003E1A3E" w:rsidP="003E1A3E">
      <w:pPr>
        <w:pStyle w:val="BodyText"/>
        <w:jc w:val="left"/>
        <w:rPr>
          <w:b/>
        </w:rPr>
      </w:pPr>
    </w:p>
    <w:p w14:paraId="1803AE48" w14:textId="77777777" w:rsidR="003E1A3E" w:rsidRPr="007B0F46" w:rsidRDefault="003E1A3E" w:rsidP="003E1A3E">
      <w:pPr>
        <w:pStyle w:val="BodyText"/>
        <w:keepNext/>
        <w:keepLines/>
        <w:numPr>
          <w:ilvl w:val="0"/>
          <w:numId w:val="2"/>
        </w:numPr>
        <w:jc w:val="left"/>
        <w:rPr>
          <w:b/>
        </w:rPr>
      </w:pPr>
      <w:r w:rsidRPr="007B0F46">
        <w:rPr>
          <w:b/>
        </w:rPr>
        <w:t>Capital Cost</w:t>
      </w:r>
    </w:p>
    <w:p w14:paraId="6041C4A4" w14:textId="77777777" w:rsidR="003E1A3E" w:rsidRPr="007B0F46" w:rsidRDefault="003E1A3E" w:rsidP="003E1A3E">
      <w:pPr>
        <w:pStyle w:val="BodyText"/>
        <w:keepNext/>
        <w:keepLines/>
        <w:jc w:val="left"/>
        <w:rPr>
          <w:b/>
        </w:rPr>
      </w:pPr>
    </w:p>
    <w:p w14:paraId="5621A22A" w14:textId="77777777" w:rsidR="003E1A3E" w:rsidRDefault="003E1A3E" w:rsidP="003E1A3E">
      <w:pPr>
        <w:pStyle w:val="BodyText"/>
        <w:keepNext/>
        <w:keepLines/>
        <w:jc w:val="left"/>
      </w:pPr>
      <w:r>
        <w:t xml:space="preserve">There are no capital costs. </w:t>
      </w:r>
    </w:p>
    <w:p w14:paraId="6357163F" w14:textId="77777777" w:rsidR="003E1A3E" w:rsidRPr="007B0F46" w:rsidRDefault="003E1A3E" w:rsidP="003E1A3E">
      <w:pPr>
        <w:pStyle w:val="BodyText"/>
        <w:jc w:val="left"/>
        <w:rPr>
          <w:b/>
        </w:rPr>
      </w:pPr>
    </w:p>
    <w:p w14:paraId="1EFD6BCB" w14:textId="77777777" w:rsidR="003E1A3E" w:rsidRPr="007B0F46" w:rsidRDefault="003E1A3E" w:rsidP="003E1A3E">
      <w:pPr>
        <w:pStyle w:val="BodyText"/>
        <w:numPr>
          <w:ilvl w:val="0"/>
          <w:numId w:val="2"/>
        </w:numPr>
        <w:jc w:val="left"/>
        <w:rPr>
          <w:b/>
        </w:rPr>
      </w:pPr>
      <w:r w:rsidRPr="007B0F46">
        <w:rPr>
          <w:b/>
        </w:rPr>
        <w:t>Cost to Federal Government</w:t>
      </w:r>
    </w:p>
    <w:p w14:paraId="7B1D1CB7" w14:textId="77777777" w:rsidR="003E1A3E" w:rsidRPr="007B0F46" w:rsidRDefault="003E1A3E" w:rsidP="003E1A3E">
      <w:pPr>
        <w:pStyle w:val="BodyText"/>
        <w:jc w:val="left"/>
        <w:rPr>
          <w:b/>
        </w:rPr>
      </w:pPr>
    </w:p>
    <w:p w14:paraId="26E38DBF" w14:textId="77777777" w:rsidR="003E1A3E" w:rsidRDefault="003E1A3E" w:rsidP="003E1A3E">
      <w:pPr>
        <w:pStyle w:val="BodyText"/>
        <w:jc w:val="left"/>
      </w:pPr>
      <w:r w:rsidRPr="00085990">
        <w:t>The cost to the Federal Government includes costs associated with the collection and validation of the data.</w:t>
      </w:r>
      <w:r>
        <w:t xml:space="preserve"> </w:t>
      </w:r>
      <w:r w:rsidRPr="00085990">
        <w:t>The validation costs are an estimated $1,753,968 (FY) annually for the validation contract.</w:t>
      </w:r>
      <w:r>
        <w:t xml:space="preserve"> </w:t>
      </w:r>
      <w:r w:rsidRPr="00085990">
        <w:t xml:space="preserve">The estimated cost to operate the collection of data through the CROWNWeb </w:t>
      </w:r>
      <w:r>
        <w:t xml:space="preserve">system </w:t>
      </w:r>
      <w:r w:rsidRPr="00085990">
        <w:t xml:space="preserve">includes </w:t>
      </w:r>
      <w:r w:rsidR="00CA18AD">
        <w:t>two</w:t>
      </w:r>
      <w:r w:rsidRPr="00085990">
        <w:t xml:space="preserve"> CMS staff at the GS-13 level (approxi</w:t>
      </w:r>
      <w:r>
        <w:t>mate annually salary is $92,000</w:t>
      </w:r>
      <w:r w:rsidRPr="00085990">
        <w:t xml:space="preserve">) and </w:t>
      </w:r>
      <w:r>
        <w:t>one</w:t>
      </w:r>
      <w:r w:rsidRPr="00085990">
        <w:t xml:space="preserve"> at the GS-14 level (approximate annually salary is $106</w:t>
      </w:r>
      <w:r>
        <w:t>,000</w:t>
      </w:r>
      <w:r w:rsidRPr="00085990">
        <w:t>), for an additional cost of $</w:t>
      </w:r>
      <w:r w:rsidR="00CA18AD">
        <w:t>290</w:t>
      </w:r>
      <w:r w:rsidRPr="00085990">
        <w:t xml:space="preserve">,000. </w:t>
      </w:r>
      <w:r>
        <w:t>This results in a total</w:t>
      </w:r>
      <w:r w:rsidRPr="00085990">
        <w:t xml:space="preserve"> estimated </w:t>
      </w:r>
      <w:r>
        <w:t>cost</w:t>
      </w:r>
      <w:r w:rsidRPr="00085990">
        <w:t xml:space="preserve"> of $2</w:t>
      </w:r>
      <w:r>
        <w:t>,</w:t>
      </w:r>
      <w:r w:rsidR="00CA18AD">
        <w:t>043</w:t>
      </w:r>
      <w:r w:rsidRPr="00085990">
        <w:t>,968</w:t>
      </w:r>
      <w:r>
        <w:t xml:space="preserve"> annually</w:t>
      </w:r>
      <w:r w:rsidRPr="00085990">
        <w:t>.</w:t>
      </w:r>
    </w:p>
    <w:p w14:paraId="02C19635" w14:textId="77777777" w:rsidR="003E1A3E" w:rsidRPr="00085990" w:rsidRDefault="003E1A3E" w:rsidP="003E1A3E">
      <w:pPr>
        <w:pStyle w:val="BodyText"/>
        <w:jc w:val="left"/>
      </w:pPr>
    </w:p>
    <w:p w14:paraId="57AC1D1C" w14:textId="77777777" w:rsidR="003E1A3E" w:rsidRPr="007B0F46" w:rsidRDefault="003E1A3E" w:rsidP="003E1A3E">
      <w:pPr>
        <w:pStyle w:val="BodyText"/>
        <w:numPr>
          <w:ilvl w:val="0"/>
          <w:numId w:val="2"/>
        </w:numPr>
        <w:jc w:val="left"/>
        <w:rPr>
          <w:b/>
        </w:rPr>
      </w:pPr>
      <w:r w:rsidRPr="007B0F46">
        <w:rPr>
          <w:b/>
        </w:rPr>
        <w:t>Changes to Burden</w:t>
      </w:r>
    </w:p>
    <w:p w14:paraId="00E59B50" w14:textId="77777777" w:rsidR="003E1A3E" w:rsidRPr="007B0F46" w:rsidRDefault="003E1A3E" w:rsidP="003E1A3E">
      <w:pPr>
        <w:pStyle w:val="BodyText"/>
        <w:jc w:val="left"/>
        <w:rPr>
          <w:b/>
        </w:rPr>
      </w:pPr>
    </w:p>
    <w:p w14:paraId="4496BBF5" w14:textId="77777777" w:rsidR="00F87892" w:rsidRDefault="000F77B2" w:rsidP="00F87892">
      <w:pPr>
        <w:pStyle w:val="BodyText"/>
        <w:jc w:val="left"/>
      </w:pPr>
      <w:r>
        <w:t>Due to the CY 2019/PY 2021 introduction of two new measures that will use data collected in CROWNWeb</w:t>
      </w:r>
      <w:r w:rsidR="00185E1C">
        <w:t xml:space="preserve"> - </w:t>
      </w:r>
      <w:r>
        <w:t>Hemodialysis Vascular Access: Standardized Fistula Rate and Hemodialysis Vascular Access: Long-Term Catheter Rate</w:t>
      </w:r>
      <w:r w:rsidR="00185E1C">
        <w:t xml:space="preserve"> - </w:t>
      </w:r>
      <w:r>
        <w:t xml:space="preserve">the total burden hours will increase by </w:t>
      </w:r>
      <w:r w:rsidR="00E425A9">
        <w:t>501,519 hours</w:t>
      </w:r>
      <w:r>
        <w:t xml:space="preserve"> </w:t>
      </w:r>
      <w:r w:rsidR="00E425A9">
        <w:t xml:space="preserve">in CY 2019 </w:t>
      </w:r>
      <w:r>
        <w:t xml:space="preserve">(from </w:t>
      </w:r>
      <w:r w:rsidR="00E425A9">
        <w:t>4,074,679 hours</w:t>
      </w:r>
      <w:r>
        <w:t xml:space="preserve"> in CY 2018 to </w:t>
      </w:r>
      <w:r w:rsidR="00E425A9">
        <w:t>4,576,198</w:t>
      </w:r>
      <w:r>
        <w:t xml:space="preserve"> </w:t>
      </w:r>
      <w:r w:rsidR="00E425A9">
        <w:t xml:space="preserve">hours </w:t>
      </w:r>
      <w:r>
        <w:t xml:space="preserve">in CY 2019), and the total burden will increase by $20 million </w:t>
      </w:r>
      <w:r w:rsidR="00E425A9">
        <w:t xml:space="preserve">in CY 2019 </w:t>
      </w:r>
      <w:r>
        <w:t xml:space="preserve">(from $162 million in CY 2018 to $182 million in CY 2019). </w:t>
      </w:r>
      <w:r w:rsidR="00F87892">
        <w:t>The burden hours (averaged over 3 years) have increased from 1,917,852 to 2,883,626 due to 1) the introduction of 2 new measures in the CY 2017 ESRD PPS final rule beginning in CY 2018, 2) the introduction of 2 additional new measures in the CY 2018 ESRD PPS final rule beginning in CY 2019, and 3) use of more recent data when estimating facility counts, patient counts, and wages in the CY 2018 PRA package.</w:t>
      </w:r>
    </w:p>
    <w:p w14:paraId="77E3FA57" w14:textId="4C17B565" w:rsidR="00302814" w:rsidRDefault="00302814" w:rsidP="003E1A3E">
      <w:pPr>
        <w:pStyle w:val="BodyText"/>
        <w:jc w:val="left"/>
      </w:pPr>
    </w:p>
    <w:p w14:paraId="479B12A6" w14:textId="77777777" w:rsidR="003E1A3E" w:rsidRDefault="003E1A3E" w:rsidP="008C08A3">
      <w:pPr>
        <w:pStyle w:val="BodyText"/>
      </w:pPr>
    </w:p>
    <w:p w14:paraId="321B1986" w14:textId="77777777" w:rsidR="003E1A3E" w:rsidRPr="007B0F46" w:rsidRDefault="003E1A3E" w:rsidP="003E1A3E">
      <w:pPr>
        <w:pStyle w:val="BodyText"/>
        <w:jc w:val="left"/>
        <w:rPr>
          <w:b/>
        </w:rPr>
      </w:pPr>
    </w:p>
    <w:p w14:paraId="54AEE805" w14:textId="77777777" w:rsidR="003E1A3E" w:rsidRPr="007B0F46" w:rsidRDefault="003E1A3E" w:rsidP="003E1A3E">
      <w:pPr>
        <w:pStyle w:val="BodyText"/>
        <w:numPr>
          <w:ilvl w:val="0"/>
          <w:numId w:val="2"/>
        </w:numPr>
        <w:jc w:val="left"/>
        <w:rPr>
          <w:b/>
        </w:rPr>
      </w:pPr>
      <w:r w:rsidRPr="007B0F46">
        <w:rPr>
          <w:b/>
        </w:rPr>
        <w:t>Publication/Tabulation Date</w:t>
      </w:r>
    </w:p>
    <w:p w14:paraId="5507E673" w14:textId="77777777" w:rsidR="003E1A3E" w:rsidRPr="007B0F46" w:rsidRDefault="003E1A3E" w:rsidP="003E1A3E">
      <w:pPr>
        <w:pStyle w:val="BodyText"/>
        <w:jc w:val="left"/>
        <w:rPr>
          <w:b/>
        </w:rPr>
      </w:pPr>
    </w:p>
    <w:p w14:paraId="2B20B36E" w14:textId="77777777" w:rsidR="003E1A3E" w:rsidRPr="007B0F46" w:rsidRDefault="003E1A3E" w:rsidP="003E1A3E">
      <w:pPr>
        <w:pStyle w:val="BodyText"/>
        <w:jc w:val="left"/>
      </w:pPr>
      <w:r w:rsidRPr="007B0F46">
        <w:t>The goal of the data collection is to evaluate facility performance on measures in the ESRD QIP measure set for the given year in order to assess the payment reductions required under section 1881(h)(1) of the Act.</w:t>
      </w:r>
      <w:r>
        <w:t xml:space="preserve"> </w:t>
      </w:r>
      <w:r w:rsidRPr="007B0F46">
        <w:t>This data is also made publicly available pursuant to section 1881(h)(6) of the Act, and is used in other programs within the Centers for Medicare and Medicaid Services, such as Dialysis Facility Compare.</w:t>
      </w:r>
    </w:p>
    <w:p w14:paraId="20903AC9" w14:textId="77777777" w:rsidR="003E1A3E" w:rsidRPr="007B0F46" w:rsidRDefault="003E1A3E" w:rsidP="003E1A3E">
      <w:pPr>
        <w:pStyle w:val="BodyText"/>
        <w:jc w:val="left"/>
        <w:rPr>
          <w:b/>
        </w:rPr>
      </w:pPr>
    </w:p>
    <w:p w14:paraId="582BF0DB" w14:textId="77777777" w:rsidR="003E1A3E" w:rsidRPr="007B0F46" w:rsidRDefault="003E1A3E" w:rsidP="003E1A3E">
      <w:pPr>
        <w:pStyle w:val="BodyText"/>
        <w:numPr>
          <w:ilvl w:val="0"/>
          <w:numId w:val="2"/>
        </w:numPr>
        <w:jc w:val="left"/>
        <w:rPr>
          <w:b/>
        </w:rPr>
      </w:pPr>
      <w:r w:rsidRPr="007B0F46">
        <w:rPr>
          <w:b/>
        </w:rPr>
        <w:t>Expiration Date</w:t>
      </w:r>
    </w:p>
    <w:p w14:paraId="28C3F879" w14:textId="77777777" w:rsidR="003E1A3E" w:rsidRPr="007B0F46" w:rsidRDefault="003E1A3E" w:rsidP="003E1A3E">
      <w:pPr>
        <w:pStyle w:val="BodyText"/>
        <w:jc w:val="left"/>
        <w:rPr>
          <w:b/>
        </w:rPr>
      </w:pPr>
    </w:p>
    <w:p w14:paraId="011FF78D" w14:textId="3AB426EA" w:rsidR="003E1A3E" w:rsidRDefault="003E1A3E" w:rsidP="009E750C">
      <w:pPr>
        <w:spacing w:after="0"/>
        <w:rPr>
          <w:b/>
        </w:rPr>
      </w:pPr>
      <w:r>
        <w:rPr>
          <w:rFonts w:ascii="Times New Roman" w:hAnsi="Times New Roman" w:cs="Times New Roman"/>
          <w:sz w:val="24"/>
          <w:szCs w:val="24"/>
        </w:rPr>
        <w:t xml:space="preserve">CMS will display the expiration date </w:t>
      </w:r>
      <w:r w:rsidR="00255A5D">
        <w:rPr>
          <w:rFonts w:ascii="Times New Roman" w:hAnsi="Times New Roman" w:cs="Times New Roman"/>
          <w:sz w:val="24"/>
          <w:szCs w:val="24"/>
        </w:rPr>
        <w:t>on the collection instruments.</w:t>
      </w:r>
      <w:r w:rsidR="00255A5D" w:rsidDel="00255A5D">
        <w:rPr>
          <w:rFonts w:ascii="Times New Roman" w:hAnsi="Times New Roman" w:cs="Times New Roman"/>
          <w:sz w:val="24"/>
          <w:szCs w:val="24"/>
        </w:rPr>
        <w:t xml:space="preserve"> </w:t>
      </w:r>
    </w:p>
    <w:p w14:paraId="7106ED9A" w14:textId="77777777" w:rsidR="003E1A3E" w:rsidRDefault="003E1A3E" w:rsidP="003E1A3E">
      <w:pPr>
        <w:pStyle w:val="BodyText"/>
        <w:ind w:left="360"/>
        <w:jc w:val="left"/>
      </w:pPr>
    </w:p>
    <w:p w14:paraId="00BCDA7D" w14:textId="77777777" w:rsidR="007A1D20" w:rsidRDefault="007A1D20"/>
    <w:sectPr w:rsidR="007A1D2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F1DF9B" w16cid:durableId="1EBAAAB7"/>
  <w16cid:commentId w16cid:paraId="1F784582" w16cid:durableId="1EBAAAB8"/>
  <w16cid:commentId w16cid:paraId="5226FCF0" w16cid:durableId="1ECB69C4"/>
  <w16cid:commentId w16cid:paraId="4DBFF6EF" w16cid:durableId="1ECBB659"/>
  <w16cid:commentId w16cid:paraId="5548BE23" w16cid:durableId="1EBAAABA"/>
  <w16cid:commentId w16cid:paraId="62B3370E" w16cid:durableId="1EBAAABB"/>
  <w16cid:commentId w16cid:paraId="3E12E310" w16cid:durableId="1ECBAF4A"/>
  <w16cid:commentId w16cid:paraId="3D7F6875" w16cid:durableId="1ECB69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53EFA" w14:textId="77777777" w:rsidR="00272D5F" w:rsidRDefault="00272D5F" w:rsidP="003E1A3E">
      <w:pPr>
        <w:spacing w:after="0" w:line="240" w:lineRule="auto"/>
      </w:pPr>
      <w:r>
        <w:separator/>
      </w:r>
    </w:p>
  </w:endnote>
  <w:endnote w:type="continuationSeparator" w:id="0">
    <w:p w14:paraId="40830A7F" w14:textId="77777777" w:rsidR="00272D5F" w:rsidRDefault="00272D5F" w:rsidP="003E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7628F" w14:textId="77777777" w:rsidR="00272D5F" w:rsidRDefault="00272D5F" w:rsidP="003E1A3E">
      <w:pPr>
        <w:spacing w:after="0" w:line="240" w:lineRule="auto"/>
      </w:pPr>
      <w:r>
        <w:separator/>
      </w:r>
    </w:p>
  </w:footnote>
  <w:footnote w:type="continuationSeparator" w:id="0">
    <w:p w14:paraId="4E31CAA1" w14:textId="77777777" w:rsidR="00272D5F" w:rsidRDefault="00272D5F" w:rsidP="003E1A3E">
      <w:pPr>
        <w:spacing w:after="0" w:line="240" w:lineRule="auto"/>
      </w:pPr>
      <w:r>
        <w:continuationSeparator/>
      </w:r>
    </w:p>
  </w:footnote>
  <w:footnote w:id="1">
    <w:p w14:paraId="40ADE170" w14:textId="77777777" w:rsidR="00272D5F" w:rsidRPr="0001345E" w:rsidRDefault="00272D5F" w:rsidP="003E1A3E">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2">
    <w:p w14:paraId="69AE65BE" w14:textId="77777777" w:rsidR="00272D5F" w:rsidRPr="0001345E" w:rsidRDefault="00272D5F" w:rsidP="003E1A3E">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Both the NHSN Bloodstream Infection and NHSN Healthcare Personnel Influenza Vaccination measure are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3">
    <w:p w14:paraId="628224FB" w14:textId="77777777" w:rsidR="00272D5F" w:rsidRPr="0001345E" w:rsidRDefault="00272D5F" w:rsidP="003E1A3E">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OMB Control Number 0938-0926.</w:t>
      </w:r>
    </w:p>
  </w:footnote>
  <w:footnote w:id="4">
    <w:p w14:paraId="35D18DCC" w14:textId="77777777" w:rsidR="00272D5F" w:rsidRPr="003B71AA" w:rsidRDefault="00272D5F" w:rsidP="003E1A3E">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Both the NHSN Bloodstream Infection and NHSN Healthcare Personnel Influenza Vaccination measure are </w:t>
      </w:r>
      <w:r>
        <w:rPr>
          <w:rFonts w:ascii="Times New Roman" w:hAnsi="Times New Roman" w:cs="Times New Roman"/>
        </w:rPr>
        <w:t>accounted for</w:t>
      </w:r>
      <w:r w:rsidRPr="003B71AA">
        <w:rPr>
          <w:rFonts w:ascii="Times New Roman" w:hAnsi="Times New Roman" w:cs="Times New Roman"/>
        </w:rPr>
        <w:t xml:space="preserve"> under OMB Control Number 0920-0666.</w:t>
      </w:r>
    </w:p>
  </w:footnote>
  <w:footnote w:id="5">
    <w:p w14:paraId="43399211" w14:textId="77777777" w:rsidR="00272D5F" w:rsidRPr="00BA1802" w:rsidRDefault="00272D5F" w:rsidP="003E1A3E">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6">
    <w:p w14:paraId="12A5708B" w14:textId="77777777" w:rsidR="00272D5F" w:rsidRPr="00025283" w:rsidRDefault="00272D5F" w:rsidP="003E1A3E">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7">
    <w:p w14:paraId="6FDB3A38" w14:textId="7A42AD9A" w:rsidR="00272D5F" w:rsidRPr="00025283" w:rsidRDefault="00272D5F" w:rsidP="003E1A3E">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2018</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 we estimate the amount of time required to submit measure data to CROWNWeb to be 2.5 minutes.</w:t>
      </w:r>
    </w:p>
  </w:footnote>
  <w:footnote w:id="8">
    <w:p w14:paraId="48555940" w14:textId="77777777" w:rsidR="00272D5F" w:rsidRPr="00BA1802" w:rsidRDefault="00272D5F" w:rsidP="003E1A3E">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PY 2019 ESRD PPS </w:t>
      </w:r>
      <w:r>
        <w:rPr>
          <w:rFonts w:ascii="Times New Roman" w:hAnsi="Times New Roman" w:cs="Times New Roman"/>
        </w:rPr>
        <w:t xml:space="preserve">final </w:t>
      </w:r>
      <w:r w:rsidRPr="00E65EFD">
        <w:rPr>
          <w:rFonts w:ascii="Times New Roman" w:hAnsi="Times New Roman" w:cs="Times New Roman"/>
        </w:rPr>
        <w:t>rule, we estimate the amount of time required to submit measure data to CROWNWeb to be 2.5 minutes.</w:t>
      </w:r>
    </w:p>
  </w:footnote>
  <w:footnote w:id="9">
    <w:p w14:paraId="0D4DBD1A" w14:textId="3B740F68" w:rsidR="00272D5F" w:rsidRPr="00E65EFD" w:rsidRDefault="00272D5F" w:rsidP="003E1A3E">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235B1B">
        <w:rPr>
          <w:rFonts w:ascii="Times New Roman" w:hAnsi="Times New Roman" w:cs="Times New Roman"/>
          <w:sz w:val="20"/>
          <w:szCs w:val="20"/>
        </w:rPr>
        <w:t>https://www.bls.gov/oes/2016/may/oes292071.htm</w:t>
      </w:r>
      <w:r w:rsidRPr="00235B1B" w:rsidDel="00235B1B">
        <w:rPr>
          <w:rFonts w:ascii="Times New Roman" w:hAnsi="Times New Roman" w:cs="Times New Roman"/>
          <w:sz w:val="20"/>
          <w:szCs w:val="20"/>
        </w:rPr>
        <w:t xml:space="preserve"> </w:t>
      </w:r>
      <w:r w:rsidRPr="00E65EFD">
        <w:rPr>
          <w:rFonts w:ascii="Times New Roman" w:hAnsi="Times New Roman" w:cs="Times New Roman"/>
          <w:color w:val="000000"/>
          <w:sz w:val="20"/>
          <w:szCs w:val="20"/>
        </w:rPr>
        <w:t xml:space="preserve">(Estimates are based on </w:t>
      </w:r>
      <w:r>
        <w:rPr>
          <w:rFonts w:ascii="Times New Roman" w:hAnsi="Times New Roman" w:cs="Times New Roman"/>
          <w:color w:val="000000"/>
          <w:sz w:val="20"/>
          <w:szCs w:val="20"/>
        </w:rPr>
        <w:t xml:space="preserve">2016 </w:t>
      </w:r>
      <w:r w:rsidRPr="00E65EFD">
        <w:rPr>
          <w:rFonts w:ascii="Times New Roman" w:hAnsi="Times New Roman" w:cs="Times New Roman"/>
          <w:color w:val="000000"/>
          <w:sz w:val="20"/>
          <w:szCs w:val="20"/>
        </w:rPr>
        <w:t>national mean hourly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C1B"/>
    <w:multiLevelType w:val="hybridMultilevel"/>
    <w:tmpl w:val="30F6C2E4"/>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71191"/>
    <w:multiLevelType w:val="hybridMultilevel"/>
    <w:tmpl w:val="4DEE0178"/>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81842"/>
    <w:multiLevelType w:val="hybridMultilevel"/>
    <w:tmpl w:val="B02A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D275B"/>
    <w:multiLevelType w:val="hybridMultilevel"/>
    <w:tmpl w:val="52A8607C"/>
    <w:lvl w:ilvl="0" w:tplc="04090015">
      <w:start w:val="1"/>
      <w:numFmt w:val="upperLetter"/>
      <w:lvlText w:val="%1."/>
      <w:lvlJc w:val="left"/>
      <w:pPr>
        <w:ind w:left="720" w:hanging="360"/>
      </w:pPr>
      <w:rPr>
        <w:rFonts w:hint="default"/>
      </w:rPr>
    </w:lvl>
    <w:lvl w:ilvl="1" w:tplc="E9BC964A">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35415A"/>
    <w:multiLevelType w:val="hybridMultilevel"/>
    <w:tmpl w:val="8BB046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4241E"/>
    <w:multiLevelType w:val="hybridMultilevel"/>
    <w:tmpl w:val="8F52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0C27C7"/>
    <w:multiLevelType w:val="hybridMultilevel"/>
    <w:tmpl w:val="2C7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1178B"/>
    <w:multiLevelType w:val="hybridMultilevel"/>
    <w:tmpl w:val="EEBA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2F5149"/>
    <w:multiLevelType w:val="hybridMultilevel"/>
    <w:tmpl w:val="36DCE320"/>
    <w:lvl w:ilvl="0" w:tplc="04090015">
      <w:start w:val="1"/>
      <w:numFmt w:val="upperLetter"/>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D171FA"/>
    <w:multiLevelType w:val="hybridMultilevel"/>
    <w:tmpl w:val="D69485F2"/>
    <w:lvl w:ilvl="0" w:tplc="D1C616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284318"/>
    <w:multiLevelType w:val="hybridMultilevel"/>
    <w:tmpl w:val="F692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096595"/>
    <w:multiLevelType w:val="hybridMultilevel"/>
    <w:tmpl w:val="C63A398A"/>
    <w:lvl w:ilvl="0" w:tplc="04090015">
      <w:start w:val="1"/>
      <w:numFmt w:val="upperLetter"/>
      <w:lvlText w:val="%1."/>
      <w:lvlJc w:val="left"/>
      <w:pPr>
        <w:ind w:left="720" w:hanging="360"/>
      </w:pPr>
      <w:rPr>
        <w:rFonts w:hint="default"/>
      </w:rPr>
    </w:lvl>
    <w:lvl w:ilvl="1" w:tplc="0409000F">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6640FC"/>
    <w:multiLevelType w:val="hybridMultilevel"/>
    <w:tmpl w:val="F7BED7E6"/>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
  </w:num>
  <w:num w:numId="4">
    <w:abstractNumId w:val="13"/>
  </w:num>
  <w:num w:numId="5">
    <w:abstractNumId w:val="5"/>
  </w:num>
  <w:num w:numId="6">
    <w:abstractNumId w:val="10"/>
  </w:num>
  <w:num w:numId="7">
    <w:abstractNumId w:val="3"/>
  </w:num>
  <w:num w:numId="8">
    <w:abstractNumId w:val="11"/>
  </w:num>
  <w:num w:numId="9">
    <w:abstractNumId w:val="6"/>
  </w:num>
  <w:num w:numId="10">
    <w:abstractNumId w:val="8"/>
  </w:num>
  <w:num w:numId="11">
    <w:abstractNumId w:val="12"/>
  </w:num>
  <w:num w:numId="12">
    <w:abstractNumId w:val="9"/>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3E"/>
    <w:rsid w:val="00016841"/>
    <w:rsid w:val="00021ABD"/>
    <w:rsid w:val="00022CBF"/>
    <w:rsid w:val="00024E8C"/>
    <w:rsid w:val="00042C8D"/>
    <w:rsid w:val="00047B6C"/>
    <w:rsid w:val="000628F6"/>
    <w:rsid w:val="00076860"/>
    <w:rsid w:val="00080066"/>
    <w:rsid w:val="00083E52"/>
    <w:rsid w:val="00097C43"/>
    <w:rsid w:val="000A6F72"/>
    <w:rsid w:val="000B1B1D"/>
    <w:rsid w:val="000D3134"/>
    <w:rsid w:val="000E17DB"/>
    <w:rsid w:val="000E43CD"/>
    <w:rsid w:val="000F77B2"/>
    <w:rsid w:val="001025E2"/>
    <w:rsid w:val="00103F0C"/>
    <w:rsid w:val="00110F3C"/>
    <w:rsid w:val="00112F9C"/>
    <w:rsid w:val="00120B02"/>
    <w:rsid w:val="00135910"/>
    <w:rsid w:val="00140197"/>
    <w:rsid w:val="001433A0"/>
    <w:rsid w:val="0014638F"/>
    <w:rsid w:val="00170849"/>
    <w:rsid w:val="00171352"/>
    <w:rsid w:val="00185E1C"/>
    <w:rsid w:val="001C156A"/>
    <w:rsid w:val="001C5388"/>
    <w:rsid w:val="00200C7D"/>
    <w:rsid w:val="00201283"/>
    <w:rsid w:val="00213EC2"/>
    <w:rsid w:val="002150E1"/>
    <w:rsid w:val="00235B1B"/>
    <w:rsid w:val="002447B2"/>
    <w:rsid w:val="00252436"/>
    <w:rsid w:val="00255A5D"/>
    <w:rsid w:val="00272D5F"/>
    <w:rsid w:val="00291C31"/>
    <w:rsid w:val="00295500"/>
    <w:rsid w:val="002A6553"/>
    <w:rsid w:val="002A7414"/>
    <w:rsid w:val="002B2056"/>
    <w:rsid w:val="002C130E"/>
    <w:rsid w:val="002D43D6"/>
    <w:rsid w:val="002D6D4E"/>
    <w:rsid w:val="002E2221"/>
    <w:rsid w:val="00302814"/>
    <w:rsid w:val="003139BD"/>
    <w:rsid w:val="00333A65"/>
    <w:rsid w:val="00335FD6"/>
    <w:rsid w:val="00344F83"/>
    <w:rsid w:val="003541FD"/>
    <w:rsid w:val="003766AC"/>
    <w:rsid w:val="003C2081"/>
    <w:rsid w:val="003E1A3E"/>
    <w:rsid w:val="0040168A"/>
    <w:rsid w:val="00403BA5"/>
    <w:rsid w:val="00406468"/>
    <w:rsid w:val="00413D36"/>
    <w:rsid w:val="00426926"/>
    <w:rsid w:val="00436B36"/>
    <w:rsid w:val="00444D87"/>
    <w:rsid w:val="00450AEB"/>
    <w:rsid w:val="00454F83"/>
    <w:rsid w:val="00461626"/>
    <w:rsid w:val="00461C52"/>
    <w:rsid w:val="00466AD9"/>
    <w:rsid w:val="00470FDE"/>
    <w:rsid w:val="004842A3"/>
    <w:rsid w:val="00490DA7"/>
    <w:rsid w:val="004D612E"/>
    <w:rsid w:val="004E5C38"/>
    <w:rsid w:val="004F1B38"/>
    <w:rsid w:val="004F651C"/>
    <w:rsid w:val="0051254D"/>
    <w:rsid w:val="005259A5"/>
    <w:rsid w:val="00556D25"/>
    <w:rsid w:val="00564A07"/>
    <w:rsid w:val="00577F17"/>
    <w:rsid w:val="00581946"/>
    <w:rsid w:val="00585B4B"/>
    <w:rsid w:val="00592BC6"/>
    <w:rsid w:val="005A1799"/>
    <w:rsid w:val="005C293F"/>
    <w:rsid w:val="005D6572"/>
    <w:rsid w:val="005D7080"/>
    <w:rsid w:val="005E369A"/>
    <w:rsid w:val="005E5BC5"/>
    <w:rsid w:val="0060346E"/>
    <w:rsid w:val="0060764B"/>
    <w:rsid w:val="00614A59"/>
    <w:rsid w:val="00626E45"/>
    <w:rsid w:val="00634BF4"/>
    <w:rsid w:val="00640E70"/>
    <w:rsid w:val="00646A30"/>
    <w:rsid w:val="006577A2"/>
    <w:rsid w:val="006803D6"/>
    <w:rsid w:val="0068612B"/>
    <w:rsid w:val="006A5BC2"/>
    <w:rsid w:val="006B79DB"/>
    <w:rsid w:val="006C3BC8"/>
    <w:rsid w:val="006D410F"/>
    <w:rsid w:val="007033B4"/>
    <w:rsid w:val="00723D63"/>
    <w:rsid w:val="00731871"/>
    <w:rsid w:val="0073641F"/>
    <w:rsid w:val="00737590"/>
    <w:rsid w:val="0075288E"/>
    <w:rsid w:val="00755665"/>
    <w:rsid w:val="0079417B"/>
    <w:rsid w:val="00797BF4"/>
    <w:rsid w:val="007A1D20"/>
    <w:rsid w:val="007C4FD0"/>
    <w:rsid w:val="00814FB7"/>
    <w:rsid w:val="0081581F"/>
    <w:rsid w:val="0081662F"/>
    <w:rsid w:val="00831D53"/>
    <w:rsid w:val="00846844"/>
    <w:rsid w:val="00861FBE"/>
    <w:rsid w:val="00864B8A"/>
    <w:rsid w:val="00877114"/>
    <w:rsid w:val="008A46B8"/>
    <w:rsid w:val="008A476A"/>
    <w:rsid w:val="008C08A3"/>
    <w:rsid w:val="008C19B0"/>
    <w:rsid w:val="008C37C8"/>
    <w:rsid w:val="008E44C6"/>
    <w:rsid w:val="008E4B74"/>
    <w:rsid w:val="008F1940"/>
    <w:rsid w:val="008F3324"/>
    <w:rsid w:val="009039E6"/>
    <w:rsid w:val="00910F65"/>
    <w:rsid w:val="0091277D"/>
    <w:rsid w:val="00912F88"/>
    <w:rsid w:val="009234A5"/>
    <w:rsid w:val="009428A5"/>
    <w:rsid w:val="0095155B"/>
    <w:rsid w:val="0095501C"/>
    <w:rsid w:val="00960425"/>
    <w:rsid w:val="00993650"/>
    <w:rsid w:val="00994F02"/>
    <w:rsid w:val="009E750C"/>
    <w:rsid w:val="009F6782"/>
    <w:rsid w:val="00A106AC"/>
    <w:rsid w:val="00A4046A"/>
    <w:rsid w:val="00A44D5A"/>
    <w:rsid w:val="00A765E2"/>
    <w:rsid w:val="00A9264E"/>
    <w:rsid w:val="00A94976"/>
    <w:rsid w:val="00AA42C1"/>
    <w:rsid w:val="00AB47B0"/>
    <w:rsid w:val="00AC286D"/>
    <w:rsid w:val="00AC6C82"/>
    <w:rsid w:val="00AE24E2"/>
    <w:rsid w:val="00B07CA7"/>
    <w:rsid w:val="00B24AAB"/>
    <w:rsid w:val="00B31759"/>
    <w:rsid w:val="00B43A0C"/>
    <w:rsid w:val="00B538C3"/>
    <w:rsid w:val="00B85CEF"/>
    <w:rsid w:val="00BA63E7"/>
    <w:rsid w:val="00BD0C0A"/>
    <w:rsid w:val="00BE18A9"/>
    <w:rsid w:val="00BE6186"/>
    <w:rsid w:val="00BF1EA0"/>
    <w:rsid w:val="00C16128"/>
    <w:rsid w:val="00C315DF"/>
    <w:rsid w:val="00C511DE"/>
    <w:rsid w:val="00CA18AD"/>
    <w:rsid w:val="00CA2187"/>
    <w:rsid w:val="00CA47D9"/>
    <w:rsid w:val="00CB256A"/>
    <w:rsid w:val="00CB26A1"/>
    <w:rsid w:val="00CB5DA1"/>
    <w:rsid w:val="00CD05D3"/>
    <w:rsid w:val="00CE12DE"/>
    <w:rsid w:val="00CF0E25"/>
    <w:rsid w:val="00D05BE2"/>
    <w:rsid w:val="00D10DA9"/>
    <w:rsid w:val="00D1342F"/>
    <w:rsid w:val="00D22E0E"/>
    <w:rsid w:val="00D551F8"/>
    <w:rsid w:val="00D63624"/>
    <w:rsid w:val="00D85FB6"/>
    <w:rsid w:val="00DA0135"/>
    <w:rsid w:val="00DF137C"/>
    <w:rsid w:val="00E06717"/>
    <w:rsid w:val="00E12ABA"/>
    <w:rsid w:val="00E132C1"/>
    <w:rsid w:val="00E404AB"/>
    <w:rsid w:val="00E425A9"/>
    <w:rsid w:val="00E53F01"/>
    <w:rsid w:val="00E72F90"/>
    <w:rsid w:val="00E9284A"/>
    <w:rsid w:val="00E92A14"/>
    <w:rsid w:val="00EA1937"/>
    <w:rsid w:val="00EB2B99"/>
    <w:rsid w:val="00EC4C0E"/>
    <w:rsid w:val="00EF5B91"/>
    <w:rsid w:val="00F047F5"/>
    <w:rsid w:val="00F36629"/>
    <w:rsid w:val="00F47411"/>
    <w:rsid w:val="00F57BE9"/>
    <w:rsid w:val="00F64A33"/>
    <w:rsid w:val="00F85DA8"/>
    <w:rsid w:val="00F87892"/>
    <w:rsid w:val="00F92A0F"/>
    <w:rsid w:val="00FB7CCA"/>
    <w:rsid w:val="00FE05E0"/>
    <w:rsid w:val="00FE292F"/>
    <w:rsid w:val="00FE58A6"/>
    <w:rsid w:val="00FF0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3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3E"/>
  </w:style>
  <w:style w:type="paragraph" w:styleId="Heading4">
    <w:name w:val="heading 4"/>
    <w:basedOn w:val="Normal"/>
    <w:next w:val="Normal"/>
    <w:link w:val="Heading4Char"/>
    <w:uiPriority w:val="9"/>
    <w:semiHidden/>
    <w:unhideWhenUsed/>
    <w:qFormat/>
    <w:rsid w:val="003541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1A3E"/>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E1A3E"/>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3E1A3E"/>
    <w:pPr>
      <w:spacing w:after="0" w:line="240" w:lineRule="auto"/>
    </w:pPr>
    <w:rPr>
      <w:sz w:val="20"/>
      <w:szCs w:val="20"/>
    </w:rPr>
  </w:style>
  <w:style w:type="character" w:customStyle="1" w:styleId="FootnoteTextChar">
    <w:name w:val="Footnote Text Char"/>
    <w:aliases w:val="Char18 Char"/>
    <w:basedOn w:val="DefaultParagraphFont"/>
    <w:link w:val="FootnoteText"/>
    <w:rsid w:val="003E1A3E"/>
    <w:rPr>
      <w:sz w:val="20"/>
      <w:szCs w:val="20"/>
    </w:rPr>
  </w:style>
  <w:style w:type="character" w:styleId="FootnoteReference">
    <w:name w:val="footnote reference"/>
    <w:basedOn w:val="DefaultParagraphFont"/>
    <w:unhideWhenUsed/>
    <w:rsid w:val="003E1A3E"/>
    <w:rPr>
      <w:vertAlign w:val="superscript"/>
    </w:rPr>
  </w:style>
  <w:style w:type="table" w:styleId="TableGrid">
    <w:name w:val="Table Grid"/>
    <w:basedOn w:val="TableNormal"/>
    <w:uiPriority w:val="59"/>
    <w:rsid w:val="003E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342F"/>
    <w:rPr>
      <w:sz w:val="16"/>
      <w:szCs w:val="16"/>
    </w:rPr>
  </w:style>
  <w:style w:type="paragraph" w:styleId="CommentText">
    <w:name w:val="annotation text"/>
    <w:basedOn w:val="Normal"/>
    <w:link w:val="CommentTextChar"/>
    <w:uiPriority w:val="99"/>
    <w:unhideWhenUsed/>
    <w:rsid w:val="00D1342F"/>
    <w:pPr>
      <w:spacing w:line="240" w:lineRule="auto"/>
    </w:pPr>
    <w:rPr>
      <w:sz w:val="20"/>
      <w:szCs w:val="20"/>
    </w:rPr>
  </w:style>
  <w:style w:type="character" w:customStyle="1" w:styleId="CommentTextChar">
    <w:name w:val="Comment Text Char"/>
    <w:basedOn w:val="DefaultParagraphFont"/>
    <w:link w:val="CommentText"/>
    <w:uiPriority w:val="99"/>
    <w:rsid w:val="00D1342F"/>
    <w:rPr>
      <w:sz w:val="20"/>
      <w:szCs w:val="20"/>
    </w:rPr>
  </w:style>
  <w:style w:type="paragraph" w:styleId="CommentSubject">
    <w:name w:val="annotation subject"/>
    <w:basedOn w:val="CommentText"/>
    <w:next w:val="CommentText"/>
    <w:link w:val="CommentSubjectChar"/>
    <w:uiPriority w:val="99"/>
    <w:semiHidden/>
    <w:unhideWhenUsed/>
    <w:rsid w:val="00D1342F"/>
    <w:rPr>
      <w:b/>
      <w:bCs/>
    </w:rPr>
  </w:style>
  <w:style w:type="character" w:customStyle="1" w:styleId="CommentSubjectChar">
    <w:name w:val="Comment Subject Char"/>
    <w:basedOn w:val="CommentTextChar"/>
    <w:link w:val="CommentSubject"/>
    <w:uiPriority w:val="99"/>
    <w:semiHidden/>
    <w:rsid w:val="00D1342F"/>
    <w:rPr>
      <w:b/>
      <w:bCs/>
      <w:sz w:val="20"/>
      <w:szCs w:val="20"/>
    </w:rPr>
  </w:style>
  <w:style w:type="paragraph" w:styleId="BalloonText">
    <w:name w:val="Balloon Text"/>
    <w:basedOn w:val="Normal"/>
    <w:link w:val="BalloonTextChar"/>
    <w:uiPriority w:val="99"/>
    <w:semiHidden/>
    <w:unhideWhenUsed/>
    <w:rsid w:val="00D1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42F"/>
    <w:rPr>
      <w:rFonts w:ascii="Segoe UI" w:hAnsi="Segoe UI" w:cs="Segoe UI"/>
      <w:sz w:val="18"/>
      <w:szCs w:val="18"/>
    </w:rPr>
  </w:style>
  <w:style w:type="paragraph" w:styleId="ListParagraph">
    <w:name w:val="List Paragraph"/>
    <w:basedOn w:val="Normal"/>
    <w:uiPriority w:val="34"/>
    <w:qFormat/>
    <w:rsid w:val="00103F0C"/>
    <w:pPr>
      <w:ind w:left="720"/>
      <w:contextualSpacing/>
    </w:pPr>
  </w:style>
  <w:style w:type="paragraph" w:styleId="Revision">
    <w:name w:val="Revision"/>
    <w:hidden/>
    <w:uiPriority w:val="99"/>
    <w:semiHidden/>
    <w:rsid w:val="0060346E"/>
    <w:pPr>
      <w:spacing w:after="0" w:line="240" w:lineRule="auto"/>
    </w:pPr>
  </w:style>
  <w:style w:type="paragraph" w:styleId="Header">
    <w:name w:val="header"/>
    <w:basedOn w:val="Normal"/>
    <w:link w:val="HeaderChar"/>
    <w:uiPriority w:val="99"/>
    <w:unhideWhenUsed/>
    <w:rsid w:val="00910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F65"/>
  </w:style>
  <w:style w:type="paragraph" w:styleId="Footer">
    <w:name w:val="footer"/>
    <w:basedOn w:val="Normal"/>
    <w:link w:val="FooterChar"/>
    <w:uiPriority w:val="99"/>
    <w:unhideWhenUsed/>
    <w:rsid w:val="00910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F65"/>
  </w:style>
  <w:style w:type="paragraph" w:customStyle="1" w:styleId="HMSHeading">
    <w:name w:val="HMS Heading"/>
    <w:basedOn w:val="Heading4"/>
    <w:link w:val="HMSHeadingChar"/>
    <w:rsid w:val="003541FD"/>
    <w:pPr>
      <w:keepLines w:val="0"/>
      <w:spacing w:before="240" w:after="60" w:line="240" w:lineRule="auto"/>
    </w:pPr>
    <w:rPr>
      <w:rFonts w:ascii="Times New Roman" w:eastAsia="Times New Roman" w:hAnsi="Times New Roman" w:cs="Times New Roman"/>
      <w:b/>
      <w:bCs/>
      <w:i w:val="0"/>
      <w:iCs w:val="0"/>
      <w:color w:val="auto"/>
      <w:sz w:val="24"/>
      <w:szCs w:val="24"/>
      <w:u w:val="single"/>
    </w:rPr>
  </w:style>
  <w:style w:type="character" w:customStyle="1" w:styleId="HMSHeadingChar">
    <w:name w:val="HMS Heading Char"/>
    <w:basedOn w:val="DefaultParagraphFont"/>
    <w:link w:val="HMSHeading"/>
    <w:rsid w:val="003541FD"/>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uiPriority w:val="9"/>
    <w:semiHidden/>
    <w:rsid w:val="003541FD"/>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3E"/>
  </w:style>
  <w:style w:type="paragraph" w:styleId="Heading4">
    <w:name w:val="heading 4"/>
    <w:basedOn w:val="Normal"/>
    <w:next w:val="Normal"/>
    <w:link w:val="Heading4Char"/>
    <w:uiPriority w:val="9"/>
    <w:semiHidden/>
    <w:unhideWhenUsed/>
    <w:qFormat/>
    <w:rsid w:val="003541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1A3E"/>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E1A3E"/>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3E1A3E"/>
    <w:pPr>
      <w:spacing w:after="0" w:line="240" w:lineRule="auto"/>
    </w:pPr>
    <w:rPr>
      <w:sz w:val="20"/>
      <w:szCs w:val="20"/>
    </w:rPr>
  </w:style>
  <w:style w:type="character" w:customStyle="1" w:styleId="FootnoteTextChar">
    <w:name w:val="Footnote Text Char"/>
    <w:aliases w:val="Char18 Char"/>
    <w:basedOn w:val="DefaultParagraphFont"/>
    <w:link w:val="FootnoteText"/>
    <w:rsid w:val="003E1A3E"/>
    <w:rPr>
      <w:sz w:val="20"/>
      <w:szCs w:val="20"/>
    </w:rPr>
  </w:style>
  <w:style w:type="character" w:styleId="FootnoteReference">
    <w:name w:val="footnote reference"/>
    <w:basedOn w:val="DefaultParagraphFont"/>
    <w:unhideWhenUsed/>
    <w:rsid w:val="003E1A3E"/>
    <w:rPr>
      <w:vertAlign w:val="superscript"/>
    </w:rPr>
  </w:style>
  <w:style w:type="table" w:styleId="TableGrid">
    <w:name w:val="Table Grid"/>
    <w:basedOn w:val="TableNormal"/>
    <w:uiPriority w:val="59"/>
    <w:rsid w:val="003E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342F"/>
    <w:rPr>
      <w:sz w:val="16"/>
      <w:szCs w:val="16"/>
    </w:rPr>
  </w:style>
  <w:style w:type="paragraph" w:styleId="CommentText">
    <w:name w:val="annotation text"/>
    <w:basedOn w:val="Normal"/>
    <w:link w:val="CommentTextChar"/>
    <w:uiPriority w:val="99"/>
    <w:unhideWhenUsed/>
    <w:rsid w:val="00D1342F"/>
    <w:pPr>
      <w:spacing w:line="240" w:lineRule="auto"/>
    </w:pPr>
    <w:rPr>
      <w:sz w:val="20"/>
      <w:szCs w:val="20"/>
    </w:rPr>
  </w:style>
  <w:style w:type="character" w:customStyle="1" w:styleId="CommentTextChar">
    <w:name w:val="Comment Text Char"/>
    <w:basedOn w:val="DefaultParagraphFont"/>
    <w:link w:val="CommentText"/>
    <w:uiPriority w:val="99"/>
    <w:rsid w:val="00D1342F"/>
    <w:rPr>
      <w:sz w:val="20"/>
      <w:szCs w:val="20"/>
    </w:rPr>
  </w:style>
  <w:style w:type="paragraph" w:styleId="CommentSubject">
    <w:name w:val="annotation subject"/>
    <w:basedOn w:val="CommentText"/>
    <w:next w:val="CommentText"/>
    <w:link w:val="CommentSubjectChar"/>
    <w:uiPriority w:val="99"/>
    <w:semiHidden/>
    <w:unhideWhenUsed/>
    <w:rsid w:val="00D1342F"/>
    <w:rPr>
      <w:b/>
      <w:bCs/>
    </w:rPr>
  </w:style>
  <w:style w:type="character" w:customStyle="1" w:styleId="CommentSubjectChar">
    <w:name w:val="Comment Subject Char"/>
    <w:basedOn w:val="CommentTextChar"/>
    <w:link w:val="CommentSubject"/>
    <w:uiPriority w:val="99"/>
    <w:semiHidden/>
    <w:rsid w:val="00D1342F"/>
    <w:rPr>
      <w:b/>
      <w:bCs/>
      <w:sz w:val="20"/>
      <w:szCs w:val="20"/>
    </w:rPr>
  </w:style>
  <w:style w:type="paragraph" w:styleId="BalloonText">
    <w:name w:val="Balloon Text"/>
    <w:basedOn w:val="Normal"/>
    <w:link w:val="BalloonTextChar"/>
    <w:uiPriority w:val="99"/>
    <w:semiHidden/>
    <w:unhideWhenUsed/>
    <w:rsid w:val="00D1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42F"/>
    <w:rPr>
      <w:rFonts w:ascii="Segoe UI" w:hAnsi="Segoe UI" w:cs="Segoe UI"/>
      <w:sz w:val="18"/>
      <w:szCs w:val="18"/>
    </w:rPr>
  </w:style>
  <w:style w:type="paragraph" w:styleId="ListParagraph">
    <w:name w:val="List Paragraph"/>
    <w:basedOn w:val="Normal"/>
    <w:uiPriority w:val="34"/>
    <w:qFormat/>
    <w:rsid w:val="00103F0C"/>
    <w:pPr>
      <w:ind w:left="720"/>
      <w:contextualSpacing/>
    </w:pPr>
  </w:style>
  <w:style w:type="paragraph" w:styleId="Revision">
    <w:name w:val="Revision"/>
    <w:hidden/>
    <w:uiPriority w:val="99"/>
    <w:semiHidden/>
    <w:rsid w:val="0060346E"/>
    <w:pPr>
      <w:spacing w:after="0" w:line="240" w:lineRule="auto"/>
    </w:pPr>
  </w:style>
  <w:style w:type="paragraph" w:styleId="Header">
    <w:name w:val="header"/>
    <w:basedOn w:val="Normal"/>
    <w:link w:val="HeaderChar"/>
    <w:uiPriority w:val="99"/>
    <w:unhideWhenUsed/>
    <w:rsid w:val="00910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F65"/>
  </w:style>
  <w:style w:type="paragraph" w:styleId="Footer">
    <w:name w:val="footer"/>
    <w:basedOn w:val="Normal"/>
    <w:link w:val="FooterChar"/>
    <w:uiPriority w:val="99"/>
    <w:unhideWhenUsed/>
    <w:rsid w:val="00910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F65"/>
  </w:style>
  <w:style w:type="paragraph" w:customStyle="1" w:styleId="HMSHeading">
    <w:name w:val="HMS Heading"/>
    <w:basedOn w:val="Heading4"/>
    <w:link w:val="HMSHeadingChar"/>
    <w:rsid w:val="003541FD"/>
    <w:pPr>
      <w:keepLines w:val="0"/>
      <w:spacing w:before="240" w:after="60" w:line="240" w:lineRule="auto"/>
    </w:pPr>
    <w:rPr>
      <w:rFonts w:ascii="Times New Roman" w:eastAsia="Times New Roman" w:hAnsi="Times New Roman" w:cs="Times New Roman"/>
      <w:b/>
      <w:bCs/>
      <w:i w:val="0"/>
      <w:iCs w:val="0"/>
      <w:color w:val="auto"/>
      <w:sz w:val="24"/>
      <w:szCs w:val="24"/>
      <w:u w:val="single"/>
    </w:rPr>
  </w:style>
  <w:style w:type="character" w:customStyle="1" w:styleId="HMSHeadingChar">
    <w:name w:val="HMS Heading Char"/>
    <w:basedOn w:val="DefaultParagraphFont"/>
    <w:link w:val="HMSHeading"/>
    <w:rsid w:val="003541FD"/>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uiPriority w:val="9"/>
    <w:semiHidden/>
    <w:rsid w:val="003541F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478570">
      <w:bodyDiv w:val="1"/>
      <w:marLeft w:val="0"/>
      <w:marRight w:val="0"/>
      <w:marTop w:val="0"/>
      <w:marBottom w:val="0"/>
      <w:divBdr>
        <w:top w:val="none" w:sz="0" w:space="0" w:color="auto"/>
        <w:left w:val="none" w:sz="0" w:space="0" w:color="auto"/>
        <w:bottom w:val="none" w:sz="0" w:space="0" w:color="auto"/>
        <w:right w:val="none" w:sz="0" w:space="0" w:color="auto"/>
      </w:divBdr>
    </w:div>
    <w:div w:id="1284775520">
      <w:bodyDiv w:val="1"/>
      <w:marLeft w:val="0"/>
      <w:marRight w:val="0"/>
      <w:marTop w:val="0"/>
      <w:marBottom w:val="0"/>
      <w:divBdr>
        <w:top w:val="none" w:sz="0" w:space="0" w:color="auto"/>
        <w:left w:val="none" w:sz="0" w:space="0" w:color="auto"/>
        <w:bottom w:val="none" w:sz="0" w:space="0" w:color="auto"/>
        <w:right w:val="none" w:sz="0" w:space="0" w:color="auto"/>
      </w:divBdr>
    </w:div>
    <w:div w:id="20863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cms.hhs.gov/AcuteInpatientPPS/IPPS/list.asp"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A560-6993-4F53-BAE5-0875E590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4806</Words>
  <Characters>27398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Anna T</dc:creator>
  <cp:keywords/>
  <dc:description/>
  <cp:lastModifiedBy>SYSTEM</cp:lastModifiedBy>
  <cp:revision>2</cp:revision>
  <dcterms:created xsi:type="dcterms:W3CDTF">2018-06-21T14:21:00Z</dcterms:created>
  <dcterms:modified xsi:type="dcterms:W3CDTF">2018-06-21T14:21:00Z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119417542</vt:i4>
  </property>
  <property fmtid="{D5CDD505-2E9C-101B-9397-08002B2CF9AE}" pid="4" name="_EmailSubject">
    <vt:lpwstr>0938-1289 ESRD QIP &amp; Validation</vt:lpwstr>
  </property>
  <property fmtid="{D5CDD505-2E9C-101B-9397-08002B2CF9AE}" pid="5" name="_AuthorEmail">
    <vt:lpwstr>Denise.King@cms.hhs.gov</vt:lpwstr>
  </property>
  <property fmtid="{D5CDD505-2E9C-101B-9397-08002B2CF9AE}" pid="6" name="_AuthorEmailDisplayName">
    <vt:lpwstr>King, Denise W. (CMS/OSORA)</vt:lpwstr>
  </property>
  <property fmtid="{D5CDD505-2E9C-101B-9397-08002B2CF9AE}" pid="7" name="_ReviewingToolsShownOnce">
    <vt:lpwstr/>
  </property>
</Properties>
</file>