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C196F" w14:textId="0E30ECE4" w:rsidR="00B14929" w:rsidRDefault="00B14929" w:rsidP="0093399B">
      <w:pPr>
        <w:jc w:val="center"/>
        <w:rPr>
          <w:b/>
        </w:rPr>
      </w:pPr>
      <w:bookmarkStart w:id="0" w:name="_GoBack"/>
      <w:bookmarkEnd w:id="0"/>
      <w:r>
        <w:rPr>
          <w:b/>
        </w:rPr>
        <w:t>Supporting Statement (Part A)</w:t>
      </w:r>
    </w:p>
    <w:p w14:paraId="20A2A9E7" w14:textId="5FF02E27" w:rsidR="00E14D38" w:rsidRDefault="00E14D38" w:rsidP="0093399B">
      <w:pPr>
        <w:jc w:val="center"/>
        <w:rPr>
          <w:b/>
        </w:rPr>
      </w:pPr>
      <w:r>
        <w:rPr>
          <w:b/>
        </w:rPr>
        <w:t>Collection of Prescription Drug Event Data</w:t>
      </w:r>
    </w:p>
    <w:p w14:paraId="1B5CCAC7" w14:textId="3137EA98" w:rsidR="00E14D38" w:rsidRDefault="00E14D38" w:rsidP="0093399B">
      <w:pPr>
        <w:jc w:val="center"/>
        <w:rPr>
          <w:b/>
        </w:rPr>
      </w:pPr>
      <w:r>
        <w:rPr>
          <w:b/>
        </w:rPr>
        <w:t>From Contracted Part D Providers for Payment</w:t>
      </w:r>
    </w:p>
    <w:p w14:paraId="28D6340D" w14:textId="51DBEF30" w:rsidR="00E14D38" w:rsidRDefault="00E14D38" w:rsidP="0093399B">
      <w:pPr>
        <w:jc w:val="center"/>
        <w:rPr>
          <w:b/>
        </w:rPr>
      </w:pPr>
      <w:r>
        <w:rPr>
          <w:b/>
        </w:rPr>
        <w:t>CMS-10174, OMB 0938-0982</w:t>
      </w:r>
    </w:p>
    <w:p w14:paraId="3C97A506" w14:textId="77777777" w:rsidR="00E14D38" w:rsidRPr="00137FB3" w:rsidRDefault="00E14D38" w:rsidP="0093399B"/>
    <w:p w14:paraId="4ACAB321" w14:textId="6803B3D9" w:rsidR="00137FB3" w:rsidRPr="00137FB3" w:rsidRDefault="00137FB3" w:rsidP="00137FB3">
      <w:r w:rsidRPr="00137FB3">
        <w:t xml:space="preserve">In this iteration we have adjusted </w:t>
      </w:r>
      <w:r w:rsidR="008C0B61">
        <w:t xml:space="preserve">the number of contracts as well as </w:t>
      </w:r>
      <w:r w:rsidRPr="00137FB3">
        <w:t>our burden estimates based on the growth of Medicare beneficiaries enrolled in Part D. We have also increased the number of data elements from 54 to 57 and have changed Field # 5</w:t>
      </w:r>
      <w:r w:rsidR="00A07A0C">
        <w:t>3</w:t>
      </w:r>
      <w:r w:rsidRPr="00137FB3">
        <w:t xml:space="preserve"> from Gap Discount Override Code to OAP Indicator. None of the data element changes have any measurable effect on our burden estimates.  </w:t>
      </w:r>
    </w:p>
    <w:p w14:paraId="21CF8AF8" w14:textId="77777777" w:rsidR="00137FB3" w:rsidRPr="00137FB3" w:rsidRDefault="00137FB3" w:rsidP="0093399B"/>
    <w:p w14:paraId="1BA82373" w14:textId="755C2E53" w:rsidR="00F029C9" w:rsidRDefault="00B26793" w:rsidP="0093399B">
      <w:pPr>
        <w:rPr>
          <w:b/>
        </w:rPr>
      </w:pPr>
      <w:r>
        <w:rPr>
          <w:b/>
        </w:rPr>
        <w:t>Background</w:t>
      </w:r>
    </w:p>
    <w:p w14:paraId="1C64C3DA" w14:textId="77777777" w:rsidR="00F029C9" w:rsidRDefault="00F029C9" w:rsidP="0093399B">
      <w:pPr>
        <w:rPr>
          <w:b/>
        </w:rPr>
      </w:pPr>
    </w:p>
    <w:p w14:paraId="60BA4A33" w14:textId="5A7F4916" w:rsidR="001A0460" w:rsidRDefault="001A0460" w:rsidP="0093399B">
      <w:pPr>
        <w:pStyle w:val="BodyText"/>
      </w:pPr>
      <w:r>
        <w:t xml:space="preserve">In December 2003, Congress enacted the Medicare Prescription Drug, Improvement, and Modernization Act of 2003 (P.L.  108-173), referred to as the Medicare Modernization Act (MMA).  The Medicare Prescription Drug Benefit program (Part D) was established by section 101 of the MMA and is codified in section 1860D-1 through 1860D-41 of the Social Security Act.   </w:t>
      </w:r>
    </w:p>
    <w:p w14:paraId="65BD75B8" w14:textId="77777777" w:rsidR="001A0460" w:rsidRDefault="001A0460" w:rsidP="0093399B"/>
    <w:p w14:paraId="305A02F7" w14:textId="7E5802FC" w:rsidR="001A0460" w:rsidRDefault="001A0460" w:rsidP="0093399B">
      <w:pPr>
        <w:pStyle w:val="BodyText"/>
      </w:pPr>
      <w:r>
        <w:t>Effective January 1, 2006, the Part D program establishe</w:t>
      </w:r>
      <w:r w:rsidR="001D0C0E">
        <w:t>d</w:t>
      </w:r>
      <w:r>
        <w:t xml:space="preserve"> an optional prescription drug benefit for individuals who are entitled to Medicare Part A and/or enrolled in Part B.   </w:t>
      </w:r>
    </w:p>
    <w:p w14:paraId="08307F85" w14:textId="77777777" w:rsidR="001A0460" w:rsidRDefault="001A0460" w:rsidP="0093399B">
      <w:pPr>
        <w:pStyle w:val="circlebullet"/>
      </w:pPr>
    </w:p>
    <w:p w14:paraId="358D8400" w14:textId="0ABD53E0" w:rsidR="001A0460" w:rsidRDefault="001A0460" w:rsidP="0093399B">
      <w:pPr>
        <w:pStyle w:val="BodyText"/>
      </w:pPr>
      <w:r>
        <w:t xml:space="preserve">In general, coverage under the prescription drug benefit is provided predominately through private at-risk </w:t>
      </w:r>
      <w:r w:rsidR="004B5123">
        <w:t>P</w:t>
      </w:r>
      <w:r>
        <w:t xml:space="preserve">rescription </w:t>
      </w:r>
      <w:r w:rsidR="004B5123">
        <w:t>D</w:t>
      </w:r>
      <w:r>
        <w:t xml:space="preserve">rug </w:t>
      </w:r>
      <w:r w:rsidR="004B5123">
        <w:t>P</w:t>
      </w:r>
      <w:r>
        <w:t>lans</w:t>
      </w:r>
      <w:r w:rsidR="004B5123">
        <w:t xml:space="preserve"> (PDPs)</w:t>
      </w:r>
      <w:r>
        <w:t xml:space="preserve"> that offer drug-only coverage, Medicare Advantage (MA) plans that offer integrated prescription drug and health care coverage (MA-PD plans)</w:t>
      </w:r>
      <w:r w:rsidR="008E3D8E">
        <w:t>,</w:t>
      </w:r>
      <w:r w:rsidRPr="006C7C93">
        <w:t xml:space="preserve"> </w:t>
      </w:r>
      <w:r>
        <w:t xml:space="preserve">or through Cost Plans that offer prescription drug benefits.  </w:t>
      </w:r>
    </w:p>
    <w:p w14:paraId="17AB9853" w14:textId="77777777" w:rsidR="004279A9" w:rsidRDefault="004279A9" w:rsidP="0093399B">
      <w:pPr>
        <w:pStyle w:val="BodyText"/>
      </w:pPr>
    </w:p>
    <w:p w14:paraId="2CFF54E3" w14:textId="0C6601FA" w:rsidR="00525BFD" w:rsidRDefault="00525BFD" w:rsidP="0093399B">
      <w:pPr>
        <w:pStyle w:val="BodyText"/>
      </w:pPr>
      <w:r>
        <w:t xml:space="preserve">The Patient Protection and Affordable Care Act, as amended by section 1101 of the Health Care and Education Reconciliation Act of 2010, establishes the Coverage Gap Discount Program </w:t>
      </w:r>
      <w:r w:rsidR="00C04F69">
        <w:t xml:space="preserve">(CGDP) </w:t>
      </w:r>
      <w:r>
        <w:t xml:space="preserve">by adding sections 1860D-43 and 1860D-14A of the Social Security Act. </w:t>
      </w:r>
      <w:r w:rsidR="00571775">
        <w:t xml:space="preserve"> </w:t>
      </w:r>
      <w:r>
        <w:t>Effective January 1, 2011, the</w:t>
      </w:r>
      <w:r w:rsidR="00C04F69">
        <w:t xml:space="preserve"> CG</w:t>
      </w:r>
      <w:r w:rsidR="00242097">
        <w:t>DP</w:t>
      </w:r>
      <w:r>
        <w:t xml:space="preserve"> provides manufacturer discounts to applicable Medicare beneficiaries receiving applicable covered Part D drugs in the coverage gap phase of the benefit. </w:t>
      </w:r>
    </w:p>
    <w:p w14:paraId="68886574" w14:textId="14B98C15" w:rsidR="00ED44D3" w:rsidRDefault="00ED44D3" w:rsidP="0093399B">
      <w:pPr>
        <w:pStyle w:val="BodyText"/>
      </w:pPr>
    </w:p>
    <w:p w14:paraId="01C8F05B" w14:textId="295AADD1" w:rsidR="00ED44D3" w:rsidRDefault="00ED44D3" w:rsidP="0093399B">
      <w:pPr>
        <w:pStyle w:val="BodyText"/>
      </w:pPr>
      <w:r>
        <w:rPr>
          <w:sz w:val="23"/>
          <w:szCs w:val="23"/>
        </w:rPr>
        <w:t xml:space="preserve">Section 9008 of the Patient Protection and Affordable Care Act (ACA; P.L. 111–148), as amended by section 1404 of the Health Care and Education Reconciliation Act of 2010 (HCERA; P.L. 111–152), imposes an aggregate annual fee on certain manufacturers of branded prescription drugs (please refer to Section 9008 of the ACA for a definition of branded prescription drugs). CMS is required to provide dollar amounts of sales of branded prescription drugs under the Medicare Part D program on a yearly basis to the Secretary of the Treasury in order to determine the fee amount to be paid by each manufacturer. </w:t>
      </w:r>
    </w:p>
    <w:p w14:paraId="61C24A0B" w14:textId="421882C1" w:rsidR="001972F2" w:rsidRDefault="001972F2" w:rsidP="0093399B">
      <w:pPr>
        <w:pStyle w:val="BodyText"/>
      </w:pPr>
    </w:p>
    <w:p w14:paraId="3E93AB1E" w14:textId="2080C0EC" w:rsidR="001972F2" w:rsidRDefault="001972F2" w:rsidP="0093399B">
      <w:pPr>
        <w:pStyle w:val="BodyText"/>
      </w:pPr>
      <w:r>
        <w:t>In order to support these programs, CMS uses the Drug Data Processing System to collect Prescription Drug Event (PDE) data. The PDE data is then used in the Payment Reconciliation System to perform the annual Part D payment reconciliation</w:t>
      </w:r>
      <w:r w:rsidR="00ED44D3">
        <w:t>,</w:t>
      </w:r>
      <w:r>
        <w:t xml:space="preserve"> any PDE data within the Coverage Gap Phase of the Part D benefit is used for invoicing in the CGDP</w:t>
      </w:r>
      <w:r w:rsidR="00ED44D3">
        <w:t xml:space="preserve">, and the data are part of the report provided to the Secretary of the Treasury </w:t>
      </w:r>
      <w:r w:rsidR="00F55F53">
        <w:t>for Section 9008.</w:t>
      </w:r>
    </w:p>
    <w:p w14:paraId="5A684CCC" w14:textId="77777777" w:rsidR="00525BFD" w:rsidRDefault="00525BFD" w:rsidP="0093399B">
      <w:pPr>
        <w:pStyle w:val="BodyText"/>
      </w:pPr>
    </w:p>
    <w:p w14:paraId="6E57211F" w14:textId="77777777" w:rsidR="00F029C9" w:rsidRPr="007B3660" w:rsidRDefault="00FA61CE" w:rsidP="0093399B">
      <w:pPr>
        <w:rPr>
          <w:bCs/>
          <w:i/>
        </w:rPr>
      </w:pPr>
      <w:r w:rsidRPr="007B3660">
        <w:rPr>
          <w:i/>
        </w:rPr>
        <w:t>History of Program Implementation and Industry</w:t>
      </w:r>
      <w:r w:rsidR="00420C19" w:rsidRPr="007B3660">
        <w:rPr>
          <w:i/>
        </w:rPr>
        <w:t xml:space="preserve"> </w:t>
      </w:r>
      <w:r w:rsidR="00420C19" w:rsidRPr="007B3660">
        <w:rPr>
          <w:bCs/>
          <w:i/>
        </w:rPr>
        <w:t>Consultation</w:t>
      </w:r>
    </w:p>
    <w:p w14:paraId="6B80F62F" w14:textId="77777777" w:rsidR="0046776E" w:rsidRDefault="0046776E" w:rsidP="0093399B"/>
    <w:p w14:paraId="4D716CB9" w14:textId="2C90EB44" w:rsidR="004A5CCA" w:rsidRDefault="00A77BC2" w:rsidP="00C80359">
      <w:pPr>
        <w:spacing w:after="160"/>
      </w:pPr>
      <w:r>
        <w:t>W</w:t>
      </w:r>
      <w:r w:rsidR="00F029C9" w:rsidRPr="00B05961">
        <w:t xml:space="preserve">e requested public comments on </w:t>
      </w:r>
      <w:r w:rsidR="00B147A7" w:rsidRPr="00B05961">
        <w:t xml:space="preserve">the content, format, and frequency for </w:t>
      </w:r>
      <w:r w:rsidR="00E976CB" w:rsidRPr="00B05961">
        <w:t>th</w:t>
      </w:r>
      <w:r w:rsidR="00B147A7" w:rsidRPr="00B05961">
        <w:t>o</w:t>
      </w:r>
      <w:r w:rsidR="00E976CB" w:rsidRPr="00B05961">
        <w:t xml:space="preserve">se </w:t>
      </w:r>
      <w:r w:rsidR="007F7BB5" w:rsidRPr="00B05961">
        <w:t xml:space="preserve">proposed </w:t>
      </w:r>
      <w:r w:rsidR="00E976CB" w:rsidRPr="00B05961">
        <w:t>disclosures</w:t>
      </w:r>
      <w:r w:rsidR="00B147A7" w:rsidRPr="00B05961">
        <w:t>, processes</w:t>
      </w:r>
      <w:r w:rsidR="00E976CB" w:rsidRPr="00B05961">
        <w:t xml:space="preserve"> and provisions of information </w:t>
      </w:r>
      <w:r w:rsidR="00F029C9" w:rsidRPr="00B05961">
        <w:t xml:space="preserve">in </w:t>
      </w:r>
      <w:r w:rsidR="00B147A7" w:rsidRPr="00B05961">
        <w:t>our</w:t>
      </w:r>
      <w:r w:rsidR="00F029C9" w:rsidRPr="00B05961">
        <w:t xml:space="preserve"> Notice of Proposed Rulemaking (NPRM) on August 3, 2004</w:t>
      </w:r>
      <w:r w:rsidR="00B147A7" w:rsidRPr="00B05961">
        <w:t xml:space="preserve">.  The NPRM may be reviewed in Federal Register, Vol. 69, No. 148, CMS-4068-P. (46686-46687).   </w:t>
      </w:r>
      <w:r w:rsidR="007F7BB5" w:rsidRPr="00B05961">
        <w:t>In this publication in the</w:t>
      </w:r>
      <w:r w:rsidR="007F7BB5">
        <w:t xml:space="preserve"> “Collection of Information” section</w:t>
      </w:r>
      <w:r w:rsidR="00F029C9">
        <w:t xml:space="preserve">, </w:t>
      </w:r>
      <w:r w:rsidR="007F7BB5">
        <w:t xml:space="preserve">CMS also requested </w:t>
      </w:r>
      <w:r w:rsidR="004A5CCA">
        <w:t>industry input and discussion, as required under §</w:t>
      </w:r>
      <w:r w:rsidR="006348CC">
        <w:t xml:space="preserve"> </w:t>
      </w:r>
      <w:r w:rsidR="004A5CCA">
        <w:t>3506(c)(2)(A) of the Paperwork Reduction Act of 1995 (PRA).  As required under this PRA section, we solicited comments on the following issues:</w:t>
      </w:r>
    </w:p>
    <w:p w14:paraId="1364D498" w14:textId="77777777" w:rsidR="004A5CCA" w:rsidRPr="007F6A4E" w:rsidRDefault="004A5CCA" w:rsidP="00D03927">
      <w:pPr>
        <w:pStyle w:val="ListParagraph"/>
        <w:numPr>
          <w:ilvl w:val="0"/>
          <w:numId w:val="46"/>
        </w:numPr>
      </w:pPr>
      <w:r w:rsidRPr="00D03927">
        <w:rPr>
          <w:rFonts w:ascii="Times New Roman" w:hAnsi="Times New Roman" w:cs="Times New Roman"/>
          <w:sz w:val="24"/>
          <w:szCs w:val="24"/>
        </w:rPr>
        <w:t>The need for the information collection and its usefulness in carrying out the proper functions of our agency.</w:t>
      </w:r>
    </w:p>
    <w:p w14:paraId="1E3C8777" w14:textId="77777777" w:rsidR="004A5CCA" w:rsidRPr="007F6A4E" w:rsidRDefault="004A5CCA" w:rsidP="00D03927">
      <w:pPr>
        <w:pStyle w:val="ListParagraph"/>
        <w:numPr>
          <w:ilvl w:val="0"/>
          <w:numId w:val="46"/>
        </w:numPr>
      </w:pPr>
      <w:r w:rsidRPr="00D03927">
        <w:rPr>
          <w:rFonts w:ascii="Times New Roman" w:hAnsi="Times New Roman" w:cs="Times New Roman"/>
          <w:sz w:val="24"/>
          <w:szCs w:val="24"/>
        </w:rPr>
        <w:t>The accuracy o</w:t>
      </w:r>
      <w:r w:rsidR="00A03430" w:rsidRPr="00D03927">
        <w:rPr>
          <w:rFonts w:ascii="Times New Roman" w:hAnsi="Times New Roman" w:cs="Times New Roman"/>
          <w:sz w:val="24"/>
          <w:szCs w:val="24"/>
        </w:rPr>
        <w:t>f</w:t>
      </w:r>
      <w:r w:rsidRPr="00D03927">
        <w:rPr>
          <w:rFonts w:ascii="Times New Roman" w:hAnsi="Times New Roman" w:cs="Times New Roman"/>
          <w:sz w:val="24"/>
          <w:szCs w:val="24"/>
        </w:rPr>
        <w:t xml:space="preserve"> our estimate of the information collection burden.</w:t>
      </w:r>
    </w:p>
    <w:p w14:paraId="13259535" w14:textId="77777777" w:rsidR="004A5CCA" w:rsidRPr="007F6A4E" w:rsidRDefault="004A5CCA" w:rsidP="00D03927">
      <w:pPr>
        <w:pStyle w:val="ListParagraph"/>
        <w:numPr>
          <w:ilvl w:val="0"/>
          <w:numId w:val="46"/>
        </w:numPr>
      </w:pPr>
      <w:r w:rsidRPr="00D03927">
        <w:rPr>
          <w:rFonts w:ascii="Times New Roman" w:hAnsi="Times New Roman" w:cs="Times New Roman"/>
          <w:sz w:val="24"/>
          <w:szCs w:val="24"/>
        </w:rPr>
        <w:t>The quality, utility and clarity of the information to be collected.</w:t>
      </w:r>
    </w:p>
    <w:p w14:paraId="23D9D5D7" w14:textId="77777777" w:rsidR="004A5CCA" w:rsidRDefault="004A5CCA" w:rsidP="00D03927">
      <w:pPr>
        <w:pStyle w:val="ListParagraph"/>
        <w:numPr>
          <w:ilvl w:val="0"/>
          <w:numId w:val="46"/>
        </w:numPr>
      </w:pPr>
      <w:r w:rsidRPr="00D03927">
        <w:rPr>
          <w:rFonts w:ascii="Times New Roman" w:hAnsi="Times New Roman" w:cs="Times New Roman"/>
          <w:sz w:val="24"/>
          <w:szCs w:val="24"/>
        </w:rPr>
        <w:t>Recommendations to minimize the information collection burden on the affected public, including automated collection techniques.</w:t>
      </w:r>
    </w:p>
    <w:p w14:paraId="63D28D86" w14:textId="594829CD" w:rsidR="00BB008E" w:rsidRDefault="00BB008E" w:rsidP="00D03927">
      <w:pPr>
        <w:ind w:left="360"/>
      </w:pPr>
    </w:p>
    <w:p w14:paraId="16370F06" w14:textId="27979D5F" w:rsidR="00BB008E" w:rsidRPr="00D03927" w:rsidRDefault="00BB008E" w:rsidP="00D03927">
      <w:pPr>
        <w:ind w:left="360"/>
        <w:rPr>
          <w:i/>
        </w:rPr>
      </w:pPr>
      <w:r w:rsidRPr="00D03927">
        <w:rPr>
          <w:i/>
        </w:rPr>
        <w:t xml:space="preserve">See </w:t>
      </w:r>
      <w:r>
        <w:t>69 Fed. Reg. 46631, 46760 (August 3, 2004).</w:t>
      </w:r>
    </w:p>
    <w:p w14:paraId="76ED6CCC" w14:textId="77777777" w:rsidR="004A5CCA" w:rsidRDefault="004A5CCA" w:rsidP="0093399B"/>
    <w:p w14:paraId="0D73CA32" w14:textId="77777777" w:rsidR="00420C19" w:rsidRDefault="001743A6" w:rsidP="0093399B">
      <w:r>
        <w:t xml:space="preserve">CMS addressed the NPRM and PRA comments </w:t>
      </w:r>
      <w:r w:rsidR="00224801">
        <w:t xml:space="preserve">on January 28, 2005 </w:t>
      </w:r>
      <w:r>
        <w:t xml:space="preserve">in </w:t>
      </w:r>
      <w:r w:rsidR="00325597">
        <w:t>the</w:t>
      </w:r>
      <w:r w:rsidR="00A03430">
        <w:t xml:space="preserve"> Final Rule</w:t>
      </w:r>
      <w:r w:rsidR="00325597">
        <w:t>, which</w:t>
      </w:r>
      <w:r w:rsidR="00A03430">
        <w:t xml:space="preserve"> may be reviewed in Federal Register, Vol. 70, No. 18, CMS-4068-F. (4307-4308) and (4443, 4447-4448 for the PRA).</w:t>
      </w:r>
      <w:r w:rsidR="00BB7E6B">
        <w:t xml:space="preserve"> </w:t>
      </w:r>
      <w:r w:rsidR="0040084A">
        <w:t xml:space="preserve"> </w:t>
      </w:r>
    </w:p>
    <w:p w14:paraId="698ADC58" w14:textId="3AFB9606" w:rsidR="00F169B1" w:rsidRDefault="00F169B1" w:rsidP="0093399B"/>
    <w:p w14:paraId="31A1D9B3" w14:textId="68D9116A" w:rsidR="0040084A" w:rsidRDefault="000040D9" w:rsidP="0093399B">
      <w:r>
        <w:t>On April 27</w:t>
      </w:r>
      <w:r w:rsidR="007912B0">
        <w:t xml:space="preserve">, 2006, CMS issued </w:t>
      </w:r>
      <w:r>
        <w:t>i</w:t>
      </w:r>
      <w:r>
        <w:rPr>
          <w:sz w:val="23"/>
          <w:szCs w:val="23"/>
        </w:rPr>
        <w:t xml:space="preserve">nstructions </w:t>
      </w:r>
      <w:r w:rsidR="008061B2">
        <w:rPr>
          <w:sz w:val="23"/>
          <w:szCs w:val="23"/>
        </w:rPr>
        <w:t>on</w:t>
      </w:r>
      <w:r>
        <w:rPr>
          <w:sz w:val="23"/>
          <w:szCs w:val="23"/>
        </w:rPr>
        <w:t xml:space="preserve"> Requirements for Submitting Prescription Drug Event Data (PDE) </w:t>
      </w:r>
      <w:r w:rsidR="007912B0" w:rsidRPr="00FE6638">
        <w:t xml:space="preserve">(See Attachment </w:t>
      </w:r>
      <w:r w:rsidR="00FE6638">
        <w:t>A)</w:t>
      </w:r>
      <w:r w:rsidR="001F4F94">
        <w:t>,</w:t>
      </w:r>
      <w:r w:rsidR="007912B0">
        <w:t xml:space="preserve"> which specified the manner, form and frequency of data transmission to CMS.  The instructions specified that PDE records must be submitted to CMS electronically at least once a month.</w:t>
      </w:r>
    </w:p>
    <w:p w14:paraId="365D3FA4" w14:textId="4B3F116A" w:rsidR="00F169B1" w:rsidRDefault="00F169B1" w:rsidP="0093399B"/>
    <w:p w14:paraId="146BFE95" w14:textId="6B9F38D7" w:rsidR="00D77F6C" w:rsidRDefault="00AE4D0C" w:rsidP="00D77F6C">
      <w:r>
        <w:t>We</w:t>
      </w:r>
      <w:r w:rsidR="003F21D3">
        <w:t xml:space="preserve"> </w:t>
      </w:r>
      <w:r w:rsidR="00215123">
        <w:t>requested</w:t>
      </w:r>
      <w:r w:rsidR="003F21D3">
        <w:t xml:space="preserve"> public </w:t>
      </w:r>
      <w:r>
        <w:t>comments</w:t>
      </w:r>
      <w:r w:rsidR="003F21D3">
        <w:t xml:space="preserve"> </w:t>
      </w:r>
      <w:r w:rsidR="00215123">
        <w:t xml:space="preserve">on </w:t>
      </w:r>
      <w:r w:rsidR="003F21D3">
        <w:t>the approved data collection</w:t>
      </w:r>
      <w:r w:rsidR="002634C8">
        <w:t xml:space="preserve">, </w:t>
      </w:r>
      <w:r w:rsidR="002634C8" w:rsidRPr="00D03927">
        <w:rPr>
          <w:i/>
        </w:rPr>
        <w:t>Collection of</w:t>
      </w:r>
      <w:r w:rsidR="002634C8">
        <w:rPr>
          <w:i/>
        </w:rPr>
        <w:t xml:space="preserve"> </w:t>
      </w:r>
      <w:r w:rsidR="002634C8" w:rsidRPr="00D03927">
        <w:rPr>
          <w:i/>
        </w:rPr>
        <w:t>Drug Event Data From Contracted Part D</w:t>
      </w:r>
      <w:r w:rsidR="002634C8">
        <w:rPr>
          <w:i/>
        </w:rPr>
        <w:t xml:space="preserve"> </w:t>
      </w:r>
      <w:r w:rsidR="002634C8" w:rsidRPr="00D03927">
        <w:rPr>
          <w:i/>
        </w:rPr>
        <w:t>Providers For Payment</w:t>
      </w:r>
      <w:r w:rsidR="00E35F78">
        <w:t xml:space="preserve">, </w:t>
      </w:r>
      <w:r>
        <w:t xml:space="preserve">on </w:t>
      </w:r>
      <w:r w:rsidR="00D03927">
        <w:t xml:space="preserve">June 5, 2009, August 21, 2009, </w:t>
      </w:r>
      <w:r>
        <w:t>June 21, 2013</w:t>
      </w:r>
      <w:r w:rsidR="005D19AF">
        <w:t>, June 28, 2013, August 30, 2013</w:t>
      </w:r>
      <w:r w:rsidR="00D03927">
        <w:t>,</w:t>
      </w:r>
      <w:r w:rsidR="00D03927" w:rsidRPr="00D03927">
        <w:t xml:space="preserve"> </w:t>
      </w:r>
      <w:r w:rsidR="00D03927">
        <w:t>March 21, 2017</w:t>
      </w:r>
      <w:r w:rsidR="00E31278">
        <w:t>,</w:t>
      </w:r>
      <w:r w:rsidR="00D03927">
        <w:t xml:space="preserve"> and July 7, 2017</w:t>
      </w:r>
      <w:r w:rsidR="00D77F6C">
        <w:t>.</w:t>
      </w:r>
      <w:r w:rsidR="002634C8">
        <w:t xml:space="preserve">  </w:t>
      </w:r>
      <w:r w:rsidR="00215123" w:rsidRPr="00D03927">
        <w:rPr>
          <w:i/>
        </w:rPr>
        <w:t>See</w:t>
      </w:r>
      <w:r w:rsidR="00215123">
        <w:t xml:space="preserve"> </w:t>
      </w:r>
      <w:r w:rsidR="00215123" w:rsidRPr="00A528A6">
        <w:t xml:space="preserve">74 </w:t>
      </w:r>
      <w:r w:rsidR="00215123">
        <w:t>Fed Reg</w:t>
      </w:r>
      <w:r w:rsidR="00215123" w:rsidRPr="00A528A6">
        <w:t xml:space="preserve"> 27040 (June 5, 2009</w:t>
      </w:r>
      <w:r w:rsidR="00D03927" w:rsidRPr="00A528A6">
        <w:t>)</w:t>
      </w:r>
      <w:r w:rsidR="00D03927">
        <w:t xml:space="preserve">, </w:t>
      </w:r>
      <w:r w:rsidR="00D03927" w:rsidRPr="003F21D3">
        <w:t xml:space="preserve">74 </w:t>
      </w:r>
      <w:r w:rsidR="00D03927">
        <w:t>Fed Reg</w:t>
      </w:r>
      <w:r w:rsidR="00D03927" w:rsidRPr="003F21D3">
        <w:t xml:space="preserve"> 42307</w:t>
      </w:r>
      <w:r w:rsidR="00D03927">
        <w:t xml:space="preserve"> (August 21, 2009), </w:t>
      </w:r>
      <w:r w:rsidR="00D77F6C">
        <w:t xml:space="preserve">78 Fed Reg </w:t>
      </w:r>
      <w:r w:rsidR="00D77F6C" w:rsidRPr="005D19AF">
        <w:t xml:space="preserve">37542 </w:t>
      </w:r>
      <w:r w:rsidR="00D77F6C">
        <w:t xml:space="preserve">(June 21, 2013), </w:t>
      </w:r>
      <w:r w:rsidR="00D77F6C" w:rsidRPr="005D19AF">
        <w:t xml:space="preserve">78 </w:t>
      </w:r>
      <w:r w:rsidR="00D77F6C">
        <w:t>Fed Reg</w:t>
      </w:r>
      <w:r w:rsidR="00D77F6C" w:rsidRPr="005D19AF">
        <w:t xml:space="preserve"> 38986</w:t>
      </w:r>
      <w:r w:rsidR="00D77F6C">
        <w:t xml:space="preserve"> (June 28, 2013), </w:t>
      </w:r>
      <w:r w:rsidR="00D77F6C" w:rsidRPr="005D19AF">
        <w:t xml:space="preserve">78 </w:t>
      </w:r>
      <w:r w:rsidR="00D77F6C">
        <w:t>Fed Reg</w:t>
      </w:r>
      <w:r w:rsidR="00D77F6C" w:rsidRPr="005D19AF">
        <w:t xml:space="preserve"> 53766</w:t>
      </w:r>
      <w:r w:rsidR="00D77F6C">
        <w:t xml:space="preserve"> (August 30, 2013)</w:t>
      </w:r>
      <w:r w:rsidR="00D03927">
        <w:t xml:space="preserve">, </w:t>
      </w:r>
      <w:r w:rsidR="00D03927" w:rsidRPr="000D04E3">
        <w:t xml:space="preserve">82 </w:t>
      </w:r>
      <w:r w:rsidR="00D03927">
        <w:t>Fed Reg</w:t>
      </w:r>
      <w:r w:rsidR="00D03927" w:rsidRPr="000D04E3">
        <w:t xml:space="preserve"> 14517</w:t>
      </w:r>
      <w:r w:rsidR="00D03927">
        <w:t xml:space="preserve"> (March 21, 2017), and </w:t>
      </w:r>
      <w:r w:rsidR="00D03927" w:rsidRPr="000D04E3">
        <w:t xml:space="preserve">82 </w:t>
      </w:r>
      <w:r w:rsidR="00D03927">
        <w:t>Fed Reg</w:t>
      </w:r>
      <w:r w:rsidR="00D03927" w:rsidRPr="000D04E3">
        <w:t xml:space="preserve"> 31609</w:t>
      </w:r>
      <w:r w:rsidR="00D03927">
        <w:t xml:space="preserve"> (July 7, 2017).  </w:t>
      </w:r>
      <w:r w:rsidR="00E31278">
        <w:t xml:space="preserve">When necessary, </w:t>
      </w:r>
      <w:r w:rsidR="009A2A9A">
        <w:t>we made</w:t>
      </w:r>
      <w:r w:rsidR="00E31278">
        <w:t xml:space="preserve"> updates</w:t>
      </w:r>
      <w:r w:rsidR="002E1DAE">
        <w:t xml:space="preserve"> </w:t>
      </w:r>
      <w:r w:rsidR="00E31278">
        <w:t>to the data collection requirement</w:t>
      </w:r>
      <w:r w:rsidR="00EA4C04">
        <w:t>s</w:t>
      </w:r>
      <w:r w:rsidR="00E31278">
        <w:t xml:space="preserve"> </w:t>
      </w:r>
      <w:r w:rsidR="002E1DAE">
        <w:t xml:space="preserve">to </w:t>
      </w:r>
      <w:r w:rsidR="00E77F55">
        <w:t xml:space="preserve">improve oversight and </w:t>
      </w:r>
      <w:r w:rsidR="002E1DAE">
        <w:t xml:space="preserve">support </w:t>
      </w:r>
      <w:r w:rsidR="008F4E9E">
        <w:t xml:space="preserve">the </w:t>
      </w:r>
      <w:r w:rsidR="00F74C55">
        <w:t>acceptance</w:t>
      </w:r>
      <w:r w:rsidR="008F4E9E">
        <w:t xml:space="preserve"> of </w:t>
      </w:r>
      <w:r w:rsidR="004A7B09">
        <w:t xml:space="preserve">accurate </w:t>
      </w:r>
      <w:r w:rsidR="002E1DAE">
        <w:t>payment data</w:t>
      </w:r>
      <w:r w:rsidR="008F4E9E">
        <w:t xml:space="preserve"> </w:t>
      </w:r>
      <w:r w:rsidR="00F74C55">
        <w:t xml:space="preserve">submitted </w:t>
      </w:r>
      <w:r w:rsidR="008F4E9E">
        <w:t xml:space="preserve">by Part D sponsors.  </w:t>
      </w:r>
    </w:p>
    <w:p w14:paraId="597C5536" w14:textId="749DD23E" w:rsidR="00F029C9" w:rsidRDefault="005D19AF" w:rsidP="0093399B">
      <w:r>
        <w:t xml:space="preserve">  </w:t>
      </w:r>
      <w:r w:rsidR="002634C8">
        <w:t xml:space="preserve"> </w:t>
      </w:r>
      <w:r w:rsidR="003F21D3">
        <w:t xml:space="preserve">    </w:t>
      </w:r>
    </w:p>
    <w:p w14:paraId="7C64CA69" w14:textId="74043036" w:rsidR="00F029C9" w:rsidRDefault="00E85992" w:rsidP="0093399B">
      <w:pPr>
        <w:tabs>
          <w:tab w:val="left" w:pos="360"/>
        </w:tabs>
        <w:rPr>
          <w:b/>
        </w:rPr>
      </w:pPr>
      <w:r>
        <w:t>A</w:t>
      </w:r>
      <w:r w:rsidR="00420C19">
        <w:rPr>
          <w:b/>
        </w:rPr>
        <w:t>.</w:t>
      </w:r>
      <w:r w:rsidR="00420C19">
        <w:rPr>
          <w:b/>
        </w:rPr>
        <w:tab/>
      </w:r>
      <w:r w:rsidR="00F029C9">
        <w:rPr>
          <w:b/>
        </w:rPr>
        <w:t>JUSTIFICATION</w:t>
      </w:r>
    </w:p>
    <w:p w14:paraId="41B60A7E" w14:textId="6EC3EF45" w:rsidR="003327B6" w:rsidRDefault="003327B6" w:rsidP="0093399B">
      <w:pPr>
        <w:tabs>
          <w:tab w:val="left" w:pos="360"/>
        </w:tabs>
        <w:rPr>
          <w:b/>
        </w:rPr>
      </w:pPr>
    </w:p>
    <w:p w14:paraId="7FBD506C" w14:textId="3056A0CF" w:rsidR="00F029C9" w:rsidRPr="0093399B" w:rsidRDefault="00F029C9" w:rsidP="0093399B">
      <w:pPr>
        <w:tabs>
          <w:tab w:val="left" w:pos="360"/>
        </w:tabs>
        <w:rPr>
          <w:u w:val="single"/>
        </w:rPr>
      </w:pPr>
      <w:r w:rsidRPr="0093399B">
        <w:rPr>
          <w:u w:val="single"/>
        </w:rPr>
        <w:t>1</w:t>
      </w:r>
      <w:r w:rsidR="00DF16BE" w:rsidRPr="0093399B">
        <w:rPr>
          <w:u w:val="single"/>
        </w:rPr>
        <w:t>.</w:t>
      </w:r>
      <w:r w:rsidR="00DF16BE" w:rsidRPr="0093399B">
        <w:rPr>
          <w:u w:val="single"/>
        </w:rPr>
        <w:tab/>
        <w:t>Need and Leg</w:t>
      </w:r>
      <w:r w:rsidRPr="0093399B">
        <w:rPr>
          <w:u w:val="single"/>
        </w:rPr>
        <w:t>al Basis</w:t>
      </w:r>
    </w:p>
    <w:p w14:paraId="05F853BA" w14:textId="77777777" w:rsidR="00E94757" w:rsidRDefault="00E94757" w:rsidP="0093399B">
      <w:pPr>
        <w:tabs>
          <w:tab w:val="left" w:pos="360"/>
          <w:tab w:val="left" w:pos="720"/>
        </w:tabs>
        <w:rPr>
          <w:b/>
        </w:rPr>
      </w:pPr>
    </w:p>
    <w:p w14:paraId="22B0A9B7" w14:textId="3907E5B5" w:rsidR="00DD72BB" w:rsidRPr="0093399B" w:rsidRDefault="00DD72BB" w:rsidP="0093399B">
      <w:pPr>
        <w:tabs>
          <w:tab w:val="left" w:pos="360"/>
          <w:tab w:val="left" w:pos="720"/>
        </w:tabs>
        <w:rPr>
          <w:i/>
        </w:rPr>
      </w:pPr>
      <w:r w:rsidRPr="0093399B">
        <w:rPr>
          <w:i/>
        </w:rPr>
        <w:t>Need</w:t>
      </w:r>
    </w:p>
    <w:p w14:paraId="6E6B8C39" w14:textId="77777777" w:rsidR="00DD72BB" w:rsidRDefault="00DD72BB" w:rsidP="0093399B">
      <w:pPr>
        <w:tabs>
          <w:tab w:val="left" w:pos="360"/>
          <w:tab w:val="left" w:pos="720"/>
        </w:tabs>
        <w:autoSpaceDE w:val="0"/>
        <w:autoSpaceDN w:val="0"/>
        <w:adjustRightInd w:val="0"/>
        <w:rPr>
          <w:color w:val="000000"/>
        </w:rPr>
      </w:pPr>
    </w:p>
    <w:p w14:paraId="2EEF5022" w14:textId="03C1BCFA" w:rsidR="00DD72BB" w:rsidRDefault="00DD72BB" w:rsidP="0093399B">
      <w:pPr>
        <w:tabs>
          <w:tab w:val="left" w:pos="360"/>
          <w:tab w:val="left" w:pos="720"/>
        </w:tabs>
        <w:autoSpaceDE w:val="0"/>
        <w:autoSpaceDN w:val="0"/>
        <w:adjustRightInd w:val="0"/>
        <w:rPr>
          <w:color w:val="000000"/>
        </w:rPr>
      </w:pPr>
      <w:r>
        <w:rPr>
          <w:color w:val="000000"/>
        </w:rPr>
        <w:t xml:space="preserve">Our fundamental goal is to have the least burdensome data submission requirements necessary to acquire the data needed for accurate payment and appropriate program oversight. We believe that claims data provide the most reliable approach to ensuring that payment calculations are accurate.  In the absence of claims level data, we would not be able to determine that reinsurance and risk corridor payments are accurate, that fallback plans have been paid accurately, or that low income subsidies are appropriate.  The prescription drug industry commonly uses the NCPDP claim format for data transmissions.  This format includes over 450 data elements.  We require only </w:t>
      </w:r>
      <w:r w:rsidR="009C478B">
        <w:rPr>
          <w:color w:val="000000"/>
        </w:rPr>
        <w:t xml:space="preserve">57 </w:t>
      </w:r>
      <w:r>
        <w:rPr>
          <w:color w:val="000000"/>
        </w:rPr>
        <w:t xml:space="preserve">data elements, and </w:t>
      </w:r>
      <w:r w:rsidR="00CD0B55">
        <w:rPr>
          <w:color w:val="000000"/>
        </w:rPr>
        <w:t>20</w:t>
      </w:r>
      <w:r w:rsidRPr="00CD0B55">
        <w:rPr>
          <w:color w:val="000000"/>
        </w:rPr>
        <w:t xml:space="preserve"> of those elements are NCPDP elements</w:t>
      </w:r>
      <w:r>
        <w:rPr>
          <w:color w:val="000000"/>
        </w:rPr>
        <w:t>.  We believe that our limited data element requirement will greatly reduce the burden of data collection and management, while maintaining the accuracy of payment related calculations.  Also, by focusing on a small number of critical data elements the ability of plans to collect and submit accurate and complete data for the purpose of payment calculations will be optimized.  Our view is that in order to fulfill the statutory requirements of the Act, we will need the following data categories:</w:t>
      </w:r>
    </w:p>
    <w:p w14:paraId="2DE1F1B5" w14:textId="77777777" w:rsidR="00DD72BB" w:rsidRPr="006C3EBC" w:rsidRDefault="00DD72BB" w:rsidP="0093399B">
      <w:pPr>
        <w:numPr>
          <w:ilvl w:val="0"/>
          <w:numId w:val="6"/>
        </w:numPr>
        <w:tabs>
          <w:tab w:val="clear" w:pos="1440"/>
          <w:tab w:val="left" w:pos="360"/>
          <w:tab w:val="left" w:pos="720"/>
          <w:tab w:val="num" w:pos="1800"/>
        </w:tabs>
        <w:autoSpaceDE w:val="0"/>
        <w:autoSpaceDN w:val="0"/>
        <w:adjustRightInd w:val="0"/>
        <w:ind w:left="0" w:firstLine="0"/>
        <w:rPr>
          <w:color w:val="000000"/>
        </w:rPr>
      </w:pPr>
      <w:r w:rsidRPr="006C3EBC">
        <w:rPr>
          <w:color w:val="000000"/>
          <w:u w:val="single"/>
        </w:rPr>
        <w:t>Entity identification</w:t>
      </w:r>
      <w:r w:rsidRPr="006C3EBC">
        <w:rPr>
          <w:color w:val="000000"/>
        </w:rPr>
        <w:t xml:space="preserve"> (for example, </w:t>
      </w:r>
      <w:r w:rsidR="00693A77" w:rsidRPr="006C3EBC">
        <w:rPr>
          <w:color w:val="000000"/>
        </w:rPr>
        <w:t>s</w:t>
      </w:r>
      <w:r w:rsidRPr="006C3EBC">
        <w:rPr>
          <w:color w:val="000000"/>
        </w:rPr>
        <w:t xml:space="preserve">ubmitter ID, </w:t>
      </w:r>
      <w:r w:rsidR="00693A77" w:rsidRPr="006C3EBC">
        <w:rPr>
          <w:color w:val="000000"/>
        </w:rPr>
        <w:t>c</w:t>
      </w:r>
      <w:r w:rsidRPr="006C3EBC">
        <w:rPr>
          <w:color w:val="000000"/>
        </w:rPr>
        <w:t>ontract number and PBP ID)</w:t>
      </w:r>
    </w:p>
    <w:p w14:paraId="50027FEC" w14:textId="659798B2" w:rsidR="00DD72BB" w:rsidRPr="006C3EBC" w:rsidRDefault="00DD72BB" w:rsidP="0093399B">
      <w:pPr>
        <w:numPr>
          <w:ilvl w:val="0"/>
          <w:numId w:val="6"/>
        </w:numPr>
        <w:tabs>
          <w:tab w:val="clear" w:pos="1440"/>
          <w:tab w:val="left" w:pos="360"/>
          <w:tab w:val="left" w:pos="720"/>
          <w:tab w:val="num" w:pos="1800"/>
        </w:tabs>
        <w:autoSpaceDE w:val="0"/>
        <w:autoSpaceDN w:val="0"/>
        <w:adjustRightInd w:val="0"/>
        <w:ind w:left="0" w:firstLine="0"/>
        <w:rPr>
          <w:color w:val="000000"/>
        </w:rPr>
      </w:pPr>
      <w:r w:rsidRPr="006C3EBC">
        <w:rPr>
          <w:color w:val="000000"/>
          <w:u w:val="single"/>
        </w:rPr>
        <w:t>Beneficiary identification</w:t>
      </w:r>
      <w:r w:rsidRPr="006C3EBC">
        <w:rPr>
          <w:color w:val="000000"/>
        </w:rPr>
        <w:t xml:space="preserve"> (for example, </w:t>
      </w:r>
      <w:r w:rsidR="002F03C1">
        <w:rPr>
          <w:color w:val="000000"/>
        </w:rPr>
        <w:t>Medicare beneficiary identifier (</w:t>
      </w:r>
      <w:r w:rsidRPr="006C3EBC">
        <w:rPr>
          <w:color w:val="000000"/>
        </w:rPr>
        <w:t>HIC</w:t>
      </w:r>
      <w:r w:rsidR="00C04F69">
        <w:rPr>
          <w:color w:val="000000"/>
        </w:rPr>
        <w:t>N</w:t>
      </w:r>
      <w:r w:rsidR="002F03C1">
        <w:rPr>
          <w:color w:val="000000"/>
        </w:rPr>
        <w:t xml:space="preserve"> or MBI)</w:t>
      </w:r>
      <w:r w:rsidRPr="006C3EBC">
        <w:rPr>
          <w:color w:val="000000"/>
        </w:rPr>
        <w:t>, date of birth, gender)</w:t>
      </w:r>
    </w:p>
    <w:p w14:paraId="0AF27267" w14:textId="03C9CE64" w:rsidR="00DD72BB" w:rsidRPr="006C3EBC" w:rsidRDefault="00DD72BB" w:rsidP="0093399B">
      <w:pPr>
        <w:numPr>
          <w:ilvl w:val="0"/>
          <w:numId w:val="6"/>
        </w:numPr>
        <w:tabs>
          <w:tab w:val="clear" w:pos="1440"/>
          <w:tab w:val="left" w:pos="360"/>
          <w:tab w:val="left" w:pos="720"/>
          <w:tab w:val="num" w:pos="1800"/>
        </w:tabs>
        <w:autoSpaceDE w:val="0"/>
        <w:autoSpaceDN w:val="0"/>
        <w:adjustRightInd w:val="0"/>
        <w:ind w:left="0" w:firstLine="0"/>
        <w:rPr>
          <w:color w:val="000000"/>
        </w:rPr>
      </w:pPr>
      <w:r w:rsidRPr="006C3EBC">
        <w:rPr>
          <w:color w:val="000000"/>
          <w:u w:val="single"/>
        </w:rPr>
        <w:t>Event identification information</w:t>
      </w:r>
      <w:r w:rsidRPr="006C3EBC">
        <w:rPr>
          <w:color w:val="000000"/>
        </w:rPr>
        <w:t xml:space="preserve"> (for example, </w:t>
      </w:r>
      <w:r w:rsidR="00693A77" w:rsidRPr="006C3EBC">
        <w:rPr>
          <w:color w:val="000000"/>
        </w:rPr>
        <w:t>c</w:t>
      </w:r>
      <w:r w:rsidRPr="006C3EBC">
        <w:rPr>
          <w:color w:val="000000"/>
        </w:rPr>
        <w:t xml:space="preserve">laim </w:t>
      </w:r>
      <w:r w:rsidR="00693A77" w:rsidRPr="006C3EBC">
        <w:rPr>
          <w:color w:val="000000"/>
        </w:rPr>
        <w:t>c</w:t>
      </w:r>
      <w:r w:rsidRPr="006C3EBC">
        <w:rPr>
          <w:color w:val="000000"/>
        </w:rPr>
        <w:t xml:space="preserve">ontrol </w:t>
      </w:r>
      <w:r w:rsidR="00693A77" w:rsidRPr="006C3EBC">
        <w:rPr>
          <w:color w:val="000000"/>
        </w:rPr>
        <w:t>n</w:t>
      </w:r>
      <w:r w:rsidRPr="006C3EBC">
        <w:rPr>
          <w:color w:val="000000"/>
        </w:rPr>
        <w:t xml:space="preserve">umber, and </w:t>
      </w:r>
      <w:r w:rsidR="00693A77" w:rsidRPr="006C3EBC">
        <w:rPr>
          <w:color w:val="000000"/>
        </w:rPr>
        <w:t>a</w:t>
      </w:r>
      <w:r w:rsidRPr="006C3EBC">
        <w:rPr>
          <w:color w:val="000000"/>
        </w:rPr>
        <w:t>djustment/</w:t>
      </w:r>
      <w:r w:rsidR="00693A77" w:rsidRPr="006C3EBC">
        <w:rPr>
          <w:color w:val="000000"/>
        </w:rPr>
        <w:t>d</w:t>
      </w:r>
      <w:r w:rsidRPr="006C3EBC">
        <w:rPr>
          <w:color w:val="000000"/>
        </w:rPr>
        <w:t xml:space="preserve">eletion </w:t>
      </w:r>
      <w:r w:rsidR="00693A77" w:rsidRPr="006C3EBC">
        <w:rPr>
          <w:color w:val="000000"/>
        </w:rPr>
        <w:t>c</w:t>
      </w:r>
      <w:r w:rsidRPr="006C3EBC">
        <w:rPr>
          <w:color w:val="000000"/>
        </w:rPr>
        <w:t>ode)</w:t>
      </w:r>
    </w:p>
    <w:p w14:paraId="121BA1F4" w14:textId="3A6F0DFB" w:rsidR="00DD72BB" w:rsidRPr="006C3EBC" w:rsidRDefault="00DD72BB" w:rsidP="0093399B">
      <w:pPr>
        <w:numPr>
          <w:ilvl w:val="0"/>
          <w:numId w:val="6"/>
        </w:numPr>
        <w:tabs>
          <w:tab w:val="clear" w:pos="1440"/>
          <w:tab w:val="left" w:pos="360"/>
          <w:tab w:val="left" w:pos="720"/>
          <w:tab w:val="num" w:pos="1800"/>
        </w:tabs>
        <w:autoSpaceDE w:val="0"/>
        <w:autoSpaceDN w:val="0"/>
        <w:adjustRightInd w:val="0"/>
        <w:ind w:left="0" w:firstLine="0"/>
        <w:rPr>
          <w:color w:val="000000"/>
        </w:rPr>
      </w:pPr>
      <w:r w:rsidRPr="006C3EBC">
        <w:rPr>
          <w:color w:val="000000"/>
          <w:u w:val="single"/>
        </w:rPr>
        <w:t>Drug and Quantity identification information</w:t>
      </w:r>
      <w:r w:rsidRPr="006C3EBC">
        <w:rPr>
          <w:color w:val="000000"/>
        </w:rPr>
        <w:t xml:space="preserve"> (for example, date of service, fill number</w:t>
      </w:r>
      <w:r w:rsidR="00E0171E">
        <w:rPr>
          <w:color w:val="000000"/>
        </w:rPr>
        <w:t xml:space="preserve">, </w:t>
      </w:r>
      <w:r w:rsidRPr="006C3EBC">
        <w:rPr>
          <w:color w:val="000000"/>
        </w:rPr>
        <w:t>and Compound Code)</w:t>
      </w:r>
    </w:p>
    <w:p w14:paraId="4920BA86" w14:textId="5178272E" w:rsidR="00DD72BB" w:rsidRPr="006C3EBC" w:rsidRDefault="00DD72BB" w:rsidP="0093399B">
      <w:pPr>
        <w:numPr>
          <w:ilvl w:val="0"/>
          <w:numId w:val="6"/>
        </w:numPr>
        <w:tabs>
          <w:tab w:val="clear" w:pos="1440"/>
          <w:tab w:val="left" w:pos="360"/>
          <w:tab w:val="left" w:pos="720"/>
          <w:tab w:val="num" w:pos="1800"/>
        </w:tabs>
        <w:autoSpaceDE w:val="0"/>
        <w:autoSpaceDN w:val="0"/>
        <w:adjustRightInd w:val="0"/>
        <w:ind w:left="0" w:firstLine="0"/>
        <w:rPr>
          <w:color w:val="000000"/>
        </w:rPr>
      </w:pPr>
      <w:r w:rsidRPr="006C3EBC">
        <w:rPr>
          <w:color w:val="000000"/>
          <w:u w:val="single"/>
        </w:rPr>
        <w:t>Cost information</w:t>
      </w:r>
      <w:r w:rsidRPr="006C3EBC">
        <w:rPr>
          <w:color w:val="000000"/>
        </w:rPr>
        <w:t xml:space="preserve"> (for example, paid date, ingredient cost, dispensing fee</w:t>
      </w:r>
      <w:r w:rsidR="00BA1934">
        <w:rPr>
          <w:color w:val="000000"/>
        </w:rPr>
        <w:t>, vaccine administration fee,</w:t>
      </w:r>
      <w:r w:rsidRPr="006C3EBC">
        <w:rPr>
          <w:color w:val="000000"/>
        </w:rPr>
        <w:t xml:space="preserve"> and sales tax)</w:t>
      </w:r>
    </w:p>
    <w:p w14:paraId="07A078F4" w14:textId="0983F71E" w:rsidR="00DD72BB" w:rsidRPr="006C3EBC" w:rsidRDefault="00DD72BB" w:rsidP="0093399B">
      <w:pPr>
        <w:numPr>
          <w:ilvl w:val="0"/>
          <w:numId w:val="6"/>
        </w:numPr>
        <w:tabs>
          <w:tab w:val="clear" w:pos="1440"/>
          <w:tab w:val="left" w:pos="360"/>
          <w:tab w:val="left" w:pos="720"/>
          <w:tab w:val="num" w:pos="1800"/>
        </w:tabs>
        <w:autoSpaceDE w:val="0"/>
        <w:autoSpaceDN w:val="0"/>
        <w:adjustRightInd w:val="0"/>
        <w:ind w:left="0" w:firstLine="0"/>
        <w:rPr>
          <w:color w:val="000000"/>
        </w:rPr>
      </w:pPr>
      <w:r w:rsidRPr="006C3EBC">
        <w:rPr>
          <w:color w:val="000000"/>
          <w:u w:val="single"/>
        </w:rPr>
        <w:t>Payment Breakout information</w:t>
      </w:r>
      <w:r w:rsidRPr="006C3EBC">
        <w:rPr>
          <w:color w:val="000000"/>
        </w:rPr>
        <w:t xml:space="preserve"> (for example, </w:t>
      </w:r>
      <w:r w:rsidR="00693A77" w:rsidRPr="006C3EBC">
        <w:rPr>
          <w:color w:val="000000"/>
        </w:rPr>
        <w:t>c</w:t>
      </w:r>
      <w:r w:rsidRPr="006C3EBC">
        <w:rPr>
          <w:color w:val="000000"/>
        </w:rPr>
        <w:t xml:space="preserve">atastrophic </w:t>
      </w:r>
      <w:r w:rsidR="00693A77" w:rsidRPr="006C3EBC">
        <w:rPr>
          <w:color w:val="000000"/>
        </w:rPr>
        <w:t>c</w:t>
      </w:r>
      <w:r w:rsidRPr="006C3EBC">
        <w:rPr>
          <w:color w:val="000000"/>
        </w:rPr>
        <w:t xml:space="preserve">overage </w:t>
      </w:r>
      <w:r w:rsidR="00693A77" w:rsidRPr="006C3EBC">
        <w:rPr>
          <w:color w:val="000000"/>
        </w:rPr>
        <w:t>c</w:t>
      </w:r>
      <w:r w:rsidRPr="006C3EBC">
        <w:rPr>
          <w:color w:val="000000"/>
        </w:rPr>
        <w:t xml:space="preserve">ode, </w:t>
      </w:r>
      <w:r w:rsidR="0058736C">
        <w:rPr>
          <w:color w:val="000000"/>
        </w:rPr>
        <w:t xml:space="preserve">Total Gross Covered Drug Cost Accumulator, True Out-of-Pocket Accumulator, </w:t>
      </w:r>
      <w:r w:rsidRPr="006C3EBC">
        <w:rPr>
          <w:color w:val="000000"/>
        </w:rPr>
        <w:t>beneficiary amount paid and low income cost sharing subsidy amount)</w:t>
      </w:r>
    </w:p>
    <w:p w14:paraId="324CED0D" w14:textId="26ABE07D" w:rsidR="00DD72BB" w:rsidRDefault="00DD72BB" w:rsidP="0093399B">
      <w:pPr>
        <w:numPr>
          <w:ilvl w:val="0"/>
          <w:numId w:val="6"/>
        </w:numPr>
        <w:tabs>
          <w:tab w:val="clear" w:pos="1440"/>
          <w:tab w:val="left" w:pos="360"/>
          <w:tab w:val="left" w:pos="720"/>
          <w:tab w:val="num" w:pos="1800"/>
        </w:tabs>
        <w:autoSpaceDE w:val="0"/>
        <w:autoSpaceDN w:val="0"/>
        <w:adjustRightInd w:val="0"/>
        <w:ind w:left="0" w:firstLine="0"/>
        <w:rPr>
          <w:color w:val="000000"/>
        </w:rPr>
      </w:pPr>
      <w:r w:rsidRPr="006C3EBC">
        <w:rPr>
          <w:color w:val="000000"/>
          <w:u w:val="single"/>
        </w:rPr>
        <w:t>Prescriber information</w:t>
      </w:r>
      <w:r w:rsidRPr="006C3EBC">
        <w:rPr>
          <w:color w:val="000000"/>
        </w:rPr>
        <w:t xml:space="preserve"> (for example, </w:t>
      </w:r>
      <w:r w:rsidR="00693A77" w:rsidRPr="006C3EBC">
        <w:rPr>
          <w:color w:val="000000"/>
        </w:rPr>
        <w:t>p</w:t>
      </w:r>
      <w:r w:rsidRPr="006C3EBC">
        <w:rPr>
          <w:color w:val="000000"/>
        </w:rPr>
        <w:t xml:space="preserve">rescriber ID, </w:t>
      </w:r>
      <w:r w:rsidR="00693A77" w:rsidRPr="006C3EBC">
        <w:rPr>
          <w:color w:val="000000"/>
        </w:rPr>
        <w:t>p</w:t>
      </w:r>
      <w:r w:rsidRPr="006C3EBC">
        <w:rPr>
          <w:color w:val="000000"/>
        </w:rPr>
        <w:t xml:space="preserve">rescriber ID </w:t>
      </w:r>
      <w:r w:rsidR="00693A77" w:rsidRPr="006C3EBC">
        <w:rPr>
          <w:color w:val="000000"/>
        </w:rPr>
        <w:t>q</w:t>
      </w:r>
      <w:r w:rsidRPr="006C3EBC">
        <w:rPr>
          <w:color w:val="000000"/>
        </w:rPr>
        <w:t>ualifier and DAW/</w:t>
      </w:r>
      <w:r w:rsidR="00693A77" w:rsidRPr="006C3EBC">
        <w:rPr>
          <w:color w:val="000000"/>
        </w:rPr>
        <w:t>p</w:t>
      </w:r>
      <w:r w:rsidRPr="006C3EBC">
        <w:rPr>
          <w:color w:val="000000"/>
        </w:rPr>
        <w:t xml:space="preserve">roduct </w:t>
      </w:r>
      <w:r w:rsidR="00693A77" w:rsidRPr="006C3EBC">
        <w:rPr>
          <w:color w:val="000000"/>
        </w:rPr>
        <w:t>s</w:t>
      </w:r>
      <w:r w:rsidRPr="006C3EBC">
        <w:rPr>
          <w:color w:val="000000"/>
        </w:rPr>
        <w:t xml:space="preserve">election </w:t>
      </w:r>
      <w:r w:rsidR="00693A77" w:rsidRPr="006C3EBC">
        <w:rPr>
          <w:color w:val="000000"/>
        </w:rPr>
        <w:t>c</w:t>
      </w:r>
      <w:r w:rsidRPr="006C3EBC">
        <w:rPr>
          <w:color w:val="000000"/>
        </w:rPr>
        <w:t>ode)</w:t>
      </w:r>
    </w:p>
    <w:p w14:paraId="0D96E341" w14:textId="5C85C932" w:rsidR="00881337" w:rsidRDefault="00881337" w:rsidP="0093399B">
      <w:pPr>
        <w:numPr>
          <w:ilvl w:val="0"/>
          <w:numId w:val="6"/>
        </w:numPr>
        <w:tabs>
          <w:tab w:val="clear" w:pos="1440"/>
          <w:tab w:val="left" w:pos="360"/>
          <w:tab w:val="left" w:pos="720"/>
          <w:tab w:val="num" w:pos="1800"/>
        </w:tabs>
        <w:autoSpaceDE w:val="0"/>
        <w:autoSpaceDN w:val="0"/>
        <w:adjustRightInd w:val="0"/>
        <w:ind w:left="0" w:firstLine="0"/>
        <w:rPr>
          <w:color w:val="000000"/>
        </w:rPr>
      </w:pPr>
      <w:r w:rsidRPr="00D66971">
        <w:rPr>
          <w:color w:val="000000"/>
          <w:u w:val="single"/>
        </w:rPr>
        <w:t>Service Provider Information</w:t>
      </w:r>
      <w:r w:rsidRPr="00D66971">
        <w:rPr>
          <w:color w:val="000000"/>
        </w:rPr>
        <w:t xml:space="preserve"> (for example</w:t>
      </w:r>
      <w:r>
        <w:rPr>
          <w:color w:val="000000"/>
        </w:rPr>
        <w:t xml:space="preserve"> service provider ID</w:t>
      </w:r>
      <w:r w:rsidR="00084466">
        <w:rPr>
          <w:color w:val="000000"/>
        </w:rPr>
        <w:t xml:space="preserve"> and</w:t>
      </w:r>
      <w:r>
        <w:rPr>
          <w:color w:val="000000"/>
        </w:rPr>
        <w:t xml:space="preserve"> pharmacy </w:t>
      </w:r>
      <w:r w:rsidR="00084466">
        <w:rPr>
          <w:color w:val="000000"/>
        </w:rPr>
        <w:t>service type)</w:t>
      </w:r>
    </w:p>
    <w:p w14:paraId="4C2EDF58" w14:textId="2ACFE3CB" w:rsidR="00980545" w:rsidRPr="006C3EBC" w:rsidRDefault="00980545" w:rsidP="0093399B">
      <w:pPr>
        <w:numPr>
          <w:ilvl w:val="0"/>
          <w:numId w:val="6"/>
        </w:numPr>
        <w:tabs>
          <w:tab w:val="clear" w:pos="1440"/>
          <w:tab w:val="left" w:pos="360"/>
          <w:tab w:val="left" w:pos="720"/>
          <w:tab w:val="num" w:pos="1800"/>
        </w:tabs>
        <w:autoSpaceDE w:val="0"/>
        <w:autoSpaceDN w:val="0"/>
        <w:adjustRightInd w:val="0"/>
        <w:ind w:left="0" w:firstLine="0"/>
        <w:rPr>
          <w:color w:val="000000"/>
        </w:rPr>
      </w:pPr>
      <w:r>
        <w:rPr>
          <w:color w:val="000000"/>
          <w:u w:val="single"/>
        </w:rPr>
        <w:t xml:space="preserve">Benefit Design information </w:t>
      </w:r>
      <w:r w:rsidRPr="00243274">
        <w:rPr>
          <w:color w:val="000000"/>
        </w:rPr>
        <w:t>(for example, beginning benefit phase, ending benefit phase, brand/generic code)</w:t>
      </w:r>
    </w:p>
    <w:p w14:paraId="3D3B01B8" w14:textId="77777777" w:rsidR="00DD72BB" w:rsidRDefault="00DD72BB" w:rsidP="0093399B">
      <w:pPr>
        <w:tabs>
          <w:tab w:val="left" w:pos="360"/>
          <w:tab w:val="left" w:pos="720"/>
        </w:tabs>
        <w:autoSpaceDE w:val="0"/>
        <w:autoSpaceDN w:val="0"/>
        <w:adjustRightInd w:val="0"/>
        <w:rPr>
          <w:color w:val="000000"/>
        </w:rPr>
      </w:pPr>
    </w:p>
    <w:p w14:paraId="1BBDC604" w14:textId="45638BAD" w:rsidR="00DD72BB" w:rsidRDefault="00DD72BB" w:rsidP="0093399B">
      <w:pPr>
        <w:tabs>
          <w:tab w:val="left" w:pos="360"/>
          <w:tab w:val="left" w:pos="720"/>
        </w:tabs>
        <w:autoSpaceDE w:val="0"/>
        <w:autoSpaceDN w:val="0"/>
        <w:adjustRightInd w:val="0"/>
        <w:rPr>
          <w:color w:val="000000"/>
        </w:rPr>
      </w:pPr>
      <w:r>
        <w:rPr>
          <w:color w:val="000000"/>
        </w:rPr>
        <w:t xml:space="preserve">In addition to data for interim payments (i.e., Direct subsidies), we will need these data on 100 percent of prescription drug claims for appropriate risk adjustment, reconciliation of reinsurance and low income subsidies, calculation of risk sharing payments or savings, and program auditing. </w:t>
      </w:r>
      <w:r w:rsidR="00CF3915">
        <w:rPr>
          <w:color w:val="000000"/>
        </w:rPr>
        <w:t xml:space="preserve">The PDEs submitted for claims falling in the coverage gap phase are used for the Coverage Gap Discount Program. </w:t>
      </w:r>
      <w:r>
        <w:rPr>
          <w:color w:val="000000"/>
        </w:rPr>
        <w:t>Data will also be required for assessing and improving quality of care.</w:t>
      </w:r>
    </w:p>
    <w:p w14:paraId="04D4D5A3" w14:textId="516D6AEB" w:rsidR="00B84FE3" w:rsidRDefault="00B84FE3" w:rsidP="0093399B">
      <w:pPr>
        <w:tabs>
          <w:tab w:val="left" w:pos="360"/>
          <w:tab w:val="left" w:pos="720"/>
          <w:tab w:val="left" w:pos="1440"/>
        </w:tabs>
        <w:rPr>
          <w:b/>
        </w:rPr>
      </w:pPr>
    </w:p>
    <w:p w14:paraId="74148A14" w14:textId="0FF95B00" w:rsidR="00F029C9" w:rsidRPr="0093399B" w:rsidRDefault="00F029C9" w:rsidP="0093399B">
      <w:pPr>
        <w:tabs>
          <w:tab w:val="left" w:pos="360"/>
          <w:tab w:val="left" w:pos="720"/>
          <w:tab w:val="left" w:pos="1440"/>
        </w:tabs>
        <w:rPr>
          <w:i/>
          <w:color w:val="000000"/>
        </w:rPr>
      </w:pPr>
      <w:r w:rsidRPr="0093399B">
        <w:rPr>
          <w:i/>
        </w:rPr>
        <w:t>Legal Basis</w:t>
      </w:r>
    </w:p>
    <w:p w14:paraId="5302267D" w14:textId="77777777" w:rsidR="00F029C9" w:rsidRDefault="00F029C9" w:rsidP="0093399B">
      <w:pPr>
        <w:tabs>
          <w:tab w:val="left" w:pos="360"/>
          <w:tab w:val="left" w:pos="720"/>
        </w:tabs>
        <w:rPr>
          <w:color w:val="000000"/>
        </w:rPr>
      </w:pPr>
    </w:p>
    <w:p w14:paraId="148B61C1" w14:textId="3027F43F" w:rsidR="00F029C9" w:rsidRDefault="00F029C9" w:rsidP="0093399B">
      <w:pPr>
        <w:tabs>
          <w:tab w:val="left" w:pos="360"/>
          <w:tab w:val="left" w:pos="720"/>
        </w:tabs>
        <w:autoSpaceDE w:val="0"/>
        <w:autoSpaceDN w:val="0"/>
        <w:adjustRightInd w:val="0"/>
        <w:rPr>
          <w:color w:val="000000"/>
        </w:rPr>
      </w:pPr>
      <w:r>
        <w:rPr>
          <w:color w:val="000000"/>
        </w:rPr>
        <w:t>The sections of the Act that provide the statutory authority for data submission in the prescription drug benefit program are the following:</w:t>
      </w:r>
    </w:p>
    <w:p w14:paraId="4231E282" w14:textId="0462A80F" w:rsidR="00F029C9" w:rsidRDefault="00F029C9" w:rsidP="0093399B">
      <w:pPr>
        <w:numPr>
          <w:ilvl w:val="0"/>
          <w:numId w:val="2"/>
        </w:numPr>
        <w:tabs>
          <w:tab w:val="left" w:pos="360"/>
          <w:tab w:val="left" w:pos="720"/>
          <w:tab w:val="num" w:pos="1800"/>
        </w:tabs>
        <w:autoSpaceDE w:val="0"/>
        <w:autoSpaceDN w:val="0"/>
        <w:adjustRightInd w:val="0"/>
        <w:ind w:firstLine="0"/>
        <w:rPr>
          <w:i/>
          <w:color w:val="000000"/>
        </w:rPr>
      </w:pPr>
      <w:r>
        <w:rPr>
          <w:color w:val="000000"/>
        </w:rPr>
        <w:t>Payments 1860D-11(g)</w:t>
      </w:r>
      <w:r w:rsidR="003C3D76">
        <w:rPr>
          <w:color w:val="000000"/>
        </w:rPr>
        <w:t>(5)</w:t>
      </w:r>
      <w:r>
        <w:rPr>
          <w:color w:val="000000"/>
        </w:rPr>
        <w:t xml:space="preserve">, 1860D–14, 1860D-15, 1860D-22 </w:t>
      </w:r>
    </w:p>
    <w:p w14:paraId="0ECB7450" w14:textId="57D5FB99" w:rsidR="00F029C9" w:rsidRDefault="00F029C9" w:rsidP="0093399B">
      <w:pPr>
        <w:numPr>
          <w:ilvl w:val="0"/>
          <w:numId w:val="2"/>
        </w:numPr>
        <w:tabs>
          <w:tab w:val="left" w:pos="360"/>
          <w:tab w:val="left" w:pos="720"/>
          <w:tab w:val="num" w:pos="1800"/>
        </w:tabs>
        <w:autoSpaceDE w:val="0"/>
        <w:autoSpaceDN w:val="0"/>
        <w:adjustRightInd w:val="0"/>
        <w:ind w:firstLine="0"/>
        <w:rPr>
          <w:i/>
          <w:color w:val="000000"/>
        </w:rPr>
      </w:pPr>
      <w:r>
        <w:rPr>
          <w:color w:val="000000"/>
        </w:rPr>
        <w:t>Data Submission</w:t>
      </w:r>
      <w:r w:rsidR="00C005D1">
        <w:rPr>
          <w:color w:val="000000"/>
        </w:rPr>
        <w:t xml:space="preserve"> </w:t>
      </w:r>
      <w:r>
        <w:rPr>
          <w:color w:val="000000"/>
        </w:rPr>
        <w:t xml:space="preserve">1860D–15(c)(1)(C), </w:t>
      </w:r>
      <w:r w:rsidR="003C3D76">
        <w:rPr>
          <w:color w:val="000000"/>
        </w:rPr>
        <w:t xml:space="preserve">1860D–15(c)(2)(C), </w:t>
      </w:r>
      <w:r>
        <w:rPr>
          <w:color w:val="000000"/>
        </w:rPr>
        <w:t>1860D–15(d)(2), 1860D–15(f)</w:t>
      </w:r>
      <w:r w:rsidR="002B2D38">
        <w:rPr>
          <w:i/>
          <w:color w:val="000000"/>
        </w:rPr>
        <w:t xml:space="preserve">, </w:t>
      </w:r>
      <w:r w:rsidR="002B2D38">
        <w:rPr>
          <w:color w:val="000000"/>
        </w:rPr>
        <w:t>1860D-14A(c)(1)(C)</w:t>
      </w:r>
    </w:p>
    <w:p w14:paraId="2E39E7CC" w14:textId="77777777" w:rsidR="00F029C9" w:rsidRDefault="00F029C9" w:rsidP="0093399B">
      <w:pPr>
        <w:tabs>
          <w:tab w:val="left" w:pos="360"/>
          <w:tab w:val="left" w:pos="720"/>
        </w:tabs>
        <w:autoSpaceDE w:val="0"/>
        <w:autoSpaceDN w:val="0"/>
        <w:adjustRightInd w:val="0"/>
        <w:rPr>
          <w:iCs/>
          <w:color w:val="000000"/>
        </w:rPr>
      </w:pPr>
    </w:p>
    <w:p w14:paraId="7E7E4290" w14:textId="4722069B" w:rsidR="00F029C9" w:rsidRDefault="00F029C9" w:rsidP="0093399B">
      <w:pPr>
        <w:tabs>
          <w:tab w:val="left" w:pos="360"/>
          <w:tab w:val="left" w:pos="720"/>
        </w:tabs>
        <w:autoSpaceDE w:val="0"/>
        <w:autoSpaceDN w:val="0"/>
        <w:adjustRightInd w:val="0"/>
        <w:rPr>
          <w:color w:val="000000"/>
        </w:rPr>
      </w:pPr>
      <w:r>
        <w:rPr>
          <w:color w:val="000000"/>
        </w:rPr>
        <w:t xml:space="preserve">The regulations set forth in this requirement for submitting Prescription Drug Event Data are codified in 42 CFR Part 423–Voluntary Medicare Prescription Drug Benefit.  There are a number of places in which statutory provisions in Part D reference specific sections </w:t>
      </w:r>
      <w:r w:rsidRPr="00A229F6">
        <w:rPr>
          <w:color w:val="000000"/>
        </w:rPr>
        <w:t>in Part C of Medicare (the MA program).  The MA regulations appear at 42 CFR Part 422</w:t>
      </w:r>
      <w:r w:rsidR="00DD72BB" w:rsidRPr="00A229F6">
        <w:rPr>
          <w:color w:val="000000"/>
        </w:rPr>
        <w:sym w:font="Symbol" w:char="F02D"/>
      </w:r>
      <w:r w:rsidRPr="00A229F6">
        <w:rPr>
          <w:color w:val="000000"/>
        </w:rPr>
        <w:t xml:space="preserve"> Medicare Advantage Program. The major subjects applicable to the Prescription Drug data </w:t>
      </w:r>
      <w:r w:rsidR="00831537" w:rsidRPr="00A229F6">
        <w:rPr>
          <w:color w:val="000000"/>
        </w:rPr>
        <w:t>submission</w:t>
      </w:r>
      <w:r w:rsidRPr="00A229F6">
        <w:rPr>
          <w:color w:val="000000"/>
        </w:rPr>
        <w:t xml:space="preserve"> in Parts 423 Subparts are as follows:</w:t>
      </w:r>
    </w:p>
    <w:p w14:paraId="1050C597" w14:textId="77777777" w:rsidR="0093399B" w:rsidRPr="0093399B" w:rsidRDefault="0093399B" w:rsidP="0093399B"/>
    <w:p w14:paraId="0FCC4EF0" w14:textId="4FBA82F2" w:rsidR="00F029C9" w:rsidRDefault="00F029C9" w:rsidP="0093399B">
      <w:pPr>
        <w:tabs>
          <w:tab w:val="left" w:pos="360"/>
          <w:tab w:val="left" w:pos="720"/>
        </w:tabs>
        <w:autoSpaceDE w:val="0"/>
        <w:autoSpaceDN w:val="0"/>
        <w:adjustRightInd w:val="0"/>
        <w:rPr>
          <w:color w:val="000000"/>
          <w:szCs w:val="18"/>
        </w:rPr>
      </w:pPr>
      <w:r w:rsidRPr="00E76F2F">
        <w:rPr>
          <w:color w:val="000000"/>
          <w:szCs w:val="18"/>
        </w:rPr>
        <w:t>Subpart G of part 423</w:t>
      </w:r>
      <w:r>
        <w:rPr>
          <w:color w:val="000000"/>
          <w:szCs w:val="18"/>
        </w:rPr>
        <w:t xml:space="preserve"> (§</w:t>
      </w:r>
      <w:r w:rsidR="00A33DF5">
        <w:rPr>
          <w:color w:val="000000"/>
          <w:szCs w:val="18"/>
        </w:rPr>
        <w:t xml:space="preserve"> </w:t>
      </w:r>
      <w:r>
        <w:rPr>
          <w:color w:val="000000"/>
          <w:szCs w:val="18"/>
        </w:rPr>
        <w:t>423.301) implements section 1860D-15 of the Act and the deductible and cost sharing provisions are addressed in section 1860D–14(a) of the Act. This section sets forth rules for the calculation and payment of our direct and reinsurance subsidies for Part D plans; the application of risk corridors and risk sharing adjustments to payments; and retroactive adjustments and reconciliations to actual enrollment and interim payments. References to §</w:t>
      </w:r>
      <w:r w:rsidR="00A33DF5">
        <w:rPr>
          <w:color w:val="000000"/>
          <w:szCs w:val="18"/>
        </w:rPr>
        <w:t xml:space="preserve"> </w:t>
      </w:r>
      <w:r>
        <w:rPr>
          <w:color w:val="000000"/>
          <w:szCs w:val="18"/>
        </w:rPr>
        <w:t>422 of our regulations are provided in the new MA rules</w:t>
      </w:r>
      <w:r w:rsidR="00831537">
        <w:rPr>
          <w:color w:val="000000"/>
          <w:szCs w:val="18"/>
        </w:rPr>
        <w:t xml:space="preserve"> found in Part 422</w:t>
      </w:r>
      <w:r>
        <w:rPr>
          <w:color w:val="000000"/>
          <w:szCs w:val="18"/>
        </w:rPr>
        <w:t xml:space="preserve">. </w:t>
      </w:r>
    </w:p>
    <w:p w14:paraId="2BFD0F80" w14:textId="77777777" w:rsidR="00F029C9" w:rsidRDefault="00F029C9" w:rsidP="0093399B">
      <w:pPr>
        <w:tabs>
          <w:tab w:val="left" w:pos="360"/>
          <w:tab w:val="left" w:pos="720"/>
        </w:tabs>
        <w:autoSpaceDE w:val="0"/>
        <w:autoSpaceDN w:val="0"/>
        <w:adjustRightInd w:val="0"/>
        <w:rPr>
          <w:color w:val="000000"/>
          <w:szCs w:val="18"/>
        </w:rPr>
      </w:pPr>
    </w:p>
    <w:p w14:paraId="264871D3" w14:textId="7465CF39" w:rsidR="00F029C9" w:rsidRDefault="00F029C9" w:rsidP="0093399B">
      <w:pPr>
        <w:tabs>
          <w:tab w:val="left" w:pos="360"/>
          <w:tab w:val="left" w:pos="720"/>
        </w:tabs>
        <w:autoSpaceDE w:val="0"/>
        <w:autoSpaceDN w:val="0"/>
        <w:adjustRightInd w:val="0"/>
        <w:rPr>
          <w:color w:val="000000"/>
          <w:szCs w:val="18"/>
        </w:rPr>
      </w:pPr>
      <w:r>
        <w:rPr>
          <w:color w:val="000000"/>
          <w:szCs w:val="18"/>
        </w:rPr>
        <w:t>Requirements for Disclosure of Information (§</w:t>
      </w:r>
      <w:r w:rsidR="00A33DF5">
        <w:rPr>
          <w:color w:val="000000"/>
          <w:szCs w:val="18"/>
        </w:rPr>
        <w:t xml:space="preserve"> </w:t>
      </w:r>
      <w:r>
        <w:rPr>
          <w:color w:val="000000"/>
          <w:szCs w:val="18"/>
        </w:rPr>
        <w:t>423.322)</w:t>
      </w:r>
      <w:r w:rsidR="00DD72BB">
        <w:rPr>
          <w:color w:val="000000"/>
          <w:szCs w:val="18"/>
        </w:rPr>
        <w:t xml:space="preserve">:   </w:t>
      </w:r>
      <w:r>
        <w:rPr>
          <w:color w:val="000000"/>
          <w:szCs w:val="18"/>
        </w:rPr>
        <w:t>Payments to a Part D sponsor are conditioned upon provision of information to CMS that is necessary to carry out this subpart, as provided under sections 1860D-15(c)(1)(C),</w:t>
      </w:r>
      <w:r w:rsidR="008A4DFD">
        <w:rPr>
          <w:color w:val="000000"/>
          <w:szCs w:val="18"/>
        </w:rPr>
        <w:t xml:space="preserve"> 1860D-15(c)(2)(C),</w:t>
      </w:r>
      <w:r>
        <w:rPr>
          <w:color w:val="000000"/>
          <w:szCs w:val="18"/>
        </w:rPr>
        <w:t xml:space="preserve"> 1860D-15(d)(2) and 1860D–15(f) of the Act and in §</w:t>
      </w:r>
      <w:r w:rsidR="00A33DF5">
        <w:rPr>
          <w:color w:val="000000"/>
          <w:szCs w:val="18"/>
        </w:rPr>
        <w:t xml:space="preserve"> </w:t>
      </w:r>
      <w:r>
        <w:rPr>
          <w:color w:val="000000"/>
          <w:szCs w:val="18"/>
        </w:rPr>
        <w:t xml:space="preserve">423.322 </w:t>
      </w:r>
      <w:r w:rsidR="008A4DFD">
        <w:rPr>
          <w:color w:val="000000"/>
          <w:szCs w:val="18"/>
        </w:rPr>
        <w:t>and §</w:t>
      </w:r>
      <w:r w:rsidR="00A33DF5">
        <w:rPr>
          <w:color w:val="000000"/>
          <w:szCs w:val="18"/>
        </w:rPr>
        <w:t xml:space="preserve"> </w:t>
      </w:r>
      <w:r w:rsidR="008A4DFD">
        <w:rPr>
          <w:color w:val="000000"/>
          <w:szCs w:val="18"/>
        </w:rPr>
        <w:t xml:space="preserve">423.329(b)(3)(i) – (ii) </w:t>
      </w:r>
      <w:r>
        <w:rPr>
          <w:color w:val="000000"/>
          <w:szCs w:val="18"/>
        </w:rPr>
        <w:t>of our regulations.</w:t>
      </w:r>
    </w:p>
    <w:p w14:paraId="44437AB4" w14:textId="77777777" w:rsidR="00F7656E" w:rsidRDefault="00F7656E" w:rsidP="0093399B">
      <w:pPr>
        <w:tabs>
          <w:tab w:val="left" w:pos="360"/>
          <w:tab w:val="left" w:pos="720"/>
        </w:tabs>
        <w:autoSpaceDE w:val="0"/>
        <w:autoSpaceDN w:val="0"/>
        <w:adjustRightInd w:val="0"/>
        <w:rPr>
          <w:color w:val="000000"/>
        </w:rPr>
      </w:pPr>
    </w:p>
    <w:p w14:paraId="4FCCD28C" w14:textId="0C695C0E" w:rsidR="00F029C9" w:rsidRDefault="00F7656E" w:rsidP="0093399B">
      <w:pPr>
        <w:tabs>
          <w:tab w:val="left" w:pos="360"/>
          <w:tab w:val="left" w:pos="720"/>
        </w:tabs>
        <w:autoSpaceDE w:val="0"/>
        <w:autoSpaceDN w:val="0"/>
        <w:adjustRightInd w:val="0"/>
        <w:rPr>
          <w:color w:val="000000"/>
          <w:szCs w:val="18"/>
        </w:rPr>
      </w:pPr>
      <w:r w:rsidRPr="00E76F2F">
        <w:rPr>
          <w:color w:val="000000"/>
          <w:szCs w:val="18"/>
        </w:rPr>
        <w:t>Subpart P of part 423</w:t>
      </w:r>
      <w:r>
        <w:rPr>
          <w:color w:val="000000"/>
          <w:szCs w:val="18"/>
        </w:rPr>
        <w:t xml:space="preserve"> (§</w:t>
      </w:r>
      <w:r w:rsidR="00A33DF5">
        <w:rPr>
          <w:color w:val="000000"/>
          <w:szCs w:val="18"/>
        </w:rPr>
        <w:t xml:space="preserve"> </w:t>
      </w:r>
      <w:r>
        <w:rPr>
          <w:color w:val="000000"/>
          <w:szCs w:val="18"/>
        </w:rPr>
        <w:t>423.771, §</w:t>
      </w:r>
      <w:r w:rsidR="00A33DF5">
        <w:rPr>
          <w:color w:val="000000"/>
          <w:szCs w:val="18"/>
        </w:rPr>
        <w:t xml:space="preserve"> </w:t>
      </w:r>
      <w:r>
        <w:rPr>
          <w:color w:val="000000"/>
          <w:szCs w:val="18"/>
        </w:rPr>
        <w:t>423.772, §</w:t>
      </w:r>
      <w:r w:rsidR="00A33DF5">
        <w:rPr>
          <w:color w:val="000000"/>
          <w:szCs w:val="18"/>
        </w:rPr>
        <w:t xml:space="preserve"> </w:t>
      </w:r>
      <w:r>
        <w:rPr>
          <w:color w:val="000000"/>
          <w:szCs w:val="18"/>
        </w:rPr>
        <w:t>423.780, §</w:t>
      </w:r>
      <w:r w:rsidR="00A33DF5">
        <w:rPr>
          <w:color w:val="000000"/>
          <w:szCs w:val="18"/>
        </w:rPr>
        <w:t xml:space="preserve"> </w:t>
      </w:r>
      <w:r>
        <w:rPr>
          <w:color w:val="000000"/>
          <w:szCs w:val="18"/>
        </w:rPr>
        <w:t>423.782, and §</w:t>
      </w:r>
      <w:r w:rsidR="00A33DF5">
        <w:rPr>
          <w:color w:val="000000"/>
          <w:szCs w:val="18"/>
        </w:rPr>
        <w:t xml:space="preserve"> </w:t>
      </w:r>
      <w:r>
        <w:rPr>
          <w:color w:val="000000"/>
          <w:szCs w:val="18"/>
        </w:rPr>
        <w:t>423.800) implements section 1860D-14. This section sets forth rules for Premiums and Cost-Sharing Subsidies for Low-Income beneficiaries. References to §</w:t>
      </w:r>
      <w:r w:rsidR="00A33DF5">
        <w:rPr>
          <w:color w:val="000000"/>
          <w:szCs w:val="18"/>
        </w:rPr>
        <w:t xml:space="preserve"> </w:t>
      </w:r>
      <w:r>
        <w:rPr>
          <w:color w:val="000000"/>
          <w:szCs w:val="18"/>
        </w:rPr>
        <w:t>422 of our regulations are provided in the new MA rules found in Part 422 (§</w:t>
      </w:r>
      <w:r w:rsidR="00A33DF5">
        <w:rPr>
          <w:color w:val="000000"/>
          <w:szCs w:val="18"/>
        </w:rPr>
        <w:t xml:space="preserve"> </w:t>
      </w:r>
      <w:r>
        <w:rPr>
          <w:color w:val="000000"/>
          <w:szCs w:val="18"/>
        </w:rPr>
        <w:t>422.1, §</w:t>
      </w:r>
      <w:r w:rsidR="00A33DF5">
        <w:rPr>
          <w:color w:val="000000"/>
          <w:szCs w:val="18"/>
        </w:rPr>
        <w:t xml:space="preserve"> </w:t>
      </w:r>
      <w:r>
        <w:rPr>
          <w:color w:val="000000"/>
          <w:szCs w:val="18"/>
        </w:rPr>
        <w:t>422.2, §422.4(c), and §</w:t>
      </w:r>
      <w:r w:rsidR="00A33DF5">
        <w:rPr>
          <w:color w:val="000000"/>
          <w:szCs w:val="18"/>
        </w:rPr>
        <w:t xml:space="preserve"> </w:t>
      </w:r>
      <w:r>
        <w:rPr>
          <w:color w:val="000000"/>
          <w:szCs w:val="18"/>
        </w:rPr>
        <w:t>422.304(b)).</w:t>
      </w:r>
    </w:p>
    <w:p w14:paraId="7FB629EF" w14:textId="77777777" w:rsidR="00FE3037" w:rsidRDefault="00FE3037" w:rsidP="0093399B">
      <w:pPr>
        <w:tabs>
          <w:tab w:val="left" w:pos="360"/>
          <w:tab w:val="left" w:pos="720"/>
        </w:tabs>
        <w:autoSpaceDE w:val="0"/>
        <w:autoSpaceDN w:val="0"/>
        <w:adjustRightInd w:val="0"/>
        <w:rPr>
          <w:color w:val="000000"/>
          <w:szCs w:val="18"/>
        </w:rPr>
      </w:pPr>
    </w:p>
    <w:p w14:paraId="144BDA05" w14:textId="55B301CF" w:rsidR="00F029C9" w:rsidRDefault="00F029C9" w:rsidP="0093399B">
      <w:pPr>
        <w:tabs>
          <w:tab w:val="left" w:pos="360"/>
          <w:tab w:val="left" w:pos="720"/>
        </w:tabs>
      </w:pPr>
      <w:r w:rsidRPr="00D66971">
        <w:rPr>
          <w:color w:val="000000"/>
          <w:szCs w:val="18"/>
        </w:rPr>
        <w:t xml:space="preserve">Subpart </w:t>
      </w:r>
      <w:r w:rsidR="00CD0B55" w:rsidRPr="00D66971">
        <w:rPr>
          <w:color w:val="000000"/>
          <w:szCs w:val="18"/>
        </w:rPr>
        <w:t>Q</w:t>
      </w:r>
      <w:r w:rsidRPr="00D66971">
        <w:rPr>
          <w:color w:val="000000"/>
          <w:szCs w:val="18"/>
        </w:rPr>
        <w:t xml:space="preserve"> of part 423</w:t>
      </w:r>
      <w:r>
        <w:rPr>
          <w:color w:val="000000"/>
          <w:szCs w:val="18"/>
        </w:rPr>
        <w:t xml:space="preserve"> (§</w:t>
      </w:r>
      <w:r w:rsidR="00A33DF5">
        <w:rPr>
          <w:color w:val="000000"/>
          <w:szCs w:val="18"/>
        </w:rPr>
        <w:t xml:space="preserve"> </w:t>
      </w:r>
      <w:r>
        <w:rPr>
          <w:color w:val="000000"/>
          <w:szCs w:val="18"/>
        </w:rPr>
        <w:t>423.875) implements section 1860D-11(g) of the Act, and sets forth, but not limited to, the amount payable for a fallback prescription drug plan in accordance with §</w:t>
      </w:r>
      <w:r w:rsidR="00A33DF5">
        <w:rPr>
          <w:color w:val="000000"/>
          <w:szCs w:val="18"/>
        </w:rPr>
        <w:t xml:space="preserve"> </w:t>
      </w:r>
      <w:r>
        <w:rPr>
          <w:color w:val="000000"/>
          <w:szCs w:val="18"/>
        </w:rPr>
        <w:t xml:space="preserve">423.871(e). </w:t>
      </w:r>
    </w:p>
    <w:p w14:paraId="3CF7AB83" w14:textId="77777777" w:rsidR="00F029C9" w:rsidRDefault="00F029C9" w:rsidP="0093399B">
      <w:pPr>
        <w:tabs>
          <w:tab w:val="left" w:pos="360"/>
          <w:tab w:val="left" w:pos="720"/>
        </w:tabs>
      </w:pPr>
    </w:p>
    <w:p w14:paraId="141708B0" w14:textId="3AC7BA4A" w:rsidR="00F029C9" w:rsidRDefault="00F029C9" w:rsidP="0093399B">
      <w:pPr>
        <w:tabs>
          <w:tab w:val="left" w:pos="360"/>
          <w:tab w:val="left" w:pos="720"/>
        </w:tabs>
        <w:rPr>
          <w:color w:val="000000"/>
          <w:szCs w:val="18"/>
        </w:rPr>
      </w:pPr>
      <w:r w:rsidRPr="00D66971">
        <w:rPr>
          <w:color w:val="000000"/>
          <w:szCs w:val="18"/>
        </w:rPr>
        <w:t>Subpart R of part 423</w:t>
      </w:r>
      <w:r>
        <w:rPr>
          <w:color w:val="000000"/>
          <w:szCs w:val="18"/>
        </w:rPr>
        <w:t xml:space="preserve"> (§</w:t>
      </w:r>
      <w:r w:rsidR="00D11732">
        <w:rPr>
          <w:color w:val="000000"/>
          <w:szCs w:val="18"/>
        </w:rPr>
        <w:t xml:space="preserve"> </w:t>
      </w:r>
      <w:r>
        <w:rPr>
          <w:color w:val="000000"/>
          <w:szCs w:val="18"/>
        </w:rPr>
        <w:t>423.888) provides payment methods, including provision of necessary information</w:t>
      </w:r>
      <w:r w:rsidR="00831537">
        <w:rPr>
          <w:color w:val="000000"/>
          <w:szCs w:val="18"/>
        </w:rPr>
        <w:t xml:space="preserve">, and </w:t>
      </w:r>
      <w:r>
        <w:rPr>
          <w:color w:val="000000"/>
          <w:szCs w:val="18"/>
        </w:rPr>
        <w:t>i</w:t>
      </w:r>
      <w:r w:rsidR="00831537">
        <w:rPr>
          <w:color w:val="000000"/>
          <w:szCs w:val="18"/>
        </w:rPr>
        <w:t>mplement</w:t>
      </w:r>
      <w:r>
        <w:rPr>
          <w:color w:val="000000"/>
          <w:szCs w:val="18"/>
        </w:rPr>
        <w:t>s section 1860D-22</w:t>
      </w:r>
      <w:r w:rsidR="008A4DFD">
        <w:rPr>
          <w:color w:val="000000"/>
          <w:szCs w:val="18"/>
        </w:rPr>
        <w:t>(a)</w:t>
      </w:r>
      <w:r>
        <w:rPr>
          <w:color w:val="000000"/>
          <w:szCs w:val="18"/>
        </w:rPr>
        <w:t xml:space="preserve"> of the Act, as amended by section 101 of the MMA.  This section implements the statutory requirement that a subsidy payment be made to sponsors of qualified retiree prescription drug plans.</w:t>
      </w:r>
    </w:p>
    <w:p w14:paraId="52B50EE5" w14:textId="77777777" w:rsidR="002B2D38" w:rsidRDefault="002B2D38" w:rsidP="0093399B">
      <w:pPr>
        <w:tabs>
          <w:tab w:val="left" w:pos="360"/>
          <w:tab w:val="left" w:pos="720"/>
        </w:tabs>
        <w:rPr>
          <w:color w:val="000000"/>
          <w:szCs w:val="18"/>
        </w:rPr>
      </w:pPr>
    </w:p>
    <w:p w14:paraId="0924C0AD" w14:textId="326A0E4E" w:rsidR="002B2D38" w:rsidRPr="002B2D38" w:rsidRDefault="002B2D38" w:rsidP="0093399B">
      <w:pPr>
        <w:tabs>
          <w:tab w:val="left" w:pos="360"/>
          <w:tab w:val="left" w:pos="720"/>
        </w:tabs>
        <w:rPr>
          <w:color w:val="000000"/>
          <w:szCs w:val="18"/>
        </w:rPr>
      </w:pPr>
      <w:r w:rsidRPr="00D66971">
        <w:rPr>
          <w:color w:val="000000"/>
          <w:szCs w:val="18"/>
        </w:rPr>
        <w:t>Subpart W of part 423</w:t>
      </w:r>
      <w:r w:rsidR="004C6FF4">
        <w:rPr>
          <w:color w:val="000000"/>
          <w:szCs w:val="18"/>
        </w:rPr>
        <w:t xml:space="preserve"> implements sections 1860D-14A and 1860D-43 of the Act. Provision of applicable discounts (§</w:t>
      </w:r>
      <w:r w:rsidR="00D11732">
        <w:rPr>
          <w:color w:val="000000"/>
          <w:szCs w:val="18"/>
        </w:rPr>
        <w:t xml:space="preserve"> </w:t>
      </w:r>
      <w:r w:rsidR="004C6FF4">
        <w:rPr>
          <w:color w:val="000000"/>
          <w:szCs w:val="18"/>
        </w:rPr>
        <w:t>423.2325), describes collection of data in which sponsor must provide CMS with appropriate data on the applicable discounts provide by the Part D sponsor in a manner specified by CMS.</w:t>
      </w:r>
    </w:p>
    <w:p w14:paraId="62006963" w14:textId="77777777" w:rsidR="00F029C9" w:rsidRDefault="00F029C9" w:rsidP="0093399B">
      <w:pPr>
        <w:tabs>
          <w:tab w:val="left" w:pos="360"/>
          <w:tab w:val="left" w:pos="720"/>
        </w:tabs>
        <w:autoSpaceDE w:val="0"/>
        <w:autoSpaceDN w:val="0"/>
        <w:adjustRightInd w:val="0"/>
        <w:rPr>
          <w:color w:val="000000"/>
          <w:szCs w:val="18"/>
        </w:rPr>
      </w:pPr>
    </w:p>
    <w:p w14:paraId="2B7281D0" w14:textId="6C325AA5" w:rsidR="00F029C9" w:rsidRDefault="00F029C9" w:rsidP="0093399B">
      <w:pPr>
        <w:tabs>
          <w:tab w:val="left" w:pos="360"/>
          <w:tab w:val="left" w:pos="720"/>
        </w:tabs>
        <w:autoSpaceDE w:val="0"/>
        <w:autoSpaceDN w:val="0"/>
        <w:adjustRightInd w:val="0"/>
        <w:rPr>
          <w:color w:val="000000"/>
        </w:rPr>
      </w:pPr>
      <w:r w:rsidRPr="00D66971">
        <w:rPr>
          <w:color w:val="000000"/>
          <w:szCs w:val="18"/>
        </w:rPr>
        <w:t>Part 422</w:t>
      </w:r>
      <w:r>
        <w:rPr>
          <w:color w:val="000000"/>
          <w:szCs w:val="18"/>
        </w:rPr>
        <w:t xml:space="preserve"> (§</w:t>
      </w:r>
      <w:r w:rsidR="00D11732">
        <w:rPr>
          <w:color w:val="000000"/>
          <w:szCs w:val="18"/>
        </w:rPr>
        <w:t xml:space="preserve"> </w:t>
      </w:r>
      <w:r>
        <w:rPr>
          <w:color w:val="000000"/>
          <w:szCs w:val="18"/>
        </w:rPr>
        <w:t xml:space="preserve">422.310) sets forth rules for submitting data that can be linked at the individual level to Part A and Part B data.  </w:t>
      </w:r>
    </w:p>
    <w:p w14:paraId="62EADDC1" w14:textId="77777777" w:rsidR="00F029C9" w:rsidRDefault="00F029C9" w:rsidP="0093399B">
      <w:pPr>
        <w:tabs>
          <w:tab w:val="left" w:pos="360"/>
          <w:tab w:val="left" w:pos="720"/>
        </w:tabs>
      </w:pPr>
    </w:p>
    <w:p w14:paraId="674A231B" w14:textId="77777777" w:rsidR="00F029C9" w:rsidRPr="00D06009" w:rsidRDefault="00F029C9" w:rsidP="0093399B">
      <w:pPr>
        <w:tabs>
          <w:tab w:val="left" w:pos="360"/>
          <w:tab w:val="left" w:pos="720"/>
        </w:tabs>
        <w:rPr>
          <w:u w:val="single"/>
        </w:rPr>
      </w:pPr>
      <w:r w:rsidRPr="00D06009">
        <w:rPr>
          <w:u w:val="single"/>
        </w:rPr>
        <w:t>2</w:t>
      </w:r>
      <w:r w:rsidR="000807CD" w:rsidRPr="00D06009">
        <w:rPr>
          <w:u w:val="single"/>
        </w:rPr>
        <w:t>.</w:t>
      </w:r>
      <w:r w:rsidR="000807CD" w:rsidRPr="00D06009">
        <w:rPr>
          <w:u w:val="single"/>
        </w:rPr>
        <w:tab/>
      </w:r>
      <w:r w:rsidRPr="00D06009">
        <w:rPr>
          <w:u w:val="single"/>
        </w:rPr>
        <w:t>Information User</w:t>
      </w:r>
      <w:r w:rsidR="00BC573A" w:rsidRPr="00D06009">
        <w:rPr>
          <w:u w:val="single"/>
        </w:rPr>
        <w:t>s</w:t>
      </w:r>
    </w:p>
    <w:p w14:paraId="2231B587" w14:textId="77777777" w:rsidR="00F029C9" w:rsidRDefault="00F029C9" w:rsidP="0093399B">
      <w:pPr>
        <w:tabs>
          <w:tab w:val="left" w:pos="360"/>
          <w:tab w:val="left" w:pos="720"/>
        </w:tabs>
      </w:pPr>
    </w:p>
    <w:p w14:paraId="1132C69B" w14:textId="446A1C0E" w:rsidR="00D56C1D" w:rsidRDefault="00F029C9" w:rsidP="0093399B">
      <w:pPr>
        <w:tabs>
          <w:tab w:val="left" w:pos="360"/>
          <w:tab w:val="left" w:pos="720"/>
        </w:tabs>
      </w:pPr>
      <w:r>
        <w:t>The information users will be Pharmacy Benefit Managers (PBM), third party administrators and pharmacies</w:t>
      </w:r>
      <w:r w:rsidR="00EF786E">
        <w:t>,</w:t>
      </w:r>
      <w:r>
        <w:t xml:space="preserve"> and the PDPs, MA-PDs, Fallbacks and </w:t>
      </w:r>
      <w:r w:rsidR="00515670">
        <w:t>other</w:t>
      </w:r>
      <w:r>
        <w:t xml:space="preserve"> plan</w:t>
      </w:r>
      <w:r w:rsidR="00E21DD0">
        <w:t>s</w:t>
      </w:r>
      <w:r>
        <w:t xml:space="preserve"> that offer coverage of outpatient prescription drugs under the Medicare Part D benefit to Medicare beneficiaries.  The statutorily required data </w:t>
      </w:r>
      <w:r w:rsidR="00DD72BB">
        <w:t>is</w:t>
      </w:r>
      <w:r>
        <w:t xml:space="preserve"> used primarily for payment and </w:t>
      </w:r>
      <w:r w:rsidR="00DD72BB">
        <w:t>is</w:t>
      </w:r>
      <w:r>
        <w:t xml:space="preserve"> used f</w:t>
      </w:r>
      <w:r w:rsidR="00515670">
        <w:t>o</w:t>
      </w:r>
      <w:r>
        <w:t>r claim validation as well as for other legislated functions such as quality monitoring, program integrity and oversight.</w:t>
      </w:r>
      <w:r w:rsidR="00CF3915">
        <w:t xml:space="preserve"> </w:t>
      </w:r>
    </w:p>
    <w:p w14:paraId="04B09157" w14:textId="77777777" w:rsidR="00D56C1D" w:rsidRDefault="00D56C1D" w:rsidP="0093399B">
      <w:pPr>
        <w:tabs>
          <w:tab w:val="left" w:pos="360"/>
          <w:tab w:val="left" w:pos="720"/>
        </w:tabs>
      </w:pPr>
    </w:p>
    <w:p w14:paraId="34FFDE5C" w14:textId="77777777" w:rsidR="00A43B89" w:rsidRDefault="00A43B89" w:rsidP="0093399B">
      <w:pPr>
        <w:tabs>
          <w:tab w:val="left" w:pos="360"/>
          <w:tab w:val="left" w:pos="720"/>
        </w:tabs>
      </w:pPr>
      <w:r>
        <w:t>The PDE data are also used to support operations and program development.</w:t>
      </w:r>
    </w:p>
    <w:p w14:paraId="0D234821" w14:textId="77777777" w:rsidR="00A43B89" w:rsidRDefault="00A43B89" w:rsidP="0093399B">
      <w:pPr>
        <w:tabs>
          <w:tab w:val="left" w:pos="360"/>
          <w:tab w:val="left" w:pos="720"/>
        </w:tabs>
      </w:pPr>
    </w:p>
    <w:p w14:paraId="04C46C8F" w14:textId="57024524" w:rsidR="00D56C1D" w:rsidRDefault="00A43B89" w:rsidP="0093399B">
      <w:pPr>
        <w:tabs>
          <w:tab w:val="left" w:pos="360"/>
          <w:tab w:val="left" w:pos="720"/>
        </w:tabs>
      </w:pPr>
      <w:r>
        <w:t xml:space="preserve"> </w:t>
      </w:r>
      <w:r w:rsidR="00CF3915">
        <w:t xml:space="preserve">Annually, CMS publishes a Public Use File </w:t>
      </w:r>
      <w:r w:rsidR="006D326B">
        <w:t xml:space="preserve">that </w:t>
      </w:r>
      <w:r w:rsidR="007235BD">
        <w:t>summarizes annual</w:t>
      </w:r>
      <w:r w:rsidR="00CF3915">
        <w:t xml:space="preserve"> the L</w:t>
      </w:r>
      <w:r w:rsidR="00D56C1D">
        <w:t>ow-I</w:t>
      </w:r>
      <w:r w:rsidR="00CF3915">
        <w:t>ncome reconciliation amount, the Reinsurance reconciliation amount, the Risk-</w:t>
      </w:r>
      <w:r w:rsidR="00D56C1D">
        <w:t>S</w:t>
      </w:r>
      <w:r w:rsidR="00CF3915">
        <w:t xml:space="preserve">haring amount, and the </w:t>
      </w:r>
      <w:r w:rsidR="00ED44D3">
        <w:t xml:space="preserve">Reconciliation amount (which is a sum of the 3 previously stated reconciliation amounts). The PDEs are one of the inputs used to determine these reconciliation amounts. </w:t>
      </w:r>
    </w:p>
    <w:p w14:paraId="5C1BFEC1" w14:textId="77777777" w:rsidR="00D56C1D" w:rsidRDefault="00D56C1D" w:rsidP="0093399B">
      <w:pPr>
        <w:tabs>
          <w:tab w:val="left" w:pos="360"/>
          <w:tab w:val="left" w:pos="720"/>
        </w:tabs>
      </w:pPr>
    </w:p>
    <w:p w14:paraId="6B24A522" w14:textId="77777777" w:rsidR="00D56C1D" w:rsidRDefault="00D56C1D" w:rsidP="0093399B">
      <w:pPr>
        <w:tabs>
          <w:tab w:val="left" w:pos="360"/>
          <w:tab w:val="left" w:pos="720"/>
        </w:tabs>
      </w:pPr>
    </w:p>
    <w:p w14:paraId="680DB30A" w14:textId="1C70ED50" w:rsidR="00515670" w:rsidRDefault="00D56C1D" w:rsidP="0093399B">
      <w:pPr>
        <w:tabs>
          <w:tab w:val="left" w:pos="360"/>
          <w:tab w:val="left" w:pos="720"/>
        </w:tabs>
      </w:pPr>
      <w:r>
        <w:t>CMS has used PDE data to create</w:t>
      </w:r>
      <w:r w:rsidR="00A14D65">
        <w:t xml:space="preserve"> </w:t>
      </w:r>
      <w:r w:rsidR="007235BD">
        <w:t xml:space="preserve">summarized </w:t>
      </w:r>
      <w:r w:rsidR="00A14D65">
        <w:t>dashboards and tools, including</w:t>
      </w:r>
      <w:r>
        <w:t xml:space="preserve"> </w:t>
      </w:r>
      <w:r w:rsidR="00A831CD">
        <w:t xml:space="preserve">the </w:t>
      </w:r>
      <w:r w:rsidR="00A831CD" w:rsidRPr="00A831CD">
        <w:t>Medicare Part D Drug Spending Dashboard &amp; Data</w:t>
      </w:r>
      <w:r w:rsidR="00A831CD">
        <w:t xml:space="preserve">, the </w:t>
      </w:r>
      <w:r w:rsidR="00A831CD" w:rsidRPr="00A831CD">
        <w:t>Part D Manufacturer Rebate Summary Report</w:t>
      </w:r>
      <w:r w:rsidR="00A14D65">
        <w:t>, and the Medicare Part D Opioid Prescribing Mapping Tool</w:t>
      </w:r>
      <w:r w:rsidR="00A831CD">
        <w:t xml:space="preserve">. The data are </w:t>
      </w:r>
      <w:r w:rsidR="007235BD">
        <w:t xml:space="preserve">also </w:t>
      </w:r>
      <w:r w:rsidR="00A831CD">
        <w:t xml:space="preserve">used in the Medicare Trustees Report. </w:t>
      </w:r>
      <w:r w:rsidR="007235BD">
        <w:t>Due to the market sensitive nature of PDE data, external uses of the data are subject to significant limitations.  However, CMS does analyze the data on a regular basis to determine drug cost and utilization patterns in order to inform programmatic patterns and to develop informed policy in the Part D program.</w:t>
      </w:r>
    </w:p>
    <w:p w14:paraId="709A6CE8" w14:textId="77777777" w:rsidR="000807CD" w:rsidRDefault="000807CD" w:rsidP="0093399B">
      <w:pPr>
        <w:tabs>
          <w:tab w:val="left" w:pos="360"/>
          <w:tab w:val="left" w:pos="720"/>
        </w:tabs>
        <w:rPr>
          <w:b/>
        </w:rPr>
      </w:pPr>
    </w:p>
    <w:p w14:paraId="6F50FE29" w14:textId="77777777" w:rsidR="00F029C9" w:rsidRPr="00D06009" w:rsidRDefault="00F029C9" w:rsidP="0093399B">
      <w:pPr>
        <w:tabs>
          <w:tab w:val="left" w:pos="360"/>
          <w:tab w:val="left" w:pos="720"/>
        </w:tabs>
        <w:rPr>
          <w:u w:val="single"/>
        </w:rPr>
      </w:pPr>
      <w:r w:rsidRPr="00D06009">
        <w:rPr>
          <w:u w:val="single"/>
        </w:rPr>
        <w:t>3</w:t>
      </w:r>
      <w:r w:rsidR="000807CD" w:rsidRPr="00D06009">
        <w:rPr>
          <w:u w:val="single"/>
        </w:rPr>
        <w:t>.</w:t>
      </w:r>
      <w:r w:rsidR="000807CD" w:rsidRPr="00D06009">
        <w:rPr>
          <w:u w:val="single"/>
        </w:rPr>
        <w:tab/>
      </w:r>
      <w:r w:rsidR="00BC573A" w:rsidRPr="00D06009">
        <w:rPr>
          <w:u w:val="single"/>
        </w:rPr>
        <w:t>Use of I</w:t>
      </w:r>
      <w:r w:rsidRPr="00D06009">
        <w:rPr>
          <w:u w:val="single"/>
        </w:rPr>
        <w:t>nformation Technology</w:t>
      </w:r>
    </w:p>
    <w:p w14:paraId="11334ABB" w14:textId="77777777" w:rsidR="00F029C9" w:rsidRDefault="00F029C9" w:rsidP="0093399B">
      <w:pPr>
        <w:pStyle w:val="Heading1"/>
        <w:tabs>
          <w:tab w:val="left" w:pos="360"/>
          <w:tab w:val="left" w:pos="720"/>
        </w:tabs>
        <w:rPr>
          <w:b w:val="0"/>
          <w:bCs w:val="0"/>
          <w:u w:val="single"/>
        </w:rPr>
      </w:pPr>
    </w:p>
    <w:p w14:paraId="26F3ED89" w14:textId="186C8872" w:rsidR="00F029C9" w:rsidRDefault="00F029C9" w:rsidP="0093399B">
      <w:pPr>
        <w:tabs>
          <w:tab w:val="left" w:pos="360"/>
          <w:tab w:val="left" w:pos="720"/>
        </w:tabs>
      </w:pPr>
      <w:r>
        <w:t xml:space="preserve">The Drug Data Processing System (DDPS) is the information system that collects, validates and stores PDE data </w:t>
      </w:r>
      <w:r w:rsidR="001B1EA2">
        <w:t xml:space="preserve">received </w:t>
      </w:r>
      <w:r>
        <w:t xml:space="preserve">from PDPs, MA-PDs, Fallback and </w:t>
      </w:r>
      <w:r w:rsidR="006A323E">
        <w:t>oth</w:t>
      </w:r>
      <w:r>
        <w:t>er plan</w:t>
      </w:r>
      <w:r w:rsidR="00E21DD0">
        <w:t>s</w:t>
      </w:r>
      <w:r>
        <w:t xml:space="preserve"> offering coverage of outpatient prescription drugs under the Medicare Part D benefit.  </w:t>
      </w:r>
      <w:r w:rsidR="001B1EA2">
        <w:t>PDE records enter the DDPS through the Prescription Drug Front-</w:t>
      </w:r>
      <w:r w:rsidR="00EF786E">
        <w:t>E</w:t>
      </w:r>
      <w:r w:rsidR="001B1EA2">
        <w:t xml:space="preserve">nd System (PDFS).  </w:t>
      </w:r>
      <w:r>
        <w:t xml:space="preserve">The </w:t>
      </w:r>
      <w:r w:rsidR="00203FCE">
        <w:t>P</w:t>
      </w:r>
      <w:r>
        <w:t>D</w:t>
      </w:r>
      <w:r w:rsidR="00203FCE">
        <w:t>F</w:t>
      </w:r>
      <w:r>
        <w:t xml:space="preserve">S receives the PDE records </w:t>
      </w:r>
      <w:r w:rsidR="00CD0B55">
        <w:t xml:space="preserve">at least </w:t>
      </w:r>
      <w:r>
        <w:t xml:space="preserve">monthly, once the plans’, organizations’, or sponsoring entities’ PBMs or other third party administrators have received drug claims from pharmacies and completed their “in-cycle” events.  </w:t>
      </w:r>
      <w:r w:rsidR="00203FCE">
        <w:t>Plans</w:t>
      </w:r>
      <w:r w:rsidR="00887EC0">
        <w:t xml:space="preserve"> </w:t>
      </w:r>
      <w:r w:rsidR="00203FCE">
        <w:t xml:space="preserve">or their third party submitters must submit PDE records electronically.  The PDFS performs format and face validity checks.  Once the file has passed the front-end checks, it moves through the DDPS where detail level edits are performed and the data are stored.  </w:t>
      </w:r>
      <w:r>
        <w:t>The DDPS also receives corrected and adjusted PDE records.</w:t>
      </w:r>
    </w:p>
    <w:p w14:paraId="76EC6DA5" w14:textId="77777777" w:rsidR="00DD72BB" w:rsidRDefault="00DD72BB" w:rsidP="0093399B">
      <w:pPr>
        <w:tabs>
          <w:tab w:val="left" w:pos="360"/>
          <w:tab w:val="left" w:pos="720"/>
        </w:tabs>
      </w:pPr>
    </w:p>
    <w:p w14:paraId="67373AB7" w14:textId="734F6EE2" w:rsidR="00F029C9" w:rsidRDefault="00F029C9" w:rsidP="0093399B">
      <w:pPr>
        <w:tabs>
          <w:tab w:val="left" w:pos="360"/>
          <w:tab w:val="left" w:pos="720"/>
        </w:tabs>
      </w:pPr>
      <w:r>
        <w:t xml:space="preserve">The </w:t>
      </w:r>
      <w:r w:rsidR="001B1EA2">
        <w:t>P</w:t>
      </w:r>
      <w:r>
        <w:t>D</w:t>
      </w:r>
      <w:r w:rsidR="001B1EA2">
        <w:t>F</w:t>
      </w:r>
      <w:r>
        <w:t>S consists of two levels of edits</w:t>
      </w:r>
      <w:r w:rsidR="00926124">
        <w:t>,</w:t>
      </w:r>
      <w:r>
        <w:t xml:space="preserve"> front-end (face validity and file format) and detail (validity and verification) edits.  CMS provides a processing system that allows all critical data fields to be edited before rejecting or returning a file for more information to allow, at a minimum, a one-time resubmission for corrected data.</w:t>
      </w:r>
    </w:p>
    <w:p w14:paraId="4CD46E59" w14:textId="77777777" w:rsidR="00DD72BB" w:rsidRDefault="00DD72BB" w:rsidP="0093399B">
      <w:pPr>
        <w:tabs>
          <w:tab w:val="left" w:pos="360"/>
          <w:tab w:val="left" w:pos="720"/>
        </w:tabs>
      </w:pPr>
    </w:p>
    <w:p w14:paraId="0C9A2D71" w14:textId="5DAEEC28" w:rsidR="00F029C9" w:rsidRDefault="00F029C9" w:rsidP="0093399B">
      <w:pPr>
        <w:pStyle w:val="BodyTextIndent"/>
        <w:tabs>
          <w:tab w:val="left" w:pos="360"/>
          <w:tab w:val="left" w:pos="720"/>
        </w:tabs>
        <w:ind w:left="0"/>
      </w:pPr>
      <w:r>
        <w:t>The system also provide</w:t>
      </w:r>
      <w:r w:rsidR="00DD72BB">
        <w:t>s</w:t>
      </w:r>
      <w:r>
        <w:t xml:space="preserve"> simplified reporting.  Plan sponsor organizations will receive one complete report with all transactions and status listed.  The report </w:t>
      </w:r>
      <w:r w:rsidR="006A323E">
        <w:t>identif</w:t>
      </w:r>
      <w:r w:rsidR="008A6C1C">
        <w:t>ies</w:t>
      </w:r>
      <w:r w:rsidR="006A323E">
        <w:t xml:space="preserve"> </w:t>
      </w:r>
      <w:r>
        <w:t xml:space="preserve">which </w:t>
      </w:r>
      <w:r w:rsidR="00C8292F">
        <w:t>PDEs</w:t>
      </w:r>
      <w:r>
        <w:t xml:space="preserve"> </w:t>
      </w:r>
      <w:r w:rsidR="006A323E">
        <w:t>we</w:t>
      </w:r>
      <w:r>
        <w:t xml:space="preserve">re accepted and which </w:t>
      </w:r>
      <w:r w:rsidR="006A323E">
        <w:t>we</w:t>
      </w:r>
      <w:r>
        <w:t xml:space="preserve">re not, along with </w:t>
      </w:r>
      <w:r w:rsidR="006A323E">
        <w:t>explanations</w:t>
      </w:r>
      <w:r>
        <w:t xml:space="preserve">.  Data tracking </w:t>
      </w:r>
      <w:r w:rsidR="008A6C1C">
        <w:t>is</w:t>
      </w:r>
      <w:r>
        <w:t xml:space="preserve"> improved by reporting complete results immediately.  Plan sponsor organizations </w:t>
      </w:r>
      <w:r w:rsidR="008A6C1C">
        <w:t>a</w:t>
      </w:r>
      <w:r>
        <w:t>lso receive periodic summary reports that outline the number of drug events submitted, rejected and accepted.</w:t>
      </w:r>
    </w:p>
    <w:p w14:paraId="11CE0B1D" w14:textId="77777777" w:rsidR="008A6C1C" w:rsidRDefault="008A6C1C" w:rsidP="0093399B">
      <w:pPr>
        <w:pStyle w:val="BodyTextIndent"/>
        <w:tabs>
          <w:tab w:val="left" w:pos="360"/>
          <w:tab w:val="left" w:pos="720"/>
        </w:tabs>
        <w:ind w:left="0"/>
      </w:pPr>
    </w:p>
    <w:p w14:paraId="288D20D1" w14:textId="16BB44AC" w:rsidR="00FA61CE" w:rsidRDefault="00FA61CE" w:rsidP="0093399B">
      <w:pPr>
        <w:pStyle w:val="BodyText"/>
        <w:tabs>
          <w:tab w:val="left" w:pos="360"/>
          <w:tab w:val="left" w:pos="720"/>
        </w:tabs>
      </w:pPr>
      <w:r>
        <w:t>Drug event data can be submitted via the Medicare Data Communications Network (MDCN) utilizing Internet Protocol (IP) and File Transfer protocol (FTP) or Systems Network Architecture (SNA) and Connect Direct</w:t>
      </w:r>
      <w:r w:rsidR="00352071">
        <w:t>,</w:t>
      </w:r>
      <w:r>
        <w:t xml:space="preserve"> or through the CMS </w:t>
      </w:r>
      <w:r w:rsidR="004C6FF4">
        <w:t>TIBCO</w:t>
      </w:r>
      <w:r>
        <w:t xml:space="preserve"> mail boxing system.  Production PDE data are submitted into the Prescription Drug Front</w:t>
      </w:r>
      <w:r w:rsidR="00EF786E">
        <w:t>-</w:t>
      </w:r>
      <w:r>
        <w:t xml:space="preserve">End System (PDFS) and the Drug Data Processing System (DDPS).  When data are submitted, each system runs various edit checks of the data and issues response reports to submitters describing data that was accepted, rejected and any errors that were or may be present in the data so that plans can manage, correct and resubmit their data as necessary.  </w:t>
      </w:r>
    </w:p>
    <w:p w14:paraId="4930BE21" w14:textId="77777777" w:rsidR="00FA61CE" w:rsidRDefault="00FA61CE" w:rsidP="0093399B">
      <w:pPr>
        <w:pStyle w:val="BodyText"/>
        <w:tabs>
          <w:tab w:val="left" w:pos="360"/>
          <w:tab w:val="left" w:pos="720"/>
        </w:tabs>
      </w:pPr>
    </w:p>
    <w:p w14:paraId="48C0F5AA" w14:textId="68A60595" w:rsidR="00FA61CE" w:rsidRDefault="00FA61CE" w:rsidP="0093399B">
      <w:pPr>
        <w:pStyle w:val="BodyText"/>
        <w:tabs>
          <w:tab w:val="left" w:pos="360"/>
          <w:tab w:val="left" w:pos="720"/>
        </w:tabs>
      </w:pPr>
      <w:r>
        <w:t>The DDPS edits records at the detail level, checking event-level information on the beneficiary, drug, costs</w:t>
      </w:r>
      <w:r w:rsidR="00926124">
        <w:t>,</w:t>
      </w:r>
      <w:r>
        <w:t xml:space="preserve"> and other items.  CMS maintains a complete, up-to-date listing of edits at </w:t>
      </w:r>
      <w:r w:rsidR="00926124" w:rsidRPr="00926124">
        <w:t>https://www.csscoperations.com/internet/cssc4.nsf/docsCat/CSSC~CSSC%20Operations~Prescription%20Drug%20Event%20Data~Edits?open&amp;expand=1&amp;navmenu=Prescription^Drug^Event^Data||</w:t>
      </w:r>
      <w:r w:rsidR="00926124">
        <w:t xml:space="preserve">. </w:t>
      </w:r>
    </w:p>
    <w:p w14:paraId="2C854C55" w14:textId="77777777" w:rsidR="00D06009" w:rsidRDefault="00D06009" w:rsidP="0093399B">
      <w:pPr>
        <w:pStyle w:val="BodyText"/>
        <w:tabs>
          <w:tab w:val="left" w:pos="360"/>
          <w:tab w:val="left" w:pos="720"/>
        </w:tabs>
      </w:pPr>
    </w:p>
    <w:p w14:paraId="2D9D519A" w14:textId="44310E41" w:rsidR="00FA61CE" w:rsidRDefault="00FA61CE" w:rsidP="0093399B">
      <w:pPr>
        <w:pStyle w:val="BodyText"/>
        <w:tabs>
          <w:tab w:val="left" w:pos="360"/>
          <w:tab w:val="left" w:pos="720"/>
        </w:tabs>
      </w:pPr>
      <w:r>
        <w:t xml:space="preserve">Once DDPS performs all necessary edits, the accepted PDE records are forwarded to the Integrated Data Repository (IDR).  The IDR stores PDE records and accumulates summary data for payment reconciliation.  PRS creates a beneficiary/plan record for each beneficiary enrolled in a plan during the payment year and calculates reconciliation payments at the beneficiary and plan level.  Specific reports issued from the IDR inform plans of their year-to-date </w:t>
      </w:r>
      <w:r w:rsidR="006C3EBC">
        <w:t xml:space="preserve">financial </w:t>
      </w:r>
      <w:r>
        <w:t xml:space="preserve">values in preparation for reconciliation.  CMS calls these management reports.  </w:t>
      </w:r>
    </w:p>
    <w:p w14:paraId="0750486E" w14:textId="77777777" w:rsidR="00FA61CE" w:rsidRDefault="00FA61CE" w:rsidP="0093399B">
      <w:pPr>
        <w:pStyle w:val="Default"/>
        <w:tabs>
          <w:tab w:val="left" w:pos="360"/>
          <w:tab w:val="left" w:pos="720"/>
        </w:tabs>
      </w:pPr>
    </w:p>
    <w:p w14:paraId="2DF76261" w14:textId="77777777" w:rsidR="008A6C1C" w:rsidRDefault="00FA61CE" w:rsidP="0093399B">
      <w:pPr>
        <w:pStyle w:val="BodyText"/>
        <w:tabs>
          <w:tab w:val="left" w:pos="360"/>
          <w:tab w:val="left" w:pos="720"/>
        </w:tabs>
      </w:pPr>
      <w:r>
        <w:t xml:space="preserve">An outside contractor, Palmetto GBA, manages the data submission process for CMS and maintains a Customer Service and Support Center (CSSC) that provides customer service and support to data submitters.  </w:t>
      </w:r>
    </w:p>
    <w:p w14:paraId="0685E27B" w14:textId="77777777" w:rsidR="008A6C1C" w:rsidRDefault="008A6C1C" w:rsidP="0093399B">
      <w:pPr>
        <w:pStyle w:val="BodyText"/>
        <w:tabs>
          <w:tab w:val="left" w:pos="360"/>
          <w:tab w:val="left" w:pos="720"/>
        </w:tabs>
      </w:pPr>
    </w:p>
    <w:p w14:paraId="594E47D9" w14:textId="18CF1B3F" w:rsidR="008A6C1C" w:rsidRDefault="008A6C1C" w:rsidP="0093399B">
      <w:pPr>
        <w:pStyle w:val="BodyText"/>
        <w:tabs>
          <w:tab w:val="left" w:pos="360"/>
          <w:tab w:val="left" w:pos="720"/>
        </w:tabs>
      </w:pPr>
      <w:r>
        <w:t xml:space="preserve">All data (100%) is collected electronically.  </w:t>
      </w:r>
    </w:p>
    <w:p w14:paraId="2B272E65" w14:textId="77777777" w:rsidR="003F44C4" w:rsidRDefault="003F44C4" w:rsidP="0093399B">
      <w:pPr>
        <w:pStyle w:val="BodyText"/>
        <w:tabs>
          <w:tab w:val="left" w:pos="360"/>
          <w:tab w:val="left" w:pos="720"/>
        </w:tabs>
      </w:pPr>
    </w:p>
    <w:p w14:paraId="192B9503" w14:textId="1FB1FDC8" w:rsidR="003F44C4" w:rsidRDefault="00A229F6" w:rsidP="0093399B">
      <w:pPr>
        <w:pStyle w:val="BodyText"/>
        <w:tabs>
          <w:tab w:val="left" w:pos="360"/>
          <w:tab w:val="left" w:pos="720"/>
        </w:tabs>
      </w:pPr>
      <w:r w:rsidRPr="00FE2254">
        <w:t xml:space="preserve">See </w:t>
      </w:r>
      <w:r w:rsidR="00FE2254" w:rsidRPr="00FE2254">
        <w:t xml:space="preserve">section 12 of this Supporting Statement under Collection of Prescription Drug Event Data for </w:t>
      </w:r>
      <w:r w:rsidR="003F44C4" w:rsidRPr="00FE2254">
        <w:t>an illustration of the dataflow.</w:t>
      </w:r>
    </w:p>
    <w:p w14:paraId="38005009" w14:textId="77777777" w:rsidR="003F44C4" w:rsidRDefault="003F44C4" w:rsidP="0093399B">
      <w:pPr>
        <w:pStyle w:val="BodyText"/>
        <w:tabs>
          <w:tab w:val="left" w:pos="360"/>
          <w:tab w:val="left" w:pos="720"/>
        </w:tabs>
      </w:pPr>
    </w:p>
    <w:p w14:paraId="7F0B28BB" w14:textId="77777777" w:rsidR="00F029C9" w:rsidRPr="00D06009" w:rsidRDefault="00F029C9" w:rsidP="0093399B">
      <w:pPr>
        <w:pStyle w:val="BodyTextIndent"/>
        <w:tabs>
          <w:tab w:val="left" w:pos="360"/>
          <w:tab w:val="left" w:pos="720"/>
        </w:tabs>
        <w:ind w:left="0"/>
        <w:rPr>
          <w:u w:val="single"/>
        </w:rPr>
      </w:pPr>
      <w:r w:rsidRPr="00D06009">
        <w:rPr>
          <w:u w:val="single"/>
        </w:rPr>
        <w:t>4</w:t>
      </w:r>
      <w:r w:rsidR="000807CD" w:rsidRPr="00D06009">
        <w:rPr>
          <w:u w:val="single"/>
        </w:rPr>
        <w:t>.</w:t>
      </w:r>
      <w:r w:rsidR="000807CD" w:rsidRPr="00D06009">
        <w:rPr>
          <w:u w:val="single"/>
        </w:rPr>
        <w:tab/>
      </w:r>
      <w:r w:rsidRPr="00D06009">
        <w:rPr>
          <w:u w:val="single"/>
        </w:rPr>
        <w:t>Duplication</w:t>
      </w:r>
      <w:r w:rsidR="00BC573A" w:rsidRPr="00D06009">
        <w:rPr>
          <w:u w:val="single"/>
        </w:rPr>
        <w:t xml:space="preserve"> of Efforts</w:t>
      </w:r>
    </w:p>
    <w:p w14:paraId="6A26885D" w14:textId="77777777" w:rsidR="00F029C9" w:rsidRDefault="00F029C9" w:rsidP="0093399B">
      <w:pPr>
        <w:pStyle w:val="BodyTextIndent"/>
        <w:tabs>
          <w:tab w:val="left" w:pos="360"/>
          <w:tab w:val="left" w:pos="720"/>
        </w:tabs>
        <w:ind w:left="0"/>
        <w:rPr>
          <w:b/>
        </w:rPr>
      </w:pPr>
    </w:p>
    <w:p w14:paraId="634A507E" w14:textId="77777777" w:rsidR="00F029C9" w:rsidRDefault="003F44C4" w:rsidP="0093399B">
      <w:pPr>
        <w:pStyle w:val="BodyTextIndent"/>
        <w:tabs>
          <w:tab w:val="left" w:pos="360"/>
          <w:tab w:val="left" w:pos="720"/>
        </w:tabs>
        <w:ind w:left="0"/>
      </w:pPr>
      <w:r>
        <w:t xml:space="preserve">This information collection does not duplicate any other effort and the information cannot be obtained from any other source. </w:t>
      </w:r>
    </w:p>
    <w:p w14:paraId="34FEE384" w14:textId="77777777" w:rsidR="00F029C9" w:rsidRDefault="00F029C9" w:rsidP="0093399B">
      <w:pPr>
        <w:pStyle w:val="BodyTextIndent"/>
        <w:tabs>
          <w:tab w:val="left" w:pos="360"/>
          <w:tab w:val="left" w:pos="720"/>
        </w:tabs>
        <w:ind w:left="0"/>
      </w:pPr>
    </w:p>
    <w:p w14:paraId="316B0E74" w14:textId="10CE2D07" w:rsidR="00F029C9" w:rsidRPr="00D06009" w:rsidRDefault="00F029C9" w:rsidP="0093399B">
      <w:pPr>
        <w:pStyle w:val="BodyTextIndent"/>
        <w:tabs>
          <w:tab w:val="left" w:pos="360"/>
          <w:tab w:val="left" w:pos="720"/>
        </w:tabs>
        <w:ind w:left="0"/>
        <w:rPr>
          <w:u w:val="single"/>
        </w:rPr>
      </w:pPr>
      <w:r w:rsidRPr="00D06009">
        <w:rPr>
          <w:u w:val="single"/>
        </w:rPr>
        <w:t>5</w:t>
      </w:r>
      <w:r w:rsidR="000807CD" w:rsidRPr="00D06009">
        <w:rPr>
          <w:u w:val="single"/>
        </w:rPr>
        <w:t>.</w:t>
      </w:r>
      <w:r w:rsidR="000807CD" w:rsidRPr="00D06009">
        <w:rPr>
          <w:u w:val="single"/>
        </w:rPr>
        <w:tab/>
      </w:r>
      <w:r w:rsidRPr="00D06009">
        <w:rPr>
          <w:u w:val="single"/>
        </w:rPr>
        <w:t>Small Business</w:t>
      </w:r>
      <w:r w:rsidR="00BC573A" w:rsidRPr="00D06009">
        <w:rPr>
          <w:u w:val="single"/>
        </w:rPr>
        <w:t>es</w:t>
      </w:r>
    </w:p>
    <w:p w14:paraId="73164743" w14:textId="77777777" w:rsidR="00F029C9" w:rsidRDefault="00F029C9" w:rsidP="0093399B">
      <w:pPr>
        <w:tabs>
          <w:tab w:val="left" w:pos="360"/>
          <w:tab w:val="left" w:pos="720"/>
        </w:tabs>
        <w:autoSpaceDE w:val="0"/>
        <w:autoSpaceDN w:val="0"/>
        <w:adjustRightInd w:val="0"/>
        <w:rPr>
          <w:color w:val="000000"/>
          <w:szCs w:val="18"/>
        </w:rPr>
      </w:pPr>
    </w:p>
    <w:p w14:paraId="38B8CE5A" w14:textId="77777777" w:rsidR="005145F6" w:rsidRDefault="005145F6" w:rsidP="0093399B">
      <w:pPr>
        <w:tabs>
          <w:tab w:val="left" w:pos="360"/>
          <w:tab w:val="left" w:pos="720"/>
        </w:tabs>
        <w:autoSpaceDE w:val="0"/>
        <w:autoSpaceDN w:val="0"/>
        <w:adjustRightInd w:val="0"/>
        <w:rPr>
          <w:color w:val="000000"/>
          <w:szCs w:val="18"/>
        </w:rPr>
      </w:pPr>
      <w:r>
        <w:rPr>
          <w:color w:val="000000"/>
          <w:szCs w:val="18"/>
        </w:rPr>
        <w:t>The</w:t>
      </w:r>
      <w:r w:rsidR="0041044A">
        <w:rPr>
          <w:color w:val="000000"/>
          <w:szCs w:val="18"/>
        </w:rPr>
        <w:t xml:space="preserve"> collection </w:t>
      </w:r>
      <w:r>
        <w:rPr>
          <w:color w:val="000000"/>
          <w:szCs w:val="18"/>
        </w:rPr>
        <w:t xml:space="preserve">of information </w:t>
      </w:r>
      <w:r w:rsidR="0041044A">
        <w:rPr>
          <w:color w:val="000000"/>
          <w:szCs w:val="18"/>
        </w:rPr>
        <w:t xml:space="preserve">will have a minimal </w:t>
      </w:r>
      <w:r>
        <w:rPr>
          <w:color w:val="000000"/>
          <w:szCs w:val="18"/>
        </w:rPr>
        <w:t xml:space="preserve">impact </w:t>
      </w:r>
      <w:r w:rsidR="0041044A">
        <w:rPr>
          <w:color w:val="000000"/>
          <w:szCs w:val="18"/>
        </w:rPr>
        <w:t xml:space="preserve">on </w:t>
      </w:r>
      <w:r>
        <w:rPr>
          <w:color w:val="000000"/>
          <w:szCs w:val="18"/>
        </w:rPr>
        <w:t xml:space="preserve">small businesses or other small </w:t>
      </w:r>
      <w:r w:rsidR="0041044A">
        <w:rPr>
          <w:color w:val="000000"/>
          <w:szCs w:val="18"/>
        </w:rPr>
        <w:t xml:space="preserve">organizational </w:t>
      </w:r>
      <w:r>
        <w:rPr>
          <w:color w:val="000000"/>
          <w:szCs w:val="18"/>
        </w:rPr>
        <w:t>entities</w:t>
      </w:r>
      <w:r w:rsidR="0041044A">
        <w:rPr>
          <w:color w:val="000000"/>
          <w:szCs w:val="18"/>
        </w:rPr>
        <w:t xml:space="preserve"> since the applicants must possess an insurance license and be able to accept risk.  Generally, state statutory licensure requirements effectively prevent small organizations from accepting the level of risk needed to provide the pharmacy </w:t>
      </w:r>
      <w:r w:rsidR="00866FA3">
        <w:rPr>
          <w:color w:val="000000"/>
          <w:szCs w:val="18"/>
        </w:rPr>
        <w:t>benefits required in the Medicare Prescription Drug Benefit program</w:t>
      </w:r>
      <w:r>
        <w:rPr>
          <w:color w:val="000000"/>
          <w:szCs w:val="18"/>
        </w:rPr>
        <w:t>.</w:t>
      </w:r>
    </w:p>
    <w:p w14:paraId="24D113A9" w14:textId="77777777" w:rsidR="00F029C9" w:rsidRDefault="00F029C9" w:rsidP="0093399B">
      <w:pPr>
        <w:pStyle w:val="BodyTextIndent"/>
        <w:tabs>
          <w:tab w:val="left" w:pos="360"/>
          <w:tab w:val="left" w:pos="720"/>
        </w:tabs>
        <w:ind w:left="0"/>
      </w:pPr>
    </w:p>
    <w:p w14:paraId="03EC0062" w14:textId="77777777" w:rsidR="00F029C9" w:rsidRPr="00D06009" w:rsidRDefault="00F029C9" w:rsidP="0093399B">
      <w:pPr>
        <w:pStyle w:val="BodyTextIndent"/>
        <w:tabs>
          <w:tab w:val="left" w:pos="360"/>
          <w:tab w:val="left" w:pos="720"/>
        </w:tabs>
        <w:ind w:left="0"/>
        <w:rPr>
          <w:u w:val="single"/>
        </w:rPr>
      </w:pPr>
      <w:r w:rsidRPr="00D06009">
        <w:rPr>
          <w:u w:val="single"/>
        </w:rPr>
        <w:t>6</w:t>
      </w:r>
      <w:r w:rsidR="000807CD" w:rsidRPr="00D06009">
        <w:rPr>
          <w:u w:val="single"/>
        </w:rPr>
        <w:t>.</w:t>
      </w:r>
      <w:r w:rsidR="000807CD" w:rsidRPr="00D06009">
        <w:rPr>
          <w:u w:val="single"/>
        </w:rPr>
        <w:tab/>
      </w:r>
      <w:r w:rsidR="00FA61CE" w:rsidRPr="00D06009">
        <w:rPr>
          <w:u w:val="single"/>
        </w:rPr>
        <w:t>Less Frequent Collection</w:t>
      </w:r>
    </w:p>
    <w:p w14:paraId="0FD755BE" w14:textId="77777777" w:rsidR="00F029C9" w:rsidRDefault="00F029C9" w:rsidP="0093399B">
      <w:pPr>
        <w:pStyle w:val="BodyTextIndent"/>
        <w:tabs>
          <w:tab w:val="left" w:pos="360"/>
          <w:tab w:val="left" w:pos="720"/>
        </w:tabs>
        <w:ind w:left="0"/>
        <w:rPr>
          <w:b/>
        </w:rPr>
      </w:pPr>
    </w:p>
    <w:p w14:paraId="59A65A03" w14:textId="1B2CA91C" w:rsidR="002865A4" w:rsidRPr="00D66971" w:rsidRDefault="007A3AD9" w:rsidP="002865A4">
      <w:pPr>
        <w:pStyle w:val="Default"/>
      </w:pPr>
      <w:r>
        <w:t xml:space="preserve">In the </w:t>
      </w:r>
      <w:r w:rsidR="00567FB8">
        <w:t>April 27, 2006, I</w:t>
      </w:r>
      <w:r w:rsidR="00567FB8">
        <w:rPr>
          <w:sz w:val="23"/>
          <w:szCs w:val="23"/>
        </w:rPr>
        <w:t xml:space="preserve">nstructions on Requirements for Submitting Prescription Drug Event Data (PDE), CMS indicated that PDE </w:t>
      </w:r>
      <w:r w:rsidR="00567FB8" w:rsidRPr="00567FB8">
        <w:rPr>
          <w:sz w:val="23"/>
          <w:szCs w:val="23"/>
        </w:rPr>
        <w:t>records must be submitted to CMS electronically at least once a month</w:t>
      </w:r>
      <w:r w:rsidR="00567FB8">
        <w:rPr>
          <w:sz w:val="23"/>
          <w:szCs w:val="23"/>
        </w:rPr>
        <w:t xml:space="preserve">. </w:t>
      </w:r>
      <w:r w:rsidR="00B878B9">
        <w:rPr>
          <w:sz w:val="23"/>
          <w:szCs w:val="23"/>
        </w:rPr>
        <w:t>In addition to this guidance, CMS has issued more specific guidance on submission of original PDEs and corrections. In the October 6, 2011 Health Plan Management System</w:t>
      </w:r>
      <w:r w:rsidR="002865A4">
        <w:rPr>
          <w:sz w:val="23"/>
          <w:szCs w:val="23"/>
        </w:rPr>
        <w:t xml:space="preserve"> (HPMS)</w:t>
      </w:r>
      <w:r w:rsidR="00B878B9">
        <w:rPr>
          <w:sz w:val="23"/>
          <w:szCs w:val="23"/>
        </w:rPr>
        <w:t xml:space="preserve"> memo</w:t>
      </w:r>
      <w:r w:rsidR="002865A4">
        <w:rPr>
          <w:sz w:val="23"/>
          <w:szCs w:val="23"/>
        </w:rPr>
        <w:t xml:space="preserve">randum titled, </w:t>
      </w:r>
      <w:r w:rsidR="002865A4" w:rsidRPr="002865A4">
        <w:rPr>
          <w:sz w:val="23"/>
          <w:szCs w:val="23"/>
        </w:rPr>
        <w:t>Revision to Previous Guidance Titled “Timely Submission of Prescription Drug Event (PDE) Records and Resolution of Rejected PDEs”</w:t>
      </w:r>
      <w:r w:rsidR="00B878B9">
        <w:rPr>
          <w:sz w:val="23"/>
          <w:szCs w:val="23"/>
        </w:rPr>
        <w:t xml:space="preserve">, original PDEs must be submitted </w:t>
      </w:r>
      <w:r w:rsidR="00B878B9" w:rsidRPr="00B878B9">
        <w:rPr>
          <w:sz w:val="23"/>
          <w:szCs w:val="23"/>
        </w:rPr>
        <w:t>within 30 days following Date Claim Received or Date of Service (whichever is greater)</w:t>
      </w:r>
      <w:r w:rsidR="002865A4">
        <w:rPr>
          <w:sz w:val="23"/>
          <w:szCs w:val="23"/>
        </w:rPr>
        <w:t>; resolve rejected records and re-submit within 90 days following receipt of rejected record status from CMS;</w:t>
      </w:r>
      <w:r w:rsidR="002865A4" w:rsidRPr="002865A4">
        <w:t xml:space="preserve"> </w:t>
      </w:r>
      <w:r w:rsidR="002865A4">
        <w:rPr>
          <w:sz w:val="23"/>
          <w:szCs w:val="23"/>
        </w:rPr>
        <w:t>s</w:t>
      </w:r>
      <w:r w:rsidR="002865A4" w:rsidRPr="002865A4">
        <w:rPr>
          <w:sz w:val="23"/>
          <w:szCs w:val="23"/>
        </w:rPr>
        <w:t>ubmit adjustments 90 days of discovery</w:t>
      </w:r>
      <w:r w:rsidR="002865A4">
        <w:rPr>
          <w:sz w:val="23"/>
          <w:szCs w:val="23"/>
        </w:rPr>
        <w:t>; and s</w:t>
      </w:r>
      <w:r w:rsidR="002865A4" w:rsidRPr="002865A4">
        <w:rPr>
          <w:sz w:val="23"/>
          <w:szCs w:val="23"/>
        </w:rPr>
        <w:t>ubmit adjustments and deletions within 90 days following discovery of issue requiring change</w:t>
      </w:r>
      <w:r w:rsidR="002865A4">
        <w:rPr>
          <w:sz w:val="23"/>
          <w:szCs w:val="23"/>
        </w:rPr>
        <w:t>. In the April 6, 2018 HPMS memorandum</w:t>
      </w:r>
      <w:r w:rsidR="00F43DA8">
        <w:rPr>
          <w:sz w:val="23"/>
          <w:szCs w:val="23"/>
        </w:rPr>
        <w:t xml:space="preserve"> titled, “</w:t>
      </w:r>
      <w:r w:rsidR="00F43DA8">
        <w:t xml:space="preserve">Reopening Process and Updates to the PDE/DIR-related Overpayment Reporting”, CMS indicated that </w:t>
      </w:r>
      <w:r w:rsidR="00F43DA8">
        <w:rPr>
          <w:bCs/>
        </w:rPr>
        <w:t xml:space="preserve">PDE data that are the cause of an overpayment must be adjusted, deleted, or resubmitted within 60 days of being identified in order for the Part D sponsor to be in compliance with </w:t>
      </w:r>
      <w:r w:rsidR="00F43DA8" w:rsidRPr="00A5255E">
        <w:rPr>
          <w:bCs/>
        </w:rPr>
        <w:t>section 1128J(d) of the Social</w:t>
      </w:r>
      <w:r w:rsidR="00F43DA8">
        <w:rPr>
          <w:bCs/>
        </w:rPr>
        <w:t xml:space="preserve"> </w:t>
      </w:r>
      <w:r w:rsidR="00F43DA8" w:rsidRPr="00A5255E">
        <w:rPr>
          <w:bCs/>
        </w:rPr>
        <w:t>Security Act</w:t>
      </w:r>
      <w:r w:rsidR="00F43DA8">
        <w:rPr>
          <w:bCs/>
        </w:rPr>
        <w:t xml:space="preserve"> and the regulation at 42 CFR § 423.360</w:t>
      </w:r>
      <w:r w:rsidR="00BA6236">
        <w:rPr>
          <w:bCs/>
        </w:rPr>
        <w:t>.</w:t>
      </w:r>
    </w:p>
    <w:p w14:paraId="53011EF5" w14:textId="6615DE71" w:rsidR="00F029C9" w:rsidRDefault="00567FB8" w:rsidP="0093399B">
      <w:pPr>
        <w:pStyle w:val="BodyTextIndent"/>
        <w:tabs>
          <w:tab w:val="left" w:pos="360"/>
          <w:tab w:val="left" w:pos="720"/>
        </w:tabs>
        <w:ind w:left="0"/>
      </w:pPr>
      <w:r w:rsidRPr="00D66971">
        <w:t>CMS believes this frequency minimizes burden yet allow</w:t>
      </w:r>
      <w:r w:rsidR="003165ED">
        <w:t>s</w:t>
      </w:r>
      <w:r w:rsidRPr="00D66971">
        <w:t xml:space="preserve"> for reimbursement to proceed in a timely and accurate manner. </w:t>
      </w:r>
      <w:r w:rsidR="003F44C4">
        <w:t xml:space="preserve">Less frequent collection would delay payment. </w:t>
      </w:r>
      <w:r w:rsidR="00A24B27">
        <w:t xml:space="preserve">CMS will conduct an initial reconciliation after 6 months of the end of a coverage year and will perform a global reopening approximately four years after sending the reports and/or payments associated with the initial reconciliation for a contract year. </w:t>
      </w:r>
      <w:r w:rsidR="00EB44F5">
        <w:t xml:space="preserve"> </w:t>
      </w:r>
    </w:p>
    <w:p w14:paraId="6D0D7B09" w14:textId="77777777" w:rsidR="00F029C9" w:rsidRDefault="00F029C9" w:rsidP="0093399B">
      <w:pPr>
        <w:pStyle w:val="BodyTextIndent"/>
        <w:tabs>
          <w:tab w:val="left" w:pos="360"/>
          <w:tab w:val="left" w:pos="720"/>
        </w:tabs>
        <w:ind w:left="0"/>
      </w:pPr>
    </w:p>
    <w:p w14:paraId="393606E6" w14:textId="77777777" w:rsidR="00F029C9" w:rsidRPr="00D06009" w:rsidRDefault="00F029C9" w:rsidP="0093399B">
      <w:pPr>
        <w:pStyle w:val="BodyTextIndent"/>
        <w:tabs>
          <w:tab w:val="left" w:pos="360"/>
          <w:tab w:val="left" w:pos="720"/>
        </w:tabs>
        <w:ind w:left="0"/>
        <w:rPr>
          <w:u w:val="single"/>
        </w:rPr>
      </w:pPr>
      <w:r w:rsidRPr="00D06009">
        <w:rPr>
          <w:u w:val="single"/>
        </w:rPr>
        <w:t>7</w:t>
      </w:r>
      <w:r w:rsidR="000807CD" w:rsidRPr="00D06009">
        <w:rPr>
          <w:u w:val="single"/>
        </w:rPr>
        <w:t>.</w:t>
      </w:r>
      <w:r w:rsidR="000807CD" w:rsidRPr="00D06009">
        <w:rPr>
          <w:u w:val="single"/>
        </w:rPr>
        <w:tab/>
      </w:r>
      <w:r w:rsidRPr="00D06009">
        <w:rPr>
          <w:u w:val="single"/>
        </w:rPr>
        <w:t>Special Circumstances</w:t>
      </w:r>
    </w:p>
    <w:p w14:paraId="68B37E7E" w14:textId="77777777" w:rsidR="00F029C9" w:rsidRDefault="00F029C9" w:rsidP="0093399B">
      <w:pPr>
        <w:pStyle w:val="BodyTextIndent"/>
        <w:tabs>
          <w:tab w:val="left" w:pos="360"/>
          <w:tab w:val="left" w:pos="720"/>
        </w:tabs>
        <w:ind w:left="0"/>
        <w:rPr>
          <w:b/>
        </w:rPr>
      </w:pPr>
    </w:p>
    <w:p w14:paraId="69DF2D7C" w14:textId="77777777" w:rsidR="00C32208" w:rsidRPr="00273907" w:rsidRDefault="00C32208" w:rsidP="009339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3907">
        <w:t>There are no special circumstances that would require an information collection to be conducted in a manner that requires respondents to:</w:t>
      </w:r>
    </w:p>
    <w:p w14:paraId="31E0DE24" w14:textId="418B4765" w:rsidR="00C32208" w:rsidRPr="00273907" w:rsidRDefault="00C32208" w:rsidP="0093399B">
      <w:pPr>
        <w:widowControl w:val="0"/>
        <w:numPr>
          <w:ilvl w:val="0"/>
          <w:numId w:val="3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firstLine="0"/>
      </w:pPr>
      <w:r w:rsidRPr="00273907">
        <w:t xml:space="preserve">Report information to the agency more often than </w:t>
      </w:r>
      <w:r w:rsidR="00312675">
        <w:t>monthly;</w:t>
      </w:r>
    </w:p>
    <w:p w14:paraId="1AB6DABB" w14:textId="77777777" w:rsidR="00C32208" w:rsidRPr="00273907" w:rsidRDefault="00C32208" w:rsidP="0093399B">
      <w:pPr>
        <w:widowControl w:val="0"/>
        <w:numPr>
          <w:ilvl w:val="0"/>
          <w:numId w:val="3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firstLine="0"/>
      </w:pPr>
      <w:r w:rsidRPr="00273907">
        <w:t xml:space="preserve">Prepare a written response to a collection of information in fewer than 30 days after receipt of it; </w:t>
      </w:r>
    </w:p>
    <w:p w14:paraId="73F1EEA1" w14:textId="77777777" w:rsidR="00C32208" w:rsidRPr="00273907" w:rsidRDefault="00C32208" w:rsidP="0093399B">
      <w:pPr>
        <w:widowControl w:val="0"/>
        <w:numPr>
          <w:ilvl w:val="0"/>
          <w:numId w:val="3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firstLine="0"/>
      </w:pPr>
      <w:r w:rsidRPr="00273907">
        <w:t>Submit more than an original and two copies of any document;</w:t>
      </w:r>
    </w:p>
    <w:p w14:paraId="235C8742" w14:textId="77777777" w:rsidR="00C32208" w:rsidRPr="00273907" w:rsidRDefault="00C32208" w:rsidP="0093399B">
      <w:pPr>
        <w:widowControl w:val="0"/>
        <w:numPr>
          <w:ilvl w:val="0"/>
          <w:numId w:val="3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firstLine="0"/>
      </w:pPr>
      <w:r w:rsidRPr="00273907">
        <w:t>Retain records, other than health, medical, government contract, grant-in-aid, or tax records for more than three years;</w:t>
      </w:r>
    </w:p>
    <w:p w14:paraId="2FBDB0B1" w14:textId="77777777" w:rsidR="00C32208" w:rsidRPr="00273907" w:rsidRDefault="00C32208" w:rsidP="0093399B">
      <w:pPr>
        <w:widowControl w:val="0"/>
        <w:numPr>
          <w:ilvl w:val="0"/>
          <w:numId w:val="3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firstLine="0"/>
      </w:pPr>
      <w:r w:rsidRPr="00273907">
        <w:t>Collect data in connection with a statistical survey that is not designed to produce valid and reliable results that can be generalized to the universe of study,</w:t>
      </w:r>
    </w:p>
    <w:p w14:paraId="1B30353E" w14:textId="77777777" w:rsidR="00C32208" w:rsidRPr="00273907" w:rsidRDefault="00C32208" w:rsidP="0093399B">
      <w:pPr>
        <w:widowControl w:val="0"/>
        <w:numPr>
          <w:ilvl w:val="0"/>
          <w:numId w:val="3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firstLine="0"/>
      </w:pPr>
      <w:r w:rsidRPr="00273907">
        <w:t>Use a statistical data classification that has not been reviewed and approved by OMB;</w:t>
      </w:r>
    </w:p>
    <w:p w14:paraId="2377552E" w14:textId="77777777" w:rsidR="00C32208" w:rsidRPr="00273907" w:rsidRDefault="00C32208" w:rsidP="0093399B">
      <w:pPr>
        <w:widowControl w:val="0"/>
        <w:numPr>
          <w:ilvl w:val="0"/>
          <w:numId w:val="3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firstLine="0"/>
      </w:pPr>
      <w:r w:rsidRPr="00273907">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A627383" w14:textId="77777777" w:rsidR="00724B37" w:rsidRDefault="00724B37" w:rsidP="0093399B">
      <w:pPr>
        <w:pStyle w:val="BodyTextIndent"/>
        <w:tabs>
          <w:tab w:val="left" w:pos="360"/>
          <w:tab w:val="left" w:pos="720"/>
        </w:tabs>
        <w:ind w:left="0"/>
      </w:pPr>
    </w:p>
    <w:p w14:paraId="6DF6329E" w14:textId="77777777" w:rsidR="00F029C9" w:rsidRPr="00D06009" w:rsidRDefault="00F029C9" w:rsidP="0093399B">
      <w:pPr>
        <w:pStyle w:val="BodyTextIndent"/>
        <w:tabs>
          <w:tab w:val="left" w:pos="360"/>
          <w:tab w:val="left" w:pos="720"/>
        </w:tabs>
        <w:ind w:left="0"/>
        <w:rPr>
          <w:u w:val="single"/>
        </w:rPr>
      </w:pPr>
      <w:r w:rsidRPr="00D06009">
        <w:rPr>
          <w:u w:val="single"/>
        </w:rPr>
        <w:t>8</w:t>
      </w:r>
      <w:r w:rsidR="000807CD" w:rsidRPr="00D06009">
        <w:rPr>
          <w:u w:val="single"/>
        </w:rPr>
        <w:t>.</w:t>
      </w:r>
      <w:r w:rsidR="000807CD" w:rsidRPr="00D06009">
        <w:rPr>
          <w:u w:val="single"/>
        </w:rPr>
        <w:tab/>
      </w:r>
      <w:r w:rsidRPr="00D06009">
        <w:rPr>
          <w:u w:val="single"/>
        </w:rPr>
        <w:t>Federal Register Notice</w:t>
      </w:r>
      <w:r w:rsidR="00BC573A" w:rsidRPr="00D06009">
        <w:rPr>
          <w:u w:val="single"/>
        </w:rPr>
        <w:t>/Outside Consultation</w:t>
      </w:r>
      <w:r w:rsidRPr="00D06009">
        <w:rPr>
          <w:u w:val="single"/>
        </w:rPr>
        <w:t xml:space="preserve"> </w:t>
      </w:r>
    </w:p>
    <w:p w14:paraId="1900C2EC" w14:textId="77777777" w:rsidR="00EE5952" w:rsidRDefault="00EE5952" w:rsidP="0093399B">
      <w:pPr>
        <w:pStyle w:val="BodyTextIndent"/>
        <w:tabs>
          <w:tab w:val="left" w:pos="360"/>
          <w:tab w:val="left" w:pos="720"/>
        </w:tabs>
        <w:ind w:left="0"/>
        <w:rPr>
          <w:b/>
        </w:rPr>
      </w:pPr>
    </w:p>
    <w:p w14:paraId="4D42A463" w14:textId="758CC7A6" w:rsidR="00087EEE" w:rsidRPr="00D06009" w:rsidRDefault="00087EEE" w:rsidP="0093399B">
      <w:pPr>
        <w:pStyle w:val="BodyTextIndent"/>
        <w:tabs>
          <w:tab w:val="left" w:pos="360"/>
          <w:tab w:val="left" w:pos="720"/>
        </w:tabs>
        <w:ind w:left="0"/>
        <w:rPr>
          <w:i/>
        </w:rPr>
      </w:pPr>
      <w:r w:rsidRPr="00D06009">
        <w:rPr>
          <w:i/>
        </w:rPr>
        <w:t>Federal Register</w:t>
      </w:r>
    </w:p>
    <w:p w14:paraId="10A93CD7" w14:textId="77777777" w:rsidR="00087EEE" w:rsidRDefault="00087EEE" w:rsidP="0093399B">
      <w:pPr>
        <w:pStyle w:val="BodyTextIndent"/>
        <w:tabs>
          <w:tab w:val="left" w:pos="360"/>
          <w:tab w:val="left" w:pos="720"/>
        </w:tabs>
        <w:ind w:left="0"/>
        <w:rPr>
          <w:b/>
        </w:rPr>
      </w:pPr>
    </w:p>
    <w:p w14:paraId="478FB389" w14:textId="351144C2" w:rsidR="00F029C9" w:rsidRDefault="00E85992" w:rsidP="0093399B">
      <w:pPr>
        <w:pStyle w:val="BodyTextIndent"/>
        <w:tabs>
          <w:tab w:val="left" w:pos="360"/>
          <w:tab w:val="left" w:pos="720"/>
        </w:tabs>
        <w:ind w:left="0"/>
        <w:rPr>
          <w:bCs/>
        </w:rPr>
      </w:pPr>
      <w:r w:rsidRPr="00E17E2E">
        <w:t xml:space="preserve">The </w:t>
      </w:r>
      <w:r w:rsidR="004C6138" w:rsidRPr="00E17E2E">
        <w:rPr>
          <w:bCs/>
        </w:rPr>
        <w:t xml:space="preserve">60-day notice published </w:t>
      </w:r>
      <w:r w:rsidR="00D06009">
        <w:rPr>
          <w:bCs/>
        </w:rPr>
        <w:t xml:space="preserve">in the </w:t>
      </w:r>
      <w:r w:rsidR="00D06009" w:rsidRPr="00E17E2E">
        <w:rPr>
          <w:bCs/>
        </w:rPr>
        <w:t xml:space="preserve">Federal Register </w:t>
      </w:r>
      <w:r w:rsidR="004C6138" w:rsidRPr="00E17E2E">
        <w:rPr>
          <w:bCs/>
        </w:rPr>
        <w:t xml:space="preserve">on </w:t>
      </w:r>
      <w:r w:rsidR="00D06009">
        <w:rPr>
          <w:bCs/>
        </w:rPr>
        <w:t xml:space="preserve">March 21, </w:t>
      </w:r>
      <w:r w:rsidR="004C6138" w:rsidRPr="00E17E2E">
        <w:rPr>
          <w:bCs/>
        </w:rPr>
        <w:t>20</w:t>
      </w:r>
      <w:r w:rsidR="00D06009">
        <w:rPr>
          <w:bCs/>
        </w:rPr>
        <w:t>17</w:t>
      </w:r>
      <w:r w:rsidRPr="00E17E2E">
        <w:rPr>
          <w:bCs/>
        </w:rPr>
        <w:t xml:space="preserve"> (8</w:t>
      </w:r>
      <w:r w:rsidR="00D06009">
        <w:rPr>
          <w:bCs/>
        </w:rPr>
        <w:t>2</w:t>
      </w:r>
      <w:r w:rsidRPr="00E17E2E">
        <w:rPr>
          <w:bCs/>
        </w:rPr>
        <w:t xml:space="preserve"> FR </w:t>
      </w:r>
      <w:r w:rsidR="00D06009">
        <w:rPr>
          <w:bCs/>
        </w:rPr>
        <w:t>14517</w:t>
      </w:r>
      <w:r w:rsidRPr="00E17E2E">
        <w:rPr>
          <w:bCs/>
        </w:rPr>
        <w:t>)</w:t>
      </w:r>
      <w:r w:rsidR="004C6138" w:rsidRPr="00E17E2E">
        <w:rPr>
          <w:bCs/>
        </w:rPr>
        <w:t>. No comments were received.</w:t>
      </w:r>
      <w:r w:rsidR="004C6138" w:rsidRPr="004C6138">
        <w:rPr>
          <w:bCs/>
        </w:rPr>
        <w:t xml:space="preserve"> </w:t>
      </w:r>
    </w:p>
    <w:p w14:paraId="1C8A8832" w14:textId="77777777" w:rsidR="00B44429" w:rsidRDefault="00B44429" w:rsidP="0093399B">
      <w:pPr>
        <w:pStyle w:val="BodyTextIndent"/>
        <w:tabs>
          <w:tab w:val="left" w:pos="360"/>
          <w:tab w:val="left" w:pos="720"/>
        </w:tabs>
        <w:ind w:left="0"/>
        <w:rPr>
          <w:bCs/>
        </w:rPr>
      </w:pPr>
    </w:p>
    <w:p w14:paraId="199A46FC" w14:textId="0AF4FE0E" w:rsidR="00B44429" w:rsidRPr="004C6138" w:rsidRDefault="00B44429" w:rsidP="0093399B">
      <w:pPr>
        <w:pStyle w:val="BodyTextIndent"/>
        <w:tabs>
          <w:tab w:val="left" w:pos="360"/>
          <w:tab w:val="left" w:pos="720"/>
        </w:tabs>
        <w:ind w:left="0"/>
        <w:rPr>
          <w:bCs/>
          <w:u w:val="single"/>
        </w:rPr>
      </w:pPr>
      <w:r w:rsidRPr="00E17E2E">
        <w:t xml:space="preserve">The </w:t>
      </w:r>
      <w:r>
        <w:rPr>
          <w:bCs/>
        </w:rPr>
        <w:t>3</w:t>
      </w:r>
      <w:r w:rsidRPr="00E17E2E">
        <w:rPr>
          <w:bCs/>
        </w:rPr>
        <w:t xml:space="preserve">0-day notice published </w:t>
      </w:r>
      <w:r>
        <w:rPr>
          <w:bCs/>
        </w:rPr>
        <w:t xml:space="preserve">in the </w:t>
      </w:r>
      <w:r w:rsidRPr="00E17E2E">
        <w:rPr>
          <w:bCs/>
        </w:rPr>
        <w:t xml:space="preserve">Federal Register on </w:t>
      </w:r>
      <w:r>
        <w:rPr>
          <w:bCs/>
        </w:rPr>
        <w:t xml:space="preserve">July 7, </w:t>
      </w:r>
      <w:r w:rsidRPr="00E17E2E">
        <w:rPr>
          <w:bCs/>
        </w:rPr>
        <w:t>20</w:t>
      </w:r>
      <w:r>
        <w:rPr>
          <w:bCs/>
        </w:rPr>
        <w:t>17</w:t>
      </w:r>
      <w:r w:rsidRPr="00E17E2E">
        <w:rPr>
          <w:bCs/>
        </w:rPr>
        <w:t xml:space="preserve"> (8</w:t>
      </w:r>
      <w:r>
        <w:rPr>
          <w:bCs/>
        </w:rPr>
        <w:t>2</w:t>
      </w:r>
      <w:r w:rsidRPr="00E17E2E">
        <w:rPr>
          <w:bCs/>
        </w:rPr>
        <w:t xml:space="preserve"> FR </w:t>
      </w:r>
      <w:r>
        <w:rPr>
          <w:bCs/>
        </w:rPr>
        <w:t>31609</w:t>
      </w:r>
      <w:r w:rsidRPr="00E17E2E">
        <w:rPr>
          <w:bCs/>
        </w:rPr>
        <w:t>).</w:t>
      </w:r>
      <w:r>
        <w:rPr>
          <w:bCs/>
        </w:rPr>
        <w:t xml:space="preserve"> No comments were received.</w:t>
      </w:r>
    </w:p>
    <w:p w14:paraId="6EE767C8" w14:textId="77777777" w:rsidR="00EB44F5" w:rsidRDefault="00EB44F5" w:rsidP="0093399B">
      <w:pPr>
        <w:pStyle w:val="BodyTextIndent"/>
        <w:tabs>
          <w:tab w:val="left" w:pos="360"/>
          <w:tab w:val="left" w:pos="720"/>
        </w:tabs>
        <w:ind w:left="0"/>
        <w:rPr>
          <w:b/>
          <w:u w:val="single"/>
        </w:rPr>
      </w:pPr>
    </w:p>
    <w:p w14:paraId="3E855BC4" w14:textId="77777777" w:rsidR="00866EDB" w:rsidRPr="00D06009" w:rsidRDefault="00866EDB" w:rsidP="0093399B">
      <w:pPr>
        <w:pStyle w:val="BodyTextIndent"/>
        <w:ind w:left="0"/>
        <w:rPr>
          <w:bCs/>
          <w:i/>
        </w:rPr>
      </w:pPr>
      <w:r w:rsidRPr="00D06009">
        <w:rPr>
          <w:bCs/>
          <w:i/>
        </w:rPr>
        <w:t>Outside Consultation</w:t>
      </w:r>
    </w:p>
    <w:p w14:paraId="1D1E4EA3" w14:textId="77777777" w:rsidR="00866EDB" w:rsidRDefault="00866EDB" w:rsidP="0093399B">
      <w:pPr>
        <w:pStyle w:val="BodyTextIndent"/>
        <w:ind w:left="0"/>
        <w:rPr>
          <w:b/>
          <w:bCs/>
          <w:u w:val="single"/>
        </w:rPr>
      </w:pPr>
    </w:p>
    <w:p w14:paraId="54DF5A79" w14:textId="77777777" w:rsidR="00D06009" w:rsidRDefault="00866EDB" w:rsidP="0093399B">
      <w:pPr>
        <w:pStyle w:val="BodyTextIndent"/>
        <w:ind w:left="0"/>
        <w:rPr>
          <w:bCs/>
        </w:rPr>
      </w:pPr>
      <w:r>
        <w:rPr>
          <w:bCs/>
        </w:rPr>
        <w:t>There has not been any outside consultation since January 28, 2005. A history of CMS’s consultation efforts can be found in the 2</w:t>
      </w:r>
      <w:r w:rsidR="00CE17FD">
        <w:rPr>
          <w:bCs/>
        </w:rPr>
        <w:t>012</w:t>
      </w:r>
      <w:r>
        <w:rPr>
          <w:bCs/>
        </w:rPr>
        <w:t xml:space="preserve"> Supporting Statement. </w:t>
      </w:r>
    </w:p>
    <w:p w14:paraId="3DB1FA74" w14:textId="77777777" w:rsidR="00D06009" w:rsidRDefault="00D06009" w:rsidP="0093399B">
      <w:pPr>
        <w:pStyle w:val="BodyTextIndent"/>
        <w:ind w:left="0"/>
        <w:rPr>
          <w:bCs/>
        </w:rPr>
      </w:pPr>
    </w:p>
    <w:p w14:paraId="2EBB944A" w14:textId="179EAF26" w:rsidR="00C360E5" w:rsidRPr="00D06009" w:rsidRDefault="00C360E5" w:rsidP="0093399B">
      <w:pPr>
        <w:pStyle w:val="BodyTextIndent"/>
        <w:ind w:left="0"/>
        <w:rPr>
          <w:bCs/>
          <w:i/>
          <w:u w:val="single"/>
        </w:rPr>
      </w:pPr>
      <w:r w:rsidRPr="00D06009">
        <w:rPr>
          <w:bCs/>
          <w:i/>
          <w:u w:val="single"/>
        </w:rPr>
        <w:t>Ongoing Communication</w:t>
      </w:r>
    </w:p>
    <w:p w14:paraId="6D34A2E3" w14:textId="77777777" w:rsidR="00C360E5" w:rsidRDefault="00C360E5" w:rsidP="0093399B">
      <w:pPr>
        <w:pStyle w:val="BodyTextIndent"/>
        <w:ind w:left="0"/>
      </w:pPr>
    </w:p>
    <w:p w14:paraId="1759CDA9" w14:textId="29DA31FC" w:rsidR="007912B0" w:rsidRDefault="007912B0" w:rsidP="0093399B">
      <w:pPr>
        <w:pStyle w:val="BodyTextIndent"/>
        <w:ind w:left="0"/>
      </w:pPr>
      <w:r>
        <w:t xml:space="preserve">The table below </w:t>
      </w:r>
      <w:r w:rsidR="00693A77">
        <w:t>is</w:t>
      </w:r>
      <w:r>
        <w:t xml:space="preserve"> a summary of our specific communications and consultations with the industry</w:t>
      </w:r>
      <w:r w:rsidR="0031307C">
        <w:t xml:space="preserve"> since the package was last approved</w:t>
      </w:r>
      <w:r>
        <w:t xml:space="preserve">.  The table breaks out events by Type, Date and Status.  </w:t>
      </w:r>
    </w:p>
    <w:p w14:paraId="34EDBAF5" w14:textId="77777777" w:rsidR="007912B0" w:rsidRDefault="007912B0" w:rsidP="0093399B">
      <w:pPr>
        <w:pStyle w:val="BodyTextIndent"/>
        <w:ind w:left="0"/>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2880"/>
        <w:gridCol w:w="1620"/>
      </w:tblGrid>
      <w:tr w:rsidR="007912B0" w:rsidRPr="00A229F6" w14:paraId="4E8DF44A" w14:textId="77777777" w:rsidTr="00385B5D">
        <w:tc>
          <w:tcPr>
            <w:tcW w:w="5238" w:type="dxa"/>
            <w:shd w:val="clear" w:color="auto" w:fill="C0C0C0"/>
          </w:tcPr>
          <w:p w14:paraId="1F2A0F10" w14:textId="77777777" w:rsidR="007912B0" w:rsidRPr="00A229F6" w:rsidRDefault="007912B0" w:rsidP="0093399B">
            <w:pPr>
              <w:pStyle w:val="BodyTextIndent"/>
              <w:ind w:left="0"/>
              <w:jc w:val="center"/>
              <w:rPr>
                <w:b/>
                <w:sz w:val="20"/>
                <w:szCs w:val="20"/>
              </w:rPr>
            </w:pPr>
            <w:r w:rsidRPr="00A229F6">
              <w:rPr>
                <w:b/>
                <w:sz w:val="20"/>
                <w:szCs w:val="20"/>
              </w:rPr>
              <w:t xml:space="preserve">Type of </w:t>
            </w:r>
            <w:r w:rsidR="00385B5D" w:rsidRPr="00A229F6">
              <w:rPr>
                <w:b/>
                <w:sz w:val="20"/>
                <w:szCs w:val="20"/>
              </w:rPr>
              <w:t>Communication</w:t>
            </w:r>
          </w:p>
        </w:tc>
        <w:tc>
          <w:tcPr>
            <w:tcW w:w="2880" w:type="dxa"/>
            <w:shd w:val="clear" w:color="auto" w:fill="C0C0C0"/>
          </w:tcPr>
          <w:p w14:paraId="2B90AC49" w14:textId="77777777" w:rsidR="007912B0" w:rsidRPr="00A229F6" w:rsidRDefault="007912B0" w:rsidP="0093399B">
            <w:pPr>
              <w:pStyle w:val="BodyTextIndent"/>
              <w:ind w:left="0"/>
              <w:jc w:val="center"/>
              <w:rPr>
                <w:b/>
                <w:sz w:val="20"/>
                <w:szCs w:val="20"/>
              </w:rPr>
            </w:pPr>
            <w:r w:rsidRPr="00A229F6">
              <w:rPr>
                <w:b/>
                <w:sz w:val="20"/>
                <w:szCs w:val="20"/>
              </w:rPr>
              <w:t>Dates</w:t>
            </w:r>
          </w:p>
        </w:tc>
        <w:tc>
          <w:tcPr>
            <w:tcW w:w="1620" w:type="dxa"/>
            <w:shd w:val="clear" w:color="auto" w:fill="C0C0C0"/>
          </w:tcPr>
          <w:p w14:paraId="682E2D55" w14:textId="77777777" w:rsidR="007912B0" w:rsidRPr="00A229F6" w:rsidRDefault="007912B0" w:rsidP="0093399B">
            <w:pPr>
              <w:pStyle w:val="BodyTextIndent"/>
              <w:ind w:left="0"/>
              <w:jc w:val="center"/>
              <w:rPr>
                <w:b/>
                <w:sz w:val="20"/>
                <w:szCs w:val="20"/>
              </w:rPr>
            </w:pPr>
            <w:r w:rsidRPr="00A229F6">
              <w:rPr>
                <w:b/>
                <w:sz w:val="20"/>
                <w:szCs w:val="20"/>
              </w:rPr>
              <w:t>Status</w:t>
            </w:r>
          </w:p>
        </w:tc>
      </w:tr>
      <w:tr w:rsidR="007912B0" w:rsidRPr="00E97038" w14:paraId="1BDA08B5" w14:textId="77777777" w:rsidTr="00C360E5">
        <w:tc>
          <w:tcPr>
            <w:tcW w:w="5238" w:type="dxa"/>
            <w:tcBorders>
              <w:bottom w:val="nil"/>
            </w:tcBorders>
          </w:tcPr>
          <w:p w14:paraId="779C004F" w14:textId="77777777" w:rsidR="007912B0" w:rsidRPr="00A229F6" w:rsidRDefault="007912B0" w:rsidP="0093399B">
            <w:pPr>
              <w:pStyle w:val="BodyTextIndent"/>
              <w:ind w:left="0"/>
              <w:rPr>
                <w:sz w:val="20"/>
                <w:szCs w:val="20"/>
              </w:rPr>
            </w:pPr>
            <w:r w:rsidRPr="00A229F6">
              <w:rPr>
                <w:sz w:val="20"/>
                <w:szCs w:val="20"/>
              </w:rPr>
              <w:t>Weekly Part D User Group Teleconferences</w:t>
            </w:r>
          </w:p>
        </w:tc>
        <w:tc>
          <w:tcPr>
            <w:tcW w:w="2880" w:type="dxa"/>
            <w:tcBorders>
              <w:bottom w:val="nil"/>
            </w:tcBorders>
          </w:tcPr>
          <w:p w14:paraId="36C4D434" w14:textId="77777777" w:rsidR="007912B0" w:rsidRPr="00A229F6" w:rsidRDefault="007912B0" w:rsidP="0093399B">
            <w:pPr>
              <w:pStyle w:val="BodyTextIndent"/>
              <w:ind w:left="0"/>
              <w:rPr>
                <w:sz w:val="20"/>
                <w:szCs w:val="20"/>
              </w:rPr>
            </w:pPr>
            <w:r w:rsidRPr="00A229F6">
              <w:rPr>
                <w:sz w:val="20"/>
                <w:szCs w:val="20"/>
              </w:rPr>
              <w:t>Began February 9, 2005</w:t>
            </w:r>
          </w:p>
        </w:tc>
        <w:tc>
          <w:tcPr>
            <w:tcW w:w="1620" w:type="dxa"/>
            <w:tcBorders>
              <w:bottom w:val="nil"/>
            </w:tcBorders>
          </w:tcPr>
          <w:p w14:paraId="380DB252" w14:textId="77777777" w:rsidR="007912B0" w:rsidRPr="00A229F6" w:rsidRDefault="007912B0" w:rsidP="0093399B">
            <w:pPr>
              <w:pStyle w:val="BodyTextIndent"/>
              <w:ind w:left="0"/>
              <w:rPr>
                <w:sz w:val="20"/>
                <w:szCs w:val="20"/>
              </w:rPr>
            </w:pPr>
            <w:r w:rsidRPr="00A229F6">
              <w:rPr>
                <w:sz w:val="20"/>
                <w:szCs w:val="20"/>
              </w:rPr>
              <w:t>Active</w:t>
            </w:r>
          </w:p>
          <w:p w14:paraId="007ECF0E" w14:textId="173EC9B5" w:rsidR="00CF557B" w:rsidRPr="00E97038" w:rsidRDefault="00CF557B" w:rsidP="0093399B">
            <w:pPr>
              <w:pStyle w:val="BodyTextIndent"/>
              <w:ind w:left="0"/>
              <w:rPr>
                <w:sz w:val="20"/>
                <w:szCs w:val="20"/>
              </w:rPr>
            </w:pPr>
            <w:r w:rsidRPr="00A229F6">
              <w:rPr>
                <w:sz w:val="20"/>
                <w:szCs w:val="20"/>
              </w:rPr>
              <w:t xml:space="preserve">(now held </w:t>
            </w:r>
            <w:r w:rsidR="00D55ADB" w:rsidRPr="00A229F6">
              <w:rPr>
                <w:sz w:val="20"/>
                <w:szCs w:val="20"/>
              </w:rPr>
              <w:t>as-needed</w:t>
            </w:r>
            <w:r w:rsidRPr="00A229F6">
              <w:rPr>
                <w:sz w:val="20"/>
                <w:szCs w:val="20"/>
              </w:rPr>
              <w:t>)</w:t>
            </w:r>
          </w:p>
        </w:tc>
      </w:tr>
      <w:tr w:rsidR="00137672" w:rsidRPr="00E97038" w14:paraId="608C2A17" w14:textId="77777777" w:rsidTr="00C360E5">
        <w:tc>
          <w:tcPr>
            <w:tcW w:w="5238" w:type="dxa"/>
          </w:tcPr>
          <w:p w14:paraId="5EC4FC92" w14:textId="77777777" w:rsidR="00137672" w:rsidRPr="00E97038" w:rsidRDefault="00137672" w:rsidP="0093399B">
            <w:pPr>
              <w:pStyle w:val="BodyTextIndent"/>
              <w:ind w:left="0"/>
              <w:rPr>
                <w:sz w:val="20"/>
                <w:szCs w:val="20"/>
                <w:highlight w:val="yellow"/>
              </w:rPr>
            </w:pPr>
            <w:r w:rsidRPr="00E97038">
              <w:rPr>
                <w:sz w:val="20"/>
                <w:szCs w:val="20"/>
              </w:rPr>
              <w:t>NCPDP Workgroup</w:t>
            </w:r>
          </w:p>
        </w:tc>
        <w:tc>
          <w:tcPr>
            <w:tcW w:w="2880" w:type="dxa"/>
          </w:tcPr>
          <w:p w14:paraId="461A673F" w14:textId="77777777" w:rsidR="006C3EBC" w:rsidRPr="00E97038" w:rsidRDefault="006C3EBC" w:rsidP="0093399B">
            <w:pPr>
              <w:pStyle w:val="BodyTextIndent"/>
              <w:ind w:left="0"/>
              <w:rPr>
                <w:sz w:val="20"/>
                <w:szCs w:val="20"/>
              </w:rPr>
            </w:pPr>
            <w:r w:rsidRPr="00E97038">
              <w:rPr>
                <w:sz w:val="20"/>
                <w:szCs w:val="20"/>
              </w:rPr>
              <w:t>August 2006</w:t>
            </w:r>
          </w:p>
          <w:p w14:paraId="7DF7BF8A" w14:textId="77777777" w:rsidR="006C3EBC" w:rsidRPr="00E97038" w:rsidRDefault="006C3EBC" w:rsidP="0093399B">
            <w:pPr>
              <w:pStyle w:val="BodyTextIndent"/>
              <w:ind w:left="0"/>
              <w:rPr>
                <w:sz w:val="20"/>
                <w:szCs w:val="20"/>
              </w:rPr>
            </w:pPr>
            <w:r w:rsidRPr="00E97038">
              <w:rPr>
                <w:sz w:val="20"/>
                <w:szCs w:val="20"/>
              </w:rPr>
              <w:t>November 2006</w:t>
            </w:r>
          </w:p>
          <w:p w14:paraId="247C014D" w14:textId="77777777" w:rsidR="006C3EBC" w:rsidRPr="00E97038" w:rsidRDefault="006C3EBC" w:rsidP="0093399B">
            <w:pPr>
              <w:pStyle w:val="BodyTextIndent"/>
              <w:ind w:left="0"/>
              <w:rPr>
                <w:sz w:val="20"/>
                <w:szCs w:val="20"/>
              </w:rPr>
            </w:pPr>
            <w:r w:rsidRPr="00E97038">
              <w:rPr>
                <w:sz w:val="20"/>
                <w:szCs w:val="20"/>
              </w:rPr>
              <w:t>November 2007</w:t>
            </w:r>
          </w:p>
          <w:p w14:paraId="444ABDAA" w14:textId="77777777" w:rsidR="006C3EBC" w:rsidRPr="00E97038" w:rsidRDefault="006C3EBC" w:rsidP="0093399B">
            <w:pPr>
              <w:pStyle w:val="BodyTextIndent"/>
              <w:ind w:left="0"/>
              <w:rPr>
                <w:sz w:val="20"/>
                <w:szCs w:val="20"/>
              </w:rPr>
            </w:pPr>
            <w:r w:rsidRPr="00E97038">
              <w:rPr>
                <w:sz w:val="20"/>
                <w:szCs w:val="20"/>
              </w:rPr>
              <w:t>August 2008</w:t>
            </w:r>
          </w:p>
          <w:p w14:paraId="025B02AC" w14:textId="77777777" w:rsidR="00137672" w:rsidRPr="00E97038" w:rsidRDefault="006C3EBC" w:rsidP="0093399B">
            <w:pPr>
              <w:pStyle w:val="BodyTextIndent"/>
              <w:ind w:left="0"/>
              <w:rPr>
                <w:sz w:val="20"/>
                <w:szCs w:val="20"/>
              </w:rPr>
            </w:pPr>
            <w:r w:rsidRPr="00E97038">
              <w:rPr>
                <w:sz w:val="20"/>
                <w:szCs w:val="20"/>
              </w:rPr>
              <w:t>May 2009</w:t>
            </w:r>
          </w:p>
          <w:p w14:paraId="788220C6" w14:textId="77777777" w:rsidR="00B22E56" w:rsidRPr="00E97038" w:rsidRDefault="00B22E56" w:rsidP="0093399B">
            <w:pPr>
              <w:pStyle w:val="BodyTextIndent"/>
              <w:ind w:left="0"/>
              <w:rPr>
                <w:sz w:val="20"/>
                <w:szCs w:val="20"/>
                <w:highlight w:val="yellow"/>
              </w:rPr>
            </w:pPr>
            <w:r w:rsidRPr="00E97038">
              <w:rPr>
                <w:sz w:val="20"/>
                <w:szCs w:val="20"/>
              </w:rPr>
              <w:t>August 2012 - present</w:t>
            </w:r>
          </w:p>
        </w:tc>
        <w:tc>
          <w:tcPr>
            <w:tcW w:w="1620" w:type="dxa"/>
          </w:tcPr>
          <w:p w14:paraId="33305726" w14:textId="77777777" w:rsidR="00137672" w:rsidRPr="00E97038" w:rsidRDefault="006C3EBC" w:rsidP="0093399B">
            <w:pPr>
              <w:pStyle w:val="BodyTextIndent"/>
              <w:ind w:left="0"/>
              <w:rPr>
                <w:sz w:val="20"/>
                <w:szCs w:val="20"/>
              </w:rPr>
            </w:pPr>
            <w:r w:rsidRPr="00E97038">
              <w:rPr>
                <w:sz w:val="20"/>
                <w:szCs w:val="20"/>
              </w:rPr>
              <w:t>Active</w:t>
            </w:r>
          </w:p>
        </w:tc>
      </w:tr>
      <w:tr w:rsidR="00312675" w:rsidRPr="00E97038" w14:paraId="17EF1F8F" w14:textId="77777777" w:rsidTr="00C360E5">
        <w:tc>
          <w:tcPr>
            <w:tcW w:w="5238" w:type="dxa"/>
          </w:tcPr>
          <w:p w14:paraId="7C3793A9" w14:textId="77777777" w:rsidR="00312675" w:rsidRPr="00E97038" w:rsidRDefault="00312675" w:rsidP="0093399B">
            <w:pPr>
              <w:pStyle w:val="BodyTextIndent"/>
              <w:ind w:left="0"/>
              <w:rPr>
                <w:sz w:val="20"/>
                <w:szCs w:val="20"/>
              </w:rPr>
            </w:pPr>
            <w:r w:rsidRPr="00E97038">
              <w:rPr>
                <w:sz w:val="20"/>
                <w:szCs w:val="20"/>
              </w:rPr>
              <w:t xml:space="preserve">PDE </w:t>
            </w:r>
            <w:r w:rsidR="00D55ADB" w:rsidRPr="00E97038">
              <w:rPr>
                <w:sz w:val="20"/>
                <w:szCs w:val="20"/>
              </w:rPr>
              <w:t>T</w:t>
            </w:r>
            <w:r w:rsidRPr="00E97038">
              <w:rPr>
                <w:sz w:val="20"/>
                <w:szCs w:val="20"/>
              </w:rPr>
              <w:t>raining- Webinars</w:t>
            </w:r>
          </w:p>
        </w:tc>
        <w:tc>
          <w:tcPr>
            <w:tcW w:w="2880" w:type="dxa"/>
          </w:tcPr>
          <w:p w14:paraId="7B28BC64" w14:textId="77777777" w:rsidR="00312675" w:rsidRPr="00E97038" w:rsidRDefault="00623562" w:rsidP="0093399B">
            <w:pPr>
              <w:pStyle w:val="BodyTextIndent"/>
              <w:ind w:left="0"/>
              <w:rPr>
                <w:sz w:val="20"/>
                <w:szCs w:val="20"/>
              </w:rPr>
            </w:pPr>
            <w:r w:rsidRPr="00E97038">
              <w:rPr>
                <w:sz w:val="20"/>
                <w:szCs w:val="20"/>
              </w:rPr>
              <w:t>June 2014</w:t>
            </w:r>
          </w:p>
          <w:p w14:paraId="64D04E39" w14:textId="77777777" w:rsidR="00623562" w:rsidRPr="00E97038" w:rsidRDefault="00623562" w:rsidP="0093399B">
            <w:pPr>
              <w:pStyle w:val="BodyTextIndent"/>
              <w:ind w:left="0"/>
              <w:rPr>
                <w:sz w:val="20"/>
                <w:szCs w:val="20"/>
              </w:rPr>
            </w:pPr>
            <w:r w:rsidRPr="00E97038">
              <w:rPr>
                <w:sz w:val="20"/>
                <w:szCs w:val="20"/>
              </w:rPr>
              <w:t>August 2014</w:t>
            </w:r>
          </w:p>
          <w:p w14:paraId="2655D153" w14:textId="77777777" w:rsidR="00623562" w:rsidRPr="00E97038" w:rsidRDefault="00623562" w:rsidP="0093399B">
            <w:pPr>
              <w:pStyle w:val="BodyTextIndent"/>
              <w:ind w:left="0"/>
              <w:rPr>
                <w:sz w:val="20"/>
                <w:szCs w:val="20"/>
              </w:rPr>
            </w:pPr>
            <w:r w:rsidRPr="00E97038">
              <w:rPr>
                <w:sz w:val="20"/>
                <w:szCs w:val="20"/>
              </w:rPr>
              <w:t>February 2015</w:t>
            </w:r>
          </w:p>
        </w:tc>
        <w:tc>
          <w:tcPr>
            <w:tcW w:w="1620" w:type="dxa"/>
          </w:tcPr>
          <w:p w14:paraId="454C3737" w14:textId="77777777" w:rsidR="00312675" w:rsidRPr="00E97038" w:rsidRDefault="00312675" w:rsidP="0093399B">
            <w:pPr>
              <w:pStyle w:val="BodyTextIndent"/>
              <w:ind w:left="0"/>
              <w:rPr>
                <w:sz w:val="20"/>
                <w:szCs w:val="20"/>
              </w:rPr>
            </w:pPr>
          </w:p>
        </w:tc>
      </w:tr>
      <w:tr w:rsidR="00FA3618" w:rsidRPr="00E97038" w14:paraId="1E115529" w14:textId="77777777" w:rsidTr="00C360E5">
        <w:tc>
          <w:tcPr>
            <w:tcW w:w="5238" w:type="dxa"/>
          </w:tcPr>
          <w:p w14:paraId="4B9A7DFA" w14:textId="77777777" w:rsidR="00FA3618" w:rsidRPr="00E97038" w:rsidRDefault="00D55ADB" w:rsidP="0093399B">
            <w:pPr>
              <w:pStyle w:val="BodyTextIndent"/>
              <w:ind w:left="0"/>
              <w:rPr>
                <w:sz w:val="20"/>
                <w:szCs w:val="20"/>
              </w:rPr>
            </w:pPr>
            <w:r w:rsidRPr="00E97038">
              <w:rPr>
                <w:sz w:val="20"/>
                <w:szCs w:val="20"/>
              </w:rPr>
              <w:t>PDE T</w:t>
            </w:r>
            <w:r w:rsidR="00FA3618" w:rsidRPr="00E97038">
              <w:rPr>
                <w:sz w:val="20"/>
                <w:szCs w:val="20"/>
              </w:rPr>
              <w:t xml:space="preserve">raining- Computer Based Training </w:t>
            </w:r>
          </w:p>
        </w:tc>
        <w:tc>
          <w:tcPr>
            <w:tcW w:w="2880" w:type="dxa"/>
          </w:tcPr>
          <w:p w14:paraId="00DFAF2C" w14:textId="77777777" w:rsidR="00FA3618" w:rsidRPr="00E97038" w:rsidRDefault="00623562" w:rsidP="0093399B">
            <w:pPr>
              <w:pStyle w:val="BodyTextIndent"/>
              <w:ind w:left="0"/>
              <w:rPr>
                <w:sz w:val="20"/>
                <w:szCs w:val="20"/>
              </w:rPr>
            </w:pPr>
            <w:r w:rsidRPr="00E97038">
              <w:rPr>
                <w:sz w:val="20"/>
                <w:szCs w:val="20"/>
              </w:rPr>
              <w:t>November 2015</w:t>
            </w:r>
          </w:p>
          <w:p w14:paraId="204FEC2D" w14:textId="77777777" w:rsidR="00623562" w:rsidRPr="00E97038" w:rsidRDefault="00623562" w:rsidP="0093399B">
            <w:pPr>
              <w:pStyle w:val="BodyTextIndent"/>
              <w:ind w:left="0"/>
              <w:rPr>
                <w:sz w:val="20"/>
                <w:szCs w:val="20"/>
              </w:rPr>
            </w:pPr>
            <w:r w:rsidRPr="00E97038">
              <w:rPr>
                <w:sz w:val="20"/>
                <w:szCs w:val="20"/>
              </w:rPr>
              <w:t>December 2015</w:t>
            </w:r>
          </w:p>
          <w:p w14:paraId="35242EE0" w14:textId="77777777" w:rsidR="00623562" w:rsidRPr="00E97038" w:rsidRDefault="00623562" w:rsidP="0093399B">
            <w:pPr>
              <w:pStyle w:val="BodyTextIndent"/>
              <w:ind w:left="0"/>
              <w:rPr>
                <w:sz w:val="20"/>
                <w:szCs w:val="20"/>
              </w:rPr>
            </w:pPr>
            <w:r w:rsidRPr="00E97038">
              <w:rPr>
                <w:sz w:val="20"/>
                <w:szCs w:val="20"/>
              </w:rPr>
              <w:t>July 2016</w:t>
            </w:r>
          </w:p>
        </w:tc>
        <w:tc>
          <w:tcPr>
            <w:tcW w:w="1620" w:type="dxa"/>
          </w:tcPr>
          <w:p w14:paraId="48271304" w14:textId="77777777" w:rsidR="00FA3618" w:rsidRPr="00E97038" w:rsidRDefault="00FA3618" w:rsidP="0093399B">
            <w:pPr>
              <w:pStyle w:val="BodyTextIndent"/>
              <w:ind w:left="0"/>
              <w:rPr>
                <w:sz w:val="20"/>
                <w:szCs w:val="20"/>
              </w:rPr>
            </w:pPr>
          </w:p>
        </w:tc>
      </w:tr>
    </w:tbl>
    <w:p w14:paraId="1675F946" w14:textId="77777777" w:rsidR="00E226C5" w:rsidRDefault="00E226C5" w:rsidP="0093399B">
      <w:pPr>
        <w:pStyle w:val="BodyTextIndent"/>
        <w:tabs>
          <w:tab w:val="left" w:pos="360"/>
          <w:tab w:val="left" w:pos="720"/>
        </w:tabs>
        <w:ind w:left="0"/>
        <w:rPr>
          <w:b/>
          <w:u w:val="single"/>
        </w:rPr>
      </w:pPr>
    </w:p>
    <w:p w14:paraId="46E8A60E" w14:textId="77777777" w:rsidR="00F029C9" w:rsidRPr="00D06009" w:rsidRDefault="00F029C9" w:rsidP="0093399B">
      <w:pPr>
        <w:pStyle w:val="BodyTextIndent"/>
        <w:tabs>
          <w:tab w:val="left" w:pos="360"/>
          <w:tab w:val="left" w:pos="720"/>
        </w:tabs>
        <w:ind w:left="0"/>
        <w:rPr>
          <w:u w:val="single"/>
        </w:rPr>
      </w:pPr>
      <w:r w:rsidRPr="00D06009">
        <w:rPr>
          <w:u w:val="single"/>
        </w:rPr>
        <w:t>9</w:t>
      </w:r>
      <w:r w:rsidR="000807CD" w:rsidRPr="00D06009">
        <w:rPr>
          <w:u w:val="single"/>
        </w:rPr>
        <w:t>.</w:t>
      </w:r>
      <w:r w:rsidR="000807CD" w:rsidRPr="00D06009">
        <w:rPr>
          <w:u w:val="single"/>
        </w:rPr>
        <w:tab/>
      </w:r>
      <w:r w:rsidRPr="00D06009">
        <w:rPr>
          <w:u w:val="single"/>
        </w:rPr>
        <w:t>Payment</w:t>
      </w:r>
      <w:r w:rsidR="00BC573A" w:rsidRPr="00D06009">
        <w:rPr>
          <w:u w:val="single"/>
        </w:rPr>
        <w:t>s</w:t>
      </w:r>
      <w:r w:rsidRPr="00D06009">
        <w:rPr>
          <w:u w:val="single"/>
        </w:rPr>
        <w:t>/Gifts to Respondents</w:t>
      </w:r>
    </w:p>
    <w:p w14:paraId="663746B1" w14:textId="77777777" w:rsidR="00F029C9" w:rsidRDefault="00F029C9" w:rsidP="0093399B">
      <w:pPr>
        <w:pStyle w:val="BodyTextIndent"/>
        <w:tabs>
          <w:tab w:val="left" w:pos="360"/>
          <w:tab w:val="left" w:pos="720"/>
        </w:tabs>
        <w:ind w:left="0"/>
        <w:rPr>
          <w:u w:val="single"/>
        </w:rPr>
      </w:pPr>
    </w:p>
    <w:p w14:paraId="719FEBCF" w14:textId="77777777" w:rsidR="00F029C9" w:rsidRDefault="00F029C9" w:rsidP="0093399B">
      <w:pPr>
        <w:pStyle w:val="BodyTextIndent"/>
        <w:tabs>
          <w:tab w:val="left" w:pos="360"/>
          <w:tab w:val="left" w:pos="720"/>
        </w:tabs>
        <w:ind w:left="0"/>
      </w:pPr>
      <w:r>
        <w:t>Filing a prescription drug benefit claim does not result in gifts to respondents; many conditions must be met before payment can be made to a plan sponsor.  Submitting information using the prescribed CMS format is one of the requirements for participation in the Medicare Part D drug benefit program.</w:t>
      </w:r>
    </w:p>
    <w:p w14:paraId="1F26598A" w14:textId="77777777" w:rsidR="00F029C9" w:rsidRDefault="00F029C9" w:rsidP="0093399B">
      <w:pPr>
        <w:pStyle w:val="BodyTextIndent"/>
        <w:tabs>
          <w:tab w:val="left" w:pos="360"/>
          <w:tab w:val="left" w:pos="720"/>
        </w:tabs>
        <w:ind w:left="0"/>
      </w:pPr>
    </w:p>
    <w:p w14:paraId="1D45C7FF" w14:textId="77777777" w:rsidR="00F029C9" w:rsidRPr="00D06009" w:rsidRDefault="00F029C9" w:rsidP="0093399B">
      <w:pPr>
        <w:pStyle w:val="BodyTextIndent"/>
        <w:tabs>
          <w:tab w:val="left" w:pos="360"/>
          <w:tab w:val="left" w:pos="720"/>
        </w:tabs>
        <w:ind w:left="0"/>
        <w:rPr>
          <w:u w:val="single"/>
        </w:rPr>
      </w:pPr>
      <w:r w:rsidRPr="00D06009">
        <w:rPr>
          <w:u w:val="single"/>
        </w:rPr>
        <w:t>10</w:t>
      </w:r>
      <w:r w:rsidR="000807CD" w:rsidRPr="00D06009">
        <w:rPr>
          <w:u w:val="single"/>
        </w:rPr>
        <w:t>.</w:t>
      </w:r>
      <w:r w:rsidR="000807CD" w:rsidRPr="00D06009">
        <w:rPr>
          <w:u w:val="single"/>
        </w:rPr>
        <w:tab/>
      </w:r>
      <w:r w:rsidRPr="00D06009">
        <w:rPr>
          <w:u w:val="single"/>
        </w:rPr>
        <w:t>Confidentiality</w:t>
      </w:r>
    </w:p>
    <w:p w14:paraId="19163258" w14:textId="77777777" w:rsidR="00F029C9" w:rsidRDefault="00F029C9" w:rsidP="0093399B">
      <w:pPr>
        <w:pStyle w:val="BodyTextIndent"/>
        <w:tabs>
          <w:tab w:val="left" w:pos="360"/>
          <w:tab w:val="left" w:pos="720"/>
        </w:tabs>
        <w:ind w:left="0"/>
        <w:rPr>
          <w:u w:val="single"/>
        </w:rPr>
      </w:pPr>
    </w:p>
    <w:p w14:paraId="03960FFF" w14:textId="39D306CE" w:rsidR="006C1A86" w:rsidRDefault="00F029C9" w:rsidP="0093399B">
      <w:pPr>
        <w:pStyle w:val="BodyTextIndent"/>
        <w:tabs>
          <w:tab w:val="left" w:pos="360"/>
          <w:tab w:val="left" w:pos="720"/>
        </w:tabs>
        <w:ind w:left="0"/>
      </w:pPr>
      <w:r>
        <w:t>The information provided by the plan or sponsor organizations regarding prescription drug events are protected and held confidential in accordance with 20 CFR 401.3</w:t>
      </w:r>
      <w:r w:rsidR="00EF24CB">
        <w:t>0</w:t>
      </w:r>
      <w:r>
        <w:t xml:space="preserve">.  The information provided electronically and on the forms will become part of the contracted organization’s computer history, microfilm, and hard copy records retention system as published in the </w:t>
      </w:r>
      <w:r>
        <w:rPr>
          <w:i/>
        </w:rPr>
        <w:t>Federal Register,</w:t>
      </w:r>
      <w:r>
        <w:t xml:space="preserve"> Part VI, "Privacy Act of 1974 System of Records" on September 20, 1976 (HI CAR 0175.04).</w:t>
      </w:r>
    </w:p>
    <w:p w14:paraId="2EF05BB1" w14:textId="77777777" w:rsidR="000807CD" w:rsidRDefault="000807CD" w:rsidP="0093399B">
      <w:pPr>
        <w:pStyle w:val="BodyTextIndent"/>
        <w:tabs>
          <w:tab w:val="left" w:pos="360"/>
          <w:tab w:val="left" w:pos="720"/>
        </w:tabs>
        <w:ind w:left="0"/>
      </w:pPr>
    </w:p>
    <w:p w14:paraId="55FA55AA" w14:textId="77777777" w:rsidR="00F029C9" w:rsidRDefault="00EB44F5" w:rsidP="0093399B">
      <w:pPr>
        <w:pStyle w:val="BodyTextIndent"/>
        <w:tabs>
          <w:tab w:val="left" w:pos="360"/>
          <w:tab w:val="left" w:pos="720"/>
        </w:tabs>
        <w:ind w:left="0"/>
      </w:pPr>
      <w:r>
        <w:t>A</w:t>
      </w:r>
      <w:r w:rsidR="00F029C9">
        <w:t>ll electronic claims or drug events sent from pharmacies to PBMs or other third party administrators and from them to plans constitute HIPAA-covered transactions. Any plan or sponsor organizations that utilize an electronic format for their drug data collection will need to convert to ANSI X12</w:t>
      </w:r>
      <w:r>
        <w:t>.</w:t>
      </w:r>
      <w:r w:rsidR="00F029C9">
        <w:t xml:space="preserve"> </w:t>
      </w:r>
    </w:p>
    <w:p w14:paraId="7FB535B8" w14:textId="77777777" w:rsidR="00B124B5" w:rsidRDefault="00B124B5" w:rsidP="0093399B">
      <w:pPr>
        <w:pStyle w:val="BodyTextIndent"/>
        <w:tabs>
          <w:tab w:val="left" w:pos="360"/>
          <w:tab w:val="left" w:pos="720"/>
        </w:tabs>
        <w:ind w:left="0"/>
      </w:pPr>
    </w:p>
    <w:p w14:paraId="65DAC150" w14:textId="77777777" w:rsidR="00F029C9" w:rsidRPr="00D06009" w:rsidRDefault="00F029C9" w:rsidP="0093399B">
      <w:pPr>
        <w:pStyle w:val="BodyTextIndent"/>
        <w:tabs>
          <w:tab w:val="left" w:pos="360"/>
          <w:tab w:val="left" w:pos="720"/>
        </w:tabs>
        <w:ind w:left="0"/>
        <w:rPr>
          <w:u w:val="single"/>
        </w:rPr>
      </w:pPr>
      <w:r w:rsidRPr="00D06009">
        <w:rPr>
          <w:u w:val="single"/>
        </w:rPr>
        <w:t>11</w:t>
      </w:r>
      <w:r w:rsidR="000807CD" w:rsidRPr="00D06009">
        <w:rPr>
          <w:u w:val="single"/>
        </w:rPr>
        <w:t>.</w:t>
      </w:r>
      <w:r w:rsidR="000807CD" w:rsidRPr="00D06009">
        <w:rPr>
          <w:u w:val="single"/>
        </w:rPr>
        <w:tab/>
      </w:r>
      <w:r w:rsidRPr="00D06009">
        <w:rPr>
          <w:u w:val="single"/>
        </w:rPr>
        <w:t>Sensitive Questions</w:t>
      </w:r>
    </w:p>
    <w:p w14:paraId="14370271" w14:textId="77777777" w:rsidR="00F029C9" w:rsidRDefault="00F029C9" w:rsidP="0093399B">
      <w:pPr>
        <w:pStyle w:val="BodyTextIndent"/>
        <w:tabs>
          <w:tab w:val="left" w:pos="360"/>
          <w:tab w:val="left" w:pos="720"/>
        </w:tabs>
        <w:ind w:left="0"/>
        <w:rPr>
          <w:u w:val="single"/>
        </w:rPr>
      </w:pPr>
    </w:p>
    <w:p w14:paraId="05063E74" w14:textId="75D8A8AA" w:rsidR="00B5455C" w:rsidRPr="004F2A7B" w:rsidRDefault="00956062" w:rsidP="00E14E8F">
      <w:pPr>
        <w:pStyle w:val="BodyTextIndent"/>
        <w:tabs>
          <w:tab w:val="left" w:pos="360"/>
          <w:tab w:val="left" w:pos="720"/>
        </w:tabs>
        <w:ind w:left="0"/>
      </w:pPr>
      <w:r>
        <w:t>Other than the labeled information noted above in section 10</w:t>
      </w:r>
      <w:r w:rsidR="00EB44F5">
        <w:t xml:space="preserve"> above</w:t>
      </w:r>
      <w:r>
        <w:t>, there are no</w:t>
      </w:r>
      <w:r w:rsidR="00F029C9">
        <w:t xml:space="preserve"> questions of a sensitive nature.</w:t>
      </w:r>
      <w:r w:rsidR="00E14E8F">
        <w:t xml:space="preserve"> Specifically, </w:t>
      </w:r>
      <w:r w:rsidR="00B5455C" w:rsidRPr="004F2A7B">
        <w:t>the collection does not solicit questions of a sensitive nature, such as sexual behavior and attitudes, religious beliefs, and other matters that are commonly considered private.</w:t>
      </w:r>
    </w:p>
    <w:p w14:paraId="5B9694DF" w14:textId="77777777" w:rsidR="00B5455C" w:rsidRDefault="00B5455C" w:rsidP="0093399B">
      <w:pPr>
        <w:pStyle w:val="BodyTextIndent"/>
        <w:tabs>
          <w:tab w:val="left" w:pos="360"/>
          <w:tab w:val="left" w:pos="720"/>
        </w:tabs>
        <w:ind w:left="0"/>
      </w:pPr>
    </w:p>
    <w:p w14:paraId="3ADA19B6" w14:textId="77777777" w:rsidR="00F029C9" w:rsidRPr="00E14E8F" w:rsidRDefault="00F029C9" w:rsidP="0093399B">
      <w:pPr>
        <w:pStyle w:val="BodyTextIndent"/>
        <w:numPr>
          <w:ilvl w:val="0"/>
          <w:numId w:val="33"/>
        </w:numPr>
        <w:tabs>
          <w:tab w:val="left" w:pos="360"/>
          <w:tab w:val="left" w:pos="720"/>
        </w:tabs>
        <w:ind w:left="0" w:firstLine="0"/>
        <w:rPr>
          <w:u w:val="single"/>
        </w:rPr>
      </w:pPr>
      <w:r w:rsidRPr="00E14E8F">
        <w:rPr>
          <w:u w:val="single"/>
        </w:rPr>
        <w:t>Burden Estimate (</w:t>
      </w:r>
      <w:r w:rsidR="00BC573A" w:rsidRPr="00E14E8F">
        <w:rPr>
          <w:u w:val="single"/>
        </w:rPr>
        <w:t xml:space="preserve">Hours &amp; </w:t>
      </w:r>
      <w:r w:rsidRPr="00E14E8F">
        <w:rPr>
          <w:u w:val="single"/>
        </w:rPr>
        <w:t>Wages)</w:t>
      </w:r>
    </w:p>
    <w:p w14:paraId="46ADE7E3" w14:textId="77777777" w:rsidR="00DA7F0D" w:rsidRDefault="00DA7F0D" w:rsidP="0093399B">
      <w:pPr>
        <w:pStyle w:val="BodyTextIndent"/>
        <w:tabs>
          <w:tab w:val="left" w:pos="360"/>
          <w:tab w:val="left" w:pos="720"/>
        </w:tabs>
        <w:ind w:left="0"/>
      </w:pPr>
    </w:p>
    <w:p w14:paraId="4C178370" w14:textId="77777777" w:rsidR="0020252D" w:rsidRPr="0020252D" w:rsidRDefault="0020252D" w:rsidP="0093399B">
      <w:pPr>
        <w:pStyle w:val="BodyTextIndent"/>
        <w:tabs>
          <w:tab w:val="left" w:pos="360"/>
          <w:tab w:val="left" w:pos="720"/>
        </w:tabs>
        <w:ind w:left="0"/>
        <w:rPr>
          <w:i/>
        </w:rPr>
      </w:pPr>
      <w:r w:rsidRPr="0020252D">
        <w:rPr>
          <w:i/>
        </w:rPr>
        <w:t>Burden Estimates</w:t>
      </w:r>
    </w:p>
    <w:p w14:paraId="3D1A357B" w14:textId="77777777" w:rsidR="0020252D" w:rsidRDefault="0020252D" w:rsidP="0093399B">
      <w:pPr>
        <w:pStyle w:val="BodyTextIndent"/>
        <w:tabs>
          <w:tab w:val="left" w:pos="360"/>
          <w:tab w:val="left" w:pos="720"/>
        </w:tabs>
        <w:ind w:left="0"/>
      </w:pPr>
    </w:p>
    <w:p w14:paraId="318288B3" w14:textId="3F493497" w:rsidR="004E5924" w:rsidRDefault="004E5924" w:rsidP="0093399B">
      <w:pPr>
        <w:pStyle w:val="BodyTextIndent"/>
        <w:tabs>
          <w:tab w:val="left" w:pos="360"/>
          <w:tab w:val="left" w:pos="720"/>
        </w:tabs>
        <w:ind w:left="0"/>
      </w:pPr>
      <w:r>
        <w:t xml:space="preserve">The burden placed on Part D </w:t>
      </w:r>
      <w:r w:rsidR="00E21DD0">
        <w:t>plans (contracts)</w:t>
      </w:r>
      <w:r>
        <w:t xml:space="preserve"> associated with submitted PDE data is predicated upon the following factors:  </w:t>
      </w:r>
      <w:r w:rsidR="00927B02">
        <w:t>(a</w:t>
      </w:r>
      <w:r>
        <w:t xml:space="preserve">) the amount of data that must be submitted; </w:t>
      </w:r>
      <w:r w:rsidR="00927B02">
        <w:t>(</w:t>
      </w:r>
      <w:r>
        <w:t xml:space="preserve">b) the number of </w:t>
      </w:r>
      <w:r w:rsidR="00E21DD0">
        <w:t>plans</w:t>
      </w:r>
      <w:r>
        <w:t xml:space="preserve"> submitting data; and </w:t>
      </w:r>
      <w:r w:rsidR="00927B02">
        <w:t>(</w:t>
      </w:r>
      <w:r>
        <w:t>c) the time required to complete the data processing and transmission transactions.</w:t>
      </w:r>
    </w:p>
    <w:p w14:paraId="77C30CC5" w14:textId="77777777" w:rsidR="004E5924" w:rsidRDefault="004E5924" w:rsidP="0093399B">
      <w:pPr>
        <w:pStyle w:val="BodyTextIndent"/>
        <w:tabs>
          <w:tab w:val="left" w:pos="360"/>
          <w:tab w:val="left" w:pos="720"/>
        </w:tabs>
        <w:ind w:left="0"/>
      </w:pPr>
    </w:p>
    <w:p w14:paraId="10CDE84A" w14:textId="4450A713" w:rsidR="004E5924" w:rsidRPr="00D66971" w:rsidRDefault="00927B02" w:rsidP="00D66971">
      <w:pPr>
        <w:rPr>
          <w:rFonts w:ascii="Calibri" w:hAnsi="Calibri"/>
          <w:color w:val="000000"/>
          <w:sz w:val="22"/>
          <w:szCs w:val="22"/>
        </w:rPr>
      </w:pPr>
      <w:r>
        <w:t>(</w:t>
      </w:r>
      <w:r w:rsidR="004E5924">
        <w:t>a)</w:t>
      </w:r>
      <w:r w:rsidR="004E5924">
        <w:tab/>
      </w:r>
      <w:r w:rsidR="004E5924" w:rsidRPr="006B220F">
        <w:rPr>
          <w:u w:val="single"/>
        </w:rPr>
        <w:t>PDE Data Submission</w:t>
      </w:r>
      <w:r w:rsidR="004E5924">
        <w:t>: The amount of data that must be submitted is a function of the number of prescription drug events per beneficiary and the number of data elements per event (</w:t>
      </w:r>
      <w:r w:rsidR="00D911A7">
        <w:t>5</w:t>
      </w:r>
      <w:r w:rsidR="009C478B">
        <w:t>7</w:t>
      </w:r>
      <w:r w:rsidR="004E5924">
        <w:t>). Based on three years of enrollment data (</w:t>
      </w:r>
      <w:r w:rsidR="00AE50F8">
        <w:t>2015</w:t>
      </w:r>
      <w:r w:rsidR="004E5924">
        <w:t xml:space="preserve">, </w:t>
      </w:r>
      <w:r w:rsidR="00AE50F8">
        <w:t>2016</w:t>
      </w:r>
      <w:r w:rsidR="004E5924">
        <w:t>, and 20</w:t>
      </w:r>
      <w:r w:rsidR="000D7833">
        <w:t>1</w:t>
      </w:r>
      <w:r w:rsidR="00AE50F8">
        <w:t>7</w:t>
      </w:r>
      <w:r w:rsidR="004E5924">
        <w:t xml:space="preserve">), CMS </w:t>
      </w:r>
      <w:r w:rsidR="004E5924" w:rsidRPr="00B14929">
        <w:t xml:space="preserve">estimates that an annual average of </w:t>
      </w:r>
      <w:r w:rsidR="00C76466">
        <w:t>41,156,701</w:t>
      </w:r>
      <w:r w:rsidR="004E5924" w:rsidRPr="00B14929">
        <w:t xml:space="preserve"> Medicare beneficiaries enroll in Part D</w:t>
      </w:r>
      <w:r w:rsidR="004E5924">
        <w:t xml:space="preserve"> prescription drug coverage.  The average number of PDEs per year is </w:t>
      </w:r>
      <w:r w:rsidR="007E2861" w:rsidRPr="00D66971">
        <w:t>1,470,995,626</w:t>
      </w:r>
      <w:r w:rsidR="007E2861">
        <w:t xml:space="preserve"> </w:t>
      </w:r>
      <w:r w:rsidR="002D3816">
        <w:t>(</w:t>
      </w:r>
      <w:r w:rsidR="004E5924">
        <w:t xml:space="preserve">based on </w:t>
      </w:r>
      <w:r w:rsidR="007E2861">
        <w:t>2015</w:t>
      </w:r>
      <w:r w:rsidR="004E5924">
        <w:t xml:space="preserve">, </w:t>
      </w:r>
      <w:r w:rsidR="007E2861">
        <w:t>2016</w:t>
      </w:r>
      <w:r w:rsidR="004E5924">
        <w:t xml:space="preserve">, and </w:t>
      </w:r>
      <w:r w:rsidR="007E2861">
        <w:t>2017</w:t>
      </w:r>
      <w:r w:rsidR="004E5924">
        <w:t>).  To compute the average number of PDE</w:t>
      </w:r>
      <w:r w:rsidR="00B97FCB">
        <w:t>s</w:t>
      </w:r>
      <w:r w:rsidR="004E5924">
        <w:t xml:space="preserve"> per beneficiary, we divide </w:t>
      </w:r>
      <w:r w:rsidR="00B97FCB">
        <w:t xml:space="preserve">the average number of PDEs per year </w:t>
      </w:r>
      <w:r w:rsidR="004E5924">
        <w:t xml:space="preserve">by the average number of beneficiaries enrolled per year.  This computation leads to an average of </w:t>
      </w:r>
      <w:r w:rsidR="005E5BB4">
        <w:t>36</w:t>
      </w:r>
      <w:r w:rsidR="00B97FCB">
        <w:t xml:space="preserve"> </w:t>
      </w:r>
      <w:r w:rsidR="004E5924">
        <w:t>PDE</w:t>
      </w:r>
      <w:r w:rsidR="00B97FCB">
        <w:t>s</w:t>
      </w:r>
      <w:r w:rsidR="004E5924">
        <w:t xml:space="preserve"> per beneficiary per year.    </w:t>
      </w:r>
    </w:p>
    <w:p w14:paraId="46552923" w14:textId="77777777" w:rsidR="004E5924" w:rsidRDefault="004E5924" w:rsidP="0093399B">
      <w:pPr>
        <w:pStyle w:val="BodyTextIndent"/>
        <w:tabs>
          <w:tab w:val="left" w:pos="360"/>
          <w:tab w:val="left" w:pos="720"/>
        </w:tabs>
        <w:ind w:left="0"/>
      </w:pPr>
    </w:p>
    <w:p w14:paraId="4C17FDC7" w14:textId="04D5FDE0" w:rsidR="004E5924" w:rsidRDefault="00927B02" w:rsidP="0093399B">
      <w:pPr>
        <w:pStyle w:val="BodyTextIndent"/>
        <w:tabs>
          <w:tab w:val="left" w:pos="360"/>
          <w:tab w:val="left" w:pos="720"/>
        </w:tabs>
        <w:ind w:left="0"/>
      </w:pPr>
      <w:r>
        <w:t>(</w:t>
      </w:r>
      <w:r w:rsidR="004E5924">
        <w:t>b)</w:t>
      </w:r>
      <w:r w:rsidR="004E5924">
        <w:tab/>
      </w:r>
      <w:r w:rsidR="004E5924">
        <w:rPr>
          <w:u w:val="single"/>
        </w:rPr>
        <w:t>Number of Part D Contracts (Respondents)</w:t>
      </w:r>
      <w:r w:rsidR="004E5924">
        <w:t xml:space="preserve">:  The average number of Part D contracts per year is </w:t>
      </w:r>
      <w:r w:rsidR="00893454">
        <w:t>745</w:t>
      </w:r>
      <w:r w:rsidR="004E5924">
        <w:t xml:space="preserve"> (based on </w:t>
      </w:r>
      <w:r w:rsidR="00893454">
        <w:t>2015</w:t>
      </w:r>
      <w:r w:rsidR="004E5924">
        <w:t xml:space="preserve">, </w:t>
      </w:r>
      <w:r w:rsidR="00893454">
        <w:t>2016</w:t>
      </w:r>
      <w:r w:rsidR="004E5924">
        <w:t xml:space="preserve">, and </w:t>
      </w:r>
      <w:r w:rsidR="00893454">
        <w:t>2017</w:t>
      </w:r>
      <w:r w:rsidR="004E5924">
        <w:t xml:space="preserve"> data). </w:t>
      </w:r>
    </w:p>
    <w:p w14:paraId="4F6FA1DF" w14:textId="77777777" w:rsidR="004E5924" w:rsidRDefault="004E5924" w:rsidP="0093399B">
      <w:pPr>
        <w:pStyle w:val="BodyTextIndent"/>
        <w:tabs>
          <w:tab w:val="left" w:pos="360"/>
          <w:tab w:val="left" w:pos="720"/>
        </w:tabs>
        <w:ind w:left="0"/>
      </w:pPr>
    </w:p>
    <w:p w14:paraId="08A1B50B" w14:textId="20793545" w:rsidR="004E5924" w:rsidRDefault="00FC36C3" w:rsidP="00D66971">
      <w:pPr>
        <w:pStyle w:val="BodyTextIndent"/>
        <w:ind w:left="0"/>
      </w:pPr>
      <w:r w:rsidRPr="00D66971">
        <w:t xml:space="preserve">(c) </w:t>
      </w:r>
      <w:r w:rsidR="004E5924">
        <w:rPr>
          <w:u w:val="single"/>
        </w:rPr>
        <w:t>Time Required to Process Data</w:t>
      </w:r>
      <w:r w:rsidR="004E5924">
        <w:t xml:space="preserve">:  The third factor that contributes to the burden estimate for submitting PDE data depends upon the time and effort necessary to complete data transaction activities. </w:t>
      </w:r>
      <w:r w:rsidR="000F076D">
        <w:t xml:space="preserve">Since our regulations require Part D plans/sponsors to submit drug event data to CMS that can be linked at the individual level to Part A and Part B data in a form and manner similar to the process provided under </w:t>
      </w:r>
      <w:r w:rsidR="000F076D">
        <w:rPr>
          <w:color w:val="000000"/>
          <w:szCs w:val="18"/>
        </w:rPr>
        <w:t>§</w:t>
      </w:r>
      <w:r w:rsidR="002C4C76">
        <w:rPr>
          <w:color w:val="000000"/>
          <w:szCs w:val="18"/>
        </w:rPr>
        <w:t xml:space="preserve"> </w:t>
      </w:r>
      <w:r w:rsidR="000F076D">
        <w:rPr>
          <w:color w:val="000000"/>
          <w:szCs w:val="18"/>
        </w:rPr>
        <w:t>422.310 (Part C), the data transaction timeframes will be based on risk adjustment (Part C) and prescription drug industry experiences.  Moreover, o</w:t>
      </w:r>
      <w:r w:rsidR="000F076D">
        <w:t>ur PDE data submission format (as well as the drug industry’s) will only support electronic formats. The drug industry’s estimated average processing time for electronic data submission is 1 hour for 500,000 records.  The risk adjustment estimated average annual electronic processing time cost per hour is $</w:t>
      </w:r>
      <w:r w:rsidR="00CF7965">
        <w:t>17.75</w:t>
      </w:r>
      <w:r w:rsidR="000F076D">
        <w:t>.</w:t>
      </w:r>
      <w:r w:rsidR="000F076D">
        <w:rPr>
          <w:color w:val="000000"/>
          <w:szCs w:val="18"/>
        </w:rPr>
        <w:t xml:space="preserve">  </w:t>
      </w:r>
      <w:r w:rsidR="000F076D">
        <w:t>Thus, the estimated average processing time for electronic PDE data transactions is 1 hour for 500,000 transactions, and the estimated cost for that effort is $</w:t>
      </w:r>
      <w:r w:rsidR="005C74EF">
        <w:t>71.82</w:t>
      </w:r>
      <w:r w:rsidR="000F076D">
        <w:t xml:space="preserve">.  </w:t>
      </w:r>
      <w:r w:rsidR="004E5924">
        <w:t xml:space="preserve"> </w:t>
      </w:r>
    </w:p>
    <w:p w14:paraId="3EAB0FFB" w14:textId="77777777" w:rsidR="004E5924" w:rsidRDefault="004E5924" w:rsidP="0093399B">
      <w:pPr>
        <w:pStyle w:val="BodyTextIndent"/>
        <w:tabs>
          <w:tab w:val="left" w:pos="360"/>
          <w:tab w:val="left" w:pos="720"/>
        </w:tabs>
        <w:ind w:left="0"/>
      </w:pPr>
    </w:p>
    <w:p w14:paraId="4390F7BC" w14:textId="77777777" w:rsidR="004E5924" w:rsidRDefault="004E5924" w:rsidP="0093399B">
      <w:pPr>
        <w:pStyle w:val="BodyTextIndent"/>
        <w:tabs>
          <w:tab w:val="left" w:pos="360"/>
          <w:tab w:val="left" w:pos="720"/>
        </w:tabs>
        <w:ind w:left="0"/>
      </w:pPr>
      <w:r>
        <w:t xml:space="preserve">All three factors are reflected in Table 1 and illustrate the relationship between these results and the burden estimate. </w:t>
      </w:r>
    </w:p>
    <w:p w14:paraId="2B7CC230" w14:textId="77777777" w:rsidR="004E5924" w:rsidRDefault="004E5924" w:rsidP="0093399B">
      <w:pPr>
        <w:pStyle w:val="BodyTextIndent"/>
        <w:tabs>
          <w:tab w:val="left" w:pos="360"/>
          <w:tab w:val="left" w:pos="720"/>
        </w:tabs>
        <w:ind w:left="0"/>
      </w:pPr>
    </w:p>
    <w:tbl>
      <w:tblPr>
        <w:tblW w:w="10260" w:type="dxa"/>
        <w:tblInd w:w="93" w:type="dxa"/>
        <w:tblLook w:val="0000" w:firstRow="0" w:lastRow="0" w:firstColumn="0" w:lastColumn="0" w:noHBand="0" w:noVBand="0"/>
      </w:tblPr>
      <w:tblGrid>
        <w:gridCol w:w="361"/>
        <w:gridCol w:w="3247"/>
        <w:gridCol w:w="3737"/>
        <w:gridCol w:w="2915"/>
      </w:tblGrid>
      <w:tr w:rsidR="00A70637" w:rsidRPr="00E97038" w14:paraId="6555D2D2" w14:textId="77777777" w:rsidTr="00A70637">
        <w:trPr>
          <w:trHeight w:val="255"/>
        </w:trPr>
        <w:tc>
          <w:tcPr>
            <w:tcW w:w="10260" w:type="dxa"/>
            <w:gridSpan w:val="4"/>
            <w:tcBorders>
              <w:top w:val="single" w:sz="8" w:space="0" w:color="auto"/>
              <w:left w:val="single" w:sz="8" w:space="0" w:color="auto"/>
              <w:bottom w:val="nil"/>
              <w:right w:val="single" w:sz="8" w:space="0" w:color="000000"/>
            </w:tcBorders>
            <w:shd w:val="clear" w:color="auto" w:fill="auto"/>
            <w:noWrap/>
            <w:vAlign w:val="bottom"/>
          </w:tcPr>
          <w:p w14:paraId="6C326B93" w14:textId="77777777" w:rsidR="00A70637" w:rsidRPr="00E97038" w:rsidRDefault="00A70637" w:rsidP="0093399B">
            <w:pPr>
              <w:jc w:val="center"/>
              <w:rPr>
                <w:b/>
                <w:sz w:val="20"/>
                <w:szCs w:val="20"/>
              </w:rPr>
            </w:pPr>
            <w:r w:rsidRPr="00E97038">
              <w:rPr>
                <w:b/>
                <w:sz w:val="20"/>
                <w:szCs w:val="20"/>
              </w:rPr>
              <w:t>TABLE 1</w:t>
            </w:r>
          </w:p>
        </w:tc>
      </w:tr>
      <w:tr w:rsidR="00A70637" w:rsidRPr="00E97038" w14:paraId="38C21E92" w14:textId="77777777" w:rsidTr="00243274">
        <w:trPr>
          <w:trHeight w:val="287"/>
        </w:trPr>
        <w:tc>
          <w:tcPr>
            <w:tcW w:w="28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885BC33" w14:textId="77777777" w:rsidR="00A70637" w:rsidRPr="00E97038" w:rsidRDefault="00A70637" w:rsidP="0093399B">
            <w:pPr>
              <w:rPr>
                <w:sz w:val="20"/>
                <w:szCs w:val="20"/>
              </w:rPr>
            </w:pPr>
            <w:r w:rsidRPr="00E97038">
              <w:rPr>
                <w:sz w:val="20"/>
                <w:szCs w:val="20"/>
              </w:rPr>
              <w:t> </w:t>
            </w:r>
          </w:p>
        </w:tc>
        <w:tc>
          <w:tcPr>
            <w:tcW w:w="3247" w:type="dxa"/>
            <w:tcBorders>
              <w:top w:val="single" w:sz="4" w:space="0" w:color="auto"/>
              <w:left w:val="nil"/>
              <w:bottom w:val="single" w:sz="4" w:space="0" w:color="auto"/>
              <w:right w:val="single" w:sz="4" w:space="0" w:color="auto"/>
            </w:tcBorders>
            <w:shd w:val="clear" w:color="auto" w:fill="auto"/>
            <w:vAlign w:val="bottom"/>
          </w:tcPr>
          <w:p w14:paraId="2D91B84F" w14:textId="77777777" w:rsidR="00A70637" w:rsidRPr="00E97038" w:rsidRDefault="00A70637" w:rsidP="0093399B">
            <w:pPr>
              <w:rPr>
                <w:sz w:val="20"/>
                <w:szCs w:val="20"/>
              </w:rPr>
            </w:pPr>
            <w:r w:rsidRPr="00E97038">
              <w:rPr>
                <w:sz w:val="20"/>
                <w:szCs w:val="20"/>
              </w:rPr>
              <w:t> </w:t>
            </w:r>
          </w:p>
        </w:tc>
        <w:tc>
          <w:tcPr>
            <w:tcW w:w="3737" w:type="dxa"/>
            <w:tcBorders>
              <w:top w:val="single" w:sz="4" w:space="0" w:color="auto"/>
              <w:left w:val="nil"/>
              <w:bottom w:val="single" w:sz="4" w:space="0" w:color="auto"/>
              <w:right w:val="single" w:sz="4" w:space="0" w:color="auto"/>
            </w:tcBorders>
            <w:shd w:val="clear" w:color="auto" w:fill="auto"/>
            <w:noWrap/>
            <w:vAlign w:val="bottom"/>
          </w:tcPr>
          <w:p w14:paraId="4A5888FD" w14:textId="77777777" w:rsidR="00A70637" w:rsidRPr="00E97038" w:rsidRDefault="00A70637" w:rsidP="0093399B">
            <w:pPr>
              <w:rPr>
                <w:sz w:val="20"/>
                <w:szCs w:val="20"/>
              </w:rPr>
            </w:pPr>
            <w:r w:rsidRPr="00E97038">
              <w:rPr>
                <w:sz w:val="20"/>
                <w:szCs w:val="20"/>
              </w:rPr>
              <w:t> </w:t>
            </w:r>
          </w:p>
        </w:tc>
        <w:tc>
          <w:tcPr>
            <w:tcW w:w="2993" w:type="dxa"/>
            <w:tcBorders>
              <w:top w:val="single" w:sz="4" w:space="0" w:color="auto"/>
              <w:left w:val="nil"/>
              <w:bottom w:val="single" w:sz="4" w:space="0" w:color="auto"/>
              <w:right w:val="single" w:sz="8" w:space="0" w:color="auto"/>
            </w:tcBorders>
            <w:shd w:val="clear" w:color="auto" w:fill="auto"/>
            <w:vAlign w:val="bottom"/>
          </w:tcPr>
          <w:p w14:paraId="418C2707" w14:textId="77777777" w:rsidR="00A70637" w:rsidRPr="00E97038" w:rsidRDefault="00A70637" w:rsidP="0093399B">
            <w:pPr>
              <w:jc w:val="center"/>
              <w:rPr>
                <w:sz w:val="20"/>
                <w:szCs w:val="20"/>
              </w:rPr>
            </w:pPr>
            <w:r w:rsidRPr="00E97038">
              <w:rPr>
                <w:sz w:val="20"/>
                <w:szCs w:val="20"/>
              </w:rPr>
              <w:t>NOTES</w:t>
            </w:r>
          </w:p>
        </w:tc>
      </w:tr>
      <w:tr w:rsidR="00A70637" w:rsidRPr="00E97038" w14:paraId="66B40443" w14:textId="77777777" w:rsidTr="00A70637">
        <w:trPr>
          <w:trHeight w:val="765"/>
        </w:trPr>
        <w:tc>
          <w:tcPr>
            <w:tcW w:w="283" w:type="dxa"/>
            <w:tcBorders>
              <w:top w:val="nil"/>
              <w:left w:val="single" w:sz="8" w:space="0" w:color="auto"/>
              <w:bottom w:val="single" w:sz="4" w:space="0" w:color="auto"/>
              <w:right w:val="single" w:sz="4" w:space="0" w:color="auto"/>
            </w:tcBorders>
            <w:shd w:val="clear" w:color="auto" w:fill="auto"/>
            <w:noWrap/>
            <w:vAlign w:val="bottom"/>
          </w:tcPr>
          <w:p w14:paraId="0A1B9784" w14:textId="77777777" w:rsidR="00A70637" w:rsidRPr="00E97038" w:rsidRDefault="00A70637" w:rsidP="0093399B">
            <w:pPr>
              <w:rPr>
                <w:sz w:val="20"/>
                <w:szCs w:val="20"/>
              </w:rPr>
            </w:pPr>
            <w:r w:rsidRPr="00E97038">
              <w:rPr>
                <w:sz w:val="20"/>
                <w:szCs w:val="20"/>
              </w:rPr>
              <w:t>A</w:t>
            </w:r>
          </w:p>
        </w:tc>
        <w:tc>
          <w:tcPr>
            <w:tcW w:w="3247" w:type="dxa"/>
            <w:tcBorders>
              <w:top w:val="nil"/>
              <w:left w:val="nil"/>
              <w:bottom w:val="single" w:sz="4" w:space="0" w:color="auto"/>
              <w:right w:val="single" w:sz="4" w:space="0" w:color="auto"/>
            </w:tcBorders>
            <w:shd w:val="clear" w:color="auto" w:fill="auto"/>
            <w:vAlign w:val="bottom"/>
          </w:tcPr>
          <w:p w14:paraId="5F905993" w14:textId="77777777" w:rsidR="00A70637" w:rsidRPr="00E97038" w:rsidRDefault="00A70637" w:rsidP="0093399B">
            <w:pPr>
              <w:rPr>
                <w:caps/>
                <w:sz w:val="20"/>
                <w:szCs w:val="20"/>
              </w:rPr>
            </w:pPr>
            <w:r w:rsidRPr="00E97038">
              <w:rPr>
                <w:caps/>
                <w:sz w:val="20"/>
                <w:szCs w:val="20"/>
              </w:rPr>
              <w:t>Number of Respondents</w:t>
            </w:r>
          </w:p>
        </w:tc>
        <w:tc>
          <w:tcPr>
            <w:tcW w:w="3737" w:type="dxa"/>
            <w:tcBorders>
              <w:top w:val="nil"/>
              <w:left w:val="nil"/>
              <w:bottom w:val="single" w:sz="4" w:space="0" w:color="auto"/>
              <w:right w:val="single" w:sz="4" w:space="0" w:color="auto"/>
            </w:tcBorders>
            <w:shd w:val="clear" w:color="auto" w:fill="auto"/>
            <w:noWrap/>
            <w:vAlign w:val="bottom"/>
          </w:tcPr>
          <w:p w14:paraId="3FC94634" w14:textId="64FD6910" w:rsidR="00A70637" w:rsidRPr="00E97038" w:rsidRDefault="00893454" w:rsidP="00893454">
            <w:pPr>
              <w:rPr>
                <w:sz w:val="20"/>
                <w:szCs w:val="20"/>
              </w:rPr>
            </w:pPr>
            <w:r w:rsidRPr="00E97038">
              <w:rPr>
                <w:sz w:val="20"/>
                <w:szCs w:val="20"/>
              </w:rPr>
              <w:t>7</w:t>
            </w:r>
            <w:r>
              <w:rPr>
                <w:sz w:val="20"/>
                <w:szCs w:val="20"/>
              </w:rPr>
              <w:t>45</w:t>
            </w:r>
          </w:p>
        </w:tc>
        <w:tc>
          <w:tcPr>
            <w:tcW w:w="2993" w:type="dxa"/>
            <w:tcBorders>
              <w:top w:val="nil"/>
              <w:left w:val="nil"/>
              <w:bottom w:val="single" w:sz="4" w:space="0" w:color="auto"/>
              <w:right w:val="single" w:sz="8" w:space="0" w:color="auto"/>
            </w:tcBorders>
            <w:shd w:val="clear" w:color="auto" w:fill="auto"/>
            <w:vAlign w:val="bottom"/>
          </w:tcPr>
          <w:p w14:paraId="2796FEA7" w14:textId="6EEF5FB6" w:rsidR="00A70637" w:rsidRPr="00E97038" w:rsidRDefault="000C34E3" w:rsidP="00893454">
            <w:pPr>
              <w:rPr>
                <w:sz w:val="20"/>
                <w:szCs w:val="20"/>
              </w:rPr>
            </w:pPr>
            <w:r w:rsidRPr="00E97038">
              <w:rPr>
                <w:sz w:val="20"/>
                <w:szCs w:val="20"/>
              </w:rPr>
              <w:t>7</w:t>
            </w:r>
            <w:r w:rsidR="003746DE">
              <w:rPr>
                <w:sz w:val="20"/>
                <w:szCs w:val="20"/>
              </w:rPr>
              <w:t>45</w:t>
            </w:r>
            <w:r w:rsidR="00A70637" w:rsidRPr="00E97038">
              <w:rPr>
                <w:sz w:val="20"/>
                <w:szCs w:val="20"/>
              </w:rPr>
              <w:t xml:space="preserve"> is the annual average number of Part D contracts from 20</w:t>
            </w:r>
            <w:r w:rsidR="004F52BD" w:rsidRPr="00E97038">
              <w:rPr>
                <w:sz w:val="20"/>
                <w:szCs w:val="20"/>
              </w:rPr>
              <w:t>1</w:t>
            </w:r>
            <w:r w:rsidR="00893454">
              <w:rPr>
                <w:sz w:val="20"/>
                <w:szCs w:val="20"/>
              </w:rPr>
              <w:t>5</w:t>
            </w:r>
            <w:r w:rsidR="00A70637" w:rsidRPr="00E97038">
              <w:rPr>
                <w:sz w:val="20"/>
                <w:szCs w:val="20"/>
              </w:rPr>
              <w:t>, 20</w:t>
            </w:r>
            <w:r w:rsidR="004F52BD" w:rsidRPr="00E97038">
              <w:rPr>
                <w:sz w:val="20"/>
                <w:szCs w:val="20"/>
              </w:rPr>
              <w:t>1</w:t>
            </w:r>
            <w:r w:rsidR="00893454">
              <w:rPr>
                <w:sz w:val="20"/>
                <w:szCs w:val="20"/>
              </w:rPr>
              <w:t>6</w:t>
            </w:r>
            <w:r w:rsidR="004F52BD" w:rsidRPr="00E97038">
              <w:rPr>
                <w:sz w:val="20"/>
                <w:szCs w:val="20"/>
              </w:rPr>
              <w:t>,</w:t>
            </w:r>
            <w:r w:rsidR="00A70637" w:rsidRPr="00E97038">
              <w:rPr>
                <w:sz w:val="20"/>
                <w:szCs w:val="20"/>
              </w:rPr>
              <w:t xml:space="preserve"> and 20</w:t>
            </w:r>
            <w:r w:rsidR="004F52BD" w:rsidRPr="00E97038">
              <w:rPr>
                <w:sz w:val="20"/>
                <w:szCs w:val="20"/>
              </w:rPr>
              <w:t>1</w:t>
            </w:r>
            <w:r w:rsidR="00893454">
              <w:rPr>
                <w:sz w:val="20"/>
                <w:szCs w:val="20"/>
              </w:rPr>
              <w:t>7</w:t>
            </w:r>
            <w:r w:rsidR="00A70637" w:rsidRPr="00E97038">
              <w:rPr>
                <w:sz w:val="20"/>
                <w:szCs w:val="20"/>
              </w:rPr>
              <w:t xml:space="preserve"> </w:t>
            </w:r>
          </w:p>
        </w:tc>
      </w:tr>
      <w:tr w:rsidR="00A70637" w:rsidRPr="00E97038" w14:paraId="2E39A31D" w14:textId="77777777" w:rsidTr="00A70637">
        <w:trPr>
          <w:trHeight w:val="510"/>
        </w:trPr>
        <w:tc>
          <w:tcPr>
            <w:tcW w:w="283" w:type="dxa"/>
            <w:tcBorders>
              <w:top w:val="nil"/>
              <w:left w:val="single" w:sz="8" w:space="0" w:color="auto"/>
              <w:bottom w:val="single" w:sz="4" w:space="0" w:color="auto"/>
              <w:right w:val="single" w:sz="4" w:space="0" w:color="auto"/>
            </w:tcBorders>
            <w:shd w:val="clear" w:color="auto" w:fill="auto"/>
            <w:noWrap/>
            <w:vAlign w:val="bottom"/>
          </w:tcPr>
          <w:p w14:paraId="23147601" w14:textId="77777777" w:rsidR="00A70637" w:rsidRPr="00E97038" w:rsidRDefault="00A70637" w:rsidP="0093399B">
            <w:pPr>
              <w:rPr>
                <w:sz w:val="20"/>
                <w:szCs w:val="20"/>
              </w:rPr>
            </w:pPr>
            <w:r w:rsidRPr="00E97038">
              <w:rPr>
                <w:sz w:val="20"/>
                <w:szCs w:val="20"/>
              </w:rPr>
              <w:t>B</w:t>
            </w:r>
          </w:p>
        </w:tc>
        <w:tc>
          <w:tcPr>
            <w:tcW w:w="3247" w:type="dxa"/>
            <w:tcBorders>
              <w:top w:val="nil"/>
              <w:left w:val="nil"/>
              <w:bottom w:val="single" w:sz="4" w:space="0" w:color="auto"/>
              <w:right w:val="single" w:sz="4" w:space="0" w:color="auto"/>
            </w:tcBorders>
            <w:shd w:val="clear" w:color="auto" w:fill="auto"/>
            <w:vAlign w:val="bottom"/>
          </w:tcPr>
          <w:p w14:paraId="62FFBAE9" w14:textId="77777777" w:rsidR="00A70637" w:rsidRPr="00E97038" w:rsidRDefault="00A70637" w:rsidP="0093399B">
            <w:pPr>
              <w:rPr>
                <w:caps/>
                <w:sz w:val="20"/>
                <w:szCs w:val="20"/>
              </w:rPr>
            </w:pPr>
            <w:r w:rsidRPr="00E97038">
              <w:rPr>
                <w:caps/>
                <w:sz w:val="20"/>
                <w:szCs w:val="20"/>
              </w:rPr>
              <w:t xml:space="preserve">Number of Medicare Beneficiaries enrolled in Part D per year </w:t>
            </w:r>
          </w:p>
        </w:tc>
        <w:tc>
          <w:tcPr>
            <w:tcW w:w="3737" w:type="dxa"/>
            <w:tcBorders>
              <w:top w:val="nil"/>
              <w:left w:val="nil"/>
              <w:bottom w:val="single" w:sz="4" w:space="0" w:color="auto"/>
              <w:right w:val="single" w:sz="4" w:space="0" w:color="auto"/>
            </w:tcBorders>
            <w:shd w:val="clear" w:color="auto" w:fill="auto"/>
            <w:noWrap/>
            <w:vAlign w:val="bottom"/>
          </w:tcPr>
          <w:p w14:paraId="07B25F7B" w14:textId="7037B191" w:rsidR="00A70637" w:rsidRPr="00E97038" w:rsidRDefault="00893454" w:rsidP="0093399B">
            <w:pPr>
              <w:rPr>
                <w:sz w:val="20"/>
                <w:szCs w:val="20"/>
              </w:rPr>
            </w:pPr>
            <w:r w:rsidRPr="00D66971">
              <w:rPr>
                <w:sz w:val="20"/>
                <w:szCs w:val="20"/>
              </w:rPr>
              <w:t>41,156,701</w:t>
            </w:r>
          </w:p>
        </w:tc>
        <w:tc>
          <w:tcPr>
            <w:tcW w:w="2993" w:type="dxa"/>
            <w:tcBorders>
              <w:top w:val="nil"/>
              <w:left w:val="nil"/>
              <w:bottom w:val="single" w:sz="4" w:space="0" w:color="auto"/>
              <w:right w:val="single" w:sz="8" w:space="0" w:color="auto"/>
            </w:tcBorders>
            <w:shd w:val="clear" w:color="auto" w:fill="auto"/>
            <w:vAlign w:val="bottom"/>
          </w:tcPr>
          <w:p w14:paraId="61059533" w14:textId="77777777" w:rsidR="00A70637" w:rsidRPr="00E97038" w:rsidRDefault="00A70637" w:rsidP="0093399B">
            <w:pPr>
              <w:rPr>
                <w:sz w:val="20"/>
                <w:szCs w:val="20"/>
              </w:rPr>
            </w:pPr>
            <w:r w:rsidRPr="00E97038">
              <w:rPr>
                <w:sz w:val="20"/>
                <w:szCs w:val="20"/>
              </w:rPr>
              <w:t>Average number of Medicare beneficiaries enrolled in Part D</w:t>
            </w:r>
          </w:p>
        </w:tc>
      </w:tr>
      <w:tr w:rsidR="00A70637" w:rsidRPr="00E97038" w14:paraId="3BE3E21D" w14:textId="77777777" w:rsidTr="00A70637">
        <w:trPr>
          <w:trHeight w:val="510"/>
        </w:trPr>
        <w:tc>
          <w:tcPr>
            <w:tcW w:w="283" w:type="dxa"/>
            <w:tcBorders>
              <w:top w:val="nil"/>
              <w:left w:val="single" w:sz="8" w:space="0" w:color="auto"/>
              <w:bottom w:val="single" w:sz="4" w:space="0" w:color="auto"/>
              <w:right w:val="single" w:sz="4" w:space="0" w:color="auto"/>
            </w:tcBorders>
            <w:shd w:val="clear" w:color="auto" w:fill="auto"/>
            <w:noWrap/>
            <w:vAlign w:val="bottom"/>
          </w:tcPr>
          <w:p w14:paraId="7433645A" w14:textId="77777777" w:rsidR="00A70637" w:rsidRPr="00E97038" w:rsidRDefault="00A70637" w:rsidP="0093399B">
            <w:pPr>
              <w:rPr>
                <w:sz w:val="20"/>
                <w:szCs w:val="20"/>
              </w:rPr>
            </w:pPr>
            <w:r w:rsidRPr="00E97038">
              <w:rPr>
                <w:sz w:val="20"/>
                <w:szCs w:val="20"/>
              </w:rPr>
              <w:t>C</w:t>
            </w:r>
          </w:p>
        </w:tc>
        <w:tc>
          <w:tcPr>
            <w:tcW w:w="3247" w:type="dxa"/>
            <w:tcBorders>
              <w:top w:val="nil"/>
              <w:left w:val="nil"/>
              <w:bottom w:val="single" w:sz="4" w:space="0" w:color="auto"/>
              <w:right w:val="single" w:sz="4" w:space="0" w:color="auto"/>
            </w:tcBorders>
            <w:shd w:val="clear" w:color="auto" w:fill="auto"/>
            <w:vAlign w:val="bottom"/>
          </w:tcPr>
          <w:p w14:paraId="729DC235" w14:textId="716ED31B" w:rsidR="00A70637" w:rsidRPr="00E97038" w:rsidRDefault="00A70637" w:rsidP="0093399B">
            <w:pPr>
              <w:rPr>
                <w:caps/>
                <w:sz w:val="20"/>
                <w:szCs w:val="20"/>
              </w:rPr>
            </w:pPr>
            <w:r w:rsidRPr="00E97038">
              <w:rPr>
                <w:caps/>
                <w:sz w:val="20"/>
                <w:szCs w:val="20"/>
              </w:rPr>
              <w:t xml:space="preserve">Average Number of Part D Beneficiaries Per </w:t>
            </w:r>
            <w:r w:rsidR="00DC33B7" w:rsidRPr="00E97038">
              <w:rPr>
                <w:caps/>
                <w:sz w:val="20"/>
                <w:szCs w:val="20"/>
              </w:rPr>
              <w:t>CONTRACT</w:t>
            </w:r>
          </w:p>
        </w:tc>
        <w:tc>
          <w:tcPr>
            <w:tcW w:w="3737" w:type="dxa"/>
            <w:tcBorders>
              <w:top w:val="nil"/>
              <w:left w:val="nil"/>
              <w:bottom w:val="single" w:sz="4" w:space="0" w:color="auto"/>
              <w:right w:val="single" w:sz="4" w:space="0" w:color="auto"/>
            </w:tcBorders>
            <w:shd w:val="clear" w:color="auto" w:fill="auto"/>
            <w:noWrap/>
            <w:vAlign w:val="bottom"/>
          </w:tcPr>
          <w:p w14:paraId="293072A7" w14:textId="2A329D94" w:rsidR="00A70637" w:rsidRPr="00E97038" w:rsidRDefault="00893454" w:rsidP="0093399B">
            <w:pPr>
              <w:rPr>
                <w:sz w:val="20"/>
                <w:szCs w:val="20"/>
              </w:rPr>
            </w:pPr>
            <w:r>
              <w:rPr>
                <w:sz w:val="20"/>
                <w:szCs w:val="20"/>
              </w:rPr>
              <w:t>55,244</w:t>
            </w:r>
          </w:p>
        </w:tc>
        <w:tc>
          <w:tcPr>
            <w:tcW w:w="2993" w:type="dxa"/>
            <w:tcBorders>
              <w:top w:val="nil"/>
              <w:left w:val="nil"/>
              <w:bottom w:val="single" w:sz="4" w:space="0" w:color="auto"/>
              <w:right w:val="single" w:sz="8" w:space="0" w:color="auto"/>
            </w:tcBorders>
            <w:shd w:val="clear" w:color="auto" w:fill="auto"/>
            <w:vAlign w:val="bottom"/>
          </w:tcPr>
          <w:p w14:paraId="42AB2CD6" w14:textId="77777777" w:rsidR="00A70637" w:rsidRPr="00E97038" w:rsidRDefault="00A70637" w:rsidP="0093399B">
            <w:pPr>
              <w:rPr>
                <w:sz w:val="20"/>
                <w:szCs w:val="20"/>
              </w:rPr>
            </w:pPr>
            <w:r w:rsidRPr="00E97038">
              <w:rPr>
                <w:sz w:val="20"/>
                <w:szCs w:val="20"/>
              </w:rPr>
              <w:t>(B) divided by (A)</w:t>
            </w:r>
          </w:p>
        </w:tc>
      </w:tr>
      <w:tr w:rsidR="00A70637" w:rsidRPr="00E97038" w14:paraId="4487B1ED" w14:textId="77777777" w:rsidTr="00A70637">
        <w:trPr>
          <w:trHeight w:val="510"/>
        </w:trPr>
        <w:tc>
          <w:tcPr>
            <w:tcW w:w="283" w:type="dxa"/>
            <w:tcBorders>
              <w:top w:val="nil"/>
              <w:left w:val="single" w:sz="8" w:space="0" w:color="auto"/>
              <w:bottom w:val="single" w:sz="4" w:space="0" w:color="auto"/>
              <w:right w:val="single" w:sz="4" w:space="0" w:color="auto"/>
            </w:tcBorders>
            <w:shd w:val="clear" w:color="auto" w:fill="auto"/>
            <w:noWrap/>
            <w:vAlign w:val="bottom"/>
          </w:tcPr>
          <w:p w14:paraId="30663A3E" w14:textId="77777777" w:rsidR="00A70637" w:rsidRPr="00E97038" w:rsidRDefault="00A70637" w:rsidP="0093399B">
            <w:pPr>
              <w:rPr>
                <w:sz w:val="20"/>
                <w:szCs w:val="20"/>
              </w:rPr>
            </w:pPr>
            <w:r w:rsidRPr="00E97038">
              <w:rPr>
                <w:sz w:val="20"/>
                <w:szCs w:val="20"/>
              </w:rPr>
              <w:t>D</w:t>
            </w:r>
          </w:p>
        </w:tc>
        <w:tc>
          <w:tcPr>
            <w:tcW w:w="3247" w:type="dxa"/>
            <w:tcBorders>
              <w:top w:val="nil"/>
              <w:left w:val="nil"/>
              <w:bottom w:val="single" w:sz="4" w:space="0" w:color="auto"/>
              <w:right w:val="single" w:sz="4" w:space="0" w:color="auto"/>
            </w:tcBorders>
            <w:shd w:val="clear" w:color="auto" w:fill="auto"/>
            <w:vAlign w:val="bottom"/>
          </w:tcPr>
          <w:p w14:paraId="5CD52FD8" w14:textId="77777777" w:rsidR="00A70637" w:rsidRPr="00E97038" w:rsidRDefault="00A70637" w:rsidP="0093399B">
            <w:pPr>
              <w:rPr>
                <w:caps/>
                <w:sz w:val="20"/>
                <w:szCs w:val="20"/>
              </w:rPr>
            </w:pPr>
            <w:r w:rsidRPr="00E97038">
              <w:rPr>
                <w:caps/>
                <w:sz w:val="20"/>
                <w:szCs w:val="20"/>
              </w:rPr>
              <w:t>Average Number of PDEs per year</w:t>
            </w:r>
          </w:p>
        </w:tc>
        <w:tc>
          <w:tcPr>
            <w:tcW w:w="3737" w:type="dxa"/>
            <w:tcBorders>
              <w:top w:val="nil"/>
              <w:left w:val="nil"/>
              <w:bottom w:val="single" w:sz="4" w:space="0" w:color="auto"/>
              <w:right w:val="single" w:sz="4" w:space="0" w:color="auto"/>
            </w:tcBorders>
            <w:shd w:val="clear" w:color="auto" w:fill="auto"/>
            <w:noWrap/>
            <w:vAlign w:val="bottom"/>
          </w:tcPr>
          <w:p w14:paraId="79994AB5" w14:textId="72D402F7" w:rsidR="00A70637" w:rsidRPr="00E97038" w:rsidRDefault="00893454" w:rsidP="0093399B">
            <w:pPr>
              <w:rPr>
                <w:sz w:val="20"/>
                <w:szCs w:val="20"/>
              </w:rPr>
            </w:pPr>
            <w:r w:rsidRPr="00D66971">
              <w:rPr>
                <w:sz w:val="20"/>
                <w:szCs w:val="20"/>
              </w:rPr>
              <w:t xml:space="preserve">1,470,995,626 </w:t>
            </w:r>
          </w:p>
        </w:tc>
        <w:tc>
          <w:tcPr>
            <w:tcW w:w="2993" w:type="dxa"/>
            <w:tcBorders>
              <w:top w:val="nil"/>
              <w:left w:val="nil"/>
              <w:bottom w:val="single" w:sz="4" w:space="0" w:color="auto"/>
              <w:right w:val="single" w:sz="8" w:space="0" w:color="auto"/>
            </w:tcBorders>
            <w:shd w:val="clear" w:color="auto" w:fill="auto"/>
            <w:vAlign w:val="bottom"/>
          </w:tcPr>
          <w:p w14:paraId="08D3E869" w14:textId="5CCAA1B9" w:rsidR="00A70637" w:rsidRPr="00E97038" w:rsidRDefault="00A70637" w:rsidP="00893454">
            <w:pPr>
              <w:rPr>
                <w:sz w:val="20"/>
                <w:szCs w:val="20"/>
              </w:rPr>
            </w:pPr>
            <w:r w:rsidRPr="00E97038">
              <w:rPr>
                <w:sz w:val="20"/>
                <w:szCs w:val="20"/>
              </w:rPr>
              <w:t xml:space="preserve">The average is based on annual average PDEs from </w:t>
            </w:r>
            <w:r w:rsidR="00DC33B7" w:rsidRPr="00E97038">
              <w:rPr>
                <w:sz w:val="20"/>
                <w:szCs w:val="20"/>
              </w:rPr>
              <w:t>201</w:t>
            </w:r>
            <w:r w:rsidR="00893454">
              <w:rPr>
                <w:sz w:val="20"/>
                <w:szCs w:val="20"/>
              </w:rPr>
              <w:t>5</w:t>
            </w:r>
            <w:r w:rsidRPr="00E97038">
              <w:rPr>
                <w:sz w:val="20"/>
                <w:szCs w:val="20"/>
              </w:rPr>
              <w:t xml:space="preserve"> to </w:t>
            </w:r>
            <w:r w:rsidR="00893454" w:rsidRPr="00E97038">
              <w:rPr>
                <w:sz w:val="20"/>
                <w:szCs w:val="20"/>
              </w:rPr>
              <w:t>201</w:t>
            </w:r>
            <w:r w:rsidR="00893454">
              <w:rPr>
                <w:sz w:val="20"/>
                <w:szCs w:val="20"/>
              </w:rPr>
              <w:t>7</w:t>
            </w:r>
          </w:p>
        </w:tc>
      </w:tr>
      <w:tr w:rsidR="00A70637" w:rsidRPr="00E97038" w14:paraId="288FDA51" w14:textId="77777777" w:rsidTr="00A70637">
        <w:trPr>
          <w:trHeight w:val="255"/>
        </w:trPr>
        <w:tc>
          <w:tcPr>
            <w:tcW w:w="283" w:type="dxa"/>
            <w:tcBorders>
              <w:top w:val="nil"/>
              <w:left w:val="single" w:sz="8" w:space="0" w:color="auto"/>
              <w:bottom w:val="single" w:sz="4" w:space="0" w:color="auto"/>
              <w:right w:val="single" w:sz="4" w:space="0" w:color="auto"/>
            </w:tcBorders>
            <w:shd w:val="clear" w:color="auto" w:fill="auto"/>
            <w:noWrap/>
            <w:vAlign w:val="bottom"/>
          </w:tcPr>
          <w:p w14:paraId="24C1AA44" w14:textId="77777777" w:rsidR="00A70637" w:rsidRPr="00E97038" w:rsidRDefault="00A70637" w:rsidP="0093399B">
            <w:pPr>
              <w:rPr>
                <w:sz w:val="20"/>
                <w:szCs w:val="20"/>
              </w:rPr>
            </w:pPr>
            <w:r w:rsidRPr="00E97038">
              <w:rPr>
                <w:sz w:val="20"/>
                <w:szCs w:val="20"/>
              </w:rPr>
              <w:t>E</w:t>
            </w:r>
          </w:p>
        </w:tc>
        <w:tc>
          <w:tcPr>
            <w:tcW w:w="3247" w:type="dxa"/>
            <w:tcBorders>
              <w:top w:val="nil"/>
              <w:left w:val="nil"/>
              <w:bottom w:val="single" w:sz="4" w:space="0" w:color="auto"/>
              <w:right w:val="single" w:sz="4" w:space="0" w:color="auto"/>
            </w:tcBorders>
            <w:shd w:val="clear" w:color="auto" w:fill="auto"/>
            <w:vAlign w:val="bottom"/>
          </w:tcPr>
          <w:p w14:paraId="34ADAC06" w14:textId="77777777" w:rsidR="00A70637" w:rsidRPr="00E97038" w:rsidRDefault="00A70637" w:rsidP="0093399B">
            <w:pPr>
              <w:rPr>
                <w:caps/>
                <w:sz w:val="20"/>
                <w:szCs w:val="20"/>
              </w:rPr>
            </w:pPr>
            <w:r w:rsidRPr="00E97038">
              <w:rPr>
                <w:caps/>
                <w:sz w:val="20"/>
                <w:szCs w:val="20"/>
              </w:rPr>
              <w:t>Frequency of Response</w:t>
            </w:r>
          </w:p>
        </w:tc>
        <w:tc>
          <w:tcPr>
            <w:tcW w:w="3737" w:type="dxa"/>
            <w:tcBorders>
              <w:top w:val="nil"/>
              <w:left w:val="nil"/>
              <w:bottom w:val="single" w:sz="4" w:space="0" w:color="auto"/>
              <w:right w:val="single" w:sz="4" w:space="0" w:color="auto"/>
            </w:tcBorders>
            <w:shd w:val="clear" w:color="auto" w:fill="auto"/>
            <w:noWrap/>
            <w:vAlign w:val="bottom"/>
          </w:tcPr>
          <w:p w14:paraId="05AD3A4D" w14:textId="64AB1D15" w:rsidR="00A70637" w:rsidRPr="00E97038" w:rsidRDefault="00DF5813" w:rsidP="0093399B">
            <w:pPr>
              <w:rPr>
                <w:sz w:val="20"/>
                <w:szCs w:val="20"/>
              </w:rPr>
            </w:pPr>
            <w:r w:rsidRPr="00E97038">
              <w:rPr>
                <w:sz w:val="20"/>
                <w:szCs w:val="20"/>
              </w:rPr>
              <w:t>3</w:t>
            </w:r>
            <w:r w:rsidR="00893454">
              <w:rPr>
                <w:sz w:val="20"/>
                <w:szCs w:val="20"/>
              </w:rPr>
              <w:t>6</w:t>
            </w:r>
            <w:r w:rsidR="00A70637" w:rsidRPr="00E97038">
              <w:rPr>
                <w:sz w:val="20"/>
                <w:szCs w:val="20"/>
              </w:rPr>
              <w:t xml:space="preserve"> PDEs/</w:t>
            </w:r>
            <w:r w:rsidR="0081663D" w:rsidRPr="00E97038">
              <w:rPr>
                <w:sz w:val="20"/>
                <w:szCs w:val="20"/>
              </w:rPr>
              <w:t xml:space="preserve">per beneficiary per </w:t>
            </w:r>
            <w:r w:rsidR="00A70637" w:rsidRPr="00E97038">
              <w:rPr>
                <w:sz w:val="20"/>
                <w:szCs w:val="20"/>
              </w:rPr>
              <w:t>year</w:t>
            </w:r>
          </w:p>
        </w:tc>
        <w:tc>
          <w:tcPr>
            <w:tcW w:w="2993" w:type="dxa"/>
            <w:tcBorders>
              <w:top w:val="nil"/>
              <w:left w:val="nil"/>
              <w:bottom w:val="single" w:sz="4" w:space="0" w:color="auto"/>
              <w:right w:val="single" w:sz="8" w:space="0" w:color="auto"/>
            </w:tcBorders>
            <w:shd w:val="clear" w:color="auto" w:fill="auto"/>
            <w:vAlign w:val="bottom"/>
          </w:tcPr>
          <w:p w14:paraId="61A24076" w14:textId="77777777" w:rsidR="00A70637" w:rsidRPr="00E97038" w:rsidRDefault="00A70637" w:rsidP="0093399B">
            <w:pPr>
              <w:rPr>
                <w:sz w:val="20"/>
                <w:szCs w:val="20"/>
              </w:rPr>
            </w:pPr>
            <w:r w:rsidRPr="00E97038">
              <w:rPr>
                <w:sz w:val="20"/>
                <w:szCs w:val="20"/>
              </w:rPr>
              <w:t>average PDEs per beneficiary per year</w:t>
            </w:r>
          </w:p>
        </w:tc>
      </w:tr>
      <w:tr w:rsidR="00A70637" w:rsidRPr="00E97038" w14:paraId="57C31B95" w14:textId="77777777" w:rsidTr="00A70637">
        <w:trPr>
          <w:trHeight w:val="510"/>
        </w:trPr>
        <w:tc>
          <w:tcPr>
            <w:tcW w:w="283" w:type="dxa"/>
            <w:tcBorders>
              <w:top w:val="nil"/>
              <w:left w:val="single" w:sz="8" w:space="0" w:color="auto"/>
              <w:bottom w:val="single" w:sz="4" w:space="0" w:color="auto"/>
              <w:right w:val="single" w:sz="4" w:space="0" w:color="auto"/>
            </w:tcBorders>
            <w:shd w:val="clear" w:color="auto" w:fill="auto"/>
            <w:noWrap/>
            <w:vAlign w:val="bottom"/>
          </w:tcPr>
          <w:p w14:paraId="31B71B09" w14:textId="77777777" w:rsidR="00A70637" w:rsidRPr="00E97038" w:rsidRDefault="00A70637" w:rsidP="0093399B">
            <w:pPr>
              <w:rPr>
                <w:sz w:val="20"/>
                <w:szCs w:val="20"/>
              </w:rPr>
            </w:pPr>
            <w:r w:rsidRPr="00E97038">
              <w:rPr>
                <w:sz w:val="20"/>
                <w:szCs w:val="20"/>
              </w:rPr>
              <w:t>F</w:t>
            </w:r>
          </w:p>
        </w:tc>
        <w:tc>
          <w:tcPr>
            <w:tcW w:w="3247" w:type="dxa"/>
            <w:tcBorders>
              <w:top w:val="nil"/>
              <w:left w:val="nil"/>
              <w:bottom w:val="single" w:sz="4" w:space="0" w:color="auto"/>
              <w:right w:val="single" w:sz="4" w:space="0" w:color="auto"/>
            </w:tcBorders>
            <w:shd w:val="clear" w:color="auto" w:fill="auto"/>
            <w:vAlign w:val="bottom"/>
          </w:tcPr>
          <w:p w14:paraId="5894F84B" w14:textId="77777777" w:rsidR="00A70637" w:rsidRPr="00E97038" w:rsidRDefault="00A70637" w:rsidP="0093399B">
            <w:pPr>
              <w:rPr>
                <w:caps/>
                <w:sz w:val="20"/>
                <w:szCs w:val="20"/>
              </w:rPr>
            </w:pPr>
            <w:r w:rsidRPr="00E97038">
              <w:rPr>
                <w:caps/>
                <w:sz w:val="20"/>
                <w:szCs w:val="20"/>
              </w:rPr>
              <w:t>Number of Transactions per Hour</w:t>
            </w:r>
          </w:p>
        </w:tc>
        <w:tc>
          <w:tcPr>
            <w:tcW w:w="3737" w:type="dxa"/>
            <w:tcBorders>
              <w:top w:val="nil"/>
              <w:left w:val="nil"/>
              <w:bottom w:val="single" w:sz="4" w:space="0" w:color="auto"/>
              <w:right w:val="single" w:sz="4" w:space="0" w:color="auto"/>
            </w:tcBorders>
            <w:shd w:val="clear" w:color="auto" w:fill="auto"/>
            <w:noWrap/>
            <w:vAlign w:val="bottom"/>
          </w:tcPr>
          <w:p w14:paraId="66062EC9" w14:textId="77777777" w:rsidR="00A70637" w:rsidRPr="00E97038" w:rsidRDefault="00A70637" w:rsidP="0093399B">
            <w:pPr>
              <w:rPr>
                <w:sz w:val="20"/>
                <w:szCs w:val="20"/>
              </w:rPr>
            </w:pPr>
            <w:r w:rsidRPr="00E97038">
              <w:rPr>
                <w:sz w:val="20"/>
                <w:szCs w:val="20"/>
              </w:rPr>
              <w:t>500,000</w:t>
            </w:r>
          </w:p>
        </w:tc>
        <w:tc>
          <w:tcPr>
            <w:tcW w:w="2993" w:type="dxa"/>
            <w:tcBorders>
              <w:top w:val="nil"/>
              <w:left w:val="nil"/>
              <w:bottom w:val="single" w:sz="4" w:space="0" w:color="auto"/>
              <w:right w:val="single" w:sz="8" w:space="0" w:color="auto"/>
            </w:tcBorders>
            <w:shd w:val="clear" w:color="auto" w:fill="auto"/>
            <w:vAlign w:val="bottom"/>
          </w:tcPr>
          <w:p w14:paraId="163DB12F" w14:textId="77777777" w:rsidR="00A70637" w:rsidRPr="00E97038" w:rsidRDefault="00A70637" w:rsidP="0093399B">
            <w:pPr>
              <w:rPr>
                <w:sz w:val="20"/>
                <w:szCs w:val="20"/>
              </w:rPr>
            </w:pPr>
            <w:r w:rsidRPr="00E97038">
              <w:rPr>
                <w:sz w:val="20"/>
                <w:szCs w:val="20"/>
              </w:rPr>
              <w:t>drug industry's estimated average processing volume per hour</w:t>
            </w:r>
          </w:p>
        </w:tc>
      </w:tr>
      <w:tr w:rsidR="00A70637" w:rsidRPr="00E97038" w14:paraId="74018A68" w14:textId="77777777" w:rsidTr="00A70637">
        <w:trPr>
          <w:trHeight w:val="255"/>
        </w:trPr>
        <w:tc>
          <w:tcPr>
            <w:tcW w:w="283" w:type="dxa"/>
            <w:tcBorders>
              <w:top w:val="nil"/>
              <w:left w:val="single" w:sz="8" w:space="0" w:color="auto"/>
              <w:bottom w:val="single" w:sz="4" w:space="0" w:color="auto"/>
              <w:right w:val="single" w:sz="4" w:space="0" w:color="auto"/>
            </w:tcBorders>
            <w:shd w:val="clear" w:color="auto" w:fill="auto"/>
            <w:noWrap/>
            <w:vAlign w:val="bottom"/>
          </w:tcPr>
          <w:p w14:paraId="73061637" w14:textId="77777777" w:rsidR="00A70637" w:rsidRPr="00E97038" w:rsidRDefault="00A70637" w:rsidP="0093399B">
            <w:pPr>
              <w:rPr>
                <w:sz w:val="20"/>
                <w:szCs w:val="20"/>
              </w:rPr>
            </w:pPr>
            <w:r w:rsidRPr="00E97038">
              <w:rPr>
                <w:sz w:val="20"/>
                <w:szCs w:val="20"/>
              </w:rPr>
              <w:t>G</w:t>
            </w:r>
          </w:p>
        </w:tc>
        <w:tc>
          <w:tcPr>
            <w:tcW w:w="3247" w:type="dxa"/>
            <w:tcBorders>
              <w:top w:val="nil"/>
              <w:left w:val="nil"/>
              <w:bottom w:val="single" w:sz="4" w:space="0" w:color="auto"/>
              <w:right w:val="single" w:sz="4" w:space="0" w:color="auto"/>
            </w:tcBorders>
            <w:shd w:val="clear" w:color="auto" w:fill="auto"/>
            <w:vAlign w:val="bottom"/>
          </w:tcPr>
          <w:p w14:paraId="4B8F3C2F" w14:textId="77777777" w:rsidR="00A70637" w:rsidRPr="00E97038" w:rsidRDefault="00A70637" w:rsidP="0093399B">
            <w:pPr>
              <w:rPr>
                <w:caps/>
                <w:sz w:val="20"/>
                <w:szCs w:val="20"/>
              </w:rPr>
            </w:pPr>
            <w:r w:rsidRPr="00E97038">
              <w:rPr>
                <w:caps/>
                <w:sz w:val="20"/>
                <w:szCs w:val="20"/>
              </w:rPr>
              <w:t>Total Annual Transaction Hours</w:t>
            </w:r>
          </w:p>
        </w:tc>
        <w:tc>
          <w:tcPr>
            <w:tcW w:w="3737" w:type="dxa"/>
            <w:tcBorders>
              <w:top w:val="nil"/>
              <w:left w:val="nil"/>
              <w:bottom w:val="single" w:sz="4" w:space="0" w:color="auto"/>
              <w:right w:val="single" w:sz="4" w:space="0" w:color="auto"/>
            </w:tcBorders>
            <w:shd w:val="clear" w:color="auto" w:fill="auto"/>
            <w:noWrap/>
            <w:vAlign w:val="bottom"/>
          </w:tcPr>
          <w:p w14:paraId="5104A8D2" w14:textId="13879788" w:rsidR="00A70637" w:rsidRPr="00E97038" w:rsidRDefault="000D7833" w:rsidP="0093399B">
            <w:pPr>
              <w:rPr>
                <w:sz w:val="20"/>
                <w:szCs w:val="20"/>
              </w:rPr>
            </w:pPr>
            <w:r w:rsidRPr="00E97038">
              <w:rPr>
                <w:sz w:val="20"/>
                <w:szCs w:val="20"/>
              </w:rPr>
              <w:t>2,</w:t>
            </w:r>
            <w:r w:rsidR="005C74EF">
              <w:rPr>
                <w:sz w:val="20"/>
                <w:szCs w:val="20"/>
              </w:rPr>
              <w:t>942</w:t>
            </w:r>
            <w:r w:rsidR="00DA7F0D" w:rsidRPr="00E97038">
              <w:rPr>
                <w:sz w:val="20"/>
                <w:szCs w:val="20"/>
              </w:rPr>
              <w:softHyphen/>
            </w:r>
            <w:r w:rsidR="00DA7F0D" w:rsidRPr="00E97038">
              <w:rPr>
                <w:sz w:val="20"/>
                <w:szCs w:val="20"/>
              </w:rPr>
              <w:softHyphen/>
            </w:r>
            <w:r w:rsidR="00DA7F0D" w:rsidRPr="00E97038">
              <w:rPr>
                <w:sz w:val="20"/>
                <w:szCs w:val="20"/>
              </w:rPr>
              <w:softHyphen/>
            </w:r>
          </w:p>
        </w:tc>
        <w:tc>
          <w:tcPr>
            <w:tcW w:w="2993" w:type="dxa"/>
            <w:tcBorders>
              <w:top w:val="nil"/>
              <w:left w:val="nil"/>
              <w:bottom w:val="single" w:sz="4" w:space="0" w:color="auto"/>
              <w:right w:val="single" w:sz="8" w:space="0" w:color="auto"/>
            </w:tcBorders>
            <w:shd w:val="clear" w:color="auto" w:fill="auto"/>
            <w:vAlign w:val="bottom"/>
          </w:tcPr>
          <w:p w14:paraId="3ACD60A6" w14:textId="77777777" w:rsidR="00A70637" w:rsidRPr="00E97038" w:rsidRDefault="00A70637" w:rsidP="0093399B">
            <w:pPr>
              <w:rPr>
                <w:sz w:val="20"/>
                <w:szCs w:val="20"/>
              </w:rPr>
            </w:pPr>
            <w:r w:rsidRPr="00E97038">
              <w:rPr>
                <w:sz w:val="20"/>
                <w:szCs w:val="20"/>
              </w:rPr>
              <w:t>(D) divided by (F)</w:t>
            </w:r>
          </w:p>
        </w:tc>
      </w:tr>
      <w:tr w:rsidR="00A70637" w:rsidRPr="00E97038" w14:paraId="24945CF3" w14:textId="77777777" w:rsidTr="00A70637">
        <w:trPr>
          <w:trHeight w:val="765"/>
        </w:trPr>
        <w:tc>
          <w:tcPr>
            <w:tcW w:w="283" w:type="dxa"/>
            <w:tcBorders>
              <w:top w:val="nil"/>
              <w:left w:val="single" w:sz="8" w:space="0" w:color="auto"/>
              <w:bottom w:val="single" w:sz="4" w:space="0" w:color="auto"/>
              <w:right w:val="single" w:sz="4" w:space="0" w:color="auto"/>
            </w:tcBorders>
            <w:shd w:val="clear" w:color="auto" w:fill="auto"/>
            <w:noWrap/>
            <w:vAlign w:val="bottom"/>
          </w:tcPr>
          <w:p w14:paraId="7A27AA45" w14:textId="77777777" w:rsidR="00A70637" w:rsidRPr="00E97038" w:rsidRDefault="00A70637" w:rsidP="0093399B">
            <w:pPr>
              <w:rPr>
                <w:sz w:val="20"/>
                <w:szCs w:val="20"/>
              </w:rPr>
            </w:pPr>
            <w:r w:rsidRPr="00E97038">
              <w:rPr>
                <w:sz w:val="20"/>
                <w:szCs w:val="20"/>
              </w:rPr>
              <w:t>H</w:t>
            </w:r>
          </w:p>
        </w:tc>
        <w:tc>
          <w:tcPr>
            <w:tcW w:w="3247" w:type="dxa"/>
            <w:tcBorders>
              <w:top w:val="nil"/>
              <w:left w:val="nil"/>
              <w:bottom w:val="single" w:sz="4" w:space="0" w:color="auto"/>
              <w:right w:val="single" w:sz="4" w:space="0" w:color="auto"/>
            </w:tcBorders>
            <w:shd w:val="clear" w:color="auto" w:fill="auto"/>
            <w:vAlign w:val="bottom"/>
          </w:tcPr>
          <w:p w14:paraId="5EBC07E2" w14:textId="77777777" w:rsidR="00A70637" w:rsidRPr="00E97038" w:rsidRDefault="00A70637" w:rsidP="0093399B">
            <w:pPr>
              <w:rPr>
                <w:caps/>
                <w:sz w:val="20"/>
                <w:szCs w:val="20"/>
              </w:rPr>
            </w:pPr>
            <w:r w:rsidRPr="00E97038">
              <w:rPr>
                <w:caps/>
                <w:sz w:val="20"/>
                <w:szCs w:val="20"/>
              </w:rPr>
              <w:t>Average Electronic Cost Per Hour</w:t>
            </w:r>
          </w:p>
        </w:tc>
        <w:tc>
          <w:tcPr>
            <w:tcW w:w="3737" w:type="dxa"/>
            <w:tcBorders>
              <w:top w:val="single" w:sz="4" w:space="0" w:color="auto"/>
              <w:left w:val="nil"/>
              <w:bottom w:val="single" w:sz="4" w:space="0" w:color="auto"/>
              <w:right w:val="single" w:sz="4" w:space="0" w:color="auto"/>
            </w:tcBorders>
            <w:shd w:val="clear" w:color="auto" w:fill="auto"/>
            <w:noWrap/>
            <w:vAlign w:val="bottom"/>
          </w:tcPr>
          <w:p w14:paraId="6E875BD0" w14:textId="54EE360B" w:rsidR="00A70637" w:rsidRPr="00E97038" w:rsidRDefault="00A70637" w:rsidP="0093399B">
            <w:pPr>
              <w:rPr>
                <w:sz w:val="20"/>
                <w:szCs w:val="20"/>
              </w:rPr>
            </w:pPr>
            <w:r w:rsidRPr="00E97038">
              <w:rPr>
                <w:sz w:val="20"/>
                <w:szCs w:val="20"/>
              </w:rPr>
              <w:t>$</w:t>
            </w:r>
            <w:r w:rsidR="00CF7965" w:rsidRPr="00E97038">
              <w:rPr>
                <w:sz w:val="20"/>
                <w:szCs w:val="20"/>
              </w:rPr>
              <w:t>17.75</w:t>
            </w:r>
          </w:p>
        </w:tc>
        <w:tc>
          <w:tcPr>
            <w:tcW w:w="2993" w:type="dxa"/>
            <w:tcBorders>
              <w:top w:val="nil"/>
              <w:left w:val="nil"/>
              <w:bottom w:val="single" w:sz="4" w:space="0" w:color="auto"/>
              <w:right w:val="single" w:sz="8" w:space="0" w:color="auto"/>
            </w:tcBorders>
            <w:shd w:val="clear" w:color="auto" w:fill="auto"/>
            <w:vAlign w:val="bottom"/>
          </w:tcPr>
          <w:p w14:paraId="59DA3E49" w14:textId="514AA3C1" w:rsidR="00A70637" w:rsidRPr="00E97038" w:rsidRDefault="00A70637" w:rsidP="0093399B">
            <w:pPr>
              <w:rPr>
                <w:sz w:val="20"/>
                <w:szCs w:val="20"/>
              </w:rPr>
            </w:pPr>
            <w:r w:rsidRPr="00E97038">
              <w:rPr>
                <w:sz w:val="20"/>
                <w:szCs w:val="20"/>
              </w:rPr>
              <w:t>Based on $</w:t>
            </w:r>
            <w:r w:rsidR="00CF7965" w:rsidRPr="00E97038">
              <w:rPr>
                <w:sz w:val="20"/>
                <w:szCs w:val="20"/>
              </w:rPr>
              <w:t>17.75</w:t>
            </w:r>
            <w:r w:rsidRPr="00E97038">
              <w:rPr>
                <w:sz w:val="20"/>
                <w:szCs w:val="20"/>
              </w:rPr>
              <w:t xml:space="preserve"> per hour, the risk adjustment estimated average annual electronic processing cost per hour </w:t>
            </w:r>
          </w:p>
        </w:tc>
      </w:tr>
      <w:tr w:rsidR="00A70637" w:rsidRPr="00E97038" w14:paraId="1503BB2F" w14:textId="77777777" w:rsidTr="00A70637">
        <w:trPr>
          <w:trHeight w:val="255"/>
        </w:trPr>
        <w:tc>
          <w:tcPr>
            <w:tcW w:w="283" w:type="dxa"/>
            <w:tcBorders>
              <w:top w:val="nil"/>
              <w:left w:val="single" w:sz="8" w:space="0" w:color="auto"/>
              <w:bottom w:val="single" w:sz="4" w:space="0" w:color="auto"/>
              <w:right w:val="single" w:sz="4" w:space="0" w:color="auto"/>
            </w:tcBorders>
            <w:shd w:val="clear" w:color="auto" w:fill="auto"/>
            <w:noWrap/>
            <w:vAlign w:val="bottom"/>
          </w:tcPr>
          <w:p w14:paraId="6ABE955D" w14:textId="77777777" w:rsidR="00A70637" w:rsidRPr="00E97038" w:rsidRDefault="00A70637" w:rsidP="0093399B">
            <w:pPr>
              <w:rPr>
                <w:sz w:val="20"/>
                <w:szCs w:val="20"/>
              </w:rPr>
            </w:pPr>
            <w:r w:rsidRPr="00E97038">
              <w:rPr>
                <w:sz w:val="20"/>
                <w:szCs w:val="20"/>
              </w:rPr>
              <w:t>I</w:t>
            </w:r>
          </w:p>
        </w:tc>
        <w:tc>
          <w:tcPr>
            <w:tcW w:w="3247" w:type="dxa"/>
            <w:tcBorders>
              <w:top w:val="nil"/>
              <w:left w:val="nil"/>
              <w:bottom w:val="single" w:sz="4" w:space="0" w:color="auto"/>
              <w:right w:val="single" w:sz="4" w:space="0" w:color="auto"/>
            </w:tcBorders>
            <w:shd w:val="clear" w:color="auto" w:fill="auto"/>
            <w:vAlign w:val="bottom"/>
          </w:tcPr>
          <w:p w14:paraId="2C750EBE" w14:textId="77777777" w:rsidR="00A70637" w:rsidRPr="00E97038" w:rsidRDefault="00A70637" w:rsidP="0093399B">
            <w:pPr>
              <w:rPr>
                <w:caps/>
                <w:sz w:val="20"/>
                <w:szCs w:val="20"/>
              </w:rPr>
            </w:pPr>
            <w:r w:rsidRPr="00E97038">
              <w:rPr>
                <w:caps/>
                <w:sz w:val="20"/>
                <w:szCs w:val="20"/>
              </w:rPr>
              <w:t>Cost of Annual Transaction Hours</w:t>
            </w:r>
          </w:p>
        </w:tc>
        <w:tc>
          <w:tcPr>
            <w:tcW w:w="3737" w:type="dxa"/>
            <w:tcBorders>
              <w:top w:val="nil"/>
              <w:left w:val="nil"/>
              <w:bottom w:val="single" w:sz="4" w:space="0" w:color="auto"/>
              <w:right w:val="single" w:sz="4" w:space="0" w:color="auto"/>
            </w:tcBorders>
            <w:shd w:val="clear" w:color="auto" w:fill="auto"/>
            <w:noWrap/>
            <w:vAlign w:val="bottom"/>
          </w:tcPr>
          <w:p w14:paraId="21C34F77" w14:textId="53CCFB45" w:rsidR="00A70637" w:rsidRPr="00E97038" w:rsidRDefault="00A70637" w:rsidP="0093399B">
            <w:pPr>
              <w:rPr>
                <w:sz w:val="20"/>
                <w:szCs w:val="20"/>
              </w:rPr>
            </w:pPr>
            <w:r w:rsidRPr="00E97038">
              <w:rPr>
                <w:sz w:val="20"/>
                <w:szCs w:val="20"/>
              </w:rPr>
              <w:t>$</w:t>
            </w:r>
            <w:r w:rsidR="005C74EF">
              <w:rPr>
                <w:sz w:val="20"/>
                <w:szCs w:val="20"/>
              </w:rPr>
              <w:t>52,221</w:t>
            </w:r>
          </w:p>
          <w:p w14:paraId="5CCC43CC" w14:textId="77777777" w:rsidR="002F625F" w:rsidRPr="00E97038" w:rsidRDefault="002F625F" w:rsidP="0093399B">
            <w:pPr>
              <w:rPr>
                <w:sz w:val="20"/>
                <w:szCs w:val="20"/>
              </w:rPr>
            </w:pPr>
          </w:p>
        </w:tc>
        <w:tc>
          <w:tcPr>
            <w:tcW w:w="2993" w:type="dxa"/>
            <w:tcBorders>
              <w:top w:val="nil"/>
              <w:left w:val="nil"/>
              <w:bottom w:val="single" w:sz="4" w:space="0" w:color="auto"/>
              <w:right w:val="single" w:sz="8" w:space="0" w:color="auto"/>
            </w:tcBorders>
            <w:shd w:val="clear" w:color="auto" w:fill="auto"/>
            <w:vAlign w:val="bottom"/>
          </w:tcPr>
          <w:p w14:paraId="2351D276" w14:textId="77777777" w:rsidR="00A70637" w:rsidRPr="00E97038" w:rsidRDefault="00A70637" w:rsidP="0093399B">
            <w:pPr>
              <w:rPr>
                <w:sz w:val="20"/>
                <w:szCs w:val="20"/>
              </w:rPr>
            </w:pPr>
            <w:r w:rsidRPr="00E97038">
              <w:rPr>
                <w:sz w:val="20"/>
                <w:szCs w:val="20"/>
              </w:rPr>
              <w:t>(H) multiplied by ( G)</w:t>
            </w:r>
          </w:p>
        </w:tc>
      </w:tr>
      <w:tr w:rsidR="00A70637" w:rsidRPr="00E97038" w14:paraId="7F3AE1F2" w14:textId="77777777" w:rsidTr="00A70637">
        <w:trPr>
          <w:trHeight w:val="255"/>
        </w:trPr>
        <w:tc>
          <w:tcPr>
            <w:tcW w:w="283" w:type="dxa"/>
            <w:tcBorders>
              <w:top w:val="nil"/>
              <w:left w:val="single" w:sz="8" w:space="0" w:color="auto"/>
              <w:bottom w:val="single" w:sz="4" w:space="0" w:color="auto"/>
              <w:right w:val="single" w:sz="4" w:space="0" w:color="auto"/>
            </w:tcBorders>
            <w:shd w:val="clear" w:color="auto" w:fill="auto"/>
            <w:noWrap/>
            <w:vAlign w:val="bottom"/>
          </w:tcPr>
          <w:p w14:paraId="4B30A409" w14:textId="6FBD1551" w:rsidR="00A70637" w:rsidRPr="00E97038" w:rsidRDefault="00A70637" w:rsidP="0093399B">
            <w:pPr>
              <w:rPr>
                <w:sz w:val="20"/>
                <w:szCs w:val="20"/>
              </w:rPr>
            </w:pPr>
            <w:r w:rsidRPr="00E97038">
              <w:rPr>
                <w:sz w:val="20"/>
                <w:szCs w:val="20"/>
              </w:rPr>
              <w:t>J</w:t>
            </w:r>
          </w:p>
        </w:tc>
        <w:tc>
          <w:tcPr>
            <w:tcW w:w="3247" w:type="dxa"/>
            <w:tcBorders>
              <w:top w:val="nil"/>
              <w:left w:val="nil"/>
              <w:bottom w:val="single" w:sz="4" w:space="0" w:color="auto"/>
              <w:right w:val="single" w:sz="4" w:space="0" w:color="auto"/>
            </w:tcBorders>
            <w:shd w:val="clear" w:color="auto" w:fill="auto"/>
            <w:vAlign w:val="bottom"/>
          </w:tcPr>
          <w:p w14:paraId="2411BC52" w14:textId="77777777" w:rsidR="00A70637" w:rsidRPr="00E97038" w:rsidRDefault="00A70637" w:rsidP="0093399B">
            <w:pPr>
              <w:rPr>
                <w:caps/>
                <w:sz w:val="20"/>
                <w:szCs w:val="20"/>
              </w:rPr>
            </w:pPr>
            <w:r w:rsidRPr="00E97038">
              <w:rPr>
                <w:caps/>
                <w:sz w:val="20"/>
                <w:szCs w:val="20"/>
              </w:rPr>
              <w:t>Average Cost Per Part D Beneficiary</w:t>
            </w:r>
          </w:p>
        </w:tc>
        <w:tc>
          <w:tcPr>
            <w:tcW w:w="3737" w:type="dxa"/>
            <w:tcBorders>
              <w:top w:val="nil"/>
              <w:left w:val="nil"/>
              <w:bottom w:val="single" w:sz="4" w:space="0" w:color="auto"/>
              <w:right w:val="single" w:sz="4" w:space="0" w:color="auto"/>
            </w:tcBorders>
            <w:shd w:val="clear" w:color="auto" w:fill="auto"/>
            <w:noWrap/>
            <w:vAlign w:val="bottom"/>
          </w:tcPr>
          <w:p w14:paraId="57726177" w14:textId="502F283F" w:rsidR="00A70637" w:rsidRPr="00E97038" w:rsidRDefault="00A70637" w:rsidP="0093399B">
            <w:pPr>
              <w:rPr>
                <w:sz w:val="20"/>
                <w:szCs w:val="20"/>
              </w:rPr>
            </w:pPr>
            <w:r w:rsidRPr="00E97038">
              <w:rPr>
                <w:sz w:val="20"/>
                <w:szCs w:val="20"/>
              </w:rPr>
              <w:t>$0.001</w:t>
            </w:r>
            <w:r w:rsidR="0081663D" w:rsidRPr="00E97038">
              <w:rPr>
                <w:sz w:val="20"/>
                <w:szCs w:val="20"/>
              </w:rPr>
              <w:t>3</w:t>
            </w:r>
            <w:r w:rsidRPr="00E97038">
              <w:rPr>
                <w:sz w:val="20"/>
                <w:szCs w:val="20"/>
              </w:rPr>
              <w:t xml:space="preserve"> </w:t>
            </w:r>
          </w:p>
        </w:tc>
        <w:tc>
          <w:tcPr>
            <w:tcW w:w="2993" w:type="dxa"/>
            <w:tcBorders>
              <w:top w:val="nil"/>
              <w:left w:val="nil"/>
              <w:bottom w:val="single" w:sz="4" w:space="0" w:color="auto"/>
              <w:right w:val="single" w:sz="8" w:space="0" w:color="auto"/>
            </w:tcBorders>
            <w:shd w:val="clear" w:color="auto" w:fill="auto"/>
            <w:vAlign w:val="bottom"/>
          </w:tcPr>
          <w:p w14:paraId="5A11FD9A" w14:textId="77777777" w:rsidR="00A70637" w:rsidRPr="00E97038" w:rsidRDefault="000D7833" w:rsidP="0093399B">
            <w:pPr>
              <w:numPr>
                <w:ilvl w:val="0"/>
                <w:numId w:val="38"/>
              </w:numPr>
              <w:ind w:left="0" w:firstLine="0"/>
              <w:rPr>
                <w:sz w:val="20"/>
                <w:szCs w:val="20"/>
              </w:rPr>
            </w:pPr>
            <w:r w:rsidRPr="00E97038">
              <w:rPr>
                <w:sz w:val="20"/>
                <w:szCs w:val="20"/>
              </w:rPr>
              <w:t>Divided by (B)</w:t>
            </w:r>
          </w:p>
        </w:tc>
      </w:tr>
      <w:tr w:rsidR="00A70637" w:rsidRPr="00E97038" w14:paraId="08FFAA5A" w14:textId="77777777" w:rsidTr="00A70637">
        <w:trPr>
          <w:trHeight w:val="270"/>
        </w:trPr>
        <w:tc>
          <w:tcPr>
            <w:tcW w:w="283" w:type="dxa"/>
            <w:tcBorders>
              <w:top w:val="nil"/>
              <w:left w:val="single" w:sz="8" w:space="0" w:color="auto"/>
              <w:bottom w:val="single" w:sz="8" w:space="0" w:color="auto"/>
              <w:right w:val="single" w:sz="4" w:space="0" w:color="auto"/>
            </w:tcBorders>
            <w:shd w:val="clear" w:color="auto" w:fill="auto"/>
            <w:noWrap/>
            <w:vAlign w:val="bottom"/>
          </w:tcPr>
          <w:p w14:paraId="10FAFB6D" w14:textId="55477771" w:rsidR="00A70637" w:rsidRPr="00E97038" w:rsidRDefault="000C34E3" w:rsidP="0093399B">
            <w:pPr>
              <w:rPr>
                <w:sz w:val="20"/>
                <w:szCs w:val="20"/>
              </w:rPr>
            </w:pPr>
            <w:r w:rsidRPr="00E97038">
              <w:rPr>
                <w:sz w:val="20"/>
                <w:szCs w:val="20"/>
              </w:rPr>
              <w:t>K</w:t>
            </w:r>
          </w:p>
        </w:tc>
        <w:tc>
          <w:tcPr>
            <w:tcW w:w="3247" w:type="dxa"/>
            <w:tcBorders>
              <w:top w:val="nil"/>
              <w:left w:val="nil"/>
              <w:bottom w:val="single" w:sz="8" w:space="0" w:color="auto"/>
              <w:right w:val="single" w:sz="4" w:space="0" w:color="auto"/>
            </w:tcBorders>
            <w:shd w:val="clear" w:color="auto" w:fill="auto"/>
            <w:vAlign w:val="bottom"/>
          </w:tcPr>
          <w:p w14:paraId="078C377A" w14:textId="77777777" w:rsidR="00A70637" w:rsidRPr="00E97038" w:rsidRDefault="00A70637" w:rsidP="0093399B">
            <w:pPr>
              <w:rPr>
                <w:caps/>
                <w:sz w:val="20"/>
                <w:szCs w:val="20"/>
              </w:rPr>
            </w:pPr>
            <w:r w:rsidRPr="00E97038">
              <w:rPr>
                <w:caps/>
                <w:sz w:val="20"/>
                <w:szCs w:val="20"/>
              </w:rPr>
              <w:t>Annual Cost to Respondents</w:t>
            </w:r>
          </w:p>
        </w:tc>
        <w:tc>
          <w:tcPr>
            <w:tcW w:w="3737" w:type="dxa"/>
            <w:tcBorders>
              <w:top w:val="nil"/>
              <w:left w:val="nil"/>
              <w:bottom w:val="single" w:sz="8" w:space="0" w:color="auto"/>
              <w:right w:val="single" w:sz="4" w:space="0" w:color="auto"/>
            </w:tcBorders>
            <w:shd w:val="clear" w:color="auto" w:fill="auto"/>
            <w:noWrap/>
            <w:vAlign w:val="bottom"/>
          </w:tcPr>
          <w:p w14:paraId="2939039C" w14:textId="79D06F1D" w:rsidR="00A70637" w:rsidRPr="00E97038" w:rsidRDefault="00A70637" w:rsidP="0093399B">
            <w:pPr>
              <w:rPr>
                <w:sz w:val="20"/>
                <w:szCs w:val="20"/>
              </w:rPr>
            </w:pPr>
            <w:r w:rsidRPr="00E97038">
              <w:rPr>
                <w:sz w:val="20"/>
                <w:szCs w:val="20"/>
              </w:rPr>
              <w:t>$</w:t>
            </w:r>
            <w:r w:rsidR="005C74EF">
              <w:rPr>
                <w:sz w:val="20"/>
                <w:szCs w:val="20"/>
              </w:rPr>
              <w:t>71.82</w:t>
            </w:r>
          </w:p>
        </w:tc>
        <w:tc>
          <w:tcPr>
            <w:tcW w:w="2993" w:type="dxa"/>
            <w:tcBorders>
              <w:top w:val="nil"/>
              <w:left w:val="nil"/>
              <w:bottom w:val="single" w:sz="8" w:space="0" w:color="auto"/>
              <w:right w:val="single" w:sz="8" w:space="0" w:color="auto"/>
            </w:tcBorders>
            <w:shd w:val="clear" w:color="auto" w:fill="auto"/>
            <w:vAlign w:val="bottom"/>
          </w:tcPr>
          <w:p w14:paraId="0B4C4BAC" w14:textId="77777777" w:rsidR="00A70637" w:rsidRPr="00E97038" w:rsidRDefault="00A70637" w:rsidP="0093399B">
            <w:pPr>
              <w:rPr>
                <w:sz w:val="20"/>
                <w:szCs w:val="20"/>
              </w:rPr>
            </w:pPr>
            <w:r w:rsidRPr="00E97038">
              <w:rPr>
                <w:sz w:val="20"/>
                <w:szCs w:val="20"/>
              </w:rPr>
              <w:t>(J) multiplied by ( C)</w:t>
            </w:r>
          </w:p>
        </w:tc>
      </w:tr>
    </w:tbl>
    <w:p w14:paraId="53370042" w14:textId="77777777" w:rsidR="004E5924" w:rsidRPr="0082646B" w:rsidRDefault="004E5924" w:rsidP="0093399B">
      <w:pPr>
        <w:pStyle w:val="BodyTextIndent"/>
        <w:tabs>
          <w:tab w:val="left" w:pos="360"/>
          <w:tab w:val="left" w:pos="720"/>
        </w:tabs>
        <w:ind w:left="0"/>
      </w:pPr>
    </w:p>
    <w:p w14:paraId="0011BB59" w14:textId="77777777" w:rsidR="00A70637" w:rsidRPr="008D21DB" w:rsidRDefault="0020252D" w:rsidP="0093399B">
      <w:pPr>
        <w:pStyle w:val="BodyTextIndent"/>
        <w:tabs>
          <w:tab w:val="left" w:pos="360"/>
          <w:tab w:val="left" w:pos="720"/>
        </w:tabs>
        <w:ind w:left="0"/>
        <w:rPr>
          <w:i/>
        </w:rPr>
      </w:pPr>
      <w:r w:rsidRPr="008D21DB">
        <w:rPr>
          <w:i/>
        </w:rPr>
        <w:t>Information Collection/Reporting Instruments and Instruction/Guidance Documents</w:t>
      </w:r>
    </w:p>
    <w:p w14:paraId="434CF0DE" w14:textId="77777777" w:rsidR="0020252D" w:rsidRPr="008D21DB" w:rsidRDefault="0020252D" w:rsidP="0093399B">
      <w:pPr>
        <w:pStyle w:val="BodyTextIndent"/>
        <w:tabs>
          <w:tab w:val="left" w:pos="360"/>
          <w:tab w:val="left" w:pos="720"/>
        </w:tabs>
        <w:ind w:left="0"/>
      </w:pPr>
    </w:p>
    <w:p w14:paraId="79C13C94" w14:textId="77777777" w:rsidR="0020252D" w:rsidRPr="008D21DB" w:rsidRDefault="0020252D" w:rsidP="0082646B">
      <w:pPr>
        <w:pStyle w:val="BodyTextIndent"/>
        <w:numPr>
          <w:ilvl w:val="0"/>
          <w:numId w:val="44"/>
        </w:numPr>
        <w:tabs>
          <w:tab w:val="left" w:pos="360"/>
          <w:tab w:val="left" w:pos="720"/>
        </w:tabs>
      </w:pPr>
      <w:r w:rsidRPr="008D21DB">
        <w:t>Requirements for Submitting Prescription Drug Event Data (PDE)</w:t>
      </w:r>
    </w:p>
    <w:p w14:paraId="73A575D5" w14:textId="592C19E9" w:rsidR="00D64831" w:rsidRDefault="0020252D" w:rsidP="0093399B">
      <w:pPr>
        <w:pStyle w:val="BodyTextIndent"/>
        <w:tabs>
          <w:tab w:val="left" w:pos="360"/>
          <w:tab w:val="left" w:pos="720"/>
        </w:tabs>
        <w:ind w:left="0"/>
      </w:pPr>
      <w:r w:rsidRPr="008D21DB">
        <w:t xml:space="preserve"> [Available at:</w:t>
      </w:r>
      <w:r w:rsidR="009C5E2D" w:rsidRPr="008D21DB">
        <w:t xml:space="preserve"> </w:t>
      </w:r>
    </w:p>
    <w:p w14:paraId="39AB053A" w14:textId="313472C3" w:rsidR="00D64831" w:rsidRDefault="00B82AE1" w:rsidP="0093399B">
      <w:pPr>
        <w:pStyle w:val="BodyTextIndent"/>
        <w:tabs>
          <w:tab w:val="left" w:pos="360"/>
          <w:tab w:val="left" w:pos="720"/>
        </w:tabs>
        <w:ind w:left="0"/>
      </w:pPr>
      <w:hyperlink r:id="rId13" w:history="1">
        <w:r w:rsidR="00D64831" w:rsidRPr="006248C8">
          <w:t>https://www.csscoperations.com/internet/cssc4.nsf</w:t>
        </w:r>
        <w:r w:rsidR="00D64831" w:rsidRPr="00EC7D1B">
          <w:rPr>
            <w:rStyle w:val="Hyperlink"/>
          </w:rPr>
          <w:t>/DocsCat/CSSC~CSSC%20Operations~Prescription%20Drug%20Event%20Data~References~AJUQ5J0568?open&amp;navmenu=Prescription^Drug^Event^Data||||</w:t>
        </w:r>
      </w:hyperlink>
    </w:p>
    <w:p w14:paraId="2A380B5B" w14:textId="77777777" w:rsidR="00B07D19" w:rsidRPr="008D21DB" w:rsidRDefault="00B07D19" w:rsidP="0093399B">
      <w:pPr>
        <w:pStyle w:val="BodyTextIndent"/>
        <w:tabs>
          <w:tab w:val="left" w:pos="360"/>
          <w:tab w:val="left" w:pos="720"/>
        </w:tabs>
        <w:ind w:left="0"/>
      </w:pPr>
    </w:p>
    <w:p w14:paraId="4A4D4526" w14:textId="77777777" w:rsidR="0082646B" w:rsidRPr="008D21DB" w:rsidRDefault="0082646B" w:rsidP="0082646B">
      <w:pPr>
        <w:pStyle w:val="Heading6"/>
        <w:rPr>
          <w:b w:val="0"/>
          <w:iCs/>
          <w:u w:val="single"/>
        </w:rPr>
      </w:pPr>
      <w:r w:rsidRPr="008D21DB">
        <w:rPr>
          <w:b w:val="0"/>
          <w:iCs/>
          <w:u w:val="single"/>
        </w:rPr>
        <w:t>Submission Requirements</w:t>
      </w:r>
    </w:p>
    <w:p w14:paraId="1162941B" w14:textId="77777777" w:rsidR="0082646B" w:rsidRPr="008D21DB" w:rsidRDefault="0082646B" w:rsidP="0082646B"/>
    <w:p w14:paraId="0DD8865C" w14:textId="5A3CE010" w:rsidR="0082646B" w:rsidRPr="008D21DB" w:rsidRDefault="0082646B" w:rsidP="0082646B">
      <w:r w:rsidRPr="008D21DB">
        <w:t>The MMA requires Medicare payment to MA organizations, PDP plans, Fallbacks</w:t>
      </w:r>
      <w:r w:rsidR="008B5137">
        <w:t>,</w:t>
      </w:r>
      <w:r w:rsidRPr="008D21DB">
        <w:t xml:space="preserve"> and other plans offering coverage of outpatient prescription drugs under the new Medicare Part D benefit.  The Act provided four summary mechanisms for paying plans:</w:t>
      </w:r>
    </w:p>
    <w:p w14:paraId="46A733E4" w14:textId="77777777" w:rsidR="0082646B" w:rsidRPr="008D21DB" w:rsidRDefault="0082646B" w:rsidP="0082646B">
      <w:pPr>
        <w:numPr>
          <w:ilvl w:val="0"/>
          <w:numId w:val="4"/>
        </w:numPr>
        <w:ind w:left="0" w:firstLine="0"/>
      </w:pPr>
      <w:r w:rsidRPr="008D21DB">
        <w:t>direct subsidies</w:t>
      </w:r>
    </w:p>
    <w:p w14:paraId="177E7BB6" w14:textId="77777777" w:rsidR="0082646B" w:rsidRPr="008D21DB" w:rsidRDefault="0082646B" w:rsidP="0082646B">
      <w:pPr>
        <w:numPr>
          <w:ilvl w:val="0"/>
          <w:numId w:val="4"/>
        </w:numPr>
        <w:ind w:left="0" w:firstLine="0"/>
      </w:pPr>
      <w:r w:rsidRPr="008D21DB">
        <w:t>subsidized coverage for qualifying low-income individuals</w:t>
      </w:r>
    </w:p>
    <w:p w14:paraId="6A5CAC56" w14:textId="77777777" w:rsidR="0082646B" w:rsidRPr="008D21DB" w:rsidRDefault="0082646B" w:rsidP="0082646B">
      <w:pPr>
        <w:numPr>
          <w:ilvl w:val="0"/>
          <w:numId w:val="4"/>
        </w:numPr>
        <w:ind w:left="0" w:firstLine="0"/>
      </w:pPr>
      <w:r w:rsidRPr="008D21DB">
        <w:t>federal reinsurance subsidies</w:t>
      </w:r>
    </w:p>
    <w:p w14:paraId="004C5A6E" w14:textId="77777777" w:rsidR="0082646B" w:rsidRPr="008D21DB" w:rsidRDefault="0082646B" w:rsidP="0082646B">
      <w:pPr>
        <w:numPr>
          <w:ilvl w:val="0"/>
          <w:numId w:val="4"/>
        </w:numPr>
        <w:ind w:left="0" w:firstLine="0"/>
      </w:pPr>
      <w:r w:rsidRPr="008D21DB">
        <w:t>risk corridor payments</w:t>
      </w:r>
    </w:p>
    <w:p w14:paraId="0C35D2C1" w14:textId="77777777" w:rsidR="0082646B" w:rsidRPr="008D21DB" w:rsidRDefault="0082646B" w:rsidP="0082646B"/>
    <w:p w14:paraId="07E2F0B6" w14:textId="77777777" w:rsidR="0082646B" w:rsidRPr="008D21DB" w:rsidRDefault="0082646B" w:rsidP="00D66971">
      <w:pPr>
        <w:spacing w:after="160"/>
      </w:pPr>
      <w:r w:rsidRPr="008D21DB">
        <w:t>In order to make payment in accordance with these provisions, CMS has determined to collect a limited set of data elements for 100 percent of prescription drug claims or events from plans offering Part D coverage.  In determining these requirements, we have incorporated feedback from industry and other stakeholders obtained by formal and informal means including the rulemaking process, Open Door Forums and other consultation.  We used four criteria in selecting the required data elements:</w:t>
      </w:r>
    </w:p>
    <w:p w14:paraId="2839399F" w14:textId="77777777" w:rsidR="0082646B" w:rsidRPr="00054540" w:rsidRDefault="0082646B" w:rsidP="00D66971">
      <w:pPr>
        <w:pStyle w:val="ListParagraph"/>
        <w:numPr>
          <w:ilvl w:val="0"/>
          <w:numId w:val="4"/>
        </w:numPr>
      </w:pPr>
      <w:r w:rsidRPr="00D66971">
        <w:rPr>
          <w:rFonts w:ascii="Times New Roman" w:hAnsi="Times New Roman" w:cs="Times New Roman"/>
          <w:sz w:val="24"/>
          <w:szCs w:val="24"/>
        </w:rPr>
        <w:t>ability to pay plans timely and accurately using the four legislated payment mechanisms (direct subsidy, reinsurance, risk corridors, and low-income subsidy);</w:t>
      </w:r>
    </w:p>
    <w:p w14:paraId="3664463B" w14:textId="77777777" w:rsidR="0082646B" w:rsidRPr="00054540" w:rsidRDefault="0082646B" w:rsidP="00D66971">
      <w:pPr>
        <w:pStyle w:val="ListParagraph"/>
        <w:numPr>
          <w:ilvl w:val="0"/>
          <w:numId w:val="4"/>
        </w:numPr>
      </w:pPr>
      <w:r w:rsidRPr="00D66971">
        <w:rPr>
          <w:rFonts w:ascii="Times New Roman" w:hAnsi="Times New Roman" w:cs="Times New Roman"/>
          <w:sz w:val="24"/>
          <w:szCs w:val="24"/>
        </w:rPr>
        <w:t>minimal administrative burden on CMS, plans, and other entities including MA-PDs, PDPs, fallback plans, pharmacy benefit managers, pharmacies, and others;</w:t>
      </w:r>
    </w:p>
    <w:p w14:paraId="3FE72498" w14:textId="77777777" w:rsidR="0082646B" w:rsidRPr="00054540" w:rsidRDefault="0082646B" w:rsidP="00D66971">
      <w:pPr>
        <w:pStyle w:val="ListParagraph"/>
        <w:numPr>
          <w:ilvl w:val="0"/>
          <w:numId w:val="4"/>
        </w:numPr>
      </w:pPr>
      <w:r w:rsidRPr="00D66971">
        <w:rPr>
          <w:rFonts w:ascii="Times New Roman" w:hAnsi="Times New Roman" w:cs="Times New Roman"/>
          <w:sz w:val="24"/>
          <w:szCs w:val="24"/>
        </w:rPr>
        <w:t>legislative authority; and</w:t>
      </w:r>
    </w:p>
    <w:p w14:paraId="2173A8EC" w14:textId="77777777" w:rsidR="0082646B" w:rsidRPr="00054540" w:rsidRDefault="0082646B" w:rsidP="00D66971">
      <w:pPr>
        <w:pStyle w:val="ListParagraph"/>
        <w:numPr>
          <w:ilvl w:val="0"/>
          <w:numId w:val="4"/>
        </w:numPr>
      </w:pPr>
      <w:r w:rsidRPr="00D66971">
        <w:rPr>
          <w:rFonts w:ascii="Times New Roman" w:hAnsi="Times New Roman" w:cs="Times New Roman"/>
          <w:sz w:val="24"/>
          <w:szCs w:val="24"/>
        </w:rPr>
        <w:t>validity and reliability of the data elements requested, to ensure that the information will be useful.</w:t>
      </w:r>
    </w:p>
    <w:p w14:paraId="6D242712" w14:textId="77777777" w:rsidR="0082646B" w:rsidRPr="008D21DB" w:rsidRDefault="0082646B" w:rsidP="0082646B">
      <w:pPr>
        <w:rPr>
          <w:i/>
        </w:rPr>
      </w:pPr>
    </w:p>
    <w:p w14:paraId="1EFBC65E" w14:textId="77777777" w:rsidR="0082646B" w:rsidRPr="008D21DB" w:rsidRDefault="0082646B" w:rsidP="0082646B">
      <w:pPr>
        <w:autoSpaceDE w:val="0"/>
        <w:autoSpaceDN w:val="0"/>
        <w:adjustRightInd w:val="0"/>
      </w:pPr>
      <w:r w:rsidRPr="008D21DB">
        <w:t>The requirements for submitting PDE data provide that much of the data, especially financial fields, will be used primarily for payment.  However, other data elements will be used for validation of the claims as well as for other legislated functions such as quality monitoring, program integrity, and oversight.</w:t>
      </w:r>
    </w:p>
    <w:p w14:paraId="3BF5BC1F" w14:textId="77777777" w:rsidR="0082646B" w:rsidRPr="008D21DB" w:rsidRDefault="0082646B" w:rsidP="0082646B">
      <w:pPr>
        <w:autoSpaceDE w:val="0"/>
        <w:autoSpaceDN w:val="0"/>
        <w:adjustRightInd w:val="0"/>
      </w:pPr>
    </w:p>
    <w:p w14:paraId="5D3EBF09" w14:textId="77777777" w:rsidR="0082646B" w:rsidRPr="008D21DB" w:rsidRDefault="0082646B" w:rsidP="0082646B">
      <w:r w:rsidRPr="008D21DB">
        <w:t>Our instructions for submitting PDE data require that plans must submit a PDE record for each dispensing event.  The PDE record is a summary record that documents the final adjudication of the dispensing event.  Since the pharmacy industry has an effective drug claims submission standard, which is electronically automated, we will use the National Council of Prescription Drug Programs (NCPDP) version D.0 as the data format for PDE submissions.  Thus, our 57 required PDE elements include 15 data elements from the NCPDP billing transaction, 5 data elements from the NCPDP billing response transaction and 37 CMS defined data elements.  Although a number of the statutory requirements of the Act were not available in the NCPDP data elements, we utilized the NCPDP format to construct the CMS defined data elements to ensure minimal burden on plans.  See Attachment B for the Prescription Drug Event Record Layout.</w:t>
      </w:r>
    </w:p>
    <w:p w14:paraId="4B33AAF0" w14:textId="77777777" w:rsidR="0082646B" w:rsidRPr="008D21DB" w:rsidRDefault="0082646B" w:rsidP="0082646B"/>
    <w:p w14:paraId="18319DE5" w14:textId="77777777" w:rsidR="0082646B" w:rsidRPr="008D21DB" w:rsidRDefault="0082646B" w:rsidP="0082646B">
      <w:pPr>
        <w:pStyle w:val="BodyText"/>
        <w:rPr>
          <w:i/>
          <w:u w:val="single"/>
        </w:rPr>
      </w:pPr>
      <w:r w:rsidRPr="008D21DB">
        <w:rPr>
          <w:i/>
          <w:u w:val="single"/>
        </w:rPr>
        <w:t xml:space="preserve">Collection of Prescription Drug Event Data </w:t>
      </w:r>
    </w:p>
    <w:p w14:paraId="42831276" w14:textId="77777777" w:rsidR="0082646B" w:rsidRPr="008D21DB" w:rsidRDefault="0082646B" w:rsidP="0082646B">
      <w:pPr>
        <w:pStyle w:val="BodyText"/>
        <w:rPr>
          <w:b/>
        </w:rPr>
      </w:pPr>
    </w:p>
    <w:p w14:paraId="39682284" w14:textId="77777777" w:rsidR="0082646B" w:rsidRPr="008D21DB" w:rsidRDefault="0082646B" w:rsidP="0082646B">
      <w:pPr>
        <w:pStyle w:val="BodyText"/>
      </w:pPr>
      <w:r w:rsidRPr="008D21DB">
        <w:t xml:space="preserve">As a condition of payment, all Part D plans must submit data and information necessary for CMS to carry out payment provisions.  Much of the data, especially dollar fields, will be used primarily for payment.  However, some of the other data elements such as pharmacy and prescriber identifiers will be used for other legislated functions such as quality monitoring, program integrity, and oversight.  </w:t>
      </w:r>
    </w:p>
    <w:p w14:paraId="6B010023" w14:textId="77777777" w:rsidR="0082646B" w:rsidRPr="008D21DB" w:rsidRDefault="0082646B" w:rsidP="0082646B">
      <w:pPr>
        <w:pStyle w:val="BodyText"/>
      </w:pPr>
    </w:p>
    <w:p w14:paraId="206F24EB" w14:textId="77777777" w:rsidR="0082646B" w:rsidRPr="008D21DB" w:rsidRDefault="0082646B" w:rsidP="0082646B">
      <w:pPr>
        <w:pStyle w:val="BodyText"/>
      </w:pPr>
      <w:r w:rsidRPr="008D21DB">
        <w:t xml:space="preserve">Every time a beneficiary fills a Part D prescription, plans must submit a summary record called the Prescription Drug Event (PDE) record to CMS.  The PDE data is an extract of information from claims made by beneficiaries purchasing prescription drugs that are covered under Part D.  The PDE record contains prescription drug cost and payment data that will enable CMS to make payment to plans and otherwise administer the Part D benefit.  Specifically, the PDE record will include covered Part D drug costs above and below the out-of-pocket threshold; distinguish supplemental benefits from benefits provided under basic prescription drug coverage; and will record payments made by Part D plans, other payers, and by or on behalf of beneficiaries.  Plans must also identify costs that contribute towards a beneficiary’s True-Out-Of-Pocket (TrOOP) costs, separated into four categories: low-income cost-sharing subsidy amounts paid by the plan at the Point Of Sale (POS), beneficiary payments, reported gap discount amount, and all TrOOP-eligible payments made by qualified entities on behalf of a beneficiary.  PDE data also reflect how a plan has administered its Part D benefit package.  CMS uses the data to reconcile low-income cost-sharing subsidy and reinsurance payments and to implement risk sharing between the plan and the Federal government.  </w:t>
      </w:r>
    </w:p>
    <w:p w14:paraId="62E81BEB" w14:textId="77777777" w:rsidR="0082646B" w:rsidRPr="008D21DB" w:rsidRDefault="0082646B" w:rsidP="0082646B">
      <w:pPr>
        <w:pStyle w:val="BodyText"/>
      </w:pPr>
    </w:p>
    <w:p w14:paraId="7D83EA52" w14:textId="77777777" w:rsidR="0082646B" w:rsidRPr="008D21DB" w:rsidRDefault="0082646B" w:rsidP="0082646B">
      <w:pPr>
        <w:pStyle w:val="BodyText"/>
      </w:pPr>
      <w:r w:rsidRPr="008D21DB">
        <w:t xml:space="preserve">In most situations, the MA-PD/PDP or a designated third party processor on its behalf processes the claim that has been submitted electronically by the network provider (e.g., pharmacy or physician office) and determines the applicable cost sharing to be made by the beneficiary.  Typically, the network providers provide billing transactions to MA-PD/PDP in real-time and the claims processor can file the information to CMS promptly.  In a limited number of situations, a beneficiary or other entity may submit a non-standard format claim such as a paper claim to a plan or its third party processor.  The plan/processor then creates a PDE record from the claim to submit electronically to CMS in a non-standard format (for example, there are special rules and exceptions for populating certain non-financial data elements).   </w:t>
      </w:r>
    </w:p>
    <w:p w14:paraId="48C157D4" w14:textId="77777777" w:rsidR="0082646B" w:rsidRPr="008D21DB" w:rsidRDefault="0082646B" w:rsidP="0082646B">
      <w:pPr>
        <w:pStyle w:val="BodyText"/>
      </w:pPr>
    </w:p>
    <w:p w14:paraId="3C534C96" w14:textId="0BEAD42B" w:rsidR="0082646B" w:rsidRPr="008D21DB" w:rsidRDefault="0082646B" w:rsidP="0082646B">
      <w:pPr>
        <w:autoSpaceDE w:val="0"/>
        <w:autoSpaceDN w:val="0"/>
        <w:adjustRightInd w:val="0"/>
      </w:pPr>
      <w:r w:rsidRPr="008D21DB">
        <w:t xml:space="preserve">The PDE record contains prescription drug cost and payment data that enable CMS to make payment to plans and otherwise administer the Part D benefit. Specifically, the PDE record includes covered drug costs above and below the Out-of-Pocket (OOP) threshold; distinguishes enhanced alternative costs from the costs of drugs provided under the Basic Benefit; and records payments made by Part D plans, other payers, beneficiaries, or individuals on behalf of a beneficiary. Plans must also identify costs that contribute toward a beneficiary’s TrOOP limit. </w:t>
      </w:r>
    </w:p>
    <w:p w14:paraId="62ADF7E6" w14:textId="77777777" w:rsidR="0082646B" w:rsidRPr="008D21DB" w:rsidRDefault="0082646B" w:rsidP="0082646B">
      <w:pPr>
        <w:autoSpaceDE w:val="0"/>
        <w:autoSpaceDN w:val="0"/>
        <w:adjustRightInd w:val="0"/>
      </w:pPr>
    </w:p>
    <w:p w14:paraId="470C117D" w14:textId="77777777" w:rsidR="0082646B" w:rsidRPr="008D21DB" w:rsidRDefault="0082646B" w:rsidP="0082646B">
      <w:pPr>
        <w:autoSpaceDE w:val="0"/>
        <w:autoSpaceDN w:val="0"/>
        <w:adjustRightInd w:val="0"/>
      </w:pPr>
      <w:r w:rsidRPr="008D21DB">
        <w:t>Many electronic transactions take place between plans, pharmacies, and intermediaries when an enrollee fills a prescription. This process allows determination of patient cost-sharing at the POS by plan adjudication of the claim, and drives eventual plan payment to the pharmacy. The PDE record contains information that is vital for payment, quality oversight, and program integrity.</w:t>
      </w:r>
    </w:p>
    <w:p w14:paraId="3507C792" w14:textId="77777777" w:rsidR="0082646B" w:rsidRPr="008D21DB" w:rsidRDefault="0082646B" w:rsidP="0082646B"/>
    <w:p w14:paraId="067FF9BE" w14:textId="77777777" w:rsidR="0082646B" w:rsidRPr="008D21DB" w:rsidRDefault="0082646B" w:rsidP="0082646B">
      <w:pPr>
        <w:autoSpaceDE w:val="0"/>
        <w:autoSpaceDN w:val="0"/>
        <w:adjustRightInd w:val="0"/>
      </w:pPr>
      <w:r w:rsidRPr="008D21DB">
        <w:t>For each dispensing event, the plan must submit a PDE record. Most organizations use a Pharmacy Benefit Manager (PBM) or other third party administrator to process incoming claims from pharmacies. Claims typically undergo several rounds of transactions between these parties before the plan finally adjudicates a claim for payment. The PDE is a summary record that documents the final adjudication of a dispensing event.</w:t>
      </w:r>
    </w:p>
    <w:p w14:paraId="769CAF5C" w14:textId="77777777" w:rsidR="0082646B" w:rsidRPr="008D21DB" w:rsidRDefault="0082646B" w:rsidP="0082646B">
      <w:pPr>
        <w:autoSpaceDE w:val="0"/>
        <w:autoSpaceDN w:val="0"/>
        <w:adjustRightInd w:val="0"/>
      </w:pPr>
    </w:p>
    <w:p w14:paraId="7400453E" w14:textId="77777777" w:rsidR="0082646B" w:rsidRPr="008D21DB" w:rsidRDefault="0082646B" w:rsidP="0082646B">
      <w:pPr>
        <w:autoSpaceDE w:val="0"/>
        <w:autoSpaceDN w:val="0"/>
        <w:adjustRightInd w:val="0"/>
      </w:pPr>
      <w:r w:rsidRPr="008D21DB">
        <w:t>The following is an illustration of the prescription drug event dataflow.</w:t>
      </w:r>
    </w:p>
    <w:p w14:paraId="3A4B8CF6" w14:textId="4ADA24E7" w:rsidR="00450088" w:rsidRPr="008D21DB" w:rsidRDefault="0082646B" w:rsidP="0082646B">
      <w:pPr>
        <w:pStyle w:val="ListParagraph"/>
        <w:numPr>
          <w:ilvl w:val="0"/>
          <w:numId w:val="43"/>
        </w:numPr>
        <w:tabs>
          <w:tab w:val="left" w:pos="464"/>
          <w:tab w:val="left" w:pos="465"/>
        </w:tabs>
        <w:ind w:left="0" w:firstLine="0"/>
        <w:rPr>
          <w:rFonts w:ascii="Times New Roman" w:hAnsi="Times New Roman" w:cs="Times New Roman"/>
          <w:sz w:val="24"/>
          <w:szCs w:val="24"/>
        </w:rPr>
      </w:pPr>
      <w:r w:rsidRPr="008D21DB">
        <w:rPr>
          <w:rFonts w:ascii="Times New Roman" w:hAnsi="Times New Roman" w:cs="Times New Roman"/>
          <w:sz w:val="24"/>
          <w:szCs w:val="24"/>
        </w:rPr>
        <w:t>The pharmacy, physician, or other provider</w:t>
      </w:r>
      <w:r w:rsidRPr="008D21DB">
        <w:rPr>
          <w:rFonts w:ascii="Times New Roman" w:hAnsi="Times New Roman" w:cs="Times New Roman"/>
          <w:spacing w:val="-26"/>
          <w:sz w:val="24"/>
          <w:szCs w:val="24"/>
        </w:rPr>
        <w:t xml:space="preserve"> </w:t>
      </w:r>
      <w:r w:rsidRPr="008D21DB">
        <w:rPr>
          <w:rFonts w:ascii="Times New Roman" w:hAnsi="Times New Roman" w:cs="Times New Roman"/>
          <w:sz w:val="24"/>
          <w:szCs w:val="24"/>
        </w:rPr>
        <w:t>submits a claim to the Part D</w:t>
      </w:r>
      <w:r w:rsidRPr="008D21DB">
        <w:rPr>
          <w:rFonts w:ascii="Times New Roman" w:hAnsi="Times New Roman" w:cs="Times New Roman"/>
          <w:spacing w:val="-12"/>
          <w:sz w:val="24"/>
          <w:szCs w:val="24"/>
        </w:rPr>
        <w:t xml:space="preserve"> </w:t>
      </w:r>
      <w:r w:rsidRPr="008D21DB">
        <w:rPr>
          <w:rFonts w:ascii="Times New Roman" w:hAnsi="Times New Roman" w:cs="Times New Roman"/>
          <w:sz w:val="24"/>
          <w:szCs w:val="24"/>
        </w:rPr>
        <w:t>Plan.</w:t>
      </w:r>
    </w:p>
    <w:p w14:paraId="04113890" w14:textId="19C96B42" w:rsidR="0082646B" w:rsidRPr="00450088" w:rsidRDefault="0082646B" w:rsidP="00D66971">
      <w:pPr>
        <w:pStyle w:val="ListParagraph"/>
        <w:numPr>
          <w:ilvl w:val="0"/>
          <w:numId w:val="43"/>
        </w:numPr>
        <w:tabs>
          <w:tab w:val="left" w:pos="464"/>
          <w:tab w:val="left" w:pos="465"/>
        </w:tabs>
        <w:ind w:left="0" w:firstLine="0"/>
        <w:rPr>
          <w:rFonts w:ascii="Times New Roman" w:hAnsi="Times New Roman" w:cs="Times New Roman"/>
          <w:sz w:val="24"/>
          <w:szCs w:val="24"/>
        </w:rPr>
      </w:pPr>
      <w:r w:rsidRPr="00450088">
        <w:rPr>
          <w:rFonts w:ascii="Times New Roman" w:hAnsi="Times New Roman" w:cs="Times New Roman"/>
          <w:sz w:val="24"/>
          <w:szCs w:val="24"/>
        </w:rPr>
        <w:t>If necessary, the pharmacy generates a secondary claim to any other payers via</w:t>
      </w:r>
      <w:r w:rsidRPr="00450088">
        <w:rPr>
          <w:rFonts w:ascii="Times New Roman" w:hAnsi="Times New Roman" w:cs="Times New Roman"/>
          <w:spacing w:val="-23"/>
          <w:sz w:val="24"/>
          <w:szCs w:val="24"/>
        </w:rPr>
        <w:t xml:space="preserve"> </w:t>
      </w:r>
      <w:r w:rsidRPr="00450088">
        <w:rPr>
          <w:rFonts w:ascii="Times New Roman" w:hAnsi="Times New Roman" w:cs="Times New Roman"/>
          <w:sz w:val="24"/>
          <w:szCs w:val="24"/>
        </w:rPr>
        <w:t>the TrOOP</w:t>
      </w:r>
      <w:r w:rsidRPr="00450088">
        <w:rPr>
          <w:rFonts w:ascii="Times New Roman" w:hAnsi="Times New Roman" w:cs="Times New Roman"/>
          <w:spacing w:val="-11"/>
          <w:sz w:val="24"/>
          <w:szCs w:val="24"/>
        </w:rPr>
        <w:t xml:space="preserve"> </w:t>
      </w:r>
      <w:r w:rsidRPr="00450088">
        <w:rPr>
          <w:rFonts w:ascii="Times New Roman" w:hAnsi="Times New Roman" w:cs="Times New Roman"/>
          <w:sz w:val="24"/>
          <w:szCs w:val="24"/>
        </w:rPr>
        <w:t>facilitator.</w:t>
      </w:r>
    </w:p>
    <w:p w14:paraId="23B3953A" w14:textId="6E922005" w:rsidR="0082646B" w:rsidRPr="008D21DB" w:rsidRDefault="0082646B" w:rsidP="0082646B">
      <w:pPr>
        <w:pStyle w:val="BodyText"/>
      </w:pPr>
    </w:p>
    <w:p w14:paraId="3B708C4A" w14:textId="77777777" w:rsidR="0082646B" w:rsidRPr="008D21DB" w:rsidRDefault="0082646B" w:rsidP="0082646B">
      <w:pPr>
        <w:pStyle w:val="ListParagraph"/>
        <w:numPr>
          <w:ilvl w:val="0"/>
          <w:numId w:val="43"/>
        </w:numPr>
        <w:tabs>
          <w:tab w:val="left" w:pos="464"/>
          <w:tab w:val="left" w:pos="465"/>
        </w:tabs>
        <w:ind w:left="0" w:firstLine="0"/>
        <w:rPr>
          <w:rFonts w:ascii="Times New Roman" w:hAnsi="Times New Roman" w:cs="Times New Roman"/>
          <w:sz w:val="24"/>
          <w:szCs w:val="24"/>
        </w:rPr>
      </w:pPr>
      <w:r w:rsidRPr="008D21DB">
        <w:rPr>
          <w:rFonts w:ascii="Times New Roman" w:hAnsi="Times New Roman" w:cs="Times New Roman"/>
          <w:sz w:val="24"/>
          <w:szCs w:val="24"/>
        </w:rPr>
        <w:t>The Part D Plan submits data to CMS via the</w:t>
      </w:r>
      <w:r w:rsidRPr="008D21DB">
        <w:rPr>
          <w:rFonts w:ascii="Times New Roman" w:hAnsi="Times New Roman" w:cs="Times New Roman"/>
          <w:spacing w:val="-19"/>
          <w:sz w:val="24"/>
          <w:szCs w:val="24"/>
        </w:rPr>
        <w:t xml:space="preserve"> </w:t>
      </w:r>
      <w:r w:rsidRPr="008D21DB">
        <w:rPr>
          <w:rFonts w:ascii="Times New Roman" w:hAnsi="Times New Roman" w:cs="Times New Roman"/>
          <w:sz w:val="24"/>
          <w:szCs w:val="24"/>
        </w:rPr>
        <w:t>PDE record.</w:t>
      </w:r>
    </w:p>
    <w:p w14:paraId="67C2D1E4" w14:textId="77777777" w:rsidR="0082646B" w:rsidRPr="008D21DB" w:rsidRDefault="0082646B" w:rsidP="0082646B">
      <w:pPr>
        <w:pStyle w:val="BodyText"/>
      </w:pPr>
    </w:p>
    <w:p w14:paraId="37FAFDF5" w14:textId="77777777" w:rsidR="0082646B" w:rsidRPr="008D21DB" w:rsidRDefault="0082646B" w:rsidP="0082646B">
      <w:pPr>
        <w:pStyle w:val="ListParagraph"/>
        <w:numPr>
          <w:ilvl w:val="0"/>
          <w:numId w:val="43"/>
        </w:numPr>
        <w:tabs>
          <w:tab w:val="left" w:pos="464"/>
          <w:tab w:val="left" w:pos="465"/>
        </w:tabs>
        <w:ind w:left="0" w:firstLine="0"/>
        <w:rPr>
          <w:rFonts w:ascii="Times New Roman" w:hAnsi="Times New Roman" w:cs="Times New Roman"/>
          <w:sz w:val="24"/>
          <w:szCs w:val="24"/>
        </w:rPr>
      </w:pPr>
      <w:r w:rsidRPr="008D21DB">
        <w:rPr>
          <w:rFonts w:ascii="Times New Roman" w:hAnsi="Times New Roman" w:cs="Times New Roman"/>
          <w:sz w:val="24"/>
          <w:szCs w:val="24"/>
        </w:rPr>
        <w:t>The Part D Plan successfully submits PDE records</w:t>
      </w:r>
      <w:r w:rsidRPr="008D21DB">
        <w:rPr>
          <w:rFonts w:ascii="Times New Roman" w:hAnsi="Times New Roman" w:cs="Times New Roman"/>
          <w:spacing w:val="-22"/>
          <w:sz w:val="24"/>
          <w:szCs w:val="24"/>
        </w:rPr>
        <w:t xml:space="preserve"> </w:t>
      </w:r>
      <w:r w:rsidRPr="008D21DB">
        <w:rPr>
          <w:rFonts w:ascii="Times New Roman" w:hAnsi="Times New Roman" w:cs="Times New Roman"/>
          <w:sz w:val="24"/>
          <w:szCs w:val="24"/>
        </w:rPr>
        <w:t>at least once a month to</w:t>
      </w:r>
      <w:r w:rsidRPr="008D21DB">
        <w:rPr>
          <w:rFonts w:ascii="Times New Roman" w:hAnsi="Times New Roman" w:cs="Times New Roman"/>
          <w:spacing w:val="-14"/>
          <w:sz w:val="24"/>
          <w:szCs w:val="24"/>
        </w:rPr>
        <w:t xml:space="preserve"> </w:t>
      </w:r>
      <w:r w:rsidRPr="008D21DB">
        <w:rPr>
          <w:rFonts w:ascii="Times New Roman" w:hAnsi="Times New Roman" w:cs="Times New Roman"/>
          <w:sz w:val="24"/>
          <w:szCs w:val="24"/>
        </w:rPr>
        <w:t>PDFS/DDPS.</w:t>
      </w:r>
    </w:p>
    <w:p w14:paraId="32ED6996" w14:textId="77777777" w:rsidR="0082646B" w:rsidRPr="008D21DB" w:rsidRDefault="0082646B" w:rsidP="0082646B">
      <w:pPr>
        <w:pStyle w:val="BodyText"/>
      </w:pPr>
    </w:p>
    <w:p w14:paraId="58F86134" w14:textId="77777777" w:rsidR="0082646B" w:rsidRPr="008D21DB" w:rsidRDefault="0082646B" w:rsidP="0082646B">
      <w:pPr>
        <w:pStyle w:val="ListParagraph"/>
        <w:numPr>
          <w:ilvl w:val="0"/>
          <w:numId w:val="43"/>
        </w:numPr>
        <w:tabs>
          <w:tab w:val="left" w:pos="464"/>
          <w:tab w:val="left" w:pos="465"/>
        </w:tabs>
        <w:ind w:left="0" w:firstLine="0"/>
        <w:rPr>
          <w:rFonts w:ascii="Times New Roman" w:hAnsi="Times New Roman" w:cs="Times New Roman"/>
          <w:sz w:val="24"/>
          <w:szCs w:val="24"/>
        </w:rPr>
      </w:pPr>
      <w:r w:rsidRPr="008D21DB">
        <w:rPr>
          <w:rFonts w:ascii="Times New Roman" w:hAnsi="Times New Roman" w:cs="Times New Roman"/>
          <w:sz w:val="24"/>
          <w:szCs w:val="24"/>
        </w:rPr>
        <w:t>The PDE records are sent to PDFS where front-end edits are</w:t>
      </w:r>
      <w:r w:rsidRPr="008D21DB">
        <w:rPr>
          <w:rFonts w:ascii="Times New Roman" w:hAnsi="Times New Roman" w:cs="Times New Roman"/>
          <w:spacing w:val="-9"/>
          <w:sz w:val="24"/>
          <w:szCs w:val="24"/>
        </w:rPr>
        <w:t xml:space="preserve"> </w:t>
      </w:r>
      <w:r w:rsidRPr="008D21DB">
        <w:rPr>
          <w:rFonts w:ascii="Times New Roman" w:hAnsi="Times New Roman" w:cs="Times New Roman"/>
          <w:sz w:val="24"/>
          <w:szCs w:val="24"/>
        </w:rPr>
        <w:t>applied.</w:t>
      </w:r>
    </w:p>
    <w:p w14:paraId="4BB5ED31" w14:textId="77777777" w:rsidR="0082646B" w:rsidRPr="008D21DB" w:rsidRDefault="0082646B" w:rsidP="0082646B">
      <w:pPr>
        <w:pStyle w:val="ListParagraph"/>
        <w:numPr>
          <w:ilvl w:val="0"/>
          <w:numId w:val="43"/>
        </w:numPr>
        <w:tabs>
          <w:tab w:val="left" w:pos="464"/>
          <w:tab w:val="left" w:pos="465"/>
        </w:tabs>
        <w:ind w:left="0" w:firstLine="0"/>
        <w:rPr>
          <w:rFonts w:ascii="Times New Roman" w:hAnsi="Times New Roman" w:cs="Times New Roman"/>
          <w:sz w:val="24"/>
          <w:szCs w:val="24"/>
        </w:rPr>
      </w:pPr>
      <w:r w:rsidRPr="008D21DB">
        <w:rPr>
          <w:rFonts w:ascii="Times New Roman" w:hAnsi="Times New Roman" w:cs="Times New Roman"/>
          <w:sz w:val="24"/>
          <w:szCs w:val="24"/>
        </w:rPr>
        <w:t>The PDFS response report indicates file acceptance or rejection. If any PDE records fail front-end</w:t>
      </w:r>
      <w:r w:rsidRPr="008D21DB">
        <w:rPr>
          <w:rFonts w:ascii="Times New Roman" w:hAnsi="Times New Roman" w:cs="Times New Roman"/>
          <w:spacing w:val="-28"/>
          <w:sz w:val="24"/>
          <w:szCs w:val="24"/>
        </w:rPr>
        <w:t xml:space="preserve"> </w:t>
      </w:r>
      <w:r w:rsidRPr="008D21DB">
        <w:rPr>
          <w:rFonts w:ascii="Times New Roman" w:hAnsi="Times New Roman" w:cs="Times New Roman"/>
          <w:sz w:val="24"/>
          <w:szCs w:val="24"/>
        </w:rPr>
        <w:t>edits, PDFS reports the failure on the PDFS Response Report.</w:t>
      </w:r>
    </w:p>
    <w:p w14:paraId="1D5960D2" w14:textId="77777777" w:rsidR="0082646B" w:rsidRPr="008D21DB" w:rsidRDefault="0082646B" w:rsidP="0082646B">
      <w:pPr>
        <w:pStyle w:val="BodyText"/>
      </w:pPr>
    </w:p>
    <w:p w14:paraId="08E420F9" w14:textId="77777777" w:rsidR="0082646B" w:rsidRPr="008D21DB" w:rsidRDefault="0082646B" w:rsidP="0082646B">
      <w:pPr>
        <w:pStyle w:val="ListParagraph"/>
        <w:numPr>
          <w:ilvl w:val="0"/>
          <w:numId w:val="43"/>
        </w:numPr>
        <w:tabs>
          <w:tab w:val="left" w:pos="464"/>
          <w:tab w:val="left" w:pos="465"/>
        </w:tabs>
        <w:ind w:left="0" w:firstLine="0"/>
        <w:rPr>
          <w:rFonts w:ascii="Times New Roman" w:hAnsi="Times New Roman" w:cs="Times New Roman"/>
          <w:sz w:val="24"/>
          <w:szCs w:val="24"/>
        </w:rPr>
      </w:pPr>
      <w:r w:rsidRPr="008D21DB">
        <w:rPr>
          <w:rFonts w:ascii="Times New Roman" w:hAnsi="Times New Roman" w:cs="Times New Roman"/>
          <w:sz w:val="24"/>
          <w:szCs w:val="24"/>
        </w:rPr>
        <w:t>After passing the PDFS checks, the file is</w:t>
      </w:r>
      <w:r w:rsidRPr="008D21DB">
        <w:rPr>
          <w:rFonts w:ascii="Times New Roman" w:hAnsi="Times New Roman" w:cs="Times New Roman"/>
          <w:spacing w:val="-23"/>
          <w:sz w:val="24"/>
          <w:szCs w:val="24"/>
        </w:rPr>
        <w:t xml:space="preserve"> </w:t>
      </w:r>
      <w:r w:rsidRPr="008D21DB">
        <w:rPr>
          <w:rFonts w:ascii="Times New Roman" w:hAnsi="Times New Roman" w:cs="Times New Roman"/>
          <w:sz w:val="24"/>
          <w:szCs w:val="24"/>
        </w:rPr>
        <w:t>submitted to DDPS where detail editing is</w:t>
      </w:r>
      <w:r w:rsidRPr="008D21DB">
        <w:rPr>
          <w:rFonts w:ascii="Times New Roman" w:hAnsi="Times New Roman" w:cs="Times New Roman"/>
          <w:spacing w:val="-24"/>
          <w:sz w:val="24"/>
          <w:szCs w:val="24"/>
        </w:rPr>
        <w:t xml:space="preserve"> </w:t>
      </w:r>
      <w:r w:rsidRPr="008D21DB">
        <w:rPr>
          <w:rFonts w:ascii="Times New Roman" w:hAnsi="Times New Roman" w:cs="Times New Roman"/>
          <w:sz w:val="24"/>
          <w:szCs w:val="24"/>
        </w:rPr>
        <w:t>performed.</w:t>
      </w:r>
    </w:p>
    <w:p w14:paraId="32D1AB47" w14:textId="77777777" w:rsidR="0082646B" w:rsidRPr="008D21DB" w:rsidRDefault="0082646B" w:rsidP="0082646B">
      <w:pPr>
        <w:pStyle w:val="ListParagraph"/>
        <w:numPr>
          <w:ilvl w:val="0"/>
          <w:numId w:val="43"/>
        </w:numPr>
        <w:tabs>
          <w:tab w:val="left" w:pos="464"/>
          <w:tab w:val="left" w:pos="465"/>
        </w:tabs>
        <w:ind w:left="0" w:firstLine="0"/>
        <w:rPr>
          <w:rFonts w:ascii="Times New Roman" w:hAnsi="Times New Roman" w:cs="Times New Roman"/>
          <w:sz w:val="24"/>
          <w:szCs w:val="24"/>
        </w:rPr>
      </w:pPr>
      <w:r w:rsidRPr="008D21DB">
        <w:rPr>
          <w:rFonts w:ascii="Times New Roman" w:hAnsi="Times New Roman" w:cs="Times New Roman"/>
          <w:sz w:val="24"/>
          <w:szCs w:val="24"/>
        </w:rPr>
        <w:t>The DDPS Return File is returned daily and shows the disposition of all DET records and where</w:t>
      </w:r>
      <w:r w:rsidRPr="008D21DB">
        <w:rPr>
          <w:rFonts w:ascii="Times New Roman" w:hAnsi="Times New Roman" w:cs="Times New Roman"/>
          <w:spacing w:val="-27"/>
          <w:sz w:val="24"/>
          <w:szCs w:val="24"/>
        </w:rPr>
        <w:t xml:space="preserve"> </w:t>
      </w:r>
      <w:r w:rsidRPr="008D21DB">
        <w:rPr>
          <w:rFonts w:ascii="Times New Roman" w:hAnsi="Times New Roman" w:cs="Times New Roman"/>
          <w:sz w:val="24"/>
          <w:szCs w:val="24"/>
        </w:rPr>
        <w:t>errors occurred.</w:t>
      </w:r>
    </w:p>
    <w:p w14:paraId="30A48CD3" w14:textId="77777777" w:rsidR="0082646B" w:rsidRPr="008D21DB" w:rsidRDefault="0082646B" w:rsidP="0082646B">
      <w:pPr>
        <w:pStyle w:val="BodyText"/>
      </w:pPr>
    </w:p>
    <w:p w14:paraId="33BB3FD0" w14:textId="77777777" w:rsidR="0082646B" w:rsidRPr="008D21DB" w:rsidRDefault="0082646B" w:rsidP="0082646B">
      <w:pPr>
        <w:pStyle w:val="ListParagraph"/>
        <w:numPr>
          <w:ilvl w:val="0"/>
          <w:numId w:val="43"/>
        </w:numPr>
        <w:tabs>
          <w:tab w:val="left" w:pos="464"/>
          <w:tab w:val="left" w:pos="465"/>
        </w:tabs>
        <w:ind w:left="0" w:firstLine="0"/>
        <w:rPr>
          <w:rFonts w:ascii="Times New Roman" w:hAnsi="Times New Roman" w:cs="Times New Roman"/>
          <w:sz w:val="24"/>
          <w:szCs w:val="24"/>
        </w:rPr>
      </w:pPr>
      <w:r w:rsidRPr="008D21DB">
        <w:rPr>
          <w:rFonts w:ascii="Times New Roman" w:hAnsi="Times New Roman" w:cs="Times New Roman"/>
          <w:sz w:val="24"/>
          <w:szCs w:val="24"/>
        </w:rPr>
        <w:t>The DDPS Transaction Error Summary displays the count and rate for each error code found in the submitted</w:t>
      </w:r>
      <w:r w:rsidRPr="008D21DB">
        <w:rPr>
          <w:rFonts w:ascii="Times New Roman" w:hAnsi="Times New Roman" w:cs="Times New Roman"/>
          <w:spacing w:val="-6"/>
          <w:sz w:val="24"/>
          <w:szCs w:val="24"/>
        </w:rPr>
        <w:t xml:space="preserve"> </w:t>
      </w:r>
      <w:r w:rsidRPr="008D21DB">
        <w:rPr>
          <w:rFonts w:ascii="Times New Roman" w:hAnsi="Times New Roman" w:cs="Times New Roman"/>
          <w:sz w:val="24"/>
          <w:szCs w:val="24"/>
        </w:rPr>
        <w:t>data.</w:t>
      </w:r>
    </w:p>
    <w:p w14:paraId="318BDB24" w14:textId="77777777" w:rsidR="0082646B" w:rsidRPr="008D21DB" w:rsidRDefault="0082646B" w:rsidP="0082646B">
      <w:pPr>
        <w:pStyle w:val="BodyText"/>
      </w:pPr>
    </w:p>
    <w:p w14:paraId="5D62BFFB" w14:textId="77777777" w:rsidR="0082646B" w:rsidRPr="008D21DB" w:rsidRDefault="0082646B" w:rsidP="0082646B">
      <w:pPr>
        <w:pStyle w:val="ListParagraph"/>
        <w:numPr>
          <w:ilvl w:val="0"/>
          <w:numId w:val="43"/>
        </w:numPr>
        <w:tabs>
          <w:tab w:val="left" w:pos="464"/>
          <w:tab w:val="left" w:pos="465"/>
        </w:tabs>
        <w:ind w:left="0" w:firstLine="0"/>
        <w:rPr>
          <w:rFonts w:ascii="Times New Roman" w:hAnsi="Times New Roman" w:cs="Times New Roman"/>
          <w:sz w:val="24"/>
          <w:szCs w:val="24"/>
        </w:rPr>
      </w:pPr>
      <w:r w:rsidRPr="008D21DB">
        <w:rPr>
          <w:rFonts w:ascii="Times New Roman" w:hAnsi="Times New Roman" w:cs="Times New Roman"/>
          <w:sz w:val="24"/>
          <w:szCs w:val="24"/>
        </w:rPr>
        <w:t>The IDR sums LICS and calculates</w:t>
      </w:r>
      <w:r w:rsidRPr="008D21DB">
        <w:rPr>
          <w:rFonts w:ascii="Times New Roman" w:hAnsi="Times New Roman" w:cs="Times New Roman"/>
          <w:spacing w:val="-14"/>
          <w:sz w:val="24"/>
          <w:szCs w:val="24"/>
        </w:rPr>
        <w:t xml:space="preserve"> </w:t>
      </w:r>
      <w:r w:rsidRPr="008D21DB">
        <w:rPr>
          <w:rFonts w:ascii="Times New Roman" w:hAnsi="Times New Roman" w:cs="Times New Roman"/>
          <w:sz w:val="24"/>
          <w:szCs w:val="24"/>
        </w:rPr>
        <w:t>unadjusted reinsurance and risk corridor</w:t>
      </w:r>
      <w:r w:rsidRPr="008D21DB">
        <w:rPr>
          <w:rFonts w:ascii="Times New Roman" w:hAnsi="Times New Roman" w:cs="Times New Roman"/>
          <w:spacing w:val="-19"/>
          <w:sz w:val="24"/>
          <w:szCs w:val="24"/>
        </w:rPr>
        <w:t xml:space="preserve"> </w:t>
      </w:r>
      <w:r w:rsidRPr="008D21DB">
        <w:rPr>
          <w:rFonts w:ascii="Times New Roman" w:hAnsi="Times New Roman" w:cs="Times New Roman"/>
          <w:sz w:val="24"/>
          <w:szCs w:val="24"/>
        </w:rPr>
        <w:t>costs.</w:t>
      </w:r>
    </w:p>
    <w:p w14:paraId="306BDA19" w14:textId="77777777" w:rsidR="0082646B" w:rsidRPr="008D21DB" w:rsidRDefault="0082646B" w:rsidP="0082646B">
      <w:pPr>
        <w:pStyle w:val="ListParagraph"/>
        <w:numPr>
          <w:ilvl w:val="0"/>
          <w:numId w:val="43"/>
        </w:numPr>
        <w:tabs>
          <w:tab w:val="left" w:pos="464"/>
          <w:tab w:val="left" w:pos="465"/>
        </w:tabs>
        <w:ind w:left="0" w:firstLine="0"/>
        <w:rPr>
          <w:rFonts w:ascii="Times New Roman" w:hAnsi="Times New Roman" w:cs="Times New Roman"/>
          <w:sz w:val="24"/>
          <w:szCs w:val="24"/>
        </w:rPr>
      </w:pPr>
      <w:r w:rsidRPr="008D21DB">
        <w:rPr>
          <w:rFonts w:ascii="Times New Roman" w:hAnsi="Times New Roman" w:cs="Times New Roman"/>
          <w:sz w:val="24"/>
          <w:szCs w:val="24"/>
        </w:rPr>
        <w:t>Management reports are generated in the IDR and provide a summary of net accumulated totals for all dollar</w:t>
      </w:r>
      <w:r w:rsidRPr="008D21DB">
        <w:rPr>
          <w:rFonts w:ascii="Times New Roman" w:hAnsi="Times New Roman" w:cs="Times New Roman"/>
          <w:spacing w:val="-9"/>
          <w:sz w:val="24"/>
          <w:szCs w:val="24"/>
        </w:rPr>
        <w:t xml:space="preserve"> </w:t>
      </w:r>
      <w:r w:rsidRPr="008D21DB">
        <w:rPr>
          <w:rFonts w:ascii="Times New Roman" w:hAnsi="Times New Roman" w:cs="Times New Roman"/>
          <w:sz w:val="24"/>
          <w:szCs w:val="24"/>
        </w:rPr>
        <w:t>fields.</w:t>
      </w:r>
    </w:p>
    <w:p w14:paraId="349AC9B9" w14:textId="226D8409" w:rsidR="0082646B" w:rsidRPr="008D21DB" w:rsidRDefault="0082646B" w:rsidP="0082646B">
      <w:pPr>
        <w:pStyle w:val="ListParagraph"/>
        <w:numPr>
          <w:ilvl w:val="0"/>
          <w:numId w:val="43"/>
        </w:numPr>
        <w:tabs>
          <w:tab w:val="left" w:pos="464"/>
          <w:tab w:val="left" w:pos="465"/>
        </w:tabs>
        <w:ind w:left="0" w:firstLine="0"/>
        <w:rPr>
          <w:rFonts w:ascii="Times New Roman" w:hAnsi="Times New Roman" w:cs="Times New Roman"/>
          <w:sz w:val="24"/>
          <w:szCs w:val="24"/>
        </w:rPr>
      </w:pPr>
      <w:r w:rsidRPr="008D21DB">
        <w:rPr>
          <w:rFonts w:ascii="Times New Roman" w:hAnsi="Times New Roman" w:cs="Times New Roman"/>
          <w:sz w:val="24"/>
          <w:szCs w:val="24"/>
        </w:rPr>
        <w:t>PRS creates a beneficiary/plan record for each beneficiary enrolled in a plan during the payment year and calculates reconciliation payments at</w:t>
      </w:r>
      <w:r w:rsidRPr="008D21DB">
        <w:rPr>
          <w:rFonts w:ascii="Times New Roman" w:hAnsi="Times New Roman" w:cs="Times New Roman"/>
          <w:spacing w:val="-18"/>
          <w:sz w:val="24"/>
          <w:szCs w:val="24"/>
        </w:rPr>
        <w:t xml:space="preserve"> </w:t>
      </w:r>
      <w:r w:rsidRPr="008D21DB">
        <w:rPr>
          <w:rFonts w:ascii="Times New Roman" w:hAnsi="Times New Roman" w:cs="Times New Roman"/>
          <w:sz w:val="24"/>
          <w:szCs w:val="24"/>
        </w:rPr>
        <w:t>the beneficiary and plan</w:t>
      </w:r>
      <w:r w:rsidRPr="008D21DB">
        <w:rPr>
          <w:rFonts w:ascii="Times New Roman" w:hAnsi="Times New Roman" w:cs="Times New Roman"/>
          <w:spacing w:val="-14"/>
          <w:sz w:val="24"/>
          <w:szCs w:val="24"/>
        </w:rPr>
        <w:t xml:space="preserve"> </w:t>
      </w:r>
      <w:r w:rsidRPr="008D21DB">
        <w:rPr>
          <w:rFonts w:ascii="Times New Roman" w:hAnsi="Times New Roman" w:cs="Times New Roman"/>
          <w:sz w:val="24"/>
          <w:szCs w:val="24"/>
        </w:rPr>
        <w:t>level.</w:t>
      </w:r>
    </w:p>
    <w:p w14:paraId="45F2676A" w14:textId="268C3187" w:rsidR="002E6405" w:rsidRDefault="002E6405" w:rsidP="0082646B"/>
    <w:p w14:paraId="7F762732" w14:textId="690FF9C7" w:rsidR="002E6405" w:rsidRDefault="002E6405" w:rsidP="0082646B">
      <w:r w:rsidRPr="008D21DB">
        <w:rPr>
          <w:noProof/>
        </w:rPr>
        <mc:AlternateContent>
          <mc:Choice Requires="wpg">
            <w:drawing>
              <wp:anchor distT="0" distB="0" distL="114300" distR="114300" simplePos="0" relativeHeight="251658240" behindDoc="0" locked="0" layoutInCell="1" allowOverlap="1" wp14:anchorId="4F44D298" wp14:editId="40CA2A60">
                <wp:simplePos x="0" y="0"/>
                <wp:positionH relativeFrom="page">
                  <wp:posOffset>2354580</wp:posOffset>
                </wp:positionH>
                <wp:positionV relativeFrom="paragraph">
                  <wp:posOffset>15875</wp:posOffset>
                </wp:positionV>
                <wp:extent cx="2841625" cy="6534150"/>
                <wp:effectExtent l="30480" t="7620" r="4445" b="190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1625" cy="6534150"/>
                          <a:chOff x="6828" y="307"/>
                          <a:chExt cx="4475" cy="10290"/>
                        </a:xfrm>
                      </wpg:grpSpPr>
                      <pic:pic xmlns:pic="http://schemas.openxmlformats.org/drawingml/2006/picture">
                        <pic:nvPicPr>
                          <pic:cNvPr id="2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602" y="4935"/>
                            <a:ext cx="698"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4"/>
                        <wps:cNvSpPr>
                          <a:spLocks/>
                        </wps:cNvSpPr>
                        <wps:spPr bwMode="auto">
                          <a:xfrm>
                            <a:off x="8602" y="4935"/>
                            <a:ext cx="698" cy="485"/>
                          </a:xfrm>
                          <a:custGeom>
                            <a:avLst/>
                            <a:gdLst>
                              <a:gd name="T0" fmla="+- 0 8602 8602"/>
                              <a:gd name="T1" fmla="*/ T0 w 698"/>
                              <a:gd name="T2" fmla="+- 0 5299 4935"/>
                              <a:gd name="T3" fmla="*/ 5299 h 485"/>
                              <a:gd name="T4" fmla="+- 0 8776 8602"/>
                              <a:gd name="T5" fmla="*/ T4 w 698"/>
                              <a:gd name="T6" fmla="+- 0 5299 4935"/>
                              <a:gd name="T7" fmla="*/ 5299 h 485"/>
                              <a:gd name="T8" fmla="+- 0 8776 8602"/>
                              <a:gd name="T9" fmla="*/ T8 w 698"/>
                              <a:gd name="T10" fmla="+- 0 4935 4935"/>
                              <a:gd name="T11" fmla="*/ 4935 h 485"/>
                              <a:gd name="T12" fmla="+- 0 9125 8602"/>
                              <a:gd name="T13" fmla="*/ T12 w 698"/>
                              <a:gd name="T14" fmla="+- 0 4935 4935"/>
                              <a:gd name="T15" fmla="*/ 4935 h 485"/>
                              <a:gd name="T16" fmla="+- 0 9125 8602"/>
                              <a:gd name="T17" fmla="*/ T16 w 698"/>
                              <a:gd name="T18" fmla="+- 0 5299 4935"/>
                              <a:gd name="T19" fmla="*/ 5299 h 485"/>
                              <a:gd name="T20" fmla="+- 0 9300 8602"/>
                              <a:gd name="T21" fmla="*/ T20 w 698"/>
                              <a:gd name="T22" fmla="+- 0 5299 4935"/>
                              <a:gd name="T23" fmla="*/ 5299 h 485"/>
                              <a:gd name="T24" fmla="+- 0 8951 8602"/>
                              <a:gd name="T25" fmla="*/ T24 w 698"/>
                              <a:gd name="T26" fmla="+- 0 5420 4935"/>
                              <a:gd name="T27" fmla="*/ 5420 h 485"/>
                              <a:gd name="T28" fmla="+- 0 8602 8602"/>
                              <a:gd name="T29" fmla="*/ T28 w 698"/>
                              <a:gd name="T30" fmla="+- 0 5299 4935"/>
                              <a:gd name="T31" fmla="*/ 5299 h 4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8" h="485">
                                <a:moveTo>
                                  <a:pt x="0" y="364"/>
                                </a:moveTo>
                                <a:lnTo>
                                  <a:pt x="174" y="364"/>
                                </a:lnTo>
                                <a:lnTo>
                                  <a:pt x="174" y="0"/>
                                </a:lnTo>
                                <a:lnTo>
                                  <a:pt x="523" y="0"/>
                                </a:lnTo>
                                <a:lnTo>
                                  <a:pt x="523" y="364"/>
                                </a:lnTo>
                                <a:lnTo>
                                  <a:pt x="698" y="364"/>
                                </a:lnTo>
                                <a:lnTo>
                                  <a:pt x="349" y="485"/>
                                </a:lnTo>
                                <a:lnTo>
                                  <a:pt x="0" y="36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15" y="4470"/>
                            <a:ext cx="428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6"/>
                        <wps:cNvSpPr>
                          <a:spLocks noChangeArrowheads="1"/>
                        </wps:cNvSpPr>
                        <wps:spPr bwMode="auto">
                          <a:xfrm>
                            <a:off x="6915" y="4470"/>
                            <a:ext cx="4282" cy="540"/>
                          </a:xfrm>
                          <a:prstGeom prst="rect">
                            <a:avLst/>
                          </a:prstGeom>
                          <a:noFill/>
                          <a:ln w="158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856" y="5444"/>
                            <a:ext cx="4277"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Rectangle 8"/>
                        <wps:cNvSpPr>
                          <a:spLocks noChangeArrowheads="1"/>
                        </wps:cNvSpPr>
                        <wps:spPr bwMode="auto">
                          <a:xfrm>
                            <a:off x="6856" y="5444"/>
                            <a:ext cx="4277" cy="78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580" y="7095"/>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Freeform 10"/>
                        <wps:cNvSpPr>
                          <a:spLocks/>
                        </wps:cNvSpPr>
                        <wps:spPr bwMode="auto">
                          <a:xfrm>
                            <a:off x="8580" y="7095"/>
                            <a:ext cx="720" cy="480"/>
                          </a:xfrm>
                          <a:custGeom>
                            <a:avLst/>
                            <a:gdLst>
                              <a:gd name="T0" fmla="+- 0 8580 8580"/>
                              <a:gd name="T1" fmla="*/ T0 w 720"/>
                              <a:gd name="T2" fmla="+- 0 7455 7095"/>
                              <a:gd name="T3" fmla="*/ 7455 h 480"/>
                              <a:gd name="T4" fmla="+- 0 8760 8580"/>
                              <a:gd name="T5" fmla="*/ T4 w 720"/>
                              <a:gd name="T6" fmla="+- 0 7455 7095"/>
                              <a:gd name="T7" fmla="*/ 7455 h 480"/>
                              <a:gd name="T8" fmla="+- 0 8760 8580"/>
                              <a:gd name="T9" fmla="*/ T8 w 720"/>
                              <a:gd name="T10" fmla="+- 0 7095 7095"/>
                              <a:gd name="T11" fmla="*/ 7095 h 480"/>
                              <a:gd name="T12" fmla="+- 0 9120 8580"/>
                              <a:gd name="T13" fmla="*/ T12 w 720"/>
                              <a:gd name="T14" fmla="+- 0 7095 7095"/>
                              <a:gd name="T15" fmla="*/ 7095 h 480"/>
                              <a:gd name="T16" fmla="+- 0 9120 8580"/>
                              <a:gd name="T17" fmla="*/ T16 w 720"/>
                              <a:gd name="T18" fmla="+- 0 7455 7095"/>
                              <a:gd name="T19" fmla="*/ 7455 h 480"/>
                              <a:gd name="T20" fmla="+- 0 9300 8580"/>
                              <a:gd name="T21" fmla="*/ T20 w 720"/>
                              <a:gd name="T22" fmla="+- 0 7455 7095"/>
                              <a:gd name="T23" fmla="*/ 7455 h 480"/>
                              <a:gd name="T24" fmla="+- 0 8940 8580"/>
                              <a:gd name="T25" fmla="*/ T24 w 720"/>
                              <a:gd name="T26" fmla="+- 0 7575 7095"/>
                              <a:gd name="T27" fmla="*/ 7575 h 480"/>
                              <a:gd name="T28" fmla="+- 0 8580 8580"/>
                              <a:gd name="T29" fmla="*/ T28 w 720"/>
                              <a:gd name="T30" fmla="+- 0 7455 7095"/>
                              <a:gd name="T31" fmla="*/ 7455 h 4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0" h="480">
                                <a:moveTo>
                                  <a:pt x="0" y="360"/>
                                </a:moveTo>
                                <a:lnTo>
                                  <a:pt x="180" y="360"/>
                                </a:lnTo>
                                <a:lnTo>
                                  <a:pt x="180" y="0"/>
                                </a:lnTo>
                                <a:lnTo>
                                  <a:pt x="540" y="0"/>
                                </a:lnTo>
                                <a:lnTo>
                                  <a:pt x="540" y="360"/>
                                </a:lnTo>
                                <a:lnTo>
                                  <a:pt x="720" y="360"/>
                                </a:lnTo>
                                <a:lnTo>
                                  <a:pt x="360" y="480"/>
                                </a:lnTo>
                                <a:lnTo>
                                  <a:pt x="0" y="36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840" y="6259"/>
                            <a:ext cx="4320"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Rectangle 12"/>
                        <wps:cNvSpPr>
                          <a:spLocks noChangeArrowheads="1"/>
                        </wps:cNvSpPr>
                        <wps:spPr bwMode="auto">
                          <a:xfrm>
                            <a:off x="6840" y="6259"/>
                            <a:ext cx="4320" cy="866"/>
                          </a:xfrm>
                          <a:prstGeom prst="rect">
                            <a:avLst/>
                          </a:prstGeom>
                          <a:noFill/>
                          <a:ln w="158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857" y="7610"/>
                            <a:ext cx="427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Rectangle 14"/>
                        <wps:cNvSpPr>
                          <a:spLocks noChangeArrowheads="1"/>
                        </wps:cNvSpPr>
                        <wps:spPr bwMode="auto">
                          <a:xfrm>
                            <a:off x="6857" y="7610"/>
                            <a:ext cx="4278" cy="79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854" y="9805"/>
                            <a:ext cx="4260"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574" y="9330"/>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17"/>
                        <wps:cNvSpPr>
                          <a:spLocks/>
                        </wps:cNvSpPr>
                        <wps:spPr bwMode="auto">
                          <a:xfrm>
                            <a:off x="8574" y="9330"/>
                            <a:ext cx="720" cy="480"/>
                          </a:xfrm>
                          <a:custGeom>
                            <a:avLst/>
                            <a:gdLst>
                              <a:gd name="T0" fmla="+- 0 8574 8574"/>
                              <a:gd name="T1" fmla="*/ T0 w 720"/>
                              <a:gd name="T2" fmla="+- 0 9690 9330"/>
                              <a:gd name="T3" fmla="*/ 9690 h 480"/>
                              <a:gd name="T4" fmla="+- 0 8754 8574"/>
                              <a:gd name="T5" fmla="*/ T4 w 720"/>
                              <a:gd name="T6" fmla="+- 0 9690 9330"/>
                              <a:gd name="T7" fmla="*/ 9690 h 480"/>
                              <a:gd name="T8" fmla="+- 0 8754 8574"/>
                              <a:gd name="T9" fmla="*/ T8 w 720"/>
                              <a:gd name="T10" fmla="+- 0 9330 9330"/>
                              <a:gd name="T11" fmla="*/ 9330 h 480"/>
                              <a:gd name="T12" fmla="+- 0 9114 8574"/>
                              <a:gd name="T13" fmla="*/ T12 w 720"/>
                              <a:gd name="T14" fmla="+- 0 9330 9330"/>
                              <a:gd name="T15" fmla="*/ 9330 h 480"/>
                              <a:gd name="T16" fmla="+- 0 9114 8574"/>
                              <a:gd name="T17" fmla="*/ T16 w 720"/>
                              <a:gd name="T18" fmla="+- 0 9690 9330"/>
                              <a:gd name="T19" fmla="*/ 9690 h 480"/>
                              <a:gd name="T20" fmla="+- 0 9294 8574"/>
                              <a:gd name="T21" fmla="*/ T20 w 720"/>
                              <a:gd name="T22" fmla="+- 0 9690 9330"/>
                              <a:gd name="T23" fmla="*/ 9690 h 480"/>
                              <a:gd name="T24" fmla="+- 0 8934 8574"/>
                              <a:gd name="T25" fmla="*/ T24 w 720"/>
                              <a:gd name="T26" fmla="+- 0 9810 9330"/>
                              <a:gd name="T27" fmla="*/ 9810 h 480"/>
                              <a:gd name="T28" fmla="+- 0 8574 8574"/>
                              <a:gd name="T29" fmla="*/ T28 w 720"/>
                              <a:gd name="T30" fmla="+- 0 9690 9330"/>
                              <a:gd name="T31" fmla="*/ 9690 h 4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0" h="480">
                                <a:moveTo>
                                  <a:pt x="0" y="360"/>
                                </a:moveTo>
                                <a:lnTo>
                                  <a:pt x="180" y="360"/>
                                </a:lnTo>
                                <a:lnTo>
                                  <a:pt x="180" y="0"/>
                                </a:lnTo>
                                <a:lnTo>
                                  <a:pt x="540" y="0"/>
                                </a:lnTo>
                                <a:lnTo>
                                  <a:pt x="540" y="360"/>
                                </a:lnTo>
                                <a:lnTo>
                                  <a:pt x="720" y="360"/>
                                </a:lnTo>
                                <a:lnTo>
                                  <a:pt x="360" y="480"/>
                                </a:lnTo>
                                <a:lnTo>
                                  <a:pt x="0" y="36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860" y="8433"/>
                            <a:ext cx="4285" cy="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Rectangle 19"/>
                        <wps:cNvSpPr>
                          <a:spLocks noChangeArrowheads="1"/>
                        </wps:cNvSpPr>
                        <wps:spPr bwMode="auto">
                          <a:xfrm>
                            <a:off x="6860" y="8433"/>
                            <a:ext cx="4285" cy="897"/>
                          </a:xfrm>
                          <a:prstGeom prst="rect">
                            <a:avLst/>
                          </a:prstGeom>
                          <a:noFill/>
                          <a:ln w="158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030" y="2477"/>
                            <a:ext cx="2003"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Freeform 21"/>
                        <wps:cNvSpPr>
                          <a:spLocks/>
                        </wps:cNvSpPr>
                        <wps:spPr bwMode="auto">
                          <a:xfrm>
                            <a:off x="8030" y="2477"/>
                            <a:ext cx="2003" cy="898"/>
                          </a:xfrm>
                          <a:custGeom>
                            <a:avLst/>
                            <a:gdLst>
                              <a:gd name="T0" fmla="+- 0 8030 8030"/>
                              <a:gd name="T1" fmla="*/ T0 w 2003"/>
                              <a:gd name="T2" fmla="+- 0 3150 2477"/>
                              <a:gd name="T3" fmla="*/ 3150 h 898"/>
                              <a:gd name="T4" fmla="+- 0 8531 8030"/>
                              <a:gd name="T5" fmla="*/ T4 w 2003"/>
                              <a:gd name="T6" fmla="+- 0 3150 2477"/>
                              <a:gd name="T7" fmla="*/ 3150 h 898"/>
                              <a:gd name="T8" fmla="+- 0 8531 8030"/>
                              <a:gd name="T9" fmla="*/ T8 w 2003"/>
                              <a:gd name="T10" fmla="+- 0 2477 2477"/>
                              <a:gd name="T11" fmla="*/ 2477 h 898"/>
                              <a:gd name="T12" fmla="+- 0 9532 8030"/>
                              <a:gd name="T13" fmla="*/ T12 w 2003"/>
                              <a:gd name="T14" fmla="+- 0 2477 2477"/>
                              <a:gd name="T15" fmla="*/ 2477 h 898"/>
                              <a:gd name="T16" fmla="+- 0 9532 8030"/>
                              <a:gd name="T17" fmla="*/ T16 w 2003"/>
                              <a:gd name="T18" fmla="+- 0 3150 2477"/>
                              <a:gd name="T19" fmla="*/ 3150 h 898"/>
                              <a:gd name="T20" fmla="+- 0 10033 8030"/>
                              <a:gd name="T21" fmla="*/ T20 w 2003"/>
                              <a:gd name="T22" fmla="+- 0 3150 2477"/>
                              <a:gd name="T23" fmla="*/ 3150 h 898"/>
                              <a:gd name="T24" fmla="+- 0 9031 8030"/>
                              <a:gd name="T25" fmla="*/ T24 w 2003"/>
                              <a:gd name="T26" fmla="+- 0 3375 2477"/>
                              <a:gd name="T27" fmla="*/ 3375 h 898"/>
                              <a:gd name="T28" fmla="+- 0 8030 8030"/>
                              <a:gd name="T29" fmla="*/ T28 w 2003"/>
                              <a:gd name="T30" fmla="+- 0 3150 2477"/>
                              <a:gd name="T31" fmla="*/ 3150 h 8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03" h="898">
                                <a:moveTo>
                                  <a:pt x="0" y="673"/>
                                </a:moveTo>
                                <a:lnTo>
                                  <a:pt x="501" y="673"/>
                                </a:lnTo>
                                <a:lnTo>
                                  <a:pt x="501" y="0"/>
                                </a:lnTo>
                                <a:lnTo>
                                  <a:pt x="1502" y="0"/>
                                </a:lnTo>
                                <a:lnTo>
                                  <a:pt x="1502" y="673"/>
                                </a:lnTo>
                                <a:lnTo>
                                  <a:pt x="2003" y="673"/>
                                </a:lnTo>
                                <a:lnTo>
                                  <a:pt x="1001" y="898"/>
                                </a:lnTo>
                                <a:lnTo>
                                  <a:pt x="0" y="673"/>
                                </a:lnTo>
                                <a:close/>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960" y="1890"/>
                            <a:ext cx="4320"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463" y="810"/>
                            <a:ext cx="720"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Freeform 24"/>
                        <wps:cNvSpPr>
                          <a:spLocks/>
                        </wps:cNvSpPr>
                        <wps:spPr bwMode="auto">
                          <a:xfrm>
                            <a:off x="10463" y="810"/>
                            <a:ext cx="720" cy="1028"/>
                          </a:xfrm>
                          <a:custGeom>
                            <a:avLst/>
                            <a:gdLst>
                              <a:gd name="T0" fmla="+- 0 10463 10463"/>
                              <a:gd name="T1" fmla="*/ T0 w 720"/>
                              <a:gd name="T2" fmla="+- 0 1581 810"/>
                              <a:gd name="T3" fmla="*/ 1581 h 1028"/>
                              <a:gd name="T4" fmla="+- 0 10643 10463"/>
                              <a:gd name="T5" fmla="*/ T4 w 720"/>
                              <a:gd name="T6" fmla="+- 0 1581 810"/>
                              <a:gd name="T7" fmla="*/ 1581 h 1028"/>
                              <a:gd name="T8" fmla="+- 0 10643 10463"/>
                              <a:gd name="T9" fmla="*/ T8 w 720"/>
                              <a:gd name="T10" fmla="+- 0 810 810"/>
                              <a:gd name="T11" fmla="*/ 810 h 1028"/>
                              <a:gd name="T12" fmla="+- 0 11003 10463"/>
                              <a:gd name="T13" fmla="*/ T12 w 720"/>
                              <a:gd name="T14" fmla="+- 0 810 810"/>
                              <a:gd name="T15" fmla="*/ 810 h 1028"/>
                              <a:gd name="T16" fmla="+- 0 11003 10463"/>
                              <a:gd name="T17" fmla="*/ T16 w 720"/>
                              <a:gd name="T18" fmla="+- 0 1581 810"/>
                              <a:gd name="T19" fmla="*/ 1581 h 1028"/>
                              <a:gd name="T20" fmla="+- 0 11183 10463"/>
                              <a:gd name="T21" fmla="*/ T20 w 720"/>
                              <a:gd name="T22" fmla="+- 0 1581 810"/>
                              <a:gd name="T23" fmla="*/ 1581 h 1028"/>
                              <a:gd name="T24" fmla="+- 0 10823 10463"/>
                              <a:gd name="T25" fmla="*/ T24 w 720"/>
                              <a:gd name="T26" fmla="+- 0 1838 810"/>
                              <a:gd name="T27" fmla="*/ 1838 h 1028"/>
                              <a:gd name="T28" fmla="+- 0 10463 10463"/>
                              <a:gd name="T29" fmla="*/ T28 w 720"/>
                              <a:gd name="T30" fmla="+- 0 1581 810"/>
                              <a:gd name="T31" fmla="*/ 1581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0" h="1028">
                                <a:moveTo>
                                  <a:pt x="0" y="771"/>
                                </a:moveTo>
                                <a:lnTo>
                                  <a:pt x="180" y="771"/>
                                </a:lnTo>
                                <a:lnTo>
                                  <a:pt x="180" y="0"/>
                                </a:lnTo>
                                <a:lnTo>
                                  <a:pt x="540" y="0"/>
                                </a:lnTo>
                                <a:lnTo>
                                  <a:pt x="540" y="771"/>
                                </a:lnTo>
                                <a:lnTo>
                                  <a:pt x="720" y="771"/>
                                </a:lnTo>
                                <a:lnTo>
                                  <a:pt x="360" y="1028"/>
                                </a:lnTo>
                                <a:lnTo>
                                  <a:pt x="0" y="771"/>
                                </a:lnTo>
                                <a:close/>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895" y="330"/>
                            <a:ext cx="435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823" y="1050"/>
                            <a:ext cx="1800" cy="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Rectangle 27"/>
                        <wps:cNvSpPr>
                          <a:spLocks noChangeArrowheads="1"/>
                        </wps:cNvSpPr>
                        <wps:spPr bwMode="auto">
                          <a:xfrm>
                            <a:off x="7823" y="1050"/>
                            <a:ext cx="1800" cy="75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630" y="885"/>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Freeform 29"/>
                        <wps:cNvSpPr>
                          <a:spLocks/>
                        </wps:cNvSpPr>
                        <wps:spPr bwMode="auto">
                          <a:xfrm>
                            <a:off x="9630" y="885"/>
                            <a:ext cx="900" cy="720"/>
                          </a:xfrm>
                          <a:custGeom>
                            <a:avLst/>
                            <a:gdLst>
                              <a:gd name="T0" fmla="+- 0 10273 9630"/>
                              <a:gd name="T1" fmla="*/ T0 w 900"/>
                              <a:gd name="T2" fmla="+- 0 885 885"/>
                              <a:gd name="T3" fmla="*/ 885 h 720"/>
                              <a:gd name="T4" fmla="+- 0 10016 9630"/>
                              <a:gd name="T5" fmla="*/ T4 w 900"/>
                              <a:gd name="T6" fmla="+- 0 1091 885"/>
                              <a:gd name="T7" fmla="*/ 1091 h 720"/>
                              <a:gd name="T8" fmla="+- 0 10144 9630"/>
                              <a:gd name="T9" fmla="*/ T8 w 900"/>
                              <a:gd name="T10" fmla="+- 0 1091 885"/>
                              <a:gd name="T11" fmla="*/ 1091 h 720"/>
                              <a:gd name="T12" fmla="+- 0 10144 9630"/>
                              <a:gd name="T13" fmla="*/ T12 w 900"/>
                              <a:gd name="T14" fmla="+- 0 1296 885"/>
                              <a:gd name="T15" fmla="*/ 1296 h 720"/>
                              <a:gd name="T16" fmla="+- 0 9887 9630"/>
                              <a:gd name="T17" fmla="*/ T16 w 900"/>
                              <a:gd name="T18" fmla="+- 0 1296 885"/>
                              <a:gd name="T19" fmla="*/ 1296 h 720"/>
                              <a:gd name="T20" fmla="+- 0 9887 9630"/>
                              <a:gd name="T21" fmla="*/ T20 w 900"/>
                              <a:gd name="T22" fmla="+- 0 1193 885"/>
                              <a:gd name="T23" fmla="*/ 1193 h 720"/>
                              <a:gd name="T24" fmla="+- 0 9630 9630"/>
                              <a:gd name="T25" fmla="*/ T24 w 900"/>
                              <a:gd name="T26" fmla="+- 0 1399 885"/>
                              <a:gd name="T27" fmla="*/ 1399 h 720"/>
                              <a:gd name="T28" fmla="+- 0 9887 9630"/>
                              <a:gd name="T29" fmla="*/ T28 w 900"/>
                              <a:gd name="T30" fmla="+- 0 1605 885"/>
                              <a:gd name="T31" fmla="*/ 1605 h 720"/>
                              <a:gd name="T32" fmla="+- 0 9887 9630"/>
                              <a:gd name="T33" fmla="*/ T32 w 900"/>
                              <a:gd name="T34" fmla="+- 0 1502 885"/>
                              <a:gd name="T35" fmla="*/ 1502 h 720"/>
                              <a:gd name="T36" fmla="+- 0 10401 9630"/>
                              <a:gd name="T37" fmla="*/ T36 w 900"/>
                              <a:gd name="T38" fmla="+- 0 1502 885"/>
                              <a:gd name="T39" fmla="*/ 1502 h 720"/>
                              <a:gd name="T40" fmla="+- 0 10401 9630"/>
                              <a:gd name="T41" fmla="*/ T40 w 900"/>
                              <a:gd name="T42" fmla="+- 0 1091 885"/>
                              <a:gd name="T43" fmla="*/ 1091 h 720"/>
                              <a:gd name="T44" fmla="+- 0 10530 9630"/>
                              <a:gd name="T45" fmla="*/ T44 w 900"/>
                              <a:gd name="T46" fmla="+- 0 1091 885"/>
                              <a:gd name="T47" fmla="*/ 1091 h 720"/>
                              <a:gd name="T48" fmla="+- 0 10273 9630"/>
                              <a:gd name="T49" fmla="*/ T48 w 900"/>
                              <a:gd name="T50" fmla="+- 0 885 885"/>
                              <a:gd name="T51" fmla="*/ 88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0" h="720">
                                <a:moveTo>
                                  <a:pt x="643" y="0"/>
                                </a:moveTo>
                                <a:lnTo>
                                  <a:pt x="386" y="206"/>
                                </a:lnTo>
                                <a:lnTo>
                                  <a:pt x="514" y="206"/>
                                </a:lnTo>
                                <a:lnTo>
                                  <a:pt x="514" y="411"/>
                                </a:lnTo>
                                <a:lnTo>
                                  <a:pt x="257" y="411"/>
                                </a:lnTo>
                                <a:lnTo>
                                  <a:pt x="257" y="308"/>
                                </a:lnTo>
                                <a:lnTo>
                                  <a:pt x="0" y="514"/>
                                </a:lnTo>
                                <a:lnTo>
                                  <a:pt x="257" y="720"/>
                                </a:lnTo>
                                <a:lnTo>
                                  <a:pt x="257" y="617"/>
                                </a:lnTo>
                                <a:lnTo>
                                  <a:pt x="771" y="617"/>
                                </a:lnTo>
                                <a:lnTo>
                                  <a:pt x="771" y="206"/>
                                </a:lnTo>
                                <a:lnTo>
                                  <a:pt x="900" y="206"/>
                                </a:lnTo>
                                <a:lnTo>
                                  <a:pt x="643" y="0"/>
                                </a:lnTo>
                                <a:close/>
                              </a:path>
                            </a:pathLst>
                          </a:cu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874" y="1125"/>
                            <a:ext cx="912"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Freeform 31"/>
                        <wps:cNvSpPr>
                          <a:spLocks/>
                        </wps:cNvSpPr>
                        <wps:spPr bwMode="auto">
                          <a:xfrm>
                            <a:off x="6874" y="1125"/>
                            <a:ext cx="912" cy="704"/>
                          </a:xfrm>
                          <a:custGeom>
                            <a:avLst/>
                            <a:gdLst>
                              <a:gd name="T0" fmla="+- 0 7123 6874"/>
                              <a:gd name="T1" fmla="*/ T0 w 912"/>
                              <a:gd name="T2" fmla="+- 0 1829 1125"/>
                              <a:gd name="T3" fmla="*/ 1829 h 704"/>
                              <a:gd name="T4" fmla="+- 0 7388 6874"/>
                              <a:gd name="T5" fmla="*/ T4 w 912"/>
                              <a:gd name="T6" fmla="+- 0 1634 1125"/>
                              <a:gd name="T7" fmla="*/ 1634 h 704"/>
                              <a:gd name="T8" fmla="+- 0 7260 6874"/>
                              <a:gd name="T9" fmla="*/ T8 w 912"/>
                              <a:gd name="T10" fmla="+- 0 1628 1125"/>
                              <a:gd name="T11" fmla="*/ 1628 h 704"/>
                              <a:gd name="T12" fmla="+- 0 7268 6874"/>
                              <a:gd name="T13" fmla="*/ T12 w 912"/>
                              <a:gd name="T14" fmla="+- 0 1423 1125"/>
                              <a:gd name="T15" fmla="*/ 1423 h 704"/>
                              <a:gd name="T16" fmla="+- 0 7525 6874"/>
                              <a:gd name="T17" fmla="*/ T16 w 912"/>
                              <a:gd name="T18" fmla="+- 0 1433 1125"/>
                              <a:gd name="T19" fmla="*/ 1433 h 704"/>
                              <a:gd name="T20" fmla="+- 0 7521 6874"/>
                              <a:gd name="T21" fmla="*/ T20 w 912"/>
                              <a:gd name="T22" fmla="+- 0 1536 1125"/>
                              <a:gd name="T23" fmla="*/ 1536 h 704"/>
                              <a:gd name="T24" fmla="+- 0 7786 6874"/>
                              <a:gd name="T25" fmla="*/ T24 w 912"/>
                              <a:gd name="T26" fmla="+- 0 1341 1125"/>
                              <a:gd name="T27" fmla="*/ 1341 h 704"/>
                              <a:gd name="T28" fmla="+- 0 7537 6874"/>
                              <a:gd name="T29" fmla="*/ T28 w 912"/>
                              <a:gd name="T30" fmla="+- 0 1125 1125"/>
                              <a:gd name="T31" fmla="*/ 1125 h 704"/>
                              <a:gd name="T32" fmla="+- 0 7533 6874"/>
                              <a:gd name="T33" fmla="*/ T32 w 912"/>
                              <a:gd name="T34" fmla="+- 0 1228 1125"/>
                              <a:gd name="T35" fmla="*/ 1228 h 704"/>
                              <a:gd name="T36" fmla="+- 0 7019 6874"/>
                              <a:gd name="T37" fmla="*/ T36 w 912"/>
                              <a:gd name="T38" fmla="+- 0 1207 1125"/>
                              <a:gd name="T39" fmla="*/ 1207 h 704"/>
                              <a:gd name="T40" fmla="+- 0 7003 6874"/>
                              <a:gd name="T41" fmla="*/ T40 w 912"/>
                              <a:gd name="T42" fmla="+- 0 1618 1125"/>
                              <a:gd name="T43" fmla="*/ 1618 h 704"/>
                              <a:gd name="T44" fmla="+- 0 6874 6874"/>
                              <a:gd name="T45" fmla="*/ T44 w 912"/>
                              <a:gd name="T46" fmla="+- 0 1613 1125"/>
                              <a:gd name="T47" fmla="*/ 1613 h 704"/>
                              <a:gd name="T48" fmla="+- 0 7123 6874"/>
                              <a:gd name="T49" fmla="*/ T48 w 912"/>
                              <a:gd name="T50" fmla="+- 0 1829 1125"/>
                              <a:gd name="T51" fmla="*/ 1829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12" h="704">
                                <a:moveTo>
                                  <a:pt x="249" y="704"/>
                                </a:moveTo>
                                <a:lnTo>
                                  <a:pt x="514" y="509"/>
                                </a:lnTo>
                                <a:lnTo>
                                  <a:pt x="386" y="503"/>
                                </a:lnTo>
                                <a:lnTo>
                                  <a:pt x="394" y="298"/>
                                </a:lnTo>
                                <a:lnTo>
                                  <a:pt x="651" y="308"/>
                                </a:lnTo>
                                <a:lnTo>
                                  <a:pt x="647" y="411"/>
                                </a:lnTo>
                                <a:lnTo>
                                  <a:pt x="912" y="216"/>
                                </a:lnTo>
                                <a:lnTo>
                                  <a:pt x="663" y="0"/>
                                </a:lnTo>
                                <a:lnTo>
                                  <a:pt x="659" y="103"/>
                                </a:lnTo>
                                <a:lnTo>
                                  <a:pt x="145" y="82"/>
                                </a:lnTo>
                                <a:lnTo>
                                  <a:pt x="129" y="493"/>
                                </a:lnTo>
                                <a:lnTo>
                                  <a:pt x="0" y="488"/>
                                </a:lnTo>
                                <a:lnTo>
                                  <a:pt x="249" y="704"/>
                                </a:lnTo>
                                <a:close/>
                              </a:path>
                            </a:pathLst>
                          </a:cu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883" y="3421"/>
                            <a:ext cx="4320" cy="1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33"/>
                        <wps:cNvSpPr>
                          <a:spLocks noChangeArrowheads="1"/>
                        </wps:cNvSpPr>
                        <wps:spPr bwMode="auto">
                          <a:xfrm>
                            <a:off x="6883" y="3421"/>
                            <a:ext cx="4320" cy="1023"/>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34"/>
                        <wps:cNvSpPr txBox="1">
                          <a:spLocks noChangeArrowheads="1"/>
                        </wps:cNvSpPr>
                        <wps:spPr bwMode="auto">
                          <a:xfrm>
                            <a:off x="6883" y="3421"/>
                            <a:ext cx="4320" cy="1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45922" w14:textId="77777777" w:rsidR="007749CB" w:rsidRDefault="007749CB" w:rsidP="0082646B">
                              <w:pPr>
                                <w:spacing w:before="92"/>
                                <w:ind w:left="1259" w:right="445" w:hanging="792"/>
                                <w:rPr>
                                  <w:b/>
                                </w:rPr>
                              </w:pPr>
                              <w:r>
                                <w:rPr>
                                  <w:b/>
                                </w:rPr>
                                <w:t>Prescription Drug Front-End System (PDFS)</w:t>
                              </w:r>
                            </w:p>
                          </w:txbxContent>
                        </wps:txbx>
                        <wps:bodyPr rot="0" vert="horz" wrap="square" lIns="0" tIns="0" rIns="0" bIns="0" anchor="t" anchorCtr="0" upright="1">
                          <a:noAutofit/>
                        </wps:bodyPr>
                      </wps:wsp>
                      <wps:wsp>
                        <wps:cNvPr id="55" name="Text Box 35"/>
                        <wps:cNvSpPr txBox="1">
                          <a:spLocks noChangeArrowheads="1"/>
                        </wps:cNvSpPr>
                        <wps:spPr bwMode="auto">
                          <a:xfrm>
                            <a:off x="6883" y="4452"/>
                            <a:ext cx="4320"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4EB0" w14:textId="77777777" w:rsidR="007749CB" w:rsidRDefault="007749CB" w:rsidP="0082646B">
                              <w:pPr>
                                <w:widowControl w:val="0"/>
                                <w:numPr>
                                  <w:ilvl w:val="0"/>
                                  <w:numId w:val="42"/>
                                </w:numPr>
                                <w:tabs>
                                  <w:tab w:val="left" w:pos="551"/>
                                  <w:tab w:val="left" w:pos="552"/>
                                </w:tabs>
                                <w:autoSpaceDE w:val="0"/>
                                <w:autoSpaceDN w:val="0"/>
                                <w:spacing w:before="201"/>
                                <w:rPr>
                                  <w:b/>
                                  <w:sz w:val="20"/>
                                </w:rPr>
                              </w:pPr>
                              <w:r>
                                <w:rPr>
                                  <w:b/>
                                  <w:sz w:val="20"/>
                                </w:rPr>
                                <w:t>PDFS Response</w:t>
                              </w:r>
                              <w:r>
                                <w:rPr>
                                  <w:b/>
                                  <w:spacing w:val="-15"/>
                                  <w:sz w:val="20"/>
                                </w:rPr>
                                <w:t xml:space="preserve"> </w:t>
                              </w:r>
                              <w:r>
                                <w:rPr>
                                  <w:b/>
                                  <w:sz w:val="20"/>
                                </w:rPr>
                                <w:t>Report</w:t>
                              </w:r>
                            </w:p>
                          </w:txbxContent>
                        </wps:txbx>
                        <wps:bodyPr rot="0" vert="horz" wrap="square" lIns="0" tIns="0" rIns="0" bIns="0" anchor="t" anchorCtr="0" upright="1">
                          <a:noAutofit/>
                        </wps:bodyPr>
                      </wps:wsp>
                      <wps:wsp>
                        <wps:cNvPr id="56" name="Text Box 36"/>
                        <wps:cNvSpPr txBox="1">
                          <a:spLocks noChangeArrowheads="1"/>
                        </wps:cNvSpPr>
                        <wps:spPr bwMode="auto">
                          <a:xfrm>
                            <a:off x="6853" y="5444"/>
                            <a:ext cx="4289" cy="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3678A" w14:textId="77777777" w:rsidR="007749CB" w:rsidRDefault="007749CB" w:rsidP="0082646B">
                              <w:pPr>
                                <w:spacing w:before="93" w:line="242" w:lineRule="auto"/>
                                <w:ind w:left="1697" w:right="348" w:hanging="1335"/>
                                <w:rPr>
                                  <w:b/>
                                </w:rPr>
                              </w:pPr>
                              <w:r>
                                <w:rPr>
                                  <w:b/>
                                </w:rPr>
                                <w:t>Drug Data Processing System (DDPS)</w:t>
                              </w:r>
                            </w:p>
                          </w:txbxContent>
                        </wps:txbx>
                        <wps:bodyPr rot="0" vert="horz" wrap="square" lIns="0" tIns="0" rIns="0" bIns="0" anchor="t" anchorCtr="0" upright="1">
                          <a:noAutofit/>
                        </wps:bodyPr>
                      </wps:wsp>
                      <wps:wsp>
                        <wps:cNvPr id="57" name="Text Box 37"/>
                        <wps:cNvSpPr txBox="1">
                          <a:spLocks noChangeArrowheads="1"/>
                        </wps:cNvSpPr>
                        <wps:spPr bwMode="auto">
                          <a:xfrm>
                            <a:off x="6853" y="6236"/>
                            <a:ext cx="4289"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7FC6B" w14:textId="77777777" w:rsidR="007749CB" w:rsidRDefault="007749CB" w:rsidP="0082646B">
                              <w:pPr>
                                <w:widowControl w:val="0"/>
                                <w:numPr>
                                  <w:ilvl w:val="0"/>
                                  <w:numId w:val="41"/>
                                </w:numPr>
                                <w:tabs>
                                  <w:tab w:val="left" w:pos="504"/>
                                  <w:tab w:val="left" w:pos="505"/>
                                </w:tabs>
                                <w:autoSpaceDE w:val="0"/>
                                <w:autoSpaceDN w:val="0"/>
                                <w:spacing w:before="108" w:line="241" w:lineRule="exact"/>
                                <w:rPr>
                                  <w:b/>
                                  <w:sz w:val="20"/>
                                </w:rPr>
                              </w:pPr>
                              <w:r>
                                <w:rPr>
                                  <w:b/>
                                  <w:sz w:val="20"/>
                                </w:rPr>
                                <w:t>DDPS Return</w:t>
                              </w:r>
                              <w:r>
                                <w:rPr>
                                  <w:b/>
                                  <w:spacing w:val="-12"/>
                                  <w:sz w:val="20"/>
                                </w:rPr>
                                <w:t xml:space="preserve"> </w:t>
                              </w:r>
                              <w:r>
                                <w:rPr>
                                  <w:b/>
                                  <w:sz w:val="20"/>
                                </w:rPr>
                                <w:t>File</w:t>
                              </w:r>
                            </w:p>
                            <w:p w14:paraId="333B3BD6" w14:textId="77777777" w:rsidR="007749CB" w:rsidRDefault="007749CB" w:rsidP="0082646B">
                              <w:pPr>
                                <w:widowControl w:val="0"/>
                                <w:numPr>
                                  <w:ilvl w:val="0"/>
                                  <w:numId w:val="41"/>
                                </w:numPr>
                                <w:tabs>
                                  <w:tab w:val="left" w:pos="504"/>
                                  <w:tab w:val="left" w:pos="505"/>
                                </w:tabs>
                                <w:autoSpaceDE w:val="0"/>
                                <w:autoSpaceDN w:val="0"/>
                                <w:ind w:right="405"/>
                                <w:rPr>
                                  <w:b/>
                                  <w:sz w:val="20"/>
                                </w:rPr>
                              </w:pPr>
                              <w:r>
                                <w:rPr>
                                  <w:b/>
                                  <w:sz w:val="20"/>
                                </w:rPr>
                                <w:t>DDPS Transaction Error</w:t>
                              </w:r>
                              <w:r>
                                <w:rPr>
                                  <w:b/>
                                  <w:spacing w:val="-20"/>
                                  <w:sz w:val="20"/>
                                </w:rPr>
                                <w:t xml:space="preserve"> </w:t>
                              </w:r>
                              <w:r>
                                <w:rPr>
                                  <w:b/>
                                  <w:sz w:val="20"/>
                                </w:rPr>
                                <w:t>Summary Report</w:t>
                              </w:r>
                            </w:p>
                          </w:txbxContent>
                        </wps:txbx>
                        <wps:bodyPr rot="0" vert="horz" wrap="square" lIns="0" tIns="0" rIns="0" bIns="0" anchor="t" anchorCtr="0" upright="1">
                          <a:noAutofit/>
                        </wps:bodyPr>
                      </wps:wsp>
                      <wps:wsp>
                        <wps:cNvPr id="58" name="Text Box 38"/>
                        <wps:cNvSpPr txBox="1">
                          <a:spLocks noChangeArrowheads="1"/>
                        </wps:cNvSpPr>
                        <wps:spPr bwMode="auto">
                          <a:xfrm>
                            <a:off x="6857" y="7610"/>
                            <a:ext cx="4278"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3459B" w14:textId="77777777" w:rsidR="007749CB" w:rsidRDefault="007749CB" w:rsidP="0082646B">
                              <w:pPr>
                                <w:spacing w:before="94"/>
                                <w:ind w:left="1796" w:right="426" w:hanging="1280"/>
                                <w:rPr>
                                  <w:b/>
                                </w:rPr>
                              </w:pPr>
                              <w:r>
                                <w:rPr>
                                  <w:b/>
                                </w:rPr>
                                <w:t>Integrated Data Repository (IDR)</w:t>
                              </w:r>
                            </w:p>
                          </w:txbxContent>
                        </wps:txbx>
                        <wps:bodyPr rot="0" vert="horz" wrap="square" lIns="0" tIns="0" rIns="0" bIns="0" anchor="t" anchorCtr="0" upright="1">
                          <a:noAutofit/>
                        </wps:bodyPr>
                      </wps:wsp>
                      <wps:wsp>
                        <wps:cNvPr id="59" name="Text Box 39"/>
                        <wps:cNvSpPr txBox="1">
                          <a:spLocks noChangeArrowheads="1"/>
                        </wps:cNvSpPr>
                        <wps:spPr bwMode="auto">
                          <a:xfrm>
                            <a:off x="6857" y="8414"/>
                            <a:ext cx="4278"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09A7" w14:textId="77777777" w:rsidR="007749CB" w:rsidRDefault="007749CB" w:rsidP="0082646B">
                              <w:pPr>
                                <w:widowControl w:val="0"/>
                                <w:numPr>
                                  <w:ilvl w:val="0"/>
                                  <w:numId w:val="40"/>
                                </w:numPr>
                                <w:tabs>
                                  <w:tab w:val="left" w:pos="521"/>
                                  <w:tab w:val="left" w:pos="522"/>
                                </w:tabs>
                                <w:autoSpaceDE w:val="0"/>
                                <w:autoSpaceDN w:val="0"/>
                                <w:spacing w:before="114" w:line="240" w:lineRule="exact"/>
                                <w:ind w:right="419"/>
                                <w:rPr>
                                  <w:b/>
                                  <w:sz w:val="20"/>
                                </w:rPr>
                              </w:pPr>
                              <w:r>
                                <w:rPr>
                                  <w:b/>
                                  <w:sz w:val="20"/>
                                </w:rPr>
                                <w:t>Cumulative Beneficiary</w:t>
                              </w:r>
                              <w:r>
                                <w:rPr>
                                  <w:b/>
                                  <w:spacing w:val="-15"/>
                                  <w:sz w:val="20"/>
                                </w:rPr>
                                <w:t xml:space="preserve"> </w:t>
                              </w:r>
                              <w:r>
                                <w:rPr>
                                  <w:b/>
                                  <w:sz w:val="20"/>
                                </w:rPr>
                                <w:t>Summary Report</w:t>
                              </w:r>
                            </w:p>
                            <w:p w14:paraId="4F7903F1" w14:textId="77777777" w:rsidR="007749CB" w:rsidRDefault="007749CB" w:rsidP="0082646B">
                              <w:pPr>
                                <w:widowControl w:val="0"/>
                                <w:numPr>
                                  <w:ilvl w:val="0"/>
                                  <w:numId w:val="40"/>
                                </w:numPr>
                                <w:tabs>
                                  <w:tab w:val="left" w:pos="521"/>
                                  <w:tab w:val="left" w:pos="522"/>
                                </w:tabs>
                                <w:autoSpaceDE w:val="0"/>
                                <w:autoSpaceDN w:val="0"/>
                                <w:spacing w:line="237" w:lineRule="exact"/>
                                <w:rPr>
                                  <w:b/>
                                  <w:sz w:val="20"/>
                                </w:rPr>
                              </w:pPr>
                              <w:r>
                                <w:rPr>
                                  <w:b/>
                                  <w:sz w:val="20"/>
                                </w:rPr>
                                <w:t>P2P</w:t>
                              </w:r>
                              <w:r>
                                <w:rPr>
                                  <w:b/>
                                  <w:spacing w:val="-8"/>
                                  <w:sz w:val="20"/>
                                </w:rPr>
                                <w:t xml:space="preserve"> </w:t>
                              </w:r>
                              <w:r>
                                <w:rPr>
                                  <w:b/>
                                  <w:sz w:val="20"/>
                                </w:rPr>
                                <w:t>Reports</w:t>
                              </w:r>
                            </w:p>
                          </w:txbxContent>
                        </wps:txbx>
                        <wps:bodyPr rot="0" vert="horz" wrap="square" lIns="0" tIns="0" rIns="0" bIns="0" anchor="t" anchorCtr="0" upright="1">
                          <a:noAutofit/>
                        </wps:bodyPr>
                      </wps:wsp>
                      <wps:wsp>
                        <wps:cNvPr id="60" name="Text Box 40"/>
                        <wps:cNvSpPr txBox="1">
                          <a:spLocks noChangeArrowheads="1"/>
                        </wps:cNvSpPr>
                        <wps:spPr bwMode="auto">
                          <a:xfrm>
                            <a:off x="8113" y="1144"/>
                            <a:ext cx="1245"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90ED6" w14:textId="77777777" w:rsidR="007749CB" w:rsidRDefault="007749CB" w:rsidP="0082646B">
                              <w:pPr>
                                <w:spacing w:line="289" w:lineRule="exact"/>
                                <w:ind w:right="23"/>
                                <w:jc w:val="center"/>
                                <w:rPr>
                                  <w:b/>
                                </w:rPr>
                              </w:pPr>
                              <w:r>
                                <w:rPr>
                                  <w:b/>
                                </w:rPr>
                                <w:t>TrOOP</w:t>
                              </w:r>
                            </w:p>
                            <w:p w14:paraId="3ADB233A" w14:textId="77777777" w:rsidR="007749CB" w:rsidRDefault="007749CB" w:rsidP="0082646B">
                              <w:pPr>
                                <w:spacing w:line="289" w:lineRule="exact"/>
                                <w:ind w:right="18"/>
                                <w:jc w:val="center"/>
                                <w:rPr>
                                  <w:b/>
                                </w:rPr>
                              </w:pPr>
                              <w:r>
                                <w:rPr>
                                  <w:b/>
                                </w:rPr>
                                <w:t>Facilitator</w:t>
                              </w:r>
                            </w:p>
                          </w:txbxContent>
                        </wps:txbx>
                        <wps:bodyPr rot="0" vert="horz" wrap="square" lIns="0" tIns="0" rIns="0" bIns="0" anchor="t" anchorCtr="0" upright="1">
                          <a:noAutofit/>
                        </wps:bodyPr>
                      </wps:wsp>
                      <wps:wsp>
                        <wps:cNvPr id="61" name="Text Box 41"/>
                        <wps:cNvSpPr txBox="1">
                          <a:spLocks noChangeArrowheads="1"/>
                        </wps:cNvSpPr>
                        <wps:spPr bwMode="auto">
                          <a:xfrm>
                            <a:off x="8639" y="2505"/>
                            <a:ext cx="867"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328BD" w14:textId="77777777" w:rsidR="007749CB" w:rsidRDefault="007749CB" w:rsidP="0082646B">
                              <w:pPr>
                                <w:spacing w:line="289" w:lineRule="exact"/>
                                <w:ind w:right="21"/>
                                <w:jc w:val="center"/>
                                <w:rPr>
                                  <w:b/>
                                </w:rPr>
                              </w:pPr>
                              <w:r>
                                <w:rPr>
                                  <w:b/>
                                </w:rPr>
                                <w:t>PDE</w:t>
                              </w:r>
                            </w:p>
                            <w:p w14:paraId="3C9E84C5" w14:textId="77777777" w:rsidR="007749CB" w:rsidRDefault="007749CB" w:rsidP="0082646B">
                              <w:pPr>
                                <w:spacing w:line="289" w:lineRule="exact"/>
                                <w:ind w:left="-1" w:right="18"/>
                                <w:jc w:val="center"/>
                                <w:rPr>
                                  <w:b/>
                                </w:rPr>
                              </w:pPr>
                              <w:r>
                                <w:rPr>
                                  <w:b/>
                                  <w:spacing w:val="-1"/>
                                </w:rPr>
                                <w:t>Record</w:t>
                              </w:r>
                            </w:p>
                          </w:txbxContent>
                        </wps:txbx>
                        <wps:bodyPr rot="0" vert="horz" wrap="square" lIns="0" tIns="0" rIns="0" bIns="0" anchor="t" anchorCtr="0" upright="1">
                          <a:noAutofit/>
                        </wps:bodyPr>
                      </wps:wsp>
                      <wps:wsp>
                        <wps:cNvPr id="62" name="Text Box 42"/>
                        <wps:cNvSpPr txBox="1">
                          <a:spLocks noChangeArrowheads="1"/>
                        </wps:cNvSpPr>
                        <wps:spPr bwMode="auto">
                          <a:xfrm>
                            <a:off x="6895" y="330"/>
                            <a:ext cx="4355" cy="51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58568E" w14:textId="77777777" w:rsidR="007749CB" w:rsidRDefault="007749CB" w:rsidP="0082646B">
                              <w:pPr>
                                <w:spacing w:before="73"/>
                                <w:ind w:left="979"/>
                                <w:rPr>
                                  <w:b/>
                                </w:rPr>
                              </w:pPr>
                              <w:r>
                                <w:rPr>
                                  <w:b/>
                                </w:rPr>
                                <w:t>Pharmacy/Provider</w:t>
                              </w:r>
                            </w:p>
                          </w:txbxContent>
                        </wps:txbx>
                        <wps:bodyPr rot="0" vert="horz" wrap="square" lIns="0" tIns="0" rIns="0" bIns="0" anchor="t" anchorCtr="0" upright="1">
                          <a:noAutofit/>
                        </wps:bodyPr>
                      </wps:wsp>
                      <wps:wsp>
                        <wps:cNvPr id="63" name="Text Box 43"/>
                        <wps:cNvSpPr txBox="1">
                          <a:spLocks noChangeArrowheads="1"/>
                        </wps:cNvSpPr>
                        <wps:spPr bwMode="auto">
                          <a:xfrm>
                            <a:off x="6960" y="1890"/>
                            <a:ext cx="4320" cy="57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FD4905" w14:textId="77777777" w:rsidR="007749CB" w:rsidRPr="001F5599" w:rsidRDefault="007749CB" w:rsidP="0082646B">
                              <w:pPr>
                                <w:spacing w:before="74"/>
                                <w:ind w:left="1876" w:right="1874"/>
                                <w:jc w:val="center"/>
                                <w:rPr>
                                  <w:b/>
                                  <w:sz w:val="22"/>
                                  <w:szCs w:val="22"/>
                                </w:rPr>
                              </w:pPr>
                              <w:r w:rsidRPr="001F5599">
                                <w:rPr>
                                  <w:b/>
                                  <w:sz w:val="22"/>
                                  <w:szCs w:val="22"/>
                                </w:rPr>
                                <w:t>Plan</w:t>
                              </w:r>
                            </w:p>
                          </w:txbxContent>
                        </wps:txbx>
                        <wps:bodyPr rot="0" vert="horz" wrap="square" lIns="0" tIns="0" rIns="0" bIns="0" anchor="t" anchorCtr="0" upright="1">
                          <a:noAutofit/>
                        </wps:bodyPr>
                      </wps:wsp>
                      <wps:wsp>
                        <wps:cNvPr id="64" name="Text Box 44"/>
                        <wps:cNvSpPr txBox="1">
                          <a:spLocks noChangeArrowheads="1"/>
                        </wps:cNvSpPr>
                        <wps:spPr bwMode="auto">
                          <a:xfrm>
                            <a:off x="6854" y="9805"/>
                            <a:ext cx="4260" cy="77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E730F1" w14:textId="77777777" w:rsidR="007749CB" w:rsidRDefault="007749CB" w:rsidP="0082646B">
                              <w:pPr>
                                <w:spacing w:before="73"/>
                                <w:ind w:left="1755" w:hanging="1546"/>
                                <w:rPr>
                                  <w:b/>
                                </w:rPr>
                              </w:pPr>
                              <w:r>
                                <w:rPr>
                                  <w:b/>
                                </w:rPr>
                                <w:t>Payment Reconciliation System (PRS)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85.4pt;margin-top:1.25pt;width:223.75pt;height:514.5pt;z-index:251658240;mso-position-horizontal-relative:page" coordorigin="6828,307" coordsize="4475,10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602;top:4935;width:698;height: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sETDAAAA2wAAAA8AAABkcnMvZG93bnJldi54bWxEj0FrwkAUhO8F/8PyhN7qpilITV2lFgKl&#10;6KFJ6PmRfU1Cs29jdmvWf+8KgsdhZr5h1ttgenGi0XWWFTwvEhDEtdUdNwqqMn96BeE8ssbeMik4&#10;k4PtZvawxkzbib/pVPhGRAi7DBW03g+ZlK5uyaBb2IE4er92NOijHBupR5wi3PQyTZKlNNhxXGhx&#10;oI+W6r/i3yjYHS197XO5CpVkLH+Cn6rhoNTjPLy/gfAU/D18a39qBekLXL/EHy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D+wRMMAAADbAAAADwAAAAAAAAAAAAAAAACf&#10;AgAAZHJzL2Rvd25yZXYueG1sUEsFBgAAAAAEAAQA9wAAAI8DAAAAAA==&#10;">
                  <v:imagedata r:id="rId31" o:title=""/>
                </v:shape>
                <v:shape id="Freeform 4" o:spid="_x0000_s1028" style="position:absolute;left:8602;top:4935;width:698;height:485;visibility:visible;mso-wrap-style:square;v-text-anchor:top" coordsize="69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1b5MUA&#10;AADbAAAADwAAAGRycy9kb3ducmV2LnhtbESPQWvCQBSE7wX/w/IKvemmYouJrmILhR5EatqLt2f2&#10;JRvNvg3Z1aT/visIPQ4z8w2zXA+2EVfqfO1YwfMkAUFcOF1zpeDn+2M8B+EDssbGMSn4JQ/r1ehh&#10;iZl2Pe/pmodKRAj7DBWYENpMSl8YsugnriWOXuk6iyHKrpK6wz7CbSOnSfIqLdYcFwy29G6oOOcX&#10;q2B2OQ1pyaU57o7919vhJd1u81Spp8dhswARaAj/4Xv7UyuYzuD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7VvkxQAAANsAAAAPAAAAAAAAAAAAAAAAAJgCAABkcnMv&#10;ZG93bnJldi54bWxQSwUGAAAAAAQABAD1AAAAigMAAAAA&#10;" path="m,364r174,l174,,523,r,364l698,364,349,485,,364xe" filled="f">
                  <v:path arrowok="t" o:connecttype="custom" o:connectlocs="0,5299;174,5299;174,4935;523,4935;523,5299;698,5299;349,5420;0,5299" o:connectangles="0,0,0,0,0,0,0,0"/>
                </v:shape>
                <v:shape id="Picture 5" o:spid="_x0000_s1029" type="#_x0000_t75" style="position:absolute;left:6915;top:4470;width:4282;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r0SnDAAAA2wAAAA8AAABkcnMvZG93bnJldi54bWxEj9GKwjAURN8F/yFcYV9EUwVFukZZBKWw&#10;otjdD7g2d5uyzU1pota/N4Lg4zAzZ5jlurO1uFLrK8cKJuMEBHHhdMWlgt+f7WgBwgdkjbVjUnAn&#10;D+tVv7fEVLsbn+iah1JECPsUFZgQmlRKXxiy6MeuIY7en2sthijbUuoWbxFuazlNkrm0WHFcMNjQ&#10;xlDxn1+sgkO2N5dDkX03mnbH4fmeu3y3Uepj0H19ggjUhXf41c60gukMnl/iD5C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OvRKcMAAADbAAAADwAAAAAAAAAAAAAAAACf&#10;AgAAZHJzL2Rvd25yZXYueG1sUEsFBgAAAAAEAAQA9wAAAI8DAAAAAA==&#10;">
                  <v:imagedata r:id="rId32" o:title=""/>
                </v:shape>
                <v:rect id="Rectangle 6" o:spid="_x0000_s1030" style="position:absolute;left:6915;top:4470;width:428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zGsUA&#10;AADbAAAADwAAAGRycy9kb3ducmV2LnhtbESPQWsCMRSE74X+h/AKvWlWD6Jbo4i0qKDFbtuDt8fm&#10;NVncvCyb1F3/vSkIPQ4z8w0zX/auFhdqQ+VZwWiYgSAuva7YKPj6fBtMQYSIrLH2TAquFGC5eHyY&#10;Y659xx90KaIRCcIhRwU2xiaXMpSWHIahb4iT9+NbhzHJ1kjdYpfgrpbjLJtIhxWnBYsNrS2V5+LX&#10;KZi+zzJjTsVuvwnd98G+7o6nWaPU81O/egERqY//4Xt7qxWMJ/D3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nMaxQAAANsAAAAPAAAAAAAAAAAAAAAAAJgCAABkcnMv&#10;ZG93bnJldi54bWxQSwUGAAAAAAQABAD1AAAAigMAAAAA&#10;" filled="f" strokeweight="1.25pt">
                  <v:stroke dashstyle="1 1"/>
                </v:rect>
                <v:shape id="Picture 7" o:spid="_x0000_s1031" type="#_x0000_t75" style="position:absolute;left:6856;top:5444;width:4277;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JO5TEAAAA2wAAAA8AAABkcnMvZG93bnJldi54bWxEj09rwkAUxO8Fv8PyBC/F7NZDKtE1iCAU&#10;e9EopcdH9jV/mn2bZreafnu3UOhxmPnNMOt8tJ240uAbxxqeEgWCuHSm4UrD5byfL0H4gGywc0wa&#10;fshDvpk8rDEz7sYnuhahErGEfYYa6hD6TEpf1mTRJ64njt6HGyyGKIdKmgFvsdx2cqFUKi02HBdq&#10;7GlXU/lZfFsNi7fD1/7UHlPm99e0Tx9V0ZLSejYdtysQgcbwH/6jX0zknuH3S/wBcn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HJO5TEAAAA2wAAAA8AAAAAAAAAAAAAAAAA&#10;nwIAAGRycy9kb3ducmV2LnhtbFBLBQYAAAAABAAEAPcAAACQAwAAAAA=&#10;">
                  <v:imagedata r:id="rId33" o:title=""/>
                </v:shape>
                <v:rect id="Rectangle 8" o:spid="_x0000_s1032" style="position:absolute;left:6856;top:5444;width:4277;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ncMMA&#10;AADbAAAADwAAAGRycy9kb3ducmV2LnhtbERPTWvCQBC9C/6HZYTezMa0tiVmIzYgCHoxLbTehuw0&#10;Cc3OhuxWU3+9exB6fLzvbD2aTpxpcK1lBYsoBkFcWd1yreDjfTt/BeE8ssbOMin4IwfrfDrJMNX2&#10;wkc6l74WIYRdigoa7/tUSlc1ZNBFticO3LcdDPoAh1rqAS8h3HQyieNnabDl0NBgT0VD1U/5axQc&#10;l2+b09fL46e5xvvyqTiYpFgkSj3Mxs0KhKfR/4vv7p1WkISx4Uv4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rncMMAAADbAAAADwAAAAAAAAAAAAAAAACYAgAAZHJzL2Rv&#10;d25yZXYueG1sUEsFBgAAAAAEAAQA9QAAAIgDAAAAAA==&#10;" filled="f" strokeweight="2.25pt"/>
                <v:shape id="Picture 9" o:spid="_x0000_s1033" type="#_x0000_t75" style="position:absolute;left:8580;top:7095;width:720;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Zdy/EAAAA2wAAAA8AAABkcnMvZG93bnJldi54bWxEj9FqwkAURN8L/YflFvpS6kahotFVRCkI&#10;VVHrB1yz12wwezdk1yT+vSsU+jjMzBlmOu9sKRqqfeFYQb+XgCDOnC44V3D6/f4cgfABWWPpmBTc&#10;ycN89voyxVS7lg/UHEMuIoR9igpMCFUqpc8MWfQ9VxFH7+JqiyHKOpe6xjbCbSkHSTKUFguOCwYr&#10;WhrKrsebVfCxHW82X7rdj7Zns2vOV7nKfi5Kvb91iwmIQF34D/+111rBYAzPL/EHy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Zdy/EAAAA2wAAAA8AAAAAAAAAAAAAAAAA&#10;nwIAAGRycy9kb3ducmV2LnhtbFBLBQYAAAAABAAEAPcAAACQAwAAAAA=&#10;">
                  <v:imagedata r:id="rId34" o:title=""/>
                </v:shape>
                <v:shape id="Freeform 10" o:spid="_x0000_s1034" style="position:absolute;left:8580;top:7095;width:720;height:480;visibility:visible;mso-wrap-style:square;v-text-anchor:top" coordsize="72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ik8AA&#10;AADbAAAADwAAAGRycy9kb3ducmV2LnhtbERPy4rCMBTdC/5DuII7m44vho5RRFRENzPaD7g0d9rS&#10;5qY0UatfbxaCy8N5L1adqcWNWldaVvAVxSCIM6tLzhWkl93oG4TzyBpry6TgQQ5Wy35vgYm2d/6j&#10;29nnIoSwS1BB4X2TSOmyggy6yDbEgfu3rUEfYJtL3eI9hJtajuN4Lg2WHBoKbGhTUFadr0bBfC2P&#10;s/0+xfx6ybbTp46r31Ol1HDQrX9AeOr8R/x2H7SCSVgfvoQf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mik8AAAADbAAAADwAAAAAAAAAAAAAAAACYAgAAZHJzL2Rvd25y&#10;ZXYueG1sUEsFBgAAAAAEAAQA9QAAAIUDAAAAAA==&#10;" path="m,360r180,l180,,540,r,360l720,360,360,480,,360xe" filled="f">
                  <v:path arrowok="t" o:connecttype="custom" o:connectlocs="0,7455;180,7455;180,7095;540,7095;540,7455;720,7455;360,7575;0,7455" o:connectangles="0,0,0,0,0,0,0,0"/>
                </v:shape>
                <v:shape id="Picture 11" o:spid="_x0000_s1035" type="#_x0000_t75" style="position:absolute;left:6840;top:6259;width:4320;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jY4vFAAAA2wAAAA8AAABkcnMvZG93bnJldi54bWxEj09rwkAUxO9Cv8PyhF5K3aTFVKKrSKF/&#10;vGn04PGRfSbB7Nuwu5rYT98tFDwOM/MbZrEaTCuu5HxjWUE6SUAQl1Y3XCk47D+eZyB8QNbYWiYF&#10;N/KwWj6MFphr2/OOrkWoRISwz1FBHUKXS+nLmgz6ie2Io3eyzmCI0lVSO+wj3LTyJUkyabDhuFBj&#10;R+81lefiYhTM0m03ZPrNTC/HH7/55P7r9rRW6nE8rOcgAg3hHv5vf2sFryn8fYk/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o2OLxQAAANsAAAAPAAAAAAAAAAAAAAAA&#10;AJ8CAABkcnMvZG93bnJldi54bWxQSwUGAAAAAAQABAD3AAAAkQMAAAAA&#10;">
                  <v:imagedata r:id="rId35" o:title=""/>
                </v:shape>
                <v:rect id="Rectangle 12" o:spid="_x0000_s1036" style="position:absolute;left:6840;top:6259;width:4320;height: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zjxMUA&#10;AADbAAAADwAAAGRycy9kb3ducmV2LnhtbESPQWsCMRSE74L/ITzBm2ZroejWKKW0tEIVu20P3h6b&#10;12Tp5mXZRHf7740geBxm5htmue5dLU7UhsqzgrtpBoK49Lpio+D763UyBxEissbaMyn4pwDr1XCw&#10;xFz7jj/pVEQjEoRDjgpsjE0uZSgtOQxT3xAn79e3DmOSrZG6xS7BXS1nWfYgHVacFiw29Gyp/CuO&#10;TsF8t8iMORSbj7fQ/Wzty2Z/WDRKjUf90yOISH28ha/td63gfgaXL+kHyN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OPExQAAANsAAAAPAAAAAAAAAAAAAAAAAJgCAABkcnMv&#10;ZG93bnJldi54bWxQSwUGAAAAAAQABAD1AAAAigMAAAAA&#10;" filled="f" strokeweight="1.25pt">
                  <v:stroke dashstyle="1 1"/>
                </v:rect>
                <v:shape id="Picture 13" o:spid="_x0000_s1037" type="#_x0000_t75" style="position:absolute;left:6857;top:7610;width:4278;height: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XNHPBAAAA2wAAAA8AAABkcnMvZG93bnJldi54bWxEj0FrhDAUhO+F/ofwCr3VWIVF3M3KUih4&#10;8LJue38kryo1L65J1f33TaGwx2FmvmEO1WZHsdDsB8cKXpMUBLF2ZuBOwcfl/aUA4QOywdExKbiR&#10;h+r4+HDA0riVz7S0oRMRwr5EBX0IUyml1z1Z9ImbiKP35WaLIcq5k2bGNcLtKLM03UmLA8eFHid6&#10;60l/tz9Wwee0FsHWzTVrcn3eFq1vZqeVen7aTnsQgbZwD/+3a6Mgz+HvS/wB8vg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XNHPBAAAA2wAAAA8AAAAAAAAAAAAAAAAAnwIA&#10;AGRycy9kb3ducmV2LnhtbFBLBQYAAAAABAAEAPcAAACNAwAAAAA=&#10;">
                  <v:imagedata r:id="rId36" o:title=""/>
                </v:shape>
                <v:rect id="Rectangle 14" o:spid="_x0000_s1038" style="position:absolute;left:6857;top:7610;width:4278;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7qMUA&#10;AADbAAAADwAAAGRycy9kb3ducmV2LnhtbESPQWvCQBSE7wX/w/IEb3VjtFWiq2igINiLaUG9PbKv&#10;SWj2bchuNfrrXUHocZiZb5jFqjO1OFPrKssKRsMIBHFudcWFgu+vj9cZCOeRNdaWScGVHKyWvZcF&#10;JtpeeE/nzBciQNglqKD0vkmkdHlJBt3QNsTB+7GtQR9kW0jd4iXATS3jKHqXBisOCyU2lJaU/2Z/&#10;RsH+bbM+Hafjg7lFu2ySfpo4HcVKDfrdeg7CU+f/w8/2VisYT+DxJfw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uoxQAAANsAAAAPAAAAAAAAAAAAAAAAAJgCAABkcnMv&#10;ZG93bnJldi54bWxQSwUGAAAAAAQABAD1AAAAigMAAAAA&#10;" filled="f" strokeweight="2.25pt"/>
                <v:shape id="Picture 15" o:spid="_x0000_s1039" type="#_x0000_t75" style="position:absolute;left:6854;top:9805;width:4260;height:7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qpy/DAAAA2wAAAA8AAABkcnMvZG93bnJldi54bWxEj19rwjAUxd8HfodwBd9mOsXhOqOIIOij&#10;ThTf7pprW21uShJt9dMbYbDHw/nz40xmranEjZwvLSv46CcgiDOrS84V7H6W72MQPiBrrCyTgjt5&#10;mE07bxNMtW14Q7dtyEUcYZ+igiKEOpXSZwUZ9H1bE0fvZJ3BEKXLpXbYxHFTyUGSfEqDJUdCgTUt&#10;Csou26uJkHXlmuP6cKSTf/wuL1+P8f58VqrXbeffIAK14T/8115pBcMRvL7EHyC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mqnL8MAAADbAAAADwAAAAAAAAAAAAAAAACf&#10;AgAAZHJzL2Rvd25yZXYueG1sUEsFBgAAAAAEAAQA9wAAAI8DAAAAAA==&#10;">
                  <v:imagedata r:id="rId37" o:title=""/>
                </v:shape>
                <v:shape id="Picture 16" o:spid="_x0000_s1040" type="#_x0000_t75" style="position:absolute;left:8574;top:9330;width:720;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d6LCAAAA2wAAAA8AAABkcnMvZG93bnJldi54bWxEj99qwjAUxu8HvkM4gncznW4inVGKQ/RK&#10;WN0DHJqzpltzUpKsrW+/CIKXH9+fH99mN9pW9ORD41jByzwDQVw53XCt4OtyeF6DCBFZY+uYFFwp&#10;wG47edpgrt3An9SXsRZphEOOCkyMXS5lqAxZDHPXESfv23mLMUlfS+1xSOO2lYssW0mLDSeCwY72&#10;hqrf8s8mSFG8urfjaX0eemk+fsp48Bet1Gw6Fu8gIo3xEb63T1rBcgW3L+kHyO0/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f3eiwgAAANsAAAAPAAAAAAAAAAAAAAAAAJ8C&#10;AABkcnMvZG93bnJldi54bWxQSwUGAAAAAAQABAD3AAAAjgMAAAAA&#10;">
                  <v:imagedata r:id="rId38" o:title=""/>
                </v:shape>
                <v:shape id="Freeform 17" o:spid="_x0000_s1041" style="position:absolute;left:8574;top:9330;width:720;height:480;visibility:visible;mso-wrap-style:square;v-text-anchor:top" coordsize="72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658IA&#10;AADbAAAADwAAAGRycy9kb3ducmV2LnhtbESP3YrCMBSE7xd8h3AE79bUf6lGEVERvfHvAQ7NsS1t&#10;TkoTte7Tb4SFvRxm5htmvmxMKZ5Uu9yygl43AkGcWJ1zquB23X5PQTiPrLG0TAre5GC5aH3NMdb2&#10;xWd6XnwqAoRdjAoy76tYSpdkZNB1bUUcvLutDfog61TqGl8BbkrZj6KxNJhzWMiwonVGSXF5GAXj&#10;lTyMdrsbpo9rshn+6Kg4HQulOu1mNQPhqfH/4b/2XisYTODzJfw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DrnwgAAANsAAAAPAAAAAAAAAAAAAAAAAJgCAABkcnMvZG93&#10;bnJldi54bWxQSwUGAAAAAAQABAD1AAAAhwMAAAAA&#10;" path="m,360r180,l180,,540,r,360l720,360,360,480,,360xe" filled="f">
                  <v:path arrowok="t" o:connecttype="custom" o:connectlocs="0,9690;180,9690;180,9330;540,9330;540,9690;720,9690;360,9810;0,9690" o:connectangles="0,0,0,0,0,0,0,0"/>
                </v:shape>
                <v:shape id="Picture 18" o:spid="_x0000_s1042" type="#_x0000_t75" style="position:absolute;left:6860;top:8433;width:4285;height: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u8aO+AAAA2wAAAA8AAABkcnMvZG93bnJldi54bWxET91qwjAUvhd8h3AE7zR1gpSuUTqZ4K11&#10;D3DWnP6w5qQkaa0+/XIx2OXH95+fZtOLiZzvLCvYbRMQxJXVHTcKvu6XTQrCB2SNvWVS8CQPp+Ny&#10;kWOm7YNvNJWhETGEfYYK2hCGTEpftWTQb+1AHLnaOoMhQtdI7fARw00v35LkIA12HBtaHOjcUvVT&#10;jkbBtby9dHVw36a+Uyg+0/Ej3Y9KrVdz8Q4i0Bz+xX/uq1awj2Pjl/gD5PE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gu8aO+AAAA2wAAAA8AAAAAAAAAAAAAAAAAnwIAAGRy&#10;cy9kb3ducmV2LnhtbFBLBQYAAAAABAAEAPcAAACKAwAAAAA=&#10;">
                  <v:imagedata r:id="rId39" o:title=""/>
                </v:shape>
                <v:rect id="Rectangle 19" o:spid="_x0000_s1043" style="position:absolute;left:6860;top:8433;width:4285;height: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hxtcYA&#10;AADbAAAADwAAAGRycy9kb3ducmV2LnhtbESPQUsDMRSE70L/Q3gFbzZbBemuTYuUihZq0VUPvT02&#10;z2Tp5mXZxO723zcFocdhZr5h5svBNeJIXag9K5hOMhDEldc1GwXfXy93MxAhImtsPJOCEwVYLkY3&#10;cyy07/mTjmU0IkE4FKjAxtgWUobKksMw8S1x8n595zAm2RmpO+wT3DXyPssepcOa04LFllaWqkP5&#10;5xTMdnlmzL7cbF9D//Nu15uPfd4qdTsenp9ARBriNfzfftMKHnK4fEk/QC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hxtcYAAADbAAAADwAAAAAAAAAAAAAAAACYAgAAZHJz&#10;L2Rvd25yZXYueG1sUEsFBgAAAAAEAAQA9QAAAIsDAAAAAA==&#10;" filled="f" strokeweight="1.25pt">
                  <v:stroke dashstyle="1 1"/>
                </v:rect>
                <v:shape id="Picture 20" o:spid="_x0000_s1044" type="#_x0000_t75" style="position:absolute;left:8030;top:2477;width:2003;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BghHAAAAA2wAAAA8AAABkcnMvZG93bnJldi54bWxET89rwjAUvg/8H8ITvM10w8lWG0UHQq/V&#10;QXd8NK9NXfNSmth2//1yGHj8+H5nh9l2YqTBt44VvKwTEMSV0y03Cr6u5+d3ED4ga+wck4Jf8nDY&#10;L54yTLWbuKDxEhoRQ9inqMCE0KdS+sqQRb92PXHkajdYDBEOjdQDTjHcdvI1SbbSYsuxwWBPn4aq&#10;n8vdKpju3x9sRr3p6+0tL9ypfLNlqdRqOR93IALN4SH+d+dawSauj1/iD5D7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wGCEcAAAADbAAAADwAAAAAAAAAAAAAAAACfAgAA&#10;ZHJzL2Rvd25yZXYueG1sUEsFBgAAAAAEAAQA9wAAAIwDAAAAAA==&#10;">
                  <v:imagedata r:id="rId40" o:title=""/>
                </v:shape>
                <v:shape id="Freeform 21" o:spid="_x0000_s1045" style="position:absolute;left:8030;top:2477;width:2003;height:898;visibility:visible;mso-wrap-style:square;v-text-anchor:top" coordsize="2003,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BOcMA&#10;AADbAAAADwAAAGRycy9kb3ducmV2LnhtbESPQWsCMRSE7wX/Q3iCt5q1tEVWo4hQKXrqKqi3x+a5&#10;u7h5CUnc3f77plDocZiZb5jlejCt6MiHxrKC2TQDQVxa3XCl4HT8eJ6DCBFZY2uZFHxTgPVq9LTE&#10;XNuev6grYiUShEOOCuoYXS5lKGsyGKbWESfvZr3BmKSvpPbYJ7hp5UuWvUuDDaeFGh1tayrvxcMo&#10;uBzeunl/bXBjnSt2B3/u99uzUpPxsFmAiDTE//Bf+1MreJ3B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XBOcMAAADbAAAADwAAAAAAAAAAAAAAAACYAgAAZHJzL2Rv&#10;d25yZXYueG1sUEsFBgAAAAAEAAQA9QAAAIgDAAAAAA==&#10;" path="m,673r501,l501,,1502,r,673l2003,673,1001,898,,673xe" filled="f" strokeweight="2.25pt">
                  <v:path arrowok="t" o:connecttype="custom" o:connectlocs="0,3150;501,3150;501,2477;1502,2477;1502,3150;2003,3150;1001,3375;0,3150" o:connectangles="0,0,0,0,0,0,0,0"/>
                </v:shape>
                <v:shape id="Picture 22" o:spid="_x0000_s1046" type="#_x0000_t75" style="position:absolute;left:6960;top:1890;width:4320;height: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7acfCAAAA2wAAAA8AAABkcnMvZG93bnJldi54bWxEj9GKwjAURN+F/YdwF3wRTVfdVbpGWRXB&#10;R61+wKW5tsHmpjTZWv/eCIKPw8ycYRarzlaipcYbxwq+RgkI4txpw4WC82k3nIPwAVlj5ZgU3MnD&#10;avnRW2Cq3Y2P1GahEBHCPkUFZQh1KqXPS7LoR64mjt7FNRZDlE0hdYO3CLeVHCfJj7RoOC6UWNOm&#10;pPya/VsFvNkOvrOQzI6TdXvdTQ7ZycyNUv3P7u8XRKAuvMOv9l4rmI7h+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7O2nHwgAAANsAAAAPAAAAAAAAAAAAAAAAAJ8C&#10;AABkcnMvZG93bnJldi54bWxQSwUGAAAAAAQABAD3AAAAjgMAAAAA&#10;">
                  <v:imagedata r:id="rId41" o:title=""/>
                </v:shape>
                <v:shape id="Picture 23" o:spid="_x0000_s1047" type="#_x0000_t75" style="position:absolute;left:10463;top:810;width:720;height:1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KHtzHAAAA2wAAAA8AAABkcnMvZG93bnJldi54bWxEj91qwkAUhO8LfYflFLwpdeNPS4mu0gpC&#10;QCpEBendIXtMgtmzIbuaxKd3hUIvh5n5hpkvO1OJKzWutKxgNIxAEGdWl5wrOOzXb58gnEfWWFkm&#10;BT05WC6en+YYa9tyStedz0WAsItRQeF9HUvpsoIMuqGtiYN3so1BH2STS91gG+CmkuMo+pAGSw4L&#10;Bda0Kig77y5Gwfsoub3+jr9PP/00xXx/zDbblVNq8NJ9zUB46vx/+K+daAXTCTy+hB8gF3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IKHtzHAAAA2wAAAA8AAAAAAAAAAAAA&#10;AAAAnwIAAGRycy9kb3ducmV2LnhtbFBLBQYAAAAABAAEAPcAAACTAwAAAAA=&#10;">
                  <v:imagedata r:id="rId42" o:title=""/>
                </v:shape>
                <v:shape id="Freeform 24" o:spid="_x0000_s1048" style="position:absolute;left:10463;top:810;width:720;height:1028;visibility:visible;mso-wrap-style:square;v-text-anchor:top" coordsize="72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LPcIA&#10;AADbAAAADwAAAGRycy9kb3ducmV2LnhtbESP0YrCMBRE3wX/IVzBN01dZNGuURahi4KItX7A3eZu&#10;W2xuShNr/XuzIPg4zMwZZrXpTS06al1lWcFsGoEgzq2uuFBwyZLJAoTzyBpry6TgQQ426+FghbG2&#10;d06pO/tCBAi7GBWU3jexlC4vyaCb2oY4eH+2NeiDbAupW7wHuKnlRxR9SoMVh4USG9qWlF/PN6PA&#10;Jo/ELlP8OWCW7an7PdXH60mp8aj//gLhqffv8Ku90wrmc/j/E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Qs9wgAAANsAAAAPAAAAAAAAAAAAAAAAAJgCAABkcnMvZG93&#10;bnJldi54bWxQSwUGAAAAAAQABAD1AAAAhwMAAAAA&#10;" path="m,771r180,l180,,540,r,771l720,771,360,1028,,771xe" filled="f" strokeweight="2.25pt">
                  <v:path arrowok="t" o:connecttype="custom" o:connectlocs="0,1581;180,1581;180,810;540,810;540,1581;720,1581;360,1838;0,1581" o:connectangles="0,0,0,0,0,0,0,0"/>
                </v:shape>
                <v:shape id="Picture 25" o:spid="_x0000_s1049" type="#_x0000_t75" style="position:absolute;left:6895;top:330;width:4355;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BIBPFAAAA2wAAAA8AAABkcnMvZG93bnJldi54bWxEj0FrwkAUhO8F/8PyBG91Y1GR1E0QtWDt&#10;oTXNocdH9jUJZt+G7GpSf31XKPQ4zMw3zDodTCOu1LnasoLZNAJBXFhdc6kg/3x5XIFwHlljY5kU&#10;/JCDNBk9rDHWtucTXTNfigBhF6OCyvs2ltIVFRl0U9sSB+/bdgZ9kF0pdYd9gJtGPkXRUhqsOSxU&#10;2NK2ouKcXYyC135x2+XmfT8c97n/eNPZl5VbpSbjYfMMwtPg/8N/7YNWMF/A/Uv4ATL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ASATxQAAANsAAAAPAAAAAAAAAAAAAAAA&#10;AJ8CAABkcnMvZG93bnJldi54bWxQSwUGAAAAAAQABAD3AAAAkQMAAAAA&#10;">
                  <v:imagedata r:id="rId43" o:title=""/>
                </v:shape>
                <v:shape id="Picture 26" o:spid="_x0000_s1050" type="#_x0000_t75" style="position:absolute;left:7823;top:1050;width:1800;height: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sD7HDAAAA2wAAAA8AAABkcnMvZG93bnJldi54bWxEj81qwzAQhO+BvoPYQi8hlmtKCI6VEEpa&#10;fCrk5wEWaWObWCvXUmP17aNAocdhZr5hqm20vbjR6DvHCl6zHASxdqbjRsH59LFYgfAB2WDvmBT8&#10;koft5mlWYWncxAe6HUMjEoR9iQraEIZSSq9bsugzNxAn7+JGiyHJsZFmxCnBbS+LPF9Kix2nhRYH&#10;em9JX48/VoHO4yfOv6Zvfej2Zj+Eoj5Hq9TLc9ytQQSK4T/8166NgrclPL6kHy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SwPscMAAADbAAAADwAAAAAAAAAAAAAAAACf&#10;AgAAZHJzL2Rvd25yZXYueG1sUEsFBgAAAAAEAAQA9wAAAI8DAAAAAA==&#10;">
                  <v:imagedata r:id="rId44" o:title=""/>
                </v:shape>
                <v:rect id="Rectangle 27" o:spid="_x0000_s1051" style="position:absolute;left:7823;top:1050;width:1800;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qWosUA&#10;AADbAAAADwAAAGRycy9kb3ducmV2LnhtbESPT2vCQBTE74LfYXlCb7ox9R/RVTRQKOjFtNB6e2Sf&#10;STD7NmS3mvrpuwXB4zAzv2FWm87U4kqtqywrGI8iEMS51RUXCj4/3oYLEM4ja6wtk4JfcrBZ93sr&#10;TLS98ZGumS9EgLBLUEHpfZNI6fKSDLqRbYiDd7atQR9kW0jd4i3ATS3jKJpJgxWHhRIbSkvKL9mP&#10;UXCc7ran7/nrl7lH+2ySHkycjmOlXgbddgnCU+ef4Uf7XSuYzOH/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paixQAAANsAAAAPAAAAAAAAAAAAAAAAAJgCAABkcnMv&#10;ZG93bnJldi54bWxQSwUGAAAAAAQABAD1AAAAigMAAAAA&#10;" filled="f" strokeweight="2.25pt"/>
                <v:shape id="Picture 28" o:spid="_x0000_s1052" type="#_x0000_t75" style="position:absolute;left:9630;top:885;width:90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eU8vCAAAA2wAAAA8AAABkcnMvZG93bnJldi54bWxET89rwjAUvg/2P4Q38DJsuiEqnWkZ24Ti&#10;bVWE3R7NsylrXromavvfm4Ow48f3e1OMthMXGnzrWMFLkoIgrp1uuVFw2G/naxA+IGvsHJOCiTwU&#10;+ePDBjPtrvxNlyo0Ioawz1CBCaHPpPS1IYs+cT1x5E5usBgiHBqpB7zGcNvJ1zRdSostxwaDPX0Y&#10;qn+rs1XwVX7+rP5OvDWT2R3P/bPe8TIoNXsa399ABBrDv/juLrWCRRwbv8QfIP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3lPLwgAAANsAAAAPAAAAAAAAAAAAAAAAAJ8C&#10;AABkcnMvZG93bnJldi54bWxQSwUGAAAAAAQABAD3AAAAjgMAAAAA&#10;">
                  <v:imagedata r:id="rId45" o:title=""/>
                </v:shape>
                <v:shape id="Freeform 29" o:spid="_x0000_s1053" style="position:absolute;left:9630;top:885;width:900;height:720;visibility:visible;mso-wrap-style:square;v-text-anchor:top" coordsize="90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xDMMA&#10;AADbAAAADwAAAGRycy9kb3ducmV2LnhtbESPQWvCQBSE74L/YXmCN7NRpNjUVVRM6UlQA+3xkX0m&#10;wezbkF2T9N93C4LHYWa+YdbbwdSio9ZVlhXMoxgEcW51xYWC7JrOViCcR9ZYWyYFv+RguxmP1pho&#10;2/OZuosvRICwS1BB6X2TSOnykgy6yDbEwbvZ1qAPsi2kbrEPcFPLRRy/SYMVh4USGzqUlN8vD6OA&#10;zqfsszse8Ns1+8dt6JZ7m/4oNZ0Muw8Qngb/Cj/bX1rB8h3+v4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OxDMMAAADbAAAADwAAAAAAAAAAAAAAAACYAgAAZHJzL2Rv&#10;d25yZXYueG1sUEsFBgAAAAAEAAQA9QAAAIgDAAAAAA==&#10;" path="m643,l386,206r128,l514,411r-257,l257,308,,514,257,720r,-103l771,617r,-411l900,206,643,xe" filled="f" strokeweight="2.25pt">
                  <v:stroke dashstyle="dash"/>
                  <v:path arrowok="t" o:connecttype="custom" o:connectlocs="643,885;386,1091;514,1091;514,1296;257,1296;257,1193;0,1399;257,1605;257,1502;771,1502;771,1091;900,1091;643,885" o:connectangles="0,0,0,0,0,0,0,0,0,0,0,0,0"/>
                </v:shape>
                <v:shape id="Picture 30" o:spid="_x0000_s1054" type="#_x0000_t75" style="position:absolute;left:6874;top:1125;width:912;height: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Mk+fCAAAA2wAAAA8AAABkcnMvZG93bnJldi54bWxET89rwjAUvg/8H8IbeBma1rFNqmmRgeJp&#10;UCcDb8/mrSk2L6XJ2vrfL4fBjh/f720x2VYM1PvGsYJ0mYAgrpxuuFZw/twv1iB8QNbYOiYFd/JQ&#10;5LOHLWbajVzScAq1iCHsM1RgQugyKX1lyKJfuo44ct+utxgi7GupexxjuG3lKklepcWGY4PBjt4N&#10;VbfTj1UwpeMhtZeniy7NObl9vNH1+YuUmj9Ouw2IQFP4F/+5j1rBS1wfv8QfIP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jJPnwgAAANsAAAAPAAAAAAAAAAAAAAAAAJ8C&#10;AABkcnMvZG93bnJldi54bWxQSwUGAAAAAAQABAD3AAAAjgMAAAAA&#10;">
                  <v:imagedata r:id="rId46" o:title=""/>
                </v:shape>
                <v:shape id="Freeform 31" o:spid="_x0000_s1055" style="position:absolute;left:6874;top:1125;width:912;height:704;visibility:visible;mso-wrap-style:square;v-text-anchor:top" coordsize="91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A6cMA&#10;AADbAAAADwAAAGRycy9kb3ducmV2LnhtbESPQWvCQBSE7wX/w/KE3upGoSVEVxFREXvS9NLbM/vM&#10;RrNvQ3aN6b/vCoLHYWa+YWaL3taio9ZXjhWMRwkI4sLpiksFP/nmIwXhA7LG2jEp+CMPi/ngbYaZ&#10;dnc+UHcMpYgQ9hkqMCE0mZS+MGTRj1xDHL2zay2GKNtS6hbvEW5rOUmSL2mx4rhgsKGVoeJ6vFkF&#10;10my1b97c9p/h/Wy69L8kpa5Uu/DfjkFEagPr/CzvdMKPsf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cA6cMAAADbAAAADwAAAAAAAAAAAAAAAACYAgAAZHJzL2Rv&#10;d25yZXYueG1sUEsFBgAAAAAEAAQA9QAAAIgDAAAAAA==&#10;" path="m249,704l514,509,386,503r8,-205l651,308r-4,103l912,216,663,r-4,103l145,82,129,493,,488,249,704xe" filled="f" strokeweight="2.25pt">
                  <v:stroke dashstyle="dash"/>
                  <v:path arrowok="t" o:connecttype="custom" o:connectlocs="249,1829;514,1634;386,1628;394,1423;651,1433;647,1536;912,1341;663,1125;659,1228;145,1207;129,1618;0,1613;249,1829" o:connectangles="0,0,0,0,0,0,0,0,0,0,0,0,0"/>
                </v:shape>
                <v:shape id="Picture 32" o:spid="_x0000_s1056" type="#_x0000_t75" style="position:absolute;left:6883;top:3421;width:4320;height:1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AjhLHAAAA2wAAAA8AAABkcnMvZG93bnJldi54bWxEj91qwkAUhO8LvsNyBG+kbhQqJbqKP8SW&#10;UkobC+3lMXuaDWbPhuyq8e27BaGXw8x8w8yXna3FmVpfOVYwHiUgiAunKy4VfO6z+0cQPiBrrB2T&#10;git5WC56d3NMtbvwB53zUIoIYZ+iAhNCk0rpC0MW/cg1xNH7ca3FEGVbSt3iJcJtLSdJMpUWK44L&#10;BhvaGCqO+ckqGJqNfD8c8t33dfvSZK9fw+xp/abUoN+tZiACdeE/fGs/awUPE/j7En+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YAjhLHAAAA2wAAAA8AAAAAAAAAAAAA&#10;AAAAnwIAAGRycy9kb3ducmV2LnhtbFBLBQYAAAAABAAEAPcAAACTAwAAAAA=&#10;">
                  <v:imagedata r:id="rId47" o:title=""/>
                </v:shape>
                <v:rect id="Rectangle 33" o:spid="_x0000_s1057" style="position:absolute;left:6883;top:3421;width:4320;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gGfMYA&#10;AADbAAAADwAAAGRycy9kb3ducmV2LnhtbESPT2vCQBTE70K/w/IKvenGWP+QuooNCIV6MQra2yP7&#10;TILZtyG7atpP7xYEj8PM/IaZLztTiyu1rrKsYDiIQBDnVldcKNjv1v0ZCOeRNdaWScEvOVguXnpz&#10;TLS98ZaumS9EgLBLUEHpfZNI6fKSDLqBbYiDd7KtQR9kW0jd4i3ATS3jKJpIgxWHhRIbSkvKz9nF&#10;KNiOP1c/x+noYP6i7+w93Zg4HcZKvb12qw8Qnjr/DD/aX1rBeAT/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gGfMYAAADbAAAADwAAAAAAAAAAAAAAAACYAgAAZHJz&#10;L2Rvd25yZXYueG1sUEsFBgAAAAAEAAQA9QAAAIsDAAAAAA==&#10;" filled="f" strokeweight="2.25pt"/>
                <v:shapetype id="_x0000_t202" coordsize="21600,21600" o:spt="202" path="m,l,21600r21600,l21600,xe">
                  <v:stroke joinstyle="miter"/>
                  <v:path gradientshapeok="t" o:connecttype="rect"/>
                </v:shapetype>
                <v:shape id="Text Box 34" o:spid="_x0000_s1058" type="#_x0000_t202" style="position:absolute;left:6883;top:3421;width:4320;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14:paraId="55F45922" w14:textId="77777777" w:rsidR="007749CB" w:rsidRDefault="007749CB" w:rsidP="0082646B">
                        <w:pPr>
                          <w:spacing w:before="92"/>
                          <w:ind w:left="1259" w:right="445" w:hanging="792"/>
                          <w:rPr>
                            <w:b/>
                          </w:rPr>
                        </w:pPr>
                        <w:r>
                          <w:rPr>
                            <w:b/>
                          </w:rPr>
                          <w:t>Prescription Drug Front-End System (PDFS)</w:t>
                        </w:r>
                      </w:p>
                    </w:txbxContent>
                  </v:textbox>
                </v:shape>
                <v:shape id="Text Box 35" o:spid="_x0000_s1059" type="#_x0000_t202" style="position:absolute;left:6883;top:4452;width:432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14:paraId="1A0C4EB0" w14:textId="77777777" w:rsidR="007749CB" w:rsidRDefault="007749CB" w:rsidP="0082646B">
                        <w:pPr>
                          <w:widowControl w:val="0"/>
                          <w:numPr>
                            <w:ilvl w:val="0"/>
                            <w:numId w:val="42"/>
                          </w:numPr>
                          <w:tabs>
                            <w:tab w:val="left" w:pos="551"/>
                            <w:tab w:val="left" w:pos="552"/>
                          </w:tabs>
                          <w:autoSpaceDE w:val="0"/>
                          <w:autoSpaceDN w:val="0"/>
                          <w:spacing w:before="201"/>
                          <w:rPr>
                            <w:b/>
                            <w:sz w:val="20"/>
                          </w:rPr>
                        </w:pPr>
                        <w:r>
                          <w:rPr>
                            <w:b/>
                            <w:sz w:val="20"/>
                          </w:rPr>
                          <w:t>PDFS Response</w:t>
                        </w:r>
                        <w:r>
                          <w:rPr>
                            <w:b/>
                            <w:spacing w:val="-15"/>
                            <w:sz w:val="20"/>
                          </w:rPr>
                          <w:t xml:space="preserve"> </w:t>
                        </w:r>
                        <w:r>
                          <w:rPr>
                            <w:b/>
                            <w:sz w:val="20"/>
                          </w:rPr>
                          <w:t>Report</w:t>
                        </w:r>
                      </w:p>
                    </w:txbxContent>
                  </v:textbox>
                </v:shape>
                <v:shape id="Text Box 36" o:spid="_x0000_s1060" type="#_x0000_t202" style="position:absolute;left:6853;top:5444;width:4289;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14:paraId="6533678A" w14:textId="77777777" w:rsidR="007749CB" w:rsidRDefault="007749CB" w:rsidP="0082646B">
                        <w:pPr>
                          <w:spacing w:before="93" w:line="242" w:lineRule="auto"/>
                          <w:ind w:left="1697" w:right="348" w:hanging="1335"/>
                          <w:rPr>
                            <w:b/>
                          </w:rPr>
                        </w:pPr>
                        <w:r>
                          <w:rPr>
                            <w:b/>
                          </w:rPr>
                          <w:t>Drug Data Processing System (DDPS)</w:t>
                        </w:r>
                      </w:p>
                    </w:txbxContent>
                  </v:textbox>
                </v:shape>
                <v:shape id="Text Box 37" o:spid="_x0000_s1061" type="#_x0000_t202" style="position:absolute;left:6853;top:6236;width:4289;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0017FC6B" w14:textId="77777777" w:rsidR="007749CB" w:rsidRDefault="007749CB" w:rsidP="0082646B">
                        <w:pPr>
                          <w:widowControl w:val="0"/>
                          <w:numPr>
                            <w:ilvl w:val="0"/>
                            <w:numId w:val="41"/>
                          </w:numPr>
                          <w:tabs>
                            <w:tab w:val="left" w:pos="504"/>
                            <w:tab w:val="left" w:pos="505"/>
                          </w:tabs>
                          <w:autoSpaceDE w:val="0"/>
                          <w:autoSpaceDN w:val="0"/>
                          <w:spacing w:before="108" w:line="241" w:lineRule="exact"/>
                          <w:rPr>
                            <w:b/>
                            <w:sz w:val="20"/>
                          </w:rPr>
                        </w:pPr>
                        <w:r>
                          <w:rPr>
                            <w:b/>
                            <w:sz w:val="20"/>
                          </w:rPr>
                          <w:t>DDPS Return</w:t>
                        </w:r>
                        <w:r>
                          <w:rPr>
                            <w:b/>
                            <w:spacing w:val="-12"/>
                            <w:sz w:val="20"/>
                          </w:rPr>
                          <w:t xml:space="preserve"> </w:t>
                        </w:r>
                        <w:r>
                          <w:rPr>
                            <w:b/>
                            <w:sz w:val="20"/>
                          </w:rPr>
                          <w:t>File</w:t>
                        </w:r>
                      </w:p>
                      <w:p w14:paraId="333B3BD6" w14:textId="77777777" w:rsidR="007749CB" w:rsidRDefault="007749CB" w:rsidP="0082646B">
                        <w:pPr>
                          <w:widowControl w:val="0"/>
                          <w:numPr>
                            <w:ilvl w:val="0"/>
                            <w:numId w:val="41"/>
                          </w:numPr>
                          <w:tabs>
                            <w:tab w:val="left" w:pos="504"/>
                            <w:tab w:val="left" w:pos="505"/>
                          </w:tabs>
                          <w:autoSpaceDE w:val="0"/>
                          <w:autoSpaceDN w:val="0"/>
                          <w:ind w:right="405"/>
                          <w:rPr>
                            <w:b/>
                            <w:sz w:val="20"/>
                          </w:rPr>
                        </w:pPr>
                        <w:r>
                          <w:rPr>
                            <w:b/>
                            <w:sz w:val="20"/>
                          </w:rPr>
                          <w:t>DDPS Transaction Error</w:t>
                        </w:r>
                        <w:r>
                          <w:rPr>
                            <w:b/>
                            <w:spacing w:val="-20"/>
                            <w:sz w:val="20"/>
                          </w:rPr>
                          <w:t xml:space="preserve"> </w:t>
                        </w:r>
                        <w:r>
                          <w:rPr>
                            <w:b/>
                            <w:sz w:val="20"/>
                          </w:rPr>
                          <w:t>Summary Report</w:t>
                        </w:r>
                      </w:p>
                    </w:txbxContent>
                  </v:textbox>
                </v:shape>
                <v:shape id="Text Box 38" o:spid="_x0000_s1062" type="#_x0000_t202" style="position:absolute;left:6857;top:7610;width:4278;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0273459B" w14:textId="77777777" w:rsidR="007749CB" w:rsidRDefault="007749CB" w:rsidP="0082646B">
                        <w:pPr>
                          <w:spacing w:before="94"/>
                          <w:ind w:left="1796" w:right="426" w:hanging="1280"/>
                          <w:rPr>
                            <w:b/>
                          </w:rPr>
                        </w:pPr>
                        <w:r>
                          <w:rPr>
                            <w:b/>
                          </w:rPr>
                          <w:t>Integrated Data Repository (IDR)</w:t>
                        </w:r>
                      </w:p>
                    </w:txbxContent>
                  </v:textbox>
                </v:shape>
                <v:shape id="Text Box 39" o:spid="_x0000_s1063" type="#_x0000_t202" style="position:absolute;left:6857;top:8414;width:4278;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1B4209A7" w14:textId="77777777" w:rsidR="007749CB" w:rsidRDefault="007749CB" w:rsidP="0082646B">
                        <w:pPr>
                          <w:widowControl w:val="0"/>
                          <w:numPr>
                            <w:ilvl w:val="0"/>
                            <w:numId w:val="40"/>
                          </w:numPr>
                          <w:tabs>
                            <w:tab w:val="left" w:pos="521"/>
                            <w:tab w:val="left" w:pos="522"/>
                          </w:tabs>
                          <w:autoSpaceDE w:val="0"/>
                          <w:autoSpaceDN w:val="0"/>
                          <w:spacing w:before="114" w:line="240" w:lineRule="exact"/>
                          <w:ind w:right="419"/>
                          <w:rPr>
                            <w:b/>
                            <w:sz w:val="20"/>
                          </w:rPr>
                        </w:pPr>
                        <w:r>
                          <w:rPr>
                            <w:b/>
                            <w:sz w:val="20"/>
                          </w:rPr>
                          <w:t>Cumulative Beneficiary</w:t>
                        </w:r>
                        <w:r>
                          <w:rPr>
                            <w:b/>
                            <w:spacing w:val="-15"/>
                            <w:sz w:val="20"/>
                          </w:rPr>
                          <w:t xml:space="preserve"> </w:t>
                        </w:r>
                        <w:r>
                          <w:rPr>
                            <w:b/>
                            <w:sz w:val="20"/>
                          </w:rPr>
                          <w:t>Summary Report</w:t>
                        </w:r>
                      </w:p>
                      <w:p w14:paraId="4F7903F1" w14:textId="77777777" w:rsidR="007749CB" w:rsidRDefault="007749CB" w:rsidP="0082646B">
                        <w:pPr>
                          <w:widowControl w:val="0"/>
                          <w:numPr>
                            <w:ilvl w:val="0"/>
                            <w:numId w:val="40"/>
                          </w:numPr>
                          <w:tabs>
                            <w:tab w:val="left" w:pos="521"/>
                            <w:tab w:val="left" w:pos="522"/>
                          </w:tabs>
                          <w:autoSpaceDE w:val="0"/>
                          <w:autoSpaceDN w:val="0"/>
                          <w:spacing w:line="237" w:lineRule="exact"/>
                          <w:rPr>
                            <w:b/>
                            <w:sz w:val="20"/>
                          </w:rPr>
                        </w:pPr>
                        <w:r>
                          <w:rPr>
                            <w:b/>
                            <w:sz w:val="20"/>
                          </w:rPr>
                          <w:t>P2P</w:t>
                        </w:r>
                        <w:r>
                          <w:rPr>
                            <w:b/>
                            <w:spacing w:val="-8"/>
                            <w:sz w:val="20"/>
                          </w:rPr>
                          <w:t xml:space="preserve"> </w:t>
                        </w:r>
                        <w:r>
                          <w:rPr>
                            <w:b/>
                            <w:sz w:val="20"/>
                          </w:rPr>
                          <w:t>Reports</w:t>
                        </w:r>
                      </w:p>
                    </w:txbxContent>
                  </v:textbox>
                </v:shape>
                <v:shape id="Text Box 40" o:spid="_x0000_s1064" type="#_x0000_t202" style="position:absolute;left:8113;top:1144;width:1245;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70990ED6" w14:textId="77777777" w:rsidR="007749CB" w:rsidRDefault="007749CB" w:rsidP="0082646B">
                        <w:pPr>
                          <w:spacing w:line="289" w:lineRule="exact"/>
                          <w:ind w:right="23"/>
                          <w:jc w:val="center"/>
                          <w:rPr>
                            <w:b/>
                          </w:rPr>
                        </w:pPr>
                        <w:r>
                          <w:rPr>
                            <w:b/>
                          </w:rPr>
                          <w:t>TrOOP</w:t>
                        </w:r>
                      </w:p>
                      <w:p w14:paraId="3ADB233A" w14:textId="77777777" w:rsidR="007749CB" w:rsidRDefault="007749CB" w:rsidP="0082646B">
                        <w:pPr>
                          <w:spacing w:line="289" w:lineRule="exact"/>
                          <w:ind w:right="18"/>
                          <w:jc w:val="center"/>
                          <w:rPr>
                            <w:b/>
                          </w:rPr>
                        </w:pPr>
                        <w:r>
                          <w:rPr>
                            <w:b/>
                          </w:rPr>
                          <w:t>Facilitator</w:t>
                        </w:r>
                      </w:p>
                    </w:txbxContent>
                  </v:textbox>
                </v:shape>
                <v:shape id="Text Box 41" o:spid="_x0000_s1065" type="#_x0000_t202" style="position:absolute;left:8639;top:2505;width:867;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14:paraId="03E328BD" w14:textId="77777777" w:rsidR="007749CB" w:rsidRDefault="007749CB" w:rsidP="0082646B">
                        <w:pPr>
                          <w:spacing w:line="289" w:lineRule="exact"/>
                          <w:ind w:right="21"/>
                          <w:jc w:val="center"/>
                          <w:rPr>
                            <w:b/>
                          </w:rPr>
                        </w:pPr>
                        <w:r>
                          <w:rPr>
                            <w:b/>
                          </w:rPr>
                          <w:t>PDE</w:t>
                        </w:r>
                      </w:p>
                      <w:p w14:paraId="3C9E84C5" w14:textId="77777777" w:rsidR="007749CB" w:rsidRDefault="007749CB" w:rsidP="0082646B">
                        <w:pPr>
                          <w:spacing w:line="289" w:lineRule="exact"/>
                          <w:ind w:left="-1" w:right="18"/>
                          <w:jc w:val="center"/>
                          <w:rPr>
                            <w:b/>
                          </w:rPr>
                        </w:pPr>
                        <w:r>
                          <w:rPr>
                            <w:b/>
                            <w:spacing w:val="-1"/>
                          </w:rPr>
                          <w:t>Record</w:t>
                        </w:r>
                      </w:p>
                    </w:txbxContent>
                  </v:textbox>
                </v:shape>
                <v:shape id="Text Box 42" o:spid="_x0000_s1066" type="#_x0000_t202" style="position:absolute;left:6895;top:330;width:435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M5MQA&#10;AADbAAAADwAAAGRycy9kb3ducmV2LnhtbESP3WrCQBSE7wt9h+UUvCm6aSwq0VWKInhhEX8e4Jg9&#10;TVKzZ8PuauLbu0Khl8PMfMPMFp2pxY2crywr+BgkIIhzqysuFJyO6/4EhA/IGmvLpOBOHhbz15cZ&#10;Ztq2vKfbIRQiQthnqKAMocmk9HlJBv3ANsTR+7HOYIjSFVI7bCPc1DJNkpE0WHFcKLGhZUn55XA1&#10;Cvg3HdbL7y2aVn92F7s6v7vdWKneW/c1BRGoC//hv/ZGKxil8Pw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UjOTEAAAA2wAAAA8AAAAAAAAAAAAAAAAAmAIAAGRycy9k&#10;b3ducmV2LnhtbFBLBQYAAAAABAAEAPUAAACJAwAAAAA=&#10;" filled="f" strokeweight="2.25pt">
                  <v:textbox inset="0,0,0,0">
                    <w:txbxContent>
                      <w:p w14:paraId="2858568E" w14:textId="77777777" w:rsidR="007749CB" w:rsidRDefault="007749CB" w:rsidP="0082646B">
                        <w:pPr>
                          <w:spacing w:before="73"/>
                          <w:ind w:left="979"/>
                          <w:rPr>
                            <w:b/>
                          </w:rPr>
                        </w:pPr>
                        <w:r>
                          <w:rPr>
                            <w:b/>
                          </w:rPr>
                          <w:t>Pharmacy/Provider</w:t>
                        </w:r>
                      </w:p>
                    </w:txbxContent>
                  </v:textbox>
                </v:shape>
                <v:shape id="Text Box 43" o:spid="_x0000_s1067" type="#_x0000_t202" style="position:absolute;left:6960;top:1890;width:4320;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pf8MA&#10;AADbAAAADwAAAGRycy9kb3ducmV2LnhtbESP0WoCMRRE3wv+Q7iCL1KzatGyGkUUwQdLqfYDbjfX&#10;3dXNzZJEd/17Iwh9HGbmDDNftqYSN3K+tKxgOEhAEGdWl5wr+D1u3z9B+ICssbJMCu7kYbnovM0x&#10;1bbhH7odQi4ihH2KCooQ6lRKnxVk0A9sTRy9k3UGQ5Qul9phE+GmkqMkmUiDJceFAmtaF5RdDlej&#10;gM+jcbX+2qNp9Ed7sZu/vvueKtXrtqsZiEBt+A+/2jutYDKG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gpf8MAAADbAAAADwAAAAAAAAAAAAAAAACYAgAAZHJzL2Rv&#10;d25yZXYueG1sUEsFBgAAAAAEAAQA9QAAAIgDAAAAAA==&#10;" filled="f" strokeweight="2.25pt">
                  <v:textbox inset="0,0,0,0">
                    <w:txbxContent>
                      <w:p w14:paraId="5FFD4905" w14:textId="77777777" w:rsidR="007749CB" w:rsidRPr="001F5599" w:rsidRDefault="007749CB" w:rsidP="0082646B">
                        <w:pPr>
                          <w:spacing w:before="74"/>
                          <w:ind w:left="1876" w:right="1874"/>
                          <w:jc w:val="center"/>
                          <w:rPr>
                            <w:b/>
                            <w:sz w:val="22"/>
                            <w:szCs w:val="22"/>
                          </w:rPr>
                        </w:pPr>
                        <w:r w:rsidRPr="001F5599">
                          <w:rPr>
                            <w:b/>
                            <w:sz w:val="22"/>
                            <w:szCs w:val="22"/>
                          </w:rPr>
                          <w:t>Plan</w:t>
                        </w:r>
                      </w:p>
                    </w:txbxContent>
                  </v:textbox>
                </v:shape>
                <v:shape id="Text Box 44" o:spid="_x0000_s1068" type="#_x0000_t202" style="position:absolute;left:6854;top:9805;width:4260;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xC8MA&#10;AADbAAAADwAAAGRycy9kb3ducmV2LnhtbESP0WoCMRRE3wX/IVzBl6JZraisRhGl0AdLqfoB1811&#10;d3VzsyTR3f69KRR8HGbmDLNct6YSD3K+tKxgNExAEGdWl5wrOB0/BnMQPiBrrCyTgl/ysF51O0tM&#10;tW34hx6HkIsIYZ+igiKEOpXSZwUZ9ENbE0fvYp3BEKXLpXbYRLip5DhJptJgyXGhwJq2BWW3w90o&#10;4Ov4vdp+7dE0etLe7O785r5nSvV77WYBIlAbXuH/9qdWMJ3A35f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GxC8MAAADbAAAADwAAAAAAAAAAAAAAAACYAgAAZHJzL2Rv&#10;d25yZXYueG1sUEsFBgAAAAAEAAQA9QAAAIgDAAAAAA==&#10;" filled="f" strokeweight="2.25pt">
                  <v:textbox inset="0,0,0,0">
                    <w:txbxContent>
                      <w:p w14:paraId="12E730F1" w14:textId="77777777" w:rsidR="007749CB" w:rsidRDefault="007749CB" w:rsidP="0082646B">
                        <w:pPr>
                          <w:spacing w:before="73"/>
                          <w:ind w:left="1755" w:hanging="1546"/>
                          <w:rPr>
                            <w:b/>
                          </w:rPr>
                        </w:pPr>
                        <w:r>
                          <w:rPr>
                            <w:b/>
                          </w:rPr>
                          <w:t>Payment Reconciliation System (PRS)</w:t>
                        </w:r>
                      </w:p>
                    </w:txbxContent>
                  </v:textbox>
                </v:shape>
                <w10:wrap anchorx="page"/>
              </v:group>
            </w:pict>
          </mc:Fallback>
        </mc:AlternateContent>
      </w:r>
    </w:p>
    <w:p w14:paraId="72CAAA43" w14:textId="15B8AEA0" w:rsidR="002E6405" w:rsidRDefault="002E6405" w:rsidP="0082646B"/>
    <w:p w14:paraId="63F2CB57" w14:textId="77777777" w:rsidR="002E6405" w:rsidRDefault="002E6405" w:rsidP="0082646B"/>
    <w:p w14:paraId="746FC44F" w14:textId="3506B91B" w:rsidR="002E6405" w:rsidRDefault="002E6405" w:rsidP="0082646B"/>
    <w:p w14:paraId="7ECB06A1" w14:textId="3B14748F" w:rsidR="002E6405" w:rsidRDefault="002E6405" w:rsidP="0082646B"/>
    <w:p w14:paraId="4DCA391C" w14:textId="77777777" w:rsidR="002E6405" w:rsidRDefault="002E6405" w:rsidP="0082646B"/>
    <w:p w14:paraId="61FDD34B" w14:textId="77777777" w:rsidR="002E6405" w:rsidRDefault="002E6405" w:rsidP="0082646B"/>
    <w:p w14:paraId="619FC234" w14:textId="77777777" w:rsidR="002E6405" w:rsidRDefault="002E6405" w:rsidP="0082646B"/>
    <w:p w14:paraId="48EA3C8D" w14:textId="77777777" w:rsidR="002E6405" w:rsidRDefault="002E6405" w:rsidP="0082646B"/>
    <w:p w14:paraId="5D21CA22" w14:textId="77777777" w:rsidR="002E6405" w:rsidRDefault="002E6405" w:rsidP="0082646B"/>
    <w:p w14:paraId="74545D2E" w14:textId="77777777" w:rsidR="002E6405" w:rsidRDefault="002E6405" w:rsidP="0082646B"/>
    <w:p w14:paraId="63879DF4" w14:textId="77777777" w:rsidR="002E6405" w:rsidRDefault="002E6405" w:rsidP="0082646B"/>
    <w:p w14:paraId="64C37760" w14:textId="77777777" w:rsidR="002E6405" w:rsidRDefault="002E6405" w:rsidP="0082646B"/>
    <w:p w14:paraId="39C780A2" w14:textId="77777777" w:rsidR="002E6405" w:rsidRDefault="002E6405" w:rsidP="0082646B"/>
    <w:p w14:paraId="359E89C3" w14:textId="77777777" w:rsidR="002E6405" w:rsidRDefault="002E6405" w:rsidP="0082646B"/>
    <w:p w14:paraId="1E17DF8C" w14:textId="77777777" w:rsidR="002E6405" w:rsidRDefault="002E6405" w:rsidP="0082646B"/>
    <w:p w14:paraId="14E7D24E" w14:textId="77777777" w:rsidR="002E6405" w:rsidRDefault="002E6405" w:rsidP="0082646B"/>
    <w:p w14:paraId="1C7BC903" w14:textId="77777777" w:rsidR="002E6405" w:rsidRDefault="002E6405" w:rsidP="0082646B"/>
    <w:p w14:paraId="53DB474A" w14:textId="77777777" w:rsidR="002E6405" w:rsidRDefault="002E6405" w:rsidP="0082646B"/>
    <w:p w14:paraId="1E4ABB80" w14:textId="77777777" w:rsidR="002E6405" w:rsidRDefault="002E6405" w:rsidP="0082646B"/>
    <w:p w14:paraId="3407DA45" w14:textId="77777777" w:rsidR="002E6405" w:rsidRDefault="002E6405" w:rsidP="0082646B"/>
    <w:p w14:paraId="2C4D4875" w14:textId="77777777" w:rsidR="002E6405" w:rsidRDefault="002E6405" w:rsidP="0082646B"/>
    <w:p w14:paraId="2BE17D9B" w14:textId="77777777" w:rsidR="002E6405" w:rsidRDefault="002E6405" w:rsidP="0082646B"/>
    <w:p w14:paraId="049C79A1" w14:textId="77777777" w:rsidR="002E6405" w:rsidRDefault="002E6405" w:rsidP="0082646B"/>
    <w:p w14:paraId="01F2D28F" w14:textId="77777777" w:rsidR="002E6405" w:rsidRDefault="002E6405" w:rsidP="0082646B"/>
    <w:p w14:paraId="5B846CD9" w14:textId="77777777" w:rsidR="002E6405" w:rsidRDefault="002E6405" w:rsidP="0082646B"/>
    <w:p w14:paraId="0250A3D2" w14:textId="77777777" w:rsidR="002E6405" w:rsidRDefault="002E6405" w:rsidP="0082646B"/>
    <w:p w14:paraId="6AA95161" w14:textId="77777777" w:rsidR="002E6405" w:rsidRDefault="002E6405" w:rsidP="0082646B"/>
    <w:p w14:paraId="7CA3E8E1" w14:textId="77777777" w:rsidR="002E6405" w:rsidRDefault="002E6405" w:rsidP="0082646B"/>
    <w:p w14:paraId="3729ED22" w14:textId="77777777" w:rsidR="002E6405" w:rsidRDefault="002E6405" w:rsidP="0082646B"/>
    <w:p w14:paraId="5E7B12AF" w14:textId="77777777" w:rsidR="002E6405" w:rsidRDefault="002E6405" w:rsidP="0082646B"/>
    <w:p w14:paraId="32889B8B" w14:textId="77777777" w:rsidR="002E6405" w:rsidRDefault="002E6405" w:rsidP="0082646B"/>
    <w:p w14:paraId="3DC3E06A" w14:textId="77777777" w:rsidR="002E6405" w:rsidRDefault="002E6405" w:rsidP="0082646B"/>
    <w:p w14:paraId="1E850FD6" w14:textId="77777777" w:rsidR="002E6405" w:rsidRDefault="002E6405" w:rsidP="0082646B"/>
    <w:p w14:paraId="71BD4999" w14:textId="77777777" w:rsidR="002E6405" w:rsidRDefault="002E6405" w:rsidP="0082646B"/>
    <w:p w14:paraId="05BD7004" w14:textId="77777777" w:rsidR="002E6405" w:rsidRDefault="002E6405" w:rsidP="0082646B"/>
    <w:p w14:paraId="4F7EFFA0" w14:textId="77777777" w:rsidR="002E6405" w:rsidRDefault="002E6405" w:rsidP="0082646B"/>
    <w:p w14:paraId="5621837A" w14:textId="77777777" w:rsidR="002E6405" w:rsidRDefault="002E6405" w:rsidP="0082646B"/>
    <w:p w14:paraId="26C888F2" w14:textId="77777777" w:rsidR="002E6405" w:rsidRDefault="002E6405" w:rsidP="0082646B"/>
    <w:p w14:paraId="63CB7777" w14:textId="1769CE72" w:rsidR="0082646B" w:rsidRPr="008D21DB" w:rsidRDefault="0082646B" w:rsidP="003746DE">
      <w:pPr>
        <w:pStyle w:val="BodyTextIndent"/>
        <w:numPr>
          <w:ilvl w:val="0"/>
          <w:numId w:val="45"/>
        </w:numPr>
        <w:tabs>
          <w:tab w:val="left" w:pos="360"/>
          <w:tab w:val="left" w:pos="720"/>
        </w:tabs>
      </w:pPr>
      <w:r w:rsidRPr="008D21DB">
        <w:t xml:space="preserve">Prescription Drug Event Record Layout [Available at:  </w:t>
      </w:r>
      <w:r w:rsidR="006248C8" w:rsidRPr="006248C8">
        <w:t>https://www.csscoperations.com/internet/cssc4.nsf/DocsCat/CSSC~CSSC%20Operations~Prescription%20Drug%20Event%20Data~File%20Layouts~AMVPHZ5000?open&amp;navmenu=Prescription^Drug^Event^Data||||</w:t>
      </w:r>
    </w:p>
    <w:p w14:paraId="0046D800" w14:textId="5C13B8AA" w:rsidR="0082646B" w:rsidRPr="008D21DB" w:rsidRDefault="0082646B" w:rsidP="0082646B">
      <w:pPr>
        <w:rPr>
          <w:i/>
          <w:u w:val="single"/>
        </w:rPr>
      </w:pPr>
      <w:r w:rsidRPr="008D21DB">
        <w:rPr>
          <w:bCs/>
          <w:i/>
          <w:u w:val="single"/>
        </w:rPr>
        <w:t xml:space="preserve">Prescription Drug Event (PDE) </w:t>
      </w:r>
      <w:r w:rsidRPr="008D21DB">
        <w:rPr>
          <w:i/>
          <w:u w:val="single"/>
        </w:rPr>
        <w:t>Record Fields</w:t>
      </w:r>
    </w:p>
    <w:p w14:paraId="38D92615" w14:textId="77777777" w:rsidR="0082646B" w:rsidRPr="008D21DB" w:rsidRDefault="0082646B" w:rsidP="0082646B">
      <w:pPr>
        <w:autoSpaceDE w:val="0"/>
        <w:autoSpaceDN w:val="0"/>
        <w:adjustRightInd w:val="0"/>
        <w:rPr>
          <w:color w:val="000000"/>
        </w:rPr>
      </w:pPr>
    </w:p>
    <w:p w14:paraId="7D96C24D" w14:textId="15F8530A" w:rsidR="0082646B" w:rsidRPr="008D21DB" w:rsidRDefault="0082646B" w:rsidP="0082646B">
      <w:pPr>
        <w:autoSpaceDE w:val="0"/>
        <w:autoSpaceDN w:val="0"/>
        <w:adjustRightInd w:val="0"/>
        <w:rPr>
          <w:color w:val="000000"/>
        </w:rPr>
      </w:pPr>
      <w:r w:rsidRPr="008D21DB">
        <w:rPr>
          <w:color w:val="000000"/>
        </w:rPr>
        <w:t xml:space="preserve">The record contains 60 fields. Included in these fields are 57 data elements that plans must populate for CMS to reconcile payment and provide program oversight and three filler fields, which are populated with spaces. Plans must sort Detail (DET) records within each batch by the </w:t>
      </w:r>
      <w:r w:rsidR="007C732C">
        <w:rPr>
          <w:color w:val="000000"/>
        </w:rPr>
        <w:t>Medicare beneficiary identifier</w:t>
      </w:r>
      <w:r w:rsidRPr="008D21DB">
        <w:rPr>
          <w:color w:val="000000"/>
        </w:rPr>
        <w:t>. This section reviews data elements within the DET record, with emphasis on data used for payment reconciliation.</w:t>
      </w:r>
    </w:p>
    <w:p w14:paraId="1BA907ED" w14:textId="77777777" w:rsidR="0082646B" w:rsidRPr="008D21DB" w:rsidRDefault="0082646B" w:rsidP="0082646B">
      <w:pPr>
        <w:autoSpaceDE w:val="0"/>
        <w:autoSpaceDN w:val="0"/>
        <w:adjustRightInd w:val="0"/>
        <w:rPr>
          <w:b/>
          <w:bCs/>
          <w:color w:val="0000FF"/>
        </w:rPr>
      </w:pPr>
    </w:p>
    <w:p w14:paraId="3EA1BDA1" w14:textId="77777777" w:rsidR="0082646B" w:rsidRPr="008D21DB" w:rsidRDefault="0082646B" w:rsidP="0082646B">
      <w:pPr>
        <w:autoSpaceDE w:val="0"/>
        <w:autoSpaceDN w:val="0"/>
        <w:adjustRightInd w:val="0"/>
        <w:rPr>
          <w:color w:val="000000"/>
        </w:rPr>
      </w:pPr>
      <w:r w:rsidRPr="008D21DB">
        <w:t xml:space="preserve">Beneficiary Identifiers: </w:t>
      </w:r>
      <w:r w:rsidRPr="008D21DB">
        <w:rPr>
          <w:color w:val="000000"/>
        </w:rPr>
        <w:t>The following data elements identify the beneficiary:</w:t>
      </w:r>
    </w:p>
    <w:p w14:paraId="5DF49B9C" w14:textId="104A7079" w:rsidR="0082646B" w:rsidRPr="008D21DB" w:rsidRDefault="007C732C" w:rsidP="0082646B">
      <w:pPr>
        <w:numPr>
          <w:ilvl w:val="0"/>
          <w:numId w:val="18"/>
        </w:numPr>
        <w:tabs>
          <w:tab w:val="clear" w:pos="1101"/>
          <w:tab w:val="num" w:pos="1080"/>
        </w:tabs>
        <w:autoSpaceDE w:val="0"/>
        <w:autoSpaceDN w:val="0"/>
        <w:adjustRightInd w:val="0"/>
        <w:ind w:left="0" w:firstLine="0"/>
        <w:rPr>
          <w:color w:val="000000"/>
        </w:rPr>
      </w:pPr>
      <w:r>
        <w:rPr>
          <w:color w:val="000000"/>
        </w:rPr>
        <w:t>Medicare beneficiary identifier</w:t>
      </w:r>
    </w:p>
    <w:p w14:paraId="0C028C83" w14:textId="77777777" w:rsidR="0082646B" w:rsidRPr="008D21DB" w:rsidRDefault="0082646B" w:rsidP="0082646B">
      <w:pPr>
        <w:numPr>
          <w:ilvl w:val="0"/>
          <w:numId w:val="18"/>
        </w:numPr>
        <w:tabs>
          <w:tab w:val="clear" w:pos="1101"/>
          <w:tab w:val="num" w:pos="1080"/>
        </w:tabs>
        <w:autoSpaceDE w:val="0"/>
        <w:autoSpaceDN w:val="0"/>
        <w:adjustRightInd w:val="0"/>
        <w:ind w:left="0" w:firstLine="0"/>
        <w:rPr>
          <w:color w:val="000000"/>
        </w:rPr>
      </w:pPr>
      <w:r w:rsidRPr="008D21DB">
        <w:rPr>
          <w:color w:val="000000"/>
        </w:rPr>
        <w:t>Cardholder ID</w:t>
      </w:r>
    </w:p>
    <w:p w14:paraId="58D53316" w14:textId="77777777" w:rsidR="0082646B" w:rsidRPr="008D21DB" w:rsidRDefault="0082646B" w:rsidP="0082646B">
      <w:pPr>
        <w:numPr>
          <w:ilvl w:val="0"/>
          <w:numId w:val="18"/>
        </w:numPr>
        <w:tabs>
          <w:tab w:val="clear" w:pos="1101"/>
          <w:tab w:val="num" w:pos="1080"/>
        </w:tabs>
        <w:autoSpaceDE w:val="0"/>
        <w:autoSpaceDN w:val="0"/>
        <w:adjustRightInd w:val="0"/>
        <w:ind w:left="0" w:firstLine="0"/>
        <w:rPr>
          <w:color w:val="000000"/>
        </w:rPr>
      </w:pPr>
      <w:r w:rsidRPr="008D21DB">
        <w:rPr>
          <w:color w:val="000000"/>
        </w:rPr>
        <w:t>Patient Date of Birth (DOB)</w:t>
      </w:r>
    </w:p>
    <w:p w14:paraId="0615C75C" w14:textId="77777777" w:rsidR="0082646B" w:rsidRPr="008D21DB" w:rsidRDefault="0082646B" w:rsidP="0082646B">
      <w:pPr>
        <w:numPr>
          <w:ilvl w:val="0"/>
          <w:numId w:val="18"/>
        </w:numPr>
        <w:tabs>
          <w:tab w:val="clear" w:pos="1101"/>
          <w:tab w:val="num" w:pos="1080"/>
        </w:tabs>
        <w:autoSpaceDE w:val="0"/>
        <w:autoSpaceDN w:val="0"/>
        <w:adjustRightInd w:val="0"/>
        <w:ind w:left="0" w:firstLine="0"/>
        <w:rPr>
          <w:color w:val="000000"/>
        </w:rPr>
      </w:pPr>
      <w:r w:rsidRPr="008D21DB">
        <w:rPr>
          <w:color w:val="000000"/>
        </w:rPr>
        <w:t>Patient Gender</w:t>
      </w:r>
    </w:p>
    <w:p w14:paraId="0C8DCB46" w14:textId="77777777" w:rsidR="0082646B" w:rsidRPr="008D21DB" w:rsidRDefault="0082646B" w:rsidP="0082646B">
      <w:pPr>
        <w:autoSpaceDE w:val="0"/>
        <w:autoSpaceDN w:val="0"/>
        <w:adjustRightInd w:val="0"/>
        <w:rPr>
          <w:color w:val="000000"/>
        </w:rPr>
      </w:pPr>
    </w:p>
    <w:p w14:paraId="36BBEE68" w14:textId="767FC916" w:rsidR="0082646B" w:rsidRPr="008D21DB" w:rsidRDefault="0082646B" w:rsidP="0082646B">
      <w:pPr>
        <w:autoSpaceDE w:val="0"/>
        <w:autoSpaceDN w:val="0"/>
        <w:adjustRightInd w:val="0"/>
      </w:pPr>
      <w:r w:rsidRPr="008D21DB">
        <w:rPr>
          <w:color w:val="000000"/>
        </w:rPr>
        <w:t xml:space="preserve">The </w:t>
      </w:r>
      <w:r w:rsidR="007C732C">
        <w:rPr>
          <w:color w:val="000000"/>
        </w:rPr>
        <w:t>Medicare beneficiary identifier</w:t>
      </w:r>
      <w:r w:rsidRPr="008D21DB">
        <w:rPr>
          <w:color w:val="000000"/>
        </w:rPr>
        <w:t xml:space="preserve"> is the only data element used to identify a beneficiary that is not available in NCPDP standard format. The </w:t>
      </w:r>
      <w:r w:rsidR="007C732C">
        <w:rPr>
          <w:color w:val="000000"/>
        </w:rPr>
        <w:t>Medicare beneficiary identifier can be either the HICN or the Medicare Beneficiary Identifier (MBI)</w:t>
      </w:r>
      <w:r w:rsidRPr="008D21DB">
        <w:rPr>
          <w:color w:val="000000"/>
        </w:rPr>
        <w:t xml:space="preserve">. Both SSA and the Railroad Retirement Board (RRB) issue </w:t>
      </w:r>
      <w:r w:rsidR="007C732C">
        <w:rPr>
          <w:color w:val="000000"/>
        </w:rPr>
        <w:t>beneficiary identifiers</w:t>
      </w:r>
      <w:r w:rsidRPr="008D21DB">
        <w:rPr>
          <w:color w:val="000000"/>
        </w:rPr>
        <w:t xml:space="preserve">. </w:t>
      </w:r>
    </w:p>
    <w:p w14:paraId="62B5EB8A" w14:textId="77777777" w:rsidR="0082646B" w:rsidRPr="008D21DB" w:rsidRDefault="0082646B" w:rsidP="0082646B"/>
    <w:p w14:paraId="7819EC37" w14:textId="77777777" w:rsidR="0082646B" w:rsidRPr="008D21DB" w:rsidRDefault="0082646B" w:rsidP="0082646B">
      <w:pPr>
        <w:autoSpaceDE w:val="0"/>
        <w:autoSpaceDN w:val="0"/>
        <w:adjustRightInd w:val="0"/>
        <w:rPr>
          <w:color w:val="000000"/>
        </w:rPr>
      </w:pPr>
      <w:r w:rsidRPr="008D21DB">
        <w:t xml:space="preserve">Prescription Drug Event Identifiers: </w:t>
      </w:r>
      <w:r w:rsidRPr="008D21DB">
        <w:rPr>
          <w:color w:val="000000"/>
        </w:rPr>
        <w:t>Fourteen data elements, which are standard throughout the industry, describe both the drug and the method in which the drug was dispensed.</w:t>
      </w:r>
    </w:p>
    <w:p w14:paraId="1587E714" w14:textId="77777777" w:rsidR="0082646B" w:rsidRPr="008D21DB" w:rsidRDefault="0082646B" w:rsidP="0082646B">
      <w:pPr>
        <w:numPr>
          <w:ilvl w:val="0"/>
          <w:numId w:val="19"/>
        </w:numPr>
        <w:tabs>
          <w:tab w:val="clear" w:pos="1101"/>
          <w:tab w:val="num" w:pos="1080"/>
        </w:tabs>
        <w:autoSpaceDE w:val="0"/>
        <w:autoSpaceDN w:val="0"/>
        <w:adjustRightInd w:val="0"/>
        <w:ind w:left="0" w:firstLine="0"/>
        <w:rPr>
          <w:color w:val="000000"/>
        </w:rPr>
      </w:pPr>
      <w:r w:rsidRPr="008D21DB">
        <w:rPr>
          <w:color w:val="000000"/>
        </w:rPr>
        <w:t>Date of Service (DOS)</w:t>
      </w:r>
    </w:p>
    <w:p w14:paraId="19B8AFBA" w14:textId="77777777" w:rsidR="0082646B" w:rsidRPr="008D21DB" w:rsidRDefault="0082646B" w:rsidP="0082646B">
      <w:pPr>
        <w:numPr>
          <w:ilvl w:val="0"/>
          <w:numId w:val="19"/>
        </w:numPr>
        <w:tabs>
          <w:tab w:val="clear" w:pos="1101"/>
          <w:tab w:val="num" w:pos="1080"/>
        </w:tabs>
        <w:autoSpaceDE w:val="0"/>
        <w:autoSpaceDN w:val="0"/>
        <w:adjustRightInd w:val="0"/>
        <w:ind w:left="0" w:firstLine="0"/>
        <w:rPr>
          <w:color w:val="000000"/>
        </w:rPr>
      </w:pPr>
      <w:r w:rsidRPr="008D21DB">
        <w:rPr>
          <w:color w:val="000000"/>
        </w:rPr>
        <w:t>Prescription Service Reference Number</w:t>
      </w:r>
    </w:p>
    <w:p w14:paraId="5D3A34A8" w14:textId="77777777" w:rsidR="0082646B" w:rsidRPr="008D21DB" w:rsidRDefault="0082646B" w:rsidP="0082646B">
      <w:pPr>
        <w:numPr>
          <w:ilvl w:val="0"/>
          <w:numId w:val="19"/>
        </w:numPr>
        <w:tabs>
          <w:tab w:val="clear" w:pos="1101"/>
          <w:tab w:val="num" w:pos="1080"/>
        </w:tabs>
        <w:autoSpaceDE w:val="0"/>
        <w:autoSpaceDN w:val="0"/>
        <w:adjustRightInd w:val="0"/>
        <w:ind w:left="0" w:firstLine="0"/>
        <w:rPr>
          <w:color w:val="000000"/>
        </w:rPr>
      </w:pPr>
      <w:r w:rsidRPr="008D21DB">
        <w:rPr>
          <w:color w:val="000000"/>
        </w:rPr>
        <w:t>Product Service ID</w:t>
      </w:r>
    </w:p>
    <w:p w14:paraId="1D02F2D1" w14:textId="77777777" w:rsidR="0082646B" w:rsidRPr="008D21DB" w:rsidRDefault="0082646B" w:rsidP="0082646B">
      <w:pPr>
        <w:numPr>
          <w:ilvl w:val="0"/>
          <w:numId w:val="19"/>
        </w:numPr>
        <w:tabs>
          <w:tab w:val="clear" w:pos="1101"/>
          <w:tab w:val="num" w:pos="1080"/>
        </w:tabs>
        <w:autoSpaceDE w:val="0"/>
        <w:autoSpaceDN w:val="0"/>
        <w:adjustRightInd w:val="0"/>
        <w:ind w:left="0" w:firstLine="0"/>
        <w:rPr>
          <w:color w:val="000000"/>
        </w:rPr>
      </w:pPr>
      <w:r w:rsidRPr="008D21DB">
        <w:rPr>
          <w:color w:val="000000"/>
        </w:rPr>
        <w:t>Service Provider ID Qualifier</w:t>
      </w:r>
    </w:p>
    <w:p w14:paraId="1529F0FA" w14:textId="77777777" w:rsidR="0082646B" w:rsidRPr="008D21DB" w:rsidRDefault="0082646B" w:rsidP="0082646B">
      <w:pPr>
        <w:numPr>
          <w:ilvl w:val="0"/>
          <w:numId w:val="19"/>
        </w:numPr>
        <w:tabs>
          <w:tab w:val="clear" w:pos="1101"/>
          <w:tab w:val="num" w:pos="1080"/>
        </w:tabs>
        <w:autoSpaceDE w:val="0"/>
        <w:autoSpaceDN w:val="0"/>
        <w:adjustRightInd w:val="0"/>
        <w:ind w:left="0" w:firstLine="0"/>
        <w:rPr>
          <w:color w:val="000000"/>
        </w:rPr>
      </w:pPr>
      <w:r w:rsidRPr="008D21DB">
        <w:rPr>
          <w:color w:val="000000"/>
        </w:rPr>
        <w:t>Service Provider ID</w:t>
      </w:r>
    </w:p>
    <w:p w14:paraId="050E7161" w14:textId="77777777" w:rsidR="0082646B" w:rsidRPr="008D21DB" w:rsidRDefault="0082646B" w:rsidP="0082646B">
      <w:pPr>
        <w:numPr>
          <w:ilvl w:val="0"/>
          <w:numId w:val="19"/>
        </w:numPr>
        <w:tabs>
          <w:tab w:val="clear" w:pos="1101"/>
          <w:tab w:val="num" w:pos="1080"/>
        </w:tabs>
        <w:autoSpaceDE w:val="0"/>
        <w:autoSpaceDN w:val="0"/>
        <w:adjustRightInd w:val="0"/>
        <w:ind w:left="0" w:firstLine="0"/>
        <w:rPr>
          <w:color w:val="000000"/>
        </w:rPr>
      </w:pPr>
      <w:r w:rsidRPr="008D21DB">
        <w:rPr>
          <w:color w:val="000000"/>
        </w:rPr>
        <w:t>Fill Number</w:t>
      </w:r>
    </w:p>
    <w:p w14:paraId="16203F74" w14:textId="77777777" w:rsidR="0082646B" w:rsidRPr="008D21DB" w:rsidRDefault="0082646B" w:rsidP="0082646B">
      <w:pPr>
        <w:numPr>
          <w:ilvl w:val="0"/>
          <w:numId w:val="19"/>
        </w:numPr>
        <w:tabs>
          <w:tab w:val="clear" w:pos="1101"/>
          <w:tab w:val="num" w:pos="1080"/>
        </w:tabs>
        <w:autoSpaceDE w:val="0"/>
        <w:autoSpaceDN w:val="0"/>
        <w:adjustRightInd w:val="0"/>
        <w:ind w:left="0" w:firstLine="0"/>
        <w:rPr>
          <w:color w:val="000000"/>
        </w:rPr>
      </w:pPr>
      <w:r w:rsidRPr="008D21DB">
        <w:rPr>
          <w:color w:val="000000"/>
        </w:rPr>
        <w:t>Dispensing Status</w:t>
      </w:r>
    </w:p>
    <w:p w14:paraId="6E2EF4DE" w14:textId="77777777" w:rsidR="0082646B" w:rsidRPr="008D21DB" w:rsidRDefault="0082646B" w:rsidP="0082646B">
      <w:pPr>
        <w:numPr>
          <w:ilvl w:val="0"/>
          <w:numId w:val="19"/>
        </w:numPr>
        <w:tabs>
          <w:tab w:val="clear" w:pos="1101"/>
          <w:tab w:val="num" w:pos="1080"/>
        </w:tabs>
        <w:autoSpaceDE w:val="0"/>
        <w:autoSpaceDN w:val="0"/>
        <w:adjustRightInd w:val="0"/>
        <w:ind w:left="0" w:firstLine="0"/>
        <w:rPr>
          <w:color w:val="000000"/>
        </w:rPr>
      </w:pPr>
      <w:r w:rsidRPr="008D21DB">
        <w:rPr>
          <w:color w:val="000000"/>
        </w:rPr>
        <w:t>Compound Code</w:t>
      </w:r>
    </w:p>
    <w:p w14:paraId="1A74DD8A" w14:textId="77777777" w:rsidR="0082646B" w:rsidRPr="008D21DB" w:rsidRDefault="0082646B" w:rsidP="0082646B">
      <w:pPr>
        <w:numPr>
          <w:ilvl w:val="0"/>
          <w:numId w:val="19"/>
        </w:numPr>
        <w:tabs>
          <w:tab w:val="clear" w:pos="1101"/>
          <w:tab w:val="num" w:pos="1080"/>
        </w:tabs>
        <w:autoSpaceDE w:val="0"/>
        <w:autoSpaceDN w:val="0"/>
        <w:adjustRightInd w:val="0"/>
        <w:ind w:left="0" w:firstLine="0"/>
        <w:rPr>
          <w:color w:val="000000"/>
        </w:rPr>
      </w:pPr>
      <w:r w:rsidRPr="008D21DB">
        <w:rPr>
          <w:color w:val="000000"/>
        </w:rPr>
        <w:t>Dispense as Written (DAW) Product Selection Code</w:t>
      </w:r>
    </w:p>
    <w:p w14:paraId="1063B866" w14:textId="77777777" w:rsidR="0082646B" w:rsidRPr="008D21DB" w:rsidRDefault="0082646B" w:rsidP="0082646B">
      <w:pPr>
        <w:numPr>
          <w:ilvl w:val="0"/>
          <w:numId w:val="19"/>
        </w:numPr>
        <w:tabs>
          <w:tab w:val="clear" w:pos="1101"/>
          <w:tab w:val="num" w:pos="1080"/>
        </w:tabs>
        <w:ind w:left="0" w:firstLine="0"/>
        <w:rPr>
          <w:color w:val="000000"/>
        </w:rPr>
      </w:pPr>
      <w:r w:rsidRPr="008D21DB">
        <w:rPr>
          <w:color w:val="000000"/>
        </w:rPr>
        <w:t>Quantity Dispensed</w:t>
      </w:r>
    </w:p>
    <w:p w14:paraId="5CA5DC8C" w14:textId="77777777" w:rsidR="0082646B" w:rsidRPr="008D21DB" w:rsidRDefault="0082646B" w:rsidP="0082646B">
      <w:pPr>
        <w:numPr>
          <w:ilvl w:val="0"/>
          <w:numId w:val="19"/>
        </w:numPr>
        <w:tabs>
          <w:tab w:val="clear" w:pos="1101"/>
          <w:tab w:val="num" w:pos="1080"/>
        </w:tabs>
        <w:autoSpaceDE w:val="0"/>
        <w:autoSpaceDN w:val="0"/>
        <w:adjustRightInd w:val="0"/>
        <w:ind w:left="0" w:firstLine="0"/>
      </w:pPr>
      <w:r w:rsidRPr="008D21DB">
        <w:t>Days Supply</w:t>
      </w:r>
    </w:p>
    <w:p w14:paraId="620AC93D" w14:textId="77777777" w:rsidR="0082646B" w:rsidRPr="008D21DB" w:rsidRDefault="0082646B" w:rsidP="0082646B">
      <w:pPr>
        <w:numPr>
          <w:ilvl w:val="0"/>
          <w:numId w:val="19"/>
        </w:numPr>
        <w:tabs>
          <w:tab w:val="clear" w:pos="1101"/>
          <w:tab w:val="num" w:pos="1080"/>
        </w:tabs>
        <w:autoSpaceDE w:val="0"/>
        <w:autoSpaceDN w:val="0"/>
        <w:adjustRightInd w:val="0"/>
        <w:ind w:left="0" w:firstLine="0"/>
      </w:pPr>
      <w:r w:rsidRPr="008D21DB">
        <w:t>Prescriber ID Qualifier</w:t>
      </w:r>
    </w:p>
    <w:p w14:paraId="52D715F5" w14:textId="77777777" w:rsidR="0082646B" w:rsidRPr="008D21DB" w:rsidRDefault="0082646B" w:rsidP="0082646B">
      <w:pPr>
        <w:numPr>
          <w:ilvl w:val="0"/>
          <w:numId w:val="19"/>
        </w:numPr>
        <w:tabs>
          <w:tab w:val="clear" w:pos="1101"/>
          <w:tab w:val="num" w:pos="1080"/>
        </w:tabs>
        <w:autoSpaceDE w:val="0"/>
        <w:autoSpaceDN w:val="0"/>
        <w:adjustRightInd w:val="0"/>
        <w:ind w:left="0" w:firstLine="0"/>
      </w:pPr>
      <w:r w:rsidRPr="008D21DB">
        <w:t>Prescriber ID</w:t>
      </w:r>
    </w:p>
    <w:p w14:paraId="207227F4" w14:textId="77777777" w:rsidR="0082646B" w:rsidRPr="008D21DB" w:rsidRDefault="0082646B" w:rsidP="0082646B">
      <w:pPr>
        <w:numPr>
          <w:ilvl w:val="0"/>
          <w:numId w:val="19"/>
        </w:numPr>
        <w:tabs>
          <w:tab w:val="clear" w:pos="1101"/>
          <w:tab w:val="num" w:pos="1080"/>
        </w:tabs>
        <w:autoSpaceDE w:val="0"/>
        <w:autoSpaceDN w:val="0"/>
        <w:adjustRightInd w:val="0"/>
        <w:ind w:left="0" w:firstLine="0"/>
      </w:pPr>
      <w:r w:rsidRPr="008D21DB">
        <w:t>Prescription Origin Code</w:t>
      </w:r>
    </w:p>
    <w:p w14:paraId="56738E36" w14:textId="77777777" w:rsidR="0082646B" w:rsidRPr="008D21DB" w:rsidRDefault="0082646B" w:rsidP="0082646B">
      <w:pPr>
        <w:autoSpaceDE w:val="0"/>
        <w:autoSpaceDN w:val="0"/>
        <w:adjustRightInd w:val="0"/>
      </w:pPr>
    </w:p>
    <w:p w14:paraId="2A238DE7" w14:textId="77777777" w:rsidR="0082646B" w:rsidRPr="008D21DB" w:rsidRDefault="0082646B" w:rsidP="0082646B">
      <w:pPr>
        <w:autoSpaceDE w:val="0"/>
        <w:autoSpaceDN w:val="0"/>
        <w:adjustRightInd w:val="0"/>
      </w:pPr>
      <w:r w:rsidRPr="008D21DB">
        <w:t>Sixteen non-financial data elements are unique to Part D:</w:t>
      </w:r>
    </w:p>
    <w:p w14:paraId="31079A0E"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Record ID</w:t>
      </w:r>
    </w:p>
    <w:p w14:paraId="0BADDB56"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Sequence No.</w:t>
      </w:r>
    </w:p>
    <w:p w14:paraId="27C43A53"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Claim Control Number</w:t>
      </w:r>
    </w:p>
    <w:p w14:paraId="2DFE51F4"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Paid Date</w:t>
      </w:r>
    </w:p>
    <w:p w14:paraId="109AC247"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Adjustment Deletion Code</w:t>
      </w:r>
    </w:p>
    <w:p w14:paraId="1C1BDFF5"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Non-Standard Format Code</w:t>
      </w:r>
    </w:p>
    <w:p w14:paraId="746B7C63"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Pricing Exception Code</w:t>
      </w:r>
    </w:p>
    <w:p w14:paraId="5A8FDF9E"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Date Original Claim Received</w:t>
      </w:r>
    </w:p>
    <w:p w14:paraId="5C82A1C3"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Claim Adjudication Began Timestamp</w:t>
      </w:r>
    </w:p>
    <w:p w14:paraId="1A84AF3A"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OAP Indicator</w:t>
      </w:r>
    </w:p>
    <w:p w14:paraId="6F43016F"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Pharmacy Service Type</w:t>
      </w:r>
    </w:p>
    <w:p w14:paraId="789AF675"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Patient Residence</w:t>
      </w:r>
    </w:p>
    <w:p w14:paraId="6BEDDF83"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Submission Clarification Code</w:t>
      </w:r>
    </w:p>
    <w:p w14:paraId="1FA48BEB"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Adjustment Reason Code Qualifier</w:t>
      </w:r>
    </w:p>
    <w:p w14:paraId="06987C6F"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Adjustment Reason Code</w:t>
      </w:r>
    </w:p>
    <w:p w14:paraId="22EA5B6F" w14:textId="77777777" w:rsidR="0082646B" w:rsidRPr="008D21DB" w:rsidRDefault="0082646B" w:rsidP="0082646B">
      <w:pPr>
        <w:numPr>
          <w:ilvl w:val="0"/>
          <w:numId w:val="20"/>
        </w:numPr>
        <w:tabs>
          <w:tab w:val="clear" w:pos="1800"/>
          <w:tab w:val="num" w:pos="1080"/>
        </w:tabs>
        <w:autoSpaceDE w:val="0"/>
        <w:autoSpaceDN w:val="0"/>
        <w:adjustRightInd w:val="0"/>
        <w:ind w:left="0" w:firstLine="0"/>
      </w:pPr>
      <w:r w:rsidRPr="008D21DB">
        <w:t>Type of Fill Code</w:t>
      </w:r>
    </w:p>
    <w:p w14:paraId="13C27224" w14:textId="77777777" w:rsidR="0082646B" w:rsidRPr="008D21DB" w:rsidRDefault="0082646B" w:rsidP="0082646B"/>
    <w:p w14:paraId="25A18720" w14:textId="77777777" w:rsidR="0082646B" w:rsidRPr="008D21DB" w:rsidRDefault="0082646B" w:rsidP="0082646B">
      <w:pPr>
        <w:autoSpaceDE w:val="0"/>
        <w:autoSpaceDN w:val="0"/>
        <w:adjustRightInd w:val="0"/>
        <w:rPr>
          <w:color w:val="000000"/>
        </w:rPr>
      </w:pPr>
      <w:r w:rsidRPr="008D21DB">
        <w:t>Dollar Fields</w:t>
      </w:r>
      <w:r w:rsidRPr="008D21DB">
        <w:rPr>
          <w:color w:val="000000"/>
        </w:rPr>
        <w:t>: The PDE Record layout includes 16 fields that must be populated with dollar amounts. These 16 fields can be categorized as detail cost fields, summary cost fields, patient liability payment fields, and plan payment fields. Each of these fields impacts Part D payment. In cost fields, plans must report the dollar amount paid to the pharmacy.</w:t>
      </w:r>
    </w:p>
    <w:p w14:paraId="40C9AB5F"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Ingredient Cost Paid</w:t>
      </w:r>
    </w:p>
    <w:p w14:paraId="13C01FB3"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Dispensing Fee Paid</w:t>
      </w:r>
    </w:p>
    <w:p w14:paraId="4C8CD4BE"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Total Amount Attributed to Sales Tax</w:t>
      </w:r>
    </w:p>
    <w:p w14:paraId="51CA5823"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Gross Drug Cost Below Out-of-Pocket Threshold (GDCB)</w:t>
      </w:r>
    </w:p>
    <w:p w14:paraId="5AA40BC2"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Gross Drug Cost Above Out-of-Pocket Threshold (GDCA)</w:t>
      </w:r>
    </w:p>
    <w:p w14:paraId="6263F188"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Patient Pay Amount</w:t>
      </w:r>
    </w:p>
    <w:p w14:paraId="2F35E95D"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Other TrOOP Amount</w:t>
      </w:r>
    </w:p>
    <w:p w14:paraId="42467166"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Low Income Cost Sharing Subsidy Amount (LICS)</w:t>
      </w:r>
    </w:p>
    <w:p w14:paraId="23791D04"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Patient Liability Reduction Due to Other Payer Amount (PLRO)</w:t>
      </w:r>
    </w:p>
    <w:p w14:paraId="785AD673"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Covered Plan Paid Amount (CCP)</w:t>
      </w:r>
    </w:p>
    <w:p w14:paraId="4FE1FC3A"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Non Covered Plan Paid Amount (NPP)</w:t>
      </w:r>
    </w:p>
    <w:p w14:paraId="2B96200D"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Estimated Rebate at POS (Point-of-Sale)</w:t>
      </w:r>
    </w:p>
    <w:p w14:paraId="39586A8A"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Vaccine Administration Fee</w:t>
      </w:r>
    </w:p>
    <w:p w14:paraId="0FFC057B"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Total Gross Covered Drug Cost Accumulator</w:t>
      </w:r>
    </w:p>
    <w:p w14:paraId="526AEEE3"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True Out-of-Pocket Accumulator</w:t>
      </w:r>
    </w:p>
    <w:p w14:paraId="6B5B64F0" w14:textId="77777777" w:rsidR="0082646B" w:rsidRPr="008D21DB" w:rsidRDefault="0082646B" w:rsidP="0082646B">
      <w:pPr>
        <w:numPr>
          <w:ilvl w:val="0"/>
          <w:numId w:val="30"/>
        </w:numPr>
        <w:autoSpaceDE w:val="0"/>
        <w:autoSpaceDN w:val="0"/>
        <w:adjustRightInd w:val="0"/>
        <w:ind w:left="0" w:firstLine="0"/>
        <w:rPr>
          <w:color w:val="000000"/>
        </w:rPr>
      </w:pPr>
      <w:r w:rsidRPr="008D21DB">
        <w:rPr>
          <w:color w:val="000000"/>
        </w:rPr>
        <w:t>Reported Gap Discount</w:t>
      </w:r>
    </w:p>
    <w:p w14:paraId="2C3C294D" w14:textId="77777777" w:rsidR="0082646B" w:rsidRPr="008D21DB" w:rsidRDefault="0082646B" w:rsidP="0082646B">
      <w:pPr>
        <w:autoSpaceDE w:val="0"/>
        <w:autoSpaceDN w:val="0"/>
        <w:adjustRightInd w:val="0"/>
        <w:rPr>
          <w:color w:val="000000"/>
        </w:rPr>
      </w:pPr>
    </w:p>
    <w:p w14:paraId="1B0927D9" w14:textId="77777777" w:rsidR="0082646B" w:rsidRPr="008D21DB" w:rsidRDefault="0082646B" w:rsidP="0082646B">
      <w:pPr>
        <w:autoSpaceDE w:val="0"/>
        <w:autoSpaceDN w:val="0"/>
        <w:adjustRightInd w:val="0"/>
        <w:rPr>
          <w:color w:val="000000"/>
        </w:rPr>
      </w:pPr>
      <w:r w:rsidRPr="008D21DB">
        <w:rPr>
          <w:color w:val="000000"/>
        </w:rPr>
        <w:t>Benefit Design Identifiers: Seven data elements, which are unique to Part D, provide information regarding the benefit design under which the PDE was adjudicated.</w:t>
      </w:r>
    </w:p>
    <w:p w14:paraId="494A5E23" w14:textId="77777777" w:rsidR="0082646B" w:rsidRPr="008D21DB" w:rsidRDefault="0082646B" w:rsidP="0082646B">
      <w:pPr>
        <w:autoSpaceDE w:val="0"/>
        <w:autoSpaceDN w:val="0"/>
        <w:adjustRightInd w:val="0"/>
        <w:rPr>
          <w:color w:val="000000"/>
        </w:rPr>
      </w:pPr>
    </w:p>
    <w:p w14:paraId="450A484B" w14:textId="77777777" w:rsidR="0082646B" w:rsidRPr="008D21DB" w:rsidRDefault="0082646B" w:rsidP="0082646B">
      <w:pPr>
        <w:numPr>
          <w:ilvl w:val="0"/>
          <w:numId w:val="36"/>
        </w:numPr>
        <w:autoSpaceDE w:val="0"/>
        <w:autoSpaceDN w:val="0"/>
        <w:adjustRightInd w:val="0"/>
        <w:ind w:left="0" w:firstLine="0"/>
        <w:rPr>
          <w:color w:val="000000"/>
        </w:rPr>
      </w:pPr>
      <w:r w:rsidRPr="008D21DB">
        <w:rPr>
          <w:color w:val="000000"/>
        </w:rPr>
        <w:t>Drug Coverage Status Code</w:t>
      </w:r>
    </w:p>
    <w:p w14:paraId="36844E72" w14:textId="77777777" w:rsidR="0082646B" w:rsidRPr="008D21DB" w:rsidRDefault="0082646B" w:rsidP="0082646B">
      <w:pPr>
        <w:numPr>
          <w:ilvl w:val="0"/>
          <w:numId w:val="36"/>
        </w:numPr>
        <w:autoSpaceDE w:val="0"/>
        <w:autoSpaceDN w:val="0"/>
        <w:adjustRightInd w:val="0"/>
        <w:ind w:left="0" w:firstLine="0"/>
      </w:pPr>
      <w:r w:rsidRPr="008D21DB">
        <w:t>Catastrophic Coverage Code (optional for PDEs with  DOS January 1, 2011 and forward)</w:t>
      </w:r>
    </w:p>
    <w:p w14:paraId="0CC24628" w14:textId="77777777" w:rsidR="0082646B" w:rsidRPr="008D21DB" w:rsidRDefault="0082646B" w:rsidP="0082646B">
      <w:pPr>
        <w:numPr>
          <w:ilvl w:val="0"/>
          <w:numId w:val="36"/>
        </w:numPr>
        <w:autoSpaceDE w:val="0"/>
        <w:autoSpaceDN w:val="0"/>
        <w:adjustRightInd w:val="0"/>
        <w:ind w:left="0" w:firstLine="0"/>
        <w:rPr>
          <w:color w:val="000000"/>
        </w:rPr>
      </w:pPr>
      <w:r w:rsidRPr="008D21DB">
        <w:rPr>
          <w:color w:val="000000"/>
        </w:rPr>
        <w:t>Beginning Benefit Phase</w:t>
      </w:r>
    </w:p>
    <w:p w14:paraId="140A1EBC" w14:textId="77777777" w:rsidR="0082646B" w:rsidRPr="008D21DB" w:rsidRDefault="0082646B" w:rsidP="0082646B">
      <w:pPr>
        <w:numPr>
          <w:ilvl w:val="0"/>
          <w:numId w:val="36"/>
        </w:numPr>
        <w:autoSpaceDE w:val="0"/>
        <w:autoSpaceDN w:val="0"/>
        <w:adjustRightInd w:val="0"/>
        <w:ind w:left="0" w:firstLine="0"/>
        <w:rPr>
          <w:color w:val="000000"/>
        </w:rPr>
      </w:pPr>
      <w:r w:rsidRPr="008D21DB">
        <w:rPr>
          <w:color w:val="000000"/>
        </w:rPr>
        <w:t>Ending Benefit Phase</w:t>
      </w:r>
    </w:p>
    <w:p w14:paraId="6349E098" w14:textId="77777777" w:rsidR="0082646B" w:rsidRPr="008D21DB" w:rsidRDefault="0082646B" w:rsidP="0082646B">
      <w:pPr>
        <w:numPr>
          <w:ilvl w:val="0"/>
          <w:numId w:val="36"/>
        </w:numPr>
        <w:autoSpaceDE w:val="0"/>
        <w:autoSpaceDN w:val="0"/>
        <w:adjustRightInd w:val="0"/>
        <w:ind w:left="0" w:firstLine="0"/>
        <w:rPr>
          <w:color w:val="000000"/>
        </w:rPr>
      </w:pPr>
      <w:r w:rsidRPr="008D21DB">
        <w:rPr>
          <w:color w:val="000000"/>
        </w:rPr>
        <w:t>Brand/Generic Code</w:t>
      </w:r>
    </w:p>
    <w:p w14:paraId="243A204E" w14:textId="77777777" w:rsidR="0082646B" w:rsidRPr="008D21DB" w:rsidRDefault="0082646B" w:rsidP="0082646B">
      <w:pPr>
        <w:numPr>
          <w:ilvl w:val="0"/>
          <w:numId w:val="36"/>
        </w:numPr>
        <w:autoSpaceDE w:val="0"/>
        <w:autoSpaceDN w:val="0"/>
        <w:adjustRightInd w:val="0"/>
        <w:ind w:left="0" w:firstLine="0"/>
        <w:rPr>
          <w:color w:val="000000"/>
        </w:rPr>
      </w:pPr>
      <w:r w:rsidRPr="008D21DB">
        <w:rPr>
          <w:color w:val="000000"/>
        </w:rPr>
        <w:t>Tier</w:t>
      </w:r>
    </w:p>
    <w:p w14:paraId="64F61831" w14:textId="77777777" w:rsidR="0082646B" w:rsidRPr="008D21DB" w:rsidRDefault="0082646B" w:rsidP="0082646B">
      <w:pPr>
        <w:numPr>
          <w:ilvl w:val="0"/>
          <w:numId w:val="36"/>
        </w:numPr>
        <w:autoSpaceDE w:val="0"/>
        <w:autoSpaceDN w:val="0"/>
        <w:adjustRightInd w:val="0"/>
        <w:ind w:left="0" w:firstLine="0"/>
        <w:rPr>
          <w:color w:val="000000"/>
        </w:rPr>
      </w:pPr>
      <w:r w:rsidRPr="008D21DB">
        <w:rPr>
          <w:color w:val="000000"/>
        </w:rPr>
        <w:t>Formulary Code</w:t>
      </w:r>
    </w:p>
    <w:p w14:paraId="500AF10F" w14:textId="77777777" w:rsidR="0082646B" w:rsidRPr="008D21DB" w:rsidRDefault="0082646B" w:rsidP="0082646B">
      <w:pPr>
        <w:pStyle w:val="BodyText"/>
      </w:pPr>
    </w:p>
    <w:p w14:paraId="4ECE9D72" w14:textId="77777777" w:rsidR="0082646B" w:rsidRPr="008D21DB" w:rsidRDefault="0082646B" w:rsidP="0082646B">
      <w:pPr>
        <w:pStyle w:val="BodyText"/>
      </w:pPr>
      <w:r w:rsidRPr="008D21DB">
        <w:t>The data elements on the PDE record are:</w:t>
      </w:r>
    </w:p>
    <w:p w14:paraId="677B05D0" w14:textId="77777777" w:rsidR="0082646B" w:rsidRPr="008D21DB" w:rsidRDefault="0082646B" w:rsidP="0082646B">
      <w:pPr>
        <w:pStyle w:val="Default"/>
      </w:pPr>
      <w:r w:rsidRPr="008D21DB">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2040"/>
        <w:gridCol w:w="6267"/>
      </w:tblGrid>
      <w:tr w:rsidR="0082646B" w:rsidRPr="00E97038" w14:paraId="05F9284C" w14:textId="77777777" w:rsidTr="00E07AD4">
        <w:tc>
          <w:tcPr>
            <w:tcW w:w="981" w:type="dxa"/>
          </w:tcPr>
          <w:p w14:paraId="759AEFE0" w14:textId="77777777" w:rsidR="0082646B" w:rsidRPr="00E97038" w:rsidRDefault="0082646B" w:rsidP="00E07AD4">
            <w:pPr>
              <w:pStyle w:val="BodyText"/>
              <w:rPr>
                <w:b/>
                <w:bCs/>
                <w:sz w:val="20"/>
                <w:szCs w:val="20"/>
              </w:rPr>
            </w:pPr>
            <w:r w:rsidRPr="00E97038">
              <w:rPr>
                <w:b/>
                <w:bCs/>
                <w:sz w:val="20"/>
                <w:szCs w:val="20"/>
              </w:rPr>
              <w:t>Field #</w:t>
            </w:r>
          </w:p>
        </w:tc>
        <w:tc>
          <w:tcPr>
            <w:tcW w:w="2040" w:type="dxa"/>
          </w:tcPr>
          <w:p w14:paraId="53F1531E" w14:textId="77777777" w:rsidR="0082646B" w:rsidRPr="00E97038" w:rsidRDefault="0082646B" w:rsidP="00E07AD4">
            <w:pPr>
              <w:pStyle w:val="BodyText"/>
              <w:rPr>
                <w:b/>
                <w:bCs/>
                <w:sz w:val="20"/>
                <w:szCs w:val="20"/>
              </w:rPr>
            </w:pPr>
            <w:r w:rsidRPr="00E97038">
              <w:rPr>
                <w:b/>
                <w:bCs/>
                <w:sz w:val="20"/>
                <w:szCs w:val="20"/>
              </w:rPr>
              <w:t>Field Name</w:t>
            </w:r>
          </w:p>
        </w:tc>
        <w:tc>
          <w:tcPr>
            <w:tcW w:w="6267" w:type="dxa"/>
          </w:tcPr>
          <w:p w14:paraId="6C0E91B8" w14:textId="77777777" w:rsidR="0082646B" w:rsidRPr="00E97038" w:rsidRDefault="0082646B" w:rsidP="00E07AD4">
            <w:pPr>
              <w:pStyle w:val="BodyText"/>
              <w:rPr>
                <w:b/>
                <w:bCs/>
                <w:sz w:val="20"/>
                <w:szCs w:val="20"/>
              </w:rPr>
            </w:pPr>
            <w:r w:rsidRPr="00E97038">
              <w:rPr>
                <w:b/>
                <w:bCs/>
                <w:sz w:val="20"/>
                <w:szCs w:val="20"/>
              </w:rPr>
              <w:t>Description</w:t>
            </w:r>
          </w:p>
        </w:tc>
      </w:tr>
      <w:tr w:rsidR="0082646B" w:rsidRPr="00E97038" w14:paraId="42845CEE" w14:textId="77777777" w:rsidTr="00E07AD4">
        <w:tc>
          <w:tcPr>
            <w:tcW w:w="981" w:type="dxa"/>
          </w:tcPr>
          <w:p w14:paraId="428BA72D" w14:textId="77777777" w:rsidR="0082646B" w:rsidRPr="00E97038" w:rsidRDefault="0082646B" w:rsidP="00E07AD4">
            <w:pPr>
              <w:pStyle w:val="BodyText"/>
              <w:rPr>
                <w:sz w:val="20"/>
                <w:szCs w:val="20"/>
              </w:rPr>
            </w:pPr>
            <w:r w:rsidRPr="00E97038">
              <w:rPr>
                <w:sz w:val="20"/>
                <w:szCs w:val="20"/>
              </w:rPr>
              <w:t>1</w:t>
            </w:r>
          </w:p>
        </w:tc>
        <w:tc>
          <w:tcPr>
            <w:tcW w:w="2040" w:type="dxa"/>
          </w:tcPr>
          <w:p w14:paraId="029952B3" w14:textId="77777777" w:rsidR="0082646B" w:rsidRPr="00E97038" w:rsidRDefault="0082646B" w:rsidP="00E07AD4">
            <w:pPr>
              <w:pStyle w:val="BodyText"/>
              <w:rPr>
                <w:sz w:val="20"/>
                <w:szCs w:val="20"/>
              </w:rPr>
            </w:pPr>
            <w:r w:rsidRPr="00E97038">
              <w:rPr>
                <w:sz w:val="20"/>
                <w:szCs w:val="20"/>
              </w:rPr>
              <w:t>Record ID</w:t>
            </w:r>
          </w:p>
        </w:tc>
        <w:tc>
          <w:tcPr>
            <w:tcW w:w="6267" w:type="dxa"/>
          </w:tcPr>
          <w:p w14:paraId="4F065F57" w14:textId="77777777" w:rsidR="0082646B" w:rsidRPr="00E97038" w:rsidRDefault="0082646B" w:rsidP="00E07AD4">
            <w:pPr>
              <w:pStyle w:val="BodyText"/>
              <w:rPr>
                <w:sz w:val="20"/>
                <w:szCs w:val="20"/>
              </w:rPr>
            </w:pPr>
            <w:r w:rsidRPr="00E97038">
              <w:rPr>
                <w:sz w:val="20"/>
                <w:szCs w:val="20"/>
              </w:rPr>
              <w:t>Identifies record as a detail record.</w:t>
            </w:r>
          </w:p>
        </w:tc>
      </w:tr>
      <w:tr w:rsidR="0082646B" w:rsidRPr="00E97038" w14:paraId="15A00607" w14:textId="77777777" w:rsidTr="00E07AD4">
        <w:tc>
          <w:tcPr>
            <w:tcW w:w="981" w:type="dxa"/>
          </w:tcPr>
          <w:p w14:paraId="6AEDFC83" w14:textId="77777777" w:rsidR="0082646B" w:rsidRPr="00E97038" w:rsidRDefault="0082646B" w:rsidP="00E07AD4">
            <w:pPr>
              <w:pStyle w:val="BodyText"/>
              <w:rPr>
                <w:sz w:val="20"/>
                <w:szCs w:val="20"/>
              </w:rPr>
            </w:pPr>
            <w:r w:rsidRPr="00E97038">
              <w:rPr>
                <w:sz w:val="20"/>
                <w:szCs w:val="20"/>
              </w:rPr>
              <w:t>2</w:t>
            </w:r>
          </w:p>
        </w:tc>
        <w:tc>
          <w:tcPr>
            <w:tcW w:w="2040" w:type="dxa"/>
          </w:tcPr>
          <w:p w14:paraId="46FD1690" w14:textId="77777777" w:rsidR="0082646B" w:rsidRPr="00E97038" w:rsidRDefault="0082646B" w:rsidP="00E07AD4">
            <w:pPr>
              <w:pStyle w:val="BodyText"/>
              <w:rPr>
                <w:sz w:val="20"/>
                <w:szCs w:val="20"/>
              </w:rPr>
            </w:pPr>
            <w:r w:rsidRPr="00E97038">
              <w:rPr>
                <w:sz w:val="20"/>
                <w:szCs w:val="20"/>
              </w:rPr>
              <w:t>Sequence No.</w:t>
            </w:r>
          </w:p>
        </w:tc>
        <w:tc>
          <w:tcPr>
            <w:tcW w:w="6267" w:type="dxa"/>
          </w:tcPr>
          <w:p w14:paraId="76577E95" w14:textId="77777777" w:rsidR="0082646B" w:rsidRPr="00E97038" w:rsidRDefault="0082646B" w:rsidP="00E07AD4">
            <w:pPr>
              <w:pStyle w:val="BodyText"/>
              <w:rPr>
                <w:sz w:val="20"/>
                <w:szCs w:val="20"/>
              </w:rPr>
            </w:pPr>
            <w:r w:rsidRPr="00E97038">
              <w:rPr>
                <w:sz w:val="20"/>
                <w:szCs w:val="20"/>
              </w:rPr>
              <w:t xml:space="preserve">Identifies the detail record submitted.  </w:t>
            </w:r>
          </w:p>
        </w:tc>
      </w:tr>
      <w:tr w:rsidR="0082646B" w:rsidRPr="00E97038" w14:paraId="1B7E0419" w14:textId="77777777" w:rsidTr="00E07AD4">
        <w:tc>
          <w:tcPr>
            <w:tcW w:w="981" w:type="dxa"/>
          </w:tcPr>
          <w:p w14:paraId="37140399" w14:textId="77777777" w:rsidR="0082646B" w:rsidRPr="00E97038" w:rsidRDefault="0082646B" w:rsidP="00E07AD4">
            <w:pPr>
              <w:pStyle w:val="BodyText"/>
              <w:rPr>
                <w:sz w:val="20"/>
                <w:szCs w:val="20"/>
              </w:rPr>
            </w:pPr>
            <w:r w:rsidRPr="00E97038">
              <w:rPr>
                <w:sz w:val="20"/>
                <w:szCs w:val="20"/>
              </w:rPr>
              <w:t>3</w:t>
            </w:r>
          </w:p>
        </w:tc>
        <w:tc>
          <w:tcPr>
            <w:tcW w:w="2040" w:type="dxa"/>
          </w:tcPr>
          <w:p w14:paraId="15DAE23F" w14:textId="77777777" w:rsidR="0082646B" w:rsidRPr="00E97038" w:rsidRDefault="0082646B" w:rsidP="00E07AD4">
            <w:pPr>
              <w:pStyle w:val="BodyText"/>
              <w:rPr>
                <w:sz w:val="20"/>
                <w:szCs w:val="20"/>
              </w:rPr>
            </w:pPr>
            <w:r w:rsidRPr="00E97038">
              <w:rPr>
                <w:sz w:val="20"/>
                <w:szCs w:val="20"/>
              </w:rPr>
              <w:t>Claim Control Number</w:t>
            </w:r>
          </w:p>
        </w:tc>
        <w:tc>
          <w:tcPr>
            <w:tcW w:w="6267" w:type="dxa"/>
          </w:tcPr>
          <w:p w14:paraId="09264050" w14:textId="77777777" w:rsidR="0082646B" w:rsidRPr="00E97038" w:rsidRDefault="0082646B" w:rsidP="00E07AD4">
            <w:pPr>
              <w:pStyle w:val="BodyText"/>
              <w:rPr>
                <w:sz w:val="20"/>
                <w:szCs w:val="20"/>
              </w:rPr>
            </w:pPr>
            <w:r w:rsidRPr="00E97038">
              <w:rPr>
                <w:sz w:val="20"/>
                <w:szCs w:val="20"/>
              </w:rPr>
              <w:t xml:space="preserve">This field is an optional, free-form field.  It may be used by plans to identify unique events for any other plan purpose.  The data in this field will be reported back to a plan in the event a batch or individual record is rejected at some point in processing.  </w:t>
            </w:r>
          </w:p>
        </w:tc>
      </w:tr>
      <w:tr w:rsidR="0082646B" w:rsidRPr="00E97038" w14:paraId="4628C8BF" w14:textId="77777777" w:rsidTr="00E07AD4">
        <w:tc>
          <w:tcPr>
            <w:tcW w:w="981" w:type="dxa"/>
          </w:tcPr>
          <w:p w14:paraId="4C6FEE0D" w14:textId="77777777" w:rsidR="0082646B" w:rsidRPr="00E97038" w:rsidRDefault="0082646B" w:rsidP="00E07AD4">
            <w:pPr>
              <w:pStyle w:val="BodyText"/>
              <w:rPr>
                <w:sz w:val="20"/>
                <w:szCs w:val="20"/>
              </w:rPr>
            </w:pPr>
            <w:r w:rsidRPr="00E97038">
              <w:rPr>
                <w:sz w:val="20"/>
                <w:szCs w:val="20"/>
              </w:rPr>
              <w:t>4</w:t>
            </w:r>
          </w:p>
        </w:tc>
        <w:tc>
          <w:tcPr>
            <w:tcW w:w="2040" w:type="dxa"/>
          </w:tcPr>
          <w:p w14:paraId="7D0C40AF" w14:textId="1F5258FD" w:rsidR="0082646B" w:rsidRPr="00E97038" w:rsidRDefault="007C732C" w:rsidP="00E07AD4">
            <w:pPr>
              <w:pStyle w:val="BodyText"/>
              <w:rPr>
                <w:sz w:val="20"/>
                <w:szCs w:val="20"/>
              </w:rPr>
            </w:pPr>
            <w:r>
              <w:rPr>
                <w:sz w:val="20"/>
                <w:szCs w:val="20"/>
              </w:rPr>
              <w:t>Medicare beneficiary identifier</w:t>
            </w:r>
          </w:p>
        </w:tc>
        <w:tc>
          <w:tcPr>
            <w:tcW w:w="6267" w:type="dxa"/>
          </w:tcPr>
          <w:p w14:paraId="5A1A8337" w14:textId="7CC776CE" w:rsidR="0082646B" w:rsidRPr="00E97038" w:rsidRDefault="0082646B" w:rsidP="007C732C">
            <w:pPr>
              <w:pStyle w:val="BodyText"/>
              <w:rPr>
                <w:sz w:val="20"/>
                <w:szCs w:val="20"/>
              </w:rPr>
            </w:pPr>
            <w:r w:rsidRPr="00E97038">
              <w:rPr>
                <w:sz w:val="20"/>
                <w:szCs w:val="20"/>
              </w:rPr>
              <w:t>This field contains the unique number  assign</w:t>
            </w:r>
            <w:r w:rsidR="007C732C">
              <w:rPr>
                <w:sz w:val="20"/>
                <w:szCs w:val="20"/>
              </w:rPr>
              <w:t>ed</w:t>
            </w:r>
            <w:r w:rsidRPr="00E97038">
              <w:rPr>
                <w:sz w:val="20"/>
                <w:szCs w:val="20"/>
              </w:rPr>
              <w:t xml:space="preserve"> to identify every Medicare beneficiary.  </w:t>
            </w:r>
            <w:r w:rsidR="007C732C">
              <w:rPr>
                <w:sz w:val="20"/>
                <w:szCs w:val="20"/>
              </w:rPr>
              <w:t xml:space="preserve">Starting in April 2018, a new identifier, the Medicare Beneficiary Identifier (MBI) will be issued to beneficiaries. </w:t>
            </w:r>
            <w:r w:rsidRPr="00E97038">
              <w:rPr>
                <w:sz w:val="20"/>
                <w:szCs w:val="20"/>
              </w:rPr>
              <w:t xml:space="preserve">  All drug events submitted to DDPS </w:t>
            </w:r>
            <w:r w:rsidR="007C732C">
              <w:rPr>
                <w:sz w:val="20"/>
                <w:szCs w:val="20"/>
              </w:rPr>
              <w:t xml:space="preserve">should use the MBI when available. If the MBI is not available, the HICN or RRB number should be used. </w:t>
            </w:r>
            <w:r w:rsidRPr="00E97038">
              <w:rPr>
                <w:sz w:val="20"/>
                <w:szCs w:val="20"/>
              </w:rPr>
              <w:t xml:space="preserve">  The </w:t>
            </w:r>
            <w:r w:rsidR="007C732C">
              <w:rPr>
                <w:sz w:val="20"/>
                <w:szCs w:val="20"/>
              </w:rPr>
              <w:t>Medicare beneficiary identifier</w:t>
            </w:r>
            <w:r w:rsidRPr="00E97038">
              <w:rPr>
                <w:sz w:val="20"/>
                <w:szCs w:val="20"/>
              </w:rPr>
              <w:t xml:space="preserve"> will also permit linkage of Part D drug event data to Parts A and B claims data, eligibility and enrollment data, and risk adjustment data. </w:t>
            </w:r>
          </w:p>
        </w:tc>
      </w:tr>
      <w:tr w:rsidR="0082646B" w:rsidRPr="00E97038" w14:paraId="2E849BD1" w14:textId="77777777" w:rsidTr="00E07AD4">
        <w:tc>
          <w:tcPr>
            <w:tcW w:w="981" w:type="dxa"/>
          </w:tcPr>
          <w:p w14:paraId="25AA1337" w14:textId="77777777" w:rsidR="0082646B" w:rsidRPr="00E97038" w:rsidRDefault="0082646B" w:rsidP="00E07AD4">
            <w:pPr>
              <w:pStyle w:val="BodyText"/>
              <w:rPr>
                <w:sz w:val="20"/>
                <w:szCs w:val="20"/>
              </w:rPr>
            </w:pPr>
            <w:r w:rsidRPr="00E97038">
              <w:rPr>
                <w:sz w:val="20"/>
                <w:szCs w:val="20"/>
              </w:rPr>
              <w:t>5</w:t>
            </w:r>
          </w:p>
        </w:tc>
        <w:tc>
          <w:tcPr>
            <w:tcW w:w="2040" w:type="dxa"/>
          </w:tcPr>
          <w:p w14:paraId="08AFF7EE" w14:textId="77777777" w:rsidR="0082646B" w:rsidRPr="00E97038" w:rsidRDefault="0082646B" w:rsidP="00E07AD4">
            <w:pPr>
              <w:pStyle w:val="BodyText"/>
              <w:rPr>
                <w:sz w:val="20"/>
                <w:szCs w:val="20"/>
              </w:rPr>
            </w:pPr>
            <w:r w:rsidRPr="00E97038">
              <w:rPr>
                <w:sz w:val="20"/>
                <w:szCs w:val="20"/>
              </w:rPr>
              <w:t xml:space="preserve">Cardholder ID  </w:t>
            </w:r>
          </w:p>
        </w:tc>
        <w:tc>
          <w:tcPr>
            <w:tcW w:w="6267" w:type="dxa"/>
          </w:tcPr>
          <w:p w14:paraId="61C71BDB" w14:textId="77777777" w:rsidR="0082646B" w:rsidRPr="00E97038" w:rsidRDefault="0082646B" w:rsidP="00E07AD4">
            <w:pPr>
              <w:pStyle w:val="BodyText"/>
              <w:rPr>
                <w:sz w:val="20"/>
                <w:szCs w:val="20"/>
              </w:rPr>
            </w:pPr>
            <w:r w:rsidRPr="00E97038">
              <w:rPr>
                <w:sz w:val="20"/>
                <w:szCs w:val="20"/>
              </w:rPr>
              <w:t>CMS collects the plan-assigned number used to identify the beneficiary.  This number verifies beneficiary identity and will be used to help plans map transactions to their databases and for program oversight functions.</w:t>
            </w:r>
          </w:p>
        </w:tc>
      </w:tr>
      <w:tr w:rsidR="0082646B" w:rsidRPr="00E97038" w14:paraId="03B27C8C" w14:textId="77777777" w:rsidTr="00E07AD4">
        <w:tc>
          <w:tcPr>
            <w:tcW w:w="981" w:type="dxa"/>
          </w:tcPr>
          <w:p w14:paraId="305A730C" w14:textId="77777777" w:rsidR="0082646B" w:rsidRPr="00E97038" w:rsidRDefault="0082646B" w:rsidP="00E07AD4">
            <w:pPr>
              <w:pStyle w:val="BodyText"/>
              <w:rPr>
                <w:sz w:val="20"/>
                <w:szCs w:val="20"/>
              </w:rPr>
            </w:pPr>
            <w:r w:rsidRPr="00E97038">
              <w:rPr>
                <w:sz w:val="20"/>
                <w:szCs w:val="20"/>
              </w:rPr>
              <w:t>6</w:t>
            </w:r>
          </w:p>
        </w:tc>
        <w:tc>
          <w:tcPr>
            <w:tcW w:w="2040" w:type="dxa"/>
          </w:tcPr>
          <w:p w14:paraId="18FC7033" w14:textId="77777777" w:rsidR="0082646B" w:rsidRPr="00E97038" w:rsidRDefault="0082646B" w:rsidP="00E07AD4">
            <w:pPr>
              <w:pStyle w:val="BodyText"/>
              <w:rPr>
                <w:sz w:val="20"/>
                <w:szCs w:val="20"/>
              </w:rPr>
            </w:pPr>
            <w:r w:rsidRPr="00E97038">
              <w:rPr>
                <w:sz w:val="20"/>
                <w:szCs w:val="20"/>
              </w:rPr>
              <w:t>Patient Date of Birth (DOB)</w:t>
            </w:r>
          </w:p>
        </w:tc>
        <w:tc>
          <w:tcPr>
            <w:tcW w:w="6267" w:type="dxa"/>
          </w:tcPr>
          <w:p w14:paraId="27690A07" w14:textId="77777777" w:rsidR="0082646B" w:rsidRPr="00E97038" w:rsidRDefault="0082646B" w:rsidP="00E07AD4">
            <w:pPr>
              <w:pStyle w:val="BodyText"/>
              <w:rPr>
                <w:sz w:val="20"/>
                <w:szCs w:val="20"/>
              </w:rPr>
            </w:pPr>
            <w:r w:rsidRPr="00E97038">
              <w:rPr>
                <w:sz w:val="20"/>
                <w:szCs w:val="20"/>
              </w:rPr>
              <w:t>Patient date of birth (DOB) is optional and is used in conjunction with HICN and gender to verify beneficiary identity.  It is used as a cross-reference to ensure the event has identified the correct beneficiary.</w:t>
            </w:r>
          </w:p>
        </w:tc>
      </w:tr>
      <w:tr w:rsidR="0082646B" w:rsidRPr="00E97038" w14:paraId="4FF30846" w14:textId="77777777" w:rsidTr="00E07AD4">
        <w:tc>
          <w:tcPr>
            <w:tcW w:w="981" w:type="dxa"/>
          </w:tcPr>
          <w:p w14:paraId="7160BDB4" w14:textId="77777777" w:rsidR="0082646B" w:rsidRPr="00E97038" w:rsidRDefault="0082646B" w:rsidP="00E07AD4">
            <w:pPr>
              <w:pStyle w:val="BodyText"/>
              <w:rPr>
                <w:sz w:val="20"/>
                <w:szCs w:val="20"/>
              </w:rPr>
            </w:pPr>
            <w:r w:rsidRPr="00E97038">
              <w:rPr>
                <w:sz w:val="20"/>
                <w:szCs w:val="20"/>
              </w:rPr>
              <w:t>7</w:t>
            </w:r>
          </w:p>
        </w:tc>
        <w:tc>
          <w:tcPr>
            <w:tcW w:w="2040" w:type="dxa"/>
          </w:tcPr>
          <w:p w14:paraId="275AA119" w14:textId="77777777" w:rsidR="0082646B" w:rsidRPr="00E97038" w:rsidRDefault="0082646B" w:rsidP="00E07AD4">
            <w:pPr>
              <w:pStyle w:val="BodyText"/>
              <w:rPr>
                <w:sz w:val="20"/>
                <w:szCs w:val="20"/>
              </w:rPr>
            </w:pPr>
            <w:r w:rsidRPr="00E97038">
              <w:rPr>
                <w:sz w:val="20"/>
                <w:szCs w:val="20"/>
              </w:rPr>
              <w:t>Patient Gender Code</w:t>
            </w:r>
          </w:p>
        </w:tc>
        <w:tc>
          <w:tcPr>
            <w:tcW w:w="6267" w:type="dxa"/>
          </w:tcPr>
          <w:p w14:paraId="5AE2F58D" w14:textId="77777777" w:rsidR="0082646B" w:rsidRPr="00E97038" w:rsidRDefault="0082646B" w:rsidP="00E07AD4">
            <w:pPr>
              <w:pStyle w:val="BodyText"/>
              <w:rPr>
                <w:sz w:val="20"/>
                <w:szCs w:val="20"/>
              </w:rPr>
            </w:pPr>
            <w:r w:rsidRPr="00E97038">
              <w:rPr>
                <w:sz w:val="20"/>
                <w:szCs w:val="20"/>
              </w:rPr>
              <w:t>Together with HICN and DOB (when reported), gender confirms the identity of the beneficiary.</w:t>
            </w:r>
          </w:p>
        </w:tc>
      </w:tr>
      <w:tr w:rsidR="0082646B" w:rsidRPr="00E97038" w14:paraId="6B87A8E7" w14:textId="77777777" w:rsidTr="00E07AD4">
        <w:tc>
          <w:tcPr>
            <w:tcW w:w="981" w:type="dxa"/>
          </w:tcPr>
          <w:p w14:paraId="39914E68" w14:textId="77777777" w:rsidR="0082646B" w:rsidRPr="00E97038" w:rsidRDefault="0082646B" w:rsidP="00E07AD4">
            <w:pPr>
              <w:pStyle w:val="BodyText"/>
              <w:rPr>
                <w:sz w:val="20"/>
                <w:szCs w:val="20"/>
              </w:rPr>
            </w:pPr>
            <w:r w:rsidRPr="00E97038">
              <w:rPr>
                <w:sz w:val="20"/>
                <w:szCs w:val="20"/>
              </w:rPr>
              <w:t>8</w:t>
            </w:r>
          </w:p>
        </w:tc>
        <w:tc>
          <w:tcPr>
            <w:tcW w:w="2040" w:type="dxa"/>
          </w:tcPr>
          <w:p w14:paraId="1679B19E" w14:textId="77777777" w:rsidR="0082646B" w:rsidRPr="00E97038" w:rsidRDefault="0082646B" w:rsidP="00E07AD4">
            <w:pPr>
              <w:pStyle w:val="BodyText"/>
              <w:rPr>
                <w:sz w:val="20"/>
                <w:szCs w:val="20"/>
              </w:rPr>
            </w:pPr>
            <w:r w:rsidRPr="00E97038">
              <w:rPr>
                <w:sz w:val="20"/>
                <w:szCs w:val="20"/>
              </w:rPr>
              <w:t xml:space="preserve">Date of Service (DOS) </w:t>
            </w:r>
          </w:p>
        </w:tc>
        <w:tc>
          <w:tcPr>
            <w:tcW w:w="6267" w:type="dxa"/>
          </w:tcPr>
          <w:p w14:paraId="559FB8F6" w14:textId="77777777" w:rsidR="0082646B" w:rsidRPr="00E97038" w:rsidRDefault="0082646B" w:rsidP="00E07AD4">
            <w:pPr>
              <w:pStyle w:val="BodyText"/>
              <w:rPr>
                <w:sz w:val="20"/>
                <w:szCs w:val="20"/>
              </w:rPr>
            </w:pPr>
            <w:r w:rsidRPr="00E97038">
              <w:rPr>
                <w:sz w:val="20"/>
                <w:szCs w:val="20"/>
              </w:rPr>
              <w:t xml:space="preserve">Date of Service (DOS) is the date on which the prescription was filled.  </w:t>
            </w:r>
          </w:p>
        </w:tc>
      </w:tr>
      <w:tr w:rsidR="0082646B" w:rsidRPr="00E97038" w14:paraId="3D85856D" w14:textId="77777777" w:rsidTr="00E07AD4">
        <w:tc>
          <w:tcPr>
            <w:tcW w:w="981" w:type="dxa"/>
          </w:tcPr>
          <w:p w14:paraId="4E67A991" w14:textId="77777777" w:rsidR="0082646B" w:rsidRPr="00E97038" w:rsidRDefault="0082646B" w:rsidP="00E07AD4">
            <w:pPr>
              <w:pStyle w:val="BodyText"/>
              <w:rPr>
                <w:sz w:val="20"/>
                <w:szCs w:val="20"/>
              </w:rPr>
            </w:pPr>
            <w:r w:rsidRPr="00E97038">
              <w:rPr>
                <w:sz w:val="20"/>
                <w:szCs w:val="20"/>
              </w:rPr>
              <w:t>9</w:t>
            </w:r>
          </w:p>
        </w:tc>
        <w:tc>
          <w:tcPr>
            <w:tcW w:w="2040" w:type="dxa"/>
          </w:tcPr>
          <w:p w14:paraId="79E0FF0E" w14:textId="77777777" w:rsidR="0082646B" w:rsidRPr="00E97038" w:rsidRDefault="0082646B" w:rsidP="00E07AD4">
            <w:pPr>
              <w:pStyle w:val="BodyText"/>
              <w:rPr>
                <w:sz w:val="20"/>
                <w:szCs w:val="20"/>
              </w:rPr>
            </w:pPr>
            <w:r w:rsidRPr="00E97038">
              <w:rPr>
                <w:sz w:val="20"/>
                <w:szCs w:val="20"/>
              </w:rPr>
              <w:t>Paid Date</w:t>
            </w:r>
          </w:p>
        </w:tc>
        <w:tc>
          <w:tcPr>
            <w:tcW w:w="6267" w:type="dxa"/>
          </w:tcPr>
          <w:p w14:paraId="47A5C50E" w14:textId="77777777" w:rsidR="0082646B" w:rsidRPr="00E97038" w:rsidRDefault="0082646B" w:rsidP="00E07AD4">
            <w:pPr>
              <w:pStyle w:val="BodyText"/>
              <w:rPr>
                <w:sz w:val="20"/>
                <w:szCs w:val="20"/>
              </w:rPr>
            </w:pPr>
            <w:r w:rsidRPr="00E97038">
              <w:rPr>
                <w:sz w:val="20"/>
                <w:szCs w:val="20"/>
              </w:rPr>
              <w:t xml:space="preserve">This field shall be populated with the date the plan originally paid the pharmacy for the prescription drug.  (If the plan subsequently adjusts payment, the plan will report the original paid date in the adjustment PDE).  Paid Date is a mandatory field for fallback plans, and is optional for all other plan types.  CMS uses Paid Date to reconcile drug costs reported on PDE records to withdrawals for drug costs from the fallback plan's draw-down account. </w:t>
            </w:r>
          </w:p>
        </w:tc>
      </w:tr>
      <w:tr w:rsidR="0082646B" w:rsidRPr="00E97038" w14:paraId="431A3191" w14:textId="77777777" w:rsidTr="00E07AD4">
        <w:tc>
          <w:tcPr>
            <w:tcW w:w="981" w:type="dxa"/>
          </w:tcPr>
          <w:p w14:paraId="465C6A2F" w14:textId="77777777" w:rsidR="0082646B" w:rsidRPr="00E97038" w:rsidRDefault="0082646B" w:rsidP="00E07AD4">
            <w:pPr>
              <w:pStyle w:val="BodyText"/>
              <w:rPr>
                <w:sz w:val="20"/>
                <w:szCs w:val="20"/>
              </w:rPr>
            </w:pPr>
            <w:r w:rsidRPr="00E97038">
              <w:rPr>
                <w:sz w:val="20"/>
                <w:szCs w:val="20"/>
              </w:rPr>
              <w:t>10</w:t>
            </w:r>
          </w:p>
        </w:tc>
        <w:tc>
          <w:tcPr>
            <w:tcW w:w="2040" w:type="dxa"/>
          </w:tcPr>
          <w:p w14:paraId="626260C4" w14:textId="77777777" w:rsidR="0082646B" w:rsidRPr="00E97038" w:rsidRDefault="0082646B" w:rsidP="00E07AD4">
            <w:pPr>
              <w:pStyle w:val="BodyText"/>
              <w:rPr>
                <w:sz w:val="20"/>
                <w:szCs w:val="20"/>
              </w:rPr>
            </w:pPr>
            <w:r w:rsidRPr="00E97038">
              <w:rPr>
                <w:sz w:val="20"/>
                <w:szCs w:val="20"/>
              </w:rPr>
              <w:t xml:space="preserve">Prescription Service Reference Number </w:t>
            </w:r>
          </w:p>
        </w:tc>
        <w:tc>
          <w:tcPr>
            <w:tcW w:w="6267" w:type="dxa"/>
          </w:tcPr>
          <w:p w14:paraId="73273B48" w14:textId="77777777" w:rsidR="0082646B" w:rsidRPr="00E97038" w:rsidRDefault="0082646B" w:rsidP="00E07AD4">
            <w:pPr>
              <w:pStyle w:val="BodyText"/>
              <w:rPr>
                <w:sz w:val="20"/>
                <w:szCs w:val="20"/>
              </w:rPr>
            </w:pPr>
            <w:r w:rsidRPr="00E97038">
              <w:rPr>
                <w:sz w:val="20"/>
                <w:szCs w:val="20"/>
              </w:rPr>
              <w:t>This field contains the prescription reference number assigned by the pharmacy at the time the prescription is filled.  It enables DDPS to identify a unique prescription drug event.</w:t>
            </w:r>
          </w:p>
        </w:tc>
      </w:tr>
      <w:tr w:rsidR="0082646B" w:rsidRPr="00E97038" w14:paraId="4145F8A2" w14:textId="77777777" w:rsidTr="00E07AD4">
        <w:tc>
          <w:tcPr>
            <w:tcW w:w="981" w:type="dxa"/>
          </w:tcPr>
          <w:p w14:paraId="5EEC5D9E" w14:textId="0B25B147" w:rsidR="0082646B" w:rsidRPr="00E97038" w:rsidRDefault="0082646B" w:rsidP="00E07AD4">
            <w:pPr>
              <w:pStyle w:val="BodyText"/>
              <w:rPr>
                <w:sz w:val="20"/>
                <w:szCs w:val="20"/>
              </w:rPr>
            </w:pPr>
            <w:r w:rsidRPr="00E97038">
              <w:rPr>
                <w:sz w:val="20"/>
                <w:szCs w:val="20"/>
              </w:rPr>
              <w:t>1</w:t>
            </w:r>
            <w:r w:rsidR="00450088">
              <w:rPr>
                <w:sz w:val="20"/>
                <w:szCs w:val="20"/>
              </w:rPr>
              <w:t>2</w:t>
            </w:r>
          </w:p>
        </w:tc>
        <w:tc>
          <w:tcPr>
            <w:tcW w:w="2040" w:type="dxa"/>
          </w:tcPr>
          <w:p w14:paraId="2CD05D5A" w14:textId="77777777" w:rsidR="0082646B" w:rsidRPr="00E97038" w:rsidRDefault="0082646B" w:rsidP="00E07AD4">
            <w:pPr>
              <w:pStyle w:val="BodyText"/>
              <w:rPr>
                <w:sz w:val="20"/>
                <w:szCs w:val="20"/>
              </w:rPr>
            </w:pPr>
            <w:r w:rsidRPr="00E97038">
              <w:rPr>
                <w:sz w:val="20"/>
                <w:szCs w:val="20"/>
              </w:rPr>
              <w:t>Product Service ID</w:t>
            </w:r>
          </w:p>
        </w:tc>
        <w:tc>
          <w:tcPr>
            <w:tcW w:w="6267" w:type="dxa"/>
          </w:tcPr>
          <w:p w14:paraId="509A0F33" w14:textId="77777777" w:rsidR="0082646B" w:rsidRPr="00E97038" w:rsidRDefault="0082646B" w:rsidP="00E07AD4">
            <w:pPr>
              <w:pStyle w:val="BodyText"/>
              <w:rPr>
                <w:sz w:val="20"/>
                <w:szCs w:val="20"/>
              </w:rPr>
            </w:pPr>
            <w:r w:rsidRPr="00E97038">
              <w:rPr>
                <w:sz w:val="20"/>
                <w:szCs w:val="20"/>
              </w:rPr>
              <w:t>This field identifies the dispensed drug using a National Drug Code (NDC).  NDC is reported in NDC11 format.  In instances where a pharmacy formulates a compound containing multiple NDC drugs, the NDC of the most expensive drug shall be used.</w:t>
            </w:r>
          </w:p>
        </w:tc>
      </w:tr>
      <w:tr w:rsidR="0082646B" w:rsidRPr="00E97038" w14:paraId="3C3CC94F" w14:textId="77777777" w:rsidTr="00E07AD4">
        <w:tc>
          <w:tcPr>
            <w:tcW w:w="981" w:type="dxa"/>
          </w:tcPr>
          <w:p w14:paraId="34604847" w14:textId="400EAEC2" w:rsidR="0082646B" w:rsidRPr="00E97038" w:rsidRDefault="0082646B" w:rsidP="00E07AD4">
            <w:pPr>
              <w:pStyle w:val="BodyText"/>
              <w:rPr>
                <w:sz w:val="20"/>
                <w:szCs w:val="20"/>
              </w:rPr>
            </w:pPr>
            <w:r w:rsidRPr="00E97038">
              <w:rPr>
                <w:sz w:val="20"/>
                <w:szCs w:val="20"/>
              </w:rPr>
              <w:t>1</w:t>
            </w:r>
            <w:r w:rsidR="00450088">
              <w:rPr>
                <w:sz w:val="20"/>
                <w:szCs w:val="20"/>
              </w:rPr>
              <w:t>3</w:t>
            </w:r>
          </w:p>
        </w:tc>
        <w:tc>
          <w:tcPr>
            <w:tcW w:w="2040" w:type="dxa"/>
          </w:tcPr>
          <w:p w14:paraId="6CC19512" w14:textId="77777777" w:rsidR="0082646B" w:rsidRPr="00E97038" w:rsidRDefault="0082646B" w:rsidP="00E07AD4">
            <w:pPr>
              <w:pStyle w:val="BodyText"/>
              <w:rPr>
                <w:sz w:val="20"/>
                <w:szCs w:val="20"/>
              </w:rPr>
            </w:pPr>
            <w:r w:rsidRPr="00E97038">
              <w:rPr>
                <w:sz w:val="20"/>
                <w:szCs w:val="20"/>
              </w:rPr>
              <w:t>Service Provider ID Qualifier</w:t>
            </w:r>
          </w:p>
        </w:tc>
        <w:tc>
          <w:tcPr>
            <w:tcW w:w="6267" w:type="dxa"/>
          </w:tcPr>
          <w:p w14:paraId="5980C61A" w14:textId="77777777" w:rsidR="0082646B" w:rsidRPr="00E97038" w:rsidRDefault="0082646B" w:rsidP="00E07AD4">
            <w:pPr>
              <w:pStyle w:val="BodyText"/>
              <w:rPr>
                <w:sz w:val="20"/>
                <w:szCs w:val="20"/>
              </w:rPr>
            </w:pPr>
            <w:r w:rsidRPr="00E97038">
              <w:rPr>
                <w:sz w:val="20"/>
                <w:szCs w:val="20"/>
              </w:rPr>
              <w:t xml:space="preserve">This field indicates the type of provider identifier used. </w:t>
            </w:r>
          </w:p>
        </w:tc>
      </w:tr>
      <w:tr w:rsidR="0082646B" w:rsidRPr="00E97038" w14:paraId="0C30E14E" w14:textId="77777777" w:rsidTr="00E07AD4">
        <w:tc>
          <w:tcPr>
            <w:tcW w:w="981" w:type="dxa"/>
          </w:tcPr>
          <w:p w14:paraId="0303AAD4" w14:textId="0E532AA3" w:rsidR="0082646B" w:rsidRPr="00E97038" w:rsidRDefault="0082646B" w:rsidP="00E07AD4">
            <w:pPr>
              <w:pStyle w:val="BodyText"/>
              <w:rPr>
                <w:sz w:val="20"/>
                <w:szCs w:val="20"/>
              </w:rPr>
            </w:pPr>
            <w:r w:rsidRPr="00E97038">
              <w:rPr>
                <w:sz w:val="20"/>
                <w:szCs w:val="20"/>
              </w:rPr>
              <w:t>1</w:t>
            </w:r>
            <w:r w:rsidR="00450088">
              <w:rPr>
                <w:sz w:val="20"/>
                <w:szCs w:val="20"/>
              </w:rPr>
              <w:t>4</w:t>
            </w:r>
          </w:p>
        </w:tc>
        <w:tc>
          <w:tcPr>
            <w:tcW w:w="2040" w:type="dxa"/>
          </w:tcPr>
          <w:p w14:paraId="3EBD334C" w14:textId="77777777" w:rsidR="0082646B" w:rsidRPr="00E97038" w:rsidRDefault="0082646B" w:rsidP="00E07AD4">
            <w:pPr>
              <w:pStyle w:val="BodyText"/>
              <w:rPr>
                <w:sz w:val="20"/>
                <w:szCs w:val="20"/>
              </w:rPr>
            </w:pPr>
            <w:r w:rsidRPr="00E97038">
              <w:rPr>
                <w:sz w:val="20"/>
                <w:szCs w:val="20"/>
              </w:rPr>
              <w:t xml:space="preserve">Service Provider ID </w:t>
            </w:r>
          </w:p>
        </w:tc>
        <w:tc>
          <w:tcPr>
            <w:tcW w:w="6267" w:type="dxa"/>
          </w:tcPr>
          <w:p w14:paraId="7B65D1DC" w14:textId="77777777" w:rsidR="0082646B" w:rsidRPr="00E97038" w:rsidRDefault="0082646B" w:rsidP="00E07AD4">
            <w:pPr>
              <w:pStyle w:val="BodyText"/>
              <w:rPr>
                <w:sz w:val="20"/>
                <w:szCs w:val="20"/>
              </w:rPr>
            </w:pPr>
            <w:r w:rsidRPr="00E97038">
              <w:rPr>
                <w:sz w:val="20"/>
                <w:szCs w:val="20"/>
              </w:rPr>
              <w:t>This field identifies the pharmacy where the prescription was filled.  This data helps CMS identify a unique prescription drug event.  Prior to National Provider Identifier (NPI) implementation in May 2008, the National Council of Prescription Drug Plans (NCPDP) number was primarily reported.  Since May 2008 the NPI is primarily reported in this field. CMS prefers the use of the NPI in this field. For standard format PDEs, if the NPI is unavailable, the field must contain the NCPDP number, which all NCPDP billers are assigned. If neither the NPI number nor the NCPDP number is available for a provider who submitt</w:t>
            </w:r>
            <w:r w:rsidRPr="00E97038">
              <w:rPr>
                <w:color w:val="auto"/>
                <w:sz w:val="20"/>
                <w:szCs w:val="20"/>
              </w:rPr>
              <w:t>ed</w:t>
            </w:r>
            <w:r w:rsidRPr="00E97038">
              <w:rPr>
                <w:sz w:val="20"/>
                <w:szCs w:val="20"/>
              </w:rPr>
              <w:t xml:space="preserve"> in Non-Standard Format (e.g., home infusion, physicians when providing vaccines), then the UPIN, State License Number, Federal Tax Identification Number (TIN) or Employer Identification Number (EIN) or ”other” will be the required identifier. </w:t>
            </w:r>
          </w:p>
        </w:tc>
      </w:tr>
      <w:tr w:rsidR="0082646B" w:rsidRPr="00E97038" w14:paraId="22645602" w14:textId="77777777" w:rsidTr="00E07AD4">
        <w:tc>
          <w:tcPr>
            <w:tcW w:w="981" w:type="dxa"/>
          </w:tcPr>
          <w:p w14:paraId="4A4034E4" w14:textId="279760BF" w:rsidR="0082646B" w:rsidRPr="00E97038" w:rsidRDefault="0082646B" w:rsidP="00E07AD4">
            <w:pPr>
              <w:pStyle w:val="BodyText"/>
              <w:rPr>
                <w:sz w:val="20"/>
                <w:szCs w:val="20"/>
              </w:rPr>
            </w:pPr>
            <w:r w:rsidRPr="00E97038">
              <w:rPr>
                <w:sz w:val="20"/>
                <w:szCs w:val="20"/>
              </w:rPr>
              <w:t>1</w:t>
            </w:r>
            <w:r w:rsidR="00450088">
              <w:rPr>
                <w:sz w:val="20"/>
                <w:szCs w:val="20"/>
              </w:rPr>
              <w:t>5</w:t>
            </w:r>
          </w:p>
        </w:tc>
        <w:tc>
          <w:tcPr>
            <w:tcW w:w="2040" w:type="dxa"/>
          </w:tcPr>
          <w:p w14:paraId="1C39FA94" w14:textId="77777777" w:rsidR="0082646B" w:rsidRPr="00E97038" w:rsidRDefault="0082646B" w:rsidP="00E07AD4">
            <w:pPr>
              <w:pStyle w:val="BodyText"/>
              <w:rPr>
                <w:sz w:val="20"/>
                <w:szCs w:val="20"/>
              </w:rPr>
            </w:pPr>
            <w:r w:rsidRPr="00E97038">
              <w:rPr>
                <w:sz w:val="20"/>
                <w:szCs w:val="20"/>
              </w:rPr>
              <w:t>Fill Number</w:t>
            </w:r>
          </w:p>
        </w:tc>
        <w:tc>
          <w:tcPr>
            <w:tcW w:w="6267" w:type="dxa"/>
          </w:tcPr>
          <w:p w14:paraId="774EBAE2" w14:textId="77777777" w:rsidR="0082646B" w:rsidRPr="00E97038" w:rsidRDefault="0082646B" w:rsidP="00E07AD4">
            <w:pPr>
              <w:pStyle w:val="BodyText"/>
              <w:rPr>
                <w:i/>
                <w:iCs/>
                <w:sz w:val="20"/>
                <w:szCs w:val="20"/>
              </w:rPr>
            </w:pPr>
            <w:r w:rsidRPr="00E97038">
              <w:rPr>
                <w:sz w:val="20"/>
                <w:szCs w:val="20"/>
              </w:rPr>
              <w:t>This field indicates the number fill of the current dispensed supply</w:t>
            </w:r>
            <w:r w:rsidRPr="00E97038">
              <w:rPr>
                <w:i/>
                <w:iCs/>
                <w:sz w:val="20"/>
                <w:szCs w:val="20"/>
              </w:rPr>
              <w:t xml:space="preserve">.  </w:t>
            </w:r>
          </w:p>
        </w:tc>
      </w:tr>
      <w:tr w:rsidR="0082646B" w:rsidRPr="00E97038" w14:paraId="07C1D59B" w14:textId="77777777" w:rsidTr="00E07AD4">
        <w:tc>
          <w:tcPr>
            <w:tcW w:w="981" w:type="dxa"/>
          </w:tcPr>
          <w:p w14:paraId="7E443F66" w14:textId="75673555" w:rsidR="0082646B" w:rsidRPr="00E97038" w:rsidRDefault="0082646B" w:rsidP="00E07AD4">
            <w:pPr>
              <w:pStyle w:val="BodyText"/>
              <w:rPr>
                <w:sz w:val="20"/>
                <w:szCs w:val="20"/>
              </w:rPr>
            </w:pPr>
            <w:r w:rsidRPr="00E97038">
              <w:rPr>
                <w:sz w:val="20"/>
                <w:szCs w:val="20"/>
              </w:rPr>
              <w:t>1</w:t>
            </w:r>
            <w:r w:rsidR="00450088">
              <w:rPr>
                <w:sz w:val="20"/>
                <w:szCs w:val="20"/>
              </w:rPr>
              <w:t>6</w:t>
            </w:r>
          </w:p>
        </w:tc>
        <w:tc>
          <w:tcPr>
            <w:tcW w:w="2040" w:type="dxa"/>
          </w:tcPr>
          <w:p w14:paraId="1B41207F" w14:textId="77777777" w:rsidR="0082646B" w:rsidRPr="00E97038" w:rsidRDefault="0082646B" w:rsidP="00E07AD4">
            <w:pPr>
              <w:pStyle w:val="BodyText"/>
              <w:rPr>
                <w:sz w:val="20"/>
                <w:szCs w:val="20"/>
              </w:rPr>
            </w:pPr>
            <w:r w:rsidRPr="00E97038">
              <w:rPr>
                <w:sz w:val="20"/>
                <w:szCs w:val="20"/>
              </w:rPr>
              <w:t>Dispensing Status</w:t>
            </w:r>
          </w:p>
        </w:tc>
        <w:tc>
          <w:tcPr>
            <w:tcW w:w="6267" w:type="dxa"/>
          </w:tcPr>
          <w:p w14:paraId="2C88661B" w14:textId="77777777" w:rsidR="0082646B" w:rsidRPr="00E97038" w:rsidRDefault="0082646B" w:rsidP="00E07AD4">
            <w:pPr>
              <w:pStyle w:val="BodyText"/>
              <w:rPr>
                <w:sz w:val="20"/>
                <w:szCs w:val="20"/>
              </w:rPr>
            </w:pPr>
            <w:r w:rsidRPr="00E97038">
              <w:rPr>
                <w:sz w:val="20"/>
                <w:szCs w:val="20"/>
              </w:rPr>
              <w:t>On PDEs with DOS prior to January 1, 2011, this field indicates how the pharmacy dispensed the complete quantity of the prescription.  When the pharmacy partially fills a prescription, this field indicates a partial fill.  When the full quantity is dispensed at one time, this field is blank.  When the pharmacy dispenses a partial fill, the plan has the option to submit two PDE records, one for the partial fill and a second for completion of the partial fill.  If the plan prefers, the plan can defer PDE submission for a reasonable amount of time until the plan receives transactions for both the partial and complete fill.  At that point, the plan may summarize the multiple transactions in a single PDE, reporting a blank in Dispensing Status. On PDEs with DOS on and after January 1, 2011, this field must be blank.</w:t>
            </w:r>
          </w:p>
        </w:tc>
      </w:tr>
      <w:tr w:rsidR="0082646B" w:rsidRPr="00E97038" w14:paraId="7482A840" w14:textId="77777777" w:rsidTr="00E07AD4">
        <w:tc>
          <w:tcPr>
            <w:tcW w:w="981" w:type="dxa"/>
          </w:tcPr>
          <w:p w14:paraId="322C4CD6" w14:textId="1375F5B1" w:rsidR="0082646B" w:rsidRPr="00E97038" w:rsidRDefault="0082646B" w:rsidP="00E07AD4">
            <w:pPr>
              <w:pStyle w:val="BodyText"/>
              <w:rPr>
                <w:sz w:val="20"/>
                <w:szCs w:val="20"/>
              </w:rPr>
            </w:pPr>
            <w:r w:rsidRPr="00E97038">
              <w:rPr>
                <w:sz w:val="20"/>
                <w:szCs w:val="20"/>
              </w:rPr>
              <w:t>1</w:t>
            </w:r>
            <w:r w:rsidR="00450088">
              <w:rPr>
                <w:sz w:val="20"/>
                <w:szCs w:val="20"/>
              </w:rPr>
              <w:t>7</w:t>
            </w:r>
          </w:p>
        </w:tc>
        <w:tc>
          <w:tcPr>
            <w:tcW w:w="2040" w:type="dxa"/>
          </w:tcPr>
          <w:p w14:paraId="688C8A0D" w14:textId="77777777" w:rsidR="0082646B" w:rsidRPr="00E97038" w:rsidRDefault="0082646B" w:rsidP="00E07AD4">
            <w:pPr>
              <w:pStyle w:val="BodyText"/>
              <w:rPr>
                <w:sz w:val="20"/>
                <w:szCs w:val="20"/>
              </w:rPr>
            </w:pPr>
            <w:r w:rsidRPr="00E97038">
              <w:rPr>
                <w:sz w:val="20"/>
                <w:szCs w:val="20"/>
              </w:rPr>
              <w:t>Compound Code</w:t>
            </w:r>
          </w:p>
        </w:tc>
        <w:tc>
          <w:tcPr>
            <w:tcW w:w="6267" w:type="dxa"/>
          </w:tcPr>
          <w:p w14:paraId="72990C88" w14:textId="77777777" w:rsidR="0082646B" w:rsidRPr="00E97038" w:rsidRDefault="0082646B" w:rsidP="00E07AD4">
            <w:pPr>
              <w:pStyle w:val="BodyText"/>
              <w:rPr>
                <w:sz w:val="20"/>
                <w:szCs w:val="20"/>
              </w:rPr>
            </w:pPr>
            <w:r w:rsidRPr="00E97038">
              <w:rPr>
                <w:sz w:val="20"/>
                <w:szCs w:val="20"/>
              </w:rPr>
              <w:t xml:space="preserve">This field indicates whether or not the dispensed drug was compounded or mixed.  This distinction will ensure that correct payments are made to the plan for mixed or compounded drugs.  Plans may adjust the dispensing fee to include additional labor costs in the delivery of the compounded pharmaceutical item. </w:t>
            </w:r>
          </w:p>
        </w:tc>
      </w:tr>
      <w:tr w:rsidR="0082646B" w:rsidRPr="00E97038" w14:paraId="0EAA2531" w14:textId="77777777" w:rsidTr="00E07AD4">
        <w:tc>
          <w:tcPr>
            <w:tcW w:w="981" w:type="dxa"/>
          </w:tcPr>
          <w:p w14:paraId="537DA05A" w14:textId="2F5F4BDD" w:rsidR="0082646B" w:rsidRPr="00E97038" w:rsidRDefault="0082646B" w:rsidP="00E07AD4">
            <w:pPr>
              <w:pStyle w:val="BodyText"/>
              <w:rPr>
                <w:sz w:val="20"/>
                <w:szCs w:val="20"/>
              </w:rPr>
            </w:pPr>
            <w:r w:rsidRPr="00E97038">
              <w:rPr>
                <w:sz w:val="20"/>
                <w:szCs w:val="20"/>
              </w:rPr>
              <w:t>1</w:t>
            </w:r>
            <w:r w:rsidR="00450088">
              <w:rPr>
                <w:sz w:val="20"/>
                <w:szCs w:val="20"/>
              </w:rPr>
              <w:t>8</w:t>
            </w:r>
          </w:p>
        </w:tc>
        <w:tc>
          <w:tcPr>
            <w:tcW w:w="2040" w:type="dxa"/>
          </w:tcPr>
          <w:p w14:paraId="157D7557" w14:textId="77777777" w:rsidR="0082646B" w:rsidRPr="00E97038" w:rsidRDefault="0082646B" w:rsidP="00E07AD4">
            <w:pPr>
              <w:pStyle w:val="BodyText"/>
              <w:rPr>
                <w:sz w:val="20"/>
                <w:szCs w:val="20"/>
              </w:rPr>
            </w:pPr>
            <w:r w:rsidRPr="00E97038">
              <w:rPr>
                <w:sz w:val="20"/>
                <w:szCs w:val="20"/>
              </w:rPr>
              <w:t>Dispense As Written (DAW)/Product Selection Code</w:t>
            </w:r>
          </w:p>
        </w:tc>
        <w:tc>
          <w:tcPr>
            <w:tcW w:w="6267" w:type="dxa"/>
          </w:tcPr>
          <w:p w14:paraId="090B3984" w14:textId="77777777" w:rsidR="0082646B" w:rsidRPr="00E97038" w:rsidRDefault="0082646B" w:rsidP="00E07AD4">
            <w:pPr>
              <w:pStyle w:val="BodyText"/>
              <w:rPr>
                <w:sz w:val="20"/>
                <w:szCs w:val="20"/>
              </w:rPr>
            </w:pPr>
            <w:r w:rsidRPr="00E97038">
              <w:rPr>
                <w:sz w:val="20"/>
                <w:szCs w:val="20"/>
              </w:rPr>
              <w:t xml:space="preserve">This field indicates the prescriber’s instruction regarding substitution of generic equivalents or order to dispense the specific product written. </w:t>
            </w:r>
          </w:p>
        </w:tc>
      </w:tr>
      <w:tr w:rsidR="0082646B" w:rsidRPr="00E97038" w14:paraId="4543E927" w14:textId="77777777" w:rsidTr="00E07AD4">
        <w:tc>
          <w:tcPr>
            <w:tcW w:w="981" w:type="dxa"/>
          </w:tcPr>
          <w:p w14:paraId="30619108" w14:textId="75EE187A" w:rsidR="0082646B" w:rsidRPr="00E97038" w:rsidRDefault="0082646B" w:rsidP="00E07AD4">
            <w:pPr>
              <w:pStyle w:val="BodyText"/>
              <w:rPr>
                <w:sz w:val="20"/>
                <w:szCs w:val="20"/>
              </w:rPr>
            </w:pPr>
            <w:r w:rsidRPr="00E97038">
              <w:rPr>
                <w:sz w:val="20"/>
                <w:szCs w:val="20"/>
              </w:rPr>
              <w:t>1</w:t>
            </w:r>
            <w:r w:rsidR="00450088">
              <w:rPr>
                <w:sz w:val="20"/>
                <w:szCs w:val="20"/>
              </w:rPr>
              <w:t>9</w:t>
            </w:r>
          </w:p>
        </w:tc>
        <w:tc>
          <w:tcPr>
            <w:tcW w:w="2040" w:type="dxa"/>
          </w:tcPr>
          <w:p w14:paraId="2A05BDA5" w14:textId="77777777" w:rsidR="0082646B" w:rsidRPr="00E97038" w:rsidRDefault="0082646B" w:rsidP="00E07AD4">
            <w:pPr>
              <w:pStyle w:val="BodyText"/>
              <w:rPr>
                <w:sz w:val="20"/>
                <w:szCs w:val="20"/>
              </w:rPr>
            </w:pPr>
            <w:r w:rsidRPr="00E97038">
              <w:rPr>
                <w:sz w:val="20"/>
                <w:szCs w:val="20"/>
              </w:rPr>
              <w:t>Quantity Dispensed</w:t>
            </w:r>
          </w:p>
        </w:tc>
        <w:tc>
          <w:tcPr>
            <w:tcW w:w="6267" w:type="dxa"/>
          </w:tcPr>
          <w:p w14:paraId="39491F56" w14:textId="77777777" w:rsidR="0082646B" w:rsidRPr="00E97038" w:rsidRDefault="0082646B" w:rsidP="00E07AD4">
            <w:pPr>
              <w:pStyle w:val="BodyText"/>
              <w:rPr>
                <w:sz w:val="20"/>
                <w:szCs w:val="20"/>
              </w:rPr>
            </w:pPr>
            <w:r w:rsidRPr="00E97038">
              <w:rPr>
                <w:sz w:val="20"/>
                <w:szCs w:val="20"/>
              </w:rPr>
              <w:t xml:space="preserve">This field indicates how many dosage units of the medication were dispensed in the current drug event (e.g., number of tablets, grams, milliliters, or other unit).  </w:t>
            </w:r>
          </w:p>
        </w:tc>
      </w:tr>
      <w:tr w:rsidR="0082646B" w:rsidRPr="00E97038" w14:paraId="21BF63EF" w14:textId="77777777" w:rsidTr="00E07AD4">
        <w:tc>
          <w:tcPr>
            <w:tcW w:w="981" w:type="dxa"/>
          </w:tcPr>
          <w:p w14:paraId="59545EE0" w14:textId="4A2DED31" w:rsidR="0082646B" w:rsidRPr="00E97038" w:rsidRDefault="00450088" w:rsidP="00E07AD4">
            <w:pPr>
              <w:pStyle w:val="BodyText"/>
              <w:rPr>
                <w:sz w:val="20"/>
                <w:szCs w:val="20"/>
              </w:rPr>
            </w:pPr>
            <w:r>
              <w:rPr>
                <w:sz w:val="20"/>
                <w:szCs w:val="20"/>
              </w:rPr>
              <w:t>21</w:t>
            </w:r>
          </w:p>
        </w:tc>
        <w:tc>
          <w:tcPr>
            <w:tcW w:w="2040" w:type="dxa"/>
          </w:tcPr>
          <w:p w14:paraId="14C88BD2" w14:textId="77777777" w:rsidR="0082646B" w:rsidRPr="00E97038" w:rsidRDefault="0082646B" w:rsidP="00E07AD4">
            <w:pPr>
              <w:pStyle w:val="BodyText"/>
              <w:rPr>
                <w:sz w:val="20"/>
                <w:szCs w:val="20"/>
              </w:rPr>
            </w:pPr>
            <w:r w:rsidRPr="00E97038">
              <w:rPr>
                <w:sz w:val="20"/>
                <w:szCs w:val="20"/>
              </w:rPr>
              <w:t>Days Supply</w:t>
            </w:r>
          </w:p>
        </w:tc>
        <w:tc>
          <w:tcPr>
            <w:tcW w:w="6267" w:type="dxa"/>
          </w:tcPr>
          <w:p w14:paraId="6CA8C5F6" w14:textId="77777777" w:rsidR="0082646B" w:rsidRPr="00E97038" w:rsidRDefault="0082646B" w:rsidP="00E07AD4">
            <w:pPr>
              <w:pStyle w:val="BodyText"/>
              <w:rPr>
                <w:sz w:val="20"/>
                <w:szCs w:val="20"/>
              </w:rPr>
            </w:pPr>
            <w:r w:rsidRPr="00E97038">
              <w:rPr>
                <w:sz w:val="20"/>
                <w:szCs w:val="20"/>
              </w:rPr>
              <w:t xml:space="preserve">This field indicates the number of days’ supply of medication dispensed by the pharmacy and consists of the amount the pharmacy enters for the prescription.  </w:t>
            </w:r>
          </w:p>
        </w:tc>
      </w:tr>
      <w:tr w:rsidR="0082646B" w:rsidRPr="00E97038" w14:paraId="546F2BB3" w14:textId="77777777" w:rsidTr="00E07AD4">
        <w:tc>
          <w:tcPr>
            <w:tcW w:w="981" w:type="dxa"/>
          </w:tcPr>
          <w:p w14:paraId="46697B26" w14:textId="5EF147CA" w:rsidR="0082646B" w:rsidRPr="00E97038" w:rsidRDefault="0082646B" w:rsidP="00E07AD4">
            <w:pPr>
              <w:pStyle w:val="BodyText"/>
              <w:rPr>
                <w:sz w:val="20"/>
                <w:szCs w:val="20"/>
              </w:rPr>
            </w:pPr>
            <w:r w:rsidRPr="00E97038">
              <w:rPr>
                <w:sz w:val="20"/>
                <w:szCs w:val="20"/>
              </w:rPr>
              <w:t>2</w:t>
            </w:r>
            <w:r w:rsidR="00450088">
              <w:rPr>
                <w:sz w:val="20"/>
                <w:szCs w:val="20"/>
              </w:rPr>
              <w:t>2</w:t>
            </w:r>
          </w:p>
        </w:tc>
        <w:tc>
          <w:tcPr>
            <w:tcW w:w="2040" w:type="dxa"/>
          </w:tcPr>
          <w:p w14:paraId="57A64AE7" w14:textId="77777777" w:rsidR="0082646B" w:rsidRPr="00E97038" w:rsidRDefault="0082646B" w:rsidP="00E07AD4">
            <w:pPr>
              <w:pStyle w:val="BodyText"/>
              <w:rPr>
                <w:sz w:val="20"/>
                <w:szCs w:val="20"/>
              </w:rPr>
            </w:pPr>
            <w:r w:rsidRPr="00E97038">
              <w:rPr>
                <w:sz w:val="20"/>
                <w:szCs w:val="20"/>
              </w:rPr>
              <w:t>Prescriber ID Qualifier</w:t>
            </w:r>
          </w:p>
        </w:tc>
        <w:tc>
          <w:tcPr>
            <w:tcW w:w="6267" w:type="dxa"/>
          </w:tcPr>
          <w:p w14:paraId="2194618D" w14:textId="77777777" w:rsidR="0082646B" w:rsidRPr="00E97038" w:rsidRDefault="0082646B" w:rsidP="00E07AD4">
            <w:pPr>
              <w:pStyle w:val="BodyText"/>
              <w:rPr>
                <w:sz w:val="20"/>
                <w:szCs w:val="20"/>
              </w:rPr>
            </w:pPr>
            <w:r w:rsidRPr="00E97038">
              <w:rPr>
                <w:sz w:val="20"/>
                <w:szCs w:val="20"/>
              </w:rPr>
              <w:t>This field indicates the type of identifier that is used in the Prescriber ID field.</w:t>
            </w:r>
          </w:p>
        </w:tc>
      </w:tr>
      <w:tr w:rsidR="0082646B" w:rsidRPr="00E97038" w14:paraId="1304B3E1" w14:textId="77777777" w:rsidTr="00E07AD4">
        <w:tc>
          <w:tcPr>
            <w:tcW w:w="981" w:type="dxa"/>
          </w:tcPr>
          <w:p w14:paraId="47EC44D3" w14:textId="695C0C2A" w:rsidR="0082646B" w:rsidRPr="00E97038" w:rsidRDefault="0082646B" w:rsidP="00E07AD4">
            <w:pPr>
              <w:pStyle w:val="BodyText"/>
              <w:rPr>
                <w:sz w:val="20"/>
                <w:szCs w:val="20"/>
              </w:rPr>
            </w:pPr>
            <w:r w:rsidRPr="00E97038">
              <w:rPr>
                <w:sz w:val="20"/>
                <w:szCs w:val="20"/>
              </w:rPr>
              <w:t>2</w:t>
            </w:r>
            <w:r w:rsidR="00450088">
              <w:rPr>
                <w:sz w:val="20"/>
                <w:szCs w:val="20"/>
              </w:rPr>
              <w:t>3</w:t>
            </w:r>
          </w:p>
        </w:tc>
        <w:tc>
          <w:tcPr>
            <w:tcW w:w="2040" w:type="dxa"/>
          </w:tcPr>
          <w:p w14:paraId="4E19217A" w14:textId="77777777" w:rsidR="0082646B" w:rsidRPr="00E97038" w:rsidRDefault="0082646B" w:rsidP="00E07AD4">
            <w:pPr>
              <w:pStyle w:val="BodyText"/>
              <w:rPr>
                <w:sz w:val="20"/>
                <w:szCs w:val="20"/>
              </w:rPr>
            </w:pPr>
            <w:r w:rsidRPr="00E97038">
              <w:rPr>
                <w:sz w:val="20"/>
                <w:szCs w:val="20"/>
              </w:rPr>
              <w:t xml:space="preserve">Prescriber ID  </w:t>
            </w:r>
          </w:p>
        </w:tc>
        <w:tc>
          <w:tcPr>
            <w:tcW w:w="6267" w:type="dxa"/>
          </w:tcPr>
          <w:p w14:paraId="35262275" w14:textId="77777777" w:rsidR="0082646B" w:rsidRPr="00E97038" w:rsidRDefault="0082646B" w:rsidP="00E07AD4">
            <w:pPr>
              <w:pStyle w:val="BodyText"/>
              <w:rPr>
                <w:sz w:val="20"/>
                <w:szCs w:val="20"/>
              </w:rPr>
            </w:pPr>
            <w:r w:rsidRPr="00E97038">
              <w:rPr>
                <w:sz w:val="20"/>
                <w:szCs w:val="20"/>
              </w:rPr>
              <w:t xml:space="preserve">This field contains the prescriber’s unique identification number.  Effective January 1, 2013, CMS requires sponsors to submit an active and valid NPI. Beginning May 6, 2013, only Type 1 NPIs will be accepted in this field.  </w:t>
            </w:r>
          </w:p>
        </w:tc>
      </w:tr>
      <w:tr w:rsidR="0082646B" w:rsidRPr="00E97038" w14:paraId="18FA69D9" w14:textId="77777777" w:rsidTr="00E07AD4">
        <w:tc>
          <w:tcPr>
            <w:tcW w:w="981" w:type="dxa"/>
          </w:tcPr>
          <w:p w14:paraId="36757C41" w14:textId="0B4B83CC" w:rsidR="0082646B" w:rsidRPr="00E97038" w:rsidRDefault="0082646B" w:rsidP="00E07AD4">
            <w:pPr>
              <w:pStyle w:val="BodyText"/>
              <w:rPr>
                <w:sz w:val="20"/>
                <w:szCs w:val="20"/>
              </w:rPr>
            </w:pPr>
            <w:r w:rsidRPr="00E97038">
              <w:rPr>
                <w:sz w:val="20"/>
                <w:szCs w:val="20"/>
              </w:rPr>
              <w:t>2</w:t>
            </w:r>
            <w:r w:rsidR="002D0470">
              <w:rPr>
                <w:sz w:val="20"/>
                <w:szCs w:val="20"/>
              </w:rPr>
              <w:t>4</w:t>
            </w:r>
          </w:p>
        </w:tc>
        <w:tc>
          <w:tcPr>
            <w:tcW w:w="2040" w:type="dxa"/>
          </w:tcPr>
          <w:p w14:paraId="542CA852" w14:textId="77777777" w:rsidR="0082646B" w:rsidRPr="00E97038" w:rsidRDefault="0082646B" w:rsidP="00E07AD4">
            <w:pPr>
              <w:pStyle w:val="BodyText"/>
              <w:rPr>
                <w:sz w:val="20"/>
                <w:szCs w:val="20"/>
              </w:rPr>
            </w:pPr>
            <w:r w:rsidRPr="00E97038">
              <w:rPr>
                <w:sz w:val="20"/>
                <w:szCs w:val="20"/>
              </w:rPr>
              <w:t xml:space="preserve">Drug Coverage Status Code </w:t>
            </w:r>
          </w:p>
        </w:tc>
        <w:tc>
          <w:tcPr>
            <w:tcW w:w="6267" w:type="dxa"/>
          </w:tcPr>
          <w:p w14:paraId="50424268" w14:textId="77777777" w:rsidR="0082646B" w:rsidRPr="00E97038" w:rsidRDefault="0082646B" w:rsidP="00E07AD4">
            <w:pPr>
              <w:pStyle w:val="BodyText"/>
              <w:rPr>
                <w:sz w:val="20"/>
                <w:szCs w:val="20"/>
              </w:rPr>
            </w:pPr>
            <w:r w:rsidRPr="00E97038">
              <w:rPr>
                <w:sz w:val="20"/>
                <w:szCs w:val="20"/>
              </w:rPr>
              <w:t>This field indicates whether or not the drug is covered under the Medicare Part D benefit and/or a specific PBP.</w:t>
            </w:r>
          </w:p>
        </w:tc>
      </w:tr>
      <w:tr w:rsidR="0082646B" w:rsidRPr="00E97038" w14:paraId="4486089D" w14:textId="77777777" w:rsidTr="00E07AD4">
        <w:tc>
          <w:tcPr>
            <w:tcW w:w="981" w:type="dxa"/>
          </w:tcPr>
          <w:p w14:paraId="59BB6A0B" w14:textId="6B0BE919" w:rsidR="0082646B" w:rsidRPr="00E97038" w:rsidRDefault="0082646B" w:rsidP="00E07AD4">
            <w:pPr>
              <w:pStyle w:val="BodyText"/>
              <w:rPr>
                <w:sz w:val="20"/>
                <w:szCs w:val="20"/>
              </w:rPr>
            </w:pPr>
            <w:r w:rsidRPr="00E97038">
              <w:rPr>
                <w:sz w:val="20"/>
                <w:szCs w:val="20"/>
              </w:rPr>
              <w:t>2</w:t>
            </w:r>
            <w:r w:rsidR="002D0470">
              <w:rPr>
                <w:sz w:val="20"/>
                <w:szCs w:val="20"/>
              </w:rPr>
              <w:t>5</w:t>
            </w:r>
          </w:p>
        </w:tc>
        <w:tc>
          <w:tcPr>
            <w:tcW w:w="2040" w:type="dxa"/>
          </w:tcPr>
          <w:p w14:paraId="05E01B64" w14:textId="77777777" w:rsidR="0082646B" w:rsidRPr="00E97038" w:rsidRDefault="0082646B" w:rsidP="00E07AD4">
            <w:pPr>
              <w:pStyle w:val="BodyText"/>
              <w:rPr>
                <w:sz w:val="20"/>
                <w:szCs w:val="20"/>
              </w:rPr>
            </w:pPr>
            <w:r w:rsidRPr="00E97038">
              <w:rPr>
                <w:sz w:val="20"/>
                <w:szCs w:val="20"/>
              </w:rPr>
              <w:t xml:space="preserve">Adjustment/ Deletion Code </w:t>
            </w:r>
          </w:p>
        </w:tc>
        <w:tc>
          <w:tcPr>
            <w:tcW w:w="6267" w:type="dxa"/>
          </w:tcPr>
          <w:p w14:paraId="01877451" w14:textId="77777777" w:rsidR="0082646B" w:rsidRPr="00E97038" w:rsidRDefault="0082646B" w:rsidP="00E07AD4">
            <w:pPr>
              <w:pStyle w:val="BodyText"/>
              <w:rPr>
                <w:sz w:val="20"/>
                <w:szCs w:val="20"/>
              </w:rPr>
            </w:pPr>
            <w:r w:rsidRPr="00E97038">
              <w:rPr>
                <w:sz w:val="20"/>
                <w:szCs w:val="20"/>
              </w:rPr>
              <w:t xml:space="preserve">This field distinguishes original from adjusted or deleted PDE records so that the DDPS can adjust claims and make accurate payment for revised PDE records.  When DDPS receives a PDE record with Adjustment/Deletion Code = A (adjustment) or D (deletion), DDPS will search the database for a current active PDE record with matching values in key fields (key fields are HICN, Service Provider ID, Service Provider ID Qualifier, Prescription/Service Reference Number, Date of Service, Fill Number and Dispensing Status), plus the contract number and PBP ID.  </w:t>
            </w:r>
          </w:p>
        </w:tc>
      </w:tr>
      <w:tr w:rsidR="0082646B" w:rsidRPr="00E97038" w14:paraId="17185417" w14:textId="77777777" w:rsidTr="00E07AD4">
        <w:tc>
          <w:tcPr>
            <w:tcW w:w="981" w:type="dxa"/>
          </w:tcPr>
          <w:p w14:paraId="650549EC" w14:textId="42FA4291" w:rsidR="0082646B" w:rsidRPr="00E97038" w:rsidRDefault="0082646B" w:rsidP="00E07AD4">
            <w:pPr>
              <w:pStyle w:val="BodyText"/>
              <w:rPr>
                <w:sz w:val="20"/>
                <w:szCs w:val="20"/>
              </w:rPr>
            </w:pPr>
            <w:r w:rsidRPr="00E97038">
              <w:rPr>
                <w:sz w:val="20"/>
                <w:szCs w:val="20"/>
              </w:rPr>
              <w:t>2</w:t>
            </w:r>
            <w:r w:rsidR="002D0470">
              <w:rPr>
                <w:sz w:val="20"/>
                <w:szCs w:val="20"/>
              </w:rPr>
              <w:t>6</w:t>
            </w:r>
          </w:p>
        </w:tc>
        <w:tc>
          <w:tcPr>
            <w:tcW w:w="2040" w:type="dxa"/>
          </w:tcPr>
          <w:p w14:paraId="16F1D4B4" w14:textId="77777777" w:rsidR="0082646B" w:rsidRPr="00E97038" w:rsidRDefault="0082646B" w:rsidP="00E07AD4">
            <w:pPr>
              <w:pStyle w:val="BodyText"/>
              <w:rPr>
                <w:sz w:val="20"/>
                <w:szCs w:val="20"/>
              </w:rPr>
            </w:pPr>
            <w:r w:rsidRPr="00E97038">
              <w:rPr>
                <w:sz w:val="20"/>
                <w:szCs w:val="20"/>
              </w:rPr>
              <w:t>Non-Standard Format Code</w:t>
            </w:r>
          </w:p>
        </w:tc>
        <w:tc>
          <w:tcPr>
            <w:tcW w:w="6267" w:type="dxa"/>
          </w:tcPr>
          <w:p w14:paraId="5679BB6E" w14:textId="77777777" w:rsidR="0082646B" w:rsidRPr="00E97038" w:rsidRDefault="0082646B" w:rsidP="00E07AD4">
            <w:pPr>
              <w:pStyle w:val="BodyText"/>
              <w:rPr>
                <w:sz w:val="20"/>
                <w:szCs w:val="20"/>
              </w:rPr>
            </w:pPr>
            <w:r w:rsidRPr="00E97038">
              <w:rPr>
                <w:sz w:val="20"/>
                <w:szCs w:val="20"/>
              </w:rPr>
              <w:t xml:space="preserve">This data element is used by DDPS to identify PDE records that are compiled from non-standard sources.  NCPDP is the standard format in which plans receive data from pharmacies. </w:t>
            </w:r>
          </w:p>
        </w:tc>
      </w:tr>
      <w:tr w:rsidR="0082646B" w:rsidRPr="00E97038" w14:paraId="3F1E9456" w14:textId="77777777" w:rsidTr="00E07AD4">
        <w:tc>
          <w:tcPr>
            <w:tcW w:w="981" w:type="dxa"/>
          </w:tcPr>
          <w:p w14:paraId="1B5EA3C4" w14:textId="15D89077" w:rsidR="0082646B" w:rsidRPr="00E97038" w:rsidRDefault="0082646B" w:rsidP="00E07AD4">
            <w:pPr>
              <w:pStyle w:val="BodyText"/>
              <w:rPr>
                <w:sz w:val="20"/>
                <w:szCs w:val="20"/>
              </w:rPr>
            </w:pPr>
            <w:r w:rsidRPr="00E97038">
              <w:rPr>
                <w:sz w:val="20"/>
                <w:szCs w:val="20"/>
              </w:rPr>
              <w:t>2</w:t>
            </w:r>
            <w:r w:rsidR="002D0470">
              <w:rPr>
                <w:sz w:val="20"/>
                <w:szCs w:val="20"/>
              </w:rPr>
              <w:t>7</w:t>
            </w:r>
          </w:p>
        </w:tc>
        <w:tc>
          <w:tcPr>
            <w:tcW w:w="2040" w:type="dxa"/>
          </w:tcPr>
          <w:p w14:paraId="18BD4C87" w14:textId="77777777" w:rsidR="0082646B" w:rsidRPr="00E97038" w:rsidRDefault="0082646B" w:rsidP="00E07AD4">
            <w:pPr>
              <w:pStyle w:val="BodyText"/>
              <w:rPr>
                <w:sz w:val="20"/>
                <w:szCs w:val="20"/>
              </w:rPr>
            </w:pPr>
            <w:r w:rsidRPr="00E97038">
              <w:rPr>
                <w:sz w:val="20"/>
                <w:szCs w:val="20"/>
              </w:rPr>
              <w:t>Pricing Exception Code</w:t>
            </w:r>
          </w:p>
        </w:tc>
        <w:tc>
          <w:tcPr>
            <w:tcW w:w="6267" w:type="dxa"/>
          </w:tcPr>
          <w:p w14:paraId="312DA4F8" w14:textId="77777777" w:rsidR="0082646B" w:rsidRPr="00E97038" w:rsidRDefault="0082646B" w:rsidP="00E07AD4">
            <w:pPr>
              <w:pStyle w:val="BodyText"/>
              <w:rPr>
                <w:sz w:val="20"/>
                <w:szCs w:val="20"/>
              </w:rPr>
            </w:pPr>
            <w:r w:rsidRPr="00E97038">
              <w:rPr>
                <w:sz w:val="20"/>
                <w:szCs w:val="20"/>
              </w:rPr>
              <w:t xml:space="preserve">This field indicates that the PDE reports an out-of-network or Medicare as Secondary Payer (MSP) service that is subject to unique pricing rules. </w:t>
            </w:r>
          </w:p>
        </w:tc>
      </w:tr>
      <w:tr w:rsidR="0082646B" w:rsidRPr="00E97038" w14:paraId="16A7201C" w14:textId="77777777" w:rsidTr="00E07AD4">
        <w:tc>
          <w:tcPr>
            <w:tcW w:w="981" w:type="dxa"/>
          </w:tcPr>
          <w:p w14:paraId="132D83B5" w14:textId="302AEC44" w:rsidR="0082646B" w:rsidRPr="00E97038" w:rsidRDefault="0082646B" w:rsidP="00E07AD4">
            <w:pPr>
              <w:pStyle w:val="BodyText"/>
              <w:rPr>
                <w:sz w:val="20"/>
                <w:szCs w:val="20"/>
              </w:rPr>
            </w:pPr>
            <w:r w:rsidRPr="00E97038">
              <w:rPr>
                <w:sz w:val="20"/>
                <w:szCs w:val="20"/>
              </w:rPr>
              <w:t>2</w:t>
            </w:r>
            <w:r w:rsidR="002D0470">
              <w:rPr>
                <w:sz w:val="20"/>
                <w:szCs w:val="20"/>
              </w:rPr>
              <w:t>8</w:t>
            </w:r>
          </w:p>
        </w:tc>
        <w:tc>
          <w:tcPr>
            <w:tcW w:w="2040" w:type="dxa"/>
          </w:tcPr>
          <w:p w14:paraId="54226FC6" w14:textId="77777777" w:rsidR="0082646B" w:rsidRPr="00E97038" w:rsidRDefault="0082646B" w:rsidP="00E07AD4">
            <w:pPr>
              <w:pStyle w:val="BodyText"/>
              <w:rPr>
                <w:sz w:val="20"/>
                <w:szCs w:val="20"/>
              </w:rPr>
            </w:pPr>
            <w:r w:rsidRPr="00E97038">
              <w:rPr>
                <w:sz w:val="20"/>
                <w:szCs w:val="20"/>
              </w:rPr>
              <w:t>Catastrophic Coverage Code</w:t>
            </w:r>
          </w:p>
        </w:tc>
        <w:tc>
          <w:tcPr>
            <w:tcW w:w="6267" w:type="dxa"/>
          </w:tcPr>
          <w:p w14:paraId="4826E189" w14:textId="77777777" w:rsidR="0082646B" w:rsidRPr="00E97038" w:rsidRDefault="0082646B" w:rsidP="00E07AD4">
            <w:pPr>
              <w:pStyle w:val="BodyText"/>
              <w:rPr>
                <w:sz w:val="20"/>
                <w:szCs w:val="20"/>
              </w:rPr>
            </w:pPr>
            <w:r w:rsidRPr="00E97038">
              <w:rPr>
                <w:sz w:val="20"/>
                <w:szCs w:val="20"/>
              </w:rPr>
              <w:t>For DOS prior to January 1, 2011, this field indicates that a beneficiary has reached the out-of-pocket (OOP) threshold.  At this point, catastrophic coverage provisions begin, namely reinsurance and reduced beneficiary cost sharing. For DOS on and after January 1, 2011, this field is optional.</w:t>
            </w:r>
          </w:p>
        </w:tc>
      </w:tr>
      <w:tr w:rsidR="0082646B" w:rsidRPr="00E97038" w14:paraId="2225E371" w14:textId="77777777" w:rsidTr="00E07AD4">
        <w:tc>
          <w:tcPr>
            <w:tcW w:w="981" w:type="dxa"/>
          </w:tcPr>
          <w:p w14:paraId="248795C2" w14:textId="79B6A7AB" w:rsidR="0082646B" w:rsidRPr="00E97038" w:rsidRDefault="0082646B" w:rsidP="00E07AD4">
            <w:pPr>
              <w:pStyle w:val="BodyText"/>
              <w:rPr>
                <w:sz w:val="20"/>
                <w:szCs w:val="20"/>
              </w:rPr>
            </w:pPr>
            <w:r w:rsidRPr="00E97038">
              <w:rPr>
                <w:sz w:val="20"/>
                <w:szCs w:val="20"/>
              </w:rPr>
              <w:t>2</w:t>
            </w:r>
            <w:r w:rsidR="002D0470">
              <w:rPr>
                <w:sz w:val="20"/>
                <w:szCs w:val="20"/>
              </w:rPr>
              <w:t>9</w:t>
            </w:r>
          </w:p>
        </w:tc>
        <w:tc>
          <w:tcPr>
            <w:tcW w:w="2040" w:type="dxa"/>
          </w:tcPr>
          <w:p w14:paraId="0089072D" w14:textId="77777777" w:rsidR="0082646B" w:rsidRPr="00E97038" w:rsidRDefault="0082646B" w:rsidP="00E07AD4">
            <w:pPr>
              <w:pStyle w:val="BodyText"/>
              <w:rPr>
                <w:sz w:val="20"/>
                <w:szCs w:val="20"/>
              </w:rPr>
            </w:pPr>
            <w:r w:rsidRPr="00E97038">
              <w:rPr>
                <w:sz w:val="20"/>
                <w:szCs w:val="20"/>
              </w:rPr>
              <w:t xml:space="preserve">Ingredient Cost Paid </w:t>
            </w:r>
          </w:p>
        </w:tc>
        <w:tc>
          <w:tcPr>
            <w:tcW w:w="6267" w:type="dxa"/>
          </w:tcPr>
          <w:p w14:paraId="23E4F8B4" w14:textId="77777777" w:rsidR="0082646B" w:rsidRPr="00E97038" w:rsidRDefault="0082646B" w:rsidP="00E07AD4">
            <w:pPr>
              <w:pStyle w:val="BodyText"/>
              <w:rPr>
                <w:sz w:val="20"/>
                <w:szCs w:val="20"/>
              </w:rPr>
            </w:pPr>
            <w:r w:rsidRPr="00E97038">
              <w:rPr>
                <w:sz w:val="20"/>
                <w:szCs w:val="20"/>
              </w:rPr>
              <w:t xml:space="preserve">This field contains the amount paid for the drug itself.  Dispensing fees or other costs shall not be included in this amount except as allowed on non-standard format claims.  </w:t>
            </w:r>
          </w:p>
        </w:tc>
      </w:tr>
      <w:tr w:rsidR="0082646B" w:rsidRPr="00E97038" w14:paraId="58B8AF9D" w14:textId="77777777" w:rsidTr="00E07AD4">
        <w:tc>
          <w:tcPr>
            <w:tcW w:w="981" w:type="dxa"/>
          </w:tcPr>
          <w:p w14:paraId="2293210F" w14:textId="6F4B4973" w:rsidR="0082646B" w:rsidRPr="00E97038" w:rsidRDefault="002D0470" w:rsidP="00E07AD4">
            <w:pPr>
              <w:pStyle w:val="BodyText"/>
              <w:rPr>
                <w:sz w:val="20"/>
                <w:szCs w:val="20"/>
              </w:rPr>
            </w:pPr>
            <w:r>
              <w:rPr>
                <w:sz w:val="20"/>
                <w:szCs w:val="20"/>
              </w:rPr>
              <w:t>30</w:t>
            </w:r>
          </w:p>
        </w:tc>
        <w:tc>
          <w:tcPr>
            <w:tcW w:w="2040" w:type="dxa"/>
          </w:tcPr>
          <w:p w14:paraId="016804B9" w14:textId="77777777" w:rsidR="0082646B" w:rsidRPr="00E97038" w:rsidRDefault="0082646B" w:rsidP="00E07AD4">
            <w:pPr>
              <w:pStyle w:val="BodyText"/>
              <w:rPr>
                <w:sz w:val="20"/>
                <w:szCs w:val="20"/>
              </w:rPr>
            </w:pPr>
            <w:r w:rsidRPr="00E97038">
              <w:rPr>
                <w:sz w:val="20"/>
                <w:szCs w:val="20"/>
              </w:rPr>
              <w:t>Dispensing Fee Paid</w:t>
            </w:r>
          </w:p>
        </w:tc>
        <w:tc>
          <w:tcPr>
            <w:tcW w:w="6267" w:type="dxa"/>
          </w:tcPr>
          <w:p w14:paraId="0E89D4E3" w14:textId="77777777" w:rsidR="0082646B" w:rsidRPr="00E97038" w:rsidRDefault="0082646B" w:rsidP="00E07AD4">
            <w:pPr>
              <w:pStyle w:val="BodyText"/>
              <w:rPr>
                <w:i/>
                <w:iCs/>
                <w:sz w:val="20"/>
                <w:szCs w:val="20"/>
              </w:rPr>
            </w:pPr>
            <w:r w:rsidRPr="00E97038">
              <w:rPr>
                <w:sz w:val="20"/>
                <w:szCs w:val="20"/>
              </w:rPr>
              <w:t xml:space="preserve">This field contains amounts paid for dispensing the medication.  Include only those activities related to the transfer of possession of the drug from the pharmacy to the beneficiary, including charges associated with mixing drugs, delivery, and overhead as delineated in the final rule §423.100, the preamble to the rule and in chapter 5 of the Prescription Drug Benefit Manual.  No other costs shall be included in this field.  The fee may be negotiated with pharmacies at the plan or PBM level. </w:t>
            </w:r>
            <w:r w:rsidRPr="00E97038">
              <w:rPr>
                <w:i/>
                <w:iCs/>
                <w:sz w:val="20"/>
                <w:szCs w:val="20"/>
              </w:rPr>
              <w:t xml:space="preserve"> </w:t>
            </w:r>
          </w:p>
        </w:tc>
      </w:tr>
      <w:tr w:rsidR="0082646B" w:rsidRPr="00E97038" w14:paraId="694B6873" w14:textId="77777777" w:rsidTr="00E07AD4">
        <w:tc>
          <w:tcPr>
            <w:tcW w:w="981" w:type="dxa"/>
          </w:tcPr>
          <w:p w14:paraId="40360F00" w14:textId="364DA435" w:rsidR="0082646B" w:rsidRPr="00E97038" w:rsidRDefault="002D0470" w:rsidP="00E07AD4">
            <w:pPr>
              <w:pStyle w:val="BodyText"/>
              <w:rPr>
                <w:sz w:val="20"/>
                <w:szCs w:val="20"/>
              </w:rPr>
            </w:pPr>
            <w:r>
              <w:rPr>
                <w:sz w:val="20"/>
                <w:szCs w:val="20"/>
              </w:rPr>
              <w:t>31</w:t>
            </w:r>
          </w:p>
        </w:tc>
        <w:tc>
          <w:tcPr>
            <w:tcW w:w="2040" w:type="dxa"/>
          </w:tcPr>
          <w:p w14:paraId="74EA3B3A" w14:textId="77777777" w:rsidR="0082646B" w:rsidRPr="00E97038" w:rsidRDefault="0082646B" w:rsidP="00E07AD4">
            <w:pPr>
              <w:pStyle w:val="BodyText"/>
              <w:rPr>
                <w:sz w:val="20"/>
                <w:szCs w:val="20"/>
              </w:rPr>
            </w:pPr>
            <w:r w:rsidRPr="00E97038">
              <w:rPr>
                <w:sz w:val="20"/>
                <w:szCs w:val="20"/>
              </w:rPr>
              <w:t>Total Amount Attributed to Sales Tax</w:t>
            </w:r>
          </w:p>
        </w:tc>
        <w:tc>
          <w:tcPr>
            <w:tcW w:w="6267" w:type="dxa"/>
          </w:tcPr>
          <w:p w14:paraId="58EF242B" w14:textId="77777777" w:rsidR="0082646B" w:rsidRPr="00E97038" w:rsidRDefault="0082646B" w:rsidP="00E07AD4">
            <w:pPr>
              <w:pStyle w:val="BodyText"/>
              <w:rPr>
                <w:sz w:val="20"/>
                <w:szCs w:val="20"/>
              </w:rPr>
            </w:pPr>
            <w:r w:rsidRPr="00E97038">
              <w:rPr>
                <w:sz w:val="20"/>
                <w:szCs w:val="20"/>
              </w:rPr>
              <w:t xml:space="preserve">This field contains the sum of all amounts paid to cover sales tax.  </w:t>
            </w:r>
          </w:p>
        </w:tc>
      </w:tr>
      <w:tr w:rsidR="0082646B" w:rsidRPr="00E97038" w14:paraId="3F6AAC50" w14:textId="77777777" w:rsidTr="00E07AD4">
        <w:tc>
          <w:tcPr>
            <w:tcW w:w="981" w:type="dxa"/>
          </w:tcPr>
          <w:p w14:paraId="0CF2F406" w14:textId="5BA16097" w:rsidR="0082646B" w:rsidRPr="00E97038" w:rsidRDefault="0082646B" w:rsidP="00E07AD4">
            <w:pPr>
              <w:pStyle w:val="BodyText"/>
              <w:rPr>
                <w:sz w:val="20"/>
                <w:szCs w:val="20"/>
              </w:rPr>
            </w:pPr>
            <w:r w:rsidRPr="00E97038">
              <w:rPr>
                <w:sz w:val="20"/>
                <w:szCs w:val="20"/>
              </w:rPr>
              <w:t>3</w:t>
            </w:r>
            <w:r w:rsidR="002D0470">
              <w:rPr>
                <w:sz w:val="20"/>
                <w:szCs w:val="20"/>
              </w:rPr>
              <w:t>2</w:t>
            </w:r>
          </w:p>
        </w:tc>
        <w:tc>
          <w:tcPr>
            <w:tcW w:w="2040" w:type="dxa"/>
          </w:tcPr>
          <w:p w14:paraId="5F884166" w14:textId="77777777" w:rsidR="0082646B" w:rsidRPr="00E97038" w:rsidRDefault="0082646B" w:rsidP="00E07AD4">
            <w:pPr>
              <w:pStyle w:val="BodyText"/>
              <w:rPr>
                <w:sz w:val="20"/>
                <w:szCs w:val="20"/>
              </w:rPr>
            </w:pPr>
            <w:r w:rsidRPr="00E97038">
              <w:rPr>
                <w:sz w:val="20"/>
                <w:szCs w:val="20"/>
              </w:rPr>
              <w:t>Gross Drug Cost Below Out-Of-Pocket Threshold (GDCB)</w:t>
            </w:r>
          </w:p>
        </w:tc>
        <w:tc>
          <w:tcPr>
            <w:tcW w:w="6267" w:type="dxa"/>
          </w:tcPr>
          <w:p w14:paraId="0941E13E" w14:textId="77777777" w:rsidR="0082646B" w:rsidRPr="00E97038" w:rsidRDefault="0082646B" w:rsidP="00E07AD4">
            <w:pPr>
              <w:pStyle w:val="BodyText"/>
              <w:rPr>
                <w:sz w:val="20"/>
                <w:szCs w:val="20"/>
              </w:rPr>
            </w:pPr>
            <w:r w:rsidRPr="00E97038">
              <w:rPr>
                <w:sz w:val="20"/>
                <w:szCs w:val="20"/>
              </w:rPr>
              <w:t xml:space="preserve">This field represents the gross drug cost (Ingredient Cost Paid + Dispensing Fee Paid + Total Amount Attributed to Sales Tax + Vaccine Administration Fee) paid below the OOP threshold for a given PDE for a covered Part D drug.  For claims before a beneficiary has reached the out-of-pocket threshold, this field will list a positive dollar amount.  For claims above the out-of-pocket threshold, this field will have a zero dollar value.  For a claim on which the out-of-pocket threshold is reached, there will be a positive dollar amount in this field and there is likely to be a positive dollar amount in the GDCA field. </w:t>
            </w:r>
          </w:p>
        </w:tc>
      </w:tr>
      <w:tr w:rsidR="0082646B" w:rsidRPr="00E97038" w14:paraId="2491F53F" w14:textId="77777777" w:rsidTr="00E07AD4">
        <w:tc>
          <w:tcPr>
            <w:tcW w:w="981" w:type="dxa"/>
          </w:tcPr>
          <w:p w14:paraId="7A615A04" w14:textId="59036ACE" w:rsidR="0082646B" w:rsidRPr="00E97038" w:rsidRDefault="0082646B" w:rsidP="00E07AD4">
            <w:pPr>
              <w:pStyle w:val="BodyText"/>
              <w:rPr>
                <w:sz w:val="20"/>
                <w:szCs w:val="20"/>
              </w:rPr>
            </w:pPr>
            <w:r w:rsidRPr="00E97038">
              <w:rPr>
                <w:sz w:val="20"/>
                <w:szCs w:val="20"/>
              </w:rPr>
              <w:t>3</w:t>
            </w:r>
            <w:r w:rsidR="002D0470">
              <w:rPr>
                <w:sz w:val="20"/>
                <w:szCs w:val="20"/>
              </w:rPr>
              <w:t>3</w:t>
            </w:r>
          </w:p>
        </w:tc>
        <w:tc>
          <w:tcPr>
            <w:tcW w:w="2040" w:type="dxa"/>
          </w:tcPr>
          <w:p w14:paraId="03C74D4F" w14:textId="77777777" w:rsidR="0082646B" w:rsidRPr="00E97038" w:rsidRDefault="0082646B" w:rsidP="00E07AD4">
            <w:pPr>
              <w:pStyle w:val="BodyText"/>
              <w:rPr>
                <w:sz w:val="20"/>
                <w:szCs w:val="20"/>
              </w:rPr>
            </w:pPr>
            <w:r w:rsidRPr="00E97038">
              <w:rPr>
                <w:sz w:val="20"/>
                <w:szCs w:val="20"/>
              </w:rPr>
              <w:t>Gross Drug Cost Above Out-Of-Pocket Threshold (GDCA)</w:t>
            </w:r>
          </w:p>
        </w:tc>
        <w:tc>
          <w:tcPr>
            <w:tcW w:w="6267" w:type="dxa"/>
          </w:tcPr>
          <w:p w14:paraId="0FED7AF0" w14:textId="77777777" w:rsidR="0082646B" w:rsidRPr="00E97038" w:rsidRDefault="0082646B" w:rsidP="00E07AD4">
            <w:pPr>
              <w:pStyle w:val="BodyText"/>
              <w:rPr>
                <w:sz w:val="20"/>
                <w:szCs w:val="20"/>
              </w:rPr>
            </w:pPr>
            <w:r w:rsidRPr="00E97038">
              <w:rPr>
                <w:sz w:val="20"/>
                <w:szCs w:val="20"/>
              </w:rPr>
              <w:t xml:space="preserve">This field represents the gross drug cost (Ingredient Cost Paid + Dispensing Fee Paid + Total Amount Attributed to Sales Tax+ Vaccine Administration Fee ) paid above the OOP threshold for a given PDE for a covered Part D drug.  For claims before a beneficiary has reached the out-of-pocket threshold, this field will list a zero dollar amount.  For claims above the out-of-pocket threshold, this field will have a positive dollar value.  For a claim on which the out-of-pocket threshold is reached, there is likely to be a positive dollar amount in this field and there will be a positive dollar amount in the GDCB field. </w:t>
            </w:r>
          </w:p>
        </w:tc>
      </w:tr>
      <w:tr w:rsidR="0082646B" w:rsidRPr="00E97038" w14:paraId="540FD6A6" w14:textId="77777777" w:rsidTr="00E07AD4">
        <w:tc>
          <w:tcPr>
            <w:tcW w:w="981" w:type="dxa"/>
          </w:tcPr>
          <w:p w14:paraId="0E7A443C" w14:textId="73253487" w:rsidR="0082646B" w:rsidRPr="00E97038" w:rsidRDefault="0082646B" w:rsidP="00E07AD4">
            <w:pPr>
              <w:pStyle w:val="BodyText"/>
              <w:rPr>
                <w:sz w:val="20"/>
                <w:szCs w:val="20"/>
              </w:rPr>
            </w:pPr>
            <w:r w:rsidRPr="00E97038">
              <w:rPr>
                <w:sz w:val="20"/>
                <w:szCs w:val="20"/>
              </w:rPr>
              <w:t>3</w:t>
            </w:r>
            <w:r w:rsidR="002D0470">
              <w:rPr>
                <w:sz w:val="20"/>
                <w:szCs w:val="20"/>
              </w:rPr>
              <w:t>4</w:t>
            </w:r>
          </w:p>
        </w:tc>
        <w:tc>
          <w:tcPr>
            <w:tcW w:w="2040" w:type="dxa"/>
          </w:tcPr>
          <w:p w14:paraId="03987D2E" w14:textId="77777777" w:rsidR="0082646B" w:rsidRPr="00E97038" w:rsidRDefault="0082646B" w:rsidP="00E07AD4">
            <w:pPr>
              <w:pStyle w:val="BodyText"/>
              <w:rPr>
                <w:sz w:val="20"/>
                <w:szCs w:val="20"/>
              </w:rPr>
            </w:pPr>
            <w:r w:rsidRPr="00E97038">
              <w:rPr>
                <w:sz w:val="20"/>
                <w:szCs w:val="20"/>
              </w:rPr>
              <w:t>Patient Pay Amount</w:t>
            </w:r>
          </w:p>
        </w:tc>
        <w:tc>
          <w:tcPr>
            <w:tcW w:w="6267" w:type="dxa"/>
          </w:tcPr>
          <w:p w14:paraId="0C06F6DA" w14:textId="77777777" w:rsidR="0082646B" w:rsidRPr="00E97038" w:rsidRDefault="0082646B" w:rsidP="00E07AD4">
            <w:pPr>
              <w:pStyle w:val="BodyText"/>
              <w:rPr>
                <w:sz w:val="20"/>
                <w:szCs w:val="20"/>
              </w:rPr>
            </w:pPr>
            <w:r w:rsidRPr="00E97038">
              <w:rPr>
                <w:sz w:val="20"/>
                <w:szCs w:val="20"/>
              </w:rPr>
              <w:t>This field lists the dollar amount the beneficiary paid that is not reimbursed by a third party (e.g., co-payments, coinsurance, deductible or other patient pay amounts).  This amount contributes to a beneficiary’s TrOOP only when it is payment for a covered Part D drug.  Plans are responsible for ensuring that beneficiaries are charged amounts that are consistent with their benefit packages as approved in the bidding process.</w:t>
            </w:r>
          </w:p>
          <w:p w14:paraId="0238B1F6" w14:textId="77777777" w:rsidR="0082646B" w:rsidRPr="00E97038" w:rsidRDefault="0082646B" w:rsidP="00E07AD4">
            <w:pPr>
              <w:pStyle w:val="BodyText"/>
              <w:rPr>
                <w:sz w:val="20"/>
                <w:szCs w:val="20"/>
              </w:rPr>
            </w:pPr>
            <w:r w:rsidRPr="00E97038">
              <w:rPr>
                <w:sz w:val="20"/>
                <w:szCs w:val="20"/>
              </w:rPr>
              <w:t>Note: Payments actually made by a beneficiary shall be recorded in this field, and CMS expects amounts paid by friends or family to also be reported under Patient Pay Amount.  However, other third party payments made on behalf of a beneficiary that contribute to TrOOP shall be reported in the Other TrOOP Amount field, payments that do not contribute to TrOOP shall be reported in the PLRO field, and payment by the government under the low-income cost-sharing subsidy shall be reported in LICS Amount.</w:t>
            </w:r>
          </w:p>
        </w:tc>
      </w:tr>
      <w:tr w:rsidR="0082646B" w:rsidRPr="00E97038" w14:paraId="45F4ED13" w14:textId="77777777" w:rsidTr="00E07AD4">
        <w:tc>
          <w:tcPr>
            <w:tcW w:w="981" w:type="dxa"/>
          </w:tcPr>
          <w:p w14:paraId="7EAA858E" w14:textId="755D1B1F" w:rsidR="0082646B" w:rsidRPr="00E97038" w:rsidRDefault="0082646B" w:rsidP="00E07AD4">
            <w:pPr>
              <w:pStyle w:val="BodyText"/>
              <w:rPr>
                <w:sz w:val="20"/>
                <w:szCs w:val="20"/>
              </w:rPr>
            </w:pPr>
            <w:r w:rsidRPr="00E97038">
              <w:rPr>
                <w:sz w:val="20"/>
                <w:szCs w:val="20"/>
              </w:rPr>
              <w:t>3</w:t>
            </w:r>
            <w:r w:rsidR="002D0470">
              <w:rPr>
                <w:sz w:val="20"/>
                <w:szCs w:val="20"/>
              </w:rPr>
              <w:t>5</w:t>
            </w:r>
          </w:p>
        </w:tc>
        <w:tc>
          <w:tcPr>
            <w:tcW w:w="2040" w:type="dxa"/>
          </w:tcPr>
          <w:p w14:paraId="6ED294F7" w14:textId="77777777" w:rsidR="0082646B" w:rsidRPr="00E97038" w:rsidRDefault="0082646B" w:rsidP="00E07AD4">
            <w:pPr>
              <w:pStyle w:val="BodyText"/>
              <w:rPr>
                <w:sz w:val="20"/>
                <w:szCs w:val="20"/>
              </w:rPr>
            </w:pPr>
            <w:r w:rsidRPr="00E97038">
              <w:rPr>
                <w:sz w:val="20"/>
                <w:szCs w:val="20"/>
              </w:rPr>
              <w:t>Other TrOOP Amount</w:t>
            </w:r>
          </w:p>
        </w:tc>
        <w:tc>
          <w:tcPr>
            <w:tcW w:w="6267" w:type="dxa"/>
          </w:tcPr>
          <w:p w14:paraId="1FA9B5A7" w14:textId="77777777" w:rsidR="0082646B" w:rsidRPr="00E97038" w:rsidRDefault="0082646B" w:rsidP="00E07AD4">
            <w:pPr>
              <w:pStyle w:val="BodyText"/>
              <w:rPr>
                <w:sz w:val="20"/>
                <w:szCs w:val="20"/>
              </w:rPr>
            </w:pPr>
            <w:r w:rsidRPr="00E97038">
              <w:rPr>
                <w:sz w:val="20"/>
                <w:szCs w:val="20"/>
              </w:rPr>
              <w:t>This field records all qualified third party payments that contribute to a beneficiary's TrOOP, except for LICS and Patient Pay Amount.  Examples include payments made on behalf of a beneficiary by qualified SPAPs, charities, or other TrOOP-eligible parties.</w:t>
            </w:r>
          </w:p>
          <w:p w14:paraId="4CAA8D20" w14:textId="77777777" w:rsidR="0082646B" w:rsidRPr="00E97038" w:rsidRDefault="0082646B" w:rsidP="00E07AD4">
            <w:pPr>
              <w:pStyle w:val="BodyText"/>
              <w:rPr>
                <w:sz w:val="20"/>
                <w:szCs w:val="20"/>
              </w:rPr>
            </w:pPr>
            <w:r w:rsidRPr="00E97038">
              <w:rPr>
                <w:sz w:val="20"/>
                <w:szCs w:val="20"/>
              </w:rPr>
              <w:t xml:space="preserve">Note: LICS amounts and payments by beneficiaries or friends or family, which count towards TrOOP, shall not be reported in this field; they are reported in the LICS and Patient Pay Amount fields.  Also, the Other TrOOP field does not include payments by other parties that do not contribute to TrOOP; those amounts are reported in the PLRO field.  </w:t>
            </w:r>
          </w:p>
        </w:tc>
      </w:tr>
      <w:tr w:rsidR="0082646B" w:rsidRPr="00E97038" w14:paraId="01A3DBCF" w14:textId="77777777" w:rsidTr="00E07AD4">
        <w:tc>
          <w:tcPr>
            <w:tcW w:w="981" w:type="dxa"/>
          </w:tcPr>
          <w:p w14:paraId="6037D3AF" w14:textId="0FE66CAD" w:rsidR="0082646B" w:rsidRPr="00E97038" w:rsidRDefault="0082646B" w:rsidP="00E07AD4">
            <w:pPr>
              <w:pStyle w:val="BodyText"/>
              <w:rPr>
                <w:sz w:val="20"/>
                <w:szCs w:val="20"/>
              </w:rPr>
            </w:pPr>
            <w:r w:rsidRPr="00E97038">
              <w:rPr>
                <w:sz w:val="20"/>
                <w:szCs w:val="20"/>
              </w:rPr>
              <w:t>3</w:t>
            </w:r>
            <w:r w:rsidR="002D0470">
              <w:rPr>
                <w:sz w:val="20"/>
                <w:szCs w:val="20"/>
              </w:rPr>
              <w:t>6</w:t>
            </w:r>
          </w:p>
        </w:tc>
        <w:tc>
          <w:tcPr>
            <w:tcW w:w="2040" w:type="dxa"/>
          </w:tcPr>
          <w:p w14:paraId="58C0BBFC" w14:textId="77777777" w:rsidR="0082646B" w:rsidRPr="00E97038" w:rsidRDefault="0082646B" w:rsidP="00E07AD4">
            <w:pPr>
              <w:pStyle w:val="BodyText"/>
              <w:rPr>
                <w:sz w:val="20"/>
                <w:szCs w:val="20"/>
              </w:rPr>
            </w:pPr>
            <w:r w:rsidRPr="00E97038">
              <w:rPr>
                <w:sz w:val="20"/>
                <w:szCs w:val="20"/>
              </w:rPr>
              <w:t xml:space="preserve">Low-Income Cost-Sharing Subsidy Amount (LICS) </w:t>
            </w:r>
          </w:p>
        </w:tc>
        <w:tc>
          <w:tcPr>
            <w:tcW w:w="6267" w:type="dxa"/>
          </w:tcPr>
          <w:p w14:paraId="74F8A376" w14:textId="77777777" w:rsidR="0082646B" w:rsidRPr="00E97038" w:rsidRDefault="0082646B" w:rsidP="00E07AD4">
            <w:pPr>
              <w:pStyle w:val="BodyText"/>
              <w:rPr>
                <w:sz w:val="20"/>
                <w:szCs w:val="20"/>
              </w:rPr>
            </w:pPr>
            <w:r w:rsidRPr="00E97038">
              <w:rPr>
                <w:sz w:val="20"/>
                <w:szCs w:val="20"/>
              </w:rPr>
              <w:t>The Act provides for Medicare payments to plans to subsidize the cost-sharing liability of qualifying low-income beneficiaries at the point of sale.  In accordance with statutory language, CMS refers to these amounts as Low-Income Cost-Sharing Subsidies or LICS amounts.  The LICS field will contain plan-reported LICS amounts per drug event, so that CMS systems can reconcile prospective LICS payments made to plans with actual LICS amounts incurred by the plan at POS.</w:t>
            </w:r>
          </w:p>
        </w:tc>
      </w:tr>
      <w:tr w:rsidR="0082646B" w:rsidRPr="00E97038" w14:paraId="182499E3" w14:textId="77777777" w:rsidTr="00E07AD4">
        <w:trPr>
          <w:trHeight w:val="4405"/>
        </w:trPr>
        <w:tc>
          <w:tcPr>
            <w:tcW w:w="981" w:type="dxa"/>
          </w:tcPr>
          <w:p w14:paraId="06344415" w14:textId="15E3D86E" w:rsidR="0082646B" w:rsidRPr="00E97038" w:rsidRDefault="0082646B" w:rsidP="00E07AD4">
            <w:pPr>
              <w:pStyle w:val="BodyText"/>
              <w:rPr>
                <w:sz w:val="20"/>
                <w:szCs w:val="20"/>
              </w:rPr>
            </w:pPr>
            <w:r w:rsidRPr="00E97038">
              <w:rPr>
                <w:sz w:val="20"/>
                <w:szCs w:val="20"/>
              </w:rPr>
              <w:t>3</w:t>
            </w:r>
            <w:r w:rsidR="002D0470">
              <w:rPr>
                <w:sz w:val="20"/>
                <w:szCs w:val="20"/>
              </w:rPr>
              <w:t>7</w:t>
            </w:r>
          </w:p>
        </w:tc>
        <w:tc>
          <w:tcPr>
            <w:tcW w:w="2040" w:type="dxa"/>
          </w:tcPr>
          <w:p w14:paraId="1E248FBB" w14:textId="77777777" w:rsidR="0082646B" w:rsidRPr="00E97038" w:rsidRDefault="0082646B" w:rsidP="00E07AD4">
            <w:pPr>
              <w:pStyle w:val="BodyText"/>
              <w:rPr>
                <w:sz w:val="20"/>
                <w:szCs w:val="20"/>
              </w:rPr>
            </w:pPr>
            <w:r w:rsidRPr="00E97038">
              <w:rPr>
                <w:sz w:val="20"/>
                <w:szCs w:val="20"/>
              </w:rPr>
              <w:t>Patient Liability Reduction Due to Other Payer Amount (PLRO)</w:t>
            </w:r>
          </w:p>
        </w:tc>
        <w:tc>
          <w:tcPr>
            <w:tcW w:w="6267" w:type="dxa"/>
          </w:tcPr>
          <w:p w14:paraId="7BAABD73" w14:textId="77777777" w:rsidR="0082646B" w:rsidRPr="00E97038" w:rsidRDefault="0082646B" w:rsidP="00E07AD4">
            <w:pPr>
              <w:pStyle w:val="BodyText"/>
              <w:rPr>
                <w:sz w:val="20"/>
                <w:szCs w:val="20"/>
              </w:rPr>
            </w:pPr>
            <w:r w:rsidRPr="00E97038">
              <w:rPr>
                <w:sz w:val="20"/>
                <w:szCs w:val="20"/>
              </w:rPr>
              <w:t xml:space="preserve">This field takes into account coordination of benefits that result in reduced patient liability, excluding any TrOOP-eligible payers.  This field shall contain amounts by which patient liability is reduced due to payments by other payers that do not participate in Part D and are not TrOOP-eligible.  PLRO amounts are excluded from Part D payment, and the PLRO field documents these benefits so that CMS can exclude them from risk corridor calculations and from TrOOP accumulation.  </w:t>
            </w:r>
          </w:p>
          <w:p w14:paraId="6032CE63" w14:textId="77777777" w:rsidR="0082646B" w:rsidRPr="00E97038" w:rsidRDefault="0082646B" w:rsidP="00E07AD4">
            <w:pPr>
              <w:pStyle w:val="BodyText"/>
              <w:rPr>
                <w:sz w:val="20"/>
                <w:szCs w:val="20"/>
              </w:rPr>
            </w:pPr>
            <w:r w:rsidRPr="00E97038">
              <w:rPr>
                <w:sz w:val="20"/>
                <w:szCs w:val="20"/>
              </w:rPr>
              <w:t xml:space="preserve">Note: This field should not include payments or other patient liability reductions due to coverage under qualified SPAPs or any other TrOOP-eligible third party payer.  All TrOOP-eligible amounts should be reported in the Patient Pay Amount field (if paid by the beneficiary, family, or friends) or in Other TrOOP Amount (if paid by another qualified third party).  </w:t>
            </w:r>
          </w:p>
        </w:tc>
      </w:tr>
      <w:tr w:rsidR="0082646B" w:rsidRPr="00E97038" w14:paraId="691CE4C4" w14:textId="77777777" w:rsidTr="00E07AD4">
        <w:tc>
          <w:tcPr>
            <w:tcW w:w="981" w:type="dxa"/>
          </w:tcPr>
          <w:p w14:paraId="4F305ED9" w14:textId="60F2B48C" w:rsidR="0082646B" w:rsidRPr="00E97038" w:rsidRDefault="0082646B" w:rsidP="00E07AD4">
            <w:pPr>
              <w:pStyle w:val="BodyText"/>
              <w:rPr>
                <w:sz w:val="20"/>
                <w:szCs w:val="20"/>
              </w:rPr>
            </w:pPr>
            <w:r w:rsidRPr="00E97038">
              <w:rPr>
                <w:sz w:val="20"/>
                <w:szCs w:val="20"/>
              </w:rPr>
              <w:t>3</w:t>
            </w:r>
            <w:r w:rsidR="002D0470">
              <w:rPr>
                <w:sz w:val="20"/>
                <w:szCs w:val="20"/>
              </w:rPr>
              <w:t>8</w:t>
            </w:r>
          </w:p>
        </w:tc>
        <w:tc>
          <w:tcPr>
            <w:tcW w:w="2040" w:type="dxa"/>
          </w:tcPr>
          <w:p w14:paraId="0DB38C51" w14:textId="77777777" w:rsidR="0082646B" w:rsidRPr="00E97038" w:rsidRDefault="0082646B" w:rsidP="00E07AD4">
            <w:pPr>
              <w:pStyle w:val="BodyText"/>
              <w:rPr>
                <w:sz w:val="20"/>
                <w:szCs w:val="20"/>
              </w:rPr>
            </w:pPr>
            <w:r w:rsidRPr="00E97038">
              <w:rPr>
                <w:sz w:val="20"/>
                <w:szCs w:val="20"/>
              </w:rPr>
              <w:t>Covered Plan Paid Amount (CPP)</w:t>
            </w:r>
          </w:p>
        </w:tc>
        <w:tc>
          <w:tcPr>
            <w:tcW w:w="6267" w:type="dxa"/>
          </w:tcPr>
          <w:p w14:paraId="3C1ABEF7" w14:textId="77777777" w:rsidR="0082646B" w:rsidRPr="00E97038" w:rsidRDefault="0082646B" w:rsidP="00E07AD4">
            <w:pPr>
              <w:pStyle w:val="BodyText"/>
              <w:rPr>
                <w:sz w:val="20"/>
                <w:szCs w:val="20"/>
              </w:rPr>
            </w:pPr>
            <w:r w:rsidRPr="00E97038">
              <w:rPr>
                <w:sz w:val="20"/>
                <w:szCs w:val="20"/>
              </w:rPr>
              <w:t xml:space="preserve">This field contains the net amount the plan paid for basic benefits (covered Part D drugs).  In other words, the field reports the plan-paid amount for drugs with Drug Coverage Code = C.  If Drug Coverage Code = E or O, the CPP field is zero.  DDPS will use this field to facilitate reconciliation calculations, especially determining allowable risk corridor costs.  </w:t>
            </w:r>
          </w:p>
        </w:tc>
      </w:tr>
      <w:tr w:rsidR="0082646B" w:rsidRPr="00E97038" w14:paraId="65C74CCC" w14:textId="77777777" w:rsidTr="00E07AD4">
        <w:tc>
          <w:tcPr>
            <w:tcW w:w="981" w:type="dxa"/>
          </w:tcPr>
          <w:p w14:paraId="148127A5" w14:textId="5A054EBA" w:rsidR="0082646B" w:rsidRPr="00E97038" w:rsidRDefault="0082646B" w:rsidP="00E07AD4">
            <w:pPr>
              <w:pStyle w:val="BodyText"/>
              <w:rPr>
                <w:sz w:val="20"/>
                <w:szCs w:val="20"/>
              </w:rPr>
            </w:pPr>
            <w:r w:rsidRPr="00E97038">
              <w:rPr>
                <w:sz w:val="20"/>
                <w:szCs w:val="20"/>
              </w:rPr>
              <w:t>3</w:t>
            </w:r>
            <w:r w:rsidR="002D0470">
              <w:rPr>
                <w:sz w:val="20"/>
                <w:szCs w:val="20"/>
              </w:rPr>
              <w:t>9</w:t>
            </w:r>
          </w:p>
        </w:tc>
        <w:tc>
          <w:tcPr>
            <w:tcW w:w="2040" w:type="dxa"/>
          </w:tcPr>
          <w:p w14:paraId="39DAA2C2" w14:textId="77777777" w:rsidR="0082646B" w:rsidRPr="00E97038" w:rsidRDefault="0082646B" w:rsidP="00E07AD4">
            <w:pPr>
              <w:pStyle w:val="BodyText"/>
              <w:rPr>
                <w:sz w:val="20"/>
                <w:szCs w:val="20"/>
              </w:rPr>
            </w:pPr>
            <w:r w:rsidRPr="00E97038">
              <w:rPr>
                <w:sz w:val="20"/>
                <w:szCs w:val="20"/>
              </w:rPr>
              <w:t>Non-covered Plan Paid Amount (NPP)</w:t>
            </w:r>
          </w:p>
        </w:tc>
        <w:tc>
          <w:tcPr>
            <w:tcW w:w="6267" w:type="dxa"/>
          </w:tcPr>
          <w:p w14:paraId="13A2C0B3" w14:textId="77777777" w:rsidR="0082646B" w:rsidRPr="00E97038" w:rsidRDefault="0082646B" w:rsidP="00E07AD4">
            <w:pPr>
              <w:pStyle w:val="BodyText"/>
              <w:rPr>
                <w:sz w:val="20"/>
                <w:szCs w:val="20"/>
              </w:rPr>
            </w:pPr>
            <w:r w:rsidRPr="00E97038">
              <w:rPr>
                <w:sz w:val="20"/>
                <w:szCs w:val="20"/>
              </w:rPr>
              <w:t xml:space="preserve">This field shall contain the net amount paid by the plan for non-Part D covered benefits.  Thus, this value includes all plan payment for supplemental benefits (supplemental drugs and supplemental cost sharing) as well as over-the-counter drugs paid under plan administrative costs for basic prescription drug coverage in accordance with CMS policy.  The amount recorded in NPP is excluded from risk corridor payment and from TrOOP accumulation.  DDPS may also use this data to assure that coverage provisions are in accordance with the approved plan benefit structure from its bid.  </w:t>
            </w:r>
          </w:p>
        </w:tc>
      </w:tr>
      <w:tr w:rsidR="0082646B" w:rsidRPr="00E97038" w14:paraId="3AC97003" w14:textId="77777777" w:rsidTr="00E07AD4">
        <w:tc>
          <w:tcPr>
            <w:tcW w:w="981" w:type="dxa"/>
          </w:tcPr>
          <w:p w14:paraId="29DA09AC" w14:textId="18AA16AE" w:rsidR="0082646B" w:rsidRPr="00E97038" w:rsidRDefault="002D0470" w:rsidP="00E07AD4">
            <w:pPr>
              <w:autoSpaceDE w:val="0"/>
              <w:autoSpaceDN w:val="0"/>
              <w:adjustRightInd w:val="0"/>
              <w:rPr>
                <w:sz w:val="20"/>
                <w:szCs w:val="20"/>
              </w:rPr>
            </w:pPr>
            <w:r>
              <w:rPr>
                <w:sz w:val="20"/>
                <w:szCs w:val="20"/>
              </w:rPr>
              <w:t>40</w:t>
            </w:r>
          </w:p>
        </w:tc>
        <w:tc>
          <w:tcPr>
            <w:tcW w:w="2040" w:type="dxa"/>
          </w:tcPr>
          <w:p w14:paraId="2CB1E3FA" w14:textId="77777777" w:rsidR="0082646B" w:rsidRPr="00E97038" w:rsidRDefault="0082646B" w:rsidP="00E07AD4">
            <w:pPr>
              <w:autoSpaceDE w:val="0"/>
              <w:autoSpaceDN w:val="0"/>
              <w:adjustRightInd w:val="0"/>
              <w:rPr>
                <w:sz w:val="20"/>
                <w:szCs w:val="20"/>
              </w:rPr>
            </w:pPr>
            <w:r w:rsidRPr="00E97038">
              <w:rPr>
                <w:sz w:val="20"/>
                <w:szCs w:val="20"/>
              </w:rPr>
              <w:t xml:space="preserve">Estimated Rebate at Point-of-Sale (POS) </w:t>
            </w:r>
          </w:p>
        </w:tc>
        <w:tc>
          <w:tcPr>
            <w:tcW w:w="6267" w:type="dxa"/>
          </w:tcPr>
          <w:p w14:paraId="3F83B527" w14:textId="77777777" w:rsidR="0082646B" w:rsidRPr="00E97038" w:rsidRDefault="0082646B" w:rsidP="00E07AD4">
            <w:pPr>
              <w:autoSpaceDE w:val="0"/>
              <w:autoSpaceDN w:val="0"/>
              <w:adjustRightInd w:val="0"/>
              <w:rPr>
                <w:sz w:val="20"/>
                <w:szCs w:val="20"/>
              </w:rPr>
            </w:pPr>
            <w:r w:rsidRPr="00E97038">
              <w:rPr>
                <w:sz w:val="20"/>
                <w:szCs w:val="20"/>
              </w:rPr>
              <w:t>This field contains the estimated amount of rebate that the plan sponsor has elected to apply to the negotiated price as a reduction in the drug price made available to the beneficiary at the point of sale.  This estimate should reflect the rebate amount that the plan sponsor reasonably expects to receive from a pharmaceutical manufacturer or other entity.</w:t>
            </w:r>
          </w:p>
        </w:tc>
      </w:tr>
      <w:tr w:rsidR="0082646B" w:rsidRPr="00E97038" w14:paraId="342F5A92" w14:textId="77777777" w:rsidTr="00E07AD4">
        <w:tc>
          <w:tcPr>
            <w:tcW w:w="981" w:type="dxa"/>
          </w:tcPr>
          <w:p w14:paraId="5CDAEA92" w14:textId="5034D445" w:rsidR="0082646B" w:rsidRPr="00E97038" w:rsidRDefault="002D0470" w:rsidP="00E07AD4">
            <w:pPr>
              <w:autoSpaceDE w:val="0"/>
              <w:autoSpaceDN w:val="0"/>
              <w:adjustRightInd w:val="0"/>
              <w:rPr>
                <w:color w:val="000000"/>
                <w:sz w:val="20"/>
                <w:szCs w:val="20"/>
              </w:rPr>
            </w:pPr>
            <w:r>
              <w:rPr>
                <w:color w:val="000000"/>
                <w:sz w:val="20"/>
                <w:szCs w:val="20"/>
              </w:rPr>
              <w:t>41</w:t>
            </w:r>
          </w:p>
        </w:tc>
        <w:tc>
          <w:tcPr>
            <w:tcW w:w="2040" w:type="dxa"/>
          </w:tcPr>
          <w:p w14:paraId="5565C7D1" w14:textId="77777777" w:rsidR="0082646B" w:rsidRPr="00E97038" w:rsidRDefault="0082646B" w:rsidP="00E07AD4">
            <w:pPr>
              <w:autoSpaceDE w:val="0"/>
              <w:autoSpaceDN w:val="0"/>
              <w:adjustRightInd w:val="0"/>
              <w:rPr>
                <w:color w:val="000000"/>
                <w:sz w:val="20"/>
                <w:szCs w:val="20"/>
              </w:rPr>
            </w:pPr>
            <w:r w:rsidRPr="00E97038">
              <w:rPr>
                <w:sz w:val="20"/>
                <w:szCs w:val="20"/>
              </w:rPr>
              <w:t>Vaccine Administration Fee</w:t>
            </w:r>
          </w:p>
        </w:tc>
        <w:tc>
          <w:tcPr>
            <w:tcW w:w="6267" w:type="dxa"/>
          </w:tcPr>
          <w:p w14:paraId="3CAF8287" w14:textId="77777777" w:rsidR="0082646B" w:rsidRPr="00E97038" w:rsidRDefault="0082646B" w:rsidP="00E07AD4">
            <w:pPr>
              <w:autoSpaceDE w:val="0"/>
              <w:autoSpaceDN w:val="0"/>
              <w:adjustRightInd w:val="0"/>
              <w:rPr>
                <w:sz w:val="20"/>
                <w:szCs w:val="20"/>
              </w:rPr>
            </w:pPr>
            <w:r w:rsidRPr="00E97038">
              <w:rPr>
                <w:sz w:val="20"/>
                <w:szCs w:val="20"/>
              </w:rPr>
              <w:t>This field contains the fee reported by a pharmacy, physician, or provider to cover the cost of administering a vaccine, excluding the ingredient cost and dispensing fee.</w:t>
            </w:r>
          </w:p>
        </w:tc>
      </w:tr>
      <w:tr w:rsidR="0082646B" w:rsidRPr="00E97038" w14:paraId="4AF3E0C5" w14:textId="77777777" w:rsidTr="00E07AD4">
        <w:tc>
          <w:tcPr>
            <w:tcW w:w="981" w:type="dxa"/>
          </w:tcPr>
          <w:p w14:paraId="17B2719A" w14:textId="15C04AB6" w:rsidR="0082646B" w:rsidRPr="00E97038" w:rsidRDefault="0082646B" w:rsidP="00E07AD4">
            <w:pPr>
              <w:autoSpaceDE w:val="0"/>
              <w:autoSpaceDN w:val="0"/>
              <w:adjustRightInd w:val="0"/>
              <w:rPr>
                <w:sz w:val="20"/>
                <w:szCs w:val="20"/>
              </w:rPr>
            </w:pPr>
            <w:r w:rsidRPr="00E97038">
              <w:rPr>
                <w:sz w:val="20"/>
                <w:szCs w:val="20"/>
              </w:rPr>
              <w:t>4</w:t>
            </w:r>
            <w:r w:rsidR="002D0470">
              <w:rPr>
                <w:sz w:val="20"/>
                <w:szCs w:val="20"/>
              </w:rPr>
              <w:t>2</w:t>
            </w:r>
          </w:p>
        </w:tc>
        <w:tc>
          <w:tcPr>
            <w:tcW w:w="2040" w:type="dxa"/>
          </w:tcPr>
          <w:p w14:paraId="33BCDD43" w14:textId="77777777" w:rsidR="0082646B" w:rsidRPr="00E97038" w:rsidRDefault="0082646B" w:rsidP="00E07AD4">
            <w:pPr>
              <w:autoSpaceDE w:val="0"/>
              <w:autoSpaceDN w:val="0"/>
              <w:adjustRightInd w:val="0"/>
              <w:rPr>
                <w:sz w:val="20"/>
                <w:szCs w:val="20"/>
              </w:rPr>
            </w:pPr>
            <w:r w:rsidRPr="00E97038">
              <w:rPr>
                <w:sz w:val="20"/>
                <w:szCs w:val="20"/>
              </w:rPr>
              <w:t xml:space="preserve">Prescription Origin Code  </w:t>
            </w:r>
          </w:p>
        </w:tc>
        <w:tc>
          <w:tcPr>
            <w:tcW w:w="6267" w:type="dxa"/>
          </w:tcPr>
          <w:p w14:paraId="6F8135A5" w14:textId="77777777" w:rsidR="0082646B" w:rsidRPr="00E97038" w:rsidRDefault="0082646B" w:rsidP="00E07AD4">
            <w:pPr>
              <w:autoSpaceDE w:val="0"/>
              <w:autoSpaceDN w:val="0"/>
              <w:adjustRightInd w:val="0"/>
              <w:rPr>
                <w:sz w:val="20"/>
                <w:szCs w:val="20"/>
              </w:rPr>
            </w:pPr>
            <w:r w:rsidRPr="00E97038">
              <w:rPr>
                <w:sz w:val="20"/>
                <w:szCs w:val="20"/>
              </w:rPr>
              <w:t>This field contains the code indicating the origin of the prescription (i.e., not specified, written, telephone, electronic, facsimile).</w:t>
            </w:r>
          </w:p>
        </w:tc>
      </w:tr>
      <w:tr w:rsidR="0082646B" w:rsidRPr="00E97038" w14:paraId="50D46938" w14:textId="77777777" w:rsidTr="00E07AD4">
        <w:tc>
          <w:tcPr>
            <w:tcW w:w="981" w:type="dxa"/>
          </w:tcPr>
          <w:p w14:paraId="0902B9B7" w14:textId="0CFEF453" w:rsidR="0082646B" w:rsidRPr="00E97038" w:rsidRDefault="0082646B" w:rsidP="00E07AD4">
            <w:pPr>
              <w:autoSpaceDE w:val="0"/>
              <w:autoSpaceDN w:val="0"/>
              <w:adjustRightInd w:val="0"/>
              <w:rPr>
                <w:sz w:val="20"/>
                <w:szCs w:val="20"/>
              </w:rPr>
            </w:pPr>
            <w:r w:rsidRPr="00E97038">
              <w:rPr>
                <w:sz w:val="20"/>
                <w:szCs w:val="20"/>
              </w:rPr>
              <w:t>4</w:t>
            </w:r>
            <w:r w:rsidR="002D0470">
              <w:rPr>
                <w:sz w:val="20"/>
                <w:szCs w:val="20"/>
              </w:rPr>
              <w:t>3</w:t>
            </w:r>
          </w:p>
        </w:tc>
        <w:tc>
          <w:tcPr>
            <w:tcW w:w="2040" w:type="dxa"/>
          </w:tcPr>
          <w:p w14:paraId="489B5448" w14:textId="77777777" w:rsidR="0082646B" w:rsidRPr="00E97038" w:rsidRDefault="0082646B" w:rsidP="00E07AD4">
            <w:pPr>
              <w:autoSpaceDE w:val="0"/>
              <w:autoSpaceDN w:val="0"/>
              <w:adjustRightInd w:val="0"/>
              <w:rPr>
                <w:sz w:val="20"/>
                <w:szCs w:val="20"/>
              </w:rPr>
            </w:pPr>
            <w:r w:rsidRPr="00E97038">
              <w:rPr>
                <w:sz w:val="20"/>
                <w:szCs w:val="20"/>
              </w:rPr>
              <w:t>Date Original Claim Received</w:t>
            </w:r>
          </w:p>
        </w:tc>
        <w:tc>
          <w:tcPr>
            <w:tcW w:w="6267" w:type="dxa"/>
          </w:tcPr>
          <w:p w14:paraId="09FD2DD8" w14:textId="77777777" w:rsidR="0082646B" w:rsidRPr="00E97038" w:rsidRDefault="0082646B" w:rsidP="00E07AD4">
            <w:pPr>
              <w:autoSpaceDE w:val="0"/>
              <w:autoSpaceDN w:val="0"/>
              <w:adjustRightInd w:val="0"/>
              <w:rPr>
                <w:sz w:val="20"/>
                <w:szCs w:val="20"/>
              </w:rPr>
            </w:pPr>
            <w:r w:rsidRPr="00E97038">
              <w:rPr>
                <w:sz w:val="20"/>
                <w:szCs w:val="20"/>
              </w:rPr>
              <w:t>This field contains the date the sponsor receives the original claim. The field is required for PDEs with DOS on and after January 1, 2011.</w:t>
            </w:r>
          </w:p>
        </w:tc>
      </w:tr>
      <w:tr w:rsidR="0082646B" w:rsidRPr="00E97038" w14:paraId="03996287" w14:textId="77777777" w:rsidTr="00E07AD4">
        <w:tc>
          <w:tcPr>
            <w:tcW w:w="981" w:type="dxa"/>
          </w:tcPr>
          <w:p w14:paraId="7FD57A8F" w14:textId="2BEFBD37" w:rsidR="0082646B" w:rsidRPr="00E97038" w:rsidRDefault="0082646B" w:rsidP="00E07AD4">
            <w:pPr>
              <w:autoSpaceDE w:val="0"/>
              <w:autoSpaceDN w:val="0"/>
              <w:adjustRightInd w:val="0"/>
              <w:rPr>
                <w:sz w:val="20"/>
                <w:szCs w:val="20"/>
              </w:rPr>
            </w:pPr>
            <w:r w:rsidRPr="00E97038">
              <w:rPr>
                <w:sz w:val="20"/>
                <w:szCs w:val="20"/>
              </w:rPr>
              <w:t>4</w:t>
            </w:r>
            <w:r w:rsidR="002D0470">
              <w:rPr>
                <w:sz w:val="20"/>
                <w:szCs w:val="20"/>
              </w:rPr>
              <w:t>4</w:t>
            </w:r>
          </w:p>
        </w:tc>
        <w:tc>
          <w:tcPr>
            <w:tcW w:w="2040" w:type="dxa"/>
          </w:tcPr>
          <w:p w14:paraId="3BCBAB66" w14:textId="77777777" w:rsidR="0082646B" w:rsidRPr="00E97038" w:rsidRDefault="0082646B" w:rsidP="00E07AD4">
            <w:pPr>
              <w:autoSpaceDE w:val="0"/>
              <w:autoSpaceDN w:val="0"/>
              <w:adjustRightInd w:val="0"/>
              <w:rPr>
                <w:sz w:val="20"/>
                <w:szCs w:val="20"/>
              </w:rPr>
            </w:pPr>
            <w:r w:rsidRPr="00E97038">
              <w:rPr>
                <w:sz w:val="20"/>
                <w:szCs w:val="20"/>
              </w:rPr>
              <w:t>Claim Adjudication Began Timestamp</w:t>
            </w:r>
          </w:p>
        </w:tc>
        <w:tc>
          <w:tcPr>
            <w:tcW w:w="6267" w:type="dxa"/>
          </w:tcPr>
          <w:p w14:paraId="0F7B2DD1" w14:textId="77777777" w:rsidR="0082646B" w:rsidRPr="00E97038" w:rsidRDefault="0082646B" w:rsidP="00E07AD4">
            <w:pPr>
              <w:autoSpaceDE w:val="0"/>
              <w:autoSpaceDN w:val="0"/>
              <w:adjustRightInd w:val="0"/>
              <w:rPr>
                <w:sz w:val="20"/>
                <w:szCs w:val="20"/>
              </w:rPr>
            </w:pPr>
            <w:r w:rsidRPr="00E97038">
              <w:rPr>
                <w:sz w:val="20"/>
                <w:szCs w:val="20"/>
              </w:rPr>
              <w:t>This field contains the date and time the sponsor begins adjudicating the claim in Greenwich Mean Time. The field is required on PDEs with DOS on and after January 1, 2011.</w:t>
            </w:r>
          </w:p>
        </w:tc>
      </w:tr>
      <w:tr w:rsidR="0082646B" w:rsidRPr="00E97038" w14:paraId="5A741715" w14:textId="77777777" w:rsidTr="00E07AD4">
        <w:tc>
          <w:tcPr>
            <w:tcW w:w="981" w:type="dxa"/>
          </w:tcPr>
          <w:p w14:paraId="2E657FFA" w14:textId="273AAF23" w:rsidR="0082646B" w:rsidRPr="00E97038" w:rsidRDefault="0082646B" w:rsidP="00E07AD4">
            <w:pPr>
              <w:autoSpaceDE w:val="0"/>
              <w:autoSpaceDN w:val="0"/>
              <w:adjustRightInd w:val="0"/>
              <w:rPr>
                <w:sz w:val="20"/>
                <w:szCs w:val="20"/>
              </w:rPr>
            </w:pPr>
            <w:r w:rsidRPr="00E97038">
              <w:rPr>
                <w:sz w:val="20"/>
                <w:szCs w:val="20"/>
              </w:rPr>
              <w:t>4</w:t>
            </w:r>
            <w:r w:rsidR="002D0470">
              <w:rPr>
                <w:sz w:val="20"/>
                <w:szCs w:val="20"/>
              </w:rPr>
              <w:t>5</w:t>
            </w:r>
          </w:p>
        </w:tc>
        <w:tc>
          <w:tcPr>
            <w:tcW w:w="2040" w:type="dxa"/>
          </w:tcPr>
          <w:p w14:paraId="06EB76BC" w14:textId="77777777" w:rsidR="0082646B" w:rsidRPr="00E97038" w:rsidRDefault="0082646B" w:rsidP="00E07AD4">
            <w:pPr>
              <w:autoSpaceDE w:val="0"/>
              <w:autoSpaceDN w:val="0"/>
              <w:adjustRightInd w:val="0"/>
              <w:rPr>
                <w:sz w:val="20"/>
                <w:szCs w:val="20"/>
              </w:rPr>
            </w:pPr>
            <w:r w:rsidRPr="00E97038">
              <w:rPr>
                <w:sz w:val="20"/>
                <w:szCs w:val="20"/>
              </w:rPr>
              <w:t>Total Gross Covered Drug Cost Accumulator</w:t>
            </w:r>
          </w:p>
        </w:tc>
        <w:tc>
          <w:tcPr>
            <w:tcW w:w="6267" w:type="dxa"/>
          </w:tcPr>
          <w:p w14:paraId="1236C6C4" w14:textId="77777777" w:rsidR="0082646B" w:rsidRPr="00E97038" w:rsidRDefault="0082646B" w:rsidP="00E07AD4">
            <w:pPr>
              <w:autoSpaceDE w:val="0"/>
              <w:autoSpaceDN w:val="0"/>
              <w:adjustRightInd w:val="0"/>
              <w:rPr>
                <w:sz w:val="20"/>
                <w:szCs w:val="20"/>
              </w:rPr>
            </w:pPr>
            <w:r w:rsidRPr="00E97038">
              <w:rPr>
                <w:sz w:val="20"/>
                <w:szCs w:val="20"/>
              </w:rPr>
              <w:t>This field is the sum of the beneficiary’s covered drug costs for the benefit year known immediately prior to adjudicating the claim. The field is required on PDEs with DOS on and after January 1, 2011.</w:t>
            </w:r>
          </w:p>
        </w:tc>
      </w:tr>
      <w:tr w:rsidR="0082646B" w:rsidRPr="00E97038" w14:paraId="1FEA6A16" w14:textId="77777777" w:rsidTr="00E07AD4">
        <w:tc>
          <w:tcPr>
            <w:tcW w:w="981" w:type="dxa"/>
          </w:tcPr>
          <w:p w14:paraId="32A65E37" w14:textId="115DA87C" w:rsidR="0082646B" w:rsidRPr="00E97038" w:rsidRDefault="0082646B" w:rsidP="00E07AD4">
            <w:pPr>
              <w:autoSpaceDE w:val="0"/>
              <w:autoSpaceDN w:val="0"/>
              <w:adjustRightInd w:val="0"/>
              <w:rPr>
                <w:sz w:val="20"/>
                <w:szCs w:val="20"/>
              </w:rPr>
            </w:pPr>
            <w:r w:rsidRPr="00E97038">
              <w:rPr>
                <w:sz w:val="20"/>
                <w:szCs w:val="20"/>
              </w:rPr>
              <w:t>4</w:t>
            </w:r>
            <w:r w:rsidR="002D0470">
              <w:rPr>
                <w:sz w:val="20"/>
                <w:szCs w:val="20"/>
              </w:rPr>
              <w:t>6</w:t>
            </w:r>
          </w:p>
        </w:tc>
        <w:tc>
          <w:tcPr>
            <w:tcW w:w="2040" w:type="dxa"/>
          </w:tcPr>
          <w:p w14:paraId="337938CD" w14:textId="77777777" w:rsidR="0082646B" w:rsidRPr="00E97038" w:rsidRDefault="0082646B" w:rsidP="00E07AD4">
            <w:pPr>
              <w:autoSpaceDE w:val="0"/>
              <w:autoSpaceDN w:val="0"/>
              <w:adjustRightInd w:val="0"/>
              <w:rPr>
                <w:sz w:val="20"/>
                <w:szCs w:val="20"/>
              </w:rPr>
            </w:pPr>
            <w:r w:rsidRPr="00E97038">
              <w:rPr>
                <w:sz w:val="20"/>
                <w:szCs w:val="20"/>
              </w:rPr>
              <w:t>True Out-of-Pocket Accumulator</w:t>
            </w:r>
          </w:p>
        </w:tc>
        <w:tc>
          <w:tcPr>
            <w:tcW w:w="6267" w:type="dxa"/>
          </w:tcPr>
          <w:p w14:paraId="4C84DBA0" w14:textId="77777777" w:rsidR="0082646B" w:rsidRPr="00E97038" w:rsidRDefault="0082646B" w:rsidP="00E07AD4">
            <w:pPr>
              <w:autoSpaceDE w:val="0"/>
              <w:autoSpaceDN w:val="0"/>
              <w:adjustRightInd w:val="0"/>
              <w:rPr>
                <w:sz w:val="20"/>
                <w:szCs w:val="20"/>
              </w:rPr>
            </w:pPr>
            <w:r w:rsidRPr="00E97038">
              <w:rPr>
                <w:sz w:val="20"/>
                <w:szCs w:val="20"/>
              </w:rPr>
              <w:t>This field is the sum of the beneficiary’s incurred costs (Patient Pay Amount, LICS, Other TrOOP Amount, Reported Gap Discount Amount) for the benefit year known immediately prior to adjudicating the claim. The field is required on PDEs with DOS on and after January 1, 2011.</w:t>
            </w:r>
          </w:p>
        </w:tc>
      </w:tr>
      <w:tr w:rsidR="0082646B" w:rsidRPr="00E97038" w14:paraId="74906767" w14:textId="77777777" w:rsidTr="00E07AD4">
        <w:tc>
          <w:tcPr>
            <w:tcW w:w="981" w:type="dxa"/>
          </w:tcPr>
          <w:p w14:paraId="7EF4831D" w14:textId="51155D8F" w:rsidR="0082646B" w:rsidRPr="00E97038" w:rsidRDefault="0082646B" w:rsidP="00E07AD4">
            <w:pPr>
              <w:autoSpaceDE w:val="0"/>
              <w:autoSpaceDN w:val="0"/>
              <w:adjustRightInd w:val="0"/>
              <w:rPr>
                <w:sz w:val="20"/>
                <w:szCs w:val="20"/>
              </w:rPr>
            </w:pPr>
            <w:r w:rsidRPr="00E97038">
              <w:rPr>
                <w:sz w:val="20"/>
                <w:szCs w:val="20"/>
              </w:rPr>
              <w:t>4</w:t>
            </w:r>
            <w:r w:rsidR="002D0470">
              <w:rPr>
                <w:sz w:val="20"/>
                <w:szCs w:val="20"/>
              </w:rPr>
              <w:t>7</w:t>
            </w:r>
          </w:p>
        </w:tc>
        <w:tc>
          <w:tcPr>
            <w:tcW w:w="2040" w:type="dxa"/>
          </w:tcPr>
          <w:p w14:paraId="0556E76D" w14:textId="77777777" w:rsidR="0082646B" w:rsidRPr="00E97038" w:rsidRDefault="0082646B" w:rsidP="00E07AD4">
            <w:pPr>
              <w:autoSpaceDE w:val="0"/>
              <w:autoSpaceDN w:val="0"/>
              <w:adjustRightInd w:val="0"/>
              <w:rPr>
                <w:sz w:val="20"/>
                <w:szCs w:val="20"/>
              </w:rPr>
            </w:pPr>
            <w:r w:rsidRPr="00E97038">
              <w:rPr>
                <w:sz w:val="20"/>
                <w:szCs w:val="20"/>
              </w:rPr>
              <w:t>Brand/Generic Code</w:t>
            </w:r>
          </w:p>
        </w:tc>
        <w:tc>
          <w:tcPr>
            <w:tcW w:w="6267" w:type="dxa"/>
          </w:tcPr>
          <w:p w14:paraId="71F8E5AF" w14:textId="77777777" w:rsidR="0082646B" w:rsidRPr="00E97038" w:rsidRDefault="0082646B" w:rsidP="00E07AD4">
            <w:pPr>
              <w:autoSpaceDE w:val="0"/>
              <w:autoSpaceDN w:val="0"/>
              <w:adjustRightInd w:val="0"/>
              <w:rPr>
                <w:sz w:val="20"/>
                <w:szCs w:val="20"/>
              </w:rPr>
            </w:pPr>
            <w:r w:rsidRPr="00E97038">
              <w:rPr>
                <w:sz w:val="20"/>
                <w:szCs w:val="20"/>
              </w:rPr>
              <w:t>The plan reported value indicating whether the plan adjudicated the claim as a brand or generic drug. The field is required on PDEs with DOS on and after January 1, 2011.</w:t>
            </w:r>
          </w:p>
        </w:tc>
      </w:tr>
      <w:tr w:rsidR="0082646B" w:rsidRPr="00E97038" w14:paraId="142ABADB" w14:textId="77777777" w:rsidTr="00E07AD4">
        <w:tc>
          <w:tcPr>
            <w:tcW w:w="981" w:type="dxa"/>
          </w:tcPr>
          <w:p w14:paraId="62DBCBEF" w14:textId="3BB31FD9" w:rsidR="0082646B" w:rsidRPr="00E97038" w:rsidRDefault="0082646B" w:rsidP="00E07AD4">
            <w:pPr>
              <w:autoSpaceDE w:val="0"/>
              <w:autoSpaceDN w:val="0"/>
              <w:adjustRightInd w:val="0"/>
              <w:rPr>
                <w:sz w:val="20"/>
                <w:szCs w:val="20"/>
              </w:rPr>
            </w:pPr>
            <w:r w:rsidRPr="00E97038">
              <w:rPr>
                <w:sz w:val="20"/>
                <w:szCs w:val="20"/>
              </w:rPr>
              <w:t>4</w:t>
            </w:r>
            <w:r w:rsidR="002D0470">
              <w:rPr>
                <w:sz w:val="20"/>
                <w:szCs w:val="20"/>
              </w:rPr>
              <w:t>8</w:t>
            </w:r>
          </w:p>
        </w:tc>
        <w:tc>
          <w:tcPr>
            <w:tcW w:w="2040" w:type="dxa"/>
          </w:tcPr>
          <w:p w14:paraId="252B70DC" w14:textId="77777777" w:rsidR="0082646B" w:rsidRPr="00E97038" w:rsidRDefault="0082646B" w:rsidP="00E07AD4">
            <w:pPr>
              <w:autoSpaceDE w:val="0"/>
              <w:autoSpaceDN w:val="0"/>
              <w:adjustRightInd w:val="0"/>
              <w:rPr>
                <w:sz w:val="20"/>
                <w:szCs w:val="20"/>
              </w:rPr>
            </w:pPr>
            <w:r w:rsidRPr="00E97038">
              <w:rPr>
                <w:sz w:val="20"/>
                <w:szCs w:val="20"/>
              </w:rPr>
              <w:t>Beginning Benefit Phase</w:t>
            </w:r>
          </w:p>
        </w:tc>
        <w:tc>
          <w:tcPr>
            <w:tcW w:w="6267" w:type="dxa"/>
          </w:tcPr>
          <w:p w14:paraId="0E956405" w14:textId="77777777" w:rsidR="0082646B" w:rsidRPr="00E97038" w:rsidRDefault="0082646B" w:rsidP="00E07AD4">
            <w:pPr>
              <w:autoSpaceDE w:val="0"/>
              <w:autoSpaceDN w:val="0"/>
              <w:adjustRightInd w:val="0"/>
              <w:rPr>
                <w:sz w:val="20"/>
                <w:szCs w:val="20"/>
              </w:rPr>
            </w:pPr>
            <w:r w:rsidRPr="00E97038">
              <w:rPr>
                <w:sz w:val="20"/>
                <w:szCs w:val="20"/>
              </w:rPr>
              <w:t>This field is the plan-defined benefit phase in effect immediately prior to the time the sponsor begins adjudicating the individual claim being reported. The field is required on PDEs with DOS on and after January 1, 2011.</w:t>
            </w:r>
          </w:p>
        </w:tc>
      </w:tr>
      <w:tr w:rsidR="0082646B" w:rsidRPr="00E97038" w14:paraId="180488AE" w14:textId="77777777" w:rsidTr="00E07AD4">
        <w:tc>
          <w:tcPr>
            <w:tcW w:w="981" w:type="dxa"/>
          </w:tcPr>
          <w:p w14:paraId="464F2F63" w14:textId="61D9AD0F" w:rsidR="0082646B" w:rsidRPr="00E97038" w:rsidRDefault="0082646B" w:rsidP="00E07AD4">
            <w:pPr>
              <w:autoSpaceDE w:val="0"/>
              <w:autoSpaceDN w:val="0"/>
              <w:adjustRightInd w:val="0"/>
              <w:rPr>
                <w:sz w:val="20"/>
                <w:szCs w:val="20"/>
              </w:rPr>
            </w:pPr>
            <w:r w:rsidRPr="00E97038">
              <w:rPr>
                <w:sz w:val="20"/>
                <w:szCs w:val="20"/>
              </w:rPr>
              <w:t>4</w:t>
            </w:r>
            <w:r w:rsidR="002D0470">
              <w:rPr>
                <w:sz w:val="20"/>
                <w:szCs w:val="20"/>
              </w:rPr>
              <w:t>9</w:t>
            </w:r>
          </w:p>
        </w:tc>
        <w:tc>
          <w:tcPr>
            <w:tcW w:w="2040" w:type="dxa"/>
          </w:tcPr>
          <w:p w14:paraId="66D9BBE9" w14:textId="77777777" w:rsidR="0082646B" w:rsidRPr="00E97038" w:rsidRDefault="0082646B" w:rsidP="00E07AD4">
            <w:pPr>
              <w:autoSpaceDE w:val="0"/>
              <w:autoSpaceDN w:val="0"/>
              <w:adjustRightInd w:val="0"/>
              <w:rPr>
                <w:sz w:val="20"/>
                <w:szCs w:val="20"/>
              </w:rPr>
            </w:pPr>
            <w:r w:rsidRPr="00E97038">
              <w:rPr>
                <w:sz w:val="20"/>
                <w:szCs w:val="20"/>
              </w:rPr>
              <w:t>Ending Benefit Phase</w:t>
            </w:r>
          </w:p>
        </w:tc>
        <w:tc>
          <w:tcPr>
            <w:tcW w:w="6267" w:type="dxa"/>
          </w:tcPr>
          <w:p w14:paraId="4A0AB668" w14:textId="77777777" w:rsidR="0082646B" w:rsidRPr="00E97038" w:rsidRDefault="0082646B" w:rsidP="00E07AD4">
            <w:pPr>
              <w:autoSpaceDE w:val="0"/>
              <w:autoSpaceDN w:val="0"/>
              <w:adjustRightInd w:val="0"/>
              <w:rPr>
                <w:sz w:val="20"/>
                <w:szCs w:val="20"/>
              </w:rPr>
            </w:pPr>
            <w:r w:rsidRPr="00E97038">
              <w:rPr>
                <w:sz w:val="20"/>
                <w:szCs w:val="20"/>
              </w:rPr>
              <w:t xml:space="preserve">This field is the plan-defined benefit phase in effect upon the sponsor completing adjudication of the individual claim being reported. The field is required on PDEs with DOS on and after January 1, 2011 </w:t>
            </w:r>
          </w:p>
        </w:tc>
      </w:tr>
      <w:tr w:rsidR="0082646B" w:rsidRPr="00E97038" w14:paraId="46EF6B9E" w14:textId="77777777" w:rsidTr="00E07AD4">
        <w:tc>
          <w:tcPr>
            <w:tcW w:w="981" w:type="dxa"/>
          </w:tcPr>
          <w:p w14:paraId="00FC26F9" w14:textId="76D1017F" w:rsidR="0082646B" w:rsidRPr="00E97038" w:rsidRDefault="002D0470" w:rsidP="00E07AD4">
            <w:pPr>
              <w:autoSpaceDE w:val="0"/>
              <w:autoSpaceDN w:val="0"/>
              <w:adjustRightInd w:val="0"/>
              <w:rPr>
                <w:sz w:val="20"/>
                <w:szCs w:val="20"/>
              </w:rPr>
            </w:pPr>
            <w:r>
              <w:rPr>
                <w:sz w:val="20"/>
                <w:szCs w:val="20"/>
              </w:rPr>
              <w:t>50</w:t>
            </w:r>
          </w:p>
        </w:tc>
        <w:tc>
          <w:tcPr>
            <w:tcW w:w="2040" w:type="dxa"/>
          </w:tcPr>
          <w:p w14:paraId="646FD4EE" w14:textId="77777777" w:rsidR="0082646B" w:rsidRPr="00E97038" w:rsidRDefault="0082646B" w:rsidP="00E07AD4">
            <w:pPr>
              <w:autoSpaceDE w:val="0"/>
              <w:autoSpaceDN w:val="0"/>
              <w:adjustRightInd w:val="0"/>
              <w:rPr>
                <w:sz w:val="20"/>
                <w:szCs w:val="20"/>
              </w:rPr>
            </w:pPr>
            <w:r w:rsidRPr="00E97038">
              <w:rPr>
                <w:sz w:val="20"/>
                <w:szCs w:val="20"/>
              </w:rPr>
              <w:t>Reported Gap Discount</w:t>
            </w:r>
          </w:p>
        </w:tc>
        <w:tc>
          <w:tcPr>
            <w:tcW w:w="6267" w:type="dxa"/>
          </w:tcPr>
          <w:p w14:paraId="31488A53" w14:textId="77777777" w:rsidR="0082646B" w:rsidRPr="00E97038" w:rsidRDefault="0082646B" w:rsidP="00E07AD4">
            <w:pPr>
              <w:autoSpaceDE w:val="0"/>
              <w:autoSpaceDN w:val="0"/>
              <w:adjustRightInd w:val="0"/>
              <w:rPr>
                <w:sz w:val="20"/>
                <w:szCs w:val="20"/>
              </w:rPr>
            </w:pPr>
            <w:r w:rsidRPr="00E97038">
              <w:rPr>
                <w:sz w:val="20"/>
                <w:szCs w:val="20"/>
              </w:rPr>
              <w:t>This field contains the reported amount that the sponsor advanced at point of sale for the Gap Discount for applicable drugs. This field is required on PDEs with DOS on and after January 1, 2011.</w:t>
            </w:r>
          </w:p>
        </w:tc>
      </w:tr>
      <w:tr w:rsidR="0082646B" w:rsidRPr="00E97038" w14:paraId="0BDA7639" w14:textId="77777777" w:rsidTr="00E07AD4">
        <w:tc>
          <w:tcPr>
            <w:tcW w:w="981" w:type="dxa"/>
          </w:tcPr>
          <w:p w14:paraId="6A006197" w14:textId="4B33584D" w:rsidR="0082646B" w:rsidRPr="00E97038" w:rsidRDefault="002D0470" w:rsidP="00E07AD4">
            <w:pPr>
              <w:autoSpaceDE w:val="0"/>
              <w:autoSpaceDN w:val="0"/>
              <w:adjustRightInd w:val="0"/>
              <w:rPr>
                <w:sz w:val="20"/>
                <w:szCs w:val="20"/>
              </w:rPr>
            </w:pPr>
            <w:r>
              <w:rPr>
                <w:sz w:val="20"/>
                <w:szCs w:val="20"/>
              </w:rPr>
              <w:t>51</w:t>
            </w:r>
          </w:p>
        </w:tc>
        <w:tc>
          <w:tcPr>
            <w:tcW w:w="2040" w:type="dxa"/>
          </w:tcPr>
          <w:p w14:paraId="2BACCBDA" w14:textId="77777777" w:rsidR="0082646B" w:rsidRPr="00E97038" w:rsidRDefault="0082646B" w:rsidP="00E07AD4">
            <w:pPr>
              <w:autoSpaceDE w:val="0"/>
              <w:autoSpaceDN w:val="0"/>
              <w:adjustRightInd w:val="0"/>
              <w:rPr>
                <w:sz w:val="20"/>
                <w:szCs w:val="20"/>
              </w:rPr>
            </w:pPr>
            <w:r w:rsidRPr="00E97038">
              <w:rPr>
                <w:sz w:val="20"/>
                <w:szCs w:val="20"/>
              </w:rPr>
              <w:t>Tier</w:t>
            </w:r>
          </w:p>
        </w:tc>
        <w:tc>
          <w:tcPr>
            <w:tcW w:w="6267" w:type="dxa"/>
          </w:tcPr>
          <w:p w14:paraId="1F15368D" w14:textId="77777777" w:rsidR="0082646B" w:rsidRPr="00E97038" w:rsidRDefault="0082646B" w:rsidP="00E07AD4">
            <w:pPr>
              <w:autoSpaceDE w:val="0"/>
              <w:autoSpaceDN w:val="0"/>
              <w:adjustRightInd w:val="0"/>
              <w:rPr>
                <w:sz w:val="20"/>
                <w:szCs w:val="20"/>
              </w:rPr>
            </w:pPr>
            <w:r w:rsidRPr="00E97038">
              <w:rPr>
                <w:sz w:val="20"/>
                <w:szCs w:val="20"/>
              </w:rPr>
              <w:t>This field contains the formulary tier in which the sponsor adjudicated the claim. This field is required on PDEs with DOS on and after January 1, 2011.</w:t>
            </w:r>
          </w:p>
        </w:tc>
      </w:tr>
      <w:tr w:rsidR="0082646B" w:rsidRPr="00E97038" w14:paraId="6139822D" w14:textId="77777777" w:rsidTr="00E07AD4">
        <w:tc>
          <w:tcPr>
            <w:tcW w:w="981" w:type="dxa"/>
          </w:tcPr>
          <w:p w14:paraId="56F6289F" w14:textId="0BCF62DC" w:rsidR="0082646B" w:rsidRPr="00E97038" w:rsidRDefault="0082646B" w:rsidP="00E07AD4">
            <w:pPr>
              <w:autoSpaceDE w:val="0"/>
              <w:autoSpaceDN w:val="0"/>
              <w:adjustRightInd w:val="0"/>
              <w:rPr>
                <w:sz w:val="20"/>
                <w:szCs w:val="20"/>
              </w:rPr>
            </w:pPr>
            <w:r w:rsidRPr="00E97038">
              <w:rPr>
                <w:sz w:val="20"/>
                <w:szCs w:val="20"/>
              </w:rPr>
              <w:t>5</w:t>
            </w:r>
            <w:r w:rsidR="002D0470">
              <w:rPr>
                <w:sz w:val="20"/>
                <w:szCs w:val="20"/>
              </w:rPr>
              <w:t>2</w:t>
            </w:r>
          </w:p>
        </w:tc>
        <w:tc>
          <w:tcPr>
            <w:tcW w:w="2040" w:type="dxa"/>
          </w:tcPr>
          <w:p w14:paraId="3C813347" w14:textId="77777777" w:rsidR="0082646B" w:rsidRPr="00E97038" w:rsidRDefault="0082646B" w:rsidP="00E07AD4">
            <w:pPr>
              <w:autoSpaceDE w:val="0"/>
              <w:autoSpaceDN w:val="0"/>
              <w:adjustRightInd w:val="0"/>
              <w:rPr>
                <w:sz w:val="20"/>
                <w:szCs w:val="20"/>
              </w:rPr>
            </w:pPr>
            <w:r w:rsidRPr="00E97038">
              <w:rPr>
                <w:sz w:val="20"/>
                <w:szCs w:val="20"/>
              </w:rPr>
              <w:t>Formulary Code</w:t>
            </w:r>
          </w:p>
        </w:tc>
        <w:tc>
          <w:tcPr>
            <w:tcW w:w="6267" w:type="dxa"/>
          </w:tcPr>
          <w:p w14:paraId="7C6DCB1A" w14:textId="77777777" w:rsidR="009120F8" w:rsidRDefault="0082646B" w:rsidP="00E07AD4">
            <w:pPr>
              <w:autoSpaceDE w:val="0"/>
              <w:autoSpaceDN w:val="0"/>
              <w:adjustRightInd w:val="0"/>
              <w:rPr>
                <w:sz w:val="20"/>
                <w:szCs w:val="20"/>
              </w:rPr>
            </w:pPr>
            <w:r w:rsidRPr="00E97038">
              <w:rPr>
                <w:sz w:val="20"/>
                <w:szCs w:val="20"/>
              </w:rPr>
              <w:t>This field indicates if the drug is on the plan’s formulary. This field is required on PDEs with DOS on and after January 1, 2011. Va</w:t>
            </w:r>
          </w:p>
          <w:p w14:paraId="43990AA0" w14:textId="1B158FBF" w:rsidR="0082646B" w:rsidRPr="00E97038" w:rsidRDefault="0082646B" w:rsidP="00E07AD4">
            <w:pPr>
              <w:autoSpaceDE w:val="0"/>
              <w:autoSpaceDN w:val="0"/>
              <w:adjustRightInd w:val="0"/>
              <w:rPr>
                <w:sz w:val="20"/>
                <w:szCs w:val="20"/>
              </w:rPr>
            </w:pPr>
            <w:r w:rsidRPr="00E97038">
              <w:rPr>
                <w:sz w:val="20"/>
                <w:szCs w:val="20"/>
              </w:rPr>
              <w:t>lid values are F – formulary, N –Non-formulary.</w:t>
            </w:r>
          </w:p>
        </w:tc>
      </w:tr>
      <w:tr w:rsidR="0082646B" w:rsidRPr="00E97038" w14:paraId="55D1968B" w14:textId="77777777" w:rsidTr="00E07AD4">
        <w:tc>
          <w:tcPr>
            <w:tcW w:w="981" w:type="dxa"/>
          </w:tcPr>
          <w:p w14:paraId="7643E152" w14:textId="2E104014" w:rsidR="0082646B" w:rsidRPr="00E97038" w:rsidRDefault="0082646B" w:rsidP="00E07AD4">
            <w:pPr>
              <w:autoSpaceDE w:val="0"/>
              <w:autoSpaceDN w:val="0"/>
              <w:adjustRightInd w:val="0"/>
              <w:rPr>
                <w:sz w:val="20"/>
                <w:szCs w:val="20"/>
              </w:rPr>
            </w:pPr>
            <w:r w:rsidRPr="00E97038">
              <w:rPr>
                <w:sz w:val="20"/>
                <w:szCs w:val="20"/>
              </w:rPr>
              <w:t>5</w:t>
            </w:r>
            <w:r w:rsidR="002D0470">
              <w:rPr>
                <w:sz w:val="20"/>
                <w:szCs w:val="20"/>
              </w:rPr>
              <w:t>3</w:t>
            </w:r>
          </w:p>
        </w:tc>
        <w:tc>
          <w:tcPr>
            <w:tcW w:w="2040" w:type="dxa"/>
          </w:tcPr>
          <w:p w14:paraId="2527F2FD" w14:textId="77777777" w:rsidR="0082646B" w:rsidRPr="00E97038" w:rsidRDefault="0082646B" w:rsidP="00E07AD4">
            <w:pPr>
              <w:autoSpaceDE w:val="0"/>
              <w:autoSpaceDN w:val="0"/>
              <w:adjustRightInd w:val="0"/>
              <w:rPr>
                <w:sz w:val="20"/>
                <w:szCs w:val="20"/>
              </w:rPr>
            </w:pPr>
            <w:r w:rsidRPr="00E97038">
              <w:rPr>
                <w:sz w:val="20"/>
                <w:szCs w:val="20"/>
              </w:rPr>
              <w:t>OAP Indicator</w:t>
            </w:r>
          </w:p>
        </w:tc>
        <w:tc>
          <w:tcPr>
            <w:tcW w:w="6267" w:type="dxa"/>
          </w:tcPr>
          <w:p w14:paraId="08A1927B" w14:textId="77777777" w:rsidR="0082646B" w:rsidRPr="00E97038" w:rsidRDefault="0082646B" w:rsidP="00E07AD4">
            <w:pPr>
              <w:autoSpaceDE w:val="0"/>
              <w:autoSpaceDN w:val="0"/>
              <w:adjustRightInd w:val="0"/>
              <w:rPr>
                <w:sz w:val="20"/>
                <w:szCs w:val="20"/>
              </w:rPr>
            </w:pPr>
            <w:r w:rsidRPr="00E97038">
              <w:rPr>
                <w:sz w:val="20"/>
                <w:szCs w:val="20"/>
              </w:rPr>
              <w:t>This is a placeholder field related to Prescriber ID editing.  Field should be blank until further notice.</w:t>
            </w:r>
          </w:p>
          <w:p w14:paraId="397D1F7F" w14:textId="77777777" w:rsidR="0082646B" w:rsidRPr="00E97038" w:rsidRDefault="0082646B" w:rsidP="00E07AD4">
            <w:pPr>
              <w:autoSpaceDE w:val="0"/>
              <w:autoSpaceDN w:val="0"/>
              <w:adjustRightInd w:val="0"/>
              <w:rPr>
                <w:sz w:val="20"/>
                <w:szCs w:val="20"/>
              </w:rPr>
            </w:pPr>
          </w:p>
          <w:p w14:paraId="102E286D" w14:textId="77777777" w:rsidR="0082646B" w:rsidRPr="00E97038" w:rsidRDefault="0082646B" w:rsidP="00E07AD4">
            <w:pPr>
              <w:autoSpaceDE w:val="0"/>
              <w:autoSpaceDN w:val="0"/>
              <w:adjustRightInd w:val="0"/>
              <w:rPr>
                <w:sz w:val="20"/>
                <w:szCs w:val="20"/>
              </w:rPr>
            </w:pPr>
            <w:r w:rsidRPr="00E97038">
              <w:rPr>
                <w:sz w:val="20"/>
                <w:szCs w:val="20"/>
              </w:rPr>
              <w:t>Note:  This field replaced Gap Discount Override Code on 5/5/16.</w:t>
            </w:r>
          </w:p>
        </w:tc>
      </w:tr>
      <w:tr w:rsidR="0082646B" w:rsidRPr="00E97038" w14:paraId="5987CE38" w14:textId="77777777" w:rsidTr="00E07AD4">
        <w:tc>
          <w:tcPr>
            <w:tcW w:w="981" w:type="dxa"/>
          </w:tcPr>
          <w:p w14:paraId="64892E22" w14:textId="407714E9" w:rsidR="0082646B" w:rsidRPr="00E97038" w:rsidRDefault="0082646B" w:rsidP="00E07AD4">
            <w:pPr>
              <w:autoSpaceDE w:val="0"/>
              <w:autoSpaceDN w:val="0"/>
              <w:adjustRightInd w:val="0"/>
              <w:rPr>
                <w:sz w:val="20"/>
                <w:szCs w:val="20"/>
              </w:rPr>
            </w:pPr>
            <w:r w:rsidRPr="00E97038">
              <w:rPr>
                <w:sz w:val="20"/>
                <w:szCs w:val="20"/>
              </w:rPr>
              <w:t>5</w:t>
            </w:r>
            <w:r w:rsidR="002D0470">
              <w:rPr>
                <w:sz w:val="20"/>
                <w:szCs w:val="20"/>
              </w:rPr>
              <w:t>4</w:t>
            </w:r>
          </w:p>
        </w:tc>
        <w:tc>
          <w:tcPr>
            <w:tcW w:w="2040" w:type="dxa"/>
          </w:tcPr>
          <w:p w14:paraId="7DBBADCF" w14:textId="77777777" w:rsidR="0082646B" w:rsidRPr="00E97038" w:rsidRDefault="0082646B" w:rsidP="00E07AD4">
            <w:pPr>
              <w:autoSpaceDE w:val="0"/>
              <w:autoSpaceDN w:val="0"/>
              <w:adjustRightInd w:val="0"/>
              <w:rPr>
                <w:sz w:val="20"/>
                <w:szCs w:val="20"/>
              </w:rPr>
            </w:pPr>
            <w:r w:rsidRPr="00E97038">
              <w:rPr>
                <w:sz w:val="20"/>
                <w:szCs w:val="20"/>
              </w:rPr>
              <w:t>Pharmacy Service Type</w:t>
            </w:r>
          </w:p>
        </w:tc>
        <w:tc>
          <w:tcPr>
            <w:tcW w:w="6267" w:type="dxa"/>
          </w:tcPr>
          <w:p w14:paraId="2407C7C6" w14:textId="77777777" w:rsidR="0082646B" w:rsidRPr="00E97038" w:rsidRDefault="0082646B" w:rsidP="00E07AD4">
            <w:pPr>
              <w:autoSpaceDE w:val="0"/>
              <w:autoSpaceDN w:val="0"/>
              <w:adjustRightInd w:val="0"/>
              <w:rPr>
                <w:sz w:val="20"/>
                <w:szCs w:val="20"/>
              </w:rPr>
            </w:pPr>
            <w:r w:rsidRPr="00E97038">
              <w:rPr>
                <w:sz w:val="20"/>
                <w:szCs w:val="20"/>
              </w:rPr>
              <w:t>This field will contain a code that represents the type of service being performed by a pharmacy. The field is required on PDEs with DOS on and after February 28, 2013.</w:t>
            </w:r>
          </w:p>
        </w:tc>
      </w:tr>
      <w:tr w:rsidR="0082646B" w:rsidRPr="00E97038" w14:paraId="6EF867FB" w14:textId="77777777" w:rsidTr="00E07AD4">
        <w:tc>
          <w:tcPr>
            <w:tcW w:w="981" w:type="dxa"/>
          </w:tcPr>
          <w:p w14:paraId="49FF2BA3" w14:textId="3369F9B9" w:rsidR="0082646B" w:rsidRPr="00E97038" w:rsidRDefault="0082646B" w:rsidP="00E07AD4">
            <w:pPr>
              <w:autoSpaceDE w:val="0"/>
              <w:autoSpaceDN w:val="0"/>
              <w:adjustRightInd w:val="0"/>
              <w:rPr>
                <w:sz w:val="20"/>
                <w:szCs w:val="20"/>
              </w:rPr>
            </w:pPr>
            <w:r w:rsidRPr="00E97038">
              <w:rPr>
                <w:sz w:val="20"/>
                <w:szCs w:val="20"/>
              </w:rPr>
              <w:t>5</w:t>
            </w:r>
            <w:r w:rsidR="002D0470">
              <w:rPr>
                <w:sz w:val="20"/>
                <w:szCs w:val="20"/>
              </w:rPr>
              <w:t>5</w:t>
            </w:r>
          </w:p>
        </w:tc>
        <w:tc>
          <w:tcPr>
            <w:tcW w:w="2040" w:type="dxa"/>
          </w:tcPr>
          <w:p w14:paraId="5D39D844" w14:textId="77777777" w:rsidR="0082646B" w:rsidRPr="00E97038" w:rsidRDefault="0082646B" w:rsidP="00E07AD4">
            <w:pPr>
              <w:autoSpaceDE w:val="0"/>
              <w:autoSpaceDN w:val="0"/>
              <w:adjustRightInd w:val="0"/>
              <w:rPr>
                <w:sz w:val="20"/>
                <w:szCs w:val="20"/>
              </w:rPr>
            </w:pPr>
            <w:r w:rsidRPr="00E97038">
              <w:rPr>
                <w:sz w:val="20"/>
                <w:szCs w:val="20"/>
              </w:rPr>
              <w:t>Patient Residence</w:t>
            </w:r>
          </w:p>
        </w:tc>
        <w:tc>
          <w:tcPr>
            <w:tcW w:w="6267" w:type="dxa"/>
          </w:tcPr>
          <w:p w14:paraId="0F2A908F" w14:textId="77777777" w:rsidR="0082646B" w:rsidRPr="00E97038" w:rsidRDefault="0082646B" w:rsidP="00E07AD4">
            <w:pPr>
              <w:autoSpaceDE w:val="0"/>
              <w:autoSpaceDN w:val="0"/>
              <w:adjustRightInd w:val="0"/>
              <w:rPr>
                <w:sz w:val="20"/>
                <w:szCs w:val="20"/>
              </w:rPr>
            </w:pPr>
            <w:r w:rsidRPr="00E97038">
              <w:rPr>
                <w:sz w:val="20"/>
                <w:szCs w:val="20"/>
              </w:rPr>
              <w:t xml:space="preserve">This field will contain a code that identifies the patient’s place of residence. The field is required on PDEs with DOS on and after February 28, 2013. </w:t>
            </w:r>
          </w:p>
        </w:tc>
      </w:tr>
      <w:tr w:rsidR="0082646B" w:rsidRPr="00E97038" w14:paraId="07C1C332" w14:textId="77777777" w:rsidTr="00E07AD4">
        <w:tc>
          <w:tcPr>
            <w:tcW w:w="981" w:type="dxa"/>
          </w:tcPr>
          <w:p w14:paraId="4ABA0490" w14:textId="039E0833" w:rsidR="0082646B" w:rsidRPr="00E97038" w:rsidRDefault="0082646B" w:rsidP="00E07AD4">
            <w:pPr>
              <w:autoSpaceDE w:val="0"/>
              <w:autoSpaceDN w:val="0"/>
              <w:adjustRightInd w:val="0"/>
              <w:rPr>
                <w:sz w:val="20"/>
                <w:szCs w:val="20"/>
              </w:rPr>
            </w:pPr>
            <w:r w:rsidRPr="00E97038">
              <w:rPr>
                <w:sz w:val="20"/>
                <w:szCs w:val="20"/>
              </w:rPr>
              <w:t>5</w:t>
            </w:r>
            <w:r w:rsidR="002D0470">
              <w:rPr>
                <w:sz w:val="20"/>
                <w:szCs w:val="20"/>
              </w:rPr>
              <w:t>6</w:t>
            </w:r>
          </w:p>
        </w:tc>
        <w:tc>
          <w:tcPr>
            <w:tcW w:w="2040" w:type="dxa"/>
          </w:tcPr>
          <w:p w14:paraId="5D4DF63B" w14:textId="77777777" w:rsidR="0082646B" w:rsidRPr="00E97038" w:rsidRDefault="0082646B" w:rsidP="00E07AD4">
            <w:pPr>
              <w:autoSpaceDE w:val="0"/>
              <w:autoSpaceDN w:val="0"/>
              <w:adjustRightInd w:val="0"/>
              <w:rPr>
                <w:sz w:val="20"/>
                <w:szCs w:val="20"/>
              </w:rPr>
            </w:pPr>
            <w:r w:rsidRPr="00E97038">
              <w:rPr>
                <w:sz w:val="20"/>
                <w:szCs w:val="20"/>
              </w:rPr>
              <w:t>Submission Clarification Code</w:t>
            </w:r>
          </w:p>
        </w:tc>
        <w:tc>
          <w:tcPr>
            <w:tcW w:w="6267" w:type="dxa"/>
          </w:tcPr>
          <w:p w14:paraId="12EC212F" w14:textId="77777777" w:rsidR="0082646B" w:rsidRPr="00E97038" w:rsidRDefault="0082646B" w:rsidP="00E07AD4">
            <w:pPr>
              <w:autoSpaceDE w:val="0"/>
              <w:autoSpaceDN w:val="0"/>
              <w:adjustRightInd w:val="0"/>
              <w:rPr>
                <w:sz w:val="20"/>
                <w:szCs w:val="20"/>
              </w:rPr>
            </w:pPr>
            <w:r w:rsidRPr="00E97038">
              <w:rPr>
                <w:sz w:val="20"/>
                <w:szCs w:val="20"/>
              </w:rPr>
              <w:t>This field will contain a code that indicates the pharmacist is clarifying the submission for short-cycle dispensing in long-term care. The field is required on PDEs with DOS on and after February 28, 2013.</w:t>
            </w:r>
          </w:p>
        </w:tc>
      </w:tr>
      <w:tr w:rsidR="0082646B" w:rsidRPr="00E97038" w14:paraId="7C29F772" w14:textId="77777777" w:rsidTr="00E07AD4">
        <w:tc>
          <w:tcPr>
            <w:tcW w:w="981" w:type="dxa"/>
          </w:tcPr>
          <w:p w14:paraId="2F6A14B4" w14:textId="60AD45C5" w:rsidR="0082646B" w:rsidRPr="00E97038" w:rsidRDefault="0082646B" w:rsidP="00E07AD4">
            <w:pPr>
              <w:autoSpaceDE w:val="0"/>
              <w:autoSpaceDN w:val="0"/>
              <w:adjustRightInd w:val="0"/>
              <w:rPr>
                <w:sz w:val="20"/>
                <w:szCs w:val="20"/>
              </w:rPr>
            </w:pPr>
            <w:r w:rsidRPr="00E97038">
              <w:rPr>
                <w:sz w:val="20"/>
                <w:szCs w:val="20"/>
              </w:rPr>
              <w:t>5</w:t>
            </w:r>
            <w:r w:rsidR="002D0470">
              <w:rPr>
                <w:sz w:val="20"/>
                <w:szCs w:val="20"/>
              </w:rPr>
              <w:t>7</w:t>
            </w:r>
          </w:p>
        </w:tc>
        <w:tc>
          <w:tcPr>
            <w:tcW w:w="2040" w:type="dxa"/>
          </w:tcPr>
          <w:p w14:paraId="13A9186E" w14:textId="77777777" w:rsidR="0082646B" w:rsidRPr="00E97038" w:rsidRDefault="0082646B" w:rsidP="00E07AD4">
            <w:pPr>
              <w:autoSpaceDE w:val="0"/>
              <w:autoSpaceDN w:val="0"/>
              <w:adjustRightInd w:val="0"/>
              <w:rPr>
                <w:sz w:val="20"/>
                <w:szCs w:val="20"/>
              </w:rPr>
            </w:pPr>
            <w:r w:rsidRPr="00E97038">
              <w:rPr>
                <w:sz w:val="20"/>
                <w:szCs w:val="20"/>
              </w:rPr>
              <w:t>Adjustment Reason Code Qualifier</w:t>
            </w:r>
          </w:p>
        </w:tc>
        <w:tc>
          <w:tcPr>
            <w:tcW w:w="6267" w:type="dxa"/>
          </w:tcPr>
          <w:p w14:paraId="591B0209" w14:textId="77777777" w:rsidR="0082646B" w:rsidRPr="00E97038" w:rsidRDefault="0082646B" w:rsidP="00E07AD4">
            <w:pPr>
              <w:autoSpaceDE w:val="0"/>
              <w:autoSpaceDN w:val="0"/>
              <w:adjustRightInd w:val="0"/>
              <w:rPr>
                <w:sz w:val="20"/>
                <w:szCs w:val="20"/>
              </w:rPr>
            </w:pPr>
            <w:r w:rsidRPr="00E97038">
              <w:rPr>
                <w:sz w:val="20"/>
                <w:szCs w:val="20"/>
              </w:rPr>
              <w:t>This field, in combination with the Adjustment Reason Code field, will assist CMS in tracking the reason for an adjustment or deletion of a PDE.</w:t>
            </w:r>
          </w:p>
        </w:tc>
      </w:tr>
      <w:tr w:rsidR="0082646B" w:rsidRPr="00E97038" w14:paraId="412C1F59" w14:textId="77777777" w:rsidTr="00E07AD4">
        <w:tc>
          <w:tcPr>
            <w:tcW w:w="981" w:type="dxa"/>
          </w:tcPr>
          <w:p w14:paraId="7106CAFE" w14:textId="725A8E13" w:rsidR="0082646B" w:rsidRPr="00E97038" w:rsidRDefault="0082646B" w:rsidP="00E07AD4">
            <w:pPr>
              <w:autoSpaceDE w:val="0"/>
              <w:autoSpaceDN w:val="0"/>
              <w:adjustRightInd w:val="0"/>
              <w:rPr>
                <w:sz w:val="20"/>
                <w:szCs w:val="20"/>
              </w:rPr>
            </w:pPr>
            <w:r w:rsidRPr="00E97038">
              <w:rPr>
                <w:sz w:val="20"/>
                <w:szCs w:val="20"/>
              </w:rPr>
              <w:t>5</w:t>
            </w:r>
            <w:r w:rsidR="002D0470">
              <w:rPr>
                <w:sz w:val="20"/>
                <w:szCs w:val="20"/>
              </w:rPr>
              <w:t>8</w:t>
            </w:r>
          </w:p>
        </w:tc>
        <w:tc>
          <w:tcPr>
            <w:tcW w:w="2040" w:type="dxa"/>
          </w:tcPr>
          <w:p w14:paraId="2CA678C5" w14:textId="77777777" w:rsidR="0082646B" w:rsidRPr="00E97038" w:rsidRDefault="0082646B" w:rsidP="00E07AD4">
            <w:pPr>
              <w:autoSpaceDE w:val="0"/>
              <w:autoSpaceDN w:val="0"/>
              <w:adjustRightInd w:val="0"/>
              <w:rPr>
                <w:sz w:val="20"/>
                <w:szCs w:val="20"/>
              </w:rPr>
            </w:pPr>
            <w:r w:rsidRPr="00E97038">
              <w:rPr>
                <w:sz w:val="20"/>
                <w:szCs w:val="20"/>
              </w:rPr>
              <w:t>Adjustment Reason Code</w:t>
            </w:r>
          </w:p>
        </w:tc>
        <w:tc>
          <w:tcPr>
            <w:tcW w:w="6267" w:type="dxa"/>
          </w:tcPr>
          <w:p w14:paraId="0973F935" w14:textId="77777777" w:rsidR="0082646B" w:rsidRPr="00E97038" w:rsidRDefault="0082646B" w:rsidP="00E07AD4">
            <w:pPr>
              <w:autoSpaceDE w:val="0"/>
              <w:autoSpaceDN w:val="0"/>
              <w:adjustRightInd w:val="0"/>
              <w:rPr>
                <w:sz w:val="20"/>
                <w:szCs w:val="20"/>
              </w:rPr>
            </w:pPr>
            <w:r w:rsidRPr="00E97038">
              <w:rPr>
                <w:sz w:val="20"/>
                <w:szCs w:val="20"/>
              </w:rPr>
              <w:t>This field, in combination with the Adjustment Reason Code Qualifier, will assist CMS in tracking the reason for an adjustment or deletion of a PDE.</w:t>
            </w:r>
          </w:p>
        </w:tc>
      </w:tr>
      <w:tr w:rsidR="0082646B" w:rsidRPr="00E97038" w14:paraId="21AEA60B" w14:textId="77777777" w:rsidTr="00E07AD4">
        <w:tc>
          <w:tcPr>
            <w:tcW w:w="981" w:type="dxa"/>
          </w:tcPr>
          <w:p w14:paraId="54BB82E8" w14:textId="1709643E" w:rsidR="0082646B" w:rsidRPr="00E97038" w:rsidRDefault="0082646B" w:rsidP="00E07AD4">
            <w:pPr>
              <w:autoSpaceDE w:val="0"/>
              <w:autoSpaceDN w:val="0"/>
              <w:adjustRightInd w:val="0"/>
              <w:rPr>
                <w:sz w:val="20"/>
                <w:szCs w:val="20"/>
              </w:rPr>
            </w:pPr>
            <w:r w:rsidRPr="00E97038">
              <w:rPr>
                <w:sz w:val="20"/>
                <w:szCs w:val="20"/>
              </w:rPr>
              <w:t>5</w:t>
            </w:r>
            <w:r w:rsidR="002D0470">
              <w:rPr>
                <w:sz w:val="20"/>
                <w:szCs w:val="20"/>
              </w:rPr>
              <w:t>9</w:t>
            </w:r>
          </w:p>
        </w:tc>
        <w:tc>
          <w:tcPr>
            <w:tcW w:w="2040" w:type="dxa"/>
          </w:tcPr>
          <w:p w14:paraId="3899D580" w14:textId="77777777" w:rsidR="0082646B" w:rsidRPr="00E97038" w:rsidRDefault="0082646B" w:rsidP="00E07AD4">
            <w:pPr>
              <w:autoSpaceDE w:val="0"/>
              <w:autoSpaceDN w:val="0"/>
              <w:adjustRightInd w:val="0"/>
              <w:rPr>
                <w:sz w:val="20"/>
                <w:szCs w:val="20"/>
              </w:rPr>
            </w:pPr>
            <w:r w:rsidRPr="00E97038">
              <w:rPr>
                <w:sz w:val="20"/>
                <w:szCs w:val="20"/>
              </w:rPr>
              <w:t>Type of Fill Code</w:t>
            </w:r>
          </w:p>
        </w:tc>
        <w:tc>
          <w:tcPr>
            <w:tcW w:w="6267" w:type="dxa"/>
          </w:tcPr>
          <w:p w14:paraId="00A05377" w14:textId="77777777" w:rsidR="0082646B" w:rsidRPr="00E97038" w:rsidRDefault="0082646B" w:rsidP="00E07AD4">
            <w:pPr>
              <w:autoSpaceDE w:val="0"/>
              <w:autoSpaceDN w:val="0"/>
              <w:adjustRightInd w:val="0"/>
              <w:rPr>
                <w:sz w:val="20"/>
                <w:szCs w:val="20"/>
              </w:rPr>
            </w:pPr>
            <w:r w:rsidRPr="00E97038">
              <w:rPr>
                <w:sz w:val="20"/>
                <w:szCs w:val="20"/>
              </w:rPr>
              <w:t>This is a placeholder field related to Prescriber ID editing.  This field should be blank until further notice.</w:t>
            </w:r>
          </w:p>
        </w:tc>
      </w:tr>
    </w:tbl>
    <w:p w14:paraId="7C6F53F2" w14:textId="77777777" w:rsidR="0082646B" w:rsidRPr="008D21DB" w:rsidRDefault="0082646B" w:rsidP="0093399B">
      <w:pPr>
        <w:pStyle w:val="BodyTextIndent"/>
        <w:tabs>
          <w:tab w:val="left" w:pos="360"/>
          <w:tab w:val="left" w:pos="720"/>
        </w:tabs>
        <w:ind w:left="0"/>
      </w:pPr>
    </w:p>
    <w:p w14:paraId="43186173" w14:textId="77777777" w:rsidR="00F029C9" w:rsidRPr="00E14E8F" w:rsidRDefault="00F029C9" w:rsidP="0093399B">
      <w:pPr>
        <w:pStyle w:val="BodyTextIndent"/>
        <w:tabs>
          <w:tab w:val="left" w:pos="360"/>
          <w:tab w:val="left" w:pos="720"/>
        </w:tabs>
        <w:ind w:left="0"/>
        <w:rPr>
          <w:u w:val="single"/>
        </w:rPr>
      </w:pPr>
      <w:r w:rsidRPr="008D21DB">
        <w:rPr>
          <w:u w:val="single"/>
        </w:rPr>
        <w:t>13</w:t>
      </w:r>
      <w:r w:rsidR="000807CD" w:rsidRPr="008D21DB">
        <w:rPr>
          <w:u w:val="single"/>
        </w:rPr>
        <w:t>.</w:t>
      </w:r>
      <w:r w:rsidR="000807CD" w:rsidRPr="008D21DB">
        <w:rPr>
          <w:u w:val="single"/>
        </w:rPr>
        <w:tab/>
      </w:r>
      <w:r w:rsidRPr="008D21DB">
        <w:rPr>
          <w:u w:val="single"/>
        </w:rPr>
        <w:t>Capital Costs</w:t>
      </w:r>
    </w:p>
    <w:p w14:paraId="195F45E2" w14:textId="77777777" w:rsidR="00F029C9" w:rsidRPr="00E14E8F" w:rsidRDefault="00F029C9" w:rsidP="0093399B">
      <w:pPr>
        <w:pStyle w:val="BodyTextIndent"/>
        <w:tabs>
          <w:tab w:val="left" w:pos="360"/>
          <w:tab w:val="left" w:pos="720"/>
        </w:tabs>
        <w:ind w:left="0"/>
      </w:pPr>
    </w:p>
    <w:p w14:paraId="77089F0D" w14:textId="095F6E4F" w:rsidR="00F029C9" w:rsidRDefault="00EB44F5" w:rsidP="0093399B">
      <w:pPr>
        <w:pStyle w:val="BodyTextIndent"/>
        <w:tabs>
          <w:tab w:val="left" w:pos="360"/>
          <w:tab w:val="left" w:pos="720"/>
        </w:tabs>
        <w:ind w:left="0"/>
      </w:pPr>
      <w:r w:rsidRPr="00E14E8F">
        <w:t>There are no significant</w:t>
      </w:r>
      <w:r w:rsidR="00F029C9" w:rsidRPr="00E14E8F">
        <w:t xml:space="preserve"> </w:t>
      </w:r>
      <w:r w:rsidR="00056027" w:rsidRPr="00E14E8F">
        <w:t>maintenance</w:t>
      </w:r>
      <w:r w:rsidR="00F029C9" w:rsidRPr="00E14E8F">
        <w:t xml:space="preserve"> costs that </w:t>
      </w:r>
      <w:r w:rsidRPr="00E14E8F">
        <w:t xml:space="preserve">are </w:t>
      </w:r>
      <w:r w:rsidR="00F029C9" w:rsidRPr="00E14E8F">
        <w:t xml:space="preserve">directly associated with this effort.  Any administrative and/or capital costs incurred will be recouped through the bidding process and secured through the reinsurance and/or risk corridors processes.  </w:t>
      </w:r>
      <w:r w:rsidR="004E5924" w:rsidRPr="00E14E8F">
        <w:t xml:space="preserve">The average number of Part D contracts per year is </w:t>
      </w:r>
      <w:r w:rsidR="00625B82">
        <w:t>745</w:t>
      </w:r>
      <w:r w:rsidR="004E5924" w:rsidRPr="00E14E8F">
        <w:t xml:space="preserve"> (based on 20</w:t>
      </w:r>
      <w:r w:rsidR="004F52BD" w:rsidRPr="00E14E8F">
        <w:t>1</w:t>
      </w:r>
      <w:r w:rsidR="00625B82">
        <w:t>5</w:t>
      </w:r>
      <w:r w:rsidR="004E5924" w:rsidRPr="00E14E8F">
        <w:t>, 20</w:t>
      </w:r>
      <w:r w:rsidR="004F52BD" w:rsidRPr="00E14E8F">
        <w:t>1</w:t>
      </w:r>
      <w:r w:rsidR="00625B82">
        <w:t>6</w:t>
      </w:r>
      <w:r w:rsidR="004E5924" w:rsidRPr="00E14E8F">
        <w:t>, and 20</w:t>
      </w:r>
      <w:r w:rsidR="004F52BD" w:rsidRPr="00E14E8F">
        <w:t>1</w:t>
      </w:r>
      <w:r w:rsidR="00625B82">
        <w:t>7</w:t>
      </w:r>
      <w:r w:rsidR="004E5924" w:rsidRPr="00E14E8F">
        <w:t xml:space="preserve"> data).</w:t>
      </w:r>
      <w:r w:rsidR="00F029C9" w:rsidRPr="00E14E8F">
        <w:t xml:space="preserve">  </w:t>
      </w:r>
      <w:r w:rsidRPr="00E14E8F">
        <w:t>T</w:t>
      </w:r>
      <w:r w:rsidR="00843FB8" w:rsidRPr="00E14E8F">
        <w:t>hese entities have sufficient capital assets in p</w:t>
      </w:r>
      <w:r w:rsidR="00843FB8">
        <w:t xml:space="preserve">lace to address reporting drug data.  </w:t>
      </w:r>
      <w:r w:rsidR="00F029C9">
        <w:t xml:space="preserve">MA-PD plans </w:t>
      </w:r>
      <w:r w:rsidR="00843FB8">
        <w:t xml:space="preserve">also </w:t>
      </w:r>
      <w:r w:rsidR="00F029C9">
        <w:t>have sufficient capital assets in place to address drug data reporting</w:t>
      </w:r>
      <w:r>
        <w:t>.</w:t>
      </w:r>
      <w:r w:rsidR="00F029C9">
        <w:t xml:space="preserve">   </w:t>
      </w:r>
    </w:p>
    <w:p w14:paraId="20CABF85" w14:textId="77777777" w:rsidR="00F029C9" w:rsidRDefault="00F029C9" w:rsidP="0093399B">
      <w:pPr>
        <w:pStyle w:val="BodyTextIndent"/>
        <w:tabs>
          <w:tab w:val="left" w:pos="360"/>
          <w:tab w:val="left" w:pos="720"/>
        </w:tabs>
        <w:ind w:left="0"/>
      </w:pPr>
    </w:p>
    <w:p w14:paraId="1D22064B" w14:textId="13CB6D35" w:rsidR="00F029C9" w:rsidRPr="00E14E8F" w:rsidRDefault="00F029C9"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14E8F">
        <w:rPr>
          <w:u w:val="single"/>
        </w:rPr>
        <w:t>14</w:t>
      </w:r>
      <w:r w:rsidR="000807CD" w:rsidRPr="00E14E8F">
        <w:rPr>
          <w:u w:val="single"/>
        </w:rPr>
        <w:t>.</w:t>
      </w:r>
      <w:r w:rsidR="000807CD" w:rsidRPr="00E14E8F">
        <w:rPr>
          <w:u w:val="single"/>
        </w:rPr>
        <w:tab/>
      </w:r>
      <w:r w:rsidRPr="00E14E8F">
        <w:rPr>
          <w:u w:val="single"/>
        </w:rPr>
        <w:t xml:space="preserve">Cost to Federal Government </w:t>
      </w:r>
    </w:p>
    <w:p w14:paraId="3D582ED5" w14:textId="77777777" w:rsidR="00FC2C9A" w:rsidRDefault="00FC2C9A" w:rsidP="0093399B">
      <w:pPr>
        <w:pStyle w:val="Foot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097512" w14:textId="6E3060EA" w:rsidR="00F029C9" w:rsidRDefault="00F029C9" w:rsidP="0093399B">
      <w:pPr>
        <w:tabs>
          <w:tab w:val="left" w:pos="360"/>
          <w:tab w:val="left" w:pos="720"/>
        </w:tabs>
      </w:pPr>
      <w:r>
        <w:t xml:space="preserve">CMS has estimated that </w:t>
      </w:r>
      <w:r w:rsidR="00843FB8">
        <w:t>the total cost of the PDE data submission activities utilizing the PDFS and DDPS will be approximately $</w:t>
      </w:r>
      <w:r w:rsidR="008642C5">
        <w:t>16.2</w:t>
      </w:r>
      <w:r>
        <w:t xml:space="preserve"> million.    </w:t>
      </w:r>
    </w:p>
    <w:p w14:paraId="34DD2F9F" w14:textId="77777777" w:rsidR="00F029C9" w:rsidRDefault="00F029C9" w:rsidP="0093399B">
      <w:pPr>
        <w:tabs>
          <w:tab w:val="left" w:pos="360"/>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836565" w14:paraId="02EEB986" w14:textId="77777777" w:rsidTr="001901B5">
        <w:tc>
          <w:tcPr>
            <w:tcW w:w="2952" w:type="dxa"/>
          </w:tcPr>
          <w:p w14:paraId="2478B8CF" w14:textId="77777777" w:rsidR="00836565" w:rsidRDefault="00836565" w:rsidP="0093399B">
            <w:pPr>
              <w:tabs>
                <w:tab w:val="left" w:pos="360"/>
                <w:tab w:val="left" w:pos="720"/>
              </w:tabs>
            </w:pPr>
          </w:p>
        </w:tc>
        <w:tc>
          <w:tcPr>
            <w:tcW w:w="2952" w:type="dxa"/>
          </w:tcPr>
          <w:p w14:paraId="4656B311" w14:textId="77777777" w:rsidR="00836565" w:rsidRPr="00D74BE5" w:rsidRDefault="00836565" w:rsidP="0093399B">
            <w:pPr>
              <w:tabs>
                <w:tab w:val="left" w:pos="360"/>
                <w:tab w:val="left" w:pos="720"/>
              </w:tabs>
              <w:rPr>
                <w:b/>
              </w:rPr>
            </w:pPr>
            <w:r w:rsidRPr="00D74BE5">
              <w:rPr>
                <w:b/>
              </w:rPr>
              <w:t>PDFS</w:t>
            </w:r>
          </w:p>
        </w:tc>
        <w:tc>
          <w:tcPr>
            <w:tcW w:w="2952" w:type="dxa"/>
          </w:tcPr>
          <w:p w14:paraId="0720732A" w14:textId="77777777" w:rsidR="00836565" w:rsidRPr="001901B5" w:rsidRDefault="00836565" w:rsidP="0093399B">
            <w:pPr>
              <w:tabs>
                <w:tab w:val="left" w:pos="360"/>
                <w:tab w:val="left" w:pos="720"/>
              </w:tabs>
              <w:rPr>
                <w:b/>
              </w:rPr>
            </w:pPr>
            <w:r w:rsidRPr="001901B5">
              <w:rPr>
                <w:b/>
              </w:rPr>
              <w:t>DDPS</w:t>
            </w:r>
          </w:p>
        </w:tc>
      </w:tr>
      <w:tr w:rsidR="00836565" w14:paraId="175BB856" w14:textId="77777777" w:rsidTr="001901B5">
        <w:tc>
          <w:tcPr>
            <w:tcW w:w="2952" w:type="dxa"/>
          </w:tcPr>
          <w:p w14:paraId="1B50040D" w14:textId="77777777" w:rsidR="00836565" w:rsidRDefault="00836565" w:rsidP="0093399B">
            <w:pPr>
              <w:tabs>
                <w:tab w:val="left" w:pos="360"/>
                <w:tab w:val="left" w:pos="720"/>
              </w:tabs>
            </w:pPr>
            <w:r>
              <w:t xml:space="preserve">Labor </w:t>
            </w:r>
          </w:p>
        </w:tc>
        <w:tc>
          <w:tcPr>
            <w:tcW w:w="2952" w:type="dxa"/>
          </w:tcPr>
          <w:p w14:paraId="67B82D4E" w14:textId="31ECDC7A" w:rsidR="00836565" w:rsidRPr="00D74BE5" w:rsidRDefault="00836565" w:rsidP="0093399B">
            <w:pPr>
              <w:tabs>
                <w:tab w:val="left" w:pos="360"/>
                <w:tab w:val="left" w:pos="720"/>
              </w:tabs>
            </w:pPr>
            <w:r w:rsidRPr="00D74BE5">
              <w:t>$</w:t>
            </w:r>
            <w:r w:rsidR="00112802">
              <w:t>2.9</w:t>
            </w:r>
            <w:r w:rsidRPr="00D74BE5">
              <w:t xml:space="preserve"> Million</w:t>
            </w:r>
          </w:p>
        </w:tc>
        <w:tc>
          <w:tcPr>
            <w:tcW w:w="2952" w:type="dxa"/>
          </w:tcPr>
          <w:p w14:paraId="1FAEFE3A" w14:textId="514055B8" w:rsidR="00836565" w:rsidRPr="001901B5" w:rsidRDefault="00836565" w:rsidP="0093399B">
            <w:pPr>
              <w:tabs>
                <w:tab w:val="left" w:pos="360"/>
                <w:tab w:val="left" w:pos="720"/>
              </w:tabs>
              <w:rPr>
                <w:highlight w:val="yellow"/>
              </w:rPr>
            </w:pPr>
            <w:r w:rsidRPr="00F44345">
              <w:t>$</w:t>
            </w:r>
            <w:r w:rsidR="004D66EA">
              <w:t>8.7</w:t>
            </w:r>
            <w:r w:rsidRPr="00F44345">
              <w:t xml:space="preserve"> Million</w:t>
            </w:r>
          </w:p>
        </w:tc>
      </w:tr>
      <w:tr w:rsidR="00836565" w14:paraId="0EE3AAE5" w14:textId="77777777" w:rsidTr="001901B5">
        <w:tc>
          <w:tcPr>
            <w:tcW w:w="2952" w:type="dxa"/>
          </w:tcPr>
          <w:p w14:paraId="34BB76BC" w14:textId="77777777" w:rsidR="00836565" w:rsidRDefault="00836565" w:rsidP="0093399B">
            <w:pPr>
              <w:tabs>
                <w:tab w:val="left" w:pos="360"/>
                <w:tab w:val="left" w:pos="720"/>
              </w:tabs>
            </w:pPr>
            <w:r>
              <w:t>Infrastructure (or other Direct Costs)</w:t>
            </w:r>
          </w:p>
        </w:tc>
        <w:tc>
          <w:tcPr>
            <w:tcW w:w="2952" w:type="dxa"/>
          </w:tcPr>
          <w:p w14:paraId="16C6ECAE" w14:textId="09440F77" w:rsidR="00836565" w:rsidRPr="00D74BE5" w:rsidRDefault="00B07D19" w:rsidP="0093399B">
            <w:pPr>
              <w:tabs>
                <w:tab w:val="left" w:pos="360"/>
                <w:tab w:val="left" w:pos="720"/>
              </w:tabs>
            </w:pPr>
            <w:r w:rsidRPr="00D74BE5">
              <w:t>$</w:t>
            </w:r>
            <w:r w:rsidR="00112802">
              <w:t>2.7</w:t>
            </w:r>
            <w:r w:rsidR="00836565" w:rsidRPr="00D74BE5">
              <w:t xml:space="preserve"> Million</w:t>
            </w:r>
          </w:p>
        </w:tc>
        <w:tc>
          <w:tcPr>
            <w:tcW w:w="2952" w:type="dxa"/>
          </w:tcPr>
          <w:p w14:paraId="687295A4" w14:textId="1B0B6129" w:rsidR="00836565" w:rsidRPr="00F4472E" w:rsidRDefault="00836565" w:rsidP="0093399B">
            <w:pPr>
              <w:tabs>
                <w:tab w:val="left" w:pos="360"/>
                <w:tab w:val="left" w:pos="720"/>
              </w:tabs>
            </w:pPr>
            <w:r w:rsidRPr="00F4472E">
              <w:t>$</w:t>
            </w:r>
            <w:r w:rsidR="00A13D84">
              <w:t>1.</w:t>
            </w:r>
            <w:r w:rsidR="004D66EA">
              <w:t>9</w:t>
            </w:r>
            <w:r w:rsidRPr="00F4472E">
              <w:t xml:space="preserve"> Million</w:t>
            </w:r>
          </w:p>
        </w:tc>
      </w:tr>
      <w:tr w:rsidR="00836565" w14:paraId="38085146" w14:textId="77777777" w:rsidTr="00B26793">
        <w:trPr>
          <w:trHeight w:val="70"/>
        </w:trPr>
        <w:tc>
          <w:tcPr>
            <w:tcW w:w="2952" w:type="dxa"/>
            <w:shd w:val="clear" w:color="auto" w:fill="F2F2F2" w:themeFill="background1" w:themeFillShade="F2"/>
          </w:tcPr>
          <w:p w14:paraId="4F1FBF66" w14:textId="7E295002" w:rsidR="00836565" w:rsidRPr="00F4472E" w:rsidRDefault="00836565" w:rsidP="0093399B">
            <w:pPr>
              <w:tabs>
                <w:tab w:val="left" w:pos="360"/>
                <w:tab w:val="left" w:pos="720"/>
              </w:tabs>
            </w:pPr>
            <w:r w:rsidRPr="00F4472E">
              <w:t>Total</w:t>
            </w:r>
          </w:p>
        </w:tc>
        <w:tc>
          <w:tcPr>
            <w:tcW w:w="2952" w:type="dxa"/>
            <w:shd w:val="clear" w:color="auto" w:fill="F2F2F2" w:themeFill="background1" w:themeFillShade="F2"/>
          </w:tcPr>
          <w:p w14:paraId="0FFE8C57" w14:textId="04C386E4" w:rsidR="00836565" w:rsidRPr="00D74BE5" w:rsidRDefault="00B07D19" w:rsidP="0093399B">
            <w:pPr>
              <w:tabs>
                <w:tab w:val="left" w:pos="360"/>
                <w:tab w:val="left" w:pos="720"/>
              </w:tabs>
            </w:pPr>
            <w:r w:rsidRPr="00D74BE5">
              <w:t>$</w:t>
            </w:r>
            <w:r w:rsidR="00112802">
              <w:t>5.6</w:t>
            </w:r>
            <w:r w:rsidR="00836565" w:rsidRPr="00D74BE5">
              <w:t xml:space="preserve"> Million</w:t>
            </w:r>
          </w:p>
        </w:tc>
        <w:tc>
          <w:tcPr>
            <w:tcW w:w="2952" w:type="dxa"/>
            <w:shd w:val="clear" w:color="auto" w:fill="F2F2F2" w:themeFill="background1" w:themeFillShade="F2"/>
          </w:tcPr>
          <w:p w14:paraId="335AA8BE" w14:textId="1E9B105A" w:rsidR="00836565" w:rsidRPr="00F4472E" w:rsidRDefault="00836565" w:rsidP="0093399B">
            <w:pPr>
              <w:tabs>
                <w:tab w:val="left" w:pos="360"/>
                <w:tab w:val="left" w:pos="720"/>
              </w:tabs>
            </w:pPr>
            <w:r w:rsidRPr="00F4472E">
              <w:t>$</w:t>
            </w:r>
            <w:r w:rsidR="004D66EA">
              <w:t>10.6</w:t>
            </w:r>
            <w:r w:rsidRPr="00F4472E">
              <w:t xml:space="preserve"> Million</w:t>
            </w:r>
          </w:p>
        </w:tc>
      </w:tr>
    </w:tbl>
    <w:p w14:paraId="3382659C" w14:textId="77777777" w:rsidR="00562B95" w:rsidRDefault="00562B95" w:rsidP="0093399B">
      <w:pPr>
        <w:tabs>
          <w:tab w:val="left" w:pos="360"/>
          <w:tab w:val="left" w:pos="720"/>
        </w:tabs>
      </w:pPr>
    </w:p>
    <w:p w14:paraId="78271B63" w14:textId="77777777" w:rsidR="00F029C9" w:rsidRPr="00B26793" w:rsidRDefault="00F029C9"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B26793">
        <w:rPr>
          <w:u w:val="single"/>
        </w:rPr>
        <w:t>15</w:t>
      </w:r>
      <w:r w:rsidR="000807CD" w:rsidRPr="00B26793">
        <w:rPr>
          <w:u w:val="single"/>
        </w:rPr>
        <w:t>.</w:t>
      </w:r>
      <w:r w:rsidR="000807CD" w:rsidRPr="00B26793">
        <w:rPr>
          <w:u w:val="single"/>
        </w:rPr>
        <w:tab/>
      </w:r>
      <w:r w:rsidR="00BC573A" w:rsidRPr="00B26793">
        <w:rPr>
          <w:u w:val="single"/>
        </w:rPr>
        <w:t>Changes to Burden</w:t>
      </w:r>
    </w:p>
    <w:p w14:paraId="0BE6EB95" w14:textId="77777777" w:rsidR="004E689A" w:rsidRDefault="004E689A" w:rsidP="0093399B">
      <w:pPr>
        <w:pStyle w:val="Foot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BA4240" w14:textId="29039179" w:rsidR="00582B8F" w:rsidRDefault="00B07D19" w:rsidP="0093399B">
      <w:r w:rsidRPr="00824FB4">
        <w:t xml:space="preserve">The burden estimate has been </w:t>
      </w:r>
      <w:r w:rsidR="00745CE4">
        <w:t>increased</w:t>
      </w:r>
      <w:r w:rsidR="00745CE4" w:rsidRPr="00824FB4">
        <w:t xml:space="preserve"> </w:t>
      </w:r>
      <w:r w:rsidR="00DD2618" w:rsidRPr="00824FB4">
        <w:t xml:space="preserve">approximately </w:t>
      </w:r>
      <w:r w:rsidR="007A132E">
        <w:t>2</w:t>
      </w:r>
      <w:r w:rsidR="006F0AA1">
        <w:t>6</w:t>
      </w:r>
      <w:r w:rsidR="007A132E">
        <w:t>.</w:t>
      </w:r>
      <w:r w:rsidR="006F0AA1">
        <w:t>6</w:t>
      </w:r>
      <w:r w:rsidR="00745CE4">
        <w:t>%</w:t>
      </w:r>
      <w:r w:rsidR="00DD2618" w:rsidRPr="00824FB4">
        <w:t xml:space="preserve"> </w:t>
      </w:r>
      <w:r w:rsidR="00652F42">
        <w:t>(th</w:t>
      </w:r>
      <w:r w:rsidR="00B9394A">
        <w:t>e responses increased from 1</w:t>
      </w:r>
      <w:r w:rsidR="007A132E">
        <w:t>,</w:t>
      </w:r>
      <w:r w:rsidR="001D7697">
        <w:t>161,434,065</w:t>
      </w:r>
      <w:r w:rsidR="00B9394A">
        <w:t xml:space="preserve"> </w:t>
      </w:r>
      <w:r w:rsidR="007A132E">
        <w:t xml:space="preserve"> </w:t>
      </w:r>
      <w:r w:rsidR="00B9394A">
        <w:t xml:space="preserve">to </w:t>
      </w:r>
      <w:r w:rsidR="006F0AA1" w:rsidRPr="006F0AA1">
        <w:t xml:space="preserve">1,470,995,626 </w:t>
      </w:r>
      <w:r w:rsidR="00D74161">
        <w:t xml:space="preserve">while the hours increased from 2,323  to </w:t>
      </w:r>
      <w:r w:rsidR="006F0AA1" w:rsidRPr="006F0AA1">
        <w:t>2,942</w:t>
      </w:r>
      <w:r w:rsidR="00D74161">
        <w:t>)</w:t>
      </w:r>
      <w:r w:rsidR="00652F42">
        <w:t xml:space="preserve"> f</w:t>
      </w:r>
      <w:r w:rsidR="00DD2618" w:rsidRPr="00824FB4">
        <w:t>rom the burden estimate</w:t>
      </w:r>
      <w:r w:rsidR="00745CE4">
        <w:t xml:space="preserve"> in </w:t>
      </w:r>
      <w:r w:rsidR="00582B8F">
        <w:t>the last approved PRA package</w:t>
      </w:r>
      <w:r w:rsidR="00DD2618" w:rsidRPr="00824FB4">
        <w:t xml:space="preserve">. </w:t>
      </w:r>
      <w:r w:rsidR="00DC7194">
        <w:t>The increase is a result of t</w:t>
      </w:r>
      <w:r w:rsidR="00B9394A">
        <w:t>he growth of Medicare beneficiaries e</w:t>
      </w:r>
      <w:r w:rsidR="00DC7194">
        <w:t xml:space="preserve">nrolled in </w:t>
      </w:r>
      <w:r w:rsidR="00582B8F">
        <w:t>P</w:t>
      </w:r>
      <w:r w:rsidR="00DC7194">
        <w:t xml:space="preserve">art D, which also </w:t>
      </w:r>
      <w:r w:rsidR="00582B8F">
        <w:t xml:space="preserve">resulted in an increase in </w:t>
      </w:r>
      <w:r w:rsidR="00582B8F" w:rsidRPr="00547C7A">
        <w:t>the average number of PDEs per year</w:t>
      </w:r>
      <w:r w:rsidR="00B9394A" w:rsidRPr="00547C7A">
        <w:t xml:space="preserve">.  </w:t>
      </w:r>
      <w:r w:rsidR="00DD2618" w:rsidRPr="00547C7A">
        <w:t xml:space="preserve">This change reflects actual numbers from the </w:t>
      </w:r>
      <w:r w:rsidR="00745CE4" w:rsidRPr="00547C7A">
        <w:t xml:space="preserve">most recent </w:t>
      </w:r>
      <w:r w:rsidR="00DD2618" w:rsidRPr="00547C7A">
        <w:t>3 years of the Part D program.</w:t>
      </w:r>
      <w:r w:rsidR="00474484" w:rsidRPr="00547C7A">
        <w:t xml:space="preserve"> </w:t>
      </w:r>
      <w:r w:rsidR="006E4009" w:rsidRPr="00547C7A">
        <w:t xml:space="preserve">The number of </w:t>
      </w:r>
      <w:r w:rsidR="00547C7A" w:rsidRPr="00547C7A">
        <w:t xml:space="preserve">Part D contracts </w:t>
      </w:r>
      <w:r w:rsidR="006E4009" w:rsidRPr="00547C7A">
        <w:t xml:space="preserve">has </w:t>
      </w:r>
      <w:r w:rsidR="006F0AA1">
        <w:t>de</w:t>
      </w:r>
      <w:r w:rsidR="006E4009" w:rsidRPr="00547C7A">
        <w:t xml:space="preserve">creased by </w:t>
      </w:r>
      <w:r w:rsidR="006F0AA1">
        <w:t>2</w:t>
      </w:r>
      <w:r w:rsidR="006E4009" w:rsidRPr="00547C7A">
        <w:t>2, from 767 in our currently approved ICR to 7</w:t>
      </w:r>
      <w:r w:rsidR="006F0AA1">
        <w:t>45</w:t>
      </w:r>
      <w:r w:rsidR="006E4009" w:rsidRPr="00547C7A">
        <w:t xml:space="preserve"> in this iteration.</w:t>
      </w:r>
    </w:p>
    <w:p w14:paraId="242600D5" w14:textId="77777777" w:rsidR="00582B8F" w:rsidRDefault="00582B8F" w:rsidP="0093399B"/>
    <w:p w14:paraId="34E86435" w14:textId="60766BEE" w:rsidR="004357E7" w:rsidRPr="0038043E" w:rsidRDefault="00CA4C55" w:rsidP="0093399B">
      <w:r w:rsidRPr="00927B02">
        <w:t xml:space="preserve">There are </w:t>
      </w:r>
      <w:r w:rsidR="009C478B" w:rsidRPr="00927B02">
        <w:t>57</w:t>
      </w:r>
      <w:r w:rsidR="004357E7" w:rsidRPr="00927B02">
        <w:t xml:space="preserve"> data elements in order to reconcile payments more effectively and provide better program oversight.</w:t>
      </w:r>
      <w:r w:rsidR="001F5A70">
        <w:t xml:space="preserve">  </w:t>
      </w:r>
      <w:r w:rsidR="00422840">
        <w:t>Fields 54, 55, and 56 were added February 2013.  Those fields are Pharmacy Service Type, Patient Residence, and Submission Clarification code, respectively, and were added to support efforts oversight related to short-cycle dispensing to long-term care facilities.  Fields 57 and 58 were added November 2014.  Those fields are the Adjustment Reason Code Qualifier and the Adjustment Reason Code.  They were added to improve oversight by allowing CMS to track the reason for certain changes to PDE data.</w:t>
      </w:r>
      <w:r w:rsidR="001F5A70">
        <w:t xml:space="preserve">  </w:t>
      </w:r>
      <w:r w:rsidR="00422840">
        <w:t>Field 59, Type of Fill Code, was added and field 53 was repurposed from the Gap Discount Plan Override Code to the OAP indicator in May 2016.   Those fields were added to support the acceptance of accurate and valid payment data related to prescriber identifiers.</w:t>
      </w:r>
      <w:r w:rsidR="001F5A70">
        <w:t xml:space="preserve">  </w:t>
      </w:r>
      <w:r w:rsidR="00C3360E">
        <w:t xml:space="preserve">None of the data element </w:t>
      </w:r>
      <w:r w:rsidR="004357E7" w:rsidRPr="00927B02">
        <w:t>change</w:t>
      </w:r>
      <w:r w:rsidR="00C3360E">
        <w:t xml:space="preserve">s have any </w:t>
      </w:r>
      <w:r w:rsidR="00652F42" w:rsidRPr="00927B02">
        <w:t>measurable</w:t>
      </w:r>
      <w:r w:rsidR="00D74161" w:rsidRPr="00927B02">
        <w:t xml:space="preserve"> </w:t>
      </w:r>
      <w:r w:rsidR="004357E7" w:rsidRPr="00927B02">
        <w:t xml:space="preserve">effect on </w:t>
      </w:r>
      <w:r w:rsidR="00C3360E">
        <w:t xml:space="preserve">our </w:t>
      </w:r>
      <w:r w:rsidR="004357E7" w:rsidRPr="00927B02">
        <w:t>burden estimates.</w:t>
      </w:r>
      <w:r w:rsidR="004357E7" w:rsidRPr="0038043E">
        <w:t xml:space="preserve">  </w:t>
      </w:r>
    </w:p>
    <w:p w14:paraId="69EE4BAF" w14:textId="77777777" w:rsidR="00C3360E" w:rsidRDefault="00C3360E"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174E23" w14:textId="77777777" w:rsidR="00F029C9" w:rsidRPr="00B26793" w:rsidRDefault="00F029C9"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B26793">
        <w:rPr>
          <w:u w:val="single"/>
        </w:rPr>
        <w:t>16</w:t>
      </w:r>
      <w:r w:rsidR="000807CD" w:rsidRPr="00B26793">
        <w:rPr>
          <w:u w:val="single"/>
        </w:rPr>
        <w:t>.</w:t>
      </w:r>
      <w:r w:rsidR="000807CD" w:rsidRPr="00B26793">
        <w:rPr>
          <w:u w:val="single"/>
        </w:rPr>
        <w:tab/>
      </w:r>
      <w:r w:rsidRPr="00B26793">
        <w:rPr>
          <w:u w:val="single"/>
        </w:rPr>
        <w:t>Publication</w:t>
      </w:r>
      <w:r w:rsidR="00BC573A" w:rsidRPr="00B26793">
        <w:rPr>
          <w:u w:val="single"/>
        </w:rPr>
        <w:t>/</w:t>
      </w:r>
      <w:r w:rsidRPr="00B26793">
        <w:rPr>
          <w:u w:val="single"/>
        </w:rPr>
        <w:t>Tabulation Dates</w:t>
      </w:r>
    </w:p>
    <w:p w14:paraId="281D846F" w14:textId="77777777" w:rsidR="00B77C17" w:rsidRDefault="00B77C17"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0F6E697F" w14:textId="77777777" w:rsidR="00F029C9" w:rsidRDefault="00F029C9"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purpose of this data </w:t>
      </w:r>
      <w:r w:rsidR="00B124B5">
        <w:t>submission request</w:t>
      </w:r>
      <w:r>
        <w:t xml:space="preserve"> is to support the payment of outpatient prescription drugs for beneficiaries who are members of Part D plans and who receive services under the Medicare Part D benefits program.  There are no publication and tabulation dates.</w:t>
      </w:r>
    </w:p>
    <w:p w14:paraId="19D1F871" w14:textId="77777777" w:rsidR="00F029C9" w:rsidRDefault="00F029C9"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34CF95" w14:textId="77777777" w:rsidR="00F029C9" w:rsidRPr="00B26793" w:rsidRDefault="00F029C9"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B26793">
        <w:rPr>
          <w:u w:val="single"/>
        </w:rPr>
        <w:t>17</w:t>
      </w:r>
      <w:r w:rsidR="000807CD" w:rsidRPr="00B26793">
        <w:rPr>
          <w:u w:val="single"/>
        </w:rPr>
        <w:t>.</w:t>
      </w:r>
      <w:r w:rsidR="000807CD" w:rsidRPr="00B26793">
        <w:rPr>
          <w:u w:val="single"/>
        </w:rPr>
        <w:tab/>
      </w:r>
      <w:r w:rsidRPr="00B26793">
        <w:rPr>
          <w:u w:val="single"/>
        </w:rPr>
        <w:t>Expiration Date</w:t>
      </w:r>
    </w:p>
    <w:p w14:paraId="7BF76136" w14:textId="77777777" w:rsidR="00F029C9" w:rsidRDefault="00F029C9"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594E99" w14:textId="2364A7DA" w:rsidR="007E64FC" w:rsidRDefault="007E64FC"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06ED3">
        <w:t>The expiration date is displayed</w:t>
      </w:r>
      <w:r w:rsidR="00706ED3" w:rsidRPr="00706ED3">
        <w:t xml:space="preserve"> within the PRA Disclosure Statement</w:t>
      </w:r>
      <w:r w:rsidRPr="00706ED3">
        <w:t>.</w:t>
      </w:r>
    </w:p>
    <w:p w14:paraId="692938B1" w14:textId="77777777" w:rsidR="007E64FC" w:rsidRDefault="007E64FC"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70DAD4" w14:textId="77777777" w:rsidR="00F029C9" w:rsidRPr="00B26793" w:rsidRDefault="00F029C9"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B26793">
        <w:rPr>
          <w:u w:val="single"/>
        </w:rPr>
        <w:t>18</w:t>
      </w:r>
      <w:r w:rsidR="000807CD" w:rsidRPr="00B26793">
        <w:rPr>
          <w:u w:val="single"/>
        </w:rPr>
        <w:t>.</w:t>
      </w:r>
      <w:r w:rsidR="000807CD" w:rsidRPr="00B26793">
        <w:rPr>
          <w:u w:val="single"/>
        </w:rPr>
        <w:tab/>
      </w:r>
      <w:r w:rsidRPr="00B26793">
        <w:rPr>
          <w:u w:val="single"/>
        </w:rPr>
        <w:t>Certification Statement</w:t>
      </w:r>
    </w:p>
    <w:p w14:paraId="1D87F2E0" w14:textId="77777777" w:rsidR="000807CD" w:rsidRDefault="000807CD"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7D3898" w14:textId="77777777" w:rsidR="00F029C9" w:rsidRDefault="00F029C9"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CMS has no exceptions to Item 19, “Certification for Paperwork Reduction Act Submissions” of OMB Form 83-I.</w:t>
      </w:r>
    </w:p>
    <w:p w14:paraId="75F0E20D" w14:textId="77777777" w:rsidR="00BC573A" w:rsidRDefault="00BC573A"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51D0DD3" w14:textId="77777777" w:rsidR="00F029C9" w:rsidRPr="00BC573A" w:rsidRDefault="000807CD"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B</w:t>
      </w:r>
      <w:r w:rsidR="00D36ECC">
        <w:rPr>
          <w:b/>
          <w:bCs/>
        </w:rPr>
        <w:t xml:space="preserve">. </w:t>
      </w:r>
      <w:r w:rsidR="00BC573A">
        <w:rPr>
          <w:b/>
        </w:rPr>
        <w:t>Collection o</w:t>
      </w:r>
      <w:r w:rsidR="00BC573A" w:rsidRPr="00BC573A">
        <w:rPr>
          <w:b/>
        </w:rPr>
        <w:t>f Information Employing Statistical Methods</w:t>
      </w:r>
    </w:p>
    <w:p w14:paraId="36A8304B" w14:textId="77777777" w:rsidR="00F029C9" w:rsidRDefault="00F029C9"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6D518283" w14:textId="6E9B1A0D" w:rsidR="003C1436" w:rsidRDefault="00F029C9" w:rsidP="0093399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Requirements for this data collection do not employ statistical methods.</w:t>
      </w:r>
    </w:p>
    <w:p w14:paraId="6B08D08D" w14:textId="77777777" w:rsidR="003C1436" w:rsidRDefault="003C1436" w:rsidP="00933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3C1436" w:rsidSect="003D3FD8">
      <w:footerReference w:type="even" r:id="rId48"/>
      <w:footerReference w:type="default" r:id="rId49"/>
      <w:pgSz w:w="12240" w:h="15840"/>
      <w:pgMar w:top="1440" w:right="1800" w:bottom="1440" w:left="180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C881F" w14:textId="77777777" w:rsidR="007749CB" w:rsidRDefault="007749CB">
      <w:r>
        <w:separator/>
      </w:r>
    </w:p>
  </w:endnote>
  <w:endnote w:type="continuationSeparator" w:id="0">
    <w:p w14:paraId="343D5249" w14:textId="77777777" w:rsidR="007749CB" w:rsidRDefault="007749CB">
      <w:r>
        <w:continuationSeparator/>
      </w:r>
    </w:p>
  </w:endnote>
  <w:endnote w:type="continuationNotice" w:id="1">
    <w:p w14:paraId="6F0EE5C2" w14:textId="77777777" w:rsidR="007749CB" w:rsidRDefault="00774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145B" w14:textId="77777777" w:rsidR="007749CB" w:rsidRDefault="007749CB" w:rsidP="003D3F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DDBD00" w14:textId="77777777" w:rsidR="007749CB" w:rsidRDefault="00774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74D25" w14:textId="1503AED8" w:rsidR="007749CB" w:rsidRDefault="007749CB" w:rsidP="003D3F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55B9">
      <w:rPr>
        <w:rStyle w:val="PageNumber"/>
        <w:noProof/>
      </w:rPr>
      <w:t>- 23 -</w:t>
    </w:r>
    <w:r>
      <w:rPr>
        <w:rStyle w:val="PageNumber"/>
      </w:rPr>
      <w:fldChar w:fldCharType="end"/>
    </w:r>
  </w:p>
  <w:p w14:paraId="5247659F" w14:textId="77777777" w:rsidR="007749CB" w:rsidRDefault="00774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87182" w14:textId="77777777" w:rsidR="007749CB" w:rsidRDefault="007749CB">
      <w:r>
        <w:separator/>
      </w:r>
    </w:p>
  </w:footnote>
  <w:footnote w:type="continuationSeparator" w:id="0">
    <w:p w14:paraId="21F08D30" w14:textId="77777777" w:rsidR="007749CB" w:rsidRDefault="007749CB">
      <w:r>
        <w:continuationSeparator/>
      </w:r>
    </w:p>
  </w:footnote>
  <w:footnote w:type="continuationNotice" w:id="1">
    <w:p w14:paraId="594468A2" w14:textId="77777777" w:rsidR="007749CB" w:rsidRDefault="007749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4D7E"/>
    <w:multiLevelType w:val="hybridMultilevel"/>
    <w:tmpl w:val="98B25A78"/>
    <w:lvl w:ilvl="0" w:tplc="646C0A2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B045461"/>
    <w:multiLevelType w:val="hybridMultilevel"/>
    <w:tmpl w:val="F6E0A090"/>
    <w:lvl w:ilvl="0" w:tplc="74C664CE">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A3259"/>
    <w:multiLevelType w:val="hybridMultilevel"/>
    <w:tmpl w:val="6482373C"/>
    <w:lvl w:ilvl="0" w:tplc="B4CA19B4">
      <w:start w:val="5"/>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9D77803"/>
    <w:multiLevelType w:val="hybridMultilevel"/>
    <w:tmpl w:val="CEA29E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F622C51"/>
    <w:multiLevelType w:val="hybridMultilevel"/>
    <w:tmpl w:val="C29EDE2E"/>
    <w:lvl w:ilvl="0" w:tplc="B1268CE4">
      <w:start w:val="1"/>
      <w:numFmt w:val="bullet"/>
      <w:pStyle w:val="Bullet-indentonce"/>
      <w:lvlText w:val="­"/>
      <w:lvlJc w:val="left"/>
      <w:pPr>
        <w:tabs>
          <w:tab w:val="num" w:pos="720"/>
        </w:tabs>
        <w:ind w:left="720" w:hanging="360"/>
      </w:pPr>
      <w:rPr>
        <w:rFonts w:hint="default"/>
        <w:sz w:val="20"/>
      </w:rPr>
    </w:lvl>
    <w:lvl w:ilvl="1" w:tplc="1E88BE7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900EF4"/>
    <w:multiLevelType w:val="hybridMultilevel"/>
    <w:tmpl w:val="6AF80248"/>
    <w:lvl w:ilvl="0" w:tplc="646C0A24">
      <w:start w:val="1"/>
      <w:numFmt w:val="bullet"/>
      <w:lvlText w:val=""/>
      <w:lvlJc w:val="left"/>
      <w:pPr>
        <w:tabs>
          <w:tab w:val="num" w:pos="1101"/>
        </w:tabs>
        <w:ind w:left="1101"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D80A60"/>
    <w:multiLevelType w:val="hybridMultilevel"/>
    <w:tmpl w:val="4E187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30750F"/>
    <w:multiLevelType w:val="hybridMultilevel"/>
    <w:tmpl w:val="373E981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CEE6EC6"/>
    <w:multiLevelType w:val="hybridMultilevel"/>
    <w:tmpl w:val="05D4FA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DD21F44"/>
    <w:multiLevelType w:val="hybridMultilevel"/>
    <w:tmpl w:val="6E0E75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31C0361"/>
    <w:multiLevelType w:val="hybridMultilevel"/>
    <w:tmpl w:val="A24CE02C"/>
    <w:lvl w:ilvl="0" w:tplc="84A09166">
      <w:numFmt w:val="bullet"/>
      <w:lvlText w:val=""/>
      <w:lvlJc w:val="left"/>
      <w:pPr>
        <w:ind w:left="522" w:hanging="360"/>
      </w:pPr>
      <w:rPr>
        <w:rFonts w:ascii="Wingdings" w:eastAsia="Wingdings" w:hAnsi="Wingdings" w:cs="Wingdings" w:hint="default"/>
        <w:w w:val="99"/>
        <w:sz w:val="20"/>
        <w:szCs w:val="20"/>
      </w:rPr>
    </w:lvl>
    <w:lvl w:ilvl="1" w:tplc="6076084C">
      <w:numFmt w:val="bullet"/>
      <w:lvlText w:val="•"/>
      <w:lvlJc w:val="left"/>
      <w:pPr>
        <w:ind w:left="895" w:hanging="360"/>
      </w:pPr>
      <w:rPr>
        <w:rFonts w:hint="default"/>
      </w:rPr>
    </w:lvl>
    <w:lvl w:ilvl="2" w:tplc="B63A5604">
      <w:numFmt w:val="bullet"/>
      <w:lvlText w:val="•"/>
      <w:lvlJc w:val="left"/>
      <w:pPr>
        <w:ind w:left="1271" w:hanging="360"/>
      </w:pPr>
      <w:rPr>
        <w:rFonts w:hint="default"/>
      </w:rPr>
    </w:lvl>
    <w:lvl w:ilvl="3" w:tplc="361C5ABC">
      <w:numFmt w:val="bullet"/>
      <w:lvlText w:val="•"/>
      <w:lvlJc w:val="left"/>
      <w:pPr>
        <w:ind w:left="1647" w:hanging="360"/>
      </w:pPr>
      <w:rPr>
        <w:rFonts w:hint="default"/>
      </w:rPr>
    </w:lvl>
    <w:lvl w:ilvl="4" w:tplc="49CEBA9E">
      <w:numFmt w:val="bullet"/>
      <w:lvlText w:val="•"/>
      <w:lvlJc w:val="left"/>
      <w:pPr>
        <w:ind w:left="2023" w:hanging="360"/>
      </w:pPr>
      <w:rPr>
        <w:rFonts w:hint="default"/>
      </w:rPr>
    </w:lvl>
    <w:lvl w:ilvl="5" w:tplc="DCF6481E">
      <w:numFmt w:val="bullet"/>
      <w:lvlText w:val="•"/>
      <w:lvlJc w:val="left"/>
      <w:pPr>
        <w:ind w:left="2399" w:hanging="360"/>
      </w:pPr>
      <w:rPr>
        <w:rFonts w:hint="default"/>
      </w:rPr>
    </w:lvl>
    <w:lvl w:ilvl="6" w:tplc="165ADA6A">
      <w:numFmt w:val="bullet"/>
      <w:lvlText w:val="•"/>
      <w:lvlJc w:val="left"/>
      <w:pPr>
        <w:ind w:left="2774" w:hanging="360"/>
      </w:pPr>
      <w:rPr>
        <w:rFonts w:hint="default"/>
      </w:rPr>
    </w:lvl>
    <w:lvl w:ilvl="7" w:tplc="8F44AB9A">
      <w:numFmt w:val="bullet"/>
      <w:lvlText w:val="•"/>
      <w:lvlJc w:val="left"/>
      <w:pPr>
        <w:ind w:left="3150" w:hanging="360"/>
      </w:pPr>
      <w:rPr>
        <w:rFonts w:hint="default"/>
      </w:rPr>
    </w:lvl>
    <w:lvl w:ilvl="8" w:tplc="C71C18FC">
      <w:numFmt w:val="bullet"/>
      <w:lvlText w:val="•"/>
      <w:lvlJc w:val="left"/>
      <w:pPr>
        <w:ind w:left="3526" w:hanging="360"/>
      </w:pPr>
      <w:rPr>
        <w:rFonts w:hint="default"/>
      </w:rPr>
    </w:lvl>
  </w:abstractNum>
  <w:abstractNum w:abstractNumId="11">
    <w:nsid w:val="35937FE2"/>
    <w:multiLevelType w:val="multilevel"/>
    <w:tmpl w:val="CE0E9C2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35C75C36"/>
    <w:multiLevelType w:val="hybridMultilevel"/>
    <w:tmpl w:val="62223D7C"/>
    <w:lvl w:ilvl="0" w:tplc="D384F11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60F2C4A"/>
    <w:multiLevelType w:val="hybridMultilevel"/>
    <w:tmpl w:val="A0FC87E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71D15B1"/>
    <w:multiLevelType w:val="hybridMultilevel"/>
    <w:tmpl w:val="52783148"/>
    <w:lvl w:ilvl="0" w:tplc="2E2EFA20">
      <w:start w:val="12"/>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350FD3"/>
    <w:multiLevelType w:val="hybridMultilevel"/>
    <w:tmpl w:val="788280E4"/>
    <w:lvl w:ilvl="0" w:tplc="4E4ADC70">
      <w:numFmt w:val="bullet"/>
      <w:lvlText w:val=""/>
      <w:lvlJc w:val="left"/>
      <w:pPr>
        <w:ind w:left="551" w:hanging="360"/>
      </w:pPr>
      <w:rPr>
        <w:rFonts w:ascii="Wingdings" w:eastAsia="Wingdings" w:hAnsi="Wingdings" w:cs="Wingdings" w:hint="default"/>
        <w:w w:val="99"/>
        <w:sz w:val="20"/>
        <w:szCs w:val="20"/>
      </w:rPr>
    </w:lvl>
    <w:lvl w:ilvl="1" w:tplc="77C8BDE0">
      <w:numFmt w:val="bullet"/>
      <w:lvlText w:val="•"/>
      <w:lvlJc w:val="left"/>
      <w:pPr>
        <w:ind w:left="936" w:hanging="360"/>
      </w:pPr>
      <w:rPr>
        <w:rFonts w:hint="default"/>
      </w:rPr>
    </w:lvl>
    <w:lvl w:ilvl="2" w:tplc="DE6ED2A2">
      <w:numFmt w:val="bullet"/>
      <w:lvlText w:val="•"/>
      <w:lvlJc w:val="left"/>
      <w:pPr>
        <w:ind w:left="1312" w:hanging="360"/>
      </w:pPr>
      <w:rPr>
        <w:rFonts w:hint="default"/>
      </w:rPr>
    </w:lvl>
    <w:lvl w:ilvl="3" w:tplc="193A2BE0">
      <w:numFmt w:val="bullet"/>
      <w:lvlText w:val="•"/>
      <w:lvlJc w:val="left"/>
      <w:pPr>
        <w:ind w:left="1688" w:hanging="360"/>
      </w:pPr>
      <w:rPr>
        <w:rFonts w:hint="default"/>
      </w:rPr>
    </w:lvl>
    <w:lvl w:ilvl="4" w:tplc="9334A5B0">
      <w:numFmt w:val="bullet"/>
      <w:lvlText w:val="•"/>
      <w:lvlJc w:val="left"/>
      <w:pPr>
        <w:ind w:left="2064" w:hanging="360"/>
      </w:pPr>
      <w:rPr>
        <w:rFonts w:hint="default"/>
      </w:rPr>
    </w:lvl>
    <w:lvl w:ilvl="5" w:tplc="DF649A54">
      <w:numFmt w:val="bullet"/>
      <w:lvlText w:val="•"/>
      <w:lvlJc w:val="left"/>
      <w:pPr>
        <w:ind w:left="2440" w:hanging="360"/>
      </w:pPr>
      <w:rPr>
        <w:rFonts w:hint="default"/>
      </w:rPr>
    </w:lvl>
    <w:lvl w:ilvl="6" w:tplc="1018AC52">
      <w:numFmt w:val="bullet"/>
      <w:lvlText w:val="•"/>
      <w:lvlJc w:val="left"/>
      <w:pPr>
        <w:ind w:left="2816" w:hanging="360"/>
      </w:pPr>
      <w:rPr>
        <w:rFonts w:hint="default"/>
      </w:rPr>
    </w:lvl>
    <w:lvl w:ilvl="7" w:tplc="6798A550">
      <w:numFmt w:val="bullet"/>
      <w:lvlText w:val="•"/>
      <w:lvlJc w:val="left"/>
      <w:pPr>
        <w:ind w:left="3192" w:hanging="360"/>
      </w:pPr>
      <w:rPr>
        <w:rFonts w:hint="default"/>
      </w:rPr>
    </w:lvl>
    <w:lvl w:ilvl="8" w:tplc="6AB0690A">
      <w:numFmt w:val="bullet"/>
      <w:lvlText w:val="•"/>
      <w:lvlJc w:val="left"/>
      <w:pPr>
        <w:ind w:left="3568" w:hanging="360"/>
      </w:pPr>
      <w:rPr>
        <w:rFonts w:hint="default"/>
      </w:rPr>
    </w:lvl>
  </w:abstractNum>
  <w:abstractNum w:abstractNumId="16">
    <w:nsid w:val="3C8A43E3"/>
    <w:multiLevelType w:val="hybridMultilevel"/>
    <w:tmpl w:val="3D94B720"/>
    <w:lvl w:ilvl="0" w:tplc="646C0A24">
      <w:start w:val="1"/>
      <w:numFmt w:val="bullet"/>
      <w:lvlText w:val=""/>
      <w:lvlJc w:val="left"/>
      <w:pPr>
        <w:tabs>
          <w:tab w:val="num" w:pos="1101"/>
        </w:tabs>
        <w:ind w:left="1101"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A1C04"/>
    <w:multiLevelType w:val="hybridMultilevel"/>
    <w:tmpl w:val="E02EC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442F69"/>
    <w:multiLevelType w:val="hybridMultilevel"/>
    <w:tmpl w:val="1F125F3E"/>
    <w:lvl w:ilvl="0" w:tplc="646C0A24">
      <w:start w:val="1"/>
      <w:numFmt w:val="bullet"/>
      <w:lvlText w:val=""/>
      <w:lvlJc w:val="left"/>
      <w:pPr>
        <w:tabs>
          <w:tab w:val="num" w:pos="1101"/>
        </w:tabs>
        <w:ind w:left="1101"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E7291D"/>
    <w:multiLevelType w:val="hybridMultilevel"/>
    <w:tmpl w:val="D7CA1D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9AE635B"/>
    <w:multiLevelType w:val="hybridMultilevel"/>
    <w:tmpl w:val="DBB669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AFD01BB"/>
    <w:multiLevelType w:val="hybridMultilevel"/>
    <w:tmpl w:val="2E305618"/>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2">
    <w:nsid w:val="4E8E5CAC"/>
    <w:multiLevelType w:val="hybridMultilevel"/>
    <w:tmpl w:val="E45E9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8A31C0"/>
    <w:multiLevelType w:val="hybridMultilevel"/>
    <w:tmpl w:val="B5EA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712C31"/>
    <w:multiLevelType w:val="hybridMultilevel"/>
    <w:tmpl w:val="5EB81B44"/>
    <w:lvl w:ilvl="0" w:tplc="2392DA8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324F98"/>
    <w:multiLevelType w:val="hybridMultilevel"/>
    <w:tmpl w:val="750A881A"/>
    <w:lvl w:ilvl="0" w:tplc="04090001">
      <w:start w:val="1"/>
      <w:numFmt w:val="bullet"/>
      <w:lvlText w:val=""/>
      <w:lvlJc w:val="left"/>
      <w:pPr>
        <w:tabs>
          <w:tab w:val="num" w:pos="300"/>
        </w:tabs>
        <w:ind w:left="300" w:hanging="360"/>
      </w:pPr>
      <w:rPr>
        <w:rFonts w:ascii="Symbol" w:hAnsi="Symbol" w:hint="default"/>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6">
    <w:nsid w:val="57FA4DC2"/>
    <w:multiLevelType w:val="hybridMultilevel"/>
    <w:tmpl w:val="9D180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CF57F5"/>
    <w:multiLevelType w:val="hybridMultilevel"/>
    <w:tmpl w:val="63B45AAC"/>
    <w:lvl w:ilvl="0" w:tplc="40429260">
      <w:numFmt w:val="bullet"/>
      <w:lvlText w:val=""/>
      <w:lvlJc w:val="left"/>
      <w:pPr>
        <w:ind w:left="83" w:hanging="360"/>
      </w:pPr>
      <w:rPr>
        <w:rFonts w:ascii="Symbol" w:eastAsia="Symbol" w:hAnsi="Symbol" w:cs="Symbol" w:hint="default"/>
        <w:w w:val="100"/>
        <w:sz w:val="20"/>
        <w:szCs w:val="20"/>
      </w:rPr>
    </w:lvl>
    <w:lvl w:ilvl="1" w:tplc="11123190">
      <w:numFmt w:val="bullet"/>
      <w:lvlText w:val="•"/>
      <w:lvlJc w:val="left"/>
      <w:pPr>
        <w:ind w:left="444" w:hanging="360"/>
      </w:pPr>
      <w:rPr>
        <w:rFonts w:ascii="Tahoma" w:eastAsia="Tahoma" w:hAnsi="Tahoma" w:cs="Tahoma" w:hint="default"/>
        <w:w w:val="79"/>
        <w:sz w:val="20"/>
        <w:szCs w:val="20"/>
      </w:rPr>
    </w:lvl>
    <w:lvl w:ilvl="2" w:tplc="C80628F0">
      <w:numFmt w:val="bullet"/>
      <w:lvlText w:val=""/>
      <w:lvlJc w:val="left"/>
      <w:pPr>
        <w:ind w:left="1524" w:hanging="360"/>
      </w:pPr>
      <w:rPr>
        <w:rFonts w:ascii="Wingdings" w:eastAsia="Wingdings" w:hAnsi="Wingdings" w:cs="Wingdings" w:hint="default"/>
        <w:w w:val="99"/>
        <w:sz w:val="20"/>
        <w:szCs w:val="20"/>
      </w:rPr>
    </w:lvl>
    <w:lvl w:ilvl="3" w:tplc="CEA664BE">
      <w:numFmt w:val="bullet"/>
      <w:lvlText w:val="•"/>
      <w:lvlJc w:val="left"/>
      <w:pPr>
        <w:ind w:left="444" w:hanging="360"/>
      </w:pPr>
      <w:rPr>
        <w:rFonts w:hint="default"/>
      </w:rPr>
    </w:lvl>
    <w:lvl w:ilvl="4" w:tplc="5F2EED4C">
      <w:numFmt w:val="bullet"/>
      <w:lvlText w:val="•"/>
      <w:lvlJc w:val="left"/>
      <w:pPr>
        <w:ind w:left="804" w:hanging="360"/>
      </w:pPr>
      <w:rPr>
        <w:rFonts w:hint="default"/>
      </w:rPr>
    </w:lvl>
    <w:lvl w:ilvl="5" w:tplc="03089574">
      <w:numFmt w:val="bullet"/>
      <w:lvlText w:val="•"/>
      <w:lvlJc w:val="left"/>
      <w:pPr>
        <w:ind w:left="1524" w:hanging="360"/>
      </w:pPr>
      <w:rPr>
        <w:rFonts w:hint="default"/>
      </w:rPr>
    </w:lvl>
    <w:lvl w:ilvl="6" w:tplc="2FF6535A">
      <w:numFmt w:val="bullet"/>
      <w:lvlText w:val="•"/>
      <w:lvlJc w:val="left"/>
      <w:pPr>
        <w:ind w:left="2000" w:hanging="360"/>
      </w:pPr>
      <w:rPr>
        <w:rFonts w:hint="default"/>
      </w:rPr>
    </w:lvl>
    <w:lvl w:ilvl="7" w:tplc="03D8F45A">
      <w:numFmt w:val="bullet"/>
      <w:lvlText w:val="•"/>
      <w:lvlJc w:val="left"/>
      <w:pPr>
        <w:ind w:left="2476" w:hanging="360"/>
      </w:pPr>
      <w:rPr>
        <w:rFonts w:hint="default"/>
      </w:rPr>
    </w:lvl>
    <w:lvl w:ilvl="8" w:tplc="E9FC2912">
      <w:numFmt w:val="bullet"/>
      <w:lvlText w:val="•"/>
      <w:lvlJc w:val="left"/>
      <w:pPr>
        <w:ind w:left="2953" w:hanging="360"/>
      </w:pPr>
      <w:rPr>
        <w:rFonts w:hint="default"/>
      </w:rPr>
    </w:lvl>
  </w:abstractNum>
  <w:abstractNum w:abstractNumId="28">
    <w:nsid w:val="5C695F82"/>
    <w:multiLevelType w:val="hybridMultilevel"/>
    <w:tmpl w:val="ACC45C1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0B0065C"/>
    <w:multiLevelType w:val="hybridMultilevel"/>
    <w:tmpl w:val="4B1849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63DA6FF4"/>
    <w:multiLevelType w:val="hybridMultilevel"/>
    <w:tmpl w:val="51663ED4"/>
    <w:lvl w:ilvl="0" w:tplc="646C0A24">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3FE4486"/>
    <w:multiLevelType w:val="hybridMultilevel"/>
    <w:tmpl w:val="E922812A"/>
    <w:lvl w:ilvl="0" w:tplc="630AD318">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B42400"/>
    <w:multiLevelType w:val="hybridMultilevel"/>
    <w:tmpl w:val="BF163616"/>
    <w:lvl w:ilvl="0" w:tplc="646C0A24">
      <w:start w:val="1"/>
      <w:numFmt w:val="bullet"/>
      <w:lvlText w:val=""/>
      <w:lvlJc w:val="left"/>
      <w:pPr>
        <w:tabs>
          <w:tab w:val="num" w:pos="1101"/>
        </w:tabs>
        <w:ind w:left="1101"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3577FA"/>
    <w:multiLevelType w:val="hybridMultilevel"/>
    <w:tmpl w:val="4A2A83EC"/>
    <w:lvl w:ilvl="0" w:tplc="F48053F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BC3CFD"/>
    <w:multiLevelType w:val="hybridMultilevel"/>
    <w:tmpl w:val="0B68D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401AE6"/>
    <w:multiLevelType w:val="hybridMultilevel"/>
    <w:tmpl w:val="DBA60022"/>
    <w:lvl w:ilvl="0" w:tplc="023275E2">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28712C"/>
    <w:multiLevelType w:val="hybridMultilevel"/>
    <w:tmpl w:val="FF389DB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7">
    <w:nsid w:val="6F09694E"/>
    <w:multiLevelType w:val="hybridMultilevel"/>
    <w:tmpl w:val="9134229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73263E7E"/>
    <w:multiLevelType w:val="hybridMultilevel"/>
    <w:tmpl w:val="3946865E"/>
    <w:lvl w:ilvl="0" w:tplc="761A433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955B4F"/>
    <w:multiLevelType w:val="hybridMultilevel"/>
    <w:tmpl w:val="22B27348"/>
    <w:lvl w:ilvl="0" w:tplc="1924FA5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D36B4E"/>
    <w:multiLevelType w:val="hybridMultilevel"/>
    <w:tmpl w:val="CE0E9C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8CD2C1A"/>
    <w:multiLevelType w:val="hybridMultilevel"/>
    <w:tmpl w:val="57AE2D7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16" w:hanging="360"/>
      </w:pPr>
      <w:rPr>
        <w:rFonts w:ascii="Courier New" w:hAnsi="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hint="default"/>
      </w:rPr>
    </w:lvl>
    <w:lvl w:ilvl="8" w:tplc="04090005" w:tentative="1">
      <w:start w:val="1"/>
      <w:numFmt w:val="bullet"/>
      <w:lvlText w:val=""/>
      <w:lvlJc w:val="left"/>
      <w:pPr>
        <w:ind w:left="4824" w:hanging="360"/>
      </w:pPr>
      <w:rPr>
        <w:rFonts w:ascii="Wingdings" w:hAnsi="Wingdings" w:hint="default"/>
      </w:rPr>
    </w:lvl>
  </w:abstractNum>
  <w:abstractNum w:abstractNumId="42">
    <w:nsid w:val="790C0CBC"/>
    <w:multiLevelType w:val="hybridMultilevel"/>
    <w:tmpl w:val="4EBE6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D826DA"/>
    <w:multiLevelType w:val="hybridMultilevel"/>
    <w:tmpl w:val="14CE8622"/>
    <w:lvl w:ilvl="0" w:tplc="04090001">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4">
    <w:nsid w:val="7C644BAE"/>
    <w:multiLevelType w:val="hybridMultilevel"/>
    <w:tmpl w:val="0D967C6C"/>
    <w:lvl w:ilvl="0" w:tplc="4FBC4F12">
      <w:start w:val="1"/>
      <w:numFmt w:val="bullet"/>
      <w:pStyle w:val="Bullet-flushlef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DE10712"/>
    <w:multiLevelType w:val="hybridMultilevel"/>
    <w:tmpl w:val="EF42537C"/>
    <w:lvl w:ilvl="0" w:tplc="1C5EC084">
      <w:numFmt w:val="bullet"/>
      <w:lvlText w:val=""/>
      <w:lvlJc w:val="left"/>
      <w:pPr>
        <w:ind w:left="504" w:hanging="360"/>
      </w:pPr>
      <w:rPr>
        <w:rFonts w:ascii="Wingdings" w:eastAsia="Wingdings" w:hAnsi="Wingdings" w:cs="Wingdings" w:hint="default"/>
        <w:w w:val="99"/>
        <w:sz w:val="20"/>
        <w:szCs w:val="20"/>
      </w:rPr>
    </w:lvl>
    <w:lvl w:ilvl="1" w:tplc="1AC41650">
      <w:numFmt w:val="bullet"/>
      <w:lvlText w:val="•"/>
      <w:lvlJc w:val="left"/>
      <w:pPr>
        <w:ind w:left="878" w:hanging="360"/>
      </w:pPr>
      <w:rPr>
        <w:rFonts w:hint="default"/>
      </w:rPr>
    </w:lvl>
    <w:lvl w:ilvl="2" w:tplc="3BD0FF8E">
      <w:numFmt w:val="bullet"/>
      <w:lvlText w:val="•"/>
      <w:lvlJc w:val="left"/>
      <w:pPr>
        <w:ind w:left="1257" w:hanging="360"/>
      </w:pPr>
      <w:rPr>
        <w:rFonts w:hint="default"/>
      </w:rPr>
    </w:lvl>
    <w:lvl w:ilvl="3" w:tplc="6F6C0854">
      <w:numFmt w:val="bullet"/>
      <w:lvlText w:val="•"/>
      <w:lvlJc w:val="left"/>
      <w:pPr>
        <w:ind w:left="1636" w:hanging="360"/>
      </w:pPr>
      <w:rPr>
        <w:rFonts w:hint="default"/>
      </w:rPr>
    </w:lvl>
    <w:lvl w:ilvl="4" w:tplc="0004054E">
      <w:numFmt w:val="bullet"/>
      <w:lvlText w:val="•"/>
      <w:lvlJc w:val="left"/>
      <w:pPr>
        <w:ind w:left="2015" w:hanging="360"/>
      </w:pPr>
      <w:rPr>
        <w:rFonts w:hint="default"/>
      </w:rPr>
    </w:lvl>
    <w:lvl w:ilvl="5" w:tplc="ECF893EE">
      <w:numFmt w:val="bullet"/>
      <w:lvlText w:val="•"/>
      <w:lvlJc w:val="left"/>
      <w:pPr>
        <w:ind w:left="2394" w:hanging="360"/>
      </w:pPr>
      <w:rPr>
        <w:rFonts w:hint="default"/>
      </w:rPr>
    </w:lvl>
    <w:lvl w:ilvl="6" w:tplc="9A4CC7E8">
      <w:numFmt w:val="bullet"/>
      <w:lvlText w:val="•"/>
      <w:lvlJc w:val="left"/>
      <w:pPr>
        <w:ind w:left="2773" w:hanging="360"/>
      </w:pPr>
      <w:rPr>
        <w:rFonts w:hint="default"/>
      </w:rPr>
    </w:lvl>
    <w:lvl w:ilvl="7" w:tplc="B60459BC">
      <w:numFmt w:val="bullet"/>
      <w:lvlText w:val="•"/>
      <w:lvlJc w:val="left"/>
      <w:pPr>
        <w:ind w:left="3151" w:hanging="360"/>
      </w:pPr>
      <w:rPr>
        <w:rFonts w:hint="default"/>
      </w:rPr>
    </w:lvl>
    <w:lvl w:ilvl="8" w:tplc="F14C8C9A">
      <w:numFmt w:val="bullet"/>
      <w:lvlText w:val="•"/>
      <w:lvlJc w:val="left"/>
      <w:pPr>
        <w:ind w:left="3530" w:hanging="360"/>
      </w:pPr>
      <w:rPr>
        <w:rFonts w:hint="default"/>
      </w:rPr>
    </w:lvl>
  </w:abstractNum>
  <w:num w:numId="1">
    <w:abstractNumId w:val="34"/>
  </w:num>
  <w:num w:numId="2">
    <w:abstractNumId w:val="37"/>
  </w:num>
  <w:num w:numId="3">
    <w:abstractNumId w:val="36"/>
  </w:num>
  <w:num w:numId="4">
    <w:abstractNumId w:val="25"/>
  </w:num>
  <w:num w:numId="5">
    <w:abstractNumId w:val="42"/>
  </w:num>
  <w:num w:numId="6">
    <w:abstractNumId w:val="8"/>
  </w:num>
  <w:num w:numId="7">
    <w:abstractNumId w:val="3"/>
  </w:num>
  <w:num w:numId="8">
    <w:abstractNumId w:val="21"/>
  </w:num>
  <w:num w:numId="9">
    <w:abstractNumId w:val="9"/>
  </w:num>
  <w:num w:numId="10">
    <w:abstractNumId w:val="20"/>
  </w:num>
  <w:num w:numId="11">
    <w:abstractNumId w:val="1"/>
  </w:num>
  <w:num w:numId="12">
    <w:abstractNumId w:val="31"/>
  </w:num>
  <w:num w:numId="13">
    <w:abstractNumId w:val="33"/>
  </w:num>
  <w:num w:numId="14">
    <w:abstractNumId w:val="39"/>
  </w:num>
  <w:num w:numId="15">
    <w:abstractNumId w:val="2"/>
  </w:num>
  <w:num w:numId="16">
    <w:abstractNumId w:val="30"/>
  </w:num>
  <w:num w:numId="17">
    <w:abstractNumId w:val="5"/>
  </w:num>
  <w:num w:numId="18">
    <w:abstractNumId w:val="32"/>
  </w:num>
  <w:num w:numId="19">
    <w:abstractNumId w:val="16"/>
  </w:num>
  <w:num w:numId="20">
    <w:abstractNumId w:val="0"/>
  </w:num>
  <w:num w:numId="21">
    <w:abstractNumId w:val="13"/>
  </w:num>
  <w:num w:numId="22">
    <w:abstractNumId w:val="38"/>
  </w:num>
  <w:num w:numId="23">
    <w:abstractNumId w:val="28"/>
  </w:num>
  <w:num w:numId="24">
    <w:abstractNumId w:val="44"/>
  </w:num>
  <w:num w:numId="25">
    <w:abstractNumId w:val="4"/>
  </w:num>
  <w:num w:numId="26">
    <w:abstractNumId w:val="29"/>
  </w:num>
  <w:num w:numId="27">
    <w:abstractNumId w:val="40"/>
  </w:num>
  <w:num w:numId="28">
    <w:abstractNumId w:val="43"/>
  </w:num>
  <w:num w:numId="29">
    <w:abstractNumId w:val="7"/>
  </w:num>
  <w:num w:numId="30">
    <w:abstractNumId w:val="18"/>
  </w:num>
  <w:num w:numId="31">
    <w:abstractNumId w:val="11"/>
  </w:num>
  <w:num w:numId="32">
    <w:abstractNumId w:val="19"/>
  </w:num>
  <w:num w:numId="33">
    <w:abstractNumId w:val="14"/>
  </w:num>
  <w:num w:numId="34">
    <w:abstractNumId w:val="35"/>
  </w:num>
  <w:num w:numId="35">
    <w:abstractNumId w:val="26"/>
  </w:num>
  <w:num w:numId="36">
    <w:abstractNumId w:val="22"/>
  </w:num>
  <w:num w:numId="37">
    <w:abstractNumId w:val="24"/>
  </w:num>
  <w:num w:numId="38">
    <w:abstractNumId w:val="12"/>
  </w:num>
  <w:num w:numId="39">
    <w:abstractNumId w:val="41"/>
  </w:num>
  <w:num w:numId="40">
    <w:abstractNumId w:val="10"/>
  </w:num>
  <w:num w:numId="41">
    <w:abstractNumId w:val="45"/>
  </w:num>
  <w:num w:numId="42">
    <w:abstractNumId w:val="15"/>
  </w:num>
  <w:num w:numId="43">
    <w:abstractNumId w:val="27"/>
  </w:num>
  <w:num w:numId="44">
    <w:abstractNumId w:val="17"/>
  </w:num>
  <w:num w:numId="45">
    <w:abstractNumId w:val="6"/>
  </w:num>
  <w:num w:numId="4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FF"/>
    <w:rsid w:val="0000053B"/>
    <w:rsid w:val="000040D9"/>
    <w:rsid w:val="00007488"/>
    <w:rsid w:val="00026D86"/>
    <w:rsid w:val="00036B67"/>
    <w:rsid w:val="00045317"/>
    <w:rsid w:val="000457C9"/>
    <w:rsid w:val="000479AF"/>
    <w:rsid w:val="00051E80"/>
    <w:rsid w:val="00054540"/>
    <w:rsid w:val="00056027"/>
    <w:rsid w:val="00061D79"/>
    <w:rsid w:val="00062906"/>
    <w:rsid w:val="00063B91"/>
    <w:rsid w:val="00066BEC"/>
    <w:rsid w:val="0007253E"/>
    <w:rsid w:val="00075D3D"/>
    <w:rsid w:val="000807CD"/>
    <w:rsid w:val="00084466"/>
    <w:rsid w:val="00085C72"/>
    <w:rsid w:val="0008661A"/>
    <w:rsid w:val="00086DB6"/>
    <w:rsid w:val="00087EEE"/>
    <w:rsid w:val="00093E67"/>
    <w:rsid w:val="00095CEB"/>
    <w:rsid w:val="000A0F18"/>
    <w:rsid w:val="000A3E30"/>
    <w:rsid w:val="000A4E37"/>
    <w:rsid w:val="000C34E3"/>
    <w:rsid w:val="000C6B8C"/>
    <w:rsid w:val="000C7908"/>
    <w:rsid w:val="000C7E58"/>
    <w:rsid w:val="000D04E3"/>
    <w:rsid w:val="000D7833"/>
    <w:rsid w:val="000E783E"/>
    <w:rsid w:val="000F076D"/>
    <w:rsid w:val="000F1989"/>
    <w:rsid w:val="000F58F5"/>
    <w:rsid w:val="000F7241"/>
    <w:rsid w:val="0010156D"/>
    <w:rsid w:val="00101BE4"/>
    <w:rsid w:val="00102236"/>
    <w:rsid w:val="00102A6F"/>
    <w:rsid w:val="0010609A"/>
    <w:rsid w:val="00107887"/>
    <w:rsid w:val="00107EE9"/>
    <w:rsid w:val="00112802"/>
    <w:rsid w:val="001156F7"/>
    <w:rsid w:val="00117CD0"/>
    <w:rsid w:val="001200D2"/>
    <w:rsid w:val="00121209"/>
    <w:rsid w:val="001230B9"/>
    <w:rsid w:val="0012377E"/>
    <w:rsid w:val="001243AA"/>
    <w:rsid w:val="001308B6"/>
    <w:rsid w:val="00134231"/>
    <w:rsid w:val="00137062"/>
    <w:rsid w:val="00137672"/>
    <w:rsid w:val="00137FB3"/>
    <w:rsid w:val="001441FE"/>
    <w:rsid w:val="001465BA"/>
    <w:rsid w:val="001504DB"/>
    <w:rsid w:val="00160B8C"/>
    <w:rsid w:val="0016343E"/>
    <w:rsid w:val="001638F1"/>
    <w:rsid w:val="00164D9A"/>
    <w:rsid w:val="00165468"/>
    <w:rsid w:val="0017255F"/>
    <w:rsid w:val="001743A6"/>
    <w:rsid w:val="00186878"/>
    <w:rsid w:val="001901B5"/>
    <w:rsid w:val="00195637"/>
    <w:rsid w:val="001972F2"/>
    <w:rsid w:val="001A0460"/>
    <w:rsid w:val="001A0931"/>
    <w:rsid w:val="001A4277"/>
    <w:rsid w:val="001A47EB"/>
    <w:rsid w:val="001B0FD6"/>
    <w:rsid w:val="001B1EA2"/>
    <w:rsid w:val="001B3084"/>
    <w:rsid w:val="001B5DB1"/>
    <w:rsid w:val="001C239E"/>
    <w:rsid w:val="001C25DC"/>
    <w:rsid w:val="001C4EF8"/>
    <w:rsid w:val="001C6BAE"/>
    <w:rsid w:val="001D0A79"/>
    <w:rsid w:val="001D0C0E"/>
    <w:rsid w:val="001D7697"/>
    <w:rsid w:val="001F4BEB"/>
    <w:rsid w:val="001F4F94"/>
    <w:rsid w:val="001F5A70"/>
    <w:rsid w:val="001F6BE9"/>
    <w:rsid w:val="0020252D"/>
    <w:rsid w:val="00203FCE"/>
    <w:rsid w:val="002107A0"/>
    <w:rsid w:val="00215123"/>
    <w:rsid w:val="002166A2"/>
    <w:rsid w:val="002170AB"/>
    <w:rsid w:val="002174C5"/>
    <w:rsid w:val="002247DC"/>
    <w:rsid w:val="00224801"/>
    <w:rsid w:val="00224A53"/>
    <w:rsid w:val="0023223F"/>
    <w:rsid w:val="00235E78"/>
    <w:rsid w:val="00240229"/>
    <w:rsid w:val="0024185F"/>
    <w:rsid w:val="00241A95"/>
    <w:rsid w:val="00242097"/>
    <w:rsid w:val="00243274"/>
    <w:rsid w:val="002452CA"/>
    <w:rsid w:val="002455A6"/>
    <w:rsid w:val="00251124"/>
    <w:rsid w:val="00251479"/>
    <w:rsid w:val="00256082"/>
    <w:rsid w:val="00256BAA"/>
    <w:rsid w:val="002634C8"/>
    <w:rsid w:val="00265428"/>
    <w:rsid w:val="00266115"/>
    <w:rsid w:val="00267BC2"/>
    <w:rsid w:val="00270767"/>
    <w:rsid w:val="00276B50"/>
    <w:rsid w:val="0027700D"/>
    <w:rsid w:val="0028642D"/>
    <w:rsid w:val="002865A4"/>
    <w:rsid w:val="00287DA0"/>
    <w:rsid w:val="0029325B"/>
    <w:rsid w:val="002A4F96"/>
    <w:rsid w:val="002B1B46"/>
    <w:rsid w:val="002B1D2A"/>
    <w:rsid w:val="002B2D38"/>
    <w:rsid w:val="002B43F8"/>
    <w:rsid w:val="002C255F"/>
    <w:rsid w:val="002C4927"/>
    <w:rsid w:val="002C4C76"/>
    <w:rsid w:val="002C7B40"/>
    <w:rsid w:val="002D0470"/>
    <w:rsid w:val="002D3631"/>
    <w:rsid w:val="002D3816"/>
    <w:rsid w:val="002E1DAE"/>
    <w:rsid w:val="002E364C"/>
    <w:rsid w:val="002E4EE5"/>
    <w:rsid w:val="002E6405"/>
    <w:rsid w:val="002F03C1"/>
    <w:rsid w:val="002F21A1"/>
    <w:rsid w:val="002F4570"/>
    <w:rsid w:val="002F487F"/>
    <w:rsid w:val="002F625F"/>
    <w:rsid w:val="002F74A7"/>
    <w:rsid w:val="00301281"/>
    <w:rsid w:val="00311ABD"/>
    <w:rsid w:val="00312675"/>
    <w:rsid w:val="00312C2D"/>
    <w:rsid w:val="0031307C"/>
    <w:rsid w:val="00313C4D"/>
    <w:rsid w:val="003165ED"/>
    <w:rsid w:val="00316E57"/>
    <w:rsid w:val="00317913"/>
    <w:rsid w:val="00325597"/>
    <w:rsid w:val="003271C0"/>
    <w:rsid w:val="00330E6B"/>
    <w:rsid w:val="003327B6"/>
    <w:rsid w:val="00335578"/>
    <w:rsid w:val="00344D01"/>
    <w:rsid w:val="003471A5"/>
    <w:rsid w:val="00352071"/>
    <w:rsid w:val="00352383"/>
    <w:rsid w:val="00355097"/>
    <w:rsid w:val="00356BA6"/>
    <w:rsid w:val="003608BD"/>
    <w:rsid w:val="00367A78"/>
    <w:rsid w:val="00367C06"/>
    <w:rsid w:val="003746DE"/>
    <w:rsid w:val="00375F18"/>
    <w:rsid w:val="00381C85"/>
    <w:rsid w:val="00384545"/>
    <w:rsid w:val="003848EF"/>
    <w:rsid w:val="00385B5D"/>
    <w:rsid w:val="00390258"/>
    <w:rsid w:val="003917E6"/>
    <w:rsid w:val="0039495C"/>
    <w:rsid w:val="00395AFF"/>
    <w:rsid w:val="00396092"/>
    <w:rsid w:val="003A2AD6"/>
    <w:rsid w:val="003A4277"/>
    <w:rsid w:val="003C1436"/>
    <w:rsid w:val="003C3264"/>
    <w:rsid w:val="003C3D76"/>
    <w:rsid w:val="003C753A"/>
    <w:rsid w:val="003D3075"/>
    <w:rsid w:val="003D3FD8"/>
    <w:rsid w:val="003D5A44"/>
    <w:rsid w:val="003F156F"/>
    <w:rsid w:val="003F21D3"/>
    <w:rsid w:val="003F2684"/>
    <w:rsid w:val="003F3066"/>
    <w:rsid w:val="003F44C4"/>
    <w:rsid w:val="003F5F0A"/>
    <w:rsid w:val="0040084A"/>
    <w:rsid w:val="00406863"/>
    <w:rsid w:val="0041044A"/>
    <w:rsid w:val="00415E45"/>
    <w:rsid w:val="00420C19"/>
    <w:rsid w:val="0042227C"/>
    <w:rsid w:val="00422840"/>
    <w:rsid w:val="00425D4F"/>
    <w:rsid w:val="004279A9"/>
    <w:rsid w:val="004308FE"/>
    <w:rsid w:val="004357E7"/>
    <w:rsid w:val="00441A9A"/>
    <w:rsid w:val="00444031"/>
    <w:rsid w:val="00450088"/>
    <w:rsid w:val="00461CD9"/>
    <w:rsid w:val="00462AEC"/>
    <w:rsid w:val="0046776E"/>
    <w:rsid w:val="00472B36"/>
    <w:rsid w:val="00474484"/>
    <w:rsid w:val="00475CAF"/>
    <w:rsid w:val="004764FA"/>
    <w:rsid w:val="0048283F"/>
    <w:rsid w:val="0049116E"/>
    <w:rsid w:val="00492D58"/>
    <w:rsid w:val="004947E7"/>
    <w:rsid w:val="00495BFE"/>
    <w:rsid w:val="00495E3C"/>
    <w:rsid w:val="004A571A"/>
    <w:rsid w:val="004A5CCA"/>
    <w:rsid w:val="004A67E0"/>
    <w:rsid w:val="004A709B"/>
    <w:rsid w:val="004A7B09"/>
    <w:rsid w:val="004B104D"/>
    <w:rsid w:val="004B12F0"/>
    <w:rsid w:val="004B330B"/>
    <w:rsid w:val="004B4C31"/>
    <w:rsid w:val="004B5123"/>
    <w:rsid w:val="004C00BB"/>
    <w:rsid w:val="004C6138"/>
    <w:rsid w:val="004C6FF4"/>
    <w:rsid w:val="004D66EA"/>
    <w:rsid w:val="004E2E33"/>
    <w:rsid w:val="004E32F2"/>
    <w:rsid w:val="004E4F46"/>
    <w:rsid w:val="004E5924"/>
    <w:rsid w:val="004E5DFA"/>
    <w:rsid w:val="004E689A"/>
    <w:rsid w:val="004F0CF8"/>
    <w:rsid w:val="004F40B4"/>
    <w:rsid w:val="004F52BD"/>
    <w:rsid w:val="005145F6"/>
    <w:rsid w:val="00515670"/>
    <w:rsid w:val="00523ACA"/>
    <w:rsid w:val="005253BC"/>
    <w:rsid w:val="00525BFD"/>
    <w:rsid w:val="005373FA"/>
    <w:rsid w:val="0054720D"/>
    <w:rsid w:val="005475B5"/>
    <w:rsid w:val="00547C7A"/>
    <w:rsid w:val="005540B2"/>
    <w:rsid w:val="00557A17"/>
    <w:rsid w:val="00562B95"/>
    <w:rsid w:val="005659DA"/>
    <w:rsid w:val="00567FB8"/>
    <w:rsid w:val="00571775"/>
    <w:rsid w:val="00582B8F"/>
    <w:rsid w:val="00584908"/>
    <w:rsid w:val="0058736C"/>
    <w:rsid w:val="0059351E"/>
    <w:rsid w:val="00593C98"/>
    <w:rsid w:val="0059427B"/>
    <w:rsid w:val="0059530B"/>
    <w:rsid w:val="005A7422"/>
    <w:rsid w:val="005B13BB"/>
    <w:rsid w:val="005B49E9"/>
    <w:rsid w:val="005B568A"/>
    <w:rsid w:val="005B7CE5"/>
    <w:rsid w:val="005C0A83"/>
    <w:rsid w:val="005C2AAE"/>
    <w:rsid w:val="005C6E75"/>
    <w:rsid w:val="005C74EF"/>
    <w:rsid w:val="005D0E77"/>
    <w:rsid w:val="005D19AF"/>
    <w:rsid w:val="005D25AB"/>
    <w:rsid w:val="005D73CA"/>
    <w:rsid w:val="005E1DD2"/>
    <w:rsid w:val="005E548E"/>
    <w:rsid w:val="005E5BB4"/>
    <w:rsid w:val="005E5E6B"/>
    <w:rsid w:val="005F0345"/>
    <w:rsid w:val="005F71C7"/>
    <w:rsid w:val="005F7217"/>
    <w:rsid w:val="005F7934"/>
    <w:rsid w:val="0061035B"/>
    <w:rsid w:val="00623562"/>
    <w:rsid w:val="006248C8"/>
    <w:rsid w:val="00625B82"/>
    <w:rsid w:val="006340AA"/>
    <w:rsid w:val="006348CC"/>
    <w:rsid w:val="00637DB9"/>
    <w:rsid w:val="00645F35"/>
    <w:rsid w:val="00646978"/>
    <w:rsid w:val="00652F42"/>
    <w:rsid w:val="00654202"/>
    <w:rsid w:val="00657206"/>
    <w:rsid w:val="00657355"/>
    <w:rsid w:val="00661A60"/>
    <w:rsid w:val="00662A40"/>
    <w:rsid w:val="006633E6"/>
    <w:rsid w:val="006743CE"/>
    <w:rsid w:val="00676028"/>
    <w:rsid w:val="006806DE"/>
    <w:rsid w:val="00690D08"/>
    <w:rsid w:val="00693530"/>
    <w:rsid w:val="00693A77"/>
    <w:rsid w:val="00695486"/>
    <w:rsid w:val="00695FEA"/>
    <w:rsid w:val="006A0F13"/>
    <w:rsid w:val="006A1800"/>
    <w:rsid w:val="006A3079"/>
    <w:rsid w:val="006A323E"/>
    <w:rsid w:val="006B034E"/>
    <w:rsid w:val="006B3919"/>
    <w:rsid w:val="006B7C4F"/>
    <w:rsid w:val="006C1A86"/>
    <w:rsid w:val="006C3EBC"/>
    <w:rsid w:val="006C5766"/>
    <w:rsid w:val="006C65F0"/>
    <w:rsid w:val="006C7AF6"/>
    <w:rsid w:val="006D326B"/>
    <w:rsid w:val="006D3F6B"/>
    <w:rsid w:val="006D43A9"/>
    <w:rsid w:val="006D5605"/>
    <w:rsid w:val="006E4009"/>
    <w:rsid w:val="006E7C9B"/>
    <w:rsid w:val="006F0AA1"/>
    <w:rsid w:val="00704350"/>
    <w:rsid w:val="00705C5F"/>
    <w:rsid w:val="00706ED3"/>
    <w:rsid w:val="0071460D"/>
    <w:rsid w:val="007217F4"/>
    <w:rsid w:val="007235BD"/>
    <w:rsid w:val="00724B37"/>
    <w:rsid w:val="00734B7B"/>
    <w:rsid w:val="00743915"/>
    <w:rsid w:val="00745CE4"/>
    <w:rsid w:val="00755F11"/>
    <w:rsid w:val="00760345"/>
    <w:rsid w:val="00764745"/>
    <w:rsid w:val="00764A70"/>
    <w:rsid w:val="0076760D"/>
    <w:rsid w:val="0076765B"/>
    <w:rsid w:val="007749CB"/>
    <w:rsid w:val="00780302"/>
    <w:rsid w:val="007815D6"/>
    <w:rsid w:val="007912B0"/>
    <w:rsid w:val="00791CC1"/>
    <w:rsid w:val="00793161"/>
    <w:rsid w:val="00794DC6"/>
    <w:rsid w:val="007A132E"/>
    <w:rsid w:val="007A3AD9"/>
    <w:rsid w:val="007B3660"/>
    <w:rsid w:val="007B558D"/>
    <w:rsid w:val="007C452E"/>
    <w:rsid w:val="007C47A2"/>
    <w:rsid w:val="007C732C"/>
    <w:rsid w:val="007D1A42"/>
    <w:rsid w:val="007D3DBC"/>
    <w:rsid w:val="007D6FAE"/>
    <w:rsid w:val="007D6FB8"/>
    <w:rsid w:val="007D75D1"/>
    <w:rsid w:val="007E2762"/>
    <w:rsid w:val="007E2861"/>
    <w:rsid w:val="007E64FC"/>
    <w:rsid w:val="007E6E64"/>
    <w:rsid w:val="007F030E"/>
    <w:rsid w:val="007F0EFD"/>
    <w:rsid w:val="007F2558"/>
    <w:rsid w:val="007F2B51"/>
    <w:rsid w:val="007F345D"/>
    <w:rsid w:val="007F6A4E"/>
    <w:rsid w:val="007F7BB5"/>
    <w:rsid w:val="008049A9"/>
    <w:rsid w:val="008061B2"/>
    <w:rsid w:val="00811130"/>
    <w:rsid w:val="00811C54"/>
    <w:rsid w:val="0081339E"/>
    <w:rsid w:val="0081394F"/>
    <w:rsid w:val="008142A8"/>
    <w:rsid w:val="0081663D"/>
    <w:rsid w:val="00820EA4"/>
    <w:rsid w:val="00824FB4"/>
    <w:rsid w:val="0082646B"/>
    <w:rsid w:val="00831537"/>
    <w:rsid w:val="00835FC1"/>
    <w:rsid w:val="00836565"/>
    <w:rsid w:val="00840743"/>
    <w:rsid w:val="008408CA"/>
    <w:rsid w:val="00841973"/>
    <w:rsid w:val="00842489"/>
    <w:rsid w:val="00843FB8"/>
    <w:rsid w:val="008468C8"/>
    <w:rsid w:val="008516E8"/>
    <w:rsid w:val="00856275"/>
    <w:rsid w:val="00860FAD"/>
    <w:rsid w:val="008642C5"/>
    <w:rsid w:val="00866EDB"/>
    <w:rsid w:val="00866FA3"/>
    <w:rsid w:val="00871974"/>
    <w:rsid w:val="00881337"/>
    <w:rsid w:val="00881BB7"/>
    <w:rsid w:val="00887EC0"/>
    <w:rsid w:val="00893454"/>
    <w:rsid w:val="008A30A2"/>
    <w:rsid w:val="008A3EE8"/>
    <w:rsid w:val="008A4DFD"/>
    <w:rsid w:val="008A6C1C"/>
    <w:rsid w:val="008B299A"/>
    <w:rsid w:val="008B3F42"/>
    <w:rsid w:val="008B5137"/>
    <w:rsid w:val="008C0B61"/>
    <w:rsid w:val="008D1F9B"/>
    <w:rsid w:val="008D21DB"/>
    <w:rsid w:val="008E2B72"/>
    <w:rsid w:val="008E3D8E"/>
    <w:rsid w:val="008F39AD"/>
    <w:rsid w:val="008F4E9E"/>
    <w:rsid w:val="008F5691"/>
    <w:rsid w:val="008F6302"/>
    <w:rsid w:val="009016C1"/>
    <w:rsid w:val="009017BB"/>
    <w:rsid w:val="009120F8"/>
    <w:rsid w:val="00912775"/>
    <w:rsid w:val="00912E06"/>
    <w:rsid w:val="00923805"/>
    <w:rsid w:val="00924F46"/>
    <w:rsid w:val="00926124"/>
    <w:rsid w:val="00927B02"/>
    <w:rsid w:val="0093169B"/>
    <w:rsid w:val="00932AE5"/>
    <w:rsid w:val="0093399B"/>
    <w:rsid w:val="00940BBE"/>
    <w:rsid w:val="009431CF"/>
    <w:rsid w:val="009442F0"/>
    <w:rsid w:val="00950BDD"/>
    <w:rsid w:val="009518D7"/>
    <w:rsid w:val="00951E89"/>
    <w:rsid w:val="00952A82"/>
    <w:rsid w:val="00956062"/>
    <w:rsid w:val="00970B0B"/>
    <w:rsid w:val="00980545"/>
    <w:rsid w:val="009807AE"/>
    <w:rsid w:val="00985A62"/>
    <w:rsid w:val="00985BE0"/>
    <w:rsid w:val="009913A8"/>
    <w:rsid w:val="00996352"/>
    <w:rsid w:val="009A0F6A"/>
    <w:rsid w:val="009A2A9A"/>
    <w:rsid w:val="009A5290"/>
    <w:rsid w:val="009A7D07"/>
    <w:rsid w:val="009B0175"/>
    <w:rsid w:val="009B2CFC"/>
    <w:rsid w:val="009B476A"/>
    <w:rsid w:val="009C3195"/>
    <w:rsid w:val="009C44F6"/>
    <w:rsid w:val="009C478B"/>
    <w:rsid w:val="009C4B90"/>
    <w:rsid w:val="009C5180"/>
    <w:rsid w:val="009C5E2D"/>
    <w:rsid w:val="009D35F3"/>
    <w:rsid w:val="009D41AE"/>
    <w:rsid w:val="009D7B09"/>
    <w:rsid w:val="009E0643"/>
    <w:rsid w:val="009E10C4"/>
    <w:rsid w:val="009E55B9"/>
    <w:rsid w:val="009E5E7A"/>
    <w:rsid w:val="009E6C39"/>
    <w:rsid w:val="009E7C52"/>
    <w:rsid w:val="009F7147"/>
    <w:rsid w:val="00A02A9D"/>
    <w:rsid w:val="00A03430"/>
    <w:rsid w:val="00A06935"/>
    <w:rsid w:val="00A075A7"/>
    <w:rsid w:val="00A076B0"/>
    <w:rsid w:val="00A07A0C"/>
    <w:rsid w:val="00A110D1"/>
    <w:rsid w:val="00A13D84"/>
    <w:rsid w:val="00A14D65"/>
    <w:rsid w:val="00A20856"/>
    <w:rsid w:val="00A229F6"/>
    <w:rsid w:val="00A24B27"/>
    <w:rsid w:val="00A30526"/>
    <w:rsid w:val="00A305C9"/>
    <w:rsid w:val="00A31167"/>
    <w:rsid w:val="00A31877"/>
    <w:rsid w:val="00A31E7A"/>
    <w:rsid w:val="00A33DF5"/>
    <w:rsid w:val="00A33E31"/>
    <w:rsid w:val="00A402FF"/>
    <w:rsid w:val="00A43B89"/>
    <w:rsid w:val="00A46055"/>
    <w:rsid w:val="00A50FE7"/>
    <w:rsid w:val="00A52B30"/>
    <w:rsid w:val="00A54AC0"/>
    <w:rsid w:val="00A568C6"/>
    <w:rsid w:val="00A651D9"/>
    <w:rsid w:val="00A70637"/>
    <w:rsid w:val="00A72211"/>
    <w:rsid w:val="00A7270F"/>
    <w:rsid w:val="00A75F68"/>
    <w:rsid w:val="00A770A9"/>
    <w:rsid w:val="00A77131"/>
    <w:rsid w:val="00A77BC2"/>
    <w:rsid w:val="00A831CD"/>
    <w:rsid w:val="00A8333E"/>
    <w:rsid w:val="00A905D6"/>
    <w:rsid w:val="00A9061A"/>
    <w:rsid w:val="00A92EF3"/>
    <w:rsid w:val="00AA77B0"/>
    <w:rsid w:val="00AB2797"/>
    <w:rsid w:val="00AB48CB"/>
    <w:rsid w:val="00AB5005"/>
    <w:rsid w:val="00AC4D2D"/>
    <w:rsid w:val="00AD0EB6"/>
    <w:rsid w:val="00AE043E"/>
    <w:rsid w:val="00AE4D0C"/>
    <w:rsid w:val="00AE50F8"/>
    <w:rsid w:val="00AF2877"/>
    <w:rsid w:val="00AF3A73"/>
    <w:rsid w:val="00B05961"/>
    <w:rsid w:val="00B07D19"/>
    <w:rsid w:val="00B10E9E"/>
    <w:rsid w:val="00B124B5"/>
    <w:rsid w:val="00B147A7"/>
    <w:rsid w:val="00B14929"/>
    <w:rsid w:val="00B170D5"/>
    <w:rsid w:val="00B22E56"/>
    <w:rsid w:val="00B253AC"/>
    <w:rsid w:val="00B26793"/>
    <w:rsid w:val="00B3199A"/>
    <w:rsid w:val="00B34E14"/>
    <w:rsid w:val="00B37EE9"/>
    <w:rsid w:val="00B424BE"/>
    <w:rsid w:val="00B4332D"/>
    <w:rsid w:val="00B436C6"/>
    <w:rsid w:val="00B44429"/>
    <w:rsid w:val="00B4667A"/>
    <w:rsid w:val="00B50056"/>
    <w:rsid w:val="00B5455C"/>
    <w:rsid w:val="00B61EBA"/>
    <w:rsid w:val="00B74212"/>
    <w:rsid w:val="00B76B84"/>
    <w:rsid w:val="00B77C17"/>
    <w:rsid w:val="00B810F6"/>
    <w:rsid w:val="00B82AE1"/>
    <w:rsid w:val="00B84FE3"/>
    <w:rsid w:val="00B878B9"/>
    <w:rsid w:val="00B90C5D"/>
    <w:rsid w:val="00B90EF6"/>
    <w:rsid w:val="00B9394A"/>
    <w:rsid w:val="00B971D7"/>
    <w:rsid w:val="00B97FCB"/>
    <w:rsid w:val="00BA0125"/>
    <w:rsid w:val="00BA0E26"/>
    <w:rsid w:val="00BA192C"/>
    <w:rsid w:val="00BA1934"/>
    <w:rsid w:val="00BA2360"/>
    <w:rsid w:val="00BA4AAE"/>
    <w:rsid w:val="00BA6236"/>
    <w:rsid w:val="00BB008E"/>
    <w:rsid w:val="00BB1351"/>
    <w:rsid w:val="00BB44DF"/>
    <w:rsid w:val="00BB7E6B"/>
    <w:rsid w:val="00BC1735"/>
    <w:rsid w:val="00BC573A"/>
    <w:rsid w:val="00BD5F46"/>
    <w:rsid w:val="00BD7C81"/>
    <w:rsid w:val="00BE3D80"/>
    <w:rsid w:val="00BE4A20"/>
    <w:rsid w:val="00BE4DE7"/>
    <w:rsid w:val="00BF1979"/>
    <w:rsid w:val="00BF2B32"/>
    <w:rsid w:val="00BF373D"/>
    <w:rsid w:val="00C005D1"/>
    <w:rsid w:val="00C04F69"/>
    <w:rsid w:val="00C11F9F"/>
    <w:rsid w:val="00C24124"/>
    <w:rsid w:val="00C32208"/>
    <w:rsid w:val="00C3360E"/>
    <w:rsid w:val="00C34BE1"/>
    <w:rsid w:val="00C360E5"/>
    <w:rsid w:val="00C36256"/>
    <w:rsid w:val="00C43117"/>
    <w:rsid w:val="00C65DD0"/>
    <w:rsid w:val="00C70ED9"/>
    <w:rsid w:val="00C76466"/>
    <w:rsid w:val="00C768C7"/>
    <w:rsid w:val="00C77D2B"/>
    <w:rsid w:val="00C80359"/>
    <w:rsid w:val="00C80502"/>
    <w:rsid w:val="00C8292F"/>
    <w:rsid w:val="00CA3AEA"/>
    <w:rsid w:val="00CA47AF"/>
    <w:rsid w:val="00CA4C55"/>
    <w:rsid w:val="00CA50A8"/>
    <w:rsid w:val="00CB615C"/>
    <w:rsid w:val="00CB76ED"/>
    <w:rsid w:val="00CC374D"/>
    <w:rsid w:val="00CD0B55"/>
    <w:rsid w:val="00CD650A"/>
    <w:rsid w:val="00CE17FD"/>
    <w:rsid w:val="00CE7978"/>
    <w:rsid w:val="00CE7CEE"/>
    <w:rsid w:val="00CF3915"/>
    <w:rsid w:val="00CF557B"/>
    <w:rsid w:val="00CF5802"/>
    <w:rsid w:val="00CF7965"/>
    <w:rsid w:val="00D00867"/>
    <w:rsid w:val="00D02B85"/>
    <w:rsid w:val="00D03927"/>
    <w:rsid w:val="00D06009"/>
    <w:rsid w:val="00D11732"/>
    <w:rsid w:val="00D124EF"/>
    <w:rsid w:val="00D21129"/>
    <w:rsid w:val="00D228C2"/>
    <w:rsid w:val="00D241A5"/>
    <w:rsid w:val="00D24363"/>
    <w:rsid w:val="00D26D85"/>
    <w:rsid w:val="00D30981"/>
    <w:rsid w:val="00D31313"/>
    <w:rsid w:val="00D34F67"/>
    <w:rsid w:val="00D36ECC"/>
    <w:rsid w:val="00D37DAA"/>
    <w:rsid w:val="00D41DA4"/>
    <w:rsid w:val="00D55ADB"/>
    <w:rsid w:val="00D561B8"/>
    <w:rsid w:val="00D56C1D"/>
    <w:rsid w:val="00D635D5"/>
    <w:rsid w:val="00D64831"/>
    <w:rsid w:val="00D66971"/>
    <w:rsid w:val="00D71EF4"/>
    <w:rsid w:val="00D74161"/>
    <w:rsid w:val="00D741B0"/>
    <w:rsid w:val="00D74BE5"/>
    <w:rsid w:val="00D75FBC"/>
    <w:rsid w:val="00D77F6C"/>
    <w:rsid w:val="00D811D5"/>
    <w:rsid w:val="00D907C5"/>
    <w:rsid w:val="00D9091C"/>
    <w:rsid w:val="00D911A7"/>
    <w:rsid w:val="00D9406A"/>
    <w:rsid w:val="00DA0146"/>
    <w:rsid w:val="00DA76E4"/>
    <w:rsid w:val="00DA7F0D"/>
    <w:rsid w:val="00DB229B"/>
    <w:rsid w:val="00DC33B7"/>
    <w:rsid w:val="00DC7194"/>
    <w:rsid w:val="00DD2618"/>
    <w:rsid w:val="00DD72BB"/>
    <w:rsid w:val="00DE2B47"/>
    <w:rsid w:val="00DE4784"/>
    <w:rsid w:val="00DE55BE"/>
    <w:rsid w:val="00DE731A"/>
    <w:rsid w:val="00DF16BE"/>
    <w:rsid w:val="00DF5813"/>
    <w:rsid w:val="00DF7317"/>
    <w:rsid w:val="00DF7801"/>
    <w:rsid w:val="00E0171E"/>
    <w:rsid w:val="00E07AD4"/>
    <w:rsid w:val="00E14D38"/>
    <w:rsid w:val="00E14E8F"/>
    <w:rsid w:val="00E17719"/>
    <w:rsid w:val="00E17E2E"/>
    <w:rsid w:val="00E21657"/>
    <w:rsid w:val="00E21DD0"/>
    <w:rsid w:val="00E226C5"/>
    <w:rsid w:val="00E31278"/>
    <w:rsid w:val="00E32B58"/>
    <w:rsid w:val="00E347D6"/>
    <w:rsid w:val="00E35576"/>
    <w:rsid w:val="00E35F78"/>
    <w:rsid w:val="00E41EE2"/>
    <w:rsid w:val="00E43152"/>
    <w:rsid w:val="00E46FDD"/>
    <w:rsid w:val="00E50AC3"/>
    <w:rsid w:val="00E5325A"/>
    <w:rsid w:val="00E570B7"/>
    <w:rsid w:val="00E6240E"/>
    <w:rsid w:val="00E63E4A"/>
    <w:rsid w:val="00E677F6"/>
    <w:rsid w:val="00E70560"/>
    <w:rsid w:val="00E725FA"/>
    <w:rsid w:val="00E757C5"/>
    <w:rsid w:val="00E76CEC"/>
    <w:rsid w:val="00E76F2F"/>
    <w:rsid w:val="00E77859"/>
    <w:rsid w:val="00E77F55"/>
    <w:rsid w:val="00E829C4"/>
    <w:rsid w:val="00E83A8B"/>
    <w:rsid w:val="00E85992"/>
    <w:rsid w:val="00E86149"/>
    <w:rsid w:val="00E87E7F"/>
    <w:rsid w:val="00E90582"/>
    <w:rsid w:val="00E91A2F"/>
    <w:rsid w:val="00E94757"/>
    <w:rsid w:val="00E97038"/>
    <w:rsid w:val="00E976CB"/>
    <w:rsid w:val="00E97B4A"/>
    <w:rsid w:val="00EA4C04"/>
    <w:rsid w:val="00EB44F5"/>
    <w:rsid w:val="00EB669F"/>
    <w:rsid w:val="00EC1379"/>
    <w:rsid w:val="00ED44D3"/>
    <w:rsid w:val="00ED562E"/>
    <w:rsid w:val="00EE1503"/>
    <w:rsid w:val="00EE5952"/>
    <w:rsid w:val="00EE6F18"/>
    <w:rsid w:val="00EF24CB"/>
    <w:rsid w:val="00EF6F93"/>
    <w:rsid w:val="00EF786E"/>
    <w:rsid w:val="00F003E2"/>
    <w:rsid w:val="00F029C9"/>
    <w:rsid w:val="00F0465F"/>
    <w:rsid w:val="00F063E5"/>
    <w:rsid w:val="00F06CDF"/>
    <w:rsid w:val="00F11899"/>
    <w:rsid w:val="00F14D91"/>
    <w:rsid w:val="00F165CA"/>
    <w:rsid w:val="00F169B1"/>
    <w:rsid w:val="00F17B3B"/>
    <w:rsid w:val="00F204CF"/>
    <w:rsid w:val="00F21CBE"/>
    <w:rsid w:val="00F30C8E"/>
    <w:rsid w:val="00F310BC"/>
    <w:rsid w:val="00F417CD"/>
    <w:rsid w:val="00F43DA8"/>
    <w:rsid w:val="00F44345"/>
    <w:rsid w:val="00F4472E"/>
    <w:rsid w:val="00F51D5A"/>
    <w:rsid w:val="00F55EF6"/>
    <w:rsid w:val="00F55F53"/>
    <w:rsid w:val="00F6322A"/>
    <w:rsid w:val="00F6545E"/>
    <w:rsid w:val="00F66F82"/>
    <w:rsid w:val="00F70E60"/>
    <w:rsid w:val="00F73B01"/>
    <w:rsid w:val="00F74C55"/>
    <w:rsid w:val="00F7656E"/>
    <w:rsid w:val="00F92571"/>
    <w:rsid w:val="00F93A72"/>
    <w:rsid w:val="00F9484F"/>
    <w:rsid w:val="00FA3618"/>
    <w:rsid w:val="00FA61CE"/>
    <w:rsid w:val="00FB482E"/>
    <w:rsid w:val="00FB4C6E"/>
    <w:rsid w:val="00FB7C8C"/>
    <w:rsid w:val="00FC115B"/>
    <w:rsid w:val="00FC18FE"/>
    <w:rsid w:val="00FC2A46"/>
    <w:rsid w:val="00FC2C9A"/>
    <w:rsid w:val="00FC36C3"/>
    <w:rsid w:val="00FC5243"/>
    <w:rsid w:val="00FD0C4E"/>
    <w:rsid w:val="00FD103C"/>
    <w:rsid w:val="00FD72D3"/>
    <w:rsid w:val="00FE2254"/>
    <w:rsid w:val="00FE3037"/>
    <w:rsid w:val="00FE6638"/>
    <w:rsid w:val="00FE7B08"/>
    <w:rsid w:val="00FF1D64"/>
    <w:rsid w:val="00FF2D78"/>
    <w:rsid w:val="00FF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8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style>
  <w:style w:type="paragraph" w:styleId="Heading6">
    <w:name w:val="heading 6"/>
    <w:basedOn w:val="Normal"/>
    <w:next w:val="Normal"/>
    <w:qFormat/>
    <w:pPr>
      <w:keepNext/>
      <w:autoSpaceDE w:val="0"/>
      <w:autoSpaceDN w:val="0"/>
      <w:adjustRightInd w:val="0"/>
      <w:outlineLvl w:val="5"/>
    </w:pPr>
    <w:rPr>
      <w:b/>
      <w:bCs/>
      <w:i/>
      <w:color w:val="000000"/>
    </w:rPr>
  </w:style>
  <w:style w:type="paragraph" w:styleId="Heading7">
    <w:name w:val="heading 7"/>
    <w:basedOn w:val="Normal"/>
    <w:next w:val="Normal"/>
    <w:qFormat/>
    <w:pPr>
      <w:keepNext/>
      <w:outlineLvl w:val="6"/>
    </w:pPr>
    <w:rPr>
      <w:b/>
      <w:bCs/>
      <w:i/>
    </w:rPr>
  </w:style>
  <w:style w:type="paragraph" w:styleId="Heading8">
    <w:name w:val="heading 8"/>
    <w:basedOn w:val="Normal"/>
    <w:next w:val="Normal"/>
    <w:qFormat/>
    <w:pPr>
      <w:keepNext/>
      <w:autoSpaceDE w:val="0"/>
      <w:autoSpaceDN w:val="0"/>
      <w:adjustRightInd w:val="0"/>
      <w:outlineLvl w:val="7"/>
    </w:pPr>
    <w:rPr>
      <w:b/>
      <w:bCs/>
      <w:color w:val="000000"/>
      <w:szCs w:val="18"/>
    </w:rPr>
  </w:style>
  <w:style w:type="paragraph" w:styleId="Heading9">
    <w:name w:val="heading 9"/>
    <w:basedOn w:val="Normal"/>
    <w:next w:val="Normal"/>
    <w:qFormat/>
    <w:pPr>
      <w:keepNext/>
      <w:autoSpaceDE w:val="0"/>
      <w:autoSpaceDN w:val="0"/>
      <w:adjustRightInd w:val="0"/>
      <w:outlineLvl w:val="8"/>
    </w:pPr>
    <w:rPr>
      <w:b/>
      <w:bCs/>
      <w:color w:val="00000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
    <w:name w:val="_"/>
    <w:basedOn w:val="Normal"/>
    <w:pPr>
      <w:widowControl w:val="0"/>
      <w:ind w:left="720" w:hanging="720"/>
    </w:pPr>
    <w:rPr>
      <w:snapToGrid w:val="0"/>
      <w:szCs w:val="20"/>
    </w:rPr>
  </w:style>
  <w:style w:type="paragraph" w:styleId="BodyText">
    <w:name w:val="Body Text"/>
    <w:basedOn w:val="Normal"/>
    <w:pPr>
      <w:autoSpaceDE w:val="0"/>
      <w:autoSpaceDN w:val="0"/>
      <w:adjustRightInd w:val="0"/>
    </w:pPr>
    <w:rPr>
      <w:color w:val="000000"/>
    </w:rPr>
  </w:style>
  <w:style w:type="paragraph" w:styleId="BodyTextIndent2">
    <w:name w:val="Body Text Indent 2"/>
    <w:basedOn w:val="Normal"/>
    <w:pPr>
      <w:ind w:left="180" w:hanging="180"/>
    </w:pPr>
    <w:rPr>
      <w:color w:val="000000"/>
      <w:szCs w:val="18"/>
    </w:rPr>
  </w:style>
  <w:style w:type="paragraph" w:styleId="BodyText2">
    <w:name w:val="Body Text 2"/>
    <w:basedOn w:val="Normal"/>
    <w:pPr>
      <w:autoSpaceDE w:val="0"/>
      <w:autoSpaceDN w:val="0"/>
      <w:adjustRightInd w:val="0"/>
    </w:pPr>
    <w:rPr>
      <w:b/>
      <w:bCs/>
      <w:color w:val="000000"/>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rsid w:val="0083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743"/>
    <w:rPr>
      <w:rFonts w:ascii="Tahoma" w:hAnsi="Tahoma" w:cs="Tahoma"/>
      <w:sz w:val="16"/>
      <w:szCs w:val="16"/>
    </w:rPr>
  </w:style>
  <w:style w:type="paragraph" w:customStyle="1" w:styleId="circlebullet">
    <w:name w:val="circle bullet"/>
    <w:basedOn w:val="Normal"/>
    <w:rsid w:val="001A0460"/>
  </w:style>
  <w:style w:type="character" w:styleId="CommentReference">
    <w:name w:val="annotation reference"/>
    <w:uiPriority w:val="99"/>
    <w:rsid w:val="00FA61CE"/>
    <w:rPr>
      <w:sz w:val="16"/>
      <w:szCs w:val="16"/>
    </w:rPr>
  </w:style>
  <w:style w:type="paragraph" w:styleId="CommentText">
    <w:name w:val="annotation text"/>
    <w:basedOn w:val="Normal"/>
    <w:link w:val="CommentTextChar"/>
    <w:uiPriority w:val="99"/>
    <w:rsid w:val="00FA61CE"/>
    <w:rPr>
      <w:sz w:val="20"/>
      <w:szCs w:val="20"/>
    </w:rPr>
  </w:style>
  <w:style w:type="paragraph" w:customStyle="1" w:styleId="Default">
    <w:name w:val="Default"/>
    <w:rsid w:val="00FA61CE"/>
    <w:pPr>
      <w:autoSpaceDE w:val="0"/>
      <w:autoSpaceDN w:val="0"/>
      <w:adjustRightInd w:val="0"/>
    </w:pPr>
    <w:rPr>
      <w:color w:val="000000"/>
      <w:sz w:val="24"/>
      <w:szCs w:val="24"/>
    </w:rPr>
  </w:style>
  <w:style w:type="paragraph" w:customStyle="1" w:styleId="FigureTitle">
    <w:name w:val="Figure Title"/>
    <w:basedOn w:val="Normal"/>
    <w:rsid w:val="00C11F9F"/>
    <w:pPr>
      <w:spacing w:after="240"/>
      <w:jc w:val="center"/>
    </w:pPr>
    <w:rPr>
      <w:rFonts w:ascii="Tahoma" w:hAnsi="Tahoma"/>
      <w:b/>
      <w:sz w:val="20"/>
    </w:rPr>
  </w:style>
  <w:style w:type="paragraph" w:customStyle="1" w:styleId="Bullet-flushleft">
    <w:name w:val="Bullet-flush left"/>
    <w:basedOn w:val="Normal"/>
    <w:rsid w:val="00C11F9F"/>
    <w:pPr>
      <w:numPr>
        <w:numId w:val="24"/>
      </w:numPr>
    </w:pPr>
    <w:rPr>
      <w:rFonts w:ascii="Tahoma" w:hAnsi="Tahoma"/>
      <w:sz w:val="20"/>
    </w:rPr>
  </w:style>
  <w:style w:type="paragraph" w:customStyle="1" w:styleId="Bullet-indentonce">
    <w:name w:val="Bullet - indent once"/>
    <w:basedOn w:val="Bullet-flushleft"/>
    <w:rsid w:val="00C11F9F"/>
    <w:pPr>
      <w:numPr>
        <w:numId w:val="25"/>
      </w:numPr>
    </w:pPr>
  </w:style>
  <w:style w:type="paragraph" w:styleId="DocumentMap">
    <w:name w:val="Document Map"/>
    <w:basedOn w:val="Normal"/>
    <w:semiHidden/>
    <w:rsid w:val="00007488"/>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rsid w:val="001C6BAE"/>
    <w:rPr>
      <w:b/>
      <w:bCs/>
    </w:rPr>
  </w:style>
  <w:style w:type="character" w:customStyle="1" w:styleId="CommentTextChar">
    <w:name w:val="Comment Text Char"/>
    <w:basedOn w:val="DefaultParagraphFont"/>
    <w:link w:val="CommentText"/>
    <w:uiPriority w:val="99"/>
    <w:rsid w:val="001C6BAE"/>
  </w:style>
  <w:style w:type="character" w:customStyle="1" w:styleId="CommentSubjectChar">
    <w:name w:val="Comment Subject Char"/>
    <w:link w:val="CommentSubject"/>
    <w:rsid w:val="001C6BAE"/>
    <w:rPr>
      <w:b/>
      <w:bCs/>
    </w:rPr>
  </w:style>
  <w:style w:type="character" w:styleId="FollowedHyperlink">
    <w:name w:val="FollowedHyperlink"/>
    <w:rsid w:val="00637DB9"/>
    <w:rPr>
      <w:color w:val="800080"/>
      <w:u w:val="single"/>
    </w:rPr>
  </w:style>
  <w:style w:type="paragraph" w:styleId="Revision">
    <w:name w:val="Revision"/>
    <w:hidden/>
    <w:uiPriority w:val="99"/>
    <w:semiHidden/>
    <w:rsid w:val="005C6E75"/>
    <w:rPr>
      <w:sz w:val="24"/>
      <w:szCs w:val="24"/>
    </w:rPr>
  </w:style>
  <w:style w:type="paragraph" w:styleId="Header">
    <w:name w:val="header"/>
    <w:basedOn w:val="Normal"/>
    <w:link w:val="HeaderChar"/>
    <w:rsid w:val="00441A9A"/>
    <w:pPr>
      <w:tabs>
        <w:tab w:val="center" w:pos="4680"/>
        <w:tab w:val="right" w:pos="9360"/>
      </w:tabs>
    </w:pPr>
  </w:style>
  <w:style w:type="character" w:customStyle="1" w:styleId="HeaderChar">
    <w:name w:val="Header Char"/>
    <w:basedOn w:val="DefaultParagraphFont"/>
    <w:link w:val="Header"/>
    <w:rsid w:val="00441A9A"/>
    <w:rPr>
      <w:sz w:val="24"/>
      <w:szCs w:val="24"/>
    </w:rPr>
  </w:style>
  <w:style w:type="paragraph" w:styleId="ListParagraph">
    <w:name w:val="List Paragraph"/>
    <w:basedOn w:val="Normal"/>
    <w:uiPriority w:val="1"/>
    <w:qFormat/>
    <w:rsid w:val="00441A9A"/>
    <w:pPr>
      <w:widowControl w:val="0"/>
      <w:autoSpaceDE w:val="0"/>
      <w:autoSpaceDN w:val="0"/>
      <w:ind w:left="500" w:hanging="360"/>
    </w:pPr>
    <w:rPr>
      <w:rFonts w:ascii="Tahoma" w:eastAsia="Tahoma" w:hAnsi="Tahoma" w:cs="Tahoma"/>
      <w:sz w:val="22"/>
      <w:szCs w:val="22"/>
    </w:rPr>
  </w:style>
  <w:style w:type="character" w:customStyle="1" w:styleId="BodyTextIndentChar">
    <w:name w:val="Body Text Indent Char"/>
    <w:basedOn w:val="DefaultParagraphFont"/>
    <w:link w:val="BodyTextIndent"/>
    <w:rsid w:val="008264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style>
  <w:style w:type="paragraph" w:styleId="Heading6">
    <w:name w:val="heading 6"/>
    <w:basedOn w:val="Normal"/>
    <w:next w:val="Normal"/>
    <w:qFormat/>
    <w:pPr>
      <w:keepNext/>
      <w:autoSpaceDE w:val="0"/>
      <w:autoSpaceDN w:val="0"/>
      <w:adjustRightInd w:val="0"/>
      <w:outlineLvl w:val="5"/>
    </w:pPr>
    <w:rPr>
      <w:b/>
      <w:bCs/>
      <w:i/>
      <w:color w:val="000000"/>
    </w:rPr>
  </w:style>
  <w:style w:type="paragraph" w:styleId="Heading7">
    <w:name w:val="heading 7"/>
    <w:basedOn w:val="Normal"/>
    <w:next w:val="Normal"/>
    <w:qFormat/>
    <w:pPr>
      <w:keepNext/>
      <w:outlineLvl w:val="6"/>
    </w:pPr>
    <w:rPr>
      <w:b/>
      <w:bCs/>
      <w:i/>
    </w:rPr>
  </w:style>
  <w:style w:type="paragraph" w:styleId="Heading8">
    <w:name w:val="heading 8"/>
    <w:basedOn w:val="Normal"/>
    <w:next w:val="Normal"/>
    <w:qFormat/>
    <w:pPr>
      <w:keepNext/>
      <w:autoSpaceDE w:val="0"/>
      <w:autoSpaceDN w:val="0"/>
      <w:adjustRightInd w:val="0"/>
      <w:outlineLvl w:val="7"/>
    </w:pPr>
    <w:rPr>
      <w:b/>
      <w:bCs/>
      <w:color w:val="000000"/>
      <w:szCs w:val="18"/>
    </w:rPr>
  </w:style>
  <w:style w:type="paragraph" w:styleId="Heading9">
    <w:name w:val="heading 9"/>
    <w:basedOn w:val="Normal"/>
    <w:next w:val="Normal"/>
    <w:qFormat/>
    <w:pPr>
      <w:keepNext/>
      <w:autoSpaceDE w:val="0"/>
      <w:autoSpaceDN w:val="0"/>
      <w:adjustRightInd w:val="0"/>
      <w:outlineLvl w:val="8"/>
    </w:pPr>
    <w:rPr>
      <w:b/>
      <w:bCs/>
      <w:color w:val="00000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
    <w:name w:val="_"/>
    <w:basedOn w:val="Normal"/>
    <w:pPr>
      <w:widowControl w:val="0"/>
      <w:ind w:left="720" w:hanging="720"/>
    </w:pPr>
    <w:rPr>
      <w:snapToGrid w:val="0"/>
      <w:szCs w:val="20"/>
    </w:rPr>
  </w:style>
  <w:style w:type="paragraph" w:styleId="BodyText">
    <w:name w:val="Body Text"/>
    <w:basedOn w:val="Normal"/>
    <w:pPr>
      <w:autoSpaceDE w:val="0"/>
      <w:autoSpaceDN w:val="0"/>
      <w:adjustRightInd w:val="0"/>
    </w:pPr>
    <w:rPr>
      <w:color w:val="000000"/>
    </w:rPr>
  </w:style>
  <w:style w:type="paragraph" w:styleId="BodyTextIndent2">
    <w:name w:val="Body Text Indent 2"/>
    <w:basedOn w:val="Normal"/>
    <w:pPr>
      <w:ind w:left="180" w:hanging="180"/>
    </w:pPr>
    <w:rPr>
      <w:color w:val="000000"/>
      <w:szCs w:val="18"/>
    </w:rPr>
  </w:style>
  <w:style w:type="paragraph" w:styleId="BodyText2">
    <w:name w:val="Body Text 2"/>
    <w:basedOn w:val="Normal"/>
    <w:pPr>
      <w:autoSpaceDE w:val="0"/>
      <w:autoSpaceDN w:val="0"/>
      <w:adjustRightInd w:val="0"/>
    </w:pPr>
    <w:rPr>
      <w:b/>
      <w:bCs/>
      <w:color w:val="000000"/>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rsid w:val="0083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743"/>
    <w:rPr>
      <w:rFonts w:ascii="Tahoma" w:hAnsi="Tahoma" w:cs="Tahoma"/>
      <w:sz w:val="16"/>
      <w:szCs w:val="16"/>
    </w:rPr>
  </w:style>
  <w:style w:type="paragraph" w:customStyle="1" w:styleId="circlebullet">
    <w:name w:val="circle bullet"/>
    <w:basedOn w:val="Normal"/>
    <w:rsid w:val="001A0460"/>
  </w:style>
  <w:style w:type="character" w:styleId="CommentReference">
    <w:name w:val="annotation reference"/>
    <w:uiPriority w:val="99"/>
    <w:rsid w:val="00FA61CE"/>
    <w:rPr>
      <w:sz w:val="16"/>
      <w:szCs w:val="16"/>
    </w:rPr>
  </w:style>
  <w:style w:type="paragraph" w:styleId="CommentText">
    <w:name w:val="annotation text"/>
    <w:basedOn w:val="Normal"/>
    <w:link w:val="CommentTextChar"/>
    <w:uiPriority w:val="99"/>
    <w:rsid w:val="00FA61CE"/>
    <w:rPr>
      <w:sz w:val="20"/>
      <w:szCs w:val="20"/>
    </w:rPr>
  </w:style>
  <w:style w:type="paragraph" w:customStyle="1" w:styleId="Default">
    <w:name w:val="Default"/>
    <w:rsid w:val="00FA61CE"/>
    <w:pPr>
      <w:autoSpaceDE w:val="0"/>
      <w:autoSpaceDN w:val="0"/>
      <w:adjustRightInd w:val="0"/>
    </w:pPr>
    <w:rPr>
      <w:color w:val="000000"/>
      <w:sz w:val="24"/>
      <w:szCs w:val="24"/>
    </w:rPr>
  </w:style>
  <w:style w:type="paragraph" w:customStyle="1" w:styleId="FigureTitle">
    <w:name w:val="Figure Title"/>
    <w:basedOn w:val="Normal"/>
    <w:rsid w:val="00C11F9F"/>
    <w:pPr>
      <w:spacing w:after="240"/>
      <w:jc w:val="center"/>
    </w:pPr>
    <w:rPr>
      <w:rFonts w:ascii="Tahoma" w:hAnsi="Tahoma"/>
      <w:b/>
      <w:sz w:val="20"/>
    </w:rPr>
  </w:style>
  <w:style w:type="paragraph" w:customStyle="1" w:styleId="Bullet-flushleft">
    <w:name w:val="Bullet-flush left"/>
    <w:basedOn w:val="Normal"/>
    <w:rsid w:val="00C11F9F"/>
    <w:pPr>
      <w:numPr>
        <w:numId w:val="24"/>
      </w:numPr>
    </w:pPr>
    <w:rPr>
      <w:rFonts w:ascii="Tahoma" w:hAnsi="Tahoma"/>
      <w:sz w:val="20"/>
    </w:rPr>
  </w:style>
  <w:style w:type="paragraph" w:customStyle="1" w:styleId="Bullet-indentonce">
    <w:name w:val="Bullet - indent once"/>
    <w:basedOn w:val="Bullet-flushleft"/>
    <w:rsid w:val="00C11F9F"/>
    <w:pPr>
      <w:numPr>
        <w:numId w:val="25"/>
      </w:numPr>
    </w:pPr>
  </w:style>
  <w:style w:type="paragraph" w:styleId="DocumentMap">
    <w:name w:val="Document Map"/>
    <w:basedOn w:val="Normal"/>
    <w:semiHidden/>
    <w:rsid w:val="00007488"/>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rsid w:val="001C6BAE"/>
    <w:rPr>
      <w:b/>
      <w:bCs/>
    </w:rPr>
  </w:style>
  <w:style w:type="character" w:customStyle="1" w:styleId="CommentTextChar">
    <w:name w:val="Comment Text Char"/>
    <w:basedOn w:val="DefaultParagraphFont"/>
    <w:link w:val="CommentText"/>
    <w:uiPriority w:val="99"/>
    <w:rsid w:val="001C6BAE"/>
  </w:style>
  <w:style w:type="character" w:customStyle="1" w:styleId="CommentSubjectChar">
    <w:name w:val="Comment Subject Char"/>
    <w:link w:val="CommentSubject"/>
    <w:rsid w:val="001C6BAE"/>
    <w:rPr>
      <w:b/>
      <w:bCs/>
    </w:rPr>
  </w:style>
  <w:style w:type="character" w:styleId="FollowedHyperlink">
    <w:name w:val="FollowedHyperlink"/>
    <w:rsid w:val="00637DB9"/>
    <w:rPr>
      <w:color w:val="800080"/>
      <w:u w:val="single"/>
    </w:rPr>
  </w:style>
  <w:style w:type="paragraph" w:styleId="Revision">
    <w:name w:val="Revision"/>
    <w:hidden/>
    <w:uiPriority w:val="99"/>
    <w:semiHidden/>
    <w:rsid w:val="005C6E75"/>
    <w:rPr>
      <w:sz w:val="24"/>
      <w:szCs w:val="24"/>
    </w:rPr>
  </w:style>
  <w:style w:type="paragraph" w:styleId="Header">
    <w:name w:val="header"/>
    <w:basedOn w:val="Normal"/>
    <w:link w:val="HeaderChar"/>
    <w:rsid w:val="00441A9A"/>
    <w:pPr>
      <w:tabs>
        <w:tab w:val="center" w:pos="4680"/>
        <w:tab w:val="right" w:pos="9360"/>
      </w:tabs>
    </w:pPr>
  </w:style>
  <w:style w:type="character" w:customStyle="1" w:styleId="HeaderChar">
    <w:name w:val="Header Char"/>
    <w:basedOn w:val="DefaultParagraphFont"/>
    <w:link w:val="Header"/>
    <w:rsid w:val="00441A9A"/>
    <w:rPr>
      <w:sz w:val="24"/>
      <w:szCs w:val="24"/>
    </w:rPr>
  </w:style>
  <w:style w:type="paragraph" w:styleId="ListParagraph">
    <w:name w:val="List Paragraph"/>
    <w:basedOn w:val="Normal"/>
    <w:uiPriority w:val="1"/>
    <w:qFormat/>
    <w:rsid w:val="00441A9A"/>
    <w:pPr>
      <w:widowControl w:val="0"/>
      <w:autoSpaceDE w:val="0"/>
      <w:autoSpaceDN w:val="0"/>
      <w:ind w:left="500" w:hanging="360"/>
    </w:pPr>
    <w:rPr>
      <w:rFonts w:ascii="Tahoma" w:eastAsia="Tahoma" w:hAnsi="Tahoma" w:cs="Tahoma"/>
      <w:sz w:val="22"/>
      <w:szCs w:val="22"/>
    </w:rPr>
  </w:style>
  <w:style w:type="character" w:customStyle="1" w:styleId="BodyTextIndentChar">
    <w:name w:val="Body Text Indent Char"/>
    <w:basedOn w:val="DefaultParagraphFont"/>
    <w:link w:val="BodyTextIndent"/>
    <w:rsid w:val="008264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71769">
      <w:bodyDiv w:val="1"/>
      <w:marLeft w:val="0"/>
      <w:marRight w:val="0"/>
      <w:marTop w:val="0"/>
      <w:marBottom w:val="0"/>
      <w:divBdr>
        <w:top w:val="none" w:sz="0" w:space="0" w:color="auto"/>
        <w:left w:val="none" w:sz="0" w:space="0" w:color="auto"/>
        <w:bottom w:val="none" w:sz="0" w:space="0" w:color="auto"/>
        <w:right w:val="none" w:sz="0" w:space="0" w:color="auto"/>
      </w:divBdr>
    </w:div>
    <w:div w:id="519709047">
      <w:bodyDiv w:val="1"/>
      <w:marLeft w:val="0"/>
      <w:marRight w:val="0"/>
      <w:marTop w:val="0"/>
      <w:marBottom w:val="0"/>
      <w:divBdr>
        <w:top w:val="none" w:sz="0" w:space="0" w:color="auto"/>
        <w:left w:val="none" w:sz="0" w:space="0" w:color="auto"/>
        <w:bottom w:val="none" w:sz="0" w:space="0" w:color="auto"/>
        <w:right w:val="none" w:sz="0" w:space="0" w:color="auto"/>
      </w:divBdr>
    </w:div>
    <w:div w:id="867640392">
      <w:bodyDiv w:val="1"/>
      <w:marLeft w:val="0"/>
      <w:marRight w:val="0"/>
      <w:marTop w:val="0"/>
      <w:marBottom w:val="0"/>
      <w:divBdr>
        <w:top w:val="none" w:sz="0" w:space="0" w:color="auto"/>
        <w:left w:val="none" w:sz="0" w:space="0" w:color="auto"/>
        <w:bottom w:val="none" w:sz="0" w:space="0" w:color="auto"/>
        <w:right w:val="none" w:sz="0" w:space="0" w:color="auto"/>
      </w:divBdr>
    </w:div>
    <w:div w:id="1254050172">
      <w:bodyDiv w:val="1"/>
      <w:marLeft w:val="0"/>
      <w:marRight w:val="0"/>
      <w:marTop w:val="0"/>
      <w:marBottom w:val="0"/>
      <w:divBdr>
        <w:top w:val="none" w:sz="0" w:space="0" w:color="auto"/>
        <w:left w:val="none" w:sz="0" w:space="0" w:color="auto"/>
        <w:bottom w:val="none" w:sz="0" w:space="0" w:color="auto"/>
        <w:right w:val="none" w:sz="0" w:space="0" w:color="auto"/>
      </w:divBdr>
    </w:div>
    <w:div w:id="1356615528">
      <w:bodyDiv w:val="1"/>
      <w:marLeft w:val="0"/>
      <w:marRight w:val="0"/>
      <w:marTop w:val="0"/>
      <w:marBottom w:val="0"/>
      <w:divBdr>
        <w:top w:val="none" w:sz="0" w:space="0" w:color="auto"/>
        <w:left w:val="none" w:sz="0" w:space="0" w:color="auto"/>
        <w:bottom w:val="none" w:sz="0" w:space="0" w:color="auto"/>
        <w:right w:val="none" w:sz="0" w:space="0" w:color="auto"/>
      </w:divBdr>
    </w:div>
    <w:div w:id="1464277415">
      <w:bodyDiv w:val="1"/>
      <w:marLeft w:val="0"/>
      <w:marRight w:val="0"/>
      <w:marTop w:val="0"/>
      <w:marBottom w:val="0"/>
      <w:divBdr>
        <w:top w:val="none" w:sz="0" w:space="0" w:color="auto"/>
        <w:left w:val="none" w:sz="0" w:space="0" w:color="auto"/>
        <w:bottom w:val="none" w:sz="0" w:space="0" w:color="auto"/>
        <w:right w:val="none" w:sz="0" w:space="0" w:color="auto"/>
      </w:divBdr>
    </w:div>
    <w:div w:id="1517647782">
      <w:bodyDiv w:val="1"/>
      <w:marLeft w:val="0"/>
      <w:marRight w:val="0"/>
      <w:marTop w:val="0"/>
      <w:marBottom w:val="0"/>
      <w:divBdr>
        <w:top w:val="none" w:sz="0" w:space="0" w:color="auto"/>
        <w:left w:val="none" w:sz="0" w:space="0" w:color="auto"/>
        <w:bottom w:val="none" w:sz="0" w:space="0" w:color="auto"/>
        <w:right w:val="none" w:sz="0" w:space="0" w:color="auto"/>
      </w:divBdr>
    </w:div>
    <w:div w:id="1873574752">
      <w:bodyDiv w:val="1"/>
      <w:marLeft w:val="0"/>
      <w:marRight w:val="0"/>
      <w:marTop w:val="0"/>
      <w:marBottom w:val="0"/>
      <w:divBdr>
        <w:top w:val="none" w:sz="0" w:space="0" w:color="auto"/>
        <w:left w:val="none" w:sz="0" w:space="0" w:color="auto"/>
        <w:bottom w:val="none" w:sz="0" w:space="0" w:color="auto"/>
        <w:right w:val="none" w:sz="0" w:space="0" w:color="auto"/>
      </w:divBdr>
    </w:div>
    <w:div w:id="20425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scoperations.com/internet/cssc4.nsf/DocsCat/CSSC~CSSC%20Operations~Prescription%20Drug%20Event%20Data~References~AJUQ5J0568?open&amp;navmenu=Prescription%5eDrug%5eEvent%5eData||||"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footer" Target="footer1.xml"/><Relationship Id="rId8" Type="http://schemas.microsoft.com/office/2007/relationships/stylesWithEffects" Target="stylesWithEffect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71270b37-58cb-4978-bae5-d5ca96e42cf5">PRA</Doc_x0020_Type>
    <ActiveStatus xmlns="71270b37-58cb-4978-bae5-d5ca96e42cf5">3</ActiveStatus>
    <DocumentStatus xmlns="71270b37-58cb-4978-bae5-d5ca96e42cf5">3</Document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D8088AF0F9A244A8FACE688E7C188D" ma:contentTypeVersion="6" ma:contentTypeDescription="Create a new document." ma:contentTypeScope="" ma:versionID="fa0c5720297e669123a5151640236e38">
  <xsd:schema xmlns:xsd="http://www.w3.org/2001/XMLSchema" xmlns:xs="http://www.w3.org/2001/XMLSchema" xmlns:p="http://schemas.microsoft.com/office/2006/metadata/properties" xmlns:ns2="71270b37-58cb-4978-bae5-d5ca96e42cf5" targetNamespace="http://schemas.microsoft.com/office/2006/metadata/properties" ma:root="true" ma:fieldsID="a47b5a35f237ef5de480e29ece1ab191" ns2:_="">
    <xsd:import namespace="71270b37-58cb-4978-bae5-d5ca96e42cf5"/>
    <xsd:element name="properties">
      <xsd:complexType>
        <xsd:sequence>
          <xsd:element name="documentManagement">
            <xsd:complexType>
              <xsd:all>
                <xsd:element ref="ns2:Doc_x0020_Type" minOccurs="0"/>
                <xsd:element ref="ns2:ActiveStatus"/>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70b37-58cb-4978-bae5-d5ca96e42cf5" elementFormDefault="qualified">
    <xsd:import namespace="http://schemas.microsoft.com/office/2006/documentManagement/types"/>
    <xsd:import namespace="http://schemas.microsoft.com/office/infopath/2007/PartnerControls"/>
    <xsd:element name="Doc_x0020_Type" ma:index="8" nillable="true" ma:displayName="Doc Type" ma:format="Dropdown" ma:internalName="Doc_x0020_Type">
      <xsd:simpleType>
        <xsd:restriction base="dms:Choice">
          <xsd:enumeration value="Agile"/>
          <xsd:enumeration value="Invoice"/>
          <xsd:enumeration value="Project Plan"/>
          <xsd:enumeration value="Requirements"/>
          <xsd:enumeration value="File Layout/Reports"/>
          <xsd:enumeration value="Status"/>
          <xsd:enumeration value="Training"/>
          <xsd:enumeration value="Deliverable"/>
          <xsd:enumeration value="PRA"/>
          <xsd:enumeration value="Contract"/>
          <xsd:enumeration value="Audit"/>
          <xsd:enumeration value="Communication"/>
          <xsd:enumeration value="Meeting"/>
          <xsd:enumeration value="Template/Form"/>
          <xsd:enumeration value="Schedule"/>
          <xsd:enumeration value="SOP"/>
          <xsd:enumeration value="Other"/>
        </xsd:restriction>
      </xsd:simpleType>
    </xsd:element>
    <xsd:element name="ActiveStatus" ma:index="9" ma:displayName="Active Status" ma:list="{31c42da0-8433-46dd-a54e-9798104323e3}" ma:internalName="ActiveStatus" ma:readOnly="false" ma:showField="Title">
      <xsd:simpleType>
        <xsd:restriction base="dms:Lookup"/>
      </xsd:simpleType>
    </xsd:element>
    <xsd:element name="DocumentStatus" ma:index="10" nillable="true" ma:displayName="Document Status" ma:list="{defd2f0e-5f17-4f17-86b8-3332ff7aa54f}" ma:internalName="DocumentStatus"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55109-462C-4453-BD3E-C22E2C8707E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1270b37-58cb-4978-bae5-d5ca96e42cf5"/>
    <ds:schemaRef ds:uri="http://www.w3.org/XML/1998/namespace"/>
    <ds:schemaRef ds:uri="http://purl.org/dc/dcmitype/"/>
  </ds:schemaRefs>
</ds:datastoreItem>
</file>

<file path=customXml/itemProps2.xml><?xml version="1.0" encoding="utf-8"?>
<ds:datastoreItem xmlns:ds="http://schemas.openxmlformats.org/officeDocument/2006/customXml" ds:itemID="{45EBE33F-B0D0-4A96-B706-1BD08433E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70b37-58cb-4978-bae5-d5ca96e42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A683D-93DD-4757-BC1F-6084E1FDD580}">
  <ds:schemaRefs>
    <ds:schemaRef ds:uri="http://schemas.microsoft.com/sharepoint/v3/contenttype/forms"/>
  </ds:schemaRefs>
</ds:datastoreItem>
</file>

<file path=customXml/itemProps4.xml><?xml version="1.0" encoding="utf-8"?>
<ds:datastoreItem xmlns:ds="http://schemas.openxmlformats.org/officeDocument/2006/customXml" ds:itemID="{9F210408-72A9-4C3F-B64B-4D97A7EF4FCB}">
  <ds:schemaRefs>
    <ds:schemaRef ds:uri="http://schemas.microsoft.com/office/2006/metadata/longProperties"/>
  </ds:schemaRefs>
</ds:datastoreItem>
</file>

<file path=customXml/itemProps5.xml><?xml version="1.0" encoding="utf-8"?>
<ds:datastoreItem xmlns:ds="http://schemas.openxmlformats.org/officeDocument/2006/customXml" ds:itemID="{EC15F4DD-CEE3-461A-BD6A-D10FC4A8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8718</Words>
  <Characters>49695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PDE Supporting Statement - PRA</vt:lpstr>
    </vt:vector>
  </TitlesOfParts>
  <Company>CMS</Company>
  <LinksUpToDate>false</LinksUpToDate>
  <CharactersWithSpaces>58297</CharactersWithSpaces>
  <SharedDoc>false</SharedDoc>
  <HLinks>
    <vt:vector size="18" baseType="variant">
      <vt:variant>
        <vt:i4>851986</vt:i4>
      </vt:variant>
      <vt:variant>
        <vt:i4>6</vt:i4>
      </vt:variant>
      <vt:variant>
        <vt:i4>0</vt:i4>
      </vt:variant>
      <vt:variant>
        <vt:i4>5</vt:i4>
      </vt:variant>
      <vt:variant>
        <vt:lpwstr>http://www.csscoperations.com/internet/cssc3.nsf/docsCat/CSSC~CSSC Operations~Prescription Drug Event~Edits?open&amp;expand=1&amp;navmenu=Prescription^Drug^Event||</vt:lpwstr>
      </vt:variant>
      <vt:variant>
        <vt:lpwstr/>
      </vt:variant>
      <vt:variant>
        <vt:i4>5111897</vt:i4>
      </vt:variant>
      <vt:variant>
        <vt:i4>3</vt:i4>
      </vt:variant>
      <vt:variant>
        <vt:i4>0</vt:i4>
      </vt:variant>
      <vt:variant>
        <vt:i4>5</vt:i4>
      </vt:variant>
      <vt:variant>
        <vt:lpwstr>http://www.csscoperations.com/internet/cssc3.nsf/DocsCat/CSSC~CSSC Operations~Prescription Drug Event~File Layouts~8ZMP6E8244?open&amp;navmenu=Prescription^Drug^Event||||</vt:lpwstr>
      </vt:variant>
      <vt:variant>
        <vt:lpwstr/>
      </vt:variant>
      <vt:variant>
        <vt:i4>7798890</vt:i4>
      </vt:variant>
      <vt:variant>
        <vt:i4>0</vt:i4>
      </vt:variant>
      <vt:variant>
        <vt:i4>0</vt:i4>
      </vt:variant>
      <vt:variant>
        <vt:i4>5</vt:i4>
      </vt:variant>
      <vt:variant>
        <vt:lpwstr>http://www.cms.hhs.gov/DrugCoverageClaimsData/Downloads/PDEGuidance.pdf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PDE Supporting Statement - PRA</dc:title>
  <dc:subject/>
  <dc:creator>CMS</dc:creator>
  <cp:keywords/>
  <cp:lastModifiedBy>SYSTEM</cp:lastModifiedBy>
  <cp:revision>2</cp:revision>
  <cp:lastPrinted>2017-02-02T17:50:00Z</cp:lastPrinted>
  <dcterms:created xsi:type="dcterms:W3CDTF">2018-11-09T17:15:00Z</dcterms:created>
  <dcterms:modified xsi:type="dcterms:W3CDTF">2018-11-09T17:15:00Z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0x01010064D8088AF0F9A244A8FACE688E7C188D</vt:lpwstr>
  </property>
  <property fmtid="{D5CDD505-2E9C-101B-9397-08002B2CF9AE}" pid="3" name="_NewReviewCycle">
    <vt:lpwstr/>
  </property>
  <property fmtid="{D5CDD505-2E9C-101B-9397-08002B2CF9AE}" pid="4" name="_AdHocReviewCycleID">
    <vt:i4>-1323310444</vt:i4>
  </property>
  <property fmtid="{D5CDD505-2E9C-101B-9397-08002B2CF9AE}" pid="5" name="_EmailSubject">
    <vt:lpwstr>0938-0982  Collection of Drug Event Data from Contracted Part D Providers For Payment</vt:lpwstr>
  </property>
  <property fmtid="{D5CDD505-2E9C-101B-9397-08002B2CF9AE}" pid="6" name="_AuthorEmail">
    <vt:lpwstr>Mitch.Bryman@cms.hhs.gov</vt:lpwstr>
  </property>
  <property fmtid="{D5CDD505-2E9C-101B-9397-08002B2CF9AE}" pid="7" name="_AuthorEmailDisplayName">
    <vt:lpwstr>Bryman, Mitch (CMS/OSORA)</vt:lpwstr>
  </property>
  <property fmtid="{D5CDD505-2E9C-101B-9397-08002B2CF9AE}" pid="8" name="_PreviousAdHocReviewCycleID">
    <vt:i4>-1265987708</vt:i4>
  </property>
  <property fmtid="{D5CDD505-2E9C-101B-9397-08002B2CF9AE}" pid="9" name="_ReviewingToolsShownOnce">
    <vt:lpwstr/>
  </property>
</Properties>
</file>