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6D" w:rsidRDefault="00AF7F6D">
      <w:pPr>
        <w:pStyle w:val="BodyText"/>
        <w:spacing w:before="10"/>
        <w:rPr>
          <w:sz w:val="27"/>
        </w:rPr>
      </w:pPr>
      <w:bookmarkStart w:id="0" w:name="_GoBack"/>
      <w:bookmarkEnd w:id="0"/>
    </w:p>
    <w:p w:rsidR="00AF7F6D" w:rsidRDefault="00E72004">
      <w:pPr>
        <w:pStyle w:val="Heading1"/>
        <w:spacing w:before="93" w:line="295" w:lineRule="auto"/>
        <w:ind w:left="3160" w:right="100" w:hanging="2888"/>
      </w:pPr>
      <w:r>
        <w:t>Supporting Statement for the Business Proposal Forms for Quality Improvement Organizations (QIO) - PART A</w:t>
      </w:r>
    </w:p>
    <w:p w:rsidR="00AF7F6D" w:rsidRDefault="00E72004">
      <w:pPr>
        <w:pStyle w:val="ListParagraph"/>
        <w:numPr>
          <w:ilvl w:val="0"/>
          <w:numId w:val="1"/>
        </w:numPr>
        <w:tabs>
          <w:tab w:val="left" w:pos="819"/>
          <w:tab w:val="left" w:pos="820"/>
        </w:tabs>
        <w:spacing w:before="79"/>
        <w:rPr>
          <w:rFonts w:ascii="Calibri"/>
          <w:b/>
          <w:sz w:val="24"/>
        </w:rPr>
      </w:pPr>
      <w:r>
        <w:rPr>
          <w:rFonts w:ascii="Calibri"/>
          <w:b/>
          <w:sz w:val="24"/>
        </w:rPr>
        <w:t>Background</w:t>
      </w:r>
    </w:p>
    <w:p w:rsidR="00AF7F6D" w:rsidRDefault="00AF7F6D">
      <w:pPr>
        <w:pStyle w:val="BodyText"/>
        <w:spacing w:before="4"/>
        <w:rPr>
          <w:rFonts w:ascii="Calibri"/>
          <w:b/>
          <w:sz w:val="21"/>
        </w:rPr>
      </w:pPr>
    </w:p>
    <w:p w:rsidR="00AF7F6D" w:rsidRDefault="00E72004">
      <w:pPr>
        <w:pStyle w:val="BodyText"/>
        <w:ind w:left="819" w:right="329"/>
      </w:pPr>
      <w:r>
        <w:t>In 1982, Congress modified requirements for medical peer review in the Medicare program and passed the “Peer Review Improvement Act” of 1982. This legislation was enacted as part of the Tax Equity and Fiscal Responsibility Act of 1982 (P.L. 97-248), which authorizes the establishment of Quality Control Peer Review Organizations (PROs), currently known as Quality Improvement Organizations (QIOs). The QIO program was designed, as described in 42 CFR parts 475, 476, 478, and 480, to redirect and enhance cost-effectiveness of Medicare peer review.</w:t>
      </w:r>
    </w:p>
    <w:p w:rsidR="00AF7F6D" w:rsidRDefault="00AF7F6D">
      <w:pPr>
        <w:pStyle w:val="BodyText"/>
        <w:spacing w:before="10"/>
        <w:rPr>
          <w:sz w:val="23"/>
        </w:rPr>
      </w:pPr>
    </w:p>
    <w:p w:rsidR="00AF7F6D" w:rsidRDefault="00E72004">
      <w:pPr>
        <w:pStyle w:val="BodyText"/>
        <w:ind w:left="819" w:right="135"/>
      </w:pPr>
      <w:r>
        <w:t>Prior to the inception of th</w:t>
      </w:r>
      <w:r w:rsidR="00432CA0">
        <w:t xml:space="preserve">e QIO </w:t>
      </w:r>
      <w:r>
        <w:t xml:space="preserve">business proposal </w:t>
      </w:r>
      <w:r w:rsidR="00432CA0">
        <w:t>forms</w:t>
      </w:r>
      <w:r>
        <w:t xml:space="preserve">, </w:t>
      </w:r>
      <w:r w:rsidR="00AB2320">
        <w:t>cost elements were no</w:t>
      </w:r>
      <w:r w:rsidR="00C06C93">
        <w:t>t</w:t>
      </w:r>
      <w:r>
        <w:t xml:space="preserve"> categorize</w:t>
      </w:r>
      <w:r w:rsidR="00D21D8C">
        <w:t>d</w:t>
      </w:r>
      <w:r w:rsidR="00432CA0">
        <w:t xml:space="preserve"> in a </w:t>
      </w:r>
      <w:r>
        <w:t xml:space="preserve">manner that </w:t>
      </w:r>
      <w:r w:rsidR="00432CA0">
        <w:t>was</w:t>
      </w:r>
      <w:r>
        <w:t xml:space="preserve"> satisfactory for contract negotiations.</w:t>
      </w:r>
      <w:r w:rsidR="00432CA0">
        <w:t xml:space="preserve"> Our objective in providing this </w:t>
      </w:r>
      <w:r w:rsidR="001C32F1">
        <w:t>package is</w:t>
      </w:r>
      <w:r w:rsidR="00432CA0">
        <w:t xml:space="preserve"> to </w:t>
      </w:r>
      <w:r>
        <w:t xml:space="preserve">standardize the </w:t>
      </w:r>
      <w:r w:rsidR="00432CA0">
        <w:t xml:space="preserve">way in which </w:t>
      </w:r>
      <w:r w:rsidR="001C32F1">
        <w:t xml:space="preserve">proposed </w:t>
      </w:r>
      <w:r w:rsidR="00432CA0">
        <w:t>costs are presented to the Center</w:t>
      </w:r>
      <w:r w:rsidR="001C32F1">
        <w:t xml:space="preserve">s for Medicare and Medicaid Services (CMS). </w:t>
      </w:r>
      <w:r>
        <w:t xml:space="preserve">With well-defined cost centers and line items, proposals can be </w:t>
      </w:r>
      <w:r w:rsidR="003B46F4">
        <w:t>evaluated</w:t>
      </w:r>
      <w:r>
        <w:t xml:space="preserve"> </w:t>
      </w:r>
      <w:r w:rsidR="001C32F1">
        <w:t xml:space="preserve">in a more efficient manner to determine </w:t>
      </w:r>
      <w:r>
        <w:t>reasonableness and appropriateness</w:t>
      </w:r>
      <w:r w:rsidR="001C32F1">
        <w:t xml:space="preserve"> for contract award</w:t>
      </w:r>
      <w:r>
        <w:t>.</w:t>
      </w:r>
    </w:p>
    <w:p w:rsidR="00AF7F6D" w:rsidRDefault="00AF7F6D">
      <w:pPr>
        <w:pStyle w:val="BodyText"/>
        <w:spacing w:before="11"/>
        <w:rPr>
          <w:sz w:val="23"/>
        </w:rPr>
      </w:pPr>
    </w:p>
    <w:p w:rsidR="00AF7F6D" w:rsidRDefault="00E72004" w:rsidP="002D1AD0">
      <w:pPr>
        <w:pStyle w:val="BodyText"/>
        <w:ind w:left="819" w:right="329"/>
      </w:pPr>
      <w:r>
        <w:t xml:space="preserve">With this submission, CMS is requesting </w:t>
      </w:r>
      <w:r w:rsidR="001C32F1">
        <w:t xml:space="preserve">a </w:t>
      </w:r>
      <w:r w:rsidR="00415ECD">
        <w:t xml:space="preserve">reinstatement </w:t>
      </w:r>
      <w:r>
        <w:t>of the following forms</w:t>
      </w:r>
      <w:r w:rsidR="001C32F1">
        <w:t>,</w:t>
      </w:r>
      <w:r>
        <w:t xml:space="preserve"> </w:t>
      </w:r>
      <w:r w:rsidR="00227695">
        <w:t xml:space="preserve">which </w:t>
      </w:r>
      <w:r w:rsidR="00415ECD">
        <w:t xml:space="preserve">were approved for </w:t>
      </w:r>
      <w:r w:rsidR="001C32F1">
        <w:t xml:space="preserve">previous </w:t>
      </w:r>
      <w:r w:rsidR="003B46F4">
        <w:t xml:space="preserve">QIO </w:t>
      </w:r>
      <w:r w:rsidR="00415ECD">
        <w:t>solicitation</w:t>
      </w:r>
      <w:r w:rsidR="001C32F1">
        <w:t xml:space="preserve">s and </w:t>
      </w:r>
      <w:r w:rsidR="00BE2F4C">
        <w:t xml:space="preserve">will be </w:t>
      </w:r>
      <w:r w:rsidR="00415ECD">
        <w:t xml:space="preserve">utilized </w:t>
      </w:r>
      <w:r w:rsidR="00BE2F4C">
        <w:t>in</w:t>
      </w:r>
      <w:r w:rsidR="003B46F4">
        <w:t xml:space="preserve"> </w:t>
      </w:r>
      <w:r w:rsidR="001C32F1">
        <w:t xml:space="preserve">future announcements. </w:t>
      </w:r>
      <w:r>
        <w:t>Copies of these forms and instructions are attached to this request</w:t>
      </w:r>
      <w:r w:rsidR="00CD1CA6">
        <w:t>.</w:t>
      </w:r>
    </w:p>
    <w:p w:rsidR="002D1AD0" w:rsidRDefault="002D1AD0" w:rsidP="002D1AD0">
      <w:pPr>
        <w:pStyle w:val="BodyText"/>
        <w:ind w:left="819" w:right="329"/>
      </w:pPr>
    </w:p>
    <w:p w:rsidR="00AF7F6D" w:rsidRDefault="00E72004">
      <w:pPr>
        <w:spacing w:before="64"/>
        <w:ind w:left="440"/>
        <w:rPr>
          <w:sz w:val="24"/>
        </w:rPr>
      </w:pPr>
      <w:r>
        <w:rPr>
          <w:b/>
          <w:sz w:val="24"/>
        </w:rPr>
        <w:t xml:space="preserve">CMS Form 718 BP </w:t>
      </w:r>
      <w:r>
        <w:rPr>
          <w:sz w:val="24"/>
        </w:rPr>
        <w:t>- Quality Improvement Organization Business Proposal Summary</w:t>
      </w:r>
    </w:p>
    <w:p w:rsidR="00AF7F6D" w:rsidRDefault="00AF7F6D">
      <w:pPr>
        <w:pStyle w:val="BodyText"/>
        <w:spacing w:before="10"/>
        <w:rPr>
          <w:sz w:val="23"/>
        </w:rPr>
      </w:pPr>
    </w:p>
    <w:p w:rsidR="00AF7F6D" w:rsidRDefault="00E72004">
      <w:pPr>
        <w:pStyle w:val="BodyText"/>
        <w:spacing w:before="1"/>
        <w:ind w:left="439"/>
      </w:pPr>
      <w:r>
        <w:t>This form summarizes the offeror’s proposed costs for the 5-year CMS Medicare Review Contract and CMS’s recommended costs.</w:t>
      </w:r>
    </w:p>
    <w:p w:rsidR="00AF7F6D" w:rsidRDefault="00AF7F6D">
      <w:pPr>
        <w:pStyle w:val="BodyText"/>
      </w:pPr>
    </w:p>
    <w:p w:rsidR="00AF7F6D" w:rsidRDefault="00E72004">
      <w:pPr>
        <w:ind w:left="440"/>
        <w:rPr>
          <w:sz w:val="24"/>
        </w:rPr>
      </w:pPr>
      <w:r>
        <w:rPr>
          <w:b/>
          <w:sz w:val="24"/>
        </w:rPr>
        <w:t xml:space="preserve">CMS Form 719 BP </w:t>
      </w:r>
      <w:r>
        <w:rPr>
          <w:sz w:val="24"/>
        </w:rPr>
        <w:t>- Quality Improvement Organization Business Proposal</w:t>
      </w:r>
    </w:p>
    <w:p w:rsidR="00AF7F6D" w:rsidRDefault="00AF7F6D">
      <w:pPr>
        <w:pStyle w:val="BodyText"/>
        <w:spacing w:before="11"/>
        <w:rPr>
          <w:sz w:val="23"/>
        </w:rPr>
      </w:pPr>
    </w:p>
    <w:p w:rsidR="00AF7F6D" w:rsidRDefault="00E72004">
      <w:pPr>
        <w:pStyle w:val="BodyText"/>
        <w:ind w:left="439"/>
      </w:pPr>
      <w:r>
        <w:t>This form provides the offeror’s proposed costs by contract task or activity. The form provides a detailed breakdown of the offeror’s total 5-year cost proposal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720 BP </w:t>
      </w:r>
      <w:r>
        <w:rPr>
          <w:sz w:val="24"/>
        </w:rPr>
        <w:t>- Fringe Benefit Proposal</w:t>
      </w:r>
    </w:p>
    <w:p w:rsidR="00AF7F6D" w:rsidRDefault="00AF7F6D">
      <w:pPr>
        <w:pStyle w:val="BodyText"/>
        <w:spacing w:before="11"/>
        <w:rPr>
          <w:sz w:val="23"/>
        </w:rPr>
      </w:pPr>
    </w:p>
    <w:p w:rsidR="00AF7F6D" w:rsidRDefault="00E72004">
      <w:pPr>
        <w:pStyle w:val="BodyText"/>
        <w:ind w:left="440"/>
      </w:pPr>
      <w:r>
        <w:t>This form provides the details of the fringe benefit costs proposed on CMS Form 719 BP. The form furnishes the total fringe benefit costs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721 BP </w:t>
      </w:r>
      <w:r>
        <w:rPr>
          <w:sz w:val="24"/>
        </w:rPr>
        <w:t>- Indirect and Other Direct Cost</w:t>
      </w:r>
    </w:p>
    <w:p w:rsidR="00AF7F6D" w:rsidRDefault="00AF7F6D">
      <w:pPr>
        <w:pStyle w:val="BodyText"/>
        <w:spacing w:before="11"/>
        <w:rPr>
          <w:sz w:val="23"/>
        </w:rPr>
      </w:pPr>
    </w:p>
    <w:p w:rsidR="00AF7F6D" w:rsidRDefault="00E72004">
      <w:pPr>
        <w:pStyle w:val="BodyText"/>
        <w:ind w:left="439" w:right="76"/>
      </w:pPr>
      <w:r>
        <w:t xml:space="preserve">This form provides the details for the indirect and other direct costs proposed on CMS Form </w:t>
      </w:r>
      <w:r>
        <w:lastRenderedPageBreak/>
        <w:t>719 BP. The form furnishes the total indirect/other direct costs for the CMS Medicare Review Contract.</w:t>
      </w:r>
    </w:p>
    <w:p w:rsidR="00AF7F6D" w:rsidRDefault="00AF7F6D">
      <w:pPr>
        <w:pStyle w:val="BodyText"/>
        <w:spacing w:before="11"/>
        <w:rPr>
          <w:sz w:val="23"/>
        </w:rPr>
      </w:pPr>
    </w:p>
    <w:p w:rsidR="00AF7F6D" w:rsidRDefault="00E72004">
      <w:pPr>
        <w:ind w:left="440"/>
        <w:rPr>
          <w:sz w:val="24"/>
        </w:rPr>
      </w:pPr>
      <w:r>
        <w:rPr>
          <w:b/>
          <w:sz w:val="24"/>
        </w:rPr>
        <w:t xml:space="preserve">CMS Form SUM </w:t>
      </w:r>
      <w:r>
        <w:rPr>
          <w:sz w:val="24"/>
        </w:rPr>
        <w:t>- Staffing Proposal Summary</w:t>
      </w:r>
    </w:p>
    <w:p w:rsidR="00AF7F6D" w:rsidRDefault="00AF7F6D">
      <w:pPr>
        <w:pStyle w:val="BodyText"/>
        <w:spacing w:before="11"/>
        <w:rPr>
          <w:sz w:val="23"/>
        </w:rPr>
      </w:pPr>
    </w:p>
    <w:p w:rsidR="00AF7F6D" w:rsidRDefault="00E72004">
      <w:pPr>
        <w:pStyle w:val="BodyText"/>
        <w:ind w:left="439" w:right="751"/>
        <w:jc w:val="both"/>
      </w:pPr>
      <w:r>
        <w:t>This form summarizes the offeror’s labor cost information in the various</w:t>
      </w:r>
      <w:r>
        <w:rPr>
          <w:spacing w:val="-35"/>
        </w:rPr>
        <w:t xml:space="preserve"> </w:t>
      </w:r>
      <w:r>
        <w:t>categories needed to analyze the 5-year costs that the offeror proposes for the CMS Medicare Review</w:t>
      </w:r>
      <w:r>
        <w:rPr>
          <w:spacing w:val="-6"/>
        </w:rPr>
        <w:t xml:space="preserve"> </w:t>
      </w:r>
      <w:r>
        <w:t>Contract.</w:t>
      </w:r>
    </w:p>
    <w:p w:rsidR="00AF7F6D" w:rsidRDefault="00AF7F6D">
      <w:pPr>
        <w:pStyle w:val="BodyText"/>
        <w:spacing w:before="8"/>
        <w:rPr>
          <w:sz w:val="23"/>
        </w:rPr>
      </w:pPr>
    </w:p>
    <w:p w:rsidR="00AF7F6D" w:rsidRDefault="00E72004">
      <w:pPr>
        <w:spacing w:before="1"/>
        <w:ind w:left="440"/>
        <w:rPr>
          <w:sz w:val="24"/>
        </w:rPr>
      </w:pPr>
      <w:r>
        <w:rPr>
          <w:b/>
          <w:sz w:val="24"/>
        </w:rPr>
        <w:t xml:space="preserve">CMS Form STAFFING </w:t>
      </w:r>
      <w:r>
        <w:rPr>
          <w:sz w:val="24"/>
        </w:rPr>
        <w:t>- Personnel Loading Chart</w:t>
      </w:r>
    </w:p>
    <w:p w:rsidR="00AF7F6D" w:rsidRDefault="00AF7F6D">
      <w:pPr>
        <w:pStyle w:val="BodyText"/>
      </w:pPr>
    </w:p>
    <w:p w:rsidR="00AF7F6D" w:rsidRDefault="00E72004">
      <w:pPr>
        <w:pStyle w:val="BodyText"/>
        <w:ind w:left="439" w:right="76"/>
      </w:pPr>
      <w:r>
        <w:t>This form consolidates the information previously provided by 4 forms for each of the four categories of personnel (Professional, Information Systems, Corporate Management, and Support Staff) for the offeror’s cost information. The format provides a high level of detail as costs are entered by individual positions and tasks. This format is needed to properly analyze the 5-year labor costs that the offeror proposes for the CMS Medicare Review Contract.</w:t>
      </w:r>
    </w:p>
    <w:p w:rsidR="00AF7F6D" w:rsidRDefault="00AF7F6D">
      <w:pPr>
        <w:pStyle w:val="BodyText"/>
        <w:spacing w:before="11"/>
        <w:rPr>
          <w:sz w:val="23"/>
        </w:rPr>
      </w:pPr>
    </w:p>
    <w:p w:rsidR="00AF7F6D" w:rsidRDefault="00E72004">
      <w:pPr>
        <w:pStyle w:val="BodyText"/>
        <w:ind w:left="440"/>
      </w:pPr>
      <w:r>
        <w:rPr>
          <w:b/>
        </w:rPr>
        <w:t xml:space="preserve">CMS Form SC 1 </w:t>
      </w:r>
      <w:r>
        <w:t>- Subcontracts Proposal, Physician Reviewers and Physician Advisors</w:t>
      </w:r>
    </w:p>
    <w:p w:rsidR="00AF7F6D" w:rsidRDefault="00AF7F6D">
      <w:pPr>
        <w:pStyle w:val="BodyText"/>
        <w:spacing w:before="11"/>
        <w:rPr>
          <w:sz w:val="23"/>
        </w:rPr>
      </w:pPr>
    </w:p>
    <w:p w:rsidR="00AF7F6D" w:rsidRDefault="00E72004">
      <w:pPr>
        <w:pStyle w:val="BodyText"/>
        <w:ind w:left="440" w:right="76"/>
      </w:pPr>
      <w:r>
        <w:t>This form provides cost details regarding the physician reviewers/advisors that will be used for the CMS Medicare Review Contract.</w:t>
      </w:r>
    </w:p>
    <w:p w:rsidR="00AF7F6D" w:rsidRDefault="00AF7F6D"/>
    <w:p w:rsidR="00AF7F6D" w:rsidRDefault="00E72004" w:rsidP="00CD1CA6">
      <w:pPr>
        <w:pStyle w:val="BodyText"/>
        <w:spacing w:before="64"/>
        <w:ind w:firstLine="440"/>
      </w:pPr>
      <w:r>
        <w:rPr>
          <w:b/>
        </w:rPr>
        <w:t xml:space="preserve">CMS Form SC 2 </w:t>
      </w:r>
      <w:r>
        <w:t>- Subcontracts Proposal, Other Consultants and Other Subcontractors</w:t>
      </w:r>
    </w:p>
    <w:p w:rsidR="00AF7F6D" w:rsidRDefault="00AF7F6D">
      <w:pPr>
        <w:pStyle w:val="BodyText"/>
        <w:spacing w:before="10"/>
        <w:rPr>
          <w:sz w:val="23"/>
        </w:rPr>
      </w:pPr>
    </w:p>
    <w:p w:rsidR="00AF7F6D" w:rsidRDefault="00E72004" w:rsidP="00CD1CA6">
      <w:pPr>
        <w:pStyle w:val="BodyText"/>
        <w:spacing w:before="1"/>
        <w:ind w:left="450"/>
      </w:pPr>
      <w:r>
        <w:t>This form provides cost details regarding subcontractors, other than physician reviewers/advisors, who will be used for the CMS Medicare Review Contract.</w:t>
      </w:r>
    </w:p>
    <w:p w:rsidR="00AF7F6D" w:rsidRDefault="00E72004" w:rsidP="00CD1CA6">
      <w:pPr>
        <w:spacing w:before="228"/>
        <w:ind w:left="450"/>
        <w:rPr>
          <w:sz w:val="24"/>
        </w:rPr>
      </w:pPr>
      <w:r>
        <w:rPr>
          <w:b/>
          <w:sz w:val="24"/>
        </w:rPr>
        <w:t xml:space="preserve">CMS Form QIO ODC </w:t>
      </w:r>
      <w:r>
        <w:rPr>
          <w:sz w:val="24"/>
        </w:rPr>
        <w:t>- Other Direct Costs</w:t>
      </w:r>
    </w:p>
    <w:p w:rsidR="00AF7F6D" w:rsidRDefault="00AF7F6D" w:rsidP="00CD1CA6">
      <w:pPr>
        <w:pStyle w:val="BodyText"/>
        <w:spacing w:before="11"/>
        <w:ind w:left="450"/>
        <w:rPr>
          <w:sz w:val="23"/>
        </w:rPr>
      </w:pPr>
    </w:p>
    <w:p w:rsidR="00AF7F6D" w:rsidRDefault="00E72004" w:rsidP="00CD1CA6">
      <w:pPr>
        <w:pStyle w:val="BodyText"/>
        <w:ind w:left="450" w:right="153"/>
      </w:pPr>
      <w:r>
        <w:t>This form provides further details for the other direct costs proposed on CMS Form 21 BP. The form furnishes the other direct costs separated by the various categories for the CMS Medicare Review Contract.</w:t>
      </w:r>
    </w:p>
    <w:p w:rsidR="00AF7F6D" w:rsidRDefault="00AF7F6D" w:rsidP="00CD1CA6">
      <w:pPr>
        <w:pStyle w:val="BodyText"/>
        <w:spacing w:before="11"/>
        <w:ind w:left="450"/>
        <w:rPr>
          <w:sz w:val="23"/>
        </w:rPr>
      </w:pPr>
    </w:p>
    <w:p w:rsidR="00AF7F6D" w:rsidRDefault="00E72004" w:rsidP="00CD1CA6">
      <w:pPr>
        <w:ind w:left="450"/>
        <w:rPr>
          <w:sz w:val="20"/>
        </w:rPr>
      </w:pPr>
      <w:r>
        <w:rPr>
          <w:b/>
          <w:sz w:val="24"/>
        </w:rPr>
        <w:t xml:space="preserve">CMS Form Other Beneficiary Protection Supplemental </w:t>
      </w:r>
      <w:r>
        <w:rPr>
          <w:sz w:val="24"/>
        </w:rPr>
        <w:t>- Beneficiary Protection Supplemental Information</w:t>
      </w:r>
      <w:r>
        <w:rPr>
          <w:sz w:val="20"/>
        </w:rPr>
        <w:t>.</w:t>
      </w:r>
    </w:p>
    <w:p w:rsidR="00AF7F6D" w:rsidRDefault="00E72004" w:rsidP="00CD1CA6">
      <w:pPr>
        <w:pStyle w:val="BodyText"/>
        <w:spacing w:before="230"/>
        <w:ind w:left="450" w:right="153"/>
      </w:pPr>
      <w:r>
        <w:t>This form furnishes the other beneficiary protection supplemental information separated by the various categories within this theme area for the CMS Medicare Review Contract.</w:t>
      </w:r>
    </w:p>
    <w:p w:rsidR="00AF7F6D" w:rsidRDefault="00AF7F6D" w:rsidP="00CD1CA6">
      <w:pPr>
        <w:pStyle w:val="BodyText"/>
        <w:spacing w:before="11"/>
        <w:ind w:left="450"/>
        <w:rPr>
          <w:sz w:val="23"/>
        </w:rPr>
      </w:pPr>
    </w:p>
    <w:p w:rsidR="00AF7F6D" w:rsidRDefault="00E72004" w:rsidP="00CD1CA6">
      <w:pPr>
        <w:ind w:left="450"/>
        <w:rPr>
          <w:sz w:val="24"/>
        </w:rPr>
      </w:pPr>
      <w:r>
        <w:rPr>
          <w:b/>
          <w:sz w:val="24"/>
        </w:rPr>
        <w:t xml:space="preserve">CMS Form Travel Detail </w:t>
      </w:r>
      <w:r>
        <w:rPr>
          <w:sz w:val="24"/>
        </w:rPr>
        <w:t>- QIO Travel Detail</w:t>
      </w:r>
    </w:p>
    <w:p w:rsidR="00AF7F6D" w:rsidRDefault="00AF7F6D" w:rsidP="00CD1CA6">
      <w:pPr>
        <w:pStyle w:val="BodyText"/>
        <w:spacing w:before="8"/>
        <w:ind w:left="450"/>
        <w:rPr>
          <w:sz w:val="23"/>
        </w:rPr>
      </w:pPr>
    </w:p>
    <w:p w:rsidR="00AF7F6D" w:rsidRDefault="00E72004" w:rsidP="00CD1CA6">
      <w:pPr>
        <w:pStyle w:val="BodyText"/>
        <w:spacing w:before="1"/>
        <w:ind w:left="450"/>
      </w:pPr>
      <w:r>
        <w:t>This form details travel costs for the CMS Medicare Review Contract.</w:t>
      </w:r>
    </w:p>
    <w:p w:rsidR="00AF7F6D" w:rsidRDefault="00E72004">
      <w:pPr>
        <w:pStyle w:val="Heading1"/>
        <w:numPr>
          <w:ilvl w:val="0"/>
          <w:numId w:val="1"/>
        </w:numPr>
        <w:tabs>
          <w:tab w:val="left" w:pos="819"/>
          <w:tab w:val="left" w:pos="820"/>
        </w:tabs>
        <w:spacing w:before="216"/>
        <w:rPr>
          <w:rFonts w:ascii="Calibri"/>
        </w:rPr>
      </w:pPr>
      <w:r>
        <w:rPr>
          <w:rFonts w:ascii="Calibri"/>
        </w:rPr>
        <w:t>Justification</w:t>
      </w:r>
    </w:p>
    <w:p w:rsidR="00AF7F6D" w:rsidRDefault="00AF7F6D">
      <w:pPr>
        <w:pStyle w:val="BodyText"/>
        <w:rPr>
          <w:rFonts w:ascii="Calibri"/>
          <w:b/>
        </w:rPr>
      </w:pPr>
    </w:p>
    <w:p w:rsidR="00AF7F6D" w:rsidRDefault="00E72004">
      <w:pPr>
        <w:pStyle w:val="ListParagraph"/>
        <w:numPr>
          <w:ilvl w:val="1"/>
          <w:numId w:val="1"/>
        </w:numPr>
        <w:tabs>
          <w:tab w:val="left" w:pos="819"/>
          <w:tab w:val="left" w:pos="820"/>
        </w:tabs>
        <w:spacing w:before="169"/>
        <w:rPr>
          <w:sz w:val="24"/>
        </w:rPr>
      </w:pPr>
      <w:r>
        <w:rPr>
          <w:sz w:val="24"/>
        </w:rPr>
        <w:lastRenderedPageBreak/>
        <w:t>Need and Legal</w:t>
      </w:r>
      <w:r>
        <w:rPr>
          <w:spacing w:val="-10"/>
          <w:sz w:val="24"/>
        </w:rPr>
        <w:t xml:space="preserve"> </w:t>
      </w:r>
      <w:r>
        <w:rPr>
          <w:sz w:val="24"/>
        </w:rPr>
        <w:t>Basis</w:t>
      </w:r>
    </w:p>
    <w:p w:rsidR="00AF7F6D" w:rsidRDefault="00324CEF" w:rsidP="005B39EB">
      <w:pPr>
        <w:pStyle w:val="BodyText"/>
        <w:spacing w:before="11"/>
        <w:ind w:left="820"/>
        <w:rPr>
          <w:sz w:val="23"/>
        </w:rPr>
      </w:pPr>
      <w:r>
        <w:rPr>
          <w:sz w:val="23"/>
        </w:rPr>
        <w:t xml:space="preserve">The purpose of the QIO business proposal forms is to </w:t>
      </w:r>
      <w:r w:rsidR="006C1090">
        <w:rPr>
          <w:sz w:val="23"/>
        </w:rPr>
        <w:t xml:space="preserve">standardize QIO business proposals in response </w:t>
      </w:r>
      <w:r w:rsidR="0098051B">
        <w:rPr>
          <w:sz w:val="23"/>
        </w:rPr>
        <w:t xml:space="preserve">to </w:t>
      </w:r>
      <w:r w:rsidR="006C1090">
        <w:rPr>
          <w:sz w:val="23"/>
        </w:rPr>
        <w:t>the QIO Request for Proposals (RFPs)</w:t>
      </w:r>
      <w:r>
        <w:rPr>
          <w:sz w:val="23"/>
        </w:rPr>
        <w:t>. These business forms contain</w:t>
      </w:r>
      <w:r>
        <w:t xml:space="preserve"> well-defined cost centers and line items</w:t>
      </w:r>
      <w:r>
        <w:rPr>
          <w:sz w:val="23"/>
        </w:rPr>
        <w:t xml:space="preserve"> </w:t>
      </w:r>
      <w:r w:rsidR="006C1090">
        <w:rPr>
          <w:sz w:val="23"/>
        </w:rPr>
        <w:t xml:space="preserve">to </w:t>
      </w:r>
      <w:r>
        <w:rPr>
          <w:sz w:val="23"/>
        </w:rPr>
        <w:t xml:space="preserve">allow CMS to review and </w:t>
      </w:r>
      <w:r w:rsidR="006C1090">
        <w:rPr>
          <w:sz w:val="23"/>
        </w:rPr>
        <w:t>evaluate</w:t>
      </w:r>
      <w:r>
        <w:rPr>
          <w:sz w:val="23"/>
        </w:rPr>
        <w:t xml:space="preserve"> proposed costs</w:t>
      </w:r>
      <w:r w:rsidR="006C1090">
        <w:rPr>
          <w:sz w:val="23"/>
        </w:rPr>
        <w:t xml:space="preserve">.   </w:t>
      </w:r>
      <w:r>
        <w:rPr>
          <w:sz w:val="23"/>
        </w:rPr>
        <w:t xml:space="preserve"> </w:t>
      </w:r>
    </w:p>
    <w:p w:rsidR="00AF7F6D" w:rsidRDefault="00AF7F6D">
      <w:pPr>
        <w:pStyle w:val="BodyText"/>
        <w:rPr>
          <w:sz w:val="26"/>
        </w:rPr>
      </w:pPr>
    </w:p>
    <w:p w:rsidR="00AF7F6D" w:rsidRDefault="00E72004">
      <w:pPr>
        <w:pStyle w:val="ListParagraph"/>
        <w:numPr>
          <w:ilvl w:val="1"/>
          <w:numId w:val="1"/>
        </w:numPr>
        <w:tabs>
          <w:tab w:val="left" w:pos="819"/>
          <w:tab w:val="left" w:pos="820"/>
        </w:tabs>
        <w:spacing w:before="176"/>
        <w:rPr>
          <w:sz w:val="24"/>
        </w:rPr>
      </w:pPr>
      <w:r>
        <w:rPr>
          <w:sz w:val="24"/>
        </w:rPr>
        <w:t>Information</w:t>
      </w:r>
      <w:r>
        <w:rPr>
          <w:spacing w:val="-12"/>
          <w:sz w:val="24"/>
        </w:rPr>
        <w:t xml:space="preserve"> </w:t>
      </w:r>
      <w:r>
        <w:rPr>
          <w:sz w:val="24"/>
        </w:rPr>
        <w:t>Users</w:t>
      </w:r>
    </w:p>
    <w:p w:rsidR="00AF7F6D" w:rsidRDefault="00AF7F6D">
      <w:pPr>
        <w:pStyle w:val="BodyText"/>
      </w:pPr>
    </w:p>
    <w:p w:rsidR="003B46F4" w:rsidRPr="005B39EB" w:rsidRDefault="00324CEF" w:rsidP="005B39EB">
      <w:pPr>
        <w:widowControl/>
        <w:adjustRightInd w:val="0"/>
        <w:ind w:left="810"/>
        <w:rPr>
          <w:rFonts w:eastAsiaTheme="minorHAnsi"/>
          <w:sz w:val="24"/>
          <w:szCs w:val="24"/>
        </w:rPr>
      </w:pPr>
      <w:r w:rsidRPr="007F664C">
        <w:rPr>
          <w:sz w:val="24"/>
          <w:szCs w:val="24"/>
        </w:rPr>
        <w:t xml:space="preserve">The </w:t>
      </w:r>
      <w:r w:rsidR="006C1090" w:rsidRPr="007F664C">
        <w:rPr>
          <w:sz w:val="24"/>
          <w:szCs w:val="24"/>
        </w:rPr>
        <w:t>standardize</w:t>
      </w:r>
      <w:r w:rsidR="00D21D8C">
        <w:rPr>
          <w:sz w:val="24"/>
          <w:szCs w:val="24"/>
        </w:rPr>
        <w:t>d</w:t>
      </w:r>
      <w:r w:rsidR="006C1090" w:rsidRPr="007F664C">
        <w:rPr>
          <w:sz w:val="24"/>
          <w:szCs w:val="24"/>
        </w:rPr>
        <w:t xml:space="preserve"> </w:t>
      </w:r>
      <w:r w:rsidRPr="007F664C">
        <w:rPr>
          <w:sz w:val="24"/>
          <w:szCs w:val="24"/>
        </w:rPr>
        <w:t xml:space="preserve">data </w:t>
      </w:r>
      <w:r w:rsidR="006C1090" w:rsidRPr="007F664C">
        <w:rPr>
          <w:sz w:val="24"/>
          <w:szCs w:val="24"/>
        </w:rPr>
        <w:t xml:space="preserve">provided by the </w:t>
      </w:r>
      <w:r w:rsidR="00A35274" w:rsidRPr="007F664C">
        <w:rPr>
          <w:sz w:val="24"/>
          <w:szCs w:val="24"/>
        </w:rPr>
        <w:t xml:space="preserve">QIO business proposal forms </w:t>
      </w:r>
      <w:r w:rsidRPr="007F664C">
        <w:rPr>
          <w:sz w:val="24"/>
          <w:szCs w:val="24"/>
        </w:rPr>
        <w:t xml:space="preserve">is solely used by CMS to </w:t>
      </w:r>
      <w:r w:rsidR="003B46F4" w:rsidRPr="007F664C">
        <w:rPr>
          <w:sz w:val="24"/>
          <w:szCs w:val="24"/>
        </w:rPr>
        <w:t xml:space="preserve">independently </w:t>
      </w:r>
      <w:r w:rsidR="003B46F4" w:rsidRPr="005B39EB">
        <w:rPr>
          <w:sz w:val="24"/>
          <w:szCs w:val="24"/>
        </w:rPr>
        <w:t>review and evaluat</w:t>
      </w:r>
      <w:r w:rsidR="003B46F4" w:rsidRPr="007F664C">
        <w:rPr>
          <w:sz w:val="24"/>
          <w:szCs w:val="24"/>
        </w:rPr>
        <w:t xml:space="preserve">e </w:t>
      </w:r>
      <w:r w:rsidR="003B46F4" w:rsidRPr="005B39EB">
        <w:rPr>
          <w:sz w:val="24"/>
          <w:szCs w:val="24"/>
        </w:rPr>
        <w:t xml:space="preserve">specific elements of </w:t>
      </w:r>
      <w:r w:rsidR="003B46F4" w:rsidRPr="007F664C">
        <w:rPr>
          <w:sz w:val="24"/>
          <w:szCs w:val="24"/>
        </w:rPr>
        <w:t>the O</w:t>
      </w:r>
      <w:r w:rsidR="003B46F4" w:rsidRPr="005B39EB">
        <w:rPr>
          <w:sz w:val="24"/>
          <w:szCs w:val="24"/>
        </w:rPr>
        <w:t>fferor’s proposed cost</w:t>
      </w:r>
      <w:r w:rsidR="003B46F4" w:rsidRPr="007F664C">
        <w:rPr>
          <w:sz w:val="24"/>
          <w:szCs w:val="24"/>
        </w:rPr>
        <w:t>s t</w:t>
      </w:r>
      <w:r w:rsidR="003B46F4" w:rsidRPr="005B39EB">
        <w:rPr>
          <w:sz w:val="24"/>
          <w:szCs w:val="24"/>
        </w:rPr>
        <w:t xml:space="preserve">o determine whether the elements are realistic for the work to be performed; reflect a clear understanding of the </w:t>
      </w:r>
      <w:r w:rsidR="007F664C" w:rsidRPr="007F664C">
        <w:rPr>
          <w:sz w:val="24"/>
          <w:szCs w:val="24"/>
        </w:rPr>
        <w:t xml:space="preserve">scope of work; </w:t>
      </w:r>
      <w:r w:rsidR="003B46F4" w:rsidRPr="005B39EB">
        <w:rPr>
          <w:sz w:val="24"/>
          <w:szCs w:val="24"/>
        </w:rPr>
        <w:t xml:space="preserve">are consistent with </w:t>
      </w:r>
      <w:r w:rsidR="003B46F4" w:rsidRPr="007F664C">
        <w:rPr>
          <w:sz w:val="24"/>
          <w:szCs w:val="24"/>
        </w:rPr>
        <w:t>the O</w:t>
      </w:r>
      <w:r w:rsidR="003B46F4" w:rsidRPr="005B39EB">
        <w:rPr>
          <w:sz w:val="24"/>
          <w:szCs w:val="24"/>
        </w:rPr>
        <w:t>fferor’s technical proposal</w:t>
      </w:r>
      <w:r w:rsidR="007F664C" w:rsidRPr="007F664C">
        <w:rPr>
          <w:sz w:val="24"/>
          <w:szCs w:val="24"/>
        </w:rPr>
        <w:t xml:space="preserve">; </w:t>
      </w:r>
      <w:r w:rsidR="00AB2B6A">
        <w:rPr>
          <w:sz w:val="24"/>
          <w:szCs w:val="24"/>
        </w:rPr>
        <w:t xml:space="preserve">and </w:t>
      </w:r>
      <w:r w:rsidR="007F664C">
        <w:rPr>
          <w:rFonts w:eastAsiaTheme="minorHAnsi"/>
          <w:sz w:val="24"/>
          <w:szCs w:val="24"/>
        </w:rPr>
        <w:t xml:space="preserve">determine if the </w:t>
      </w:r>
      <w:r w:rsidR="007F664C" w:rsidRPr="005B39EB">
        <w:rPr>
          <w:rFonts w:eastAsiaTheme="minorHAnsi"/>
          <w:sz w:val="24"/>
          <w:szCs w:val="24"/>
        </w:rPr>
        <w:t>proposed costs are reasonably economical and efficient</w:t>
      </w:r>
      <w:r w:rsidR="00AB2B6A">
        <w:rPr>
          <w:rFonts w:eastAsiaTheme="minorHAnsi"/>
          <w:sz w:val="24"/>
          <w:szCs w:val="24"/>
        </w:rPr>
        <w:t>.</w:t>
      </w:r>
    </w:p>
    <w:p w:rsidR="003B46F4" w:rsidRPr="005B39EB" w:rsidRDefault="003B46F4">
      <w:pPr>
        <w:pStyle w:val="BodyText"/>
        <w:ind w:left="819" w:right="195"/>
      </w:pPr>
    </w:p>
    <w:p w:rsidR="00AF7F6D" w:rsidRDefault="00E72004">
      <w:pPr>
        <w:pStyle w:val="ListParagraph"/>
        <w:numPr>
          <w:ilvl w:val="1"/>
          <w:numId w:val="1"/>
        </w:numPr>
        <w:tabs>
          <w:tab w:val="left" w:pos="819"/>
          <w:tab w:val="left" w:pos="820"/>
        </w:tabs>
        <w:spacing w:before="181"/>
        <w:rPr>
          <w:sz w:val="24"/>
        </w:rPr>
      </w:pPr>
      <w:r>
        <w:rPr>
          <w:sz w:val="24"/>
        </w:rPr>
        <w:t>Use of Information</w:t>
      </w:r>
      <w:r>
        <w:rPr>
          <w:spacing w:val="-5"/>
          <w:sz w:val="24"/>
        </w:rPr>
        <w:t xml:space="preserve"> </w:t>
      </w:r>
      <w:r>
        <w:rPr>
          <w:sz w:val="24"/>
        </w:rPr>
        <w:t>Technology</w:t>
      </w:r>
    </w:p>
    <w:p w:rsidR="00AF7F6D" w:rsidRDefault="00AF7F6D">
      <w:pPr>
        <w:pStyle w:val="BodyText"/>
        <w:spacing w:before="9"/>
        <w:rPr>
          <w:sz w:val="23"/>
        </w:rPr>
      </w:pPr>
    </w:p>
    <w:p w:rsidR="00AF7F6D" w:rsidRDefault="00E72004">
      <w:pPr>
        <w:pStyle w:val="BodyText"/>
        <w:ind w:left="819" w:right="399"/>
        <w:jc w:val="both"/>
      </w:pPr>
      <w:r>
        <w:t>All current QIOs have computer capability for data generation, and will be required to use such capability to submit data to CMS electronically. The electronic collection of this information eases the burden to CMS staff when compiling and summarizing this information.</w:t>
      </w:r>
    </w:p>
    <w:p w:rsidR="00AF7F6D" w:rsidRDefault="00AF7F6D">
      <w:pPr>
        <w:pStyle w:val="BodyText"/>
        <w:spacing w:before="11"/>
        <w:rPr>
          <w:sz w:val="23"/>
        </w:rPr>
      </w:pPr>
    </w:p>
    <w:p w:rsidR="00AF7F6D" w:rsidRDefault="00E72004">
      <w:pPr>
        <w:pStyle w:val="BodyText"/>
        <w:ind w:left="819" w:right="153"/>
      </w:pPr>
      <w:r>
        <w:t>When the QIOs fill out these forms, 90% of the process takes place electronically. A non-electronic copy of the forms is required since the signed hardcopy of these business proposal forms constitutes a contract between the QIO and CMS and requires a written signature.  For this reason CMS cannot accept only electronic copy in lieu of a hardcopy.</w:t>
      </w:r>
    </w:p>
    <w:p w:rsidR="00AF7F6D" w:rsidRDefault="00AF7F6D">
      <w:pPr>
        <w:pStyle w:val="BodyText"/>
        <w:spacing w:before="11"/>
        <w:rPr>
          <w:sz w:val="23"/>
        </w:rPr>
      </w:pPr>
    </w:p>
    <w:p w:rsidR="00AF7F6D" w:rsidRDefault="00E72004" w:rsidP="00CD1CA6">
      <w:pPr>
        <w:pStyle w:val="BodyText"/>
        <w:ind w:left="819"/>
      </w:pPr>
      <w:r>
        <w:t>CMS also requires an electronic copy of the forms assist CMS in its analysis of the QIO business proposals.  If the QIOs only sent in electronic copies of the business proposal</w:t>
      </w:r>
      <w:r w:rsidR="00CD1CA6">
        <w:t xml:space="preserve"> </w:t>
      </w:r>
      <w:r>
        <w:t>forms CMS would then have to allocate significant time and resources to the printing and compilation of these forms. Additional resources would be required for mailing the document back to the QIO for signature. Therefore to reduce CMS costs and burden both a hardcopy and electronic copy of the business proposal forms is required.</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Duplication of</w:t>
      </w:r>
      <w:r>
        <w:rPr>
          <w:spacing w:val="-9"/>
          <w:sz w:val="24"/>
        </w:rPr>
        <w:t xml:space="preserve"> </w:t>
      </w:r>
      <w:r>
        <w:rPr>
          <w:sz w:val="24"/>
        </w:rPr>
        <w:t>Efforts</w:t>
      </w:r>
    </w:p>
    <w:p w:rsidR="00AF7F6D" w:rsidRDefault="00AF7F6D">
      <w:pPr>
        <w:pStyle w:val="BodyText"/>
        <w:spacing w:before="9"/>
        <w:rPr>
          <w:sz w:val="23"/>
        </w:rPr>
      </w:pPr>
    </w:p>
    <w:p w:rsidR="00AF7F6D" w:rsidRDefault="00E72004">
      <w:pPr>
        <w:pStyle w:val="BodyText"/>
        <w:ind w:left="819" w:right="153"/>
      </w:pPr>
      <w:r>
        <w:t>These are the only forms used by CMS to collect this data. They do not duplicate any other data.</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Small</w:t>
      </w:r>
      <w:r>
        <w:rPr>
          <w:spacing w:val="-10"/>
          <w:sz w:val="24"/>
        </w:rPr>
        <w:t xml:space="preserve"> </w:t>
      </w:r>
      <w:r>
        <w:rPr>
          <w:sz w:val="24"/>
        </w:rPr>
        <w:t>Businesses</w:t>
      </w:r>
    </w:p>
    <w:p w:rsidR="00AF7F6D" w:rsidRDefault="00AF7F6D">
      <w:pPr>
        <w:pStyle w:val="BodyText"/>
        <w:spacing w:before="11"/>
        <w:rPr>
          <w:sz w:val="23"/>
        </w:rPr>
      </w:pPr>
    </w:p>
    <w:p w:rsidR="00AF7F6D" w:rsidRDefault="00E72004">
      <w:pPr>
        <w:pStyle w:val="BodyText"/>
        <w:ind w:left="820"/>
      </w:pPr>
      <w:r>
        <w:t>This does not affect small businesses.</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Less Frequent</w:t>
      </w:r>
      <w:r>
        <w:rPr>
          <w:spacing w:val="-10"/>
          <w:sz w:val="24"/>
        </w:rPr>
        <w:t xml:space="preserve"> </w:t>
      </w:r>
      <w:r>
        <w:rPr>
          <w:sz w:val="24"/>
        </w:rPr>
        <w:t>Collection</w:t>
      </w:r>
    </w:p>
    <w:p w:rsidR="00AF7F6D" w:rsidRDefault="00AF7F6D">
      <w:pPr>
        <w:pStyle w:val="BodyText"/>
        <w:spacing w:before="8"/>
        <w:rPr>
          <w:sz w:val="23"/>
        </w:rPr>
      </w:pPr>
    </w:p>
    <w:p w:rsidR="00AF7F6D" w:rsidRDefault="00E72004">
      <w:pPr>
        <w:pStyle w:val="BodyText"/>
        <w:ind w:left="819" w:right="195"/>
      </w:pPr>
      <w:r>
        <w:t xml:space="preserve">The data requested on the forms is collected once every 5 years. </w:t>
      </w:r>
    </w:p>
    <w:p w:rsidR="00AF7F6D" w:rsidRDefault="00AF7F6D">
      <w:pPr>
        <w:pStyle w:val="BodyText"/>
        <w:rPr>
          <w:sz w:val="26"/>
        </w:rPr>
      </w:pPr>
    </w:p>
    <w:p w:rsidR="00AF7F6D" w:rsidRDefault="00E72004">
      <w:pPr>
        <w:pStyle w:val="ListParagraph"/>
        <w:numPr>
          <w:ilvl w:val="1"/>
          <w:numId w:val="1"/>
        </w:numPr>
        <w:tabs>
          <w:tab w:val="left" w:pos="819"/>
          <w:tab w:val="left" w:pos="820"/>
        </w:tabs>
        <w:spacing w:before="180"/>
        <w:rPr>
          <w:sz w:val="24"/>
        </w:rPr>
      </w:pPr>
      <w:r>
        <w:rPr>
          <w:sz w:val="24"/>
        </w:rPr>
        <w:t>Special</w:t>
      </w:r>
      <w:r>
        <w:rPr>
          <w:spacing w:val="-16"/>
          <w:sz w:val="24"/>
        </w:rPr>
        <w:t xml:space="preserve"> </w:t>
      </w:r>
      <w:r>
        <w:rPr>
          <w:sz w:val="24"/>
        </w:rPr>
        <w:t>Circumstances</w:t>
      </w:r>
    </w:p>
    <w:p w:rsidR="00AF7F6D" w:rsidRDefault="00AF7F6D">
      <w:pPr>
        <w:pStyle w:val="BodyText"/>
        <w:spacing w:before="8"/>
        <w:rPr>
          <w:sz w:val="23"/>
        </w:rPr>
      </w:pPr>
    </w:p>
    <w:p w:rsidR="00AF7F6D" w:rsidRDefault="00E72004">
      <w:pPr>
        <w:pStyle w:val="BodyText"/>
        <w:ind w:left="820"/>
      </w:pPr>
      <w:r>
        <w:t>There are no special circumstances associated with this collection. This information collection is consistent with guidelines at 5 CFR 1320.5.</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Federal Register/Outside</w:t>
      </w:r>
      <w:r>
        <w:rPr>
          <w:spacing w:val="-13"/>
          <w:sz w:val="24"/>
        </w:rPr>
        <w:t xml:space="preserve"> </w:t>
      </w:r>
      <w:r>
        <w:rPr>
          <w:sz w:val="24"/>
        </w:rPr>
        <w:t>Consultation</w:t>
      </w:r>
    </w:p>
    <w:p w:rsidR="00AF7F6D" w:rsidRDefault="00AF7F6D">
      <w:pPr>
        <w:pStyle w:val="BodyText"/>
        <w:spacing w:before="9"/>
        <w:rPr>
          <w:sz w:val="23"/>
        </w:rPr>
      </w:pPr>
    </w:p>
    <w:p w:rsidR="00AF7F6D" w:rsidRDefault="00E72004">
      <w:pPr>
        <w:pStyle w:val="BodyText"/>
        <w:ind w:left="819"/>
      </w:pPr>
      <w:r>
        <w:t xml:space="preserve">The 60-day Federal Register notice published on </w:t>
      </w:r>
      <w:r w:rsidR="00FA6DB8">
        <w:t>September 22, 2017 (82 FR 44416).  There were no public comments.</w:t>
      </w:r>
    </w:p>
    <w:p w:rsidR="00FA6DB8" w:rsidRDefault="00FA6DB8">
      <w:pPr>
        <w:pStyle w:val="BodyText"/>
        <w:ind w:left="819"/>
      </w:pPr>
    </w:p>
    <w:p w:rsidR="00FA6DB8" w:rsidRDefault="00FA6DB8">
      <w:pPr>
        <w:pStyle w:val="BodyText"/>
        <w:ind w:left="819"/>
      </w:pPr>
      <w:r>
        <w:t>The 30-day Federal Register notice published on December 8, 2017 (82 FR 57984).   There were no public comments.</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Payments/Gifts to</w:t>
      </w:r>
      <w:r>
        <w:rPr>
          <w:spacing w:val="-13"/>
          <w:sz w:val="24"/>
        </w:rPr>
        <w:t xml:space="preserve"> </w:t>
      </w:r>
      <w:r>
        <w:rPr>
          <w:sz w:val="24"/>
        </w:rPr>
        <w:t>Respondents</w:t>
      </w:r>
    </w:p>
    <w:p w:rsidR="00AF7F6D" w:rsidRDefault="00AF7F6D">
      <w:pPr>
        <w:pStyle w:val="BodyText"/>
        <w:spacing w:before="11"/>
        <w:rPr>
          <w:sz w:val="23"/>
        </w:rPr>
      </w:pPr>
    </w:p>
    <w:p w:rsidR="00B95845" w:rsidRDefault="00E72004">
      <w:pPr>
        <w:pStyle w:val="BodyText"/>
        <w:ind w:left="820"/>
      </w:pPr>
      <w:r>
        <w:t>There are no payments or gifts associated with this information collection</w:t>
      </w:r>
      <w:r w:rsidR="00240587">
        <w:t>; however, t</w:t>
      </w:r>
      <w:r w:rsidR="00B95845">
        <w:t xml:space="preserve">here </w:t>
      </w:r>
      <w:r w:rsidR="00627C61">
        <w:t>is</w:t>
      </w:r>
      <w:r w:rsidR="00240587">
        <w:t xml:space="preserve"> a</w:t>
      </w:r>
      <w:r w:rsidR="00B95845">
        <w:t xml:space="preserve"> potential for </w:t>
      </w:r>
      <w:r w:rsidR="00627C61">
        <w:t>contract</w:t>
      </w:r>
      <w:r w:rsidR="00240587">
        <w:t xml:space="preserve"> </w:t>
      </w:r>
      <w:r w:rsidR="00B95845">
        <w:t xml:space="preserve">award </w:t>
      </w:r>
      <w:r w:rsidR="00240587">
        <w:t xml:space="preserve">and payments will be associated with the negotiated agreement </w:t>
      </w:r>
      <w:r w:rsidR="001522AA">
        <w:t xml:space="preserve">between the awardee and CMS </w:t>
      </w:r>
      <w:r w:rsidR="00240587">
        <w:t xml:space="preserve">(post- award). </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Confidentiality</w:t>
      </w:r>
    </w:p>
    <w:p w:rsidR="00AF7F6D" w:rsidRDefault="00AF7F6D">
      <w:pPr>
        <w:pStyle w:val="BodyText"/>
        <w:spacing w:before="8"/>
        <w:rPr>
          <w:sz w:val="23"/>
        </w:rPr>
      </w:pPr>
    </w:p>
    <w:p w:rsidR="00AF7F6D" w:rsidRDefault="00E72004">
      <w:pPr>
        <w:pStyle w:val="BodyText"/>
        <w:ind w:left="820"/>
      </w:pPr>
      <w:r>
        <w:t>We do not pledge confidentiality.</w:t>
      </w:r>
    </w:p>
    <w:p w:rsidR="00AF7F6D" w:rsidRDefault="00AF7F6D">
      <w:pPr>
        <w:pStyle w:val="BodyText"/>
        <w:rPr>
          <w:sz w:val="26"/>
        </w:rPr>
      </w:pPr>
    </w:p>
    <w:p w:rsidR="00AF7F6D" w:rsidRDefault="00E72004" w:rsidP="004F2A14">
      <w:pPr>
        <w:pStyle w:val="ListParagraph"/>
        <w:numPr>
          <w:ilvl w:val="1"/>
          <w:numId w:val="1"/>
        </w:numPr>
        <w:tabs>
          <w:tab w:val="left" w:pos="819"/>
          <w:tab w:val="left" w:pos="820"/>
        </w:tabs>
        <w:spacing w:before="180"/>
        <w:rPr>
          <w:sz w:val="24"/>
        </w:rPr>
      </w:pPr>
      <w:r w:rsidRPr="00FA6DB8">
        <w:rPr>
          <w:sz w:val="24"/>
        </w:rPr>
        <w:t>Sensitive</w:t>
      </w:r>
      <w:r w:rsidRPr="00FA6DB8">
        <w:rPr>
          <w:spacing w:val="-5"/>
          <w:sz w:val="24"/>
        </w:rPr>
        <w:t xml:space="preserve"> </w:t>
      </w:r>
      <w:r w:rsidRPr="00FA6DB8">
        <w:rPr>
          <w:sz w:val="24"/>
        </w:rPr>
        <w:t>Questions</w:t>
      </w:r>
    </w:p>
    <w:p w:rsidR="004F2A14" w:rsidRDefault="004F2A14" w:rsidP="004F2A14">
      <w:pPr>
        <w:rPr>
          <w:sz w:val="24"/>
        </w:rPr>
      </w:pPr>
    </w:p>
    <w:p w:rsidR="00AF7F6D" w:rsidRDefault="004F2A14" w:rsidP="00FA6DB8">
      <w:pPr>
        <w:pStyle w:val="BodyText"/>
        <w:spacing w:before="64"/>
        <w:ind w:firstLine="720"/>
      </w:pPr>
      <w:r>
        <w:t xml:space="preserve"> </w:t>
      </w:r>
      <w:r w:rsidR="00E72004">
        <w:t>There are no questions of a sensitive nature.</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Burden Estimates (Hours &amp;</w:t>
      </w:r>
      <w:r>
        <w:rPr>
          <w:spacing w:val="-17"/>
          <w:sz w:val="24"/>
        </w:rPr>
        <w:t xml:space="preserve"> </w:t>
      </w:r>
      <w:r>
        <w:rPr>
          <w:sz w:val="24"/>
        </w:rPr>
        <w:t>Wages)</w:t>
      </w:r>
    </w:p>
    <w:p w:rsidR="00AF7F6D" w:rsidRDefault="00AF7F6D">
      <w:pPr>
        <w:pStyle w:val="BodyText"/>
        <w:spacing w:before="9"/>
        <w:rPr>
          <w:sz w:val="23"/>
        </w:rPr>
      </w:pPr>
    </w:p>
    <w:p w:rsidR="00AF7F6D" w:rsidRDefault="00E72004" w:rsidP="005B39EB">
      <w:pPr>
        <w:pStyle w:val="BodyText"/>
        <w:ind w:left="819" w:right="290"/>
      </w:pPr>
      <w:r>
        <w:t xml:space="preserve">The information requested is required from respondents every 5 years to negotiate, renew, or award contracts. Offerors furnish this information in response to a Request for Proposal. For purposes of burden estimates, it is estimated that there will be approximately </w:t>
      </w:r>
      <w:r w:rsidR="00415ECD">
        <w:t>185</w:t>
      </w:r>
      <w:r>
        <w:t xml:space="preserve"> respondents </w:t>
      </w:r>
      <w:r w:rsidR="00415ECD">
        <w:t>to a Request for Proposal</w:t>
      </w:r>
      <w:r>
        <w:t xml:space="preserve">. </w:t>
      </w:r>
    </w:p>
    <w:p w:rsidR="00AF7F6D" w:rsidRDefault="00AF7F6D">
      <w:pPr>
        <w:pStyle w:val="BodyText"/>
        <w:spacing w:before="11"/>
        <w:rPr>
          <w:sz w:val="23"/>
        </w:rPr>
      </w:pPr>
    </w:p>
    <w:p w:rsidR="00AF7F6D" w:rsidRDefault="00E72004">
      <w:pPr>
        <w:pStyle w:val="BodyText"/>
        <w:ind w:left="820"/>
      </w:pPr>
      <w:r>
        <w:t>The annualized burden for each respondent of requested information is 50 hours. This is derived as follows:</w:t>
      </w:r>
    </w:p>
    <w:p w:rsidR="00AF7F6D" w:rsidRDefault="00AF7F6D">
      <w:pPr>
        <w:pStyle w:val="BodyText"/>
        <w:spacing w:before="3"/>
        <w:rPr>
          <w:sz w:val="25"/>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84"/>
        <w:gridCol w:w="2191"/>
        <w:gridCol w:w="2227"/>
      </w:tblGrid>
      <w:tr w:rsidR="00AF7F6D">
        <w:trPr>
          <w:trHeight w:hRule="exact" w:val="838"/>
        </w:trPr>
        <w:tc>
          <w:tcPr>
            <w:tcW w:w="2256" w:type="dxa"/>
          </w:tcPr>
          <w:p w:rsidR="00AF7F6D" w:rsidRDefault="00E72004">
            <w:pPr>
              <w:pStyle w:val="TableParagraph"/>
              <w:spacing w:line="270" w:lineRule="exact"/>
              <w:ind w:left="176" w:right="161"/>
              <w:jc w:val="center"/>
              <w:rPr>
                <w:b/>
                <w:sz w:val="24"/>
              </w:rPr>
            </w:pPr>
            <w:r>
              <w:rPr>
                <w:b/>
                <w:sz w:val="24"/>
              </w:rPr>
              <w:t>Form</w:t>
            </w:r>
          </w:p>
        </w:tc>
        <w:tc>
          <w:tcPr>
            <w:tcW w:w="2182" w:type="dxa"/>
          </w:tcPr>
          <w:p w:rsidR="00AF7F6D" w:rsidRDefault="00E72004">
            <w:pPr>
              <w:pStyle w:val="TableParagraph"/>
              <w:spacing w:line="237" w:lineRule="auto"/>
              <w:ind w:left="619" w:right="234" w:hanging="348"/>
              <w:rPr>
                <w:b/>
                <w:sz w:val="24"/>
              </w:rPr>
            </w:pPr>
            <w:r>
              <w:rPr>
                <w:b/>
                <w:sz w:val="24"/>
              </w:rPr>
              <w:t>Learning About the Form</w:t>
            </w:r>
          </w:p>
        </w:tc>
        <w:tc>
          <w:tcPr>
            <w:tcW w:w="2191" w:type="dxa"/>
          </w:tcPr>
          <w:p w:rsidR="00AF7F6D" w:rsidRDefault="00E72004">
            <w:pPr>
              <w:pStyle w:val="TableParagraph"/>
              <w:spacing w:line="237" w:lineRule="auto"/>
              <w:ind w:left="448" w:right="107" w:hanging="300"/>
              <w:rPr>
                <w:b/>
                <w:sz w:val="24"/>
              </w:rPr>
            </w:pPr>
            <w:r>
              <w:rPr>
                <w:b/>
                <w:sz w:val="24"/>
              </w:rPr>
              <w:t>Preparing One Set of the Forms</w:t>
            </w:r>
          </w:p>
        </w:tc>
        <w:tc>
          <w:tcPr>
            <w:tcW w:w="2227" w:type="dxa"/>
          </w:tcPr>
          <w:p w:rsidR="00AF7F6D" w:rsidRDefault="00E72004">
            <w:pPr>
              <w:pStyle w:val="TableParagraph"/>
              <w:ind w:left="160" w:right="139" w:firstLine="2"/>
              <w:jc w:val="center"/>
              <w:rPr>
                <w:b/>
                <w:sz w:val="24"/>
              </w:rPr>
            </w:pPr>
            <w:r>
              <w:rPr>
                <w:b/>
                <w:sz w:val="24"/>
              </w:rPr>
              <w:t>Assembling and Sending All</w:t>
            </w:r>
            <w:r>
              <w:rPr>
                <w:b/>
                <w:spacing w:val="-12"/>
                <w:sz w:val="24"/>
              </w:rPr>
              <w:t xml:space="preserve"> </w:t>
            </w:r>
            <w:r>
              <w:rPr>
                <w:b/>
                <w:sz w:val="24"/>
              </w:rPr>
              <w:t>Forms to</w:t>
            </w:r>
            <w:r>
              <w:rPr>
                <w:b/>
                <w:spacing w:val="-5"/>
                <w:sz w:val="24"/>
              </w:rPr>
              <w:t xml:space="preserve"> </w:t>
            </w:r>
            <w:r>
              <w:rPr>
                <w:b/>
                <w:sz w:val="24"/>
              </w:rPr>
              <w:t>CMS</w:t>
            </w:r>
          </w:p>
        </w:tc>
      </w:tr>
      <w:tr w:rsidR="00AF7F6D">
        <w:trPr>
          <w:trHeight w:hRule="exact" w:val="1114"/>
        </w:trPr>
        <w:tc>
          <w:tcPr>
            <w:tcW w:w="2256" w:type="dxa"/>
          </w:tcPr>
          <w:p w:rsidR="00AF7F6D" w:rsidRDefault="00E72004">
            <w:pPr>
              <w:pStyle w:val="TableParagraph"/>
              <w:spacing w:line="266" w:lineRule="exact"/>
              <w:ind w:left="166" w:right="176"/>
              <w:jc w:val="center"/>
              <w:rPr>
                <w:sz w:val="24"/>
              </w:rPr>
            </w:pPr>
            <w:r>
              <w:rPr>
                <w:sz w:val="24"/>
              </w:rPr>
              <w:t>Form 718 BP</w:t>
            </w:r>
          </w:p>
        </w:tc>
        <w:tc>
          <w:tcPr>
            <w:tcW w:w="2182" w:type="dxa"/>
          </w:tcPr>
          <w:p w:rsidR="00AF7F6D" w:rsidRDefault="00E72004">
            <w:pPr>
              <w:pStyle w:val="TableParagraph"/>
              <w:spacing w:line="232" w:lineRule="auto"/>
              <w:ind w:left="103" w:right="234"/>
              <w:rPr>
                <w:sz w:val="24"/>
              </w:rPr>
            </w:pPr>
            <w:r>
              <w:rPr>
                <w:sz w:val="24"/>
              </w:rPr>
              <w:t>Learning about Form 718 BP: .25</w:t>
            </w:r>
          </w:p>
          <w:p w:rsidR="00AF7F6D" w:rsidRDefault="00E72004">
            <w:pPr>
              <w:pStyle w:val="TableParagraph"/>
              <w:spacing w:before="5"/>
              <w:ind w:left="103"/>
              <w:rPr>
                <w:sz w:val="24"/>
              </w:rPr>
            </w:pPr>
            <w:r>
              <w:rPr>
                <w:sz w:val="24"/>
              </w:rPr>
              <w:t>hours.</w:t>
            </w:r>
          </w:p>
        </w:tc>
        <w:tc>
          <w:tcPr>
            <w:tcW w:w="2191" w:type="dxa"/>
          </w:tcPr>
          <w:p w:rsidR="00AF7F6D" w:rsidRDefault="00E72004">
            <w:pPr>
              <w:pStyle w:val="TableParagraph"/>
              <w:spacing w:line="232" w:lineRule="auto"/>
              <w:ind w:right="130"/>
              <w:rPr>
                <w:sz w:val="24"/>
              </w:rPr>
            </w:pPr>
            <w:r>
              <w:rPr>
                <w:sz w:val="24"/>
              </w:rPr>
              <w:t>Preparing one set of Form 718 BP: 0.4</w:t>
            </w:r>
          </w:p>
          <w:p w:rsidR="00AF7F6D" w:rsidRDefault="00E72004">
            <w:pPr>
              <w:pStyle w:val="TableParagraph"/>
              <w:spacing w:before="5"/>
              <w:rPr>
                <w:sz w:val="24"/>
              </w:rPr>
            </w:pPr>
            <w:r>
              <w:rPr>
                <w:sz w:val="24"/>
              </w:rPr>
              <w:t>hours.</w:t>
            </w:r>
          </w:p>
        </w:tc>
        <w:tc>
          <w:tcPr>
            <w:tcW w:w="2227" w:type="dxa"/>
          </w:tcPr>
          <w:p w:rsidR="00AF7F6D" w:rsidRDefault="00E72004">
            <w:pPr>
              <w:pStyle w:val="TableParagraph"/>
              <w:spacing w:line="237" w:lineRule="auto"/>
              <w:ind w:right="138"/>
              <w:rPr>
                <w:sz w:val="24"/>
              </w:rPr>
            </w:pPr>
            <w:r>
              <w:rPr>
                <w:sz w:val="24"/>
              </w:rPr>
              <w:t>Assembling and sending all Forms 718 BP to CMS: .80</w:t>
            </w:r>
          </w:p>
          <w:p w:rsidR="00AF7F6D" w:rsidRDefault="00E72004">
            <w:pPr>
              <w:pStyle w:val="TableParagraph"/>
              <w:spacing w:before="8"/>
              <w:rPr>
                <w:sz w:val="24"/>
              </w:rPr>
            </w:pPr>
            <w:r>
              <w:rPr>
                <w:sz w:val="24"/>
              </w:rPr>
              <w:t>hours.</w:t>
            </w:r>
          </w:p>
        </w:tc>
      </w:tr>
      <w:tr w:rsidR="00AF7F6D">
        <w:trPr>
          <w:trHeight w:hRule="exact" w:val="1116"/>
        </w:trPr>
        <w:tc>
          <w:tcPr>
            <w:tcW w:w="2256" w:type="dxa"/>
          </w:tcPr>
          <w:p w:rsidR="00AF7F6D" w:rsidRDefault="00E72004">
            <w:pPr>
              <w:pStyle w:val="TableParagraph"/>
              <w:spacing w:line="268" w:lineRule="exact"/>
              <w:ind w:left="166" w:right="176"/>
              <w:jc w:val="center"/>
              <w:rPr>
                <w:sz w:val="24"/>
              </w:rPr>
            </w:pPr>
            <w:r>
              <w:rPr>
                <w:sz w:val="24"/>
              </w:rPr>
              <w:t>Form 719 BP</w:t>
            </w:r>
          </w:p>
        </w:tc>
        <w:tc>
          <w:tcPr>
            <w:tcW w:w="2182" w:type="dxa"/>
          </w:tcPr>
          <w:p w:rsidR="00AF7F6D" w:rsidRDefault="00E72004">
            <w:pPr>
              <w:pStyle w:val="TableParagraph"/>
              <w:spacing w:before="1" w:line="268" w:lineRule="exact"/>
              <w:ind w:left="103" w:right="234"/>
              <w:rPr>
                <w:sz w:val="24"/>
              </w:rPr>
            </w:pPr>
            <w:r>
              <w:rPr>
                <w:sz w:val="24"/>
              </w:rPr>
              <w:t>Learning about Form 719 BP: .25</w:t>
            </w:r>
          </w:p>
          <w:p w:rsidR="00AF7F6D" w:rsidRDefault="00E72004">
            <w:pPr>
              <w:pStyle w:val="TableParagraph"/>
              <w:spacing w:line="274" w:lineRule="exact"/>
              <w:ind w:left="103"/>
              <w:rPr>
                <w:sz w:val="24"/>
              </w:rPr>
            </w:pPr>
            <w:r>
              <w:rPr>
                <w:sz w:val="24"/>
              </w:rPr>
              <w:t>hours.</w:t>
            </w:r>
          </w:p>
        </w:tc>
        <w:tc>
          <w:tcPr>
            <w:tcW w:w="2191" w:type="dxa"/>
          </w:tcPr>
          <w:p w:rsidR="00AF7F6D" w:rsidRDefault="00E72004">
            <w:pPr>
              <w:pStyle w:val="TableParagraph"/>
              <w:spacing w:before="1" w:line="268" w:lineRule="exact"/>
              <w:ind w:right="130"/>
              <w:rPr>
                <w:sz w:val="24"/>
              </w:rPr>
            </w:pPr>
            <w:r>
              <w:rPr>
                <w:sz w:val="24"/>
              </w:rPr>
              <w:t>Preparing one set of Form 719 BP: 3.3</w:t>
            </w:r>
          </w:p>
          <w:p w:rsidR="00AF7F6D" w:rsidRDefault="00E72004">
            <w:pPr>
              <w:pStyle w:val="TableParagraph"/>
              <w:spacing w:line="274" w:lineRule="exact"/>
              <w:rPr>
                <w:sz w:val="24"/>
              </w:rPr>
            </w:pPr>
            <w:r>
              <w:rPr>
                <w:sz w:val="24"/>
              </w:rPr>
              <w:t>hours.</w:t>
            </w:r>
          </w:p>
        </w:tc>
        <w:tc>
          <w:tcPr>
            <w:tcW w:w="2227" w:type="dxa"/>
          </w:tcPr>
          <w:p w:rsidR="00AF7F6D" w:rsidRDefault="00E72004">
            <w:pPr>
              <w:pStyle w:val="TableParagraph"/>
              <w:spacing w:line="237" w:lineRule="auto"/>
              <w:ind w:right="138"/>
              <w:rPr>
                <w:sz w:val="24"/>
              </w:rPr>
            </w:pPr>
            <w:r>
              <w:rPr>
                <w:sz w:val="24"/>
              </w:rPr>
              <w:t>Assembling and sending all Forms 719 BP to CMS: .80</w:t>
            </w:r>
          </w:p>
          <w:p w:rsidR="00AF7F6D" w:rsidRDefault="00E72004">
            <w:pPr>
              <w:pStyle w:val="TableParagraph"/>
              <w:spacing w:before="6"/>
              <w:rPr>
                <w:sz w:val="24"/>
              </w:rPr>
            </w:pPr>
            <w:r>
              <w:rPr>
                <w:sz w:val="24"/>
              </w:rPr>
              <w:t>hours.</w:t>
            </w:r>
          </w:p>
        </w:tc>
      </w:tr>
      <w:tr w:rsidR="00AF7F6D">
        <w:trPr>
          <w:trHeight w:hRule="exact" w:val="1114"/>
        </w:trPr>
        <w:tc>
          <w:tcPr>
            <w:tcW w:w="2256" w:type="dxa"/>
          </w:tcPr>
          <w:p w:rsidR="00AF7F6D" w:rsidRDefault="00E72004">
            <w:pPr>
              <w:pStyle w:val="TableParagraph"/>
              <w:spacing w:line="266" w:lineRule="exact"/>
              <w:ind w:left="166" w:right="176"/>
              <w:jc w:val="center"/>
              <w:rPr>
                <w:sz w:val="24"/>
              </w:rPr>
            </w:pPr>
            <w:r>
              <w:rPr>
                <w:sz w:val="24"/>
              </w:rPr>
              <w:t>Form 720 BP</w:t>
            </w:r>
          </w:p>
        </w:tc>
        <w:tc>
          <w:tcPr>
            <w:tcW w:w="2182" w:type="dxa"/>
          </w:tcPr>
          <w:p w:rsidR="00AF7F6D" w:rsidRDefault="00E72004">
            <w:pPr>
              <w:pStyle w:val="TableParagraph"/>
              <w:spacing w:line="235" w:lineRule="auto"/>
              <w:ind w:left="103" w:right="234"/>
              <w:rPr>
                <w:sz w:val="24"/>
              </w:rPr>
            </w:pPr>
            <w:r>
              <w:rPr>
                <w:sz w:val="24"/>
              </w:rPr>
              <w:t>Learning about Form 720 BP: .25</w:t>
            </w:r>
          </w:p>
          <w:p w:rsidR="00AF7F6D" w:rsidRDefault="00E72004">
            <w:pPr>
              <w:pStyle w:val="TableParagraph"/>
              <w:spacing w:before="7"/>
              <w:ind w:left="103"/>
              <w:rPr>
                <w:sz w:val="24"/>
              </w:rPr>
            </w:pPr>
            <w:r>
              <w:rPr>
                <w:sz w:val="24"/>
              </w:rPr>
              <w:t>hours.</w:t>
            </w:r>
          </w:p>
        </w:tc>
        <w:tc>
          <w:tcPr>
            <w:tcW w:w="2191" w:type="dxa"/>
          </w:tcPr>
          <w:p w:rsidR="00AF7F6D" w:rsidRDefault="00E72004">
            <w:pPr>
              <w:pStyle w:val="TableParagraph"/>
              <w:spacing w:line="235" w:lineRule="auto"/>
              <w:ind w:right="130"/>
              <w:rPr>
                <w:sz w:val="24"/>
              </w:rPr>
            </w:pPr>
            <w:r>
              <w:rPr>
                <w:sz w:val="24"/>
              </w:rPr>
              <w:t>Preparing one set of Form 720 BP: 1.7</w:t>
            </w:r>
          </w:p>
          <w:p w:rsidR="00AF7F6D" w:rsidRDefault="00E72004">
            <w:pPr>
              <w:pStyle w:val="TableParagraph"/>
              <w:spacing w:before="7"/>
              <w:rPr>
                <w:sz w:val="24"/>
              </w:rPr>
            </w:pPr>
            <w:r>
              <w:rPr>
                <w:sz w:val="24"/>
              </w:rPr>
              <w:t>hours.</w:t>
            </w:r>
          </w:p>
        </w:tc>
        <w:tc>
          <w:tcPr>
            <w:tcW w:w="2227" w:type="dxa"/>
          </w:tcPr>
          <w:p w:rsidR="00AF7F6D" w:rsidRDefault="00E72004">
            <w:pPr>
              <w:pStyle w:val="TableParagraph"/>
              <w:spacing w:line="237" w:lineRule="auto"/>
              <w:ind w:right="138"/>
              <w:rPr>
                <w:sz w:val="24"/>
              </w:rPr>
            </w:pPr>
            <w:r>
              <w:rPr>
                <w:sz w:val="24"/>
              </w:rPr>
              <w:t>Assembling and sending all Forms 720 BP to CMS: .80</w:t>
            </w:r>
          </w:p>
          <w:p w:rsidR="00AF7F6D" w:rsidRDefault="00E72004">
            <w:pPr>
              <w:pStyle w:val="TableParagraph"/>
              <w:spacing w:before="8"/>
              <w:rPr>
                <w:sz w:val="24"/>
              </w:rPr>
            </w:pPr>
            <w:r>
              <w:rPr>
                <w:sz w:val="24"/>
              </w:rPr>
              <w:t>hours.</w:t>
            </w:r>
          </w:p>
        </w:tc>
      </w:tr>
      <w:tr w:rsidR="00AF7F6D">
        <w:trPr>
          <w:trHeight w:hRule="exact" w:val="1114"/>
        </w:trPr>
        <w:tc>
          <w:tcPr>
            <w:tcW w:w="2256" w:type="dxa"/>
          </w:tcPr>
          <w:p w:rsidR="00AF7F6D" w:rsidRDefault="00E72004">
            <w:pPr>
              <w:pStyle w:val="TableParagraph"/>
              <w:spacing w:line="266" w:lineRule="exact"/>
              <w:ind w:left="166" w:right="176"/>
              <w:jc w:val="center"/>
              <w:rPr>
                <w:sz w:val="24"/>
              </w:rPr>
            </w:pPr>
            <w:r>
              <w:rPr>
                <w:sz w:val="24"/>
              </w:rPr>
              <w:t>Form 721 BP</w:t>
            </w:r>
          </w:p>
        </w:tc>
        <w:tc>
          <w:tcPr>
            <w:tcW w:w="2182" w:type="dxa"/>
          </w:tcPr>
          <w:p w:rsidR="00AF7F6D" w:rsidRDefault="00E72004">
            <w:pPr>
              <w:pStyle w:val="TableParagraph"/>
              <w:spacing w:line="235" w:lineRule="auto"/>
              <w:ind w:left="103" w:right="234"/>
              <w:rPr>
                <w:sz w:val="24"/>
              </w:rPr>
            </w:pPr>
            <w:r>
              <w:rPr>
                <w:sz w:val="24"/>
              </w:rPr>
              <w:t>Learning about Form 721 BP: .25</w:t>
            </w:r>
          </w:p>
          <w:p w:rsidR="00AF7F6D" w:rsidRDefault="00E72004">
            <w:pPr>
              <w:pStyle w:val="TableParagraph"/>
              <w:spacing w:before="7"/>
              <w:ind w:left="103"/>
              <w:rPr>
                <w:sz w:val="24"/>
              </w:rPr>
            </w:pPr>
            <w:r>
              <w:rPr>
                <w:sz w:val="24"/>
              </w:rPr>
              <w:t>hours.</w:t>
            </w:r>
          </w:p>
        </w:tc>
        <w:tc>
          <w:tcPr>
            <w:tcW w:w="2191" w:type="dxa"/>
          </w:tcPr>
          <w:p w:rsidR="00AF7F6D" w:rsidRDefault="00E72004">
            <w:pPr>
              <w:pStyle w:val="TableParagraph"/>
              <w:spacing w:line="235" w:lineRule="auto"/>
              <w:ind w:right="130"/>
              <w:rPr>
                <w:sz w:val="24"/>
              </w:rPr>
            </w:pPr>
            <w:r>
              <w:rPr>
                <w:sz w:val="24"/>
              </w:rPr>
              <w:t>Preparing one set of Form 721 BP: 1.7</w:t>
            </w:r>
          </w:p>
          <w:p w:rsidR="00AF7F6D" w:rsidRDefault="00E72004">
            <w:pPr>
              <w:pStyle w:val="TableParagraph"/>
              <w:spacing w:before="7"/>
              <w:rPr>
                <w:sz w:val="24"/>
              </w:rPr>
            </w:pPr>
            <w:r>
              <w:rPr>
                <w:sz w:val="24"/>
              </w:rPr>
              <w:t>hours.</w:t>
            </w:r>
          </w:p>
        </w:tc>
        <w:tc>
          <w:tcPr>
            <w:tcW w:w="2227" w:type="dxa"/>
          </w:tcPr>
          <w:p w:rsidR="00AF7F6D" w:rsidRDefault="00E72004">
            <w:pPr>
              <w:pStyle w:val="TableParagraph"/>
              <w:spacing w:line="237" w:lineRule="auto"/>
              <w:ind w:right="138"/>
              <w:rPr>
                <w:sz w:val="24"/>
              </w:rPr>
            </w:pPr>
            <w:r>
              <w:rPr>
                <w:sz w:val="24"/>
              </w:rPr>
              <w:t>Assembling and sending all Forms 721 BP to CMS: .80</w:t>
            </w:r>
          </w:p>
          <w:p w:rsidR="00AF7F6D" w:rsidRDefault="00E72004">
            <w:pPr>
              <w:pStyle w:val="TableParagraph"/>
              <w:spacing w:before="8"/>
              <w:rPr>
                <w:sz w:val="24"/>
              </w:rPr>
            </w:pPr>
            <w:r>
              <w:rPr>
                <w:sz w:val="24"/>
              </w:rPr>
              <w:t>hours.</w:t>
            </w:r>
          </w:p>
        </w:tc>
      </w:tr>
      <w:tr w:rsidR="00AF7F6D">
        <w:trPr>
          <w:trHeight w:hRule="exact" w:val="1116"/>
        </w:trPr>
        <w:tc>
          <w:tcPr>
            <w:tcW w:w="2256" w:type="dxa"/>
          </w:tcPr>
          <w:p w:rsidR="00AF7F6D" w:rsidRDefault="00E72004">
            <w:pPr>
              <w:pStyle w:val="TableParagraph"/>
              <w:spacing w:line="268" w:lineRule="exact"/>
              <w:ind w:left="168" w:right="176"/>
              <w:jc w:val="center"/>
              <w:rPr>
                <w:sz w:val="24"/>
              </w:rPr>
            </w:pPr>
            <w:r>
              <w:rPr>
                <w:sz w:val="24"/>
              </w:rPr>
              <w:t>Staffing Form</w:t>
            </w:r>
          </w:p>
        </w:tc>
        <w:tc>
          <w:tcPr>
            <w:tcW w:w="2182" w:type="dxa"/>
          </w:tcPr>
          <w:p w:rsidR="00AF7F6D" w:rsidRDefault="00E72004">
            <w:pPr>
              <w:pStyle w:val="TableParagraph"/>
              <w:spacing w:line="237" w:lineRule="auto"/>
              <w:ind w:left="103" w:right="261"/>
              <w:jc w:val="both"/>
              <w:rPr>
                <w:sz w:val="24"/>
              </w:rPr>
            </w:pPr>
            <w:r>
              <w:rPr>
                <w:sz w:val="24"/>
              </w:rPr>
              <w:t>Learning about</w:t>
            </w:r>
            <w:r>
              <w:rPr>
                <w:spacing w:val="-10"/>
                <w:sz w:val="24"/>
              </w:rPr>
              <w:t xml:space="preserve"> </w:t>
            </w:r>
            <w:r>
              <w:rPr>
                <w:sz w:val="24"/>
              </w:rPr>
              <w:t>the Staffing Form: .50 hours.</w:t>
            </w:r>
          </w:p>
        </w:tc>
        <w:tc>
          <w:tcPr>
            <w:tcW w:w="2191" w:type="dxa"/>
          </w:tcPr>
          <w:p w:rsidR="00AF7F6D" w:rsidRDefault="00E72004">
            <w:pPr>
              <w:pStyle w:val="TableParagraph"/>
              <w:spacing w:before="1" w:line="268" w:lineRule="exact"/>
              <w:ind w:right="130"/>
              <w:rPr>
                <w:sz w:val="24"/>
              </w:rPr>
            </w:pPr>
            <w:r>
              <w:rPr>
                <w:sz w:val="24"/>
              </w:rPr>
              <w:t>Preparing one set of the Staffing Form:</w:t>
            </w:r>
          </w:p>
          <w:p w:rsidR="00AF7F6D" w:rsidRDefault="00E72004">
            <w:pPr>
              <w:pStyle w:val="TableParagraph"/>
              <w:spacing w:line="274" w:lineRule="exact"/>
              <w:rPr>
                <w:sz w:val="24"/>
              </w:rPr>
            </w:pPr>
            <w:r>
              <w:rPr>
                <w:sz w:val="24"/>
              </w:rPr>
              <w:t>12.5 hours.</w:t>
            </w:r>
          </w:p>
        </w:tc>
        <w:tc>
          <w:tcPr>
            <w:tcW w:w="2227" w:type="dxa"/>
          </w:tcPr>
          <w:p w:rsidR="00AF7F6D" w:rsidRDefault="00E72004">
            <w:pPr>
              <w:pStyle w:val="TableParagraph"/>
              <w:spacing w:line="237" w:lineRule="auto"/>
              <w:ind w:right="138"/>
              <w:rPr>
                <w:sz w:val="24"/>
              </w:rPr>
            </w:pPr>
            <w:r>
              <w:rPr>
                <w:sz w:val="24"/>
              </w:rPr>
              <w:t>Assembling and sending all Staffing Forms to CMS: 1.7 hours.</w:t>
            </w:r>
          </w:p>
        </w:tc>
      </w:tr>
      <w:tr w:rsidR="00AF7F6D">
        <w:trPr>
          <w:trHeight w:hRule="exact" w:val="1114"/>
        </w:trPr>
        <w:tc>
          <w:tcPr>
            <w:tcW w:w="2256" w:type="dxa"/>
          </w:tcPr>
          <w:p w:rsidR="00AF7F6D" w:rsidRDefault="00E72004">
            <w:pPr>
              <w:pStyle w:val="TableParagraph"/>
              <w:spacing w:line="266" w:lineRule="exact"/>
              <w:ind w:left="171" w:right="176"/>
              <w:jc w:val="center"/>
              <w:rPr>
                <w:sz w:val="24"/>
              </w:rPr>
            </w:pPr>
            <w:r>
              <w:rPr>
                <w:sz w:val="24"/>
              </w:rPr>
              <w:t>Form SC 1</w:t>
            </w:r>
          </w:p>
        </w:tc>
        <w:tc>
          <w:tcPr>
            <w:tcW w:w="2182" w:type="dxa"/>
          </w:tcPr>
          <w:p w:rsidR="00AF7F6D" w:rsidRDefault="00E72004">
            <w:pPr>
              <w:pStyle w:val="TableParagraph"/>
              <w:spacing w:line="232" w:lineRule="auto"/>
              <w:ind w:left="103" w:right="568"/>
              <w:rPr>
                <w:sz w:val="24"/>
              </w:rPr>
            </w:pPr>
            <w:r>
              <w:rPr>
                <w:sz w:val="24"/>
              </w:rPr>
              <w:t>Learning about Form SC 1: .25</w:t>
            </w:r>
          </w:p>
          <w:p w:rsidR="00AF7F6D" w:rsidRDefault="00E72004">
            <w:pPr>
              <w:pStyle w:val="TableParagraph"/>
              <w:spacing w:before="5"/>
              <w:ind w:left="103"/>
              <w:rPr>
                <w:sz w:val="24"/>
              </w:rPr>
            </w:pPr>
            <w:r>
              <w:rPr>
                <w:sz w:val="24"/>
              </w:rPr>
              <w:t>hours.</w:t>
            </w:r>
          </w:p>
        </w:tc>
        <w:tc>
          <w:tcPr>
            <w:tcW w:w="2191" w:type="dxa"/>
          </w:tcPr>
          <w:p w:rsidR="00AF7F6D" w:rsidRDefault="00E72004">
            <w:pPr>
              <w:pStyle w:val="TableParagraph"/>
              <w:spacing w:line="232" w:lineRule="auto"/>
              <w:ind w:right="130"/>
              <w:rPr>
                <w:sz w:val="24"/>
              </w:rPr>
            </w:pPr>
            <w:r>
              <w:rPr>
                <w:sz w:val="24"/>
              </w:rPr>
              <w:t>Preparing one set of Form SC 1: 3.3</w:t>
            </w:r>
          </w:p>
          <w:p w:rsidR="00AF7F6D" w:rsidRDefault="00E72004">
            <w:pPr>
              <w:pStyle w:val="TableParagraph"/>
              <w:spacing w:before="5"/>
              <w:rPr>
                <w:sz w:val="24"/>
              </w:rPr>
            </w:pPr>
            <w:r>
              <w:rPr>
                <w:sz w:val="24"/>
              </w:rPr>
              <w:t>hours.</w:t>
            </w:r>
          </w:p>
        </w:tc>
        <w:tc>
          <w:tcPr>
            <w:tcW w:w="2227" w:type="dxa"/>
          </w:tcPr>
          <w:p w:rsidR="00AF7F6D" w:rsidRDefault="00E72004">
            <w:pPr>
              <w:pStyle w:val="TableParagraph"/>
              <w:spacing w:line="237" w:lineRule="auto"/>
              <w:ind w:right="318"/>
              <w:rPr>
                <w:sz w:val="24"/>
              </w:rPr>
            </w:pPr>
            <w:r>
              <w:rPr>
                <w:sz w:val="24"/>
              </w:rPr>
              <w:t>Assembling and sending all Forms SC 1 to CMS:  .80</w:t>
            </w:r>
          </w:p>
          <w:p w:rsidR="00AF7F6D" w:rsidRDefault="00E72004">
            <w:pPr>
              <w:pStyle w:val="TableParagraph"/>
              <w:spacing w:before="8"/>
              <w:rPr>
                <w:sz w:val="24"/>
              </w:rPr>
            </w:pPr>
            <w:r>
              <w:rPr>
                <w:sz w:val="24"/>
              </w:rPr>
              <w:t>hours.</w:t>
            </w:r>
          </w:p>
        </w:tc>
      </w:tr>
      <w:tr w:rsidR="00AF7F6D">
        <w:trPr>
          <w:trHeight w:hRule="exact" w:val="1114"/>
        </w:trPr>
        <w:tc>
          <w:tcPr>
            <w:tcW w:w="2256" w:type="dxa"/>
          </w:tcPr>
          <w:p w:rsidR="00AF7F6D" w:rsidRDefault="00E72004">
            <w:pPr>
              <w:pStyle w:val="TableParagraph"/>
              <w:spacing w:line="266" w:lineRule="exact"/>
              <w:ind w:left="171" w:right="176"/>
              <w:jc w:val="center"/>
              <w:rPr>
                <w:sz w:val="24"/>
              </w:rPr>
            </w:pPr>
            <w:r>
              <w:rPr>
                <w:sz w:val="24"/>
              </w:rPr>
              <w:t>Form SC 2</w:t>
            </w:r>
          </w:p>
        </w:tc>
        <w:tc>
          <w:tcPr>
            <w:tcW w:w="2184" w:type="dxa"/>
          </w:tcPr>
          <w:p w:rsidR="00AF7F6D" w:rsidRDefault="00E72004">
            <w:pPr>
              <w:pStyle w:val="TableParagraph"/>
              <w:spacing w:line="232" w:lineRule="auto"/>
              <w:ind w:left="103" w:right="571"/>
              <w:rPr>
                <w:sz w:val="24"/>
              </w:rPr>
            </w:pPr>
            <w:r>
              <w:rPr>
                <w:sz w:val="24"/>
              </w:rPr>
              <w:t>Learning about Form SC 2: .50</w:t>
            </w:r>
          </w:p>
          <w:p w:rsidR="00AF7F6D" w:rsidRDefault="00E72004">
            <w:pPr>
              <w:pStyle w:val="TableParagraph"/>
              <w:spacing w:before="5"/>
              <w:ind w:left="103"/>
              <w:rPr>
                <w:sz w:val="24"/>
              </w:rPr>
            </w:pPr>
            <w:r>
              <w:rPr>
                <w:sz w:val="24"/>
              </w:rPr>
              <w:t>hours.</w:t>
            </w:r>
          </w:p>
        </w:tc>
        <w:tc>
          <w:tcPr>
            <w:tcW w:w="2189" w:type="dxa"/>
          </w:tcPr>
          <w:p w:rsidR="00AF7F6D" w:rsidRDefault="00E72004">
            <w:pPr>
              <w:pStyle w:val="TableParagraph"/>
              <w:spacing w:line="232" w:lineRule="auto"/>
              <w:ind w:left="103" w:right="130"/>
              <w:rPr>
                <w:sz w:val="24"/>
              </w:rPr>
            </w:pPr>
            <w:r>
              <w:rPr>
                <w:sz w:val="24"/>
              </w:rPr>
              <w:t>Preparing one set of Form SC 2: 3.3</w:t>
            </w:r>
          </w:p>
          <w:p w:rsidR="00AF7F6D" w:rsidRDefault="00E72004">
            <w:pPr>
              <w:pStyle w:val="TableParagraph"/>
              <w:spacing w:before="5"/>
              <w:ind w:left="103"/>
              <w:rPr>
                <w:sz w:val="24"/>
              </w:rPr>
            </w:pPr>
            <w:r>
              <w:rPr>
                <w:sz w:val="24"/>
              </w:rPr>
              <w:t>hours.</w:t>
            </w:r>
          </w:p>
        </w:tc>
        <w:tc>
          <w:tcPr>
            <w:tcW w:w="2227" w:type="dxa"/>
          </w:tcPr>
          <w:p w:rsidR="00AF7F6D" w:rsidRDefault="00E72004">
            <w:pPr>
              <w:pStyle w:val="TableParagraph"/>
              <w:spacing w:line="237" w:lineRule="auto"/>
              <w:ind w:right="318"/>
              <w:rPr>
                <w:sz w:val="24"/>
              </w:rPr>
            </w:pPr>
            <w:r>
              <w:rPr>
                <w:sz w:val="24"/>
              </w:rPr>
              <w:t>Assembling and sending all Forms SC 2 to CMS:  .80</w:t>
            </w:r>
          </w:p>
          <w:p w:rsidR="00AF7F6D" w:rsidRDefault="00E72004">
            <w:pPr>
              <w:pStyle w:val="TableParagraph"/>
              <w:spacing w:before="8"/>
              <w:rPr>
                <w:sz w:val="24"/>
              </w:rPr>
            </w:pPr>
            <w:r>
              <w:rPr>
                <w:sz w:val="24"/>
              </w:rPr>
              <w:t>hours.</w:t>
            </w:r>
          </w:p>
        </w:tc>
      </w:tr>
      <w:tr w:rsidR="00AF7F6D">
        <w:trPr>
          <w:trHeight w:hRule="exact" w:val="1114"/>
        </w:trPr>
        <w:tc>
          <w:tcPr>
            <w:tcW w:w="2256" w:type="dxa"/>
          </w:tcPr>
          <w:p w:rsidR="00AF7F6D" w:rsidRDefault="00E72004">
            <w:pPr>
              <w:pStyle w:val="TableParagraph"/>
              <w:spacing w:line="232" w:lineRule="auto"/>
              <w:ind w:left="871" w:right="210" w:hanging="622"/>
              <w:rPr>
                <w:sz w:val="24"/>
              </w:rPr>
            </w:pPr>
            <w:r>
              <w:rPr>
                <w:sz w:val="24"/>
              </w:rPr>
              <w:t>Staffing Summary Form</w:t>
            </w:r>
          </w:p>
        </w:tc>
        <w:tc>
          <w:tcPr>
            <w:tcW w:w="2184" w:type="dxa"/>
          </w:tcPr>
          <w:p w:rsidR="00AF7F6D" w:rsidRDefault="00E72004">
            <w:pPr>
              <w:pStyle w:val="TableParagraph"/>
              <w:spacing w:line="237" w:lineRule="auto"/>
              <w:ind w:left="103" w:right="263"/>
              <w:jc w:val="both"/>
              <w:rPr>
                <w:sz w:val="24"/>
              </w:rPr>
            </w:pPr>
            <w:r>
              <w:rPr>
                <w:sz w:val="24"/>
              </w:rPr>
              <w:t>Learning about</w:t>
            </w:r>
            <w:r>
              <w:rPr>
                <w:spacing w:val="-10"/>
                <w:sz w:val="24"/>
              </w:rPr>
              <w:t xml:space="preserve"> </w:t>
            </w:r>
            <w:r>
              <w:rPr>
                <w:sz w:val="24"/>
              </w:rPr>
              <w:t>the Staffing Summary Form: .25</w:t>
            </w:r>
            <w:r>
              <w:rPr>
                <w:spacing w:val="-5"/>
                <w:sz w:val="24"/>
              </w:rPr>
              <w:t xml:space="preserve"> </w:t>
            </w:r>
            <w:r>
              <w:rPr>
                <w:sz w:val="24"/>
              </w:rPr>
              <w:t>hours.</w:t>
            </w:r>
          </w:p>
        </w:tc>
        <w:tc>
          <w:tcPr>
            <w:tcW w:w="2189" w:type="dxa"/>
          </w:tcPr>
          <w:p w:rsidR="00AF7F6D" w:rsidRDefault="00E72004">
            <w:pPr>
              <w:pStyle w:val="TableParagraph"/>
              <w:spacing w:line="237" w:lineRule="auto"/>
              <w:ind w:left="103" w:right="76"/>
              <w:rPr>
                <w:sz w:val="24"/>
              </w:rPr>
            </w:pPr>
            <w:r>
              <w:rPr>
                <w:sz w:val="24"/>
              </w:rPr>
              <w:t>Preparing one set of the Staffing Summary Form: 0.4 hours.</w:t>
            </w:r>
          </w:p>
        </w:tc>
        <w:tc>
          <w:tcPr>
            <w:tcW w:w="2227" w:type="dxa"/>
          </w:tcPr>
          <w:p w:rsidR="00AF7F6D" w:rsidRDefault="00E72004">
            <w:pPr>
              <w:pStyle w:val="TableParagraph"/>
              <w:spacing w:line="237" w:lineRule="auto"/>
              <w:ind w:right="138"/>
              <w:rPr>
                <w:sz w:val="24"/>
              </w:rPr>
            </w:pPr>
            <w:r>
              <w:rPr>
                <w:sz w:val="24"/>
              </w:rPr>
              <w:t>Assembling and sending all Staffing Summary Forms to CMS: .80 hours.</w:t>
            </w:r>
          </w:p>
        </w:tc>
      </w:tr>
      <w:tr w:rsidR="00AF7F6D">
        <w:trPr>
          <w:trHeight w:hRule="exact" w:val="1114"/>
        </w:trPr>
        <w:tc>
          <w:tcPr>
            <w:tcW w:w="2256" w:type="dxa"/>
          </w:tcPr>
          <w:p w:rsidR="00AF7F6D" w:rsidRDefault="00E72004">
            <w:pPr>
              <w:pStyle w:val="TableParagraph"/>
              <w:spacing w:line="266" w:lineRule="exact"/>
              <w:ind w:left="168" w:right="176"/>
              <w:jc w:val="center"/>
              <w:rPr>
                <w:sz w:val="24"/>
              </w:rPr>
            </w:pPr>
            <w:r>
              <w:rPr>
                <w:sz w:val="24"/>
              </w:rPr>
              <w:t>ODC Form</w:t>
            </w:r>
          </w:p>
        </w:tc>
        <w:tc>
          <w:tcPr>
            <w:tcW w:w="2184" w:type="dxa"/>
          </w:tcPr>
          <w:p w:rsidR="00AF7F6D" w:rsidRDefault="00E72004">
            <w:pPr>
              <w:pStyle w:val="TableParagraph"/>
              <w:spacing w:line="232" w:lineRule="auto"/>
              <w:ind w:left="103"/>
              <w:rPr>
                <w:sz w:val="24"/>
              </w:rPr>
            </w:pPr>
            <w:r>
              <w:rPr>
                <w:sz w:val="24"/>
              </w:rPr>
              <w:t>Learning about the ODC Form: .25</w:t>
            </w:r>
          </w:p>
          <w:p w:rsidR="00AF7F6D" w:rsidRDefault="00E72004">
            <w:pPr>
              <w:pStyle w:val="TableParagraph"/>
              <w:spacing w:before="5"/>
              <w:ind w:left="103"/>
              <w:rPr>
                <w:sz w:val="24"/>
              </w:rPr>
            </w:pPr>
            <w:r>
              <w:rPr>
                <w:sz w:val="24"/>
              </w:rPr>
              <w:t>hours.</w:t>
            </w:r>
          </w:p>
        </w:tc>
        <w:tc>
          <w:tcPr>
            <w:tcW w:w="2189" w:type="dxa"/>
          </w:tcPr>
          <w:p w:rsidR="00AF7F6D" w:rsidRDefault="00E72004">
            <w:pPr>
              <w:pStyle w:val="TableParagraph"/>
              <w:spacing w:line="237" w:lineRule="auto"/>
              <w:ind w:left="103" w:right="150"/>
              <w:jc w:val="both"/>
              <w:rPr>
                <w:sz w:val="24"/>
              </w:rPr>
            </w:pPr>
            <w:r>
              <w:rPr>
                <w:sz w:val="24"/>
              </w:rPr>
              <w:t>Preparing one set of the ODC Form: 3.3 hours.</w:t>
            </w:r>
          </w:p>
        </w:tc>
        <w:tc>
          <w:tcPr>
            <w:tcW w:w="2227" w:type="dxa"/>
          </w:tcPr>
          <w:p w:rsidR="00AF7F6D" w:rsidRDefault="00E72004">
            <w:pPr>
              <w:pStyle w:val="TableParagraph"/>
              <w:spacing w:line="237" w:lineRule="auto"/>
              <w:ind w:right="238"/>
              <w:rPr>
                <w:sz w:val="24"/>
              </w:rPr>
            </w:pPr>
            <w:r>
              <w:rPr>
                <w:sz w:val="24"/>
              </w:rPr>
              <w:t>Assembling and sending all ODC Forms to CMS: .80 hours.</w:t>
            </w:r>
          </w:p>
        </w:tc>
      </w:tr>
      <w:tr w:rsidR="00AF7F6D">
        <w:trPr>
          <w:trHeight w:hRule="exact" w:val="1116"/>
        </w:trPr>
        <w:tc>
          <w:tcPr>
            <w:tcW w:w="2256" w:type="dxa"/>
          </w:tcPr>
          <w:p w:rsidR="00AF7F6D" w:rsidRDefault="00E72004">
            <w:pPr>
              <w:pStyle w:val="TableParagraph"/>
              <w:spacing w:line="268" w:lineRule="exact"/>
              <w:ind w:left="176" w:right="176"/>
              <w:jc w:val="center"/>
              <w:rPr>
                <w:sz w:val="24"/>
              </w:rPr>
            </w:pPr>
            <w:r>
              <w:rPr>
                <w:sz w:val="24"/>
              </w:rPr>
              <w:t>Travel Detail Form</w:t>
            </w:r>
          </w:p>
        </w:tc>
        <w:tc>
          <w:tcPr>
            <w:tcW w:w="2184" w:type="dxa"/>
          </w:tcPr>
          <w:p w:rsidR="00AF7F6D" w:rsidRDefault="00E72004">
            <w:pPr>
              <w:pStyle w:val="TableParagraph"/>
              <w:spacing w:before="1" w:line="268" w:lineRule="exact"/>
              <w:ind w:left="103" w:right="131"/>
              <w:rPr>
                <w:sz w:val="24"/>
              </w:rPr>
            </w:pPr>
            <w:r>
              <w:rPr>
                <w:sz w:val="24"/>
              </w:rPr>
              <w:t>Learning about the Travel Detail Form:</w:t>
            </w:r>
          </w:p>
          <w:p w:rsidR="00AF7F6D" w:rsidRDefault="00E72004">
            <w:pPr>
              <w:pStyle w:val="TableParagraph"/>
              <w:spacing w:line="274" w:lineRule="exact"/>
              <w:ind w:left="103"/>
              <w:rPr>
                <w:sz w:val="24"/>
              </w:rPr>
            </w:pPr>
            <w:r>
              <w:rPr>
                <w:sz w:val="24"/>
              </w:rPr>
              <w:t>.25 hours.</w:t>
            </w:r>
          </w:p>
        </w:tc>
        <w:tc>
          <w:tcPr>
            <w:tcW w:w="2189" w:type="dxa"/>
          </w:tcPr>
          <w:p w:rsidR="00AF7F6D" w:rsidRDefault="00E72004">
            <w:pPr>
              <w:pStyle w:val="TableParagraph"/>
              <w:spacing w:line="237" w:lineRule="auto"/>
              <w:ind w:left="103" w:right="130"/>
              <w:rPr>
                <w:sz w:val="24"/>
              </w:rPr>
            </w:pPr>
            <w:r>
              <w:rPr>
                <w:sz w:val="24"/>
              </w:rPr>
              <w:t>Preparing one set of the Travel Detail Form: 3.3 hours.</w:t>
            </w:r>
          </w:p>
        </w:tc>
        <w:tc>
          <w:tcPr>
            <w:tcW w:w="2227" w:type="dxa"/>
          </w:tcPr>
          <w:p w:rsidR="00AF7F6D" w:rsidRDefault="00E72004">
            <w:pPr>
              <w:pStyle w:val="TableParagraph"/>
              <w:spacing w:line="237" w:lineRule="auto"/>
              <w:ind w:right="138"/>
              <w:rPr>
                <w:sz w:val="24"/>
              </w:rPr>
            </w:pPr>
            <w:r>
              <w:rPr>
                <w:sz w:val="24"/>
              </w:rPr>
              <w:t>Assembling and sending all Travel Detail Forms to CMS: .80 hours.</w:t>
            </w:r>
          </w:p>
        </w:tc>
      </w:tr>
      <w:tr w:rsidR="00AF7F6D">
        <w:trPr>
          <w:trHeight w:hRule="exact" w:val="1390"/>
        </w:trPr>
        <w:tc>
          <w:tcPr>
            <w:tcW w:w="2256" w:type="dxa"/>
          </w:tcPr>
          <w:p w:rsidR="00AF7F6D" w:rsidRDefault="00E72004">
            <w:pPr>
              <w:pStyle w:val="TableParagraph"/>
              <w:spacing w:line="232" w:lineRule="auto"/>
              <w:ind w:left="403" w:hanging="267"/>
              <w:rPr>
                <w:sz w:val="24"/>
              </w:rPr>
            </w:pPr>
            <w:r>
              <w:rPr>
                <w:sz w:val="24"/>
              </w:rPr>
              <w:t>BFCC Supplemental Schedule Form</w:t>
            </w:r>
          </w:p>
        </w:tc>
        <w:tc>
          <w:tcPr>
            <w:tcW w:w="2184" w:type="dxa"/>
          </w:tcPr>
          <w:p w:rsidR="00AF7F6D" w:rsidRDefault="00E72004">
            <w:pPr>
              <w:pStyle w:val="TableParagraph"/>
              <w:spacing w:line="232" w:lineRule="auto"/>
              <w:ind w:left="103"/>
              <w:rPr>
                <w:sz w:val="24"/>
              </w:rPr>
            </w:pPr>
            <w:r>
              <w:rPr>
                <w:sz w:val="24"/>
              </w:rPr>
              <w:t>Learning about the BFCC</w:t>
            </w:r>
          </w:p>
          <w:p w:rsidR="00AF7F6D" w:rsidRDefault="00E72004">
            <w:pPr>
              <w:pStyle w:val="TableParagraph"/>
              <w:spacing w:before="5"/>
              <w:ind w:left="103" w:right="164"/>
              <w:rPr>
                <w:sz w:val="24"/>
              </w:rPr>
            </w:pPr>
            <w:r>
              <w:rPr>
                <w:sz w:val="24"/>
              </w:rPr>
              <w:t>Supplemental Schedule Form: .25 hours.</w:t>
            </w:r>
          </w:p>
        </w:tc>
        <w:tc>
          <w:tcPr>
            <w:tcW w:w="2189" w:type="dxa"/>
          </w:tcPr>
          <w:p w:rsidR="00AF7F6D" w:rsidRDefault="00E72004">
            <w:pPr>
              <w:pStyle w:val="TableParagraph"/>
              <w:spacing w:line="237" w:lineRule="auto"/>
              <w:ind w:left="103" w:right="130"/>
              <w:rPr>
                <w:sz w:val="24"/>
              </w:rPr>
            </w:pPr>
            <w:r>
              <w:rPr>
                <w:sz w:val="24"/>
              </w:rPr>
              <w:t>Preparing one set of the BFCC Supplemental Schedule Form: 3.3 hours.</w:t>
            </w:r>
          </w:p>
        </w:tc>
        <w:tc>
          <w:tcPr>
            <w:tcW w:w="2227" w:type="dxa"/>
          </w:tcPr>
          <w:p w:rsidR="00AF7F6D" w:rsidRDefault="00E72004">
            <w:pPr>
              <w:pStyle w:val="TableParagraph"/>
              <w:spacing w:line="237" w:lineRule="auto"/>
              <w:ind w:right="292"/>
              <w:rPr>
                <w:sz w:val="24"/>
              </w:rPr>
            </w:pPr>
            <w:r>
              <w:rPr>
                <w:sz w:val="24"/>
              </w:rPr>
              <w:t>Assembling and sending all BFCC Supplemental Schedule Forms to CMS: .80 hours.</w:t>
            </w:r>
          </w:p>
        </w:tc>
      </w:tr>
      <w:tr w:rsidR="00AF7F6D">
        <w:trPr>
          <w:trHeight w:hRule="exact" w:val="1116"/>
        </w:trPr>
        <w:tc>
          <w:tcPr>
            <w:tcW w:w="2256" w:type="dxa"/>
          </w:tcPr>
          <w:p w:rsidR="00AF7F6D" w:rsidRDefault="00E72004">
            <w:pPr>
              <w:pStyle w:val="TableParagraph"/>
              <w:spacing w:line="270" w:lineRule="exact"/>
              <w:ind w:left="176" w:right="157"/>
              <w:jc w:val="center"/>
              <w:rPr>
                <w:b/>
                <w:sz w:val="24"/>
              </w:rPr>
            </w:pPr>
            <w:r>
              <w:rPr>
                <w:b/>
                <w:sz w:val="24"/>
              </w:rPr>
              <w:t>Totals:</w:t>
            </w:r>
          </w:p>
        </w:tc>
        <w:tc>
          <w:tcPr>
            <w:tcW w:w="2184" w:type="dxa"/>
          </w:tcPr>
          <w:p w:rsidR="00AF7F6D" w:rsidRDefault="00E72004">
            <w:pPr>
              <w:pStyle w:val="TableParagraph"/>
              <w:spacing w:line="235" w:lineRule="auto"/>
              <w:ind w:left="103" w:right="105"/>
              <w:rPr>
                <w:sz w:val="24"/>
              </w:rPr>
            </w:pPr>
            <w:r>
              <w:rPr>
                <w:sz w:val="24"/>
              </w:rPr>
              <w:t>Total hours learning about the forms:</w:t>
            </w:r>
          </w:p>
          <w:p w:rsidR="00AF7F6D" w:rsidRDefault="00E72004">
            <w:pPr>
              <w:pStyle w:val="TableParagraph"/>
              <w:spacing w:before="7"/>
              <w:ind w:left="103"/>
              <w:rPr>
                <w:sz w:val="24"/>
              </w:rPr>
            </w:pPr>
            <w:r>
              <w:rPr>
                <w:sz w:val="24"/>
              </w:rPr>
              <w:t>3.25 hours.</w:t>
            </w:r>
          </w:p>
        </w:tc>
        <w:tc>
          <w:tcPr>
            <w:tcW w:w="2189" w:type="dxa"/>
          </w:tcPr>
          <w:p w:rsidR="00AF7F6D" w:rsidRDefault="00E72004">
            <w:pPr>
              <w:pStyle w:val="TableParagraph"/>
              <w:spacing w:line="237" w:lineRule="auto"/>
              <w:ind w:left="103" w:right="76"/>
              <w:rPr>
                <w:sz w:val="24"/>
              </w:rPr>
            </w:pPr>
            <w:r>
              <w:rPr>
                <w:sz w:val="24"/>
              </w:rPr>
              <w:t>Total hours preparing one set of the forms: 36.67 hours.</w:t>
            </w:r>
          </w:p>
        </w:tc>
        <w:tc>
          <w:tcPr>
            <w:tcW w:w="2227" w:type="dxa"/>
          </w:tcPr>
          <w:p w:rsidR="00AF7F6D" w:rsidRDefault="00E72004">
            <w:pPr>
              <w:pStyle w:val="TableParagraph"/>
              <w:spacing w:line="237" w:lineRule="auto"/>
              <w:ind w:right="179"/>
              <w:rPr>
                <w:sz w:val="24"/>
              </w:rPr>
            </w:pPr>
            <w:r>
              <w:rPr>
                <w:sz w:val="24"/>
              </w:rPr>
              <w:t>Total hours assembling and sending all forms to CMS: 10.00 hours.</w:t>
            </w:r>
          </w:p>
        </w:tc>
      </w:tr>
    </w:tbl>
    <w:p w:rsidR="00AF7F6D" w:rsidRDefault="00AF7F6D">
      <w:pPr>
        <w:pStyle w:val="BodyText"/>
        <w:spacing w:before="9"/>
        <w:rPr>
          <w:sz w:val="14"/>
        </w:rPr>
      </w:pPr>
    </w:p>
    <w:p w:rsidR="00AF7F6D" w:rsidRDefault="00E72004">
      <w:pPr>
        <w:pStyle w:val="BodyText"/>
        <w:spacing w:before="90" w:line="477" w:lineRule="auto"/>
        <w:ind w:left="820" w:right="3654"/>
      </w:pPr>
      <w:r>
        <w:t>Hours estimated for one set of forms: 50.0 hours.</w:t>
      </w:r>
      <w:r w:rsidR="003B46F4">
        <w:t xml:space="preserve"> </w:t>
      </w:r>
      <w:r>
        <w:t>Total hours for preparing forms: 36.67 hours.</w:t>
      </w:r>
    </w:p>
    <w:p w:rsidR="00AF7F6D" w:rsidRDefault="00E72004">
      <w:pPr>
        <w:pStyle w:val="BodyText"/>
        <w:spacing w:before="12"/>
        <w:ind w:left="820"/>
      </w:pPr>
      <w:r>
        <w:t>Plus 3.25 hours learning about the forms.</w:t>
      </w:r>
    </w:p>
    <w:p w:rsidR="00AF7F6D" w:rsidRDefault="00E72004">
      <w:pPr>
        <w:pStyle w:val="BodyText"/>
        <w:spacing w:before="14" w:line="550" w:lineRule="atLeast"/>
        <w:ind w:left="820" w:right="2773"/>
      </w:pPr>
      <w:r>
        <w:t>Plus 10 hours assembling and sending all forms to CMS. Equals a total annual burden per response of 50 hours.</w:t>
      </w:r>
    </w:p>
    <w:p w:rsidR="00AF7F6D" w:rsidRDefault="00E72004">
      <w:pPr>
        <w:pStyle w:val="BodyText"/>
        <w:spacing w:before="192"/>
        <w:ind w:left="819"/>
      </w:pPr>
      <w:r>
        <w:t xml:space="preserve">Times </w:t>
      </w:r>
      <w:r w:rsidR="00415ECD">
        <w:t>185</w:t>
      </w:r>
      <w:r>
        <w:t xml:space="preserve"> respondents equals </w:t>
      </w:r>
      <w:r w:rsidR="00415ECD">
        <w:t>9</w:t>
      </w:r>
      <w:r>
        <w:t>,</w:t>
      </w:r>
      <w:r w:rsidR="00415ECD">
        <w:t>25</w:t>
      </w:r>
      <w:r>
        <w:t>0 total hours.</w:t>
      </w:r>
    </w:p>
    <w:p w:rsidR="00181354" w:rsidRDefault="00181354" w:rsidP="00181354">
      <w:pPr>
        <w:pStyle w:val="BodyText"/>
        <w:spacing w:before="192"/>
        <w:ind w:left="819"/>
      </w:pPr>
      <w:r>
        <w:t xml:space="preserve">On average, the hourly </w:t>
      </w:r>
      <w:r w:rsidR="009226B0">
        <w:t xml:space="preserve">salary </w:t>
      </w:r>
      <w:r>
        <w:t>rate for a person that would complete these forms</w:t>
      </w:r>
      <w:r w:rsidR="009226B0">
        <w:t>,</w:t>
      </w:r>
      <w:r>
        <w:t xml:space="preserve"> using the calculations of the Bureau of Labor and Statistics (</w:t>
      </w:r>
      <w:hyperlink r:id="rId8" w:history="1">
        <w:r w:rsidRPr="00B07919">
          <w:rPr>
            <w:rStyle w:val="Hyperlink"/>
          </w:rPr>
          <w:t>https://www.bls.gov/ooh/business-and-financial/financial-analysts.htm</w:t>
        </w:r>
      </w:hyperlink>
      <w:r>
        <w:t>) for a financial analyst</w:t>
      </w:r>
      <w:r w:rsidR="009226B0">
        <w:t>,</w:t>
      </w:r>
      <w:r>
        <w:t xml:space="preserve"> is $39.31. Adding a 100% for fringe yields a rate of $78.62. Therefore</w:t>
      </w:r>
      <w:r w:rsidR="00D21D8C">
        <w:t>,</w:t>
      </w:r>
      <w:r>
        <w:t xml:space="preserve"> the total cost would be $7</w:t>
      </w:r>
      <w:r w:rsidR="00557944">
        <w:t>27,235</w:t>
      </w:r>
      <w:r>
        <w:t>.</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Capital</w:t>
      </w:r>
      <w:r>
        <w:rPr>
          <w:spacing w:val="-3"/>
          <w:sz w:val="24"/>
        </w:rPr>
        <w:t xml:space="preserve"> </w:t>
      </w:r>
      <w:r>
        <w:rPr>
          <w:sz w:val="24"/>
        </w:rPr>
        <w:t>Costs</w:t>
      </w:r>
    </w:p>
    <w:p w:rsidR="00AF7F6D" w:rsidRDefault="00AF7F6D">
      <w:pPr>
        <w:pStyle w:val="BodyText"/>
        <w:spacing w:before="9"/>
        <w:rPr>
          <w:sz w:val="23"/>
        </w:rPr>
      </w:pPr>
    </w:p>
    <w:p w:rsidR="00AF7F6D" w:rsidRDefault="00E72004">
      <w:pPr>
        <w:pStyle w:val="BodyText"/>
        <w:ind w:left="819"/>
      </w:pPr>
      <w:r>
        <w:t>The QIOs will not have any capital costs associated with this information collection that they would not have without this requirement.</w:t>
      </w:r>
    </w:p>
    <w:p w:rsidR="00AF7F6D" w:rsidRDefault="00AF7F6D">
      <w:pPr>
        <w:pStyle w:val="BodyText"/>
        <w:spacing w:before="2"/>
        <w:rPr>
          <w:sz w:val="27"/>
        </w:rPr>
      </w:pPr>
    </w:p>
    <w:p w:rsidR="00AF7F6D" w:rsidRDefault="00E72004">
      <w:pPr>
        <w:pStyle w:val="ListParagraph"/>
        <w:numPr>
          <w:ilvl w:val="1"/>
          <w:numId w:val="1"/>
        </w:numPr>
        <w:tabs>
          <w:tab w:val="left" w:pos="819"/>
          <w:tab w:val="left" w:pos="820"/>
        </w:tabs>
        <w:spacing w:before="90"/>
        <w:rPr>
          <w:sz w:val="24"/>
        </w:rPr>
      </w:pPr>
      <w:r>
        <w:rPr>
          <w:sz w:val="24"/>
        </w:rPr>
        <w:t>Cost for Federal</w:t>
      </w:r>
      <w:r>
        <w:rPr>
          <w:spacing w:val="-9"/>
          <w:sz w:val="24"/>
        </w:rPr>
        <w:t xml:space="preserve"> </w:t>
      </w:r>
      <w:r>
        <w:rPr>
          <w:sz w:val="24"/>
        </w:rPr>
        <w:t>Government</w:t>
      </w:r>
    </w:p>
    <w:p w:rsidR="00AF7F6D" w:rsidRDefault="00AF7F6D">
      <w:pPr>
        <w:pStyle w:val="BodyText"/>
        <w:spacing w:before="9"/>
        <w:rPr>
          <w:sz w:val="23"/>
        </w:rPr>
      </w:pPr>
    </w:p>
    <w:p w:rsidR="00AF7F6D" w:rsidRDefault="00E72004">
      <w:pPr>
        <w:pStyle w:val="BodyText"/>
        <w:ind w:left="819" w:right="195"/>
      </w:pPr>
      <w:r>
        <w:t>Once received, the forms are reviewed by a GS-12 federal employee for approximately eight hours; yielding a labor cost of $30</w:t>
      </w:r>
      <w:r w:rsidR="007F7CDE">
        <w:t xml:space="preserve">6 </w:t>
      </w:r>
      <w:r>
        <w:t xml:space="preserve">(utilizing the current hourly rates reported by the </w:t>
      </w:r>
      <w:hyperlink r:id="rId9">
        <w:r>
          <w:rPr>
            <w:color w:val="0000FF"/>
            <w:u w:val="single" w:color="0000FF"/>
          </w:rPr>
          <w:t>Office of</w:t>
        </w:r>
      </w:hyperlink>
      <w:r>
        <w:rPr>
          <w:color w:val="0000FF"/>
          <w:u w:val="single" w:color="0000FF"/>
        </w:rPr>
        <w:t xml:space="preserve"> </w:t>
      </w:r>
      <w:hyperlink r:id="rId10">
        <w:r>
          <w:rPr>
            <w:color w:val="0000FF"/>
            <w:u w:val="single" w:color="0000FF"/>
          </w:rPr>
          <w:t>Personnel Management</w:t>
        </w:r>
      </w:hyperlink>
      <w:r>
        <w:t>).</w:t>
      </w:r>
    </w:p>
    <w:p w:rsidR="00AF7F6D" w:rsidRDefault="00AF7F6D">
      <w:pPr>
        <w:pStyle w:val="BodyText"/>
        <w:rPr>
          <w:sz w:val="20"/>
        </w:rPr>
      </w:pPr>
    </w:p>
    <w:p w:rsidR="00AF7F6D" w:rsidRDefault="00AF7F6D">
      <w:pPr>
        <w:pStyle w:val="BodyText"/>
        <w:spacing w:before="8"/>
        <w:rPr>
          <w:sz w:val="21"/>
        </w:rPr>
      </w:pPr>
    </w:p>
    <w:p w:rsidR="00AF7F6D" w:rsidRDefault="00E72004">
      <w:pPr>
        <w:pStyle w:val="ListParagraph"/>
        <w:numPr>
          <w:ilvl w:val="1"/>
          <w:numId w:val="1"/>
        </w:numPr>
        <w:tabs>
          <w:tab w:val="left" w:pos="819"/>
          <w:tab w:val="left" w:pos="820"/>
        </w:tabs>
        <w:spacing w:before="0"/>
        <w:rPr>
          <w:sz w:val="24"/>
        </w:rPr>
      </w:pPr>
      <w:r>
        <w:rPr>
          <w:sz w:val="24"/>
        </w:rPr>
        <w:t>Changes to</w:t>
      </w:r>
      <w:r>
        <w:rPr>
          <w:spacing w:val="-9"/>
          <w:sz w:val="24"/>
        </w:rPr>
        <w:t xml:space="preserve"> </w:t>
      </w:r>
      <w:r>
        <w:rPr>
          <w:sz w:val="24"/>
        </w:rPr>
        <w:t>Burden</w:t>
      </w:r>
    </w:p>
    <w:p w:rsidR="00AF7F6D" w:rsidRDefault="004A3F63" w:rsidP="004A3F63">
      <w:pPr>
        <w:pStyle w:val="BodyText"/>
        <w:spacing w:before="8"/>
        <w:ind w:left="820"/>
        <w:rPr>
          <w:sz w:val="23"/>
        </w:rPr>
      </w:pPr>
      <w:r>
        <w:rPr>
          <w:sz w:val="23"/>
        </w:rPr>
        <w:t>The number of estimated respondents has increased from 20 to 185.  The burden hours have increased from 1,000 to 9,250.</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Publication/Tabulation</w:t>
      </w:r>
      <w:r>
        <w:rPr>
          <w:spacing w:val="-12"/>
          <w:sz w:val="24"/>
        </w:rPr>
        <w:t xml:space="preserve"> </w:t>
      </w:r>
      <w:r>
        <w:rPr>
          <w:sz w:val="24"/>
        </w:rPr>
        <w:t>Dates</w:t>
      </w:r>
    </w:p>
    <w:p w:rsidR="00AF7F6D" w:rsidRDefault="00AF7F6D">
      <w:pPr>
        <w:pStyle w:val="BodyText"/>
        <w:spacing w:before="11"/>
        <w:rPr>
          <w:sz w:val="23"/>
        </w:rPr>
      </w:pPr>
    </w:p>
    <w:p w:rsidR="00AF7F6D" w:rsidRDefault="00E72004">
      <w:pPr>
        <w:pStyle w:val="BodyText"/>
        <w:ind w:left="820"/>
      </w:pPr>
      <w:r>
        <w:t>There are no publication and tabulation dates associated with this collection.</w:t>
      </w:r>
    </w:p>
    <w:p w:rsidR="00AF7F6D" w:rsidRDefault="00AF7F6D">
      <w:pPr>
        <w:pStyle w:val="BodyText"/>
        <w:rPr>
          <w:sz w:val="26"/>
        </w:rPr>
      </w:pPr>
    </w:p>
    <w:p w:rsidR="00AF7F6D" w:rsidRDefault="00E72004">
      <w:pPr>
        <w:pStyle w:val="ListParagraph"/>
        <w:numPr>
          <w:ilvl w:val="1"/>
          <w:numId w:val="1"/>
        </w:numPr>
        <w:tabs>
          <w:tab w:val="left" w:pos="819"/>
          <w:tab w:val="left" w:pos="820"/>
        </w:tabs>
        <w:rPr>
          <w:sz w:val="24"/>
        </w:rPr>
      </w:pPr>
      <w:r>
        <w:rPr>
          <w:sz w:val="24"/>
        </w:rPr>
        <w:t>Expiration</w:t>
      </w:r>
      <w:r>
        <w:rPr>
          <w:spacing w:val="-5"/>
          <w:sz w:val="24"/>
        </w:rPr>
        <w:t xml:space="preserve"> </w:t>
      </w:r>
      <w:r>
        <w:rPr>
          <w:sz w:val="24"/>
        </w:rPr>
        <w:t>Date</w:t>
      </w:r>
    </w:p>
    <w:p w:rsidR="00AF7F6D" w:rsidRDefault="00AF7F6D">
      <w:pPr>
        <w:pStyle w:val="BodyText"/>
        <w:spacing w:before="8"/>
        <w:rPr>
          <w:sz w:val="23"/>
        </w:rPr>
      </w:pPr>
    </w:p>
    <w:p w:rsidR="00AF7F6D" w:rsidRDefault="00E72004">
      <w:pPr>
        <w:pStyle w:val="BodyText"/>
        <w:ind w:left="820"/>
      </w:pPr>
      <w:r>
        <w:t xml:space="preserve">CMS </w:t>
      </w:r>
      <w:r w:rsidR="00FA6DB8">
        <w:t>will display</w:t>
      </w:r>
      <w:r>
        <w:t xml:space="preserve"> the OMB expiration date</w:t>
      </w:r>
      <w:r w:rsidR="0042261A">
        <w:t xml:space="preserve"> on the instructions</w:t>
      </w:r>
      <w:r>
        <w:t>.</w:t>
      </w:r>
    </w:p>
    <w:sectPr w:rsidR="00AF7F6D">
      <w:footerReference w:type="default" r:id="rId11"/>
      <w:pgSz w:w="12240" w:h="15840"/>
      <w:pgMar w:top="1500" w:right="1340" w:bottom="1880" w:left="1340" w:header="0" w:footer="16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1D" w:rsidRDefault="0053571D">
      <w:r>
        <w:separator/>
      </w:r>
    </w:p>
  </w:endnote>
  <w:endnote w:type="continuationSeparator" w:id="0">
    <w:p w:rsidR="0053571D" w:rsidRDefault="0053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6D" w:rsidRDefault="00E720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2AC195D" wp14:editId="0F55D6E9">
              <wp:simplePos x="0" y="0"/>
              <wp:positionH relativeFrom="page">
                <wp:posOffset>6768465</wp:posOffset>
              </wp:positionH>
              <wp:positionV relativeFrom="page">
                <wp:posOffset>8840470</wp:posOffset>
              </wp:positionV>
              <wp:extent cx="114300" cy="165735"/>
              <wp:effectExtent l="0" t="127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6D" w:rsidRDefault="00E72004">
                          <w:pPr>
                            <w:spacing w:before="10"/>
                            <w:ind w:left="40"/>
                            <w:rPr>
                              <w:sz w:val="20"/>
                            </w:rPr>
                          </w:pPr>
                          <w:r>
                            <w:fldChar w:fldCharType="begin"/>
                          </w:r>
                          <w:r>
                            <w:rPr>
                              <w:w w:val="99"/>
                              <w:sz w:val="20"/>
                            </w:rPr>
                            <w:instrText xml:space="preserve"> PAGE </w:instrText>
                          </w:r>
                          <w:r>
                            <w:fldChar w:fldCharType="separate"/>
                          </w:r>
                          <w:r w:rsidR="00D75B5F">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95pt;margin-top:696.1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" filled="f" stroked="f">
              <v:textbox inset="0,0,0,0">
                <w:txbxContent>
                  <w:p w:rsidR="00AF7F6D" w:rsidRDefault="00E72004">
                    <w:pPr>
                      <w:spacing w:before="10"/>
                      <w:ind w:left="40"/>
                      <w:rPr>
                        <w:sz w:val="20"/>
                      </w:rPr>
                    </w:pPr>
                    <w:r>
                      <w:fldChar w:fldCharType="begin"/>
                    </w:r>
                    <w:r>
                      <w:rPr>
                        <w:w w:val="99"/>
                        <w:sz w:val="20"/>
                      </w:rPr>
                      <w:instrText xml:space="preserve"> PAGE </w:instrText>
                    </w:r>
                    <w:r>
                      <w:fldChar w:fldCharType="separate"/>
                    </w:r>
                    <w:r w:rsidR="00D75B5F">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1D" w:rsidRDefault="0053571D">
      <w:r>
        <w:separator/>
      </w:r>
    </w:p>
  </w:footnote>
  <w:footnote w:type="continuationSeparator" w:id="0">
    <w:p w:rsidR="0053571D" w:rsidRDefault="00535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777A"/>
    <w:multiLevelType w:val="hybridMultilevel"/>
    <w:tmpl w:val="B9626F0A"/>
    <w:lvl w:ilvl="0" w:tplc="470614B6">
      <w:start w:val="1"/>
      <w:numFmt w:val="upperLetter"/>
      <w:lvlText w:val="%1."/>
      <w:lvlJc w:val="left"/>
      <w:pPr>
        <w:ind w:left="820" w:hanging="720"/>
      </w:pPr>
      <w:rPr>
        <w:rFonts w:ascii="Calibri" w:eastAsia="Calibri" w:hAnsi="Calibri" w:cs="Calibri" w:hint="default"/>
        <w:b/>
        <w:bCs/>
        <w:spacing w:val="-1"/>
        <w:w w:val="100"/>
        <w:sz w:val="24"/>
        <w:szCs w:val="24"/>
      </w:rPr>
    </w:lvl>
    <w:lvl w:ilvl="1" w:tplc="DB76EDBA">
      <w:start w:val="1"/>
      <w:numFmt w:val="decimal"/>
      <w:lvlText w:val="%2."/>
      <w:lvlJc w:val="left"/>
      <w:pPr>
        <w:ind w:left="820" w:hanging="720"/>
      </w:pPr>
      <w:rPr>
        <w:rFonts w:ascii="Times New Roman" w:eastAsia="Times New Roman" w:hAnsi="Times New Roman" w:cs="Times New Roman" w:hint="default"/>
        <w:spacing w:val="-5"/>
        <w:w w:val="99"/>
        <w:sz w:val="24"/>
        <w:szCs w:val="24"/>
      </w:rPr>
    </w:lvl>
    <w:lvl w:ilvl="2" w:tplc="8AF8C738">
      <w:numFmt w:val="bullet"/>
      <w:lvlText w:val="•"/>
      <w:lvlJc w:val="left"/>
      <w:pPr>
        <w:ind w:left="1180" w:hanging="360"/>
      </w:pPr>
      <w:rPr>
        <w:rFonts w:ascii="Times New Roman" w:eastAsia="Times New Roman" w:hAnsi="Times New Roman" w:cs="Times New Roman" w:hint="default"/>
        <w:w w:val="129"/>
        <w:sz w:val="24"/>
        <w:szCs w:val="24"/>
      </w:rPr>
    </w:lvl>
    <w:lvl w:ilvl="3" w:tplc="6428B62E">
      <w:numFmt w:val="bullet"/>
      <w:lvlText w:val="•"/>
      <w:lvlJc w:val="left"/>
      <w:pPr>
        <w:ind w:left="3042" w:hanging="360"/>
      </w:pPr>
      <w:rPr>
        <w:rFonts w:hint="default"/>
      </w:rPr>
    </w:lvl>
    <w:lvl w:ilvl="4" w:tplc="9C2AA632">
      <w:numFmt w:val="bullet"/>
      <w:lvlText w:val="•"/>
      <w:lvlJc w:val="left"/>
      <w:pPr>
        <w:ind w:left="3973" w:hanging="360"/>
      </w:pPr>
      <w:rPr>
        <w:rFonts w:hint="default"/>
      </w:rPr>
    </w:lvl>
    <w:lvl w:ilvl="5" w:tplc="3EA6D89E">
      <w:numFmt w:val="bullet"/>
      <w:lvlText w:val="•"/>
      <w:lvlJc w:val="left"/>
      <w:pPr>
        <w:ind w:left="4904" w:hanging="360"/>
      </w:pPr>
      <w:rPr>
        <w:rFonts w:hint="default"/>
      </w:rPr>
    </w:lvl>
    <w:lvl w:ilvl="6" w:tplc="B4E8D98E">
      <w:numFmt w:val="bullet"/>
      <w:lvlText w:val="•"/>
      <w:lvlJc w:val="left"/>
      <w:pPr>
        <w:ind w:left="5835" w:hanging="360"/>
      </w:pPr>
      <w:rPr>
        <w:rFonts w:hint="default"/>
      </w:rPr>
    </w:lvl>
    <w:lvl w:ilvl="7" w:tplc="C02016CA">
      <w:numFmt w:val="bullet"/>
      <w:lvlText w:val="•"/>
      <w:lvlJc w:val="left"/>
      <w:pPr>
        <w:ind w:left="6766" w:hanging="360"/>
      </w:pPr>
      <w:rPr>
        <w:rFonts w:hint="default"/>
      </w:rPr>
    </w:lvl>
    <w:lvl w:ilvl="8" w:tplc="A62A402E">
      <w:numFmt w:val="bullet"/>
      <w:lvlText w:val="•"/>
      <w:lvlJc w:val="left"/>
      <w:pPr>
        <w:ind w:left="76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6D"/>
    <w:rsid w:val="0013153A"/>
    <w:rsid w:val="001522AA"/>
    <w:rsid w:val="00181354"/>
    <w:rsid w:val="001B0387"/>
    <w:rsid w:val="001C32F1"/>
    <w:rsid w:val="00224251"/>
    <w:rsid w:val="00227695"/>
    <w:rsid w:val="00240587"/>
    <w:rsid w:val="002C7EB7"/>
    <w:rsid w:val="002D1AD0"/>
    <w:rsid w:val="002F1452"/>
    <w:rsid w:val="00324CEF"/>
    <w:rsid w:val="003B46F4"/>
    <w:rsid w:val="00415ECD"/>
    <w:rsid w:val="0042261A"/>
    <w:rsid w:val="00427BF9"/>
    <w:rsid w:val="00432CA0"/>
    <w:rsid w:val="0049766C"/>
    <w:rsid w:val="004A3F63"/>
    <w:rsid w:val="004E6561"/>
    <w:rsid w:val="004F2A14"/>
    <w:rsid w:val="0053571D"/>
    <w:rsid w:val="00557944"/>
    <w:rsid w:val="005B39EB"/>
    <w:rsid w:val="00627C61"/>
    <w:rsid w:val="006C1090"/>
    <w:rsid w:val="006E7415"/>
    <w:rsid w:val="00781D54"/>
    <w:rsid w:val="007F664C"/>
    <w:rsid w:val="007F7CDE"/>
    <w:rsid w:val="009226B0"/>
    <w:rsid w:val="0094017C"/>
    <w:rsid w:val="0098051B"/>
    <w:rsid w:val="00A23ED1"/>
    <w:rsid w:val="00A35274"/>
    <w:rsid w:val="00A74C92"/>
    <w:rsid w:val="00A861B0"/>
    <w:rsid w:val="00AB2320"/>
    <w:rsid w:val="00AB2B6A"/>
    <w:rsid w:val="00AE7A81"/>
    <w:rsid w:val="00AF7F6D"/>
    <w:rsid w:val="00B7122F"/>
    <w:rsid w:val="00B95845"/>
    <w:rsid w:val="00BA18E1"/>
    <w:rsid w:val="00BC6AEE"/>
    <w:rsid w:val="00BE2F4C"/>
    <w:rsid w:val="00BF6C71"/>
    <w:rsid w:val="00C06C93"/>
    <w:rsid w:val="00CA2091"/>
    <w:rsid w:val="00CD1CA6"/>
    <w:rsid w:val="00CF1827"/>
    <w:rsid w:val="00D21D8C"/>
    <w:rsid w:val="00D75B5F"/>
    <w:rsid w:val="00DA199A"/>
    <w:rsid w:val="00DB5541"/>
    <w:rsid w:val="00DE1A06"/>
    <w:rsid w:val="00DE2A6C"/>
    <w:rsid w:val="00E72004"/>
    <w:rsid w:val="00EC2AFF"/>
    <w:rsid w:val="00EE5880"/>
    <w:rsid w:val="00EF0A33"/>
    <w:rsid w:val="00F4007C"/>
    <w:rsid w:val="00FA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82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8"/>
      <w:ind w:left="820" w:hanging="72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181354"/>
    <w:rPr>
      <w:color w:val="0000FF" w:themeColor="hyperlink"/>
      <w:u w:val="single"/>
    </w:rPr>
  </w:style>
  <w:style w:type="character" w:styleId="CommentReference">
    <w:name w:val="annotation reference"/>
    <w:basedOn w:val="DefaultParagraphFont"/>
    <w:uiPriority w:val="99"/>
    <w:semiHidden/>
    <w:unhideWhenUsed/>
    <w:rsid w:val="00C06C93"/>
    <w:rPr>
      <w:sz w:val="16"/>
      <w:szCs w:val="16"/>
    </w:rPr>
  </w:style>
  <w:style w:type="paragraph" w:styleId="CommentText">
    <w:name w:val="annotation text"/>
    <w:basedOn w:val="Normal"/>
    <w:link w:val="CommentTextChar"/>
    <w:uiPriority w:val="99"/>
    <w:semiHidden/>
    <w:unhideWhenUsed/>
    <w:rsid w:val="00C06C93"/>
    <w:rPr>
      <w:sz w:val="20"/>
      <w:szCs w:val="20"/>
    </w:rPr>
  </w:style>
  <w:style w:type="character" w:customStyle="1" w:styleId="CommentTextChar">
    <w:name w:val="Comment Text Char"/>
    <w:basedOn w:val="DefaultParagraphFont"/>
    <w:link w:val="CommentText"/>
    <w:uiPriority w:val="99"/>
    <w:semiHidden/>
    <w:rsid w:val="00C06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C93"/>
    <w:rPr>
      <w:b/>
      <w:bCs/>
    </w:rPr>
  </w:style>
  <w:style w:type="character" w:customStyle="1" w:styleId="CommentSubjectChar">
    <w:name w:val="Comment Subject Char"/>
    <w:basedOn w:val="CommentTextChar"/>
    <w:link w:val="CommentSubject"/>
    <w:uiPriority w:val="99"/>
    <w:semiHidden/>
    <w:rsid w:val="00C06C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6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C93"/>
    <w:rPr>
      <w:rFonts w:ascii="Segoe UI" w:eastAsia="Times New Roman" w:hAnsi="Segoe UI" w:cs="Segoe UI"/>
      <w:sz w:val="18"/>
      <w:szCs w:val="18"/>
    </w:rPr>
  </w:style>
  <w:style w:type="paragraph" w:styleId="Revision">
    <w:name w:val="Revision"/>
    <w:hidden/>
    <w:uiPriority w:val="99"/>
    <w:semiHidden/>
    <w:rsid w:val="001B0387"/>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24C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82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8"/>
      <w:ind w:left="820" w:hanging="72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181354"/>
    <w:rPr>
      <w:color w:val="0000FF" w:themeColor="hyperlink"/>
      <w:u w:val="single"/>
    </w:rPr>
  </w:style>
  <w:style w:type="character" w:styleId="CommentReference">
    <w:name w:val="annotation reference"/>
    <w:basedOn w:val="DefaultParagraphFont"/>
    <w:uiPriority w:val="99"/>
    <w:semiHidden/>
    <w:unhideWhenUsed/>
    <w:rsid w:val="00C06C93"/>
    <w:rPr>
      <w:sz w:val="16"/>
      <w:szCs w:val="16"/>
    </w:rPr>
  </w:style>
  <w:style w:type="paragraph" w:styleId="CommentText">
    <w:name w:val="annotation text"/>
    <w:basedOn w:val="Normal"/>
    <w:link w:val="CommentTextChar"/>
    <w:uiPriority w:val="99"/>
    <w:semiHidden/>
    <w:unhideWhenUsed/>
    <w:rsid w:val="00C06C93"/>
    <w:rPr>
      <w:sz w:val="20"/>
      <w:szCs w:val="20"/>
    </w:rPr>
  </w:style>
  <w:style w:type="character" w:customStyle="1" w:styleId="CommentTextChar">
    <w:name w:val="Comment Text Char"/>
    <w:basedOn w:val="DefaultParagraphFont"/>
    <w:link w:val="CommentText"/>
    <w:uiPriority w:val="99"/>
    <w:semiHidden/>
    <w:rsid w:val="00C06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C93"/>
    <w:rPr>
      <w:b/>
      <w:bCs/>
    </w:rPr>
  </w:style>
  <w:style w:type="character" w:customStyle="1" w:styleId="CommentSubjectChar">
    <w:name w:val="Comment Subject Char"/>
    <w:basedOn w:val="CommentTextChar"/>
    <w:link w:val="CommentSubject"/>
    <w:uiPriority w:val="99"/>
    <w:semiHidden/>
    <w:rsid w:val="00C06C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6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C93"/>
    <w:rPr>
      <w:rFonts w:ascii="Segoe UI" w:eastAsia="Times New Roman" w:hAnsi="Segoe UI" w:cs="Segoe UI"/>
      <w:sz w:val="18"/>
      <w:szCs w:val="18"/>
    </w:rPr>
  </w:style>
  <w:style w:type="paragraph" w:styleId="Revision">
    <w:name w:val="Revision"/>
    <w:hidden/>
    <w:uiPriority w:val="99"/>
    <w:semiHidden/>
    <w:rsid w:val="001B0387"/>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24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financial-analyst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0tables/html/dcb_h.asp" TargetMode="External"/><Relationship Id="rId4" Type="http://schemas.openxmlformats.org/officeDocument/2006/relationships/settings" Target="settings.xml"/><Relationship Id="rId9" Type="http://schemas.openxmlformats.org/officeDocument/2006/relationships/hyperlink" Target="http://www.opm.gov/oca/10tables/html/dcb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the QIO (Previously PRO) Business Proposal Forms</vt:lpstr>
    </vt:vector>
  </TitlesOfParts>
  <Company>CMS</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QIO (Previously PRO) Business Proposal Forms</dc:title>
  <dc:creator>CMS</dc:creator>
  <cp:lastModifiedBy>SYSTEM</cp:lastModifiedBy>
  <cp:revision>2</cp:revision>
  <cp:lastPrinted>2018-04-10T18:53:00Z</cp:lastPrinted>
  <dcterms:created xsi:type="dcterms:W3CDTF">2018-04-19T15:28:00Z</dcterms:created>
  <dcterms:modified xsi:type="dcterms:W3CDTF">2018-04-19T15:28:00Z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2014-07-22T00:00:00Z</vt:filetime>
  </property>
  <property fmtid="{D5CDD505-2E9C-101B-9397-08002B2CF9AE}" pid="3" name="Creator">
    <vt:lpwstr>Acrobat PDFMaker 10.1 for Word</vt:lpwstr>
  </property>
  <property fmtid="{D5CDD505-2E9C-101B-9397-08002B2CF9AE}" pid="4" name="LastSaved">
    <vt:filetime>2017-08-10T00:00:00Z</vt:filetime>
  </property>
  <property fmtid="{D5CDD505-2E9C-101B-9397-08002B2CF9AE}" pid="5" name="_AdHocReviewCycleID">
    <vt:i4>-1087043968</vt:i4>
  </property>
  <property fmtid="{D5CDD505-2E9C-101B-9397-08002B2CF9AE}" pid="6" name="_NewReviewCycle">
    <vt:lpwstr/>
  </property>
  <property fmtid="{D5CDD505-2E9C-101B-9397-08002B2CF9AE}" pid="7" name="_EmailSubject">
    <vt:lpwstr>CMS-718 - 721 OMB passback</vt:lpwstr>
  </property>
  <property fmtid="{D5CDD505-2E9C-101B-9397-08002B2CF9AE}" pid="8" name="_AuthorEmail">
    <vt:lpwstr>Benjamin.Bernstein@cms.hhs.gov</vt:lpwstr>
  </property>
  <property fmtid="{D5CDD505-2E9C-101B-9397-08002B2CF9AE}" pid="9" name="_AuthorEmailDisplayName">
    <vt:lpwstr>Bernstein, Benjamin I. (CMS/CCSQ)</vt:lpwstr>
  </property>
  <property fmtid="{D5CDD505-2E9C-101B-9397-08002B2CF9AE}" pid="10" name="_ReviewingToolsShownOnce">
    <vt:lpwstr/>
  </property>
</Properties>
</file>