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4C" w:rsidRPr="00D227EA" w:rsidRDefault="00625D49" w:rsidP="000E67F4">
      <w:pPr>
        <w:jc w:val="center"/>
        <w:rPr>
          <w:rFonts w:asciiTheme="majorHAnsi" w:hAnsiTheme="majorHAnsi" w:cstheme="majorHAnsi"/>
          <w:b/>
          <w:sz w:val="22"/>
          <w:szCs w:val="22"/>
        </w:rPr>
      </w:pPr>
      <w:bookmarkStart w:id="0" w:name="_Toc115158988"/>
      <w:bookmarkStart w:id="1" w:name="_GoBack"/>
      <w:bookmarkEnd w:id="1"/>
      <w:r w:rsidRPr="00D227EA">
        <w:rPr>
          <w:rFonts w:asciiTheme="majorHAnsi" w:hAnsiTheme="majorHAnsi" w:cstheme="majorHAnsi"/>
          <w:b/>
          <w:sz w:val="22"/>
          <w:szCs w:val="22"/>
        </w:rPr>
        <w:t>S</w:t>
      </w:r>
      <w:r w:rsidR="00A54729" w:rsidRPr="00D227EA">
        <w:rPr>
          <w:rFonts w:asciiTheme="majorHAnsi" w:hAnsiTheme="majorHAnsi" w:cstheme="majorHAnsi"/>
          <w:b/>
          <w:sz w:val="22"/>
          <w:szCs w:val="22"/>
        </w:rPr>
        <w:t>upporting Statement A</w:t>
      </w:r>
    </w:p>
    <w:p w:rsidR="00DA574C" w:rsidRPr="00D227EA" w:rsidRDefault="00DA574C" w:rsidP="000E67F4">
      <w:pPr>
        <w:jc w:val="center"/>
        <w:rPr>
          <w:rFonts w:asciiTheme="majorHAnsi" w:hAnsiTheme="majorHAnsi" w:cstheme="majorHAnsi"/>
          <w:b/>
          <w:sz w:val="22"/>
          <w:szCs w:val="22"/>
        </w:rPr>
      </w:pPr>
    </w:p>
    <w:bookmarkEnd w:id="0"/>
    <w:p w:rsidR="00096433" w:rsidRPr="00D227EA" w:rsidRDefault="007621FB">
      <w:pPr>
        <w:jc w:val="center"/>
        <w:rPr>
          <w:rFonts w:asciiTheme="majorHAnsi" w:hAnsiTheme="majorHAnsi" w:cstheme="majorHAnsi"/>
          <w:b/>
          <w:sz w:val="22"/>
          <w:szCs w:val="22"/>
        </w:rPr>
      </w:pPr>
      <w:r w:rsidRPr="00D227EA">
        <w:rPr>
          <w:rFonts w:asciiTheme="majorHAnsi" w:hAnsiTheme="majorHAnsi" w:cstheme="majorHAnsi"/>
          <w:b/>
          <w:sz w:val="22"/>
          <w:szCs w:val="22"/>
        </w:rPr>
        <w:t>National Park Service Centennial National Household Survey</w:t>
      </w:r>
      <w:r w:rsidR="006E7ACB" w:rsidRPr="00D227EA">
        <w:rPr>
          <w:rFonts w:asciiTheme="majorHAnsi" w:hAnsiTheme="majorHAnsi" w:cstheme="majorHAnsi"/>
          <w:b/>
          <w:sz w:val="22"/>
          <w:szCs w:val="22"/>
        </w:rPr>
        <w:t xml:space="preserve"> </w:t>
      </w:r>
    </w:p>
    <w:p w:rsidR="00D279AC" w:rsidRPr="00D227EA" w:rsidRDefault="00D279AC">
      <w:pPr>
        <w:jc w:val="center"/>
        <w:rPr>
          <w:rFonts w:asciiTheme="majorHAnsi" w:hAnsiTheme="majorHAnsi" w:cstheme="majorHAnsi"/>
          <w:b/>
          <w:sz w:val="22"/>
          <w:szCs w:val="22"/>
        </w:rPr>
      </w:pPr>
    </w:p>
    <w:p w:rsidR="00DA574C" w:rsidRPr="00D227EA" w:rsidRDefault="00AB2348" w:rsidP="000E67F4">
      <w:pPr>
        <w:jc w:val="center"/>
        <w:rPr>
          <w:rFonts w:asciiTheme="majorHAnsi" w:hAnsiTheme="majorHAnsi" w:cstheme="majorHAnsi"/>
          <w:b/>
          <w:sz w:val="22"/>
          <w:szCs w:val="22"/>
        </w:rPr>
      </w:pPr>
      <w:r w:rsidRPr="00D227EA">
        <w:rPr>
          <w:rFonts w:asciiTheme="majorHAnsi" w:hAnsiTheme="majorHAnsi" w:cstheme="majorHAnsi"/>
          <w:b/>
          <w:sz w:val="22"/>
          <w:szCs w:val="22"/>
        </w:rPr>
        <w:t>OMB Control Number 1024-</w:t>
      </w:r>
      <w:r w:rsidR="008E3FEC" w:rsidRPr="00D227EA">
        <w:rPr>
          <w:rFonts w:asciiTheme="majorHAnsi" w:hAnsiTheme="majorHAnsi" w:cstheme="majorHAnsi"/>
          <w:b/>
          <w:sz w:val="22"/>
          <w:szCs w:val="22"/>
        </w:rPr>
        <w:t>0</w:t>
      </w:r>
      <w:r w:rsidR="00141BD5" w:rsidRPr="00D227EA">
        <w:rPr>
          <w:rFonts w:asciiTheme="majorHAnsi" w:hAnsiTheme="majorHAnsi" w:cstheme="majorHAnsi"/>
          <w:b/>
          <w:sz w:val="22"/>
          <w:szCs w:val="22"/>
        </w:rPr>
        <w:t>2</w:t>
      </w:r>
      <w:r w:rsidR="007621FB" w:rsidRPr="00D227EA">
        <w:rPr>
          <w:rFonts w:asciiTheme="majorHAnsi" w:hAnsiTheme="majorHAnsi" w:cstheme="majorHAnsi"/>
          <w:b/>
          <w:sz w:val="22"/>
          <w:szCs w:val="22"/>
        </w:rPr>
        <w:t>54</w:t>
      </w:r>
    </w:p>
    <w:p w:rsidR="00330C79" w:rsidRPr="00D227EA" w:rsidRDefault="00A54729" w:rsidP="00C52407">
      <w:pPr>
        <w:rPr>
          <w:rFonts w:asciiTheme="majorHAnsi" w:hAnsiTheme="majorHAnsi" w:cstheme="majorHAnsi"/>
          <w:sz w:val="22"/>
          <w:szCs w:val="22"/>
        </w:rPr>
      </w:pPr>
      <w:r w:rsidRPr="00D227EA">
        <w:rPr>
          <w:rFonts w:asciiTheme="majorHAnsi" w:hAnsiTheme="majorHAnsi" w:cstheme="majorHAnsi"/>
          <w:sz w:val="22"/>
          <w:szCs w:val="22"/>
        </w:rPr>
        <w:tab/>
      </w:r>
    </w:p>
    <w:p w:rsidR="00E06265" w:rsidRPr="00D227EA" w:rsidRDefault="00E06265" w:rsidP="00B375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D227EA">
        <w:rPr>
          <w:rFonts w:asciiTheme="majorHAnsi" w:hAnsiTheme="majorHAnsi" w:cstheme="majorHAnsi"/>
          <w:b/>
          <w:bCs/>
          <w:sz w:val="22"/>
          <w:szCs w:val="22"/>
        </w:rPr>
        <w:t>General Instructions</w:t>
      </w:r>
      <w:r w:rsidRPr="00D227EA">
        <w:rPr>
          <w:rFonts w:asciiTheme="majorHAnsi" w:hAnsiTheme="majorHAnsi" w:cstheme="majorHAnsi"/>
          <w:b/>
          <w:sz w:val="22"/>
          <w:szCs w:val="22"/>
        </w:rPr>
        <w:t xml:space="preserve"> </w:t>
      </w:r>
    </w:p>
    <w:p w:rsidR="00E06265" w:rsidRPr="00D227EA" w:rsidRDefault="00E06265" w:rsidP="00B375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E06265" w:rsidRPr="00D227EA" w:rsidRDefault="00E06265" w:rsidP="00FC4754">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D227EA">
        <w:rPr>
          <w:rFonts w:asciiTheme="majorHAnsi" w:hAnsiTheme="majorHAnsi" w:cstheme="majorHAnsi"/>
          <w:b/>
          <w:sz w:val="22"/>
          <w:szCs w:val="22"/>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FC4754" w:rsidRPr="00D227EA" w:rsidRDefault="00FC4754" w:rsidP="00FC4754">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E06265" w:rsidRPr="00D227EA" w:rsidRDefault="00E06265" w:rsidP="00537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6A1E36" w:rsidRPr="00D227EA" w:rsidRDefault="006A1E36" w:rsidP="00F24D0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D227EA">
        <w:rPr>
          <w:rFonts w:asciiTheme="majorHAnsi" w:hAnsiTheme="majorHAnsi" w:cstheme="majorHAnsi"/>
          <w:b/>
          <w:sz w:val="22"/>
          <w:szCs w:val="22"/>
        </w:rPr>
        <w:t>1.</w:t>
      </w:r>
      <w:r w:rsidRPr="00D227EA">
        <w:rPr>
          <w:rFonts w:asciiTheme="majorHAnsi" w:hAnsiTheme="majorHAnsi" w:cstheme="majorHAnsi"/>
          <w:b/>
          <w:sz w:val="22"/>
          <w:szCs w:val="22"/>
        </w:rPr>
        <w:tab/>
        <w:t>Explain the circumstances that make the collection of information necessary.  Identify any legal or administrative requirements that necessitate the collection</w:t>
      </w:r>
      <w:r w:rsidR="00385FCC" w:rsidRPr="00D227EA">
        <w:rPr>
          <w:rFonts w:asciiTheme="majorHAnsi" w:hAnsiTheme="majorHAnsi" w:cstheme="majorHAnsi"/>
          <w:b/>
          <w:sz w:val="22"/>
          <w:szCs w:val="22"/>
        </w:rPr>
        <w:t>.</w:t>
      </w:r>
    </w:p>
    <w:p w:rsidR="00AA4891" w:rsidRPr="00D227EA" w:rsidRDefault="00215155" w:rsidP="003E5BEB">
      <w:pPr>
        <w:tabs>
          <w:tab w:val="left" w:pos="720"/>
          <w:tab w:val="left" w:pos="9450"/>
        </w:tabs>
        <w:spacing w:after="120" w:line="360" w:lineRule="auto"/>
        <w:rPr>
          <w:rFonts w:asciiTheme="majorHAnsi" w:hAnsiTheme="majorHAnsi" w:cstheme="majorHAnsi"/>
          <w:sz w:val="22"/>
          <w:szCs w:val="22"/>
        </w:rPr>
      </w:pPr>
      <w:r w:rsidRPr="00D227EA">
        <w:rPr>
          <w:rFonts w:asciiTheme="majorHAnsi" w:hAnsiTheme="majorHAnsi" w:cstheme="majorHAnsi"/>
          <w:sz w:val="22"/>
          <w:szCs w:val="22"/>
        </w:rPr>
        <w:t xml:space="preserve">In August 2016, the National Park Service (NPS) submitted an Information Collection Request (ICR) to reinstate OMB Control Number 1024-0254.  At that time we were requesting approval to pretest </w:t>
      </w:r>
      <w:r w:rsidR="003A41CF" w:rsidRPr="00D227EA">
        <w:rPr>
          <w:rFonts w:asciiTheme="majorHAnsi" w:hAnsiTheme="majorHAnsi" w:cstheme="majorHAnsi"/>
          <w:sz w:val="22"/>
          <w:szCs w:val="22"/>
        </w:rPr>
        <w:t xml:space="preserve">the information that would be used in the </w:t>
      </w:r>
      <w:r w:rsidRPr="00D227EA">
        <w:rPr>
          <w:rFonts w:asciiTheme="majorHAnsi" w:hAnsiTheme="majorHAnsi" w:cstheme="majorHAnsi"/>
          <w:sz w:val="22"/>
          <w:szCs w:val="22"/>
        </w:rPr>
        <w:t xml:space="preserve">final </w:t>
      </w:r>
      <w:r w:rsidR="003A41CF" w:rsidRPr="00D227EA">
        <w:rPr>
          <w:rFonts w:asciiTheme="majorHAnsi" w:hAnsiTheme="majorHAnsi" w:cstheme="majorHAnsi"/>
          <w:sz w:val="22"/>
          <w:szCs w:val="22"/>
        </w:rPr>
        <w:t xml:space="preserve">version of the </w:t>
      </w:r>
      <w:r w:rsidRPr="00D227EA">
        <w:rPr>
          <w:rFonts w:asciiTheme="majorHAnsi" w:hAnsiTheme="majorHAnsi" w:cstheme="majorHAnsi"/>
          <w:sz w:val="22"/>
          <w:szCs w:val="22"/>
        </w:rPr>
        <w:t xml:space="preserve">survey. This ICR is </w:t>
      </w:r>
      <w:r w:rsidR="00AA4891" w:rsidRPr="00D227EA">
        <w:rPr>
          <w:rFonts w:asciiTheme="majorHAnsi" w:hAnsiTheme="majorHAnsi" w:cstheme="majorHAnsi"/>
          <w:sz w:val="22"/>
          <w:szCs w:val="22"/>
        </w:rPr>
        <w:t xml:space="preserve">for the permission to use to conduct the </w:t>
      </w:r>
      <w:r w:rsidR="003A41CF" w:rsidRPr="00D227EA">
        <w:rPr>
          <w:rFonts w:asciiTheme="majorHAnsi" w:hAnsiTheme="majorHAnsi" w:cstheme="majorHAnsi"/>
          <w:sz w:val="22"/>
          <w:szCs w:val="22"/>
        </w:rPr>
        <w:t xml:space="preserve">third iteration of the NPS </w:t>
      </w:r>
      <w:r w:rsidR="00AA4891" w:rsidRPr="00D227EA">
        <w:rPr>
          <w:rFonts w:asciiTheme="majorHAnsi" w:hAnsiTheme="majorHAnsi" w:cstheme="majorHAnsi"/>
          <w:sz w:val="22"/>
          <w:szCs w:val="22"/>
        </w:rPr>
        <w:t>Comprehensive Survey of the American Public</w:t>
      </w:r>
      <w:r w:rsidR="003A41CF" w:rsidRPr="00D227EA">
        <w:rPr>
          <w:rFonts w:asciiTheme="majorHAnsi" w:hAnsiTheme="majorHAnsi" w:cstheme="majorHAnsi"/>
          <w:sz w:val="22"/>
          <w:szCs w:val="22"/>
        </w:rPr>
        <w:t>.</w:t>
      </w:r>
    </w:p>
    <w:p w:rsidR="001B742B" w:rsidRPr="00D227EA" w:rsidRDefault="007F5629" w:rsidP="003E5BEB">
      <w:pPr>
        <w:spacing w:after="120" w:line="360" w:lineRule="auto"/>
        <w:rPr>
          <w:rFonts w:asciiTheme="majorHAnsi" w:hAnsiTheme="majorHAnsi" w:cstheme="majorHAnsi"/>
          <w:sz w:val="22"/>
          <w:szCs w:val="22"/>
        </w:rPr>
      </w:pPr>
      <w:r w:rsidRPr="00D227EA">
        <w:rPr>
          <w:rFonts w:asciiTheme="majorHAnsi" w:hAnsiTheme="majorHAnsi" w:cstheme="majorHAnsi"/>
          <w:bCs/>
          <w:sz w:val="22"/>
          <w:szCs w:val="22"/>
        </w:rPr>
        <w:t>2016</w:t>
      </w:r>
      <w:r w:rsidRPr="00D227EA">
        <w:rPr>
          <w:rFonts w:asciiTheme="majorHAnsi" w:hAnsiTheme="majorHAnsi" w:cstheme="majorHAnsi"/>
          <w:sz w:val="22"/>
          <w:szCs w:val="22"/>
        </w:rPr>
        <w:t xml:space="preserve"> </w:t>
      </w:r>
      <w:r w:rsidR="00CA0384" w:rsidRPr="00D227EA">
        <w:rPr>
          <w:rFonts w:asciiTheme="majorHAnsi" w:hAnsiTheme="majorHAnsi" w:cstheme="majorHAnsi"/>
          <w:sz w:val="22"/>
          <w:szCs w:val="22"/>
        </w:rPr>
        <w:t xml:space="preserve">marked </w:t>
      </w:r>
      <w:r w:rsidR="001B742B" w:rsidRPr="00D227EA">
        <w:rPr>
          <w:rFonts w:asciiTheme="majorHAnsi" w:hAnsiTheme="majorHAnsi" w:cstheme="majorHAnsi"/>
          <w:sz w:val="22"/>
          <w:szCs w:val="22"/>
        </w:rPr>
        <w:t>the 100th anniversary of the National Park Service</w:t>
      </w:r>
      <w:r w:rsidR="00DD12A2" w:rsidRPr="00D227EA">
        <w:rPr>
          <w:rFonts w:asciiTheme="majorHAnsi" w:hAnsiTheme="majorHAnsi" w:cstheme="majorHAnsi"/>
          <w:sz w:val="22"/>
          <w:szCs w:val="22"/>
        </w:rPr>
        <w:t xml:space="preserve"> (NPS)</w:t>
      </w:r>
      <w:r w:rsidR="003A41CF" w:rsidRPr="00D227EA">
        <w:rPr>
          <w:rFonts w:asciiTheme="majorHAnsi" w:hAnsiTheme="majorHAnsi" w:cstheme="majorHAnsi"/>
          <w:sz w:val="22"/>
          <w:szCs w:val="22"/>
        </w:rPr>
        <w:t>.</w:t>
      </w:r>
      <w:r w:rsidR="001B742B" w:rsidRPr="00D227EA">
        <w:rPr>
          <w:rFonts w:asciiTheme="majorHAnsi" w:hAnsiTheme="majorHAnsi" w:cstheme="majorHAnsi"/>
          <w:sz w:val="22"/>
          <w:szCs w:val="22"/>
        </w:rPr>
        <w:t xml:space="preserve"> </w:t>
      </w:r>
      <w:r w:rsidR="003A41CF" w:rsidRPr="00D227EA">
        <w:rPr>
          <w:rFonts w:asciiTheme="majorHAnsi" w:hAnsiTheme="majorHAnsi" w:cstheme="majorHAnsi"/>
          <w:sz w:val="22"/>
          <w:szCs w:val="22"/>
        </w:rPr>
        <w:t xml:space="preserve"> </w:t>
      </w:r>
      <w:r w:rsidR="001B742B" w:rsidRPr="00D227EA">
        <w:rPr>
          <w:rFonts w:asciiTheme="majorHAnsi" w:hAnsiTheme="majorHAnsi" w:cstheme="majorHAnsi"/>
          <w:sz w:val="22"/>
          <w:szCs w:val="22"/>
        </w:rPr>
        <w:t>This defining moment offer</w:t>
      </w:r>
      <w:r w:rsidR="00AC34A5" w:rsidRPr="00D227EA">
        <w:rPr>
          <w:rFonts w:asciiTheme="majorHAnsi" w:hAnsiTheme="majorHAnsi" w:cstheme="majorHAnsi"/>
          <w:sz w:val="22"/>
          <w:szCs w:val="22"/>
        </w:rPr>
        <w:t>ed</w:t>
      </w:r>
      <w:r w:rsidR="001B742B" w:rsidRPr="00D227EA">
        <w:rPr>
          <w:rFonts w:asciiTheme="majorHAnsi" w:hAnsiTheme="majorHAnsi" w:cstheme="majorHAnsi"/>
          <w:sz w:val="22"/>
          <w:szCs w:val="22"/>
        </w:rPr>
        <w:t xml:space="preserve"> an opportunity to reflect on and celebrate our accomplishments as we </w:t>
      </w:r>
      <w:r w:rsidR="00DD12A2" w:rsidRPr="00D227EA">
        <w:rPr>
          <w:rFonts w:asciiTheme="majorHAnsi" w:hAnsiTheme="majorHAnsi" w:cstheme="majorHAnsi"/>
          <w:sz w:val="22"/>
          <w:szCs w:val="22"/>
        </w:rPr>
        <w:t>move forward into</w:t>
      </w:r>
      <w:r w:rsidR="001B742B" w:rsidRPr="00D227EA">
        <w:rPr>
          <w:rFonts w:asciiTheme="majorHAnsi" w:hAnsiTheme="majorHAnsi" w:cstheme="majorHAnsi"/>
          <w:sz w:val="22"/>
          <w:szCs w:val="22"/>
        </w:rPr>
        <w:t xml:space="preserve"> a new century of stewardship and engagement. </w:t>
      </w:r>
      <w:r w:rsidR="003A41CF" w:rsidRPr="00D227EA">
        <w:rPr>
          <w:rFonts w:asciiTheme="majorHAnsi" w:hAnsiTheme="majorHAnsi" w:cstheme="majorHAnsi"/>
          <w:sz w:val="22"/>
          <w:szCs w:val="22"/>
        </w:rPr>
        <w:t xml:space="preserve"> </w:t>
      </w:r>
      <w:r w:rsidR="00AC34A5" w:rsidRPr="00D227EA">
        <w:rPr>
          <w:rFonts w:asciiTheme="majorHAnsi" w:hAnsiTheme="majorHAnsi" w:cstheme="majorHAnsi"/>
          <w:sz w:val="22"/>
          <w:szCs w:val="22"/>
        </w:rPr>
        <w:t>Di</w:t>
      </w:r>
      <w:r w:rsidR="001B742B" w:rsidRPr="00D227EA">
        <w:rPr>
          <w:rFonts w:asciiTheme="majorHAnsi" w:hAnsiTheme="majorHAnsi" w:cstheme="majorHAnsi"/>
          <w:sz w:val="22"/>
          <w:szCs w:val="22"/>
        </w:rPr>
        <w:t xml:space="preserve">scussions concerning the relevancy of the National Parks have </w:t>
      </w:r>
      <w:r w:rsidR="00AC34A5" w:rsidRPr="00D227EA">
        <w:rPr>
          <w:rFonts w:asciiTheme="majorHAnsi" w:hAnsiTheme="majorHAnsi" w:cstheme="majorHAnsi"/>
          <w:sz w:val="22"/>
          <w:szCs w:val="22"/>
        </w:rPr>
        <w:t>defined</w:t>
      </w:r>
      <w:r w:rsidR="001B742B" w:rsidRPr="00D227EA">
        <w:rPr>
          <w:rFonts w:asciiTheme="majorHAnsi" w:hAnsiTheme="majorHAnsi" w:cstheme="majorHAnsi"/>
          <w:sz w:val="22"/>
          <w:szCs w:val="22"/>
        </w:rPr>
        <w:t xml:space="preserve"> the need for a third comprehensive survey that will provide </w:t>
      </w:r>
      <w:r w:rsidR="009916B2" w:rsidRPr="00D227EA">
        <w:rPr>
          <w:rFonts w:asciiTheme="majorHAnsi" w:hAnsiTheme="majorHAnsi" w:cstheme="majorHAnsi"/>
          <w:sz w:val="22"/>
          <w:szCs w:val="22"/>
        </w:rPr>
        <w:t xml:space="preserve">in addition to </w:t>
      </w:r>
      <w:r w:rsidR="001B742B" w:rsidRPr="00D227EA">
        <w:rPr>
          <w:rFonts w:asciiTheme="majorHAnsi" w:hAnsiTheme="majorHAnsi" w:cstheme="majorHAnsi"/>
          <w:sz w:val="22"/>
          <w:szCs w:val="22"/>
        </w:rPr>
        <w:t xml:space="preserve">data that </w:t>
      </w:r>
      <w:r w:rsidR="004B565D" w:rsidRPr="00D227EA">
        <w:rPr>
          <w:rFonts w:asciiTheme="majorHAnsi" w:hAnsiTheme="majorHAnsi" w:cstheme="majorHAnsi"/>
          <w:sz w:val="22"/>
          <w:szCs w:val="22"/>
        </w:rPr>
        <w:t xml:space="preserve">will </w:t>
      </w:r>
      <w:r w:rsidR="001B742B" w:rsidRPr="00D227EA">
        <w:rPr>
          <w:rFonts w:asciiTheme="majorHAnsi" w:hAnsiTheme="majorHAnsi" w:cstheme="majorHAnsi"/>
          <w:sz w:val="22"/>
          <w:szCs w:val="22"/>
        </w:rPr>
        <w:t>be compared to</w:t>
      </w:r>
      <w:r w:rsidR="009916B2" w:rsidRPr="00D227EA">
        <w:rPr>
          <w:rFonts w:asciiTheme="majorHAnsi" w:hAnsiTheme="majorHAnsi" w:cstheme="majorHAnsi"/>
          <w:sz w:val="22"/>
          <w:szCs w:val="22"/>
        </w:rPr>
        <w:t xml:space="preserve"> the results of the last survey also insights into the issue of relevancy beyond visitation.</w:t>
      </w:r>
      <w:r w:rsidR="001B742B" w:rsidRPr="00D227EA">
        <w:rPr>
          <w:rFonts w:asciiTheme="majorHAnsi" w:hAnsiTheme="majorHAnsi" w:cstheme="majorHAnsi"/>
          <w:sz w:val="22"/>
          <w:szCs w:val="22"/>
        </w:rPr>
        <w:t xml:space="preserve"> </w:t>
      </w:r>
    </w:p>
    <w:p w:rsidR="00564F9C" w:rsidRPr="00D227EA" w:rsidRDefault="00E83686" w:rsidP="003E5BEB">
      <w:pPr>
        <w:spacing w:after="120" w:line="360" w:lineRule="auto"/>
        <w:rPr>
          <w:rFonts w:asciiTheme="majorHAnsi" w:hAnsiTheme="majorHAnsi" w:cstheme="majorHAnsi"/>
          <w:sz w:val="22"/>
          <w:szCs w:val="22"/>
        </w:rPr>
      </w:pPr>
      <w:r w:rsidRPr="00D227EA">
        <w:rPr>
          <w:rFonts w:asciiTheme="majorHAnsi" w:hAnsiTheme="majorHAnsi" w:cstheme="majorHAnsi"/>
          <w:sz w:val="22"/>
          <w:szCs w:val="22"/>
        </w:rPr>
        <w:t xml:space="preserve">The first Comprehensive Survey of the American Public (CSAP1) was conducted in 2000 by Northern Arizona University. In </w:t>
      </w:r>
      <w:r w:rsidR="00595A43" w:rsidRPr="00D227EA">
        <w:rPr>
          <w:rFonts w:asciiTheme="majorHAnsi" w:hAnsiTheme="majorHAnsi" w:cstheme="majorHAnsi"/>
          <w:sz w:val="22"/>
          <w:szCs w:val="22"/>
        </w:rPr>
        <w:t>2006</w:t>
      </w:r>
      <w:r w:rsidRPr="00D227EA">
        <w:rPr>
          <w:rFonts w:asciiTheme="majorHAnsi" w:hAnsiTheme="majorHAnsi" w:cstheme="majorHAnsi"/>
          <w:sz w:val="22"/>
          <w:szCs w:val="22"/>
        </w:rPr>
        <w:t xml:space="preserve">, </w:t>
      </w:r>
      <w:r w:rsidR="00A95CF6" w:rsidRPr="00D227EA">
        <w:rPr>
          <w:rFonts w:asciiTheme="majorHAnsi" w:hAnsiTheme="majorHAnsi" w:cstheme="majorHAnsi"/>
          <w:sz w:val="22"/>
          <w:szCs w:val="22"/>
          <w:shd w:val="clear" w:color="auto" w:fill="FFFFFF"/>
        </w:rPr>
        <w:t xml:space="preserve">The NPS Social Science Branch </w:t>
      </w:r>
      <w:r w:rsidR="00B47276" w:rsidRPr="00D227EA">
        <w:rPr>
          <w:rFonts w:asciiTheme="majorHAnsi" w:hAnsiTheme="majorHAnsi" w:cstheme="majorHAnsi"/>
          <w:sz w:val="22"/>
          <w:szCs w:val="22"/>
          <w:shd w:val="clear" w:color="auto" w:fill="FFFFFF"/>
        </w:rPr>
        <w:t>sponsored</w:t>
      </w:r>
      <w:r w:rsidR="00A95CF6" w:rsidRPr="00D227EA">
        <w:rPr>
          <w:rFonts w:asciiTheme="majorHAnsi" w:hAnsiTheme="majorHAnsi" w:cstheme="majorHAnsi"/>
          <w:sz w:val="22"/>
          <w:szCs w:val="22"/>
          <w:shd w:val="clear" w:color="auto" w:fill="FFFFFF"/>
        </w:rPr>
        <w:t xml:space="preserve"> the second </w:t>
      </w:r>
      <w:r w:rsidR="00B47276" w:rsidRPr="00D227EA">
        <w:rPr>
          <w:rFonts w:asciiTheme="majorHAnsi" w:hAnsiTheme="majorHAnsi" w:cstheme="majorHAnsi"/>
          <w:sz w:val="22"/>
          <w:szCs w:val="22"/>
          <w:shd w:val="clear" w:color="auto" w:fill="FFFFFF"/>
        </w:rPr>
        <w:t xml:space="preserve">iteration of the survey </w:t>
      </w:r>
      <w:r w:rsidRPr="00D227EA">
        <w:rPr>
          <w:rFonts w:asciiTheme="majorHAnsi" w:hAnsiTheme="majorHAnsi" w:cstheme="majorHAnsi"/>
          <w:sz w:val="22"/>
          <w:szCs w:val="22"/>
          <w:shd w:val="clear" w:color="auto" w:fill="FFFFFF"/>
        </w:rPr>
        <w:t xml:space="preserve">(CSAP2). The surveys were designed to </w:t>
      </w:r>
      <w:r w:rsidR="00A95CF6" w:rsidRPr="00D227EA">
        <w:rPr>
          <w:rFonts w:asciiTheme="majorHAnsi" w:hAnsiTheme="majorHAnsi" w:cstheme="majorHAnsi"/>
          <w:sz w:val="22"/>
          <w:szCs w:val="22"/>
          <w:shd w:val="clear" w:color="auto" w:fill="FFFFFF"/>
        </w:rPr>
        <w:t>obtain information on public attitudes and behaviors related to services provided by national parks, as well as on demographic characteristics of recent visitors and non-visitors to the National Park System</w:t>
      </w:r>
      <w:r w:rsidR="00A95CF6" w:rsidRPr="00D227EA">
        <w:rPr>
          <w:rStyle w:val="FootnoteReference"/>
          <w:rFonts w:asciiTheme="majorHAnsi" w:hAnsiTheme="majorHAnsi" w:cstheme="majorHAnsi"/>
          <w:sz w:val="22"/>
          <w:szCs w:val="22"/>
          <w:shd w:val="clear" w:color="auto" w:fill="FFFFFF"/>
        </w:rPr>
        <w:footnoteReference w:id="1"/>
      </w:r>
      <w:r w:rsidR="00A95CF6" w:rsidRPr="00D227EA">
        <w:rPr>
          <w:rFonts w:asciiTheme="majorHAnsi" w:hAnsiTheme="majorHAnsi" w:cstheme="majorHAnsi"/>
          <w:sz w:val="22"/>
          <w:szCs w:val="22"/>
          <w:shd w:val="clear" w:color="auto" w:fill="FFFFFF"/>
        </w:rPr>
        <w:t xml:space="preserve">. </w:t>
      </w:r>
      <w:r w:rsidR="00B47276" w:rsidRPr="00D227EA">
        <w:rPr>
          <w:rFonts w:asciiTheme="majorHAnsi" w:hAnsiTheme="majorHAnsi" w:cstheme="majorHAnsi"/>
          <w:sz w:val="22"/>
          <w:szCs w:val="22"/>
          <w:shd w:val="clear" w:color="auto" w:fill="FFFFFF"/>
        </w:rPr>
        <w:t>T</w:t>
      </w:r>
      <w:r w:rsidRPr="00D227EA">
        <w:rPr>
          <w:rFonts w:asciiTheme="majorHAnsi" w:hAnsiTheme="majorHAnsi" w:cstheme="majorHAnsi"/>
          <w:sz w:val="22"/>
          <w:szCs w:val="22"/>
          <w:shd w:val="clear" w:color="auto" w:fill="FFFFFF"/>
        </w:rPr>
        <w:t>elephone interviews with more than 4,000 respondents across the United States</w:t>
      </w:r>
      <w:r w:rsidR="00B47276" w:rsidRPr="00D227EA">
        <w:rPr>
          <w:rFonts w:asciiTheme="majorHAnsi" w:hAnsiTheme="majorHAnsi" w:cstheme="majorHAnsi"/>
          <w:sz w:val="22"/>
          <w:szCs w:val="22"/>
          <w:shd w:val="clear" w:color="auto" w:fill="FFFFFF"/>
        </w:rPr>
        <w:t xml:space="preserve"> provided information</w:t>
      </w:r>
      <w:r w:rsidRPr="00D227EA">
        <w:rPr>
          <w:rFonts w:asciiTheme="majorHAnsi" w:hAnsiTheme="majorHAnsi" w:cstheme="majorHAnsi"/>
          <w:sz w:val="22"/>
          <w:szCs w:val="22"/>
          <w:shd w:val="clear" w:color="auto" w:fill="FFFFFF"/>
        </w:rPr>
        <w:t>. Both surveys</w:t>
      </w:r>
      <w:r w:rsidR="00B47276" w:rsidRPr="00D227EA">
        <w:rPr>
          <w:rFonts w:asciiTheme="majorHAnsi" w:hAnsiTheme="majorHAnsi" w:cstheme="majorHAnsi"/>
          <w:sz w:val="22"/>
          <w:szCs w:val="22"/>
        </w:rPr>
        <w:t xml:space="preserve"> addressed visitor and non-visitor’s behavior, perception, and knowledge related to the services and recreation opportunities offered in sites managed by the NPS</w:t>
      </w:r>
      <w:r w:rsidR="000E5D83" w:rsidRPr="00D227EA">
        <w:rPr>
          <w:rFonts w:asciiTheme="majorHAnsi" w:hAnsiTheme="majorHAnsi" w:cstheme="majorHAnsi"/>
          <w:sz w:val="22"/>
          <w:szCs w:val="22"/>
        </w:rPr>
        <w:t xml:space="preserve">.  </w:t>
      </w:r>
    </w:p>
    <w:p w:rsidR="00E47C57" w:rsidRPr="00D227EA" w:rsidRDefault="00E47C57" w:rsidP="003E5BEB">
      <w:pPr>
        <w:spacing w:after="120" w:line="360" w:lineRule="auto"/>
        <w:rPr>
          <w:rFonts w:asciiTheme="majorHAnsi" w:hAnsiTheme="majorHAnsi" w:cstheme="majorHAnsi"/>
          <w:sz w:val="22"/>
          <w:szCs w:val="22"/>
        </w:rPr>
      </w:pPr>
      <w:r w:rsidRPr="00D227EA">
        <w:rPr>
          <w:rFonts w:asciiTheme="majorHAnsi" w:hAnsiTheme="majorHAnsi" w:cstheme="majorHAnsi"/>
          <w:sz w:val="22"/>
          <w:szCs w:val="22"/>
        </w:rPr>
        <w:lastRenderedPageBreak/>
        <w:t>On August 24</w:t>
      </w:r>
      <w:r w:rsidRPr="00D227EA">
        <w:rPr>
          <w:rFonts w:asciiTheme="majorHAnsi" w:hAnsiTheme="majorHAnsi" w:cstheme="majorHAnsi"/>
          <w:sz w:val="22"/>
          <w:szCs w:val="22"/>
          <w:vertAlign w:val="superscript"/>
        </w:rPr>
        <w:t>th</w:t>
      </w:r>
      <w:r w:rsidRPr="00D227EA">
        <w:rPr>
          <w:rFonts w:asciiTheme="majorHAnsi" w:hAnsiTheme="majorHAnsi" w:cstheme="majorHAnsi"/>
          <w:sz w:val="22"/>
          <w:szCs w:val="22"/>
        </w:rPr>
        <w:t>, 2006</w:t>
      </w:r>
      <w:r w:rsidR="00DD12A2" w:rsidRPr="00D227EA">
        <w:rPr>
          <w:rFonts w:asciiTheme="majorHAnsi" w:hAnsiTheme="majorHAnsi" w:cstheme="majorHAnsi"/>
          <w:sz w:val="22"/>
          <w:szCs w:val="22"/>
        </w:rPr>
        <w:t>,</w:t>
      </w:r>
      <w:r w:rsidRPr="00D227EA">
        <w:rPr>
          <w:rFonts w:asciiTheme="majorHAnsi" w:hAnsiTheme="majorHAnsi" w:cstheme="majorHAnsi"/>
          <w:sz w:val="22"/>
          <w:szCs w:val="22"/>
        </w:rPr>
        <w:t xml:space="preserve"> President Bush issued a memorandum to Secretary Kempthorne calling on NPS to further enhance the national parks during the decade leading up to the 2016 centennial celebration. In his August 24 memorandum, the President </w:t>
      </w:r>
      <w:r w:rsidR="00DD12A2" w:rsidRPr="00D227EA">
        <w:rPr>
          <w:rFonts w:asciiTheme="majorHAnsi" w:hAnsiTheme="majorHAnsi" w:cstheme="majorHAnsi"/>
          <w:sz w:val="22"/>
          <w:szCs w:val="22"/>
        </w:rPr>
        <w:t>stated</w:t>
      </w:r>
      <w:r w:rsidRPr="00D227EA">
        <w:rPr>
          <w:rFonts w:asciiTheme="majorHAnsi" w:hAnsiTheme="majorHAnsi" w:cstheme="majorHAnsi"/>
          <w:sz w:val="22"/>
          <w:szCs w:val="22"/>
        </w:rPr>
        <w:t xml:space="preserve">: </w:t>
      </w:r>
    </w:p>
    <w:p w:rsidR="00E47C57" w:rsidRPr="00D227EA" w:rsidRDefault="00E47C57" w:rsidP="008F2449">
      <w:pPr>
        <w:spacing w:after="120" w:line="360" w:lineRule="auto"/>
        <w:ind w:left="720" w:right="1267"/>
        <w:jc w:val="both"/>
        <w:rPr>
          <w:rFonts w:asciiTheme="majorHAnsi" w:hAnsiTheme="majorHAnsi" w:cstheme="majorHAnsi"/>
          <w:i/>
          <w:sz w:val="22"/>
          <w:szCs w:val="22"/>
        </w:rPr>
      </w:pPr>
      <w:r w:rsidRPr="00D227EA">
        <w:rPr>
          <w:rFonts w:asciiTheme="majorHAnsi" w:hAnsiTheme="majorHAnsi" w:cstheme="majorHAnsi"/>
          <w:i/>
          <w:sz w:val="22"/>
          <w:szCs w:val="22"/>
        </w:rPr>
        <w:t xml:space="preserve">Therefore, I direct you to establish specific performance goals for our national parks that when achieved, will help prepare them for another century of conservation, preservation, and enjoyment. These goals should integrate the assessments of the past five years used in monitoring natural resources and improving the condition of park facilities. </w:t>
      </w:r>
    </w:p>
    <w:p w:rsidR="001B742B" w:rsidRPr="00D227EA" w:rsidRDefault="001B742B" w:rsidP="003E5BEB">
      <w:pPr>
        <w:spacing w:line="360" w:lineRule="auto"/>
        <w:rPr>
          <w:rFonts w:asciiTheme="majorHAnsi" w:eastAsia="Calibri" w:hAnsiTheme="majorHAnsi" w:cstheme="majorHAnsi"/>
          <w:sz w:val="22"/>
          <w:szCs w:val="22"/>
        </w:rPr>
      </w:pPr>
      <w:r w:rsidRPr="00D227EA">
        <w:rPr>
          <w:rFonts w:asciiTheme="majorHAnsi" w:eastAsia="Calibri" w:hAnsiTheme="majorHAnsi" w:cstheme="majorHAnsi"/>
          <w:sz w:val="22"/>
          <w:szCs w:val="22"/>
        </w:rPr>
        <w:t>In 2007, Secretary Kempthor</w:t>
      </w:r>
      <w:r w:rsidR="00DD12A2" w:rsidRPr="00D227EA">
        <w:rPr>
          <w:rFonts w:asciiTheme="majorHAnsi" w:eastAsia="Calibri" w:hAnsiTheme="majorHAnsi" w:cstheme="majorHAnsi"/>
          <w:sz w:val="22"/>
          <w:szCs w:val="22"/>
        </w:rPr>
        <w:t>n</w:t>
      </w:r>
      <w:r w:rsidRPr="00D227EA">
        <w:rPr>
          <w:rFonts w:asciiTheme="majorHAnsi" w:eastAsia="Calibri" w:hAnsiTheme="majorHAnsi" w:cstheme="majorHAnsi"/>
          <w:sz w:val="22"/>
          <w:szCs w:val="22"/>
        </w:rPr>
        <w:t xml:space="preserve">e proposed five overarching goals to guide the </w:t>
      </w:r>
      <w:r w:rsidR="00DD12A2" w:rsidRPr="00D227EA">
        <w:rPr>
          <w:rFonts w:asciiTheme="majorHAnsi" w:eastAsia="Calibri" w:hAnsiTheme="majorHAnsi" w:cstheme="majorHAnsi"/>
          <w:sz w:val="22"/>
          <w:szCs w:val="22"/>
        </w:rPr>
        <w:t>NPS</w:t>
      </w:r>
      <w:r w:rsidRPr="00D227EA">
        <w:rPr>
          <w:rFonts w:asciiTheme="majorHAnsi" w:eastAsia="Calibri" w:hAnsiTheme="majorHAnsi" w:cstheme="majorHAnsi"/>
          <w:sz w:val="22"/>
          <w:szCs w:val="22"/>
        </w:rPr>
        <w:t xml:space="preserve"> </w:t>
      </w:r>
      <w:r w:rsidR="00DD12A2" w:rsidRPr="00D227EA">
        <w:rPr>
          <w:rFonts w:asciiTheme="majorHAnsi" w:eastAsia="Calibri" w:hAnsiTheme="majorHAnsi" w:cstheme="majorHAnsi"/>
          <w:sz w:val="22"/>
          <w:szCs w:val="22"/>
        </w:rPr>
        <w:t>over</w:t>
      </w:r>
      <w:r w:rsidRPr="00D227EA">
        <w:rPr>
          <w:rFonts w:asciiTheme="majorHAnsi" w:eastAsia="Calibri" w:hAnsiTheme="majorHAnsi" w:cstheme="majorHAnsi"/>
          <w:sz w:val="22"/>
          <w:szCs w:val="22"/>
        </w:rPr>
        <w:t xml:space="preserve"> the next nine years leading up to its 100th anniversary: </w:t>
      </w:r>
    </w:p>
    <w:p w:rsidR="001B742B" w:rsidRPr="00D227EA" w:rsidRDefault="001B742B" w:rsidP="00162AE5">
      <w:pPr>
        <w:spacing w:line="360" w:lineRule="auto"/>
        <w:ind w:left="720"/>
        <w:rPr>
          <w:rFonts w:asciiTheme="majorHAnsi" w:eastAsia="Calibri" w:hAnsiTheme="majorHAnsi" w:cstheme="majorHAnsi"/>
          <w:sz w:val="22"/>
          <w:szCs w:val="22"/>
        </w:rPr>
      </w:pPr>
      <w:r w:rsidRPr="00D227EA">
        <w:rPr>
          <w:rFonts w:asciiTheme="majorHAnsi" w:eastAsia="Calibri" w:hAnsiTheme="majorHAnsi" w:cstheme="majorHAnsi"/>
          <w:sz w:val="22"/>
          <w:szCs w:val="22"/>
        </w:rPr>
        <w:t>• Lead America in preserving and restoring treasured resources</w:t>
      </w:r>
      <w:r w:rsidR="00DD12A2" w:rsidRPr="00D227EA">
        <w:rPr>
          <w:rFonts w:asciiTheme="majorHAnsi" w:eastAsia="Calibri" w:hAnsiTheme="majorHAnsi" w:cstheme="majorHAnsi"/>
          <w:sz w:val="22"/>
          <w:szCs w:val="22"/>
        </w:rPr>
        <w:t>.</w:t>
      </w:r>
      <w:r w:rsidRPr="00D227EA">
        <w:rPr>
          <w:rFonts w:asciiTheme="majorHAnsi" w:eastAsia="Calibri" w:hAnsiTheme="majorHAnsi" w:cstheme="majorHAnsi"/>
          <w:sz w:val="22"/>
          <w:szCs w:val="22"/>
        </w:rPr>
        <w:t xml:space="preserve"> </w:t>
      </w:r>
    </w:p>
    <w:p w:rsidR="001B742B" w:rsidRPr="00D227EA" w:rsidRDefault="001B742B" w:rsidP="00162AE5">
      <w:pPr>
        <w:spacing w:line="360" w:lineRule="auto"/>
        <w:ind w:left="720"/>
        <w:rPr>
          <w:rFonts w:asciiTheme="majorHAnsi" w:eastAsia="Calibri" w:hAnsiTheme="majorHAnsi" w:cstheme="majorHAnsi"/>
          <w:sz w:val="22"/>
          <w:szCs w:val="22"/>
        </w:rPr>
      </w:pPr>
      <w:r w:rsidRPr="00D227EA">
        <w:rPr>
          <w:rFonts w:asciiTheme="majorHAnsi" w:eastAsia="Calibri" w:hAnsiTheme="majorHAnsi" w:cstheme="majorHAnsi"/>
          <w:sz w:val="22"/>
          <w:szCs w:val="22"/>
        </w:rPr>
        <w:t>• Demonstrate environmental leadership to the nation</w:t>
      </w:r>
      <w:r w:rsidR="00DD12A2" w:rsidRPr="00D227EA">
        <w:rPr>
          <w:rFonts w:asciiTheme="majorHAnsi" w:eastAsia="Calibri" w:hAnsiTheme="majorHAnsi" w:cstheme="majorHAnsi"/>
          <w:sz w:val="22"/>
          <w:szCs w:val="22"/>
        </w:rPr>
        <w:t>.</w:t>
      </w:r>
    </w:p>
    <w:p w:rsidR="001B742B" w:rsidRPr="00D227EA" w:rsidRDefault="001B742B" w:rsidP="00162AE5">
      <w:pPr>
        <w:spacing w:line="360" w:lineRule="auto"/>
        <w:ind w:left="720"/>
        <w:rPr>
          <w:rFonts w:asciiTheme="majorHAnsi" w:eastAsia="Calibri" w:hAnsiTheme="majorHAnsi" w:cstheme="majorHAnsi"/>
          <w:sz w:val="22"/>
          <w:szCs w:val="22"/>
        </w:rPr>
      </w:pPr>
      <w:r w:rsidRPr="00D227EA">
        <w:rPr>
          <w:rFonts w:asciiTheme="majorHAnsi" w:eastAsia="Calibri" w:hAnsiTheme="majorHAnsi" w:cstheme="majorHAnsi"/>
          <w:sz w:val="22"/>
          <w:szCs w:val="22"/>
        </w:rPr>
        <w:t>• Offer superior recreational experiences where visitors explore and enjoy nature and the great outdoors, culture</w:t>
      </w:r>
      <w:r w:rsidR="00DD12A2" w:rsidRPr="00D227EA">
        <w:rPr>
          <w:rFonts w:asciiTheme="majorHAnsi" w:eastAsia="Calibri" w:hAnsiTheme="majorHAnsi" w:cstheme="majorHAnsi"/>
          <w:sz w:val="22"/>
          <w:szCs w:val="22"/>
        </w:rPr>
        <w:t>,</w:t>
      </w:r>
      <w:r w:rsidRPr="00D227EA">
        <w:rPr>
          <w:rFonts w:asciiTheme="majorHAnsi" w:eastAsia="Calibri" w:hAnsiTheme="majorHAnsi" w:cstheme="majorHAnsi"/>
          <w:sz w:val="22"/>
          <w:szCs w:val="22"/>
        </w:rPr>
        <w:t xml:space="preserve"> and history</w:t>
      </w:r>
      <w:r w:rsidR="00DD12A2" w:rsidRPr="00D227EA">
        <w:rPr>
          <w:rFonts w:asciiTheme="majorHAnsi" w:eastAsia="Calibri" w:hAnsiTheme="majorHAnsi" w:cstheme="majorHAnsi"/>
          <w:sz w:val="22"/>
          <w:szCs w:val="22"/>
        </w:rPr>
        <w:t>.</w:t>
      </w:r>
      <w:r w:rsidRPr="00D227EA">
        <w:rPr>
          <w:rFonts w:asciiTheme="majorHAnsi" w:eastAsia="Calibri" w:hAnsiTheme="majorHAnsi" w:cstheme="majorHAnsi"/>
          <w:sz w:val="22"/>
          <w:szCs w:val="22"/>
        </w:rPr>
        <w:t xml:space="preserve"> </w:t>
      </w:r>
    </w:p>
    <w:p w:rsidR="001B742B" w:rsidRPr="00D227EA" w:rsidRDefault="001B742B" w:rsidP="00162AE5">
      <w:pPr>
        <w:spacing w:line="360" w:lineRule="auto"/>
        <w:ind w:left="720"/>
        <w:rPr>
          <w:rFonts w:asciiTheme="majorHAnsi" w:eastAsia="Calibri" w:hAnsiTheme="majorHAnsi" w:cstheme="majorHAnsi"/>
          <w:sz w:val="22"/>
          <w:szCs w:val="22"/>
        </w:rPr>
      </w:pPr>
      <w:r w:rsidRPr="00D227EA">
        <w:rPr>
          <w:rFonts w:asciiTheme="majorHAnsi" w:eastAsia="Calibri" w:hAnsiTheme="majorHAnsi" w:cstheme="majorHAnsi"/>
          <w:sz w:val="22"/>
          <w:szCs w:val="22"/>
        </w:rPr>
        <w:t>• Foster exceptional learning opportunities connecting diverse groups of people to parks</w:t>
      </w:r>
      <w:r w:rsidR="00DD12A2" w:rsidRPr="00D227EA">
        <w:rPr>
          <w:rFonts w:asciiTheme="majorHAnsi" w:eastAsia="Calibri" w:hAnsiTheme="majorHAnsi" w:cstheme="majorHAnsi"/>
          <w:sz w:val="22"/>
          <w:szCs w:val="22"/>
        </w:rPr>
        <w:t>.</w:t>
      </w:r>
    </w:p>
    <w:p w:rsidR="001B742B" w:rsidRPr="00D227EA" w:rsidRDefault="001B742B" w:rsidP="008F2449">
      <w:pPr>
        <w:spacing w:after="120" w:line="360" w:lineRule="auto"/>
        <w:ind w:left="720"/>
        <w:rPr>
          <w:rFonts w:asciiTheme="majorHAnsi" w:eastAsia="Calibri" w:hAnsiTheme="majorHAnsi" w:cstheme="majorHAnsi"/>
          <w:sz w:val="22"/>
          <w:szCs w:val="22"/>
        </w:rPr>
      </w:pPr>
      <w:r w:rsidRPr="00D227EA">
        <w:rPr>
          <w:rFonts w:asciiTheme="majorHAnsi" w:eastAsia="Calibri" w:hAnsiTheme="majorHAnsi" w:cstheme="majorHAnsi"/>
          <w:sz w:val="22"/>
          <w:szCs w:val="22"/>
        </w:rPr>
        <w:t>• Achieve management and partnership excellence to match the magnificence of the treasures entrusted to its care</w:t>
      </w:r>
      <w:r w:rsidR="00DD12A2" w:rsidRPr="00D227EA">
        <w:rPr>
          <w:rFonts w:asciiTheme="majorHAnsi" w:eastAsia="Calibri" w:hAnsiTheme="majorHAnsi" w:cstheme="majorHAnsi"/>
          <w:sz w:val="22"/>
          <w:szCs w:val="22"/>
        </w:rPr>
        <w:t>.</w:t>
      </w:r>
    </w:p>
    <w:p w:rsidR="00E47C57" w:rsidRPr="00D227EA" w:rsidRDefault="00E47C57" w:rsidP="003E5BEB">
      <w:pPr>
        <w:spacing w:after="120" w:line="360" w:lineRule="auto"/>
        <w:rPr>
          <w:rFonts w:asciiTheme="majorHAnsi" w:hAnsiTheme="majorHAnsi" w:cstheme="majorHAnsi"/>
          <w:sz w:val="22"/>
          <w:szCs w:val="22"/>
        </w:rPr>
      </w:pPr>
      <w:r w:rsidRPr="00D227EA">
        <w:rPr>
          <w:rFonts w:asciiTheme="majorHAnsi" w:hAnsiTheme="majorHAnsi" w:cstheme="majorHAnsi"/>
          <w:sz w:val="22"/>
          <w:szCs w:val="22"/>
        </w:rPr>
        <w:t xml:space="preserve">These goals </w:t>
      </w:r>
      <w:r w:rsidR="00FE091D" w:rsidRPr="00D227EA">
        <w:rPr>
          <w:rFonts w:asciiTheme="majorHAnsi" w:hAnsiTheme="majorHAnsi" w:cstheme="majorHAnsi"/>
          <w:sz w:val="22"/>
          <w:szCs w:val="22"/>
        </w:rPr>
        <w:t>were</w:t>
      </w:r>
      <w:r w:rsidRPr="00D227EA">
        <w:rPr>
          <w:rFonts w:asciiTheme="majorHAnsi" w:hAnsiTheme="majorHAnsi" w:cstheme="majorHAnsi"/>
          <w:sz w:val="22"/>
          <w:szCs w:val="22"/>
        </w:rPr>
        <w:t xml:space="preserve"> intended to enhance the future </w:t>
      </w:r>
      <w:r w:rsidR="00FE091D" w:rsidRPr="00D227EA">
        <w:rPr>
          <w:rFonts w:asciiTheme="majorHAnsi" w:hAnsiTheme="majorHAnsi" w:cstheme="majorHAnsi"/>
          <w:sz w:val="22"/>
          <w:szCs w:val="22"/>
        </w:rPr>
        <w:t xml:space="preserve">and </w:t>
      </w:r>
      <w:r w:rsidRPr="00D227EA">
        <w:rPr>
          <w:rFonts w:asciiTheme="majorHAnsi" w:hAnsiTheme="majorHAnsi" w:cstheme="majorHAnsi"/>
          <w:sz w:val="22"/>
          <w:szCs w:val="22"/>
        </w:rPr>
        <w:t>relevanc</w:t>
      </w:r>
      <w:r w:rsidR="00FE091D" w:rsidRPr="00D227EA">
        <w:rPr>
          <w:rFonts w:asciiTheme="majorHAnsi" w:hAnsiTheme="majorHAnsi" w:cstheme="majorHAnsi"/>
          <w:sz w:val="22"/>
          <w:szCs w:val="22"/>
        </w:rPr>
        <w:t>y</w:t>
      </w:r>
      <w:r w:rsidRPr="00D227EA">
        <w:rPr>
          <w:rFonts w:asciiTheme="majorHAnsi" w:hAnsiTheme="majorHAnsi" w:cstheme="majorHAnsi"/>
          <w:sz w:val="22"/>
          <w:szCs w:val="22"/>
        </w:rPr>
        <w:t xml:space="preserve"> of the NPS</w:t>
      </w:r>
      <w:r w:rsidR="00FE091D" w:rsidRPr="00D227EA">
        <w:rPr>
          <w:rFonts w:asciiTheme="majorHAnsi" w:hAnsiTheme="majorHAnsi" w:cstheme="majorHAnsi"/>
          <w:sz w:val="22"/>
          <w:szCs w:val="22"/>
        </w:rPr>
        <w:t>. All parks and programs were mandated to develop strategic plans that would embrace these goals to enhance the public’s experiences and level of awareness of our agency. With this in mind, w</w:t>
      </w:r>
      <w:r w:rsidRPr="00D227EA">
        <w:rPr>
          <w:rFonts w:asciiTheme="majorHAnsi" w:hAnsiTheme="majorHAnsi" w:cstheme="majorHAnsi"/>
          <w:sz w:val="22"/>
          <w:szCs w:val="22"/>
        </w:rPr>
        <w:t>e propose that a third iteration of the Comprehensive Survey of the American Public be conducted</w:t>
      </w:r>
      <w:r w:rsidR="00FE091D" w:rsidRPr="00D227EA">
        <w:rPr>
          <w:rFonts w:asciiTheme="majorHAnsi" w:hAnsiTheme="majorHAnsi" w:cstheme="majorHAnsi"/>
          <w:sz w:val="22"/>
          <w:szCs w:val="22"/>
        </w:rPr>
        <w:t xml:space="preserve">. This survey will include questions from the original surveys as well as </w:t>
      </w:r>
      <w:r w:rsidRPr="00D227EA">
        <w:rPr>
          <w:rFonts w:asciiTheme="majorHAnsi" w:hAnsiTheme="majorHAnsi" w:cstheme="majorHAnsi"/>
          <w:sz w:val="22"/>
          <w:szCs w:val="22"/>
        </w:rPr>
        <w:t xml:space="preserve">updated questions that can be used to provide views from </w:t>
      </w:r>
      <w:r w:rsidR="00FE091D" w:rsidRPr="00D227EA">
        <w:rPr>
          <w:rFonts w:asciiTheme="majorHAnsi" w:hAnsiTheme="majorHAnsi" w:cstheme="majorHAnsi"/>
          <w:sz w:val="22"/>
          <w:szCs w:val="22"/>
        </w:rPr>
        <w:t>a national audience</w:t>
      </w:r>
      <w:r w:rsidRPr="00D227EA">
        <w:rPr>
          <w:rFonts w:asciiTheme="majorHAnsi" w:hAnsiTheme="majorHAnsi" w:cstheme="majorHAnsi"/>
          <w:sz w:val="22"/>
          <w:szCs w:val="22"/>
        </w:rPr>
        <w:t xml:space="preserve"> concerning the current relevancy of the NPS</w:t>
      </w:r>
      <w:r w:rsidR="00FE091D" w:rsidRPr="00D227EA">
        <w:rPr>
          <w:rFonts w:asciiTheme="majorHAnsi" w:hAnsiTheme="majorHAnsi" w:cstheme="majorHAnsi"/>
          <w:sz w:val="22"/>
          <w:szCs w:val="22"/>
        </w:rPr>
        <w:t xml:space="preserve"> that would otherwise be unavailable.</w:t>
      </w:r>
      <w:r w:rsidRPr="00D227EA">
        <w:rPr>
          <w:rFonts w:asciiTheme="majorHAnsi" w:hAnsiTheme="majorHAnsi" w:cstheme="majorHAnsi"/>
          <w:sz w:val="22"/>
          <w:szCs w:val="22"/>
        </w:rPr>
        <w:t xml:space="preserve">  </w:t>
      </w:r>
    </w:p>
    <w:p w:rsidR="00F428A0" w:rsidRPr="00D227EA" w:rsidRDefault="00F428A0" w:rsidP="00AA4891">
      <w:pPr>
        <w:tabs>
          <w:tab w:val="left" w:pos="720"/>
          <w:tab w:val="left" w:pos="9450"/>
        </w:tabs>
        <w:spacing w:after="120" w:line="360" w:lineRule="auto"/>
        <w:rPr>
          <w:rFonts w:asciiTheme="majorHAnsi" w:hAnsiTheme="majorHAnsi" w:cstheme="majorHAnsi"/>
          <w:sz w:val="22"/>
          <w:szCs w:val="22"/>
        </w:rPr>
      </w:pPr>
      <w:r w:rsidRPr="00D227EA">
        <w:rPr>
          <w:rFonts w:asciiTheme="majorHAnsi" w:hAnsiTheme="majorHAnsi" w:cstheme="majorHAnsi"/>
          <w:sz w:val="22"/>
          <w:szCs w:val="22"/>
        </w:rPr>
        <w:t>Th</w:t>
      </w:r>
      <w:r w:rsidR="00215155" w:rsidRPr="00D227EA">
        <w:rPr>
          <w:rFonts w:asciiTheme="majorHAnsi" w:hAnsiTheme="majorHAnsi" w:cstheme="majorHAnsi"/>
          <w:sz w:val="22"/>
          <w:szCs w:val="22"/>
        </w:rPr>
        <w:t>is</w:t>
      </w:r>
      <w:r w:rsidRPr="00D227EA">
        <w:rPr>
          <w:rFonts w:asciiTheme="majorHAnsi" w:hAnsiTheme="majorHAnsi" w:cstheme="majorHAnsi"/>
          <w:sz w:val="22"/>
          <w:szCs w:val="22"/>
        </w:rPr>
        <w:t xml:space="preserve"> collection will consist of the following elements:</w:t>
      </w:r>
    </w:p>
    <w:p w:rsidR="00F428A0" w:rsidRPr="00D227EA" w:rsidRDefault="00F428A0" w:rsidP="00F428A0">
      <w:pPr>
        <w:tabs>
          <w:tab w:val="left" w:pos="720"/>
          <w:tab w:val="left" w:pos="9450"/>
        </w:tabs>
        <w:spacing w:after="120" w:line="360" w:lineRule="auto"/>
        <w:ind w:left="630"/>
        <w:rPr>
          <w:rFonts w:asciiTheme="majorHAnsi" w:hAnsiTheme="majorHAnsi" w:cstheme="majorHAnsi"/>
          <w:sz w:val="22"/>
          <w:szCs w:val="22"/>
        </w:rPr>
      </w:pPr>
      <w:r w:rsidRPr="00D227EA">
        <w:rPr>
          <w:rFonts w:asciiTheme="majorHAnsi" w:hAnsiTheme="majorHAnsi" w:cstheme="majorHAnsi"/>
          <w:sz w:val="22"/>
          <w:szCs w:val="22"/>
        </w:rPr>
        <w:t xml:space="preserve">1)  </w:t>
      </w:r>
      <w:r w:rsidRPr="00D227EA">
        <w:rPr>
          <w:rFonts w:asciiTheme="majorHAnsi" w:hAnsiTheme="majorHAnsi" w:cstheme="majorHAnsi"/>
          <w:sz w:val="22"/>
          <w:szCs w:val="22"/>
          <w:u w:val="single"/>
        </w:rPr>
        <w:t>Household Survey:</w:t>
      </w:r>
      <w:r w:rsidRPr="00D227EA">
        <w:rPr>
          <w:rFonts w:asciiTheme="majorHAnsi" w:hAnsiTheme="majorHAnsi" w:cstheme="majorHAnsi"/>
          <w:sz w:val="22"/>
          <w:szCs w:val="22"/>
        </w:rPr>
        <w:t xml:space="preserve"> a telephone survey of a random sample of U.S. residents (adults), disproportionately stratified by the seven NPS administrative regions. The target total number of completed surveys will be 3,500. </w:t>
      </w:r>
    </w:p>
    <w:p w:rsidR="00F428A0" w:rsidRPr="00D227EA" w:rsidRDefault="008F6EC1" w:rsidP="008F6EC1">
      <w:pPr>
        <w:tabs>
          <w:tab w:val="left" w:pos="720"/>
          <w:tab w:val="left" w:pos="9450"/>
        </w:tabs>
        <w:spacing w:after="120" w:line="360" w:lineRule="auto"/>
        <w:ind w:left="630"/>
        <w:rPr>
          <w:rFonts w:asciiTheme="majorHAnsi" w:hAnsiTheme="majorHAnsi" w:cstheme="majorHAnsi"/>
          <w:sz w:val="22"/>
          <w:szCs w:val="22"/>
        </w:rPr>
      </w:pPr>
      <w:r w:rsidRPr="00D227EA">
        <w:rPr>
          <w:rFonts w:asciiTheme="majorHAnsi" w:hAnsiTheme="majorHAnsi" w:cstheme="majorHAnsi"/>
          <w:sz w:val="22"/>
          <w:szCs w:val="22"/>
        </w:rPr>
        <w:t xml:space="preserve">2.  </w:t>
      </w:r>
      <w:r w:rsidR="00F428A0" w:rsidRPr="00D227EA">
        <w:rPr>
          <w:rFonts w:asciiTheme="majorHAnsi" w:hAnsiTheme="majorHAnsi" w:cstheme="majorHAnsi"/>
          <w:sz w:val="22"/>
          <w:szCs w:val="22"/>
          <w:u w:val="single"/>
        </w:rPr>
        <w:t>Youth Engagement Survey</w:t>
      </w:r>
      <w:r w:rsidR="00F428A0" w:rsidRPr="00D227EA">
        <w:rPr>
          <w:rFonts w:asciiTheme="majorHAnsi" w:hAnsiTheme="majorHAnsi" w:cstheme="majorHAnsi"/>
          <w:sz w:val="22"/>
          <w:szCs w:val="22"/>
        </w:rPr>
        <w:t xml:space="preserve">: In addition to surveying adults, we will </w:t>
      </w:r>
      <w:r w:rsidRPr="00D227EA">
        <w:rPr>
          <w:rFonts w:asciiTheme="majorHAnsi" w:hAnsiTheme="majorHAnsi" w:cstheme="majorHAnsi"/>
          <w:sz w:val="22"/>
          <w:szCs w:val="22"/>
        </w:rPr>
        <w:t>plan</w:t>
      </w:r>
      <w:r w:rsidR="00F428A0" w:rsidRPr="00D227EA">
        <w:rPr>
          <w:rFonts w:asciiTheme="majorHAnsi" w:hAnsiTheme="majorHAnsi" w:cstheme="majorHAnsi"/>
          <w:sz w:val="22"/>
          <w:szCs w:val="22"/>
        </w:rPr>
        <w:t xml:space="preserve"> to interview youth (ages 12-17) living in the same households, where a survey with an adult was completed. </w:t>
      </w:r>
    </w:p>
    <w:p w:rsidR="00F428A0" w:rsidRPr="00D227EA" w:rsidRDefault="008F6EC1" w:rsidP="008F6EC1">
      <w:pPr>
        <w:tabs>
          <w:tab w:val="left" w:pos="720"/>
          <w:tab w:val="left" w:pos="9450"/>
        </w:tabs>
        <w:spacing w:after="120" w:line="360" w:lineRule="auto"/>
        <w:ind w:left="630"/>
        <w:rPr>
          <w:rFonts w:asciiTheme="majorHAnsi" w:hAnsiTheme="majorHAnsi" w:cstheme="majorHAnsi"/>
          <w:sz w:val="22"/>
          <w:szCs w:val="22"/>
        </w:rPr>
      </w:pPr>
      <w:r w:rsidRPr="00D227EA">
        <w:rPr>
          <w:rFonts w:asciiTheme="majorHAnsi" w:hAnsiTheme="majorHAnsi" w:cstheme="majorHAnsi"/>
          <w:sz w:val="22"/>
          <w:szCs w:val="22"/>
        </w:rPr>
        <w:t xml:space="preserve">3.  </w:t>
      </w:r>
      <w:r w:rsidR="00F428A0" w:rsidRPr="00D227EA">
        <w:rPr>
          <w:rFonts w:asciiTheme="majorHAnsi" w:hAnsiTheme="majorHAnsi" w:cstheme="majorHAnsi"/>
          <w:sz w:val="22"/>
          <w:szCs w:val="22"/>
          <w:u w:val="single"/>
        </w:rPr>
        <w:t xml:space="preserve">Non-response </w:t>
      </w:r>
      <w:r w:rsidR="009916B2" w:rsidRPr="00D227EA">
        <w:rPr>
          <w:rFonts w:asciiTheme="majorHAnsi" w:hAnsiTheme="majorHAnsi" w:cstheme="majorHAnsi"/>
          <w:sz w:val="22"/>
          <w:szCs w:val="22"/>
          <w:u w:val="single"/>
        </w:rPr>
        <w:t xml:space="preserve">Bias </w:t>
      </w:r>
      <w:r w:rsidR="00F428A0" w:rsidRPr="00D227EA">
        <w:rPr>
          <w:rFonts w:asciiTheme="majorHAnsi" w:hAnsiTheme="majorHAnsi" w:cstheme="majorHAnsi"/>
          <w:sz w:val="22"/>
          <w:szCs w:val="22"/>
          <w:u w:val="single"/>
        </w:rPr>
        <w:t>Survey</w:t>
      </w:r>
      <w:r w:rsidR="00F428A0" w:rsidRPr="00D227EA">
        <w:rPr>
          <w:rFonts w:asciiTheme="majorHAnsi" w:hAnsiTheme="majorHAnsi" w:cstheme="majorHAnsi"/>
          <w:sz w:val="22"/>
          <w:szCs w:val="22"/>
        </w:rPr>
        <w:t xml:space="preserve">:  all potential respondents </w:t>
      </w:r>
      <w:r w:rsidR="002E2CF9">
        <w:rPr>
          <w:rFonts w:asciiTheme="majorHAnsi" w:hAnsiTheme="majorHAnsi" w:cstheme="majorHAnsi"/>
          <w:sz w:val="22"/>
          <w:szCs w:val="22"/>
        </w:rPr>
        <w:t>who</w:t>
      </w:r>
      <w:r w:rsidR="00F428A0" w:rsidRPr="00D227EA">
        <w:rPr>
          <w:rFonts w:asciiTheme="majorHAnsi" w:hAnsiTheme="majorHAnsi" w:cstheme="majorHAnsi"/>
          <w:sz w:val="22"/>
          <w:szCs w:val="22"/>
        </w:rPr>
        <w:t xml:space="preserve"> refuse to participate in the full survey</w:t>
      </w:r>
      <w:r w:rsidRPr="00D227EA">
        <w:rPr>
          <w:rFonts w:asciiTheme="majorHAnsi" w:hAnsiTheme="majorHAnsi" w:cstheme="majorHAnsi"/>
          <w:sz w:val="22"/>
          <w:szCs w:val="22"/>
        </w:rPr>
        <w:t xml:space="preserve"> will be asked </w:t>
      </w:r>
      <w:r w:rsidR="009916B2" w:rsidRPr="00D227EA">
        <w:rPr>
          <w:rFonts w:asciiTheme="majorHAnsi" w:hAnsiTheme="majorHAnsi" w:cstheme="majorHAnsi"/>
          <w:sz w:val="22"/>
          <w:szCs w:val="22"/>
        </w:rPr>
        <w:t>to answer just a few questions that will</w:t>
      </w:r>
      <w:r w:rsidRPr="00D227EA">
        <w:rPr>
          <w:rFonts w:asciiTheme="majorHAnsi" w:hAnsiTheme="majorHAnsi" w:cstheme="majorHAnsi"/>
          <w:sz w:val="22"/>
          <w:szCs w:val="22"/>
        </w:rPr>
        <w:t xml:space="preserve"> </w:t>
      </w:r>
      <w:r w:rsidR="009916B2" w:rsidRPr="00D227EA">
        <w:rPr>
          <w:rFonts w:asciiTheme="majorHAnsi" w:hAnsiTheme="majorHAnsi" w:cstheme="majorHAnsi"/>
          <w:sz w:val="22"/>
          <w:szCs w:val="22"/>
        </w:rPr>
        <w:t>be used in the</w:t>
      </w:r>
      <w:r w:rsidRPr="00D227EA">
        <w:rPr>
          <w:rFonts w:asciiTheme="majorHAnsi" w:hAnsiTheme="majorHAnsi" w:cstheme="majorHAnsi"/>
          <w:sz w:val="22"/>
          <w:szCs w:val="22"/>
        </w:rPr>
        <w:t xml:space="preserve"> non-response bias </w:t>
      </w:r>
      <w:r w:rsidR="009916B2" w:rsidRPr="00D227EA">
        <w:rPr>
          <w:rFonts w:asciiTheme="majorHAnsi" w:hAnsiTheme="majorHAnsi" w:cstheme="majorHAnsi"/>
          <w:sz w:val="22"/>
          <w:szCs w:val="22"/>
        </w:rPr>
        <w:t>analysis</w:t>
      </w:r>
      <w:r w:rsidRPr="00D227EA">
        <w:rPr>
          <w:rFonts w:asciiTheme="majorHAnsi" w:hAnsiTheme="majorHAnsi" w:cstheme="majorHAnsi"/>
          <w:sz w:val="22"/>
          <w:szCs w:val="22"/>
        </w:rPr>
        <w:t>.</w:t>
      </w:r>
      <w:r w:rsidR="00F428A0" w:rsidRPr="00D227EA">
        <w:rPr>
          <w:rFonts w:asciiTheme="majorHAnsi" w:hAnsiTheme="majorHAnsi" w:cstheme="majorHAnsi"/>
          <w:sz w:val="22"/>
          <w:szCs w:val="22"/>
        </w:rPr>
        <w:t xml:space="preserve"> </w:t>
      </w:r>
    </w:p>
    <w:p w:rsidR="00F91D58" w:rsidRPr="00D227EA" w:rsidRDefault="002D4877" w:rsidP="00555A01">
      <w:pPr>
        <w:spacing w:line="360" w:lineRule="auto"/>
        <w:rPr>
          <w:rFonts w:asciiTheme="majorHAnsi" w:hAnsiTheme="majorHAnsi" w:cstheme="majorHAnsi"/>
          <w:b/>
          <w:sz w:val="22"/>
          <w:szCs w:val="22"/>
        </w:rPr>
      </w:pPr>
      <w:r w:rsidRPr="00D227EA">
        <w:rPr>
          <w:rFonts w:asciiTheme="majorHAnsi" w:hAnsiTheme="majorHAnsi" w:cstheme="majorHAnsi"/>
          <w:b/>
          <w:sz w:val="22"/>
          <w:szCs w:val="22"/>
        </w:rPr>
        <w:t xml:space="preserve">Legal </w:t>
      </w:r>
      <w:r w:rsidR="00F91D58" w:rsidRPr="00D227EA">
        <w:rPr>
          <w:rFonts w:asciiTheme="majorHAnsi" w:hAnsiTheme="majorHAnsi" w:cstheme="majorHAnsi"/>
          <w:b/>
          <w:sz w:val="22"/>
          <w:szCs w:val="22"/>
        </w:rPr>
        <w:t>Authorities:</w:t>
      </w:r>
    </w:p>
    <w:p w:rsidR="001E5B63" w:rsidRPr="00D227EA" w:rsidRDefault="00FB5599" w:rsidP="001E5B63">
      <w:pPr>
        <w:pStyle w:val="ListParagraph"/>
        <w:numPr>
          <w:ilvl w:val="0"/>
          <w:numId w:val="44"/>
        </w:numPr>
        <w:tabs>
          <w:tab w:val="left" w:pos="9450"/>
        </w:tabs>
        <w:spacing w:after="120" w:line="276" w:lineRule="auto"/>
        <w:rPr>
          <w:rFonts w:asciiTheme="majorHAnsi" w:hAnsiTheme="majorHAnsi" w:cstheme="majorHAnsi"/>
          <w:sz w:val="22"/>
          <w:szCs w:val="22"/>
        </w:rPr>
      </w:pPr>
      <w:r w:rsidRPr="00D227EA">
        <w:rPr>
          <w:rFonts w:asciiTheme="majorHAnsi" w:eastAsia="Calibri" w:hAnsiTheme="majorHAnsi" w:cstheme="majorHAnsi"/>
          <w:sz w:val="22"/>
          <w:szCs w:val="22"/>
        </w:rPr>
        <w:t>National Park Service</w:t>
      </w:r>
      <w:r w:rsidR="003569CA">
        <w:rPr>
          <w:rFonts w:asciiTheme="majorHAnsi" w:eastAsia="Calibri" w:hAnsiTheme="majorHAnsi" w:cstheme="majorHAnsi"/>
          <w:sz w:val="22"/>
          <w:szCs w:val="22"/>
        </w:rPr>
        <w:t xml:space="preserve"> Protection Interpretation and R</w:t>
      </w:r>
      <w:r w:rsidRPr="00D227EA">
        <w:rPr>
          <w:rFonts w:asciiTheme="majorHAnsi" w:eastAsia="Calibri" w:hAnsiTheme="majorHAnsi" w:cstheme="majorHAnsi"/>
          <w:sz w:val="22"/>
          <w:szCs w:val="22"/>
        </w:rPr>
        <w:t>esearch in System (54 U</w:t>
      </w:r>
      <w:r w:rsidR="003569CA">
        <w:rPr>
          <w:rFonts w:asciiTheme="majorHAnsi" w:eastAsia="Calibri" w:hAnsiTheme="majorHAnsi" w:cstheme="majorHAnsi"/>
          <w:sz w:val="22"/>
          <w:szCs w:val="22"/>
        </w:rPr>
        <w:t>.</w:t>
      </w:r>
      <w:r w:rsidRPr="00D227EA">
        <w:rPr>
          <w:rFonts w:asciiTheme="majorHAnsi" w:eastAsia="Calibri" w:hAnsiTheme="majorHAnsi" w:cstheme="majorHAnsi"/>
          <w:sz w:val="22"/>
          <w:szCs w:val="22"/>
        </w:rPr>
        <w:t>S</w:t>
      </w:r>
      <w:r w:rsidR="003569CA">
        <w:rPr>
          <w:rFonts w:asciiTheme="majorHAnsi" w:eastAsia="Calibri" w:hAnsiTheme="majorHAnsi" w:cstheme="majorHAnsi"/>
          <w:sz w:val="22"/>
          <w:szCs w:val="22"/>
        </w:rPr>
        <w:t>.</w:t>
      </w:r>
      <w:r w:rsidRPr="00D227EA">
        <w:rPr>
          <w:rFonts w:asciiTheme="majorHAnsi" w:eastAsia="Calibri" w:hAnsiTheme="majorHAnsi" w:cstheme="majorHAnsi"/>
          <w:sz w:val="22"/>
          <w:szCs w:val="22"/>
        </w:rPr>
        <w:t>C</w:t>
      </w:r>
      <w:r w:rsidR="003569CA">
        <w:rPr>
          <w:rFonts w:asciiTheme="majorHAnsi" w:eastAsia="Calibri" w:hAnsiTheme="majorHAnsi" w:cstheme="majorHAnsi"/>
          <w:sz w:val="22"/>
          <w:szCs w:val="22"/>
        </w:rPr>
        <w:t>.</w:t>
      </w:r>
      <w:r w:rsidRPr="00D227EA">
        <w:rPr>
          <w:rFonts w:asciiTheme="majorHAnsi" w:eastAsia="Calibri" w:hAnsiTheme="majorHAnsi" w:cstheme="majorHAnsi"/>
          <w:sz w:val="22"/>
          <w:szCs w:val="22"/>
        </w:rPr>
        <w:t xml:space="preserve"> §100702) </w:t>
      </w:r>
    </w:p>
    <w:p w:rsidR="00F91D58" w:rsidRPr="00D227EA" w:rsidRDefault="00F91D58" w:rsidP="006B3316">
      <w:pPr>
        <w:pStyle w:val="ListParagraph"/>
        <w:numPr>
          <w:ilvl w:val="0"/>
          <w:numId w:val="44"/>
        </w:numPr>
        <w:tabs>
          <w:tab w:val="left" w:pos="9450"/>
        </w:tabs>
        <w:spacing w:after="120" w:line="276" w:lineRule="auto"/>
        <w:rPr>
          <w:rFonts w:asciiTheme="majorHAnsi" w:hAnsiTheme="majorHAnsi" w:cstheme="majorHAnsi"/>
          <w:sz w:val="22"/>
          <w:szCs w:val="22"/>
        </w:rPr>
      </w:pPr>
      <w:r w:rsidRPr="00D227EA">
        <w:rPr>
          <w:rFonts w:asciiTheme="majorHAnsi" w:hAnsiTheme="majorHAnsi" w:cstheme="majorHAnsi"/>
          <w:sz w:val="22"/>
          <w:szCs w:val="22"/>
        </w:rPr>
        <w:t>National Parks Omnibus Management Act of 1998 (</w:t>
      </w:r>
      <w:r w:rsidR="00A275DA" w:rsidRPr="00D227EA">
        <w:rPr>
          <w:rFonts w:asciiTheme="majorHAnsi" w:hAnsiTheme="majorHAnsi" w:cstheme="majorHAnsi"/>
          <w:sz w:val="22"/>
          <w:szCs w:val="22"/>
        </w:rPr>
        <w:t xml:space="preserve"> 16 U.S.C. §5931-5937</w:t>
      </w:r>
      <w:r w:rsidRPr="00D227EA">
        <w:rPr>
          <w:rFonts w:asciiTheme="majorHAnsi" w:hAnsiTheme="majorHAnsi" w:cstheme="majorHAnsi"/>
          <w:sz w:val="22"/>
          <w:szCs w:val="22"/>
        </w:rPr>
        <w:t>)</w:t>
      </w:r>
    </w:p>
    <w:p w:rsidR="007F5629" w:rsidRPr="00D227EA" w:rsidRDefault="007F5629" w:rsidP="00FA2E21">
      <w:pPr>
        <w:tabs>
          <w:tab w:val="left" w:pos="9450"/>
        </w:tabs>
        <w:spacing w:after="120" w:line="276" w:lineRule="auto"/>
        <w:ind w:left="360"/>
        <w:rPr>
          <w:rFonts w:asciiTheme="majorHAnsi" w:hAnsiTheme="majorHAnsi" w:cstheme="majorHAnsi"/>
          <w:strike/>
          <w:sz w:val="22"/>
          <w:szCs w:val="22"/>
        </w:rPr>
      </w:pPr>
    </w:p>
    <w:p w:rsidR="00210B0F" w:rsidRPr="00D227EA" w:rsidRDefault="005E4398" w:rsidP="009E662B">
      <w:pPr>
        <w:rPr>
          <w:rFonts w:asciiTheme="majorHAnsi" w:hAnsiTheme="majorHAnsi" w:cstheme="majorHAnsi"/>
          <w:b/>
          <w:sz w:val="22"/>
          <w:szCs w:val="22"/>
        </w:rPr>
      </w:pPr>
      <w:r w:rsidRPr="00D227EA">
        <w:rPr>
          <w:rFonts w:asciiTheme="majorHAnsi" w:hAnsiTheme="majorHAnsi" w:cstheme="majorHAnsi"/>
          <w:b/>
          <w:sz w:val="22"/>
          <w:szCs w:val="22"/>
        </w:rPr>
        <w:t>2.</w:t>
      </w:r>
      <w:r w:rsidRPr="00D227EA">
        <w:rPr>
          <w:rFonts w:asciiTheme="majorHAnsi" w:hAnsiTheme="majorHAnsi" w:cstheme="majorHAnsi"/>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B5599" w:rsidRPr="00256C9E" w:rsidRDefault="00FB5599" w:rsidP="003B5459">
      <w:pPr>
        <w:rPr>
          <w:rFonts w:asciiTheme="majorHAnsi" w:hAnsiTheme="majorHAnsi" w:cstheme="majorHAnsi"/>
          <w:sz w:val="22"/>
          <w:szCs w:val="22"/>
        </w:rPr>
      </w:pPr>
    </w:p>
    <w:p w:rsidR="00FB5599" w:rsidRPr="00256C9E" w:rsidRDefault="003F7FA6" w:rsidP="000852BA">
      <w:pPr>
        <w:spacing w:line="360" w:lineRule="auto"/>
        <w:rPr>
          <w:rFonts w:asciiTheme="majorHAnsi" w:eastAsia="Cambria" w:hAnsiTheme="majorHAnsi" w:cstheme="majorHAnsi"/>
          <w:sz w:val="22"/>
          <w:szCs w:val="22"/>
        </w:rPr>
      </w:pPr>
      <w:r w:rsidRPr="00256C9E">
        <w:rPr>
          <w:rFonts w:asciiTheme="majorHAnsi" w:eastAsia="Calibri" w:hAnsiTheme="majorHAnsi" w:cstheme="majorHAnsi"/>
          <w:sz w:val="22"/>
          <w:szCs w:val="22"/>
        </w:rPr>
        <w:t>In the spring of 2017, the NPS requested approval to pretest the questions and methodology that would be used in the 2018 Comprehensive Survey of the American Public.  R</w:t>
      </w:r>
      <w:r w:rsidR="00FB5599" w:rsidRPr="00256C9E">
        <w:rPr>
          <w:rFonts w:asciiTheme="majorHAnsi" w:eastAsia="Calibri" w:hAnsiTheme="majorHAnsi" w:cstheme="majorHAnsi"/>
          <w:noProof/>
          <w:sz w:val="22"/>
          <w:szCs w:val="22"/>
        </w:rPr>
        <w:t xml:space="preserve">esearchers at the </w:t>
      </w:r>
      <w:r w:rsidR="00FB5599" w:rsidRPr="00256C9E">
        <w:rPr>
          <w:rFonts w:asciiTheme="majorHAnsi" w:eastAsia="Times New Roman" w:hAnsiTheme="majorHAnsi" w:cstheme="majorHAnsi"/>
          <w:noProof/>
          <w:sz w:val="22"/>
          <w:szCs w:val="22"/>
        </w:rPr>
        <w:t xml:space="preserve">University of Wyoming’s Wyoming Survey &amp; Analysis Center (WYSAC) </w:t>
      </w:r>
      <w:r w:rsidRPr="00256C9E">
        <w:rPr>
          <w:rFonts w:asciiTheme="majorHAnsi" w:eastAsia="Times New Roman" w:hAnsiTheme="majorHAnsi" w:cstheme="majorHAnsi"/>
          <w:noProof/>
          <w:sz w:val="22"/>
          <w:szCs w:val="22"/>
        </w:rPr>
        <w:t xml:space="preserve">completed a two phase process to develop the final version of the questionniare.  </w:t>
      </w:r>
      <w:r w:rsidR="00DC6D53" w:rsidRPr="00256C9E">
        <w:rPr>
          <w:rFonts w:asciiTheme="majorHAnsi" w:eastAsia="Times New Roman" w:hAnsiTheme="majorHAnsi" w:cstheme="majorHAnsi"/>
          <w:noProof/>
          <w:sz w:val="22"/>
          <w:szCs w:val="22"/>
        </w:rPr>
        <w:t>D</w:t>
      </w:r>
      <w:r w:rsidR="004719CF" w:rsidRPr="00256C9E">
        <w:rPr>
          <w:rFonts w:asciiTheme="majorHAnsi" w:eastAsia="Times New Roman" w:hAnsiTheme="majorHAnsi" w:cstheme="majorHAnsi"/>
          <w:noProof/>
          <w:sz w:val="22"/>
          <w:szCs w:val="22"/>
        </w:rPr>
        <w:t>ur</w:t>
      </w:r>
      <w:r w:rsidR="00DC6D53" w:rsidRPr="00256C9E">
        <w:rPr>
          <w:rFonts w:asciiTheme="majorHAnsi" w:eastAsia="Times New Roman" w:hAnsiTheme="majorHAnsi" w:cstheme="majorHAnsi"/>
          <w:noProof/>
          <w:sz w:val="22"/>
          <w:szCs w:val="22"/>
        </w:rPr>
        <w:t xml:space="preserve">ing the </w:t>
      </w:r>
      <w:r w:rsidRPr="00256C9E">
        <w:rPr>
          <w:rFonts w:asciiTheme="majorHAnsi" w:eastAsia="Times New Roman" w:hAnsiTheme="majorHAnsi" w:cstheme="majorHAnsi"/>
          <w:noProof/>
          <w:sz w:val="22"/>
          <w:szCs w:val="22"/>
        </w:rPr>
        <w:t>first phase</w:t>
      </w:r>
      <w:r w:rsidR="00DC6D53" w:rsidRPr="00256C9E">
        <w:rPr>
          <w:rFonts w:asciiTheme="majorHAnsi" w:eastAsia="Times New Roman" w:hAnsiTheme="majorHAnsi" w:cstheme="majorHAnsi"/>
          <w:noProof/>
          <w:sz w:val="22"/>
          <w:szCs w:val="22"/>
        </w:rPr>
        <w:t>,</w:t>
      </w:r>
      <w:r w:rsidRPr="00256C9E">
        <w:rPr>
          <w:rFonts w:asciiTheme="majorHAnsi" w:eastAsia="Times New Roman" w:hAnsiTheme="majorHAnsi" w:cstheme="majorHAnsi"/>
          <w:noProof/>
          <w:sz w:val="22"/>
          <w:szCs w:val="22"/>
        </w:rPr>
        <w:t xml:space="preserve"> </w:t>
      </w:r>
      <w:r w:rsidR="00DC6D53" w:rsidRPr="00256C9E">
        <w:rPr>
          <w:rFonts w:asciiTheme="majorHAnsi" w:eastAsia="Times New Roman" w:hAnsiTheme="majorHAnsi" w:cstheme="majorHAnsi"/>
          <w:noProof/>
          <w:sz w:val="22"/>
          <w:szCs w:val="22"/>
        </w:rPr>
        <w:t xml:space="preserve">WYSAC </w:t>
      </w:r>
      <w:r w:rsidR="00FB5599" w:rsidRPr="00256C9E">
        <w:rPr>
          <w:rFonts w:asciiTheme="majorHAnsi" w:eastAsia="Calibri" w:hAnsiTheme="majorHAnsi" w:cstheme="majorHAnsi"/>
          <w:sz w:val="22"/>
          <w:szCs w:val="22"/>
        </w:rPr>
        <w:t>c</w:t>
      </w:r>
      <w:r w:rsidRPr="00256C9E">
        <w:rPr>
          <w:rFonts w:asciiTheme="majorHAnsi" w:eastAsia="Calibri" w:hAnsiTheme="majorHAnsi" w:cstheme="majorHAnsi"/>
          <w:sz w:val="22"/>
          <w:szCs w:val="22"/>
        </w:rPr>
        <w:t xml:space="preserve">onducted </w:t>
      </w:r>
      <w:r w:rsidR="00FB5599" w:rsidRPr="00256C9E">
        <w:rPr>
          <w:rFonts w:asciiTheme="majorHAnsi" w:eastAsia="Calibri" w:hAnsiTheme="majorHAnsi" w:cstheme="majorHAnsi"/>
          <w:sz w:val="22"/>
          <w:szCs w:val="22"/>
        </w:rPr>
        <w:t xml:space="preserve">30 cognitive interviews to </w:t>
      </w:r>
      <w:r w:rsidR="00FB5599" w:rsidRPr="00256C9E">
        <w:rPr>
          <w:rFonts w:asciiTheme="majorHAnsi" w:eastAsia="Calibri" w:hAnsiTheme="majorHAnsi" w:cstheme="majorHAnsi"/>
          <w:noProof/>
          <w:sz w:val="22"/>
          <w:szCs w:val="22"/>
        </w:rPr>
        <w:t xml:space="preserve">test </w:t>
      </w:r>
      <w:r w:rsidR="00FB5599" w:rsidRPr="00256C9E">
        <w:rPr>
          <w:rFonts w:asciiTheme="majorHAnsi" w:eastAsia="Calibri" w:hAnsiTheme="majorHAnsi" w:cstheme="majorHAnsi"/>
          <w:sz w:val="22"/>
          <w:szCs w:val="22"/>
        </w:rPr>
        <w:t xml:space="preserve">the wording of new questions that </w:t>
      </w:r>
      <w:r w:rsidRPr="00256C9E">
        <w:rPr>
          <w:rFonts w:asciiTheme="majorHAnsi" w:eastAsia="Calibri" w:hAnsiTheme="majorHAnsi" w:cstheme="majorHAnsi"/>
          <w:sz w:val="22"/>
          <w:szCs w:val="22"/>
        </w:rPr>
        <w:t xml:space="preserve">were </w:t>
      </w:r>
      <w:r w:rsidR="00FB5599" w:rsidRPr="00256C9E">
        <w:rPr>
          <w:rFonts w:asciiTheme="majorHAnsi" w:eastAsia="Calibri" w:hAnsiTheme="majorHAnsi" w:cstheme="majorHAnsi"/>
          <w:sz w:val="22"/>
          <w:szCs w:val="22"/>
        </w:rPr>
        <w:t xml:space="preserve">not </w:t>
      </w:r>
      <w:r w:rsidR="00FB5599" w:rsidRPr="00256C9E">
        <w:rPr>
          <w:rFonts w:asciiTheme="majorHAnsi" w:eastAsia="Calibri" w:hAnsiTheme="majorHAnsi" w:cstheme="majorHAnsi"/>
          <w:noProof/>
          <w:sz w:val="22"/>
          <w:szCs w:val="22"/>
        </w:rPr>
        <w:t>included</w:t>
      </w:r>
      <w:r w:rsidR="00FB5599" w:rsidRPr="00256C9E">
        <w:rPr>
          <w:rFonts w:asciiTheme="majorHAnsi" w:eastAsia="Calibri" w:hAnsiTheme="majorHAnsi" w:cstheme="majorHAnsi"/>
          <w:sz w:val="22"/>
          <w:szCs w:val="22"/>
        </w:rPr>
        <w:t xml:space="preserve"> in previous </w:t>
      </w:r>
      <w:r w:rsidR="003B5459" w:rsidRPr="00256C9E">
        <w:rPr>
          <w:rFonts w:asciiTheme="majorHAnsi" w:eastAsia="Calibri" w:hAnsiTheme="majorHAnsi" w:cstheme="majorHAnsi"/>
          <w:sz w:val="22"/>
          <w:szCs w:val="22"/>
        </w:rPr>
        <w:t>iterations</w:t>
      </w:r>
      <w:r w:rsidR="00FB5599" w:rsidRPr="00256C9E">
        <w:rPr>
          <w:rFonts w:asciiTheme="majorHAnsi" w:eastAsia="Calibri" w:hAnsiTheme="majorHAnsi" w:cstheme="majorHAnsi"/>
          <w:sz w:val="22"/>
          <w:szCs w:val="22"/>
        </w:rPr>
        <w:t xml:space="preserve"> of this survey</w:t>
      </w:r>
      <w:r w:rsidR="00265C36" w:rsidRPr="00256C9E">
        <w:rPr>
          <w:rFonts w:asciiTheme="majorHAnsi" w:eastAsia="Calibri" w:hAnsiTheme="majorHAnsi" w:cstheme="majorHAnsi"/>
          <w:sz w:val="22"/>
          <w:szCs w:val="22"/>
        </w:rPr>
        <w:t>.</w:t>
      </w:r>
      <w:r w:rsidR="00FB5599" w:rsidRPr="00256C9E">
        <w:rPr>
          <w:rFonts w:asciiTheme="majorHAnsi" w:eastAsia="Calibri" w:hAnsiTheme="majorHAnsi" w:cstheme="majorHAnsi"/>
          <w:sz w:val="22"/>
          <w:szCs w:val="22"/>
        </w:rPr>
        <w:t xml:space="preserve"> </w:t>
      </w:r>
      <w:r w:rsidR="00DC6D53" w:rsidRPr="00256C9E">
        <w:rPr>
          <w:rFonts w:asciiTheme="majorHAnsi" w:eastAsia="Cambria" w:hAnsiTheme="majorHAnsi" w:cstheme="majorHAnsi"/>
          <w:sz w:val="22"/>
          <w:szCs w:val="22"/>
        </w:rPr>
        <w:t>In the second phase, the</w:t>
      </w:r>
      <w:r w:rsidR="00FB5599" w:rsidRPr="00256C9E">
        <w:rPr>
          <w:rFonts w:asciiTheme="majorHAnsi" w:eastAsia="Cambria" w:hAnsiTheme="majorHAnsi" w:cstheme="majorHAnsi"/>
          <w:sz w:val="22"/>
          <w:szCs w:val="22"/>
        </w:rPr>
        <w:t xml:space="preserve"> findings from the cognitive </w:t>
      </w:r>
      <w:r w:rsidR="00FB5599" w:rsidRPr="00256C9E">
        <w:rPr>
          <w:rFonts w:asciiTheme="majorHAnsi" w:eastAsia="Cambria" w:hAnsiTheme="majorHAnsi" w:cstheme="majorHAnsi"/>
          <w:noProof/>
          <w:sz w:val="22"/>
          <w:szCs w:val="22"/>
        </w:rPr>
        <w:t>interviews</w:t>
      </w:r>
      <w:r w:rsidR="00FB5599" w:rsidRPr="00256C9E">
        <w:rPr>
          <w:rFonts w:asciiTheme="majorHAnsi" w:eastAsia="Cambria" w:hAnsiTheme="majorHAnsi" w:cstheme="majorHAnsi"/>
          <w:sz w:val="22"/>
          <w:szCs w:val="22"/>
        </w:rPr>
        <w:t xml:space="preserve"> </w:t>
      </w:r>
      <w:r w:rsidR="00FB5599" w:rsidRPr="00256C9E">
        <w:rPr>
          <w:rFonts w:asciiTheme="majorHAnsi" w:eastAsia="Times New Roman" w:hAnsiTheme="majorHAnsi" w:cstheme="majorHAnsi"/>
          <w:noProof/>
          <w:sz w:val="22"/>
          <w:szCs w:val="22"/>
        </w:rPr>
        <w:t>were</w:t>
      </w:r>
      <w:r w:rsidR="00FB5599" w:rsidRPr="00256C9E">
        <w:rPr>
          <w:rFonts w:asciiTheme="majorHAnsi" w:eastAsia="Times New Roman" w:hAnsiTheme="majorHAnsi" w:cstheme="majorHAnsi"/>
          <w:sz w:val="22"/>
          <w:szCs w:val="22"/>
        </w:rPr>
        <w:t xml:space="preserve"> used to </w:t>
      </w:r>
      <w:r w:rsidR="00FB5599" w:rsidRPr="00256C9E">
        <w:rPr>
          <w:rFonts w:asciiTheme="majorHAnsi" w:eastAsia="Times New Roman" w:hAnsiTheme="majorHAnsi" w:cstheme="majorHAnsi"/>
          <w:noProof/>
          <w:sz w:val="22"/>
          <w:szCs w:val="22"/>
        </w:rPr>
        <w:t>pretest</w:t>
      </w:r>
      <w:r w:rsidR="00FB5599" w:rsidRPr="00256C9E">
        <w:rPr>
          <w:rFonts w:asciiTheme="majorHAnsi" w:eastAsia="Times New Roman" w:hAnsiTheme="majorHAnsi" w:cstheme="majorHAnsi"/>
          <w:sz w:val="22"/>
          <w:szCs w:val="22"/>
        </w:rPr>
        <w:t xml:space="preserve"> the entire questionnaire.</w:t>
      </w:r>
      <w:r w:rsidR="00265C36" w:rsidRPr="00256C9E">
        <w:rPr>
          <w:rFonts w:asciiTheme="majorHAnsi" w:eastAsia="Times New Roman" w:hAnsiTheme="majorHAnsi" w:cstheme="majorHAnsi"/>
          <w:sz w:val="22"/>
          <w:szCs w:val="22"/>
        </w:rPr>
        <w:t xml:space="preserve">  During the pretest process, q</w:t>
      </w:r>
      <w:r w:rsidR="00FB5599" w:rsidRPr="00256C9E">
        <w:rPr>
          <w:rFonts w:asciiTheme="majorHAnsi" w:eastAsia="Times New Roman" w:hAnsiTheme="majorHAnsi" w:cstheme="majorHAnsi"/>
          <w:noProof/>
          <w:sz w:val="22"/>
          <w:szCs w:val="22"/>
        </w:rPr>
        <w:t>uestion</w:t>
      </w:r>
      <w:r w:rsidR="00265C36" w:rsidRPr="00256C9E">
        <w:rPr>
          <w:rFonts w:asciiTheme="majorHAnsi" w:eastAsia="Times New Roman" w:hAnsiTheme="majorHAnsi" w:cstheme="majorHAnsi"/>
          <w:noProof/>
          <w:sz w:val="22"/>
          <w:szCs w:val="22"/>
        </w:rPr>
        <w:t xml:space="preserve">s </w:t>
      </w:r>
      <w:r w:rsidR="00FB5599" w:rsidRPr="00256C9E">
        <w:rPr>
          <w:rFonts w:asciiTheme="majorHAnsi" w:eastAsia="Times New Roman" w:hAnsiTheme="majorHAnsi" w:cstheme="majorHAnsi"/>
          <w:noProof/>
          <w:sz w:val="22"/>
          <w:szCs w:val="22"/>
        </w:rPr>
        <w:t xml:space="preserve">were </w:t>
      </w:r>
      <w:r w:rsidR="003B5459" w:rsidRPr="00256C9E">
        <w:rPr>
          <w:rFonts w:asciiTheme="majorHAnsi" w:eastAsia="Times New Roman" w:hAnsiTheme="majorHAnsi" w:cstheme="majorHAnsi"/>
          <w:noProof/>
          <w:sz w:val="22"/>
          <w:szCs w:val="22"/>
        </w:rPr>
        <w:t xml:space="preserve">not </w:t>
      </w:r>
      <w:r w:rsidR="00FB5599" w:rsidRPr="00256C9E">
        <w:rPr>
          <w:rFonts w:asciiTheme="majorHAnsi" w:eastAsia="Times New Roman" w:hAnsiTheme="majorHAnsi" w:cstheme="majorHAnsi"/>
          <w:noProof/>
          <w:sz w:val="22"/>
          <w:szCs w:val="22"/>
        </w:rPr>
        <w:t>eliminated</w:t>
      </w:r>
      <w:r w:rsidR="00FB5599" w:rsidRPr="00256C9E">
        <w:rPr>
          <w:rFonts w:asciiTheme="majorHAnsi" w:eastAsia="Times New Roman" w:hAnsiTheme="majorHAnsi" w:cstheme="majorHAnsi"/>
          <w:sz w:val="22"/>
          <w:szCs w:val="22"/>
        </w:rPr>
        <w:t xml:space="preserve"> </w:t>
      </w:r>
      <w:r w:rsidR="00265C36" w:rsidRPr="00256C9E">
        <w:rPr>
          <w:rFonts w:asciiTheme="majorHAnsi" w:eastAsia="Times New Roman" w:hAnsiTheme="majorHAnsi" w:cstheme="majorHAnsi"/>
          <w:sz w:val="22"/>
          <w:szCs w:val="22"/>
        </w:rPr>
        <w:t>but were further refined to create the final</w:t>
      </w:r>
      <w:r w:rsidR="00FB5599" w:rsidRPr="00256C9E">
        <w:rPr>
          <w:rFonts w:asciiTheme="majorHAnsi" w:eastAsia="Cambria" w:hAnsiTheme="majorHAnsi" w:cstheme="majorHAnsi"/>
          <w:sz w:val="22"/>
          <w:szCs w:val="22"/>
        </w:rPr>
        <w:t xml:space="preserve"> survey instrument</w:t>
      </w:r>
      <w:r w:rsidR="00265C36" w:rsidRPr="00256C9E">
        <w:rPr>
          <w:rFonts w:asciiTheme="majorHAnsi" w:eastAsia="Cambria" w:hAnsiTheme="majorHAnsi" w:cstheme="majorHAnsi"/>
          <w:sz w:val="22"/>
          <w:szCs w:val="22"/>
        </w:rPr>
        <w:t xml:space="preserve">. In addition to refining the questions, the purpose of the </w:t>
      </w:r>
      <w:r w:rsidR="00DC6D53" w:rsidRPr="00256C9E">
        <w:rPr>
          <w:rFonts w:asciiTheme="majorHAnsi" w:eastAsia="Cambria" w:hAnsiTheme="majorHAnsi" w:cstheme="majorHAnsi"/>
          <w:sz w:val="22"/>
          <w:szCs w:val="22"/>
        </w:rPr>
        <w:t>p</w:t>
      </w:r>
      <w:r w:rsidR="00265C36" w:rsidRPr="00256C9E">
        <w:rPr>
          <w:rFonts w:asciiTheme="majorHAnsi" w:eastAsia="Cambria" w:hAnsiTheme="majorHAnsi" w:cstheme="majorHAnsi"/>
          <w:sz w:val="22"/>
          <w:szCs w:val="22"/>
        </w:rPr>
        <w:t>retest was to estimate respondent burden and inform any modifications to the methodology such that the final survey can be administere</w:t>
      </w:r>
      <w:r w:rsidR="003B5459" w:rsidRPr="00256C9E">
        <w:rPr>
          <w:rFonts w:asciiTheme="majorHAnsi" w:eastAsia="Cambria" w:hAnsiTheme="majorHAnsi" w:cstheme="majorHAnsi"/>
          <w:sz w:val="22"/>
          <w:szCs w:val="22"/>
        </w:rPr>
        <w:t>d in about 18 minutes</w:t>
      </w:r>
      <w:r w:rsidR="00265C36" w:rsidRPr="00256C9E">
        <w:rPr>
          <w:rFonts w:asciiTheme="majorHAnsi" w:eastAsia="Cambria" w:hAnsiTheme="majorHAnsi" w:cstheme="majorHAnsi"/>
          <w:sz w:val="22"/>
          <w:szCs w:val="22"/>
        </w:rPr>
        <w:t>.</w:t>
      </w:r>
    </w:p>
    <w:p w:rsidR="000852BA" w:rsidRPr="00D227EA" w:rsidRDefault="000852BA" w:rsidP="000852BA">
      <w:pPr>
        <w:rPr>
          <w:rFonts w:asciiTheme="majorHAnsi" w:eastAsia="Cambria" w:hAnsiTheme="majorHAnsi" w:cstheme="majorHAnsi"/>
          <w:sz w:val="22"/>
          <w:szCs w:val="22"/>
        </w:rPr>
      </w:pPr>
    </w:p>
    <w:p w:rsidR="00FB5599" w:rsidRPr="00D227EA" w:rsidRDefault="00DC6D53" w:rsidP="009916B2">
      <w:pPr>
        <w:pStyle w:val="ListParagraph"/>
        <w:ind w:left="0" w:firstLine="720"/>
        <w:rPr>
          <w:rFonts w:asciiTheme="majorHAnsi" w:hAnsiTheme="majorHAnsi" w:cstheme="majorHAnsi"/>
          <w:sz w:val="22"/>
          <w:szCs w:val="22"/>
        </w:rPr>
      </w:pPr>
      <w:r w:rsidRPr="00D227EA">
        <w:rPr>
          <w:rFonts w:asciiTheme="majorHAnsi" w:hAnsiTheme="majorHAnsi" w:cstheme="majorHAnsi"/>
          <w:sz w:val="22"/>
          <w:szCs w:val="22"/>
        </w:rPr>
        <w:t>Findings:</w:t>
      </w:r>
    </w:p>
    <w:p w:rsidR="00F428A0" w:rsidRPr="00D227EA" w:rsidRDefault="00DC6D53" w:rsidP="003B5459">
      <w:pPr>
        <w:numPr>
          <w:ilvl w:val="0"/>
          <w:numId w:val="49"/>
        </w:numPr>
        <w:spacing w:line="360" w:lineRule="auto"/>
        <w:rPr>
          <w:rFonts w:asciiTheme="majorHAnsi" w:hAnsiTheme="majorHAnsi" w:cstheme="majorHAnsi"/>
          <w:sz w:val="22"/>
          <w:szCs w:val="22"/>
        </w:rPr>
      </w:pPr>
      <w:r w:rsidRPr="00D227EA">
        <w:rPr>
          <w:rFonts w:asciiTheme="majorHAnsi" w:hAnsiTheme="majorHAnsi" w:cstheme="majorHAnsi"/>
          <w:sz w:val="22"/>
          <w:szCs w:val="22"/>
        </w:rPr>
        <w:t>lower than</w:t>
      </w:r>
      <w:r w:rsidR="00FB5599" w:rsidRPr="00D227EA">
        <w:rPr>
          <w:rFonts w:asciiTheme="majorHAnsi" w:hAnsiTheme="majorHAnsi" w:cstheme="majorHAnsi"/>
          <w:sz w:val="22"/>
          <w:szCs w:val="22"/>
        </w:rPr>
        <w:t xml:space="preserve"> anticipated </w:t>
      </w:r>
      <w:r w:rsidR="00A8577B">
        <w:rPr>
          <w:rFonts w:asciiTheme="majorHAnsi" w:hAnsiTheme="majorHAnsi" w:cstheme="majorHAnsi"/>
          <w:sz w:val="22"/>
          <w:szCs w:val="22"/>
        </w:rPr>
        <w:t xml:space="preserve">raw </w:t>
      </w:r>
      <w:r w:rsidR="00FB5599" w:rsidRPr="00D227EA">
        <w:rPr>
          <w:rFonts w:asciiTheme="majorHAnsi" w:hAnsiTheme="majorHAnsi" w:cstheme="majorHAnsi"/>
          <w:sz w:val="22"/>
          <w:szCs w:val="22"/>
        </w:rPr>
        <w:t xml:space="preserve">response rates for the full-length survey, </w:t>
      </w:r>
    </w:p>
    <w:p w:rsidR="003B5459" w:rsidRPr="00D227EA" w:rsidRDefault="00FB5599" w:rsidP="00C62354">
      <w:pPr>
        <w:numPr>
          <w:ilvl w:val="0"/>
          <w:numId w:val="49"/>
        </w:numPr>
        <w:spacing w:line="360" w:lineRule="auto"/>
        <w:rPr>
          <w:rFonts w:asciiTheme="majorHAnsi" w:hAnsiTheme="majorHAnsi" w:cstheme="majorHAnsi"/>
          <w:sz w:val="22"/>
          <w:szCs w:val="22"/>
        </w:rPr>
      </w:pPr>
      <w:r w:rsidRPr="00D227EA">
        <w:rPr>
          <w:rFonts w:asciiTheme="majorHAnsi" w:hAnsiTheme="majorHAnsi" w:cstheme="majorHAnsi"/>
          <w:sz w:val="22"/>
          <w:szCs w:val="22"/>
        </w:rPr>
        <w:t xml:space="preserve">lower than </w:t>
      </w:r>
      <w:r w:rsidRPr="00D227EA">
        <w:rPr>
          <w:rFonts w:asciiTheme="majorHAnsi" w:hAnsiTheme="majorHAnsi" w:cstheme="majorHAnsi"/>
          <w:noProof/>
          <w:sz w:val="22"/>
          <w:szCs w:val="22"/>
        </w:rPr>
        <w:t>anticipated</w:t>
      </w:r>
      <w:r w:rsidRPr="00D227EA">
        <w:rPr>
          <w:rFonts w:asciiTheme="majorHAnsi" w:hAnsiTheme="majorHAnsi" w:cstheme="majorHAnsi"/>
          <w:sz w:val="22"/>
          <w:szCs w:val="22"/>
        </w:rPr>
        <w:t xml:space="preserve"> yield of completed surveys with children aged 12 to 17</w:t>
      </w:r>
      <w:r w:rsidR="00A8577B">
        <w:rPr>
          <w:rFonts w:asciiTheme="majorHAnsi" w:hAnsiTheme="majorHAnsi" w:cstheme="majorHAnsi"/>
          <w:sz w:val="22"/>
          <w:szCs w:val="22"/>
        </w:rPr>
        <w:t>,</w:t>
      </w:r>
    </w:p>
    <w:p w:rsidR="009916B2" w:rsidRPr="00D227EA" w:rsidRDefault="00FB5599" w:rsidP="00C62354">
      <w:pPr>
        <w:numPr>
          <w:ilvl w:val="0"/>
          <w:numId w:val="53"/>
        </w:numPr>
        <w:spacing w:line="360" w:lineRule="auto"/>
        <w:rPr>
          <w:rFonts w:asciiTheme="majorHAnsi" w:eastAsia="Cambria" w:hAnsiTheme="majorHAnsi" w:cstheme="majorHAnsi"/>
          <w:b/>
          <w:sz w:val="22"/>
          <w:szCs w:val="22"/>
        </w:rPr>
      </w:pPr>
      <w:r w:rsidRPr="00D227EA">
        <w:rPr>
          <w:rFonts w:asciiTheme="majorHAnsi" w:hAnsiTheme="majorHAnsi" w:cstheme="majorHAnsi"/>
          <w:sz w:val="22"/>
          <w:szCs w:val="22"/>
        </w:rPr>
        <w:t xml:space="preserve">higher than initially estimated yield of </w:t>
      </w:r>
      <w:r w:rsidRPr="00D227EA">
        <w:rPr>
          <w:rFonts w:asciiTheme="majorHAnsi" w:hAnsiTheme="majorHAnsi" w:cstheme="majorHAnsi"/>
          <w:noProof/>
          <w:sz w:val="22"/>
          <w:szCs w:val="22"/>
        </w:rPr>
        <w:t>non-response</w:t>
      </w:r>
      <w:r w:rsidRPr="00D227EA">
        <w:rPr>
          <w:rFonts w:asciiTheme="majorHAnsi" w:hAnsiTheme="majorHAnsi" w:cstheme="majorHAnsi"/>
          <w:sz w:val="22"/>
          <w:szCs w:val="22"/>
        </w:rPr>
        <w:t xml:space="preserve"> bias interviews</w:t>
      </w:r>
      <w:r w:rsidR="00A8577B">
        <w:rPr>
          <w:rFonts w:asciiTheme="majorHAnsi" w:hAnsiTheme="majorHAnsi" w:cstheme="majorHAnsi"/>
          <w:sz w:val="22"/>
          <w:szCs w:val="22"/>
        </w:rPr>
        <w:t>,</w:t>
      </w:r>
    </w:p>
    <w:p w:rsidR="007F5629" w:rsidRPr="00D227EA" w:rsidRDefault="00DC6D53" w:rsidP="00C62354">
      <w:pPr>
        <w:numPr>
          <w:ilvl w:val="0"/>
          <w:numId w:val="53"/>
        </w:numPr>
        <w:spacing w:line="360" w:lineRule="auto"/>
        <w:rPr>
          <w:rFonts w:asciiTheme="majorHAnsi" w:eastAsia="Cambria" w:hAnsiTheme="majorHAnsi" w:cstheme="majorHAnsi"/>
          <w:b/>
          <w:sz w:val="22"/>
          <w:szCs w:val="22"/>
        </w:rPr>
      </w:pPr>
      <w:r w:rsidRPr="00D227EA">
        <w:rPr>
          <w:rFonts w:asciiTheme="majorHAnsi" w:hAnsiTheme="majorHAnsi" w:cstheme="majorHAnsi"/>
          <w:sz w:val="22"/>
          <w:szCs w:val="22"/>
        </w:rPr>
        <w:t xml:space="preserve"> </w:t>
      </w:r>
      <w:r w:rsidR="00FB5599" w:rsidRPr="00D227EA">
        <w:rPr>
          <w:rFonts w:asciiTheme="majorHAnsi" w:hAnsiTheme="majorHAnsi" w:cstheme="majorHAnsi"/>
          <w:sz w:val="22"/>
          <w:szCs w:val="22"/>
        </w:rPr>
        <w:t xml:space="preserve">average </w:t>
      </w:r>
      <w:r w:rsidR="00FB5599" w:rsidRPr="00D227EA">
        <w:rPr>
          <w:rFonts w:asciiTheme="majorHAnsi" w:hAnsiTheme="majorHAnsi" w:cstheme="majorHAnsi"/>
          <w:noProof/>
          <w:sz w:val="22"/>
          <w:szCs w:val="22"/>
        </w:rPr>
        <w:t>duration</w:t>
      </w:r>
      <w:r w:rsidR="00FB5599" w:rsidRPr="00D227EA">
        <w:rPr>
          <w:rFonts w:asciiTheme="majorHAnsi" w:hAnsiTheme="majorHAnsi" w:cstheme="majorHAnsi"/>
          <w:sz w:val="22"/>
          <w:szCs w:val="22"/>
        </w:rPr>
        <w:t xml:space="preserve"> of the telephone interviews was 27.5 minutes </w:t>
      </w:r>
    </w:p>
    <w:p w:rsidR="003F5926" w:rsidRPr="00D227EA" w:rsidRDefault="008F6EC1" w:rsidP="000852BA">
      <w:pPr>
        <w:spacing w:after="120" w:line="360" w:lineRule="auto"/>
        <w:rPr>
          <w:rFonts w:asciiTheme="majorHAnsi" w:eastAsia="Cambria" w:hAnsiTheme="majorHAnsi" w:cstheme="majorHAnsi"/>
          <w:sz w:val="22"/>
          <w:szCs w:val="22"/>
        </w:rPr>
      </w:pPr>
      <w:r w:rsidRPr="00D227EA">
        <w:rPr>
          <w:rFonts w:asciiTheme="majorHAnsi" w:hAnsiTheme="majorHAnsi" w:cstheme="majorHAnsi"/>
          <w:sz w:val="22"/>
          <w:szCs w:val="22"/>
        </w:rPr>
        <w:t xml:space="preserve">The purpose of the final survey </w:t>
      </w:r>
      <w:r w:rsidR="002E2CF9">
        <w:rPr>
          <w:rFonts w:asciiTheme="majorHAnsi" w:hAnsiTheme="majorHAnsi" w:cstheme="majorHAnsi"/>
          <w:sz w:val="22"/>
          <w:szCs w:val="22"/>
        </w:rPr>
        <w:t>is</w:t>
      </w:r>
      <w:r w:rsidRPr="00D227EA">
        <w:rPr>
          <w:rFonts w:asciiTheme="majorHAnsi" w:hAnsiTheme="majorHAnsi" w:cstheme="majorHAnsi"/>
          <w:sz w:val="22"/>
          <w:szCs w:val="22"/>
        </w:rPr>
        <w:t xml:space="preserve"> </w:t>
      </w:r>
      <w:r w:rsidR="00164ACB" w:rsidRPr="00D227EA">
        <w:rPr>
          <w:rFonts w:asciiTheme="majorHAnsi" w:eastAsia="Cambria" w:hAnsiTheme="majorHAnsi" w:cstheme="majorHAnsi"/>
          <w:sz w:val="22"/>
          <w:szCs w:val="22"/>
        </w:rPr>
        <w:t xml:space="preserve">to generate </w:t>
      </w:r>
      <w:r w:rsidR="00241AC2" w:rsidRPr="00D227EA">
        <w:rPr>
          <w:rFonts w:asciiTheme="majorHAnsi" w:eastAsia="Cambria" w:hAnsiTheme="majorHAnsi" w:cstheme="majorHAnsi"/>
          <w:sz w:val="22"/>
          <w:szCs w:val="22"/>
        </w:rPr>
        <w:t>trend data</w:t>
      </w:r>
      <w:r w:rsidRPr="00D227EA">
        <w:rPr>
          <w:rFonts w:asciiTheme="majorHAnsi" w:eastAsia="Cambria" w:hAnsiTheme="majorHAnsi" w:cstheme="majorHAnsi"/>
          <w:sz w:val="22"/>
          <w:szCs w:val="22"/>
        </w:rPr>
        <w:t xml:space="preserve"> </w:t>
      </w:r>
      <w:r w:rsidR="00AE5952" w:rsidRPr="00D227EA">
        <w:rPr>
          <w:rFonts w:asciiTheme="majorHAnsi" w:eastAsia="Cambria" w:hAnsiTheme="majorHAnsi" w:cstheme="majorHAnsi"/>
          <w:sz w:val="22"/>
          <w:szCs w:val="22"/>
        </w:rPr>
        <w:t xml:space="preserve">comparable </w:t>
      </w:r>
      <w:r w:rsidRPr="00D227EA">
        <w:rPr>
          <w:rFonts w:asciiTheme="majorHAnsi" w:eastAsia="Cambria" w:hAnsiTheme="majorHAnsi" w:cstheme="majorHAnsi"/>
          <w:sz w:val="22"/>
          <w:szCs w:val="22"/>
        </w:rPr>
        <w:t xml:space="preserve">with </w:t>
      </w:r>
      <w:r w:rsidR="00AE5952" w:rsidRPr="00D227EA">
        <w:rPr>
          <w:rFonts w:asciiTheme="majorHAnsi" w:eastAsia="Cambria" w:hAnsiTheme="majorHAnsi" w:cstheme="majorHAnsi"/>
          <w:sz w:val="22"/>
          <w:szCs w:val="22"/>
        </w:rPr>
        <w:t xml:space="preserve">the findings from </w:t>
      </w:r>
      <w:r w:rsidRPr="00D227EA">
        <w:rPr>
          <w:rFonts w:asciiTheme="majorHAnsi" w:eastAsia="Cambria" w:hAnsiTheme="majorHAnsi" w:cstheme="majorHAnsi"/>
          <w:sz w:val="22"/>
          <w:szCs w:val="22"/>
        </w:rPr>
        <w:t>CSAP1 and CSAP2.</w:t>
      </w:r>
      <w:r w:rsidR="00007712" w:rsidRPr="00D227EA">
        <w:rPr>
          <w:rFonts w:asciiTheme="majorHAnsi" w:eastAsia="Cambria" w:hAnsiTheme="majorHAnsi" w:cstheme="majorHAnsi"/>
          <w:sz w:val="22"/>
          <w:szCs w:val="22"/>
        </w:rPr>
        <w:t xml:space="preserve"> </w:t>
      </w:r>
      <w:r w:rsidR="000D40B1" w:rsidRPr="00D227EA">
        <w:rPr>
          <w:rFonts w:asciiTheme="majorHAnsi" w:eastAsia="Cambria" w:hAnsiTheme="majorHAnsi" w:cstheme="majorHAnsi"/>
          <w:sz w:val="22"/>
          <w:szCs w:val="22"/>
        </w:rPr>
        <w:t>Additionally,</w:t>
      </w:r>
      <w:r w:rsidR="003F5926" w:rsidRPr="00D227EA">
        <w:rPr>
          <w:rFonts w:asciiTheme="majorHAnsi" w:eastAsia="Cambria" w:hAnsiTheme="majorHAnsi" w:cstheme="majorHAnsi"/>
          <w:sz w:val="22"/>
          <w:szCs w:val="22"/>
        </w:rPr>
        <w:t xml:space="preserve"> </w:t>
      </w:r>
      <w:r w:rsidR="00354818" w:rsidRPr="00D227EA">
        <w:rPr>
          <w:rFonts w:asciiTheme="majorHAnsi" w:hAnsiTheme="majorHAnsi" w:cstheme="majorHAnsi"/>
          <w:sz w:val="22"/>
          <w:szCs w:val="22"/>
        </w:rPr>
        <w:t>th</w:t>
      </w:r>
      <w:r w:rsidR="00CF3CB0" w:rsidRPr="00D227EA">
        <w:rPr>
          <w:rFonts w:asciiTheme="majorHAnsi" w:hAnsiTheme="majorHAnsi" w:cstheme="majorHAnsi"/>
          <w:sz w:val="22"/>
          <w:szCs w:val="22"/>
        </w:rPr>
        <w:t xml:space="preserve">e </w:t>
      </w:r>
      <w:r w:rsidR="00AE5952" w:rsidRPr="00D227EA">
        <w:rPr>
          <w:rFonts w:asciiTheme="majorHAnsi" w:hAnsiTheme="majorHAnsi" w:cstheme="majorHAnsi"/>
          <w:sz w:val="22"/>
          <w:szCs w:val="22"/>
        </w:rPr>
        <w:t xml:space="preserve">results of </w:t>
      </w:r>
      <w:r w:rsidR="009916B2" w:rsidRPr="00D227EA">
        <w:rPr>
          <w:rFonts w:asciiTheme="majorHAnsi" w:hAnsiTheme="majorHAnsi" w:cstheme="majorHAnsi"/>
          <w:sz w:val="22"/>
          <w:szCs w:val="22"/>
        </w:rPr>
        <w:t>this</w:t>
      </w:r>
      <w:r w:rsidR="000D40B1" w:rsidRPr="00D227EA">
        <w:rPr>
          <w:rFonts w:asciiTheme="majorHAnsi" w:hAnsiTheme="majorHAnsi" w:cstheme="majorHAnsi"/>
          <w:sz w:val="22"/>
          <w:szCs w:val="22"/>
        </w:rPr>
        <w:t xml:space="preserve"> </w:t>
      </w:r>
      <w:r w:rsidR="003B5459" w:rsidRPr="00D227EA">
        <w:rPr>
          <w:rFonts w:asciiTheme="majorHAnsi" w:hAnsiTheme="majorHAnsi" w:cstheme="majorHAnsi"/>
          <w:sz w:val="22"/>
          <w:szCs w:val="22"/>
        </w:rPr>
        <w:t>iteration</w:t>
      </w:r>
      <w:r w:rsidR="003F5926" w:rsidRPr="00D227EA">
        <w:rPr>
          <w:rFonts w:asciiTheme="majorHAnsi" w:eastAsia="Cambria" w:hAnsiTheme="majorHAnsi" w:cstheme="majorHAnsi"/>
          <w:sz w:val="22"/>
          <w:szCs w:val="22"/>
        </w:rPr>
        <w:t xml:space="preserve"> </w:t>
      </w:r>
      <w:r w:rsidR="00CF3CB0" w:rsidRPr="00D227EA">
        <w:rPr>
          <w:rFonts w:asciiTheme="majorHAnsi" w:eastAsia="Cambria" w:hAnsiTheme="majorHAnsi" w:cstheme="majorHAnsi"/>
          <w:sz w:val="22"/>
          <w:szCs w:val="22"/>
        </w:rPr>
        <w:t xml:space="preserve">will </w:t>
      </w:r>
      <w:r w:rsidR="00AE5952" w:rsidRPr="00D227EA">
        <w:rPr>
          <w:rFonts w:asciiTheme="majorHAnsi" w:eastAsia="Cambria" w:hAnsiTheme="majorHAnsi" w:cstheme="majorHAnsi"/>
          <w:sz w:val="22"/>
          <w:szCs w:val="22"/>
        </w:rPr>
        <w:t xml:space="preserve">be used to </w:t>
      </w:r>
      <w:r w:rsidR="003F5926" w:rsidRPr="00D227EA">
        <w:rPr>
          <w:rFonts w:asciiTheme="majorHAnsi" w:eastAsia="Cambria" w:hAnsiTheme="majorHAnsi" w:cstheme="majorHAnsi"/>
          <w:sz w:val="22"/>
          <w:szCs w:val="22"/>
        </w:rPr>
        <w:t>measure the value</w:t>
      </w:r>
      <w:r w:rsidR="009916B2" w:rsidRPr="00D227EA">
        <w:rPr>
          <w:rFonts w:asciiTheme="majorHAnsi" w:eastAsia="Cambria" w:hAnsiTheme="majorHAnsi" w:cstheme="majorHAnsi"/>
          <w:sz w:val="22"/>
          <w:szCs w:val="22"/>
        </w:rPr>
        <w:t xml:space="preserve"> to the public </w:t>
      </w:r>
      <w:r w:rsidR="003F5926" w:rsidRPr="00D227EA">
        <w:rPr>
          <w:rFonts w:asciiTheme="majorHAnsi" w:eastAsia="Cambria" w:hAnsiTheme="majorHAnsi" w:cstheme="majorHAnsi"/>
          <w:sz w:val="22"/>
          <w:szCs w:val="22"/>
        </w:rPr>
        <w:t xml:space="preserve">of </w:t>
      </w:r>
      <w:r w:rsidR="000D40B1" w:rsidRPr="00D227EA">
        <w:rPr>
          <w:rFonts w:asciiTheme="majorHAnsi" w:eastAsia="Cambria" w:hAnsiTheme="majorHAnsi" w:cstheme="majorHAnsi"/>
          <w:sz w:val="22"/>
          <w:szCs w:val="22"/>
        </w:rPr>
        <w:t xml:space="preserve">current </w:t>
      </w:r>
      <w:r w:rsidR="003F5926" w:rsidRPr="00D227EA">
        <w:rPr>
          <w:rFonts w:asciiTheme="majorHAnsi" w:eastAsia="Cambria" w:hAnsiTheme="majorHAnsi" w:cstheme="majorHAnsi"/>
          <w:sz w:val="22"/>
          <w:szCs w:val="22"/>
        </w:rPr>
        <w:t>NPS programs</w:t>
      </w:r>
      <w:r w:rsidR="00383046" w:rsidRPr="00D227EA">
        <w:rPr>
          <w:rFonts w:asciiTheme="majorHAnsi" w:eastAsia="Cambria" w:hAnsiTheme="majorHAnsi" w:cstheme="majorHAnsi"/>
          <w:sz w:val="22"/>
          <w:szCs w:val="22"/>
        </w:rPr>
        <w:t xml:space="preserve"> that were not in place during the </w:t>
      </w:r>
      <w:r w:rsidR="00AE5952" w:rsidRPr="00D227EA">
        <w:rPr>
          <w:rFonts w:asciiTheme="majorHAnsi" w:eastAsia="Cambria" w:hAnsiTheme="majorHAnsi" w:cstheme="majorHAnsi"/>
          <w:sz w:val="22"/>
          <w:szCs w:val="22"/>
        </w:rPr>
        <w:t xml:space="preserve">CSAP1 and CSAP2 </w:t>
      </w:r>
      <w:r w:rsidR="00383046" w:rsidRPr="00D227EA">
        <w:rPr>
          <w:rFonts w:asciiTheme="majorHAnsi" w:eastAsia="Cambria" w:hAnsiTheme="majorHAnsi" w:cstheme="majorHAnsi"/>
          <w:sz w:val="22"/>
          <w:szCs w:val="22"/>
        </w:rPr>
        <w:t>surveys</w:t>
      </w:r>
      <w:r w:rsidR="003F5926" w:rsidRPr="00D227EA">
        <w:rPr>
          <w:rFonts w:asciiTheme="majorHAnsi" w:eastAsia="Cambria" w:hAnsiTheme="majorHAnsi" w:cstheme="majorHAnsi"/>
          <w:sz w:val="22"/>
          <w:szCs w:val="22"/>
        </w:rPr>
        <w:t xml:space="preserve">. </w:t>
      </w:r>
      <w:r w:rsidR="00383046" w:rsidRPr="00D227EA">
        <w:rPr>
          <w:rFonts w:asciiTheme="majorHAnsi" w:eastAsia="Cambria" w:hAnsiTheme="majorHAnsi" w:cstheme="majorHAnsi"/>
          <w:sz w:val="22"/>
          <w:szCs w:val="22"/>
        </w:rPr>
        <w:t>T</w:t>
      </w:r>
      <w:r w:rsidR="003F5926" w:rsidRPr="00D227EA">
        <w:rPr>
          <w:rFonts w:asciiTheme="majorHAnsi" w:eastAsia="Cambria" w:hAnsiTheme="majorHAnsi" w:cstheme="majorHAnsi"/>
          <w:sz w:val="22"/>
          <w:szCs w:val="22"/>
        </w:rPr>
        <w:t xml:space="preserve">he </w:t>
      </w:r>
      <w:r w:rsidR="00383046" w:rsidRPr="00D227EA">
        <w:rPr>
          <w:rFonts w:asciiTheme="majorHAnsi" w:eastAsia="Cambria" w:hAnsiTheme="majorHAnsi" w:cstheme="majorHAnsi"/>
          <w:sz w:val="22"/>
          <w:szCs w:val="22"/>
        </w:rPr>
        <w:t xml:space="preserve">purpose of each </w:t>
      </w:r>
      <w:r w:rsidR="00CF75F9" w:rsidRPr="00D227EA">
        <w:rPr>
          <w:rFonts w:asciiTheme="majorHAnsi" w:eastAsia="Cambria" w:hAnsiTheme="majorHAnsi" w:cstheme="majorHAnsi"/>
          <w:sz w:val="22"/>
          <w:szCs w:val="22"/>
        </w:rPr>
        <w:t xml:space="preserve">survey section </w:t>
      </w:r>
      <w:r w:rsidR="00383046" w:rsidRPr="00D227EA">
        <w:rPr>
          <w:rFonts w:asciiTheme="majorHAnsi" w:eastAsia="Cambria" w:hAnsiTheme="majorHAnsi" w:cstheme="majorHAnsi"/>
          <w:sz w:val="22"/>
          <w:szCs w:val="22"/>
        </w:rPr>
        <w:t xml:space="preserve">is </w:t>
      </w:r>
      <w:r w:rsidR="00592CFB" w:rsidRPr="00D227EA">
        <w:rPr>
          <w:rFonts w:asciiTheme="majorHAnsi" w:eastAsia="Cambria" w:hAnsiTheme="majorHAnsi" w:cstheme="majorHAnsi"/>
          <w:sz w:val="22"/>
          <w:szCs w:val="22"/>
        </w:rPr>
        <w:t xml:space="preserve">summarized in </w:t>
      </w:r>
      <w:r w:rsidR="00495CBC" w:rsidRPr="00D227EA">
        <w:rPr>
          <w:rFonts w:asciiTheme="majorHAnsi" w:eastAsia="Cambria" w:hAnsiTheme="majorHAnsi" w:cstheme="majorHAnsi"/>
          <w:sz w:val="22"/>
          <w:szCs w:val="22"/>
        </w:rPr>
        <w:t>Table 1</w:t>
      </w:r>
      <w:r w:rsidR="00592CFB" w:rsidRPr="00D227EA">
        <w:rPr>
          <w:rFonts w:asciiTheme="majorHAnsi" w:eastAsia="Cambria" w:hAnsiTheme="majorHAnsi" w:cstheme="majorHAnsi"/>
          <w:sz w:val="22"/>
          <w:szCs w:val="22"/>
        </w:rPr>
        <w:t xml:space="preserve"> </w:t>
      </w:r>
      <w:r w:rsidR="000D40B1" w:rsidRPr="00D227EA">
        <w:rPr>
          <w:rFonts w:asciiTheme="majorHAnsi" w:eastAsia="Cambria" w:hAnsiTheme="majorHAnsi" w:cstheme="majorHAnsi"/>
          <w:sz w:val="22"/>
          <w:szCs w:val="22"/>
        </w:rPr>
        <w:t>below</w:t>
      </w:r>
      <w:r w:rsidR="009832DF" w:rsidRPr="00D227EA">
        <w:rPr>
          <w:rFonts w:asciiTheme="majorHAnsi" w:eastAsia="Cambria" w:hAnsiTheme="majorHAnsi" w:cstheme="majorHAnsi"/>
          <w:sz w:val="22"/>
          <w:szCs w:val="22"/>
        </w:rPr>
        <w:t>.</w:t>
      </w:r>
    </w:p>
    <w:p w:rsidR="00396C64" w:rsidRPr="00D227EA" w:rsidRDefault="00396C64">
      <w:pPr>
        <w:rPr>
          <w:rStyle w:val="CommentReference"/>
          <w:rFonts w:asciiTheme="majorHAnsi" w:eastAsia="Times New Roman" w:hAnsiTheme="majorHAnsi" w:cstheme="majorHAnsi"/>
          <w:b/>
          <w:sz w:val="22"/>
          <w:szCs w:val="22"/>
        </w:rPr>
      </w:pPr>
      <w:r w:rsidRPr="00D227EA">
        <w:rPr>
          <w:rStyle w:val="CommentReference"/>
          <w:rFonts w:asciiTheme="majorHAnsi" w:eastAsia="Times New Roman" w:hAnsiTheme="majorHAnsi" w:cstheme="majorHAnsi"/>
          <w:b/>
          <w:sz w:val="22"/>
          <w:szCs w:val="22"/>
        </w:rPr>
        <w:br w:type="page"/>
      </w:r>
    </w:p>
    <w:p w:rsidR="00D779AA" w:rsidRPr="00D227EA" w:rsidRDefault="00D779AA">
      <w:pPr>
        <w:rPr>
          <w:rStyle w:val="CommentReference"/>
          <w:rFonts w:asciiTheme="majorHAnsi" w:eastAsia="Times New Roman" w:hAnsiTheme="majorHAnsi" w:cstheme="majorHAnsi"/>
          <w:b/>
          <w:sz w:val="22"/>
          <w:szCs w:val="22"/>
        </w:rPr>
      </w:pPr>
    </w:p>
    <w:p w:rsidR="006E3E24" w:rsidRPr="00D227EA" w:rsidRDefault="00D11791" w:rsidP="006E3E24">
      <w:pPr>
        <w:rPr>
          <w:rStyle w:val="CommentReference"/>
          <w:rFonts w:asciiTheme="majorHAnsi" w:eastAsia="Times New Roman" w:hAnsiTheme="majorHAnsi" w:cstheme="majorHAnsi"/>
          <w:b/>
          <w:sz w:val="22"/>
          <w:szCs w:val="22"/>
        </w:rPr>
      </w:pPr>
      <w:r w:rsidRPr="00D227EA">
        <w:rPr>
          <w:rStyle w:val="CommentReference"/>
          <w:rFonts w:asciiTheme="majorHAnsi" w:eastAsia="Times New Roman" w:hAnsiTheme="majorHAnsi" w:cstheme="majorHAnsi"/>
          <w:b/>
          <w:sz w:val="22"/>
          <w:szCs w:val="22"/>
        </w:rPr>
        <w:t xml:space="preserve">Table 1. Summary of Survey </w:t>
      </w:r>
      <w:r w:rsidR="00CF75F9" w:rsidRPr="00D227EA">
        <w:rPr>
          <w:rStyle w:val="CommentReference"/>
          <w:rFonts w:asciiTheme="majorHAnsi" w:eastAsia="Times New Roman" w:hAnsiTheme="majorHAnsi" w:cstheme="majorHAnsi"/>
          <w:b/>
          <w:sz w:val="22"/>
          <w:szCs w:val="22"/>
        </w:rPr>
        <w:t>Sections</w:t>
      </w:r>
      <w:r w:rsidRPr="00D227EA">
        <w:rPr>
          <w:rStyle w:val="CommentReference"/>
          <w:rFonts w:asciiTheme="majorHAnsi" w:eastAsia="Times New Roman" w:hAnsiTheme="majorHAnsi" w:cstheme="majorHAnsi"/>
          <w:b/>
          <w:sz w:val="22"/>
          <w:szCs w:val="22"/>
        </w:rPr>
        <w:t xml:space="preserve"> and their Intended Purpose</w:t>
      </w:r>
    </w:p>
    <w:tbl>
      <w:tblPr>
        <w:tblStyle w:val="TableGrid"/>
        <w:tblW w:w="0" w:type="auto"/>
        <w:tblLook w:val="04A0" w:firstRow="1" w:lastRow="0" w:firstColumn="1" w:lastColumn="0" w:noHBand="0" w:noVBand="1"/>
      </w:tblPr>
      <w:tblGrid>
        <w:gridCol w:w="2268"/>
        <w:gridCol w:w="7082"/>
      </w:tblGrid>
      <w:tr w:rsidR="00FC0F86" w:rsidRPr="00D227EA" w:rsidTr="000852BA">
        <w:trPr>
          <w:trHeight w:val="440"/>
        </w:trPr>
        <w:tc>
          <w:tcPr>
            <w:tcW w:w="2268" w:type="dxa"/>
            <w:vAlign w:val="center"/>
          </w:tcPr>
          <w:p w:rsidR="00FC0F86" w:rsidRPr="00D227EA" w:rsidRDefault="00FC0F86" w:rsidP="00BF68F6">
            <w:pPr>
              <w:spacing w:line="360" w:lineRule="auto"/>
              <w:jc w:val="center"/>
              <w:rPr>
                <w:rFonts w:asciiTheme="majorHAnsi" w:eastAsia="Cambria" w:hAnsiTheme="majorHAnsi" w:cstheme="majorHAnsi"/>
                <w:b/>
                <w:sz w:val="22"/>
                <w:szCs w:val="22"/>
              </w:rPr>
            </w:pPr>
            <w:r w:rsidRPr="00D227EA">
              <w:rPr>
                <w:rFonts w:asciiTheme="majorHAnsi" w:eastAsia="Cambria" w:hAnsiTheme="majorHAnsi" w:cstheme="majorHAnsi"/>
                <w:b/>
                <w:sz w:val="22"/>
                <w:szCs w:val="22"/>
              </w:rPr>
              <w:t>Section</w:t>
            </w:r>
          </w:p>
        </w:tc>
        <w:tc>
          <w:tcPr>
            <w:tcW w:w="7082" w:type="dxa"/>
            <w:vAlign w:val="center"/>
          </w:tcPr>
          <w:p w:rsidR="00FC0F86" w:rsidRPr="00D227EA" w:rsidRDefault="00FC0F86" w:rsidP="00FC0F86">
            <w:pPr>
              <w:spacing w:line="360" w:lineRule="auto"/>
              <w:jc w:val="center"/>
              <w:rPr>
                <w:rFonts w:asciiTheme="majorHAnsi" w:eastAsia="Cambria" w:hAnsiTheme="majorHAnsi" w:cstheme="majorHAnsi"/>
                <w:b/>
                <w:sz w:val="22"/>
                <w:szCs w:val="22"/>
              </w:rPr>
            </w:pPr>
            <w:r w:rsidRPr="00D227EA">
              <w:rPr>
                <w:rFonts w:asciiTheme="majorHAnsi" w:eastAsia="Cambria" w:hAnsiTheme="majorHAnsi" w:cstheme="majorHAnsi"/>
                <w:b/>
                <w:sz w:val="22"/>
                <w:szCs w:val="22"/>
              </w:rPr>
              <w:t xml:space="preserve">The purpose of the questions in each section </w:t>
            </w:r>
          </w:p>
        </w:tc>
      </w:tr>
      <w:tr w:rsidR="00CF75F9" w:rsidRPr="00D227EA" w:rsidTr="0052161C">
        <w:trPr>
          <w:trHeight w:val="288"/>
        </w:trPr>
        <w:tc>
          <w:tcPr>
            <w:tcW w:w="9350" w:type="dxa"/>
            <w:gridSpan w:val="2"/>
            <w:shd w:val="clear" w:color="auto" w:fill="D9D9D9" w:themeFill="background1" w:themeFillShade="D9"/>
            <w:vAlign w:val="center"/>
          </w:tcPr>
          <w:p w:rsidR="00CF75F9" w:rsidRPr="00D227EA" w:rsidRDefault="00022313" w:rsidP="00CF75F9">
            <w:pPr>
              <w:rPr>
                <w:rFonts w:asciiTheme="majorHAnsi" w:hAnsiTheme="majorHAnsi" w:cstheme="majorHAnsi"/>
                <w:sz w:val="22"/>
                <w:szCs w:val="22"/>
              </w:rPr>
            </w:pPr>
            <w:r w:rsidRPr="00D227EA">
              <w:rPr>
                <w:rFonts w:asciiTheme="majorHAnsi" w:hAnsiTheme="majorHAnsi" w:cstheme="majorHAnsi"/>
                <w:sz w:val="22"/>
                <w:szCs w:val="22"/>
              </w:rPr>
              <w:t>Household Survey</w:t>
            </w:r>
          </w:p>
        </w:tc>
      </w:tr>
      <w:tr w:rsidR="00FC0F86" w:rsidRPr="00D227EA" w:rsidTr="000852BA">
        <w:trPr>
          <w:trHeight w:val="1943"/>
        </w:trPr>
        <w:tc>
          <w:tcPr>
            <w:tcW w:w="2268" w:type="dxa"/>
          </w:tcPr>
          <w:p w:rsidR="00FC0F86" w:rsidRPr="00D227EA" w:rsidRDefault="00FC0F86" w:rsidP="00BF68F6">
            <w:pPr>
              <w:spacing w:line="360" w:lineRule="auto"/>
              <w:rPr>
                <w:rFonts w:asciiTheme="majorHAnsi" w:eastAsia="Cambria" w:hAnsiTheme="majorHAnsi" w:cstheme="majorHAnsi"/>
                <w:sz w:val="22"/>
                <w:szCs w:val="22"/>
                <w:u w:val="single"/>
              </w:rPr>
            </w:pPr>
            <w:r w:rsidRPr="00D227EA">
              <w:rPr>
                <w:rFonts w:asciiTheme="majorHAnsi" w:eastAsia="Cambria" w:hAnsiTheme="majorHAnsi" w:cstheme="majorHAnsi"/>
                <w:sz w:val="22"/>
                <w:szCs w:val="22"/>
              </w:rPr>
              <w:t>Introduction</w:t>
            </w:r>
          </w:p>
        </w:tc>
        <w:tc>
          <w:tcPr>
            <w:tcW w:w="7082" w:type="dxa"/>
          </w:tcPr>
          <w:p w:rsidR="00FC0F86" w:rsidRPr="00D227EA" w:rsidRDefault="00022313" w:rsidP="00AE5952">
            <w:pPr>
              <w:spacing w:line="276" w:lineRule="auto"/>
              <w:rPr>
                <w:rFonts w:asciiTheme="majorHAnsi" w:hAnsiTheme="majorHAnsi" w:cstheme="majorHAnsi"/>
                <w:sz w:val="22"/>
                <w:szCs w:val="22"/>
              </w:rPr>
            </w:pPr>
            <w:r w:rsidRPr="00D227EA">
              <w:rPr>
                <w:rFonts w:asciiTheme="majorHAnsi" w:eastAsia="Cambria" w:hAnsiTheme="majorHAnsi" w:cstheme="majorHAnsi"/>
                <w:sz w:val="22"/>
                <w:szCs w:val="22"/>
              </w:rPr>
              <w:t>The question</w:t>
            </w:r>
            <w:r w:rsidR="00AE5952" w:rsidRPr="00D227EA">
              <w:rPr>
                <w:rFonts w:asciiTheme="majorHAnsi" w:eastAsia="Cambria" w:hAnsiTheme="majorHAnsi" w:cstheme="majorHAnsi"/>
                <w:sz w:val="22"/>
                <w:szCs w:val="22"/>
              </w:rPr>
              <w:t>s</w:t>
            </w:r>
            <w:r w:rsidRPr="00D227EA">
              <w:rPr>
                <w:rFonts w:asciiTheme="majorHAnsi" w:eastAsia="Cambria" w:hAnsiTheme="majorHAnsi" w:cstheme="majorHAnsi"/>
                <w:sz w:val="22"/>
                <w:szCs w:val="22"/>
              </w:rPr>
              <w:t xml:space="preserve"> </w:t>
            </w:r>
            <w:r w:rsidR="008D6D56" w:rsidRPr="00D227EA">
              <w:rPr>
                <w:rFonts w:asciiTheme="majorHAnsi" w:eastAsia="Cambria" w:hAnsiTheme="majorHAnsi" w:cstheme="majorHAnsi"/>
                <w:sz w:val="22"/>
                <w:szCs w:val="22"/>
              </w:rPr>
              <w:t>in this section</w:t>
            </w:r>
            <w:r w:rsidR="00FC0F86" w:rsidRPr="00D227EA">
              <w:rPr>
                <w:rFonts w:asciiTheme="majorHAnsi" w:eastAsia="Cambria" w:hAnsiTheme="majorHAnsi" w:cstheme="majorHAnsi"/>
                <w:sz w:val="22"/>
                <w:szCs w:val="22"/>
              </w:rPr>
              <w:t xml:space="preserve"> </w:t>
            </w:r>
            <w:r w:rsidRPr="00D227EA">
              <w:rPr>
                <w:rFonts w:asciiTheme="majorHAnsi" w:eastAsia="Cambria" w:hAnsiTheme="majorHAnsi" w:cstheme="majorHAnsi"/>
                <w:sz w:val="22"/>
                <w:szCs w:val="22"/>
              </w:rPr>
              <w:t xml:space="preserve">will be used to </w:t>
            </w:r>
            <w:r w:rsidR="00FC0F86" w:rsidRPr="00D227EA">
              <w:rPr>
                <w:rFonts w:asciiTheme="majorHAnsi" w:eastAsia="Cambria" w:hAnsiTheme="majorHAnsi" w:cstheme="majorHAnsi"/>
                <w:sz w:val="22"/>
                <w:szCs w:val="22"/>
              </w:rPr>
              <w:t>gauge overall sati</w:t>
            </w:r>
            <w:r w:rsidR="008D6D56" w:rsidRPr="00D227EA">
              <w:rPr>
                <w:rFonts w:asciiTheme="majorHAnsi" w:eastAsia="Cambria" w:hAnsiTheme="majorHAnsi" w:cstheme="majorHAnsi"/>
                <w:sz w:val="22"/>
                <w:szCs w:val="22"/>
              </w:rPr>
              <w:t xml:space="preserve">sfaction with the </w:t>
            </w:r>
            <w:r w:rsidR="00FC0F86" w:rsidRPr="00D227EA">
              <w:rPr>
                <w:rFonts w:asciiTheme="majorHAnsi" w:eastAsia="Cambria" w:hAnsiTheme="majorHAnsi" w:cstheme="majorHAnsi"/>
                <w:sz w:val="22"/>
                <w:szCs w:val="22"/>
              </w:rPr>
              <w:t>quality of services offered</w:t>
            </w:r>
            <w:r w:rsidR="008D6D56" w:rsidRPr="00D227EA">
              <w:rPr>
                <w:rFonts w:asciiTheme="majorHAnsi" w:eastAsia="Cambria" w:hAnsiTheme="majorHAnsi" w:cstheme="majorHAnsi"/>
                <w:sz w:val="22"/>
                <w:szCs w:val="22"/>
              </w:rPr>
              <w:t xml:space="preserve"> </w:t>
            </w:r>
            <w:r w:rsidR="00AE5952" w:rsidRPr="00D227EA">
              <w:rPr>
                <w:rFonts w:asciiTheme="majorHAnsi" w:eastAsia="Cambria" w:hAnsiTheme="majorHAnsi" w:cstheme="majorHAnsi"/>
                <w:sz w:val="22"/>
                <w:szCs w:val="22"/>
              </w:rPr>
              <w:t>and</w:t>
            </w:r>
            <w:r w:rsidR="00FC0F86" w:rsidRPr="00D227EA">
              <w:rPr>
                <w:rFonts w:asciiTheme="majorHAnsi" w:eastAsia="Cambria" w:hAnsiTheme="majorHAnsi" w:cstheme="majorHAnsi"/>
                <w:sz w:val="22"/>
                <w:szCs w:val="22"/>
              </w:rPr>
              <w:t xml:space="preserve"> to assess the public’s opinion of how well the NPS is managing national park sites.</w:t>
            </w:r>
            <w:r w:rsidR="008D6D56" w:rsidRPr="00D227EA">
              <w:rPr>
                <w:rFonts w:asciiTheme="majorHAnsi" w:eastAsia="Cambria" w:hAnsiTheme="majorHAnsi" w:cstheme="majorHAnsi"/>
                <w:sz w:val="22"/>
                <w:szCs w:val="22"/>
              </w:rPr>
              <w:t xml:space="preserve"> In addition, this section identifies respondent location of residency, age, and the number of children between 12 and 17 living </w:t>
            </w:r>
            <w:r w:rsidRPr="00D227EA">
              <w:rPr>
                <w:rFonts w:asciiTheme="majorHAnsi" w:eastAsia="Cambria" w:hAnsiTheme="majorHAnsi" w:cstheme="majorHAnsi"/>
                <w:sz w:val="22"/>
                <w:szCs w:val="22"/>
              </w:rPr>
              <w:t xml:space="preserve">in the </w:t>
            </w:r>
            <w:r w:rsidR="008D6D56" w:rsidRPr="00D227EA">
              <w:rPr>
                <w:rFonts w:asciiTheme="majorHAnsi" w:eastAsia="Cambria" w:hAnsiTheme="majorHAnsi" w:cstheme="majorHAnsi"/>
                <w:sz w:val="22"/>
                <w:szCs w:val="22"/>
              </w:rPr>
              <w:t>home.</w:t>
            </w:r>
            <w:r w:rsidR="00A84B5B" w:rsidRPr="00D227EA">
              <w:rPr>
                <w:rFonts w:asciiTheme="majorHAnsi" w:eastAsia="Cambria" w:hAnsiTheme="majorHAnsi" w:cstheme="majorHAnsi"/>
                <w:sz w:val="22"/>
                <w:szCs w:val="22"/>
              </w:rPr>
              <w:t xml:space="preserve"> </w:t>
            </w:r>
            <w:r w:rsidR="00564F9C" w:rsidRPr="00D227EA">
              <w:rPr>
                <w:rFonts w:asciiTheme="majorHAnsi" w:eastAsia="Cambria" w:hAnsiTheme="majorHAnsi" w:cstheme="majorHAnsi"/>
                <w:sz w:val="22"/>
                <w:szCs w:val="22"/>
              </w:rPr>
              <w:t xml:space="preserve"> </w:t>
            </w:r>
            <w:r w:rsidR="00A84B5B" w:rsidRPr="00D227EA">
              <w:rPr>
                <w:rFonts w:asciiTheme="majorHAnsi" w:eastAsia="Cambria" w:hAnsiTheme="majorHAnsi" w:cstheme="majorHAnsi"/>
                <w:sz w:val="22"/>
                <w:szCs w:val="22"/>
              </w:rPr>
              <w:t xml:space="preserve">The response to this question </w:t>
            </w:r>
            <w:r w:rsidRPr="00D227EA">
              <w:rPr>
                <w:rFonts w:asciiTheme="majorHAnsi" w:eastAsia="Cambria" w:hAnsiTheme="majorHAnsi" w:cstheme="majorHAnsi"/>
                <w:sz w:val="22"/>
                <w:szCs w:val="22"/>
              </w:rPr>
              <w:t xml:space="preserve">will be used to prompt the request for </w:t>
            </w:r>
            <w:r w:rsidR="00F426DE" w:rsidRPr="00D227EA">
              <w:rPr>
                <w:rFonts w:asciiTheme="majorHAnsi" w:eastAsia="Cambria" w:hAnsiTheme="majorHAnsi" w:cstheme="majorHAnsi"/>
                <w:sz w:val="22"/>
                <w:szCs w:val="22"/>
              </w:rPr>
              <w:t>participation</w:t>
            </w:r>
            <w:r w:rsidRPr="00D227EA">
              <w:rPr>
                <w:rFonts w:asciiTheme="majorHAnsi" w:eastAsia="Cambria" w:hAnsiTheme="majorHAnsi" w:cstheme="majorHAnsi"/>
                <w:sz w:val="22"/>
                <w:szCs w:val="22"/>
              </w:rPr>
              <w:t xml:space="preserve"> in the Youth Survey.</w:t>
            </w:r>
          </w:p>
        </w:tc>
      </w:tr>
      <w:tr w:rsidR="00FC0F86" w:rsidRPr="00D227EA" w:rsidTr="000852BA">
        <w:trPr>
          <w:trHeight w:val="2690"/>
        </w:trPr>
        <w:tc>
          <w:tcPr>
            <w:tcW w:w="2268" w:type="dxa"/>
            <w:tcBorders>
              <w:bottom w:val="single" w:sz="4" w:space="0" w:color="auto"/>
            </w:tcBorders>
          </w:tcPr>
          <w:p w:rsidR="00FC0F86" w:rsidRPr="00D227EA" w:rsidRDefault="00FC0F86" w:rsidP="00BF68F6">
            <w:pPr>
              <w:spacing w:line="360" w:lineRule="auto"/>
              <w:rPr>
                <w:rFonts w:asciiTheme="majorHAnsi" w:eastAsia="Cambria" w:hAnsiTheme="majorHAnsi" w:cstheme="majorHAnsi"/>
                <w:sz w:val="22"/>
                <w:szCs w:val="22"/>
                <w:u w:val="single"/>
              </w:rPr>
            </w:pPr>
            <w:r w:rsidRPr="00D227EA">
              <w:rPr>
                <w:rFonts w:asciiTheme="majorHAnsi" w:eastAsia="Cambria" w:hAnsiTheme="majorHAnsi" w:cstheme="majorHAnsi"/>
                <w:sz w:val="22"/>
                <w:szCs w:val="22"/>
              </w:rPr>
              <w:t>Park</w:t>
            </w:r>
            <w:r w:rsidR="0052161C" w:rsidRPr="00D227EA">
              <w:rPr>
                <w:rFonts w:asciiTheme="majorHAnsi" w:eastAsia="Cambria" w:hAnsiTheme="majorHAnsi" w:cstheme="majorHAnsi"/>
                <w:sz w:val="22"/>
                <w:szCs w:val="22"/>
              </w:rPr>
              <w:t xml:space="preserve"> </w:t>
            </w:r>
            <w:r w:rsidRPr="00D227EA">
              <w:rPr>
                <w:rFonts w:asciiTheme="majorHAnsi" w:eastAsia="Cambria" w:hAnsiTheme="majorHAnsi" w:cstheme="majorHAnsi"/>
                <w:sz w:val="22"/>
                <w:szCs w:val="22"/>
              </w:rPr>
              <w:t>Visitation</w:t>
            </w:r>
          </w:p>
        </w:tc>
        <w:tc>
          <w:tcPr>
            <w:tcW w:w="7082" w:type="dxa"/>
            <w:tcBorders>
              <w:bottom w:val="single" w:sz="4" w:space="0" w:color="auto"/>
            </w:tcBorders>
          </w:tcPr>
          <w:p w:rsidR="008D6D56" w:rsidRPr="00D227EA" w:rsidRDefault="00AE5952" w:rsidP="00CF75F9">
            <w:pPr>
              <w:spacing w:line="276" w:lineRule="auto"/>
              <w:rPr>
                <w:rFonts w:asciiTheme="majorHAnsi" w:eastAsia="Cambria" w:hAnsiTheme="majorHAnsi" w:cstheme="majorHAnsi"/>
                <w:sz w:val="22"/>
                <w:szCs w:val="22"/>
              </w:rPr>
            </w:pPr>
            <w:r w:rsidRPr="00D227EA">
              <w:rPr>
                <w:rFonts w:asciiTheme="majorHAnsi" w:eastAsia="Cambria" w:hAnsiTheme="majorHAnsi" w:cstheme="majorHAnsi"/>
                <w:sz w:val="22"/>
                <w:szCs w:val="22"/>
              </w:rPr>
              <w:t>Using the same definition for visitor used in CSAP1</w:t>
            </w:r>
            <w:r w:rsidR="00022313" w:rsidRPr="00D227EA">
              <w:rPr>
                <w:rFonts w:asciiTheme="majorHAnsi" w:eastAsia="Cambria" w:hAnsiTheme="majorHAnsi" w:cstheme="majorHAnsi"/>
                <w:sz w:val="22"/>
                <w:szCs w:val="22"/>
              </w:rPr>
              <w:t xml:space="preserve"> we will establish visitor and non-visitor sub-samples. </w:t>
            </w:r>
            <w:r w:rsidR="008D6D56" w:rsidRPr="00D227EA">
              <w:rPr>
                <w:rFonts w:asciiTheme="majorHAnsi" w:eastAsia="Cambria" w:hAnsiTheme="majorHAnsi" w:cstheme="majorHAnsi"/>
                <w:sz w:val="22"/>
                <w:szCs w:val="22"/>
              </w:rPr>
              <w:t>All respondents will be asked about their intention to visit a national park in the next 12 months.</w:t>
            </w:r>
          </w:p>
          <w:p w:rsidR="008D6D56" w:rsidRPr="00D227EA" w:rsidRDefault="008D6D56" w:rsidP="000852BA">
            <w:pPr>
              <w:ind w:left="324"/>
              <w:rPr>
                <w:rFonts w:asciiTheme="majorHAnsi" w:hAnsiTheme="majorHAnsi" w:cstheme="majorHAnsi"/>
                <w:sz w:val="22"/>
                <w:szCs w:val="22"/>
              </w:rPr>
            </w:pPr>
            <w:r w:rsidRPr="00D227EA">
              <w:rPr>
                <w:rFonts w:asciiTheme="majorHAnsi" w:hAnsiTheme="majorHAnsi" w:cstheme="majorHAnsi"/>
                <w:sz w:val="22"/>
                <w:szCs w:val="22"/>
              </w:rPr>
              <w:t xml:space="preserve">Questions of visitors </w:t>
            </w:r>
            <w:r w:rsidR="00A84B5B" w:rsidRPr="00D227EA">
              <w:rPr>
                <w:rFonts w:asciiTheme="majorHAnsi" w:hAnsiTheme="majorHAnsi" w:cstheme="majorHAnsi"/>
                <w:sz w:val="22"/>
                <w:szCs w:val="22"/>
              </w:rPr>
              <w:t xml:space="preserve">(only) will be used to </w:t>
            </w:r>
            <w:r w:rsidRPr="00D227EA">
              <w:rPr>
                <w:rFonts w:asciiTheme="majorHAnsi" w:hAnsiTheme="majorHAnsi" w:cstheme="majorHAnsi"/>
                <w:sz w:val="22"/>
                <w:szCs w:val="22"/>
              </w:rPr>
              <w:t xml:space="preserve">elicit responses related to: </w:t>
            </w:r>
          </w:p>
          <w:p w:rsidR="008D6D56" w:rsidRPr="00D227EA" w:rsidRDefault="008D6D56" w:rsidP="008D6D56">
            <w:pPr>
              <w:pStyle w:val="ListParagraph"/>
              <w:numPr>
                <w:ilvl w:val="0"/>
                <w:numId w:val="35"/>
              </w:numPr>
              <w:rPr>
                <w:rFonts w:asciiTheme="majorHAnsi" w:eastAsia="Cambria" w:hAnsiTheme="majorHAnsi" w:cstheme="majorHAnsi"/>
                <w:sz w:val="22"/>
                <w:szCs w:val="22"/>
              </w:rPr>
            </w:pPr>
            <w:r w:rsidRPr="00D227EA">
              <w:rPr>
                <w:rFonts w:asciiTheme="majorHAnsi" w:hAnsiTheme="majorHAnsi" w:cstheme="majorHAnsi"/>
                <w:sz w:val="22"/>
                <w:szCs w:val="22"/>
              </w:rPr>
              <w:t xml:space="preserve">reasons for the last visit, </w:t>
            </w:r>
          </w:p>
          <w:p w:rsidR="008D6D56" w:rsidRPr="00D227EA" w:rsidRDefault="008D6D56" w:rsidP="008D6D56">
            <w:pPr>
              <w:pStyle w:val="ListParagraph"/>
              <w:numPr>
                <w:ilvl w:val="0"/>
                <w:numId w:val="35"/>
              </w:numPr>
              <w:rPr>
                <w:rFonts w:asciiTheme="majorHAnsi" w:eastAsia="Cambria" w:hAnsiTheme="majorHAnsi" w:cstheme="majorHAnsi"/>
                <w:sz w:val="22"/>
                <w:szCs w:val="22"/>
              </w:rPr>
            </w:pPr>
            <w:r w:rsidRPr="00D227EA">
              <w:rPr>
                <w:rFonts w:asciiTheme="majorHAnsi" w:hAnsiTheme="majorHAnsi" w:cstheme="majorHAnsi"/>
                <w:sz w:val="22"/>
                <w:szCs w:val="22"/>
              </w:rPr>
              <w:t xml:space="preserve">resources used to plan the last visit, </w:t>
            </w:r>
          </w:p>
          <w:p w:rsidR="008D6D56" w:rsidRPr="00D227EA" w:rsidRDefault="008D6D56" w:rsidP="008D6D56">
            <w:pPr>
              <w:pStyle w:val="ListParagraph"/>
              <w:numPr>
                <w:ilvl w:val="0"/>
                <w:numId w:val="35"/>
              </w:numPr>
              <w:rPr>
                <w:rFonts w:asciiTheme="majorHAnsi" w:eastAsia="Cambria" w:hAnsiTheme="majorHAnsi" w:cstheme="majorHAnsi"/>
                <w:sz w:val="22"/>
                <w:szCs w:val="22"/>
              </w:rPr>
            </w:pPr>
            <w:r w:rsidRPr="00D227EA">
              <w:rPr>
                <w:rFonts w:asciiTheme="majorHAnsi" w:hAnsiTheme="majorHAnsi" w:cstheme="majorHAnsi"/>
                <w:sz w:val="22"/>
                <w:szCs w:val="22"/>
              </w:rPr>
              <w:t xml:space="preserve">the use and importance of in-park programs and services, </w:t>
            </w:r>
          </w:p>
          <w:p w:rsidR="008D6D56" w:rsidRPr="00D227EA" w:rsidRDefault="008D6D56" w:rsidP="008D6D56">
            <w:pPr>
              <w:pStyle w:val="ListParagraph"/>
              <w:numPr>
                <w:ilvl w:val="0"/>
                <w:numId w:val="35"/>
              </w:numPr>
              <w:rPr>
                <w:rFonts w:asciiTheme="majorHAnsi" w:eastAsia="Cambria" w:hAnsiTheme="majorHAnsi" w:cstheme="majorHAnsi"/>
                <w:sz w:val="22"/>
                <w:szCs w:val="22"/>
              </w:rPr>
            </w:pPr>
            <w:r w:rsidRPr="00D227EA">
              <w:rPr>
                <w:rFonts w:asciiTheme="majorHAnsi" w:hAnsiTheme="majorHAnsi" w:cstheme="majorHAnsi"/>
                <w:sz w:val="22"/>
                <w:szCs w:val="22"/>
              </w:rPr>
              <w:t>willingness-to-pay for park visitation, and</w:t>
            </w:r>
          </w:p>
          <w:p w:rsidR="00A84B5B" w:rsidRPr="00D227EA" w:rsidRDefault="008D6D56" w:rsidP="00450543">
            <w:pPr>
              <w:pStyle w:val="ListParagraph"/>
              <w:numPr>
                <w:ilvl w:val="0"/>
                <w:numId w:val="35"/>
              </w:numPr>
              <w:rPr>
                <w:rFonts w:asciiTheme="majorHAnsi" w:eastAsia="Cambria" w:hAnsiTheme="majorHAnsi" w:cstheme="majorHAnsi"/>
                <w:sz w:val="22"/>
                <w:szCs w:val="22"/>
              </w:rPr>
            </w:pPr>
            <w:r w:rsidRPr="00D227EA">
              <w:rPr>
                <w:rFonts w:asciiTheme="majorHAnsi" w:hAnsiTheme="majorHAnsi" w:cstheme="majorHAnsi"/>
                <w:sz w:val="22"/>
                <w:szCs w:val="22"/>
              </w:rPr>
              <w:t xml:space="preserve">NPS relevancy. </w:t>
            </w:r>
          </w:p>
        </w:tc>
      </w:tr>
      <w:tr w:rsidR="00FC0F86" w:rsidRPr="00D227EA" w:rsidTr="000852BA">
        <w:trPr>
          <w:trHeight w:val="1610"/>
        </w:trPr>
        <w:tc>
          <w:tcPr>
            <w:tcW w:w="2268" w:type="dxa"/>
          </w:tcPr>
          <w:p w:rsidR="00FC0F86" w:rsidRPr="00D227EA" w:rsidRDefault="00FC0F86" w:rsidP="00BF68F6">
            <w:pPr>
              <w:spacing w:line="360" w:lineRule="auto"/>
              <w:rPr>
                <w:rFonts w:asciiTheme="majorHAnsi" w:eastAsia="Cambria" w:hAnsiTheme="majorHAnsi" w:cstheme="majorHAnsi"/>
                <w:sz w:val="22"/>
                <w:szCs w:val="22"/>
              </w:rPr>
            </w:pPr>
            <w:r w:rsidRPr="00D227EA">
              <w:rPr>
                <w:rFonts w:asciiTheme="majorHAnsi" w:eastAsia="Cambria" w:hAnsiTheme="majorHAnsi" w:cstheme="majorHAnsi"/>
                <w:sz w:val="22"/>
                <w:szCs w:val="22"/>
              </w:rPr>
              <w:t>Non-Visitation</w:t>
            </w:r>
          </w:p>
        </w:tc>
        <w:tc>
          <w:tcPr>
            <w:tcW w:w="7082" w:type="dxa"/>
          </w:tcPr>
          <w:p w:rsidR="00A84B5B" w:rsidRPr="00D227EA" w:rsidRDefault="00A84B5B" w:rsidP="00CF75F9">
            <w:pPr>
              <w:spacing w:line="276" w:lineRule="auto"/>
              <w:rPr>
                <w:rFonts w:asciiTheme="majorHAnsi" w:eastAsia="Cambria" w:hAnsiTheme="majorHAnsi" w:cstheme="majorHAnsi"/>
                <w:sz w:val="22"/>
                <w:szCs w:val="22"/>
              </w:rPr>
            </w:pPr>
            <w:r w:rsidRPr="00D227EA">
              <w:rPr>
                <w:rFonts w:asciiTheme="majorHAnsi" w:eastAsia="Cambria" w:hAnsiTheme="majorHAnsi" w:cstheme="majorHAnsi"/>
                <w:sz w:val="22"/>
                <w:szCs w:val="22"/>
              </w:rPr>
              <w:t xml:space="preserve">For the purpose of this collection, </w:t>
            </w:r>
            <w:r w:rsidR="00FC0F86" w:rsidRPr="00D227EA">
              <w:rPr>
                <w:rFonts w:asciiTheme="majorHAnsi" w:eastAsia="Cambria" w:hAnsiTheme="majorHAnsi" w:cstheme="majorHAnsi"/>
                <w:i/>
                <w:sz w:val="22"/>
                <w:szCs w:val="22"/>
              </w:rPr>
              <w:t xml:space="preserve">Non-visitor </w:t>
            </w:r>
            <w:r w:rsidR="00FC0F86" w:rsidRPr="00D227EA">
              <w:rPr>
                <w:rFonts w:asciiTheme="majorHAnsi" w:eastAsia="Cambria" w:hAnsiTheme="majorHAnsi" w:cstheme="majorHAnsi"/>
                <w:sz w:val="22"/>
                <w:szCs w:val="22"/>
              </w:rPr>
              <w:t>is defined as those who have never visited, those whose last visit was over two years ago, or those who visited in the last two years but were unable to correctly name a unit of the National Park System. Questions will be asked to assess the various reasons for lack of visitation to National Park sites.</w:t>
            </w:r>
          </w:p>
        </w:tc>
      </w:tr>
      <w:tr w:rsidR="00FC0F86" w:rsidRPr="00D227EA" w:rsidTr="000852BA">
        <w:trPr>
          <w:trHeight w:val="1520"/>
        </w:trPr>
        <w:tc>
          <w:tcPr>
            <w:tcW w:w="2268" w:type="dxa"/>
          </w:tcPr>
          <w:p w:rsidR="00FC0F86" w:rsidRPr="00D227EA" w:rsidRDefault="00FC0F86" w:rsidP="00BF68F6">
            <w:pPr>
              <w:spacing w:line="360" w:lineRule="auto"/>
              <w:rPr>
                <w:rFonts w:asciiTheme="majorHAnsi" w:eastAsia="Cambria" w:hAnsiTheme="majorHAnsi" w:cstheme="majorHAnsi"/>
                <w:sz w:val="22"/>
                <w:szCs w:val="22"/>
              </w:rPr>
            </w:pPr>
            <w:r w:rsidRPr="00D227EA">
              <w:rPr>
                <w:rFonts w:asciiTheme="majorHAnsi" w:eastAsia="Cambria" w:hAnsiTheme="majorHAnsi" w:cstheme="majorHAnsi"/>
                <w:sz w:val="22"/>
                <w:szCs w:val="22"/>
              </w:rPr>
              <w:t>Program Awareness</w:t>
            </w:r>
          </w:p>
        </w:tc>
        <w:tc>
          <w:tcPr>
            <w:tcW w:w="7082" w:type="dxa"/>
          </w:tcPr>
          <w:p w:rsidR="00FC0F86" w:rsidRPr="00D227EA" w:rsidRDefault="008D6D56" w:rsidP="00AC34A5">
            <w:pPr>
              <w:spacing w:line="276" w:lineRule="auto"/>
              <w:rPr>
                <w:rFonts w:asciiTheme="majorHAnsi" w:hAnsiTheme="majorHAnsi" w:cstheme="majorHAnsi"/>
                <w:sz w:val="22"/>
                <w:szCs w:val="22"/>
              </w:rPr>
            </w:pPr>
            <w:r w:rsidRPr="00D227EA">
              <w:rPr>
                <w:rFonts w:asciiTheme="majorHAnsi" w:eastAsia="Cambria" w:hAnsiTheme="majorHAnsi" w:cstheme="majorHAnsi"/>
                <w:sz w:val="22"/>
                <w:szCs w:val="22"/>
              </w:rPr>
              <w:t>Questions in this section w</w:t>
            </w:r>
            <w:r w:rsidR="00FC0F86" w:rsidRPr="00D227EA">
              <w:rPr>
                <w:rFonts w:asciiTheme="majorHAnsi" w:eastAsia="Cambria" w:hAnsiTheme="majorHAnsi" w:cstheme="majorHAnsi"/>
                <w:sz w:val="22"/>
                <w:szCs w:val="22"/>
              </w:rPr>
              <w:t xml:space="preserve">ill be used to understand respondents’ engagement with NPS programs outside of traditional park visits. The questions will explore the </w:t>
            </w:r>
            <w:r w:rsidR="00AC34A5" w:rsidRPr="00D227EA">
              <w:rPr>
                <w:rFonts w:asciiTheme="majorHAnsi" w:eastAsia="Cambria" w:hAnsiTheme="majorHAnsi" w:cstheme="majorHAnsi"/>
                <w:sz w:val="22"/>
                <w:szCs w:val="22"/>
              </w:rPr>
              <w:t xml:space="preserve">relevance and value </w:t>
            </w:r>
            <w:r w:rsidR="00FC0F86" w:rsidRPr="00D227EA">
              <w:rPr>
                <w:rFonts w:asciiTheme="majorHAnsi" w:eastAsia="Cambria" w:hAnsiTheme="majorHAnsi" w:cstheme="majorHAnsi"/>
                <w:sz w:val="22"/>
                <w:szCs w:val="22"/>
              </w:rPr>
              <w:t>these programs have to the public. The programs covered are education, preservation, conservation, and recreation.</w:t>
            </w:r>
          </w:p>
        </w:tc>
      </w:tr>
      <w:tr w:rsidR="00FC0F86" w:rsidRPr="00D227EA" w:rsidTr="000852BA">
        <w:trPr>
          <w:trHeight w:val="962"/>
        </w:trPr>
        <w:tc>
          <w:tcPr>
            <w:tcW w:w="2268" w:type="dxa"/>
          </w:tcPr>
          <w:p w:rsidR="00FC0F86" w:rsidRPr="00D227EA" w:rsidRDefault="00FC0F86" w:rsidP="00BF68F6">
            <w:pPr>
              <w:spacing w:line="360" w:lineRule="auto"/>
              <w:rPr>
                <w:rFonts w:asciiTheme="majorHAnsi" w:eastAsia="Cambria" w:hAnsiTheme="majorHAnsi" w:cstheme="majorHAnsi"/>
                <w:sz w:val="22"/>
                <w:szCs w:val="22"/>
              </w:rPr>
            </w:pPr>
            <w:r w:rsidRPr="00D227EA">
              <w:rPr>
                <w:rFonts w:asciiTheme="majorHAnsi" w:hAnsiTheme="majorHAnsi" w:cstheme="majorHAnsi"/>
                <w:sz w:val="22"/>
                <w:szCs w:val="22"/>
              </w:rPr>
              <w:t>Demographics</w:t>
            </w:r>
          </w:p>
        </w:tc>
        <w:tc>
          <w:tcPr>
            <w:tcW w:w="7082" w:type="dxa"/>
          </w:tcPr>
          <w:p w:rsidR="00FC0F86" w:rsidRPr="00D227EA" w:rsidRDefault="00CF75F9" w:rsidP="00CF75F9">
            <w:pPr>
              <w:spacing w:line="276" w:lineRule="auto"/>
              <w:rPr>
                <w:rFonts w:asciiTheme="majorHAnsi" w:eastAsia="Cambria" w:hAnsiTheme="majorHAnsi" w:cstheme="majorHAnsi"/>
                <w:sz w:val="22"/>
                <w:szCs w:val="22"/>
              </w:rPr>
            </w:pPr>
            <w:r w:rsidRPr="00D227EA">
              <w:rPr>
                <w:rFonts w:asciiTheme="majorHAnsi" w:eastAsia="Cambria" w:hAnsiTheme="majorHAnsi" w:cstheme="majorHAnsi"/>
                <w:sz w:val="22"/>
                <w:szCs w:val="22"/>
              </w:rPr>
              <w:t>Questions in this section w</w:t>
            </w:r>
            <w:r w:rsidR="00FC0F86" w:rsidRPr="00D227EA">
              <w:rPr>
                <w:rFonts w:asciiTheme="majorHAnsi" w:eastAsia="Cambria" w:hAnsiTheme="majorHAnsi" w:cstheme="majorHAnsi"/>
                <w:sz w:val="22"/>
                <w:szCs w:val="22"/>
              </w:rPr>
              <w:t>ill estimate the representativeness of the sample, to enable proper weighting of the final data set and to allow for cross s</w:t>
            </w:r>
            <w:r w:rsidR="0052161C" w:rsidRPr="00D227EA">
              <w:rPr>
                <w:rFonts w:asciiTheme="majorHAnsi" w:eastAsia="Cambria" w:hAnsiTheme="majorHAnsi" w:cstheme="majorHAnsi"/>
                <w:sz w:val="22"/>
                <w:szCs w:val="22"/>
              </w:rPr>
              <w:t xml:space="preserve">ectional analysis of the data. </w:t>
            </w:r>
          </w:p>
        </w:tc>
      </w:tr>
      <w:tr w:rsidR="00CF75F9" w:rsidRPr="00D227EA" w:rsidTr="0052161C">
        <w:trPr>
          <w:trHeight w:val="288"/>
        </w:trPr>
        <w:tc>
          <w:tcPr>
            <w:tcW w:w="9350" w:type="dxa"/>
            <w:gridSpan w:val="2"/>
            <w:shd w:val="clear" w:color="auto" w:fill="D9D9D9" w:themeFill="background1" w:themeFillShade="D9"/>
            <w:vAlign w:val="center"/>
          </w:tcPr>
          <w:p w:rsidR="00CF75F9" w:rsidRPr="00D227EA" w:rsidRDefault="00CF75F9" w:rsidP="00CF75F9">
            <w:pPr>
              <w:rPr>
                <w:rFonts w:asciiTheme="majorHAnsi" w:eastAsia="Cambria" w:hAnsiTheme="majorHAnsi" w:cstheme="majorHAnsi"/>
                <w:sz w:val="22"/>
                <w:szCs w:val="22"/>
              </w:rPr>
            </w:pPr>
            <w:r w:rsidRPr="00D227EA">
              <w:rPr>
                <w:rFonts w:asciiTheme="majorHAnsi" w:eastAsia="Cambria" w:hAnsiTheme="majorHAnsi" w:cstheme="majorHAnsi"/>
                <w:sz w:val="22"/>
                <w:szCs w:val="22"/>
              </w:rPr>
              <w:t>Youth Engagement Survey</w:t>
            </w:r>
          </w:p>
        </w:tc>
      </w:tr>
      <w:tr w:rsidR="008D6D56" w:rsidRPr="00D227EA" w:rsidTr="00D779AA">
        <w:trPr>
          <w:trHeight w:val="1313"/>
        </w:trPr>
        <w:tc>
          <w:tcPr>
            <w:tcW w:w="2268" w:type="dxa"/>
          </w:tcPr>
          <w:p w:rsidR="008D6D56" w:rsidRPr="00D227EA" w:rsidRDefault="008D6D56" w:rsidP="00BF68F6">
            <w:pPr>
              <w:spacing w:line="360" w:lineRule="auto"/>
              <w:rPr>
                <w:rFonts w:asciiTheme="majorHAnsi" w:hAnsiTheme="majorHAnsi" w:cstheme="majorHAnsi"/>
                <w:sz w:val="22"/>
                <w:szCs w:val="22"/>
              </w:rPr>
            </w:pPr>
          </w:p>
        </w:tc>
        <w:tc>
          <w:tcPr>
            <w:tcW w:w="7082" w:type="dxa"/>
          </w:tcPr>
          <w:p w:rsidR="008D6D56" w:rsidRPr="00D227EA" w:rsidRDefault="00CF75F9" w:rsidP="00D70D92">
            <w:pPr>
              <w:spacing w:line="276" w:lineRule="auto"/>
              <w:rPr>
                <w:rFonts w:asciiTheme="majorHAnsi" w:eastAsia="Cambria" w:hAnsiTheme="majorHAnsi" w:cstheme="majorHAnsi"/>
                <w:sz w:val="22"/>
                <w:szCs w:val="22"/>
              </w:rPr>
            </w:pPr>
            <w:r w:rsidRPr="00D227EA">
              <w:rPr>
                <w:rFonts w:asciiTheme="majorHAnsi" w:eastAsia="Cambria" w:hAnsiTheme="majorHAnsi" w:cstheme="majorHAnsi"/>
                <w:sz w:val="22"/>
                <w:szCs w:val="22"/>
              </w:rPr>
              <w:t xml:space="preserve">Questions in this </w:t>
            </w:r>
            <w:r w:rsidR="00D70D92" w:rsidRPr="00D227EA">
              <w:rPr>
                <w:rFonts w:asciiTheme="majorHAnsi" w:eastAsia="Cambria" w:hAnsiTheme="majorHAnsi" w:cstheme="majorHAnsi"/>
                <w:sz w:val="22"/>
                <w:szCs w:val="22"/>
              </w:rPr>
              <w:t>section</w:t>
            </w:r>
            <w:r w:rsidRPr="00D227EA">
              <w:rPr>
                <w:rFonts w:asciiTheme="majorHAnsi" w:eastAsia="Cambria" w:hAnsiTheme="majorHAnsi" w:cstheme="majorHAnsi"/>
                <w:sz w:val="22"/>
                <w:szCs w:val="22"/>
              </w:rPr>
              <w:t xml:space="preserve"> w</w:t>
            </w:r>
            <w:r w:rsidR="008D6D56" w:rsidRPr="00D227EA">
              <w:rPr>
                <w:rFonts w:asciiTheme="majorHAnsi" w:eastAsia="Cambria" w:hAnsiTheme="majorHAnsi" w:cstheme="majorHAnsi"/>
                <w:sz w:val="22"/>
                <w:szCs w:val="22"/>
              </w:rPr>
              <w:t>ill measure youth (aged 12 to 17 years old) visitation to units of the National Park System, assess engagement with online content offered by NPS, and personal experience with both.</w:t>
            </w:r>
            <w:r w:rsidR="00A84B5B" w:rsidRPr="00D227EA">
              <w:rPr>
                <w:rFonts w:asciiTheme="majorHAnsi" w:eastAsia="Cambria" w:hAnsiTheme="majorHAnsi" w:cstheme="majorHAnsi"/>
                <w:sz w:val="22"/>
                <w:szCs w:val="22"/>
              </w:rPr>
              <w:t xml:space="preserve"> </w:t>
            </w:r>
            <w:r w:rsidR="008D6D56" w:rsidRPr="00D227EA">
              <w:rPr>
                <w:rFonts w:asciiTheme="majorHAnsi" w:eastAsia="Cambria" w:hAnsiTheme="majorHAnsi" w:cstheme="majorHAnsi"/>
                <w:sz w:val="22"/>
                <w:szCs w:val="22"/>
              </w:rPr>
              <w:t>Demographic questions include age and gender.</w:t>
            </w:r>
          </w:p>
        </w:tc>
      </w:tr>
      <w:tr w:rsidR="00CF75F9" w:rsidRPr="00D227EA" w:rsidTr="0052161C">
        <w:trPr>
          <w:trHeight w:val="288"/>
        </w:trPr>
        <w:tc>
          <w:tcPr>
            <w:tcW w:w="9350" w:type="dxa"/>
            <w:gridSpan w:val="2"/>
            <w:shd w:val="clear" w:color="auto" w:fill="D9D9D9" w:themeFill="background1" w:themeFillShade="D9"/>
            <w:vAlign w:val="center"/>
          </w:tcPr>
          <w:p w:rsidR="00CF75F9" w:rsidRPr="00D227EA" w:rsidRDefault="00CF75F9" w:rsidP="00CF75F9">
            <w:pPr>
              <w:rPr>
                <w:rFonts w:asciiTheme="majorHAnsi" w:eastAsia="Cambria" w:hAnsiTheme="majorHAnsi" w:cstheme="majorHAnsi"/>
                <w:sz w:val="22"/>
                <w:szCs w:val="22"/>
              </w:rPr>
            </w:pPr>
            <w:r w:rsidRPr="00D227EA">
              <w:rPr>
                <w:rFonts w:asciiTheme="majorHAnsi" w:eastAsia="Cambria" w:hAnsiTheme="majorHAnsi" w:cstheme="majorHAnsi"/>
                <w:sz w:val="22"/>
                <w:szCs w:val="22"/>
              </w:rPr>
              <w:t xml:space="preserve">Non-Response </w:t>
            </w:r>
            <w:r w:rsidR="00D70D92" w:rsidRPr="00D227EA">
              <w:rPr>
                <w:rFonts w:asciiTheme="majorHAnsi" w:eastAsia="Cambria" w:hAnsiTheme="majorHAnsi" w:cstheme="majorHAnsi"/>
                <w:sz w:val="22"/>
                <w:szCs w:val="22"/>
              </w:rPr>
              <w:t xml:space="preserve">Bias </w:t>
            </w:r>
            <w:r w:rsidRPr="00D227EA">
              <w:rPr>
                <w:rFonts w:asciiTheme="majorHAnsi" w:eastAsia="Cambria" w:hAnsiTheme="majorHAnsi" w:cstheme="majorHAnsi"/>
                <w:sz w:val="22"/>
                <w:szCs w:val="22"/>
              </w:rPr>
              <w:t>Survey</w:t>
            </w:r>
          </w:p>
        </w:tc>
      </w:tr>
      <w:tr w:rsidR="00CF75F9" w:rsidRPr="00D227EA" w:rsidTr="00BF68F6">
        <w:trPr>
          <w:trHeight w:val="611"/>
        </w:trPr>
        <w:tc>
          <w:tcPr>
            <w:tcW w:w="2268" w:type="dxa"/>
          </w:tcPr>
          <w:p w:rsidR="00CF75F9" w:rsidRPr="00D227EA" w:rsidRDefault="00CF75F9" w:rsidP="00BF68F6">
            <w:pPr>
              <w:spacing w:line="360" w:lineRule="auto"/>
              <w:rPr>
                <w:rFonts w:asciiTheme="majorHAnsi" w:hAnsiTheme="majorHAnsi" w:cstheme="majorHAnsi"/>
                <w:sz w:val="22"/>
                <w:szCs w:val="22"/>
                <w:u w:val="single"/>
              </w:rPr>
            </w:pPr>
          </w:p>
        </w:tc>
        <w:tc>
          <w:tcPr>
            <w:tcW w:w="7082" w:type="dxa"/>
          </w:tcPr>
          <w:p w:rsidR="00CF75F9" w:rsidRPr="00D227EA" w:rsidRDefault="00CF75F9" w:rsidP="00D70D92">
            <w:pPr>
              <w:spacing w:after="120" w:line="276" w:lineRule="auto"/>
              <w:rPr>
                <w:rFonts w:asciiTheme="majorHAnsi" w:eastAsia="Cambria" w:hAnsiTheme="majorHAnsi" w:cstheme="majorHAnsi"/>
                <w:sz w:val="22"/>
                <w:szCs w:val="22"/>
              </w:rPr>
            </w:pPr>
            <w:r w:rsidRPr="00D227EA">
              <w:rPr>
                <w:rFonts w:asciiTheme="majorHAnsi" w:eastAsia="Cambria" w:hAnsiTheme="majorHAnsi" w:cstheme="majorHAnsi"/>
                <w:sz w:val="22"/>
                <w:szCs w:val="22"/>
              </w:rPr>
              <w:t xml:space="preserve">Questions in this </w:t>
            </w:r>
            <w:r w:rsidR="00D70D92" w:rsidRPr="00D227EA">
              <w:rPr>
                <w:rFonts w:asciiTheme="majorHAnsi" w:eastAsia="Cambria" w:hAnsiTheme="majorHAnsi" w:cstheme="majorHAnsi"/>
                <w:sz w:val="22"/>
                <w:szCs w:val="22"/>
              </w:rPr>
              <w:t>set</w:t>
            </w:r>
            <w:r w:rsidRPr="00D227EA">
              <w:rPr>
                <w:rFonts w:asciiTheme="majorHAnsi" w:eastAsia="Cambria" w:hAnsiTheme="majorHAnsi" w:cstheme="majorHAnsi"/>
                <w:sz w:val="22"/>
                <w:szCs w:val="22"/>
              </w:rPr>
              <w:t xml:space="preserve"> will be used to test for the presence of non-response bias.</w:t>
            </w:r>
          </w:p>
        </w:tc>
      </w:tr>
    </w:tbl>
    <w:p w:rsidR="00D779AA" w:rsidRPr="00D227EA" w:rsidRDefault="00D779AA" w:rsidP="00F24D01">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p>
    <w:p w:rsidR="00FD24BB" w:rsidRPr="00D227EA" w:rsidRDefault="0043340D" w:rsidP="00F24D01">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D227EA">
        <w:rPr>
          <w:rFonts w:asciiTheme="majorHAnsi" w:hAnsiTheme="majorHAnsi" w:cstheme="majorHAnsi"/>
          <w:b/>
          <w:sz w:val="22"/>
          <w:szCs w:val="22"/>
        </w:rPr>
        <w:t xml:space="preserve">3. </w:t>
      </w:r>
      <w:r w:rsidRPr="00D227EA">
        <w:rPr>
          <w:rFonts w:asciiTheme="majorHAnsi" w:hAnsiTheme="majorHAnsi" w:cstheme="majorHAnsi"/>
          <w:b/>
          <w:sz w:val="22"/>
          <w:szCs w:val="22"/>
        </w:rPr>
        <w:tab/>
      </w:r>
      <w:r w:rsidR="0089013D" w:rsidRPr="00D227EA">
        <w:rPr>
          <w:rFonts w:asciiTheme="majorHAnsi" w:hAnsiTheme="majorHAnsi" w:cstheme="majorHAnsi"/>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385FCC" w:rsidRPr="00D227EA">
        <w:rPr>
          <w:rFonts w:asciiTheme="majorHAnsi" w:hAnsiTheme="majorHAnsi" w:cstheme="majorHAnsi"/>
          <w:b/>
          <w:sz w:val="22"/>
          <w:szCs w:val="22"/>
        </w:rPr>
        <w:t xml:space="preserve"> and specifically how this collection meets GPEA requirements</w:t>
      </w:r>
      <w:r w:rsidR="0089013D" w:rsidRPr="00D227EA">
        <w:rPr>
          <w:rFonts w:asciiTheme="majorHAnsi" w:hAnsiTheme="majorHAnsi" w:cstheme="majorHAnsi"/>
          <w:b/>
          <w:sz w:val="22"/>
          <w:szCs w:val="22"/>
        </w:rPr>
        <w:t>.</w:t>
      </w:r>
    </w:p>
    <w:p w:rsidR="001737B2" w:rsidRPr="00D227EA" w:rsidRDefault="000E1378" w:rsidP="00D25728">
      <w:pPr>
        <w:tabs>
          <w:tab w:val="left" w:pos="720"/>
          <w:tab w:val="left" w:pos="9450"/>
        </w:tabs>
        <w:spacing w:after="120" w:line="360" w:lineRule="auto"/>
        <w:rPr>
          <w:rFonts w:asciiTheme="majorHAnsi" w:hAnsiTheme="majorHAnsi" w:cstheme="majorHAnsi"/>
          <w:sz w:val="22"/>
          <w:szCs w:val="22"/>
        </w:rPr>
      </w:pPr>
      <w:r w:rsidRPr="00D227EA">
        <w:rPr>
          <w:rFonts w:asciiTheme="majorHAnsi" w:hAnsiTheme="majorHAnsi" w:cstheme="majorHAnsi"/>
          <w:sz w:val="22"/>
          <w:szCs w:val="22"/>
        </w:rPr>
        <w:t>This will be a</w:t>
      </w:r>
      <w:r w:rsidR="00BB3D8E" w:rsidRPr="00D227EA">
        <w:rPr>
          <w:rFonts w:asciiTheme="majorHAnsi" w:hAnsiTheme="majorHAnsi" w:cstheme="majorHAnsi"/>
          <w:sz w:val="22"/>
          <w:szCs w:val="22"/>
        </w:rPr>
        <w:t xml:space="preserve"> </w:t>
      </w:r>
      <w:r w:rsidR="00C10D7A" w:rsidRPr="00D227EA">
        <w:rPr>
          <w:rFonts w:asciiTheme="majorHAnsi" w:hAnsiTheme="majorHAnsi" w:cstheme="majorHAnsi"/>
          <w:sz w:val="22"/>
          <w:szCs w:val="22"/>
        </w:rPr>
        <w:t>telephone</w:t>
      </w:r>
      <w:r w:rsidRPr="00D227EA">
        <w:rPr>
          <w:rFonts w:asciiTheme="majorHAnsi" w:hAnsiTheme="majorHAnsi" w:cstheme="majorHAnsi"/>
          <w:sz w:val="22"/>
          <w:szCs w:val="22"/>
        </w:rPr>
        <w:t xml:space="preserve"> survey</w:t>
      </w:r>
      <w:r w:rsidR="00BB3D8E" w:rsidRPr="00D227EA">
        <w:rPr>
          <w:rFonts w:asciiTheme="majorHAnsi" w:hAnsiTheme="majorHAnsi" w:cstheme="majorHAnsi"/>
          <w:sz w:val="22"/>
          <w:szCs w:val="22"/>
        </w:rPr>
        <w:t xml:space="preserve"> </w:t>
      </w:r>
      <w:r w:rsidR="00C10D7A" w:rsidRPr="00D227EA">
        <w:rPr>
          <w:rFonts w:asciiTheme="majorHAnsi" w:hAnsiTheme="majorHAnsi" w:cstheme="majorHAnsi"/>
          <w:sz w:val="22"/>
          <w:szCs w:val="22"/>
        </w:rPr>
        <w:t>and all information will be collected</w:t>
      </w:r>
      <w:r w:rsidR="00F54400" w:rsidRPr="00D227EA">
        <w:rPr>
          <w:rFonts w:asciiTheme="majorHAnsi" w:hAnsiTheme="majorHAnsi" w:cstheme="majorHAnsi"/>
          <w:sz w:val="22"/>
          <w:szCs w:val="22"/>
        </w:rPr>
        <w:t xml:space="preserve"> </w:t>
      </w:r>
      <w:r w:rsidR="00C10D7A" w:rsidRPr="00D227EA">
        <w:rPr>
          <w:rFonts w:asciiTheme="majorHAnsi" w:hAnsiTheme="majorHAnsi" w:cstheme="majorHAnsi"/>
          <w:sz w:val="22"/>
          <w:szCs w:val="22"/>
        </w:rPr>
        <w:t xml:space="preserve">using a Computer Assisted Telephone Interviewing (CATI) system.  </w:t>
      </w:r>
      <w:r w:rsidR="00C5049E" w:rsidRPr="00D227EA">
        <w:rPr>
          <w:rFonts w:asciiTheme="majorHAnsi" w:hAnsiTheme="majorHAnsi" w:cstheme="majorHAnsi"/>
          <w:sz w:val="22"/>
          <w:szCs w:val="22"/>
        </w:rPr>
        <w:t xml:space="preserve">The </w:t>
      </w:r>
      <w:r w:rsidR="006023C3" w:rsidRPr="00D227EA">
        <w:rPr>
          <w:rFonts w:asciiTheme="majorHAnsi" w:hAnsiTheme="majorHAnsi" w:cstheme="majorHAnsi"/>
          <w:sz w:val="22"/>
          <w:szCs w:val="22"/>
        </w:rPr>
        <w:t>CATI</w:t>
      </w:r>
      <w:r w:rsidR="00C5049E" w:rsidRPr="00D227EA">
        <w:rPr>
          <w:rFonts w:asciiTheme="majorHAnsi" w:hAnsiTheme="majorHAnsi" w:cstheme="majorHAnsi"/>
          <w:sz w:val="22"/>
          <w:szCs w:val="22"/>
        </w:rPr>
        <w:t xml:space="preserve"> system</w:t>
      </w:r>
      <w:r w:rsidR="00F74752" w:rsidRPr="00D227EA">
        <w:rPr>
          <w:rFonts w:asciiTheme="majorHAnsi" w:hAnsiTheme="majorHAnsi" w:cstheme="majorHAnsi"/>
          <w:sz w:val="22"/>
          <w:szCs w:val="22"/>
        </w:rPr>
        <w:t xml:space="preserve"> has been selected for this collection because </w:t>
      </w:r>
      <w:r w:rsidR="00D70D92" w:rsidRPr="00D227EA">
        <w:rPr>
          <w:rFonts w:asciiTheme="majorHAnsi" w:hAnsiTheme="majorHAnsi" w:cstheme="majorHAnsi"/>
          <w:sz w:val="22"/>
          <w:szCs w:val="22"/>
        </w:rPr>
        <w:t xml:space="preserve">of </w:t>
      </w:r>
      <w:r w:rsidR="00F74752" w:rsidRPr="00D227EA">
        <w:rPr>
          <w:rFonts w:asciiTheme="majorHAnsi" w:hAnsiTheme="majorHAnsi" w:cstheme="majorHAnsi"/>
          <w:sz w:val="22"/>
          <w:szCs w:val="22"/>
        </w:rPr>
        <w:t xml:space="preserve">its survey management functionality.   This system </w:t>
      </w:r>
      <w:r w:rsidR="006023C3" w:rsidRPr="00D227EA">
        <w:rPr>
          <w:rFonts w:asciiTheme="majorHAnsi" w:hAnsiTheme="majorHAnsi" w:cstheme="majorHAnsi"/>
          <w:sz w:val="22"/>
          <w:szCs w:val="22"/>
        </w:rPr>
        <w:t>log</w:t>
      </w:r>
      <w:r w:rsidR="00F74752" w:rsidRPr="00D227EA">
        <w:rPr>
          <w:rFonts w:asciiTheme="majorHAnsi" w:hAnsiTheme="majorHAnsi" w:cstheme="majorHAnsi"/>
          <w:sz w:val="22"/>
          <w:szCs w:val="22"/>
        </w:rPr>
        <w:t>s</w:t>
      </w:r>
      <w:r w:rsidR="006023C3" w:rsidRPr="00D227EA">
        <w:rPr>
          <w:rFonts w:asciiTheme="majorHAnsi" w:hAnsiTheme="majorHAnsi" w:cstheme="majorHAnsi"/>
          <w:sz w:val="22"/>
          <w:szCs w:val="22"/>
        </w:rPr>
        <w:t xml:space="preserve"> interviewer activity, schedule</w:t>
      </w:r>
      <w:r w:rsidR="00F74752" w:rsidRPr="00D227EA">
        <w:rPr>
          <w:rFonts w:asciiTheme="majorHAnsi" w:hAnsiTheme="majorHAnsi" w:cstheme="majorHAnsi"/>
          <w:sz w:val="22"/>
          <w:szCs w:val="22"/>
        </w:rPr>
        <w:t>s</w:t>
      </w:r>
      <w:r w:rsidR="006023C3" w:rsidRPr="00D227EA">
        <w:rPr>
          <w:rFonts w:asciiTheme="majorHAnsi" w:hAnsiTheme="majorHAnsi" w:cstheme="majorHAnsi"/>
          <w:sz w:val="22"/>
          <w:szCs w:val="22"/>
        </w:rPr>
        <w:t xml:space="preserve"> repeat calls, select</w:t>
      </w:r>
      <w:r w:rsidR="00F74752" w:rsidRPr="00D227EA">
        <w:rPr>
          <w:rFonts w:asciiTheme="majorHAnsi" w:hAnsiTheme="majorHAnsi" w:cstheme="majorHAnsi"/>
          <w:sz w:val="22"/>
          <w:szCs w:val="22"/>
        </w:rPr>
        <w:t>s</w:t>
      </w:r>
      <w:r w:rsidR="006023C3" w:rsidRPr="00D227EA">
        <w:rPr>
          <w:rFonts w:asciiTheme="majorHAnsi" w:hAnsiTheme="majorHAnsi" w:cstheme="majorHAnsi"/>
          <w:sz w:val="22"/>
          <w:szCs w:val="22"/>
        </w:rPr>
        <w:t xml:space="preserve"> interviewees randomly, remove</w:t>
      </w:r>
      <w:r w:rsidR="00F74752" w:rsidRPr="00D227EA">
        <w:rPr>
          <w:rFonts w:asciiTheme="majorHAnsi" w:hAnsiTheme="majorHAnsi" w:cstheme="majorHAnsi"/>
          <w:sz w:val="22"/>
          <w:szCs w:val="22"/>
        </w:rPr>
        <w:t>s</w:t>
      </w:r>
      <w:r w:rsidR="006023C3" w:rsidRPr="00D227EA">
        <w:rPr>
          <w:rFonts w:asciiTheme="majorHAnsi" w:hAnsiTheme="majorHAnsi" w:cstheme="majorHAnsi"/>
          <w:sz w:val="22"/>
          <w:szCs w:val="22"/>
        </w:rPr>
        <w:t xml:space="preserve"> numbers from the call queue, </w:t>
      </w:r>
      <w:r w:rsidR="00D25728" w:rsidRPr="00D227EA">
        <w:rPr>
          <w:rFonts w:asciiTheme="majorHAnsi" w:hAnsiTheme="majorHAnsi" w:cstheme="majorHAnsi"/>
          <w:sz w:val="22"/>
          <w:szCs w:val="22"/>
        </w:rPr>
        <w:t>reassign</w:t>
      </w:r>
      <w:r w:rsidR="00F74752" w:rsidRPr="00D227EA">
        <w:rPr>
          <w:rFonts w:asciiTheme="majorHAnsi" w:hAnsiTheme="majorHAnsi" w:cstheme="majorHAnsi"/>
          <w:sz w:val="22"/>
          <w:szCs w:val="22"/>
        </w:rPr>
        <w:t>s</w:t>
      </w:r>
      <w:r w:rsidR="00D25728" w:rsidRPr="00D227EA">
        <w:rPr>
          <w:rFonts w:asciiTheme="majorHAnsi" w:hAnsiTheme="majorHAnsi" w:cstheme="majorHAnsi"/>
          <w:sz w:val="22"/>
          <w:szCs w:val="22"/>
        </w:rPr>
        <w:t xml:space="preserve"> calls to bi-lingual interviews as needed, </w:t>
      </w:r>
      <w:r w:rsidR="00327C47" w:rsidRPr="00D227EA">
        <w:rPr>
          <w:rFonts w:asciiTheme="majorHAnsi" w:hAnsiTheme="majorHAnsi" w:cstheme="majorHAnsi"/>
          <w:sz w:val="22"/>
          <w:szCs w:val="22"/>
        </w:rPr>
        <w:t xml:space="preserve">and </w:t>
      </w:r>
      <w:r w:rsidR="006023C3" w:rsidRPr="00D227EA">
        <w:rPr>
          <w:rFonts w:asciiTheme="majorHAnsi" w:hAnsiTheme="majorHAnsi" w:cstheme="majorHAnsi"/>
          <w:sz w:val="22"/>
          <w:szCs w:val="22"/>
        </w:rPr>
        <w:t>produce</w:t>
      </w:r>
      <w:r w:rsidR="00F74752" w:rsidRPr="00D227EA">
        <w:rPr>
          <w:rFonts w:asciiTheme="majorHAnsi" w:hAnsiTheme="majorHAnsi" w:cstheme="majorHAnsi"/>
          <w:sz w:val="22"/>
          <w:szCs w:val="22"/>
        </w:rPr>
        <w:t>s</w:t>
      </w:r>
      <w:r w:rsidR="006023C3" w:rsidRPr="00D227EA">
        <w:rPr>
          <w:rFonts w:asciiTheme="majorHAnsi" w:hAnsiTheme="majorHAnsi" w:cstheme="majorHAnsi"/>
          <w:sz w:val="22"/>
          <w:szCs w:val="22"/>
        </w:rPr>
        <w:t xml:space="preserve"> operational reports</w:t>
      </w:r>
      <w:r w:rsidR="00C5049E" w:rsidRPr="00D227EA">
        <w:rPr>
          <w:rFonts w:asciiTheme="majorHAnsi" w:hAnsiTheme="majorHAnsi" w:cstheme="majorHAnsi"/>
          <w:sz w:val="22"/>
          <w:szCs w:val="22"/>
        </w:rPr>
        <w:t>.</w:t>
      </w:r>
      <w:r w:rsidR="006023C3" w:rsidRPr="00D227EA">
        <w:rPr>
          <w:rFonts w:asciiTheme="majorHAnsi" w:hAnsiTheme="majorHAnsi" w:cstheme="majorHAnsi"/>
          <w:sz w:val="22"/>
          <w:szCs w:val="22"/>
        </w:rPr>
        <w:t xml:space="preserve"> </w:t>
      </w:r>
      <w:r w:rsidR="00EC33F1" w:rsidRPr="00D227EA">
        <w:rPr>
          <w:rFonts w:asciiTheme="majorHAnsi" w:hAnsiTheme="majorHAnsi" w:cstheme="majorHAnsi"/>
          <w:sz w:val="22"/>
          <w:szCs w:val="22"/>
        </w:rPr>
        <w:t xml:space="preserve">CATI permits direct </w:t>
      </w:r>
      <w:r w:rsidRPr="00D227EA">
        <w:rPr>
          <w:rFonts w:asciiTheme="majorHAnsi" w:hAnsiTheme="majorHAnsi" w:cstheme="majorHAnsi"/>
          <w:sz w:val="22"/>
          <w:szCs w:val="22"/>
        </w:rPr>
        <w:t xml:space="preserve">electronic </w:t>
      </w:r>
      <w:r w:rsidR="00EC33F1" w:rsidRPr="00D227EA">
        <w:rPr>
          <w:rFonts w:asciiTheme="majorHAnsi" w:hAnsiTheme="majorHAnsi" w:cstheme="majorHAnsi"/>
          <w:sz w:val="22"/>
          <w:szCs w:val="22"/>
        </w:rPr>
        <w:t>data entry (reducing processing</w:t>
      </w:r>
      <w:r w:rsidR="00BF68F6" w:rsidRPr="00D227EA">
        <w:rPr>
          <w:rFonts w:asciiTheme="majorHAnsi" w:hAnsiTheme="majorHAnsi" w:cstheme="majorHAnsi"/>
          <w:sz w:val="22"/>
          <w:szCs w:val="22"/>
        </w:rPr>
        <w:t>, data entry error,</w:t>
      </w:r>
      <w:r w:rsidR="00EC33F1" w:rsidRPr="00D227EA">
        <w:rPr>
          <w:rFonts w:asciiTheme="majorHAnsi" w:hAnsiTheme="majorHAnsi" w:cstheme="majorHAnsi"/>
          <w:sz w:val="22"/>
          <w:szCs w:val="22"/>
        </w:rPr>
        <w:t xml:space="preserve"> time and costs) there</w:t>
      </w:r>
      <w:r w:rsidR="00BF68F6" w:rsidRPr="00D227EA">
        <w:rPr>
          <w:rFonts w:asciiTheme="majorHAnsi" w:hAnsiTheme="majorHAnsi" w:cstheme="majorHAnsi"/>
          <w:sz w:val="22"/>
          <w:szCs w:val="22"/>
        </w:rPr>
        <w:t>by offering</w:t>
      </w:r>
      <w:r w:rsidR="00EC33F1" w:rsidRPr="00D227EA">
        <w:rPr>
          <w:rFonts w:asciiTheme="majorHAnsi" w:hAnsiTheme="majorHAnsi" w:cstheme="majorHAnsi"/>
          <w:sz w:val="22"/>
          <w:szCs w:val="22"/>
        </w:rPr>
        <w:t xml:space="preserve"> quick data turnaround. Coding procedures can be programmed into the computer. This not only reduces the costs of office coding, but also allows for better data quality.</w:t>
      </w:r>
      <w:r w:rsidR="00EC33F1" w:rsidRPr="00D227EA" w:rsidDel="006023C3">
        <w:rPr>
          <w:rFonts w:asciiTheme="majorHAnsi" w:hAnsiTheme="majorHAnsi" w:cstheme="majorHAnsi"/>
          <w:sz w:val="22"/>
          <w:szCs w:val="22"/>
        </w:rPr>
        <w:t xml:space="preserve"> </w:t>
      </w:r>
    </w:p>
    <w:p w:rsidR="00FD24BB" w:rsidRPr="00D227EA" w:rsidRDefault="0089013D" w:rsidP="005D6D49">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D227EA">
        <w:rPr>
          <w:rFonts w:asciiTheme="majorHAnsi" w:hAnsiTheme="majorHAnsi" w:cstheme="majorHAnsi"/>
          <w:b/>
          <w:sz w:val="22"/>
          <w:szCs w:val="22"/>
        </w:rPr>
        <w:t>4.</w:t>
      </w:r>
      <w:r w:rsidRPr="00D227EA">
        <w:rPr>
          <w:rFonts w:asciiTheme="majorHAnsi" w:hAnsiTheme="majorHAnsi" w:cstheme="majorHAnsi"/>
          <w:b/>
          <w:sz w:val="22"/>
          <w:szCs w:val="22"/>
        </w:rPr>
        <w:tab/>
        <w:t>Describe efforts to identify duplication.  Show specifically why any similar information already available cannot be used or modified for use for the purposes described in Item 2 above.</w:t>
      </w:r>
    </w:p>
    <w:p w:rsidR="00FE091D" w:rsidRPr="00D227EA" w:rsidRDefault="00FE091D" w:rsidP="000852BA">
      <w:pPr>
        <w:tabs>
          <w:tab w:val="left" w:pos="720"/>
          <w:tab w:val="left" w:pos="9450"/>
        </w:tabs>
        <w:spacing w:after="120" w:line="360" w:lineRule="auto"/>
        <w:rPr>
          <w:rFonts w:asciiTheme="majorHAnsi" w:hAnsiTheme="majorHAnsi" w:cstheme="majorHAnsi"/>
          <w:sz w:val="22"/>
          <w:szCs w:val="22"/>
        </w:rPr>
      </w:pPr>
      <w:r w:rsidRPr="00D227EA">
        <w:rPr>
          <w:rFonts w:asciiTheme="majorHAnsi" w:hAnsiTheme="majorHAnsi" w:cstheme="majorHAnsi"/>
          <w:sz w:val="22"/>
          <w:szCs w:val="22"/>
        </w:rPr>
        <w:t xml:space="preserve">There </w:t>
      </w:r>
      <w:r w:rsidR="00D2355A" w:rsidRPr="00D227EA">
        <w:rPr>
          <w:rFonts w:asciiTheme="majorHAnsi" w:hAnsiTheme="majorHAnsi" w:cstheme="majorHAnsi"/>
          <w:sz w:val="22"/>
          <w:szCs w:val="22"/>
        </w:rPr>
        <w:t>is</w:t>
      </w:r>
      <w:r w:rsidRPr="00D227EA">
        <w:rPr>
          <w:rFonts w:asciiTheme="majorHAnsi" w:hAnsiTheme="majorHAnsi" w:cstheme="majorHAnsi"/>
          <w:sz w:val="22"/>
          <w:szCs w:val="22"/>
        </w:rPr>
        <w:t xml:space="preserve"> no duplication of effort</w:t>
      </w:r>
      <w:r w:rsidR="00D2355A" w:rsidRPr="00D227EA">
        <w:rPr>
          <w:rFonts w:asciiTheme="majorHAnsi" w:hAnsiTheme="majorHAnsi" w:cstheme="majorHAnsi"/>
          <w:sz w:val="22"/>
          <w:szCs w:val="22"/>
        </w:rPr>
        <w:t>s</w:t>
      </w:r>
      <w:r w:rsidRPr="00D227EA">
        <w:rPr>
          <w:rFonts w:asciiTheme="majorHAnsi" w:hAnsiTheme="majorHAnsi" w:cstheme="majorHAnsi"/>
          <w:sz w:val="22"/>
          <w:szCs w:val="22"/>
        </w:rPr>
        <w:t xml:space="preserve"> or information. Although the NPS </w:t>
      </w:r>
      <w:r w:rsidR="00D2355A" w:rsidRPr="00D227EA">
        <w:rPr>
          <w:rFonts w:asciiTheme="majorHAnsi" w:hAnsiTheme="majorHAnsi" w:cstheme="majorHAnsi"/>
          <w:sz w:val="22"/>
          <w:szCs w:val="22"/>
        </w:rPr>
        <w:t>conducts more than 20 information collection</w:t>
      </w:r>
      <w:r w:rsidR="009B6B1C" w:rsidRPr="00D227EA">
        <w:rPr>
          <w:rFonts w:asciiTheme="majorHAnsi" w:hAnsiTheme="majorHAnsi" w:cstheme="majorHAnsi"/>
          <w:sz w:val="22"/>
          <w:szCs w:val="22"/>
        </w:rPr>
        <w:t>s</w:t>
      </w:r>
      <w:r w:rsidR="00D2355A" w:rsidRPr="00D227EA">
        <w:rPr>
          <w:rFonts w:asciiTheme="majorHAnsi" w:hAnsiTheme="majorHAnsi" w:cstheme="majorHAnsi"/>
          <w:sz w:val="22"/>
          <w:szCs w:val="22"/>
        </w:rPr>
        <w:t xml:space="preserve"> per year, </w:t>
      </w:r>
      <w:r w:rsidRPr="00D227EA">
        <w:rPr>
          <w:rFonts w:asciiTheme="majorHAnsi" w:hAnsiTheme="majorHAnsi" w:cstheme="majorHAnsi"/>
          <w:sz w:val="22"/>
          <w:szCs w:val="22"/>
        </w:rPr>
        <w:t xml:space="preserve">this </w:t>
      </w:r>
      <w:r w:rsidR="00FC0B2F" w:rsidRPr="00D227EA">
        <w:rPr>
          <w:rFonts w:asciiTheme="majorHAnsi" w:hAnsiTheme="majorHAnsi" w:cstheme="majorHAnsi"/>
          <w:sz w:val="22"/>
          <w:szCs w:val="22"/>
        </w:rPr>
        <w:t xml:space="preserve">is the only national </w:t>
      </w:r>
      <w:r w:rsidRPr="00D227EA">
        <w:rPr>
          <w:rFonts w:asciiTheme="majorHAnsi" w:hAnsiTheme="majorHAnsi" w:cstheme="majorHAnsi"/>
          <w:sz w:val="22"/>
          <w:szCs w:val="22"/>
        </w:rPr>
        <w:t xml:space="preserve">survey </w:t>
      </w:r>
      <w:r w:rsidR="00FC0B2F" w:rsidRPr="00D227EA">
        <w:rPr>
          <w:rFonts w:asciiTheme="majorHAnsi" w:hAnsiTheme="majorHAnsi" w:cstheme="majorHAnsi"/>
          <w:sz w:val="22"/>
          <w:szCs w:val="22"/>
        </w:rPr>
        <w:t xml:space="preserve">funded for the purpose of providing </w:t>
      </w:r>
      <w:r w:rsidRPr="00D227EA">
        <w:rPr>
          <w:rFonts w:asciiTheme="majorHAnsi" w:hAnsiTheme="majorHAnsi" w:cstheme="majorHAnsi"/>
          <w:sz w:val="22"/>
          <w:szCs w:val="22"/>
        </w:rPr>
        <w:t>both visitors and non-visitors</w:t>
      </w:r>
      <w:r w:rsidR="00FC0B2F" w:rsidRPr="00D227EA">
        <w:rPr>
          <w:rFonts w:asciiTheme="majorHAnsi" w:hAnsiTheme="majorHAnsi" w:cstheme="majorHAnsi"/>
          <w:sz w:val="22"/>
          <w:szCs w:val="22"/>
        </w:rPr>
        <w:t xml:space="preserve"> an opportunity to help the NPS improve</w:t>
      </w:r>
      <w:r w:rsidR="0005256C" w:rsidRPr="00D227EA">
        <w:rPr>
          <w:rFonts w:asciiTheme="majorHAnsi" w:hAnsiTheme="majorHAnsi" w:cstheme="majorHAnsi"/>
          <w:sz w:val="22"/>
          <w:szCs w:val="22"/>
        </w:rPr>
        <w:t xml:space="preserve"> their </w:t>
      </w:r>
      <w:r w:rsidR="009B6B1C" w:rsidRPr="00D227EA">
        <w:rPr>
          <w:rFonts w:asciiTheme="majorHAnsi" w:hAnsiTheme="majorHAnsi" w:cstheme="majorHAnsi"/>
          <w:sz w:val="22"/>
          <w:szCs w:val="22"/>
        </w:rPr>
        <w:t xml:space="preserve">efforts at </w:t>
      </w:r>
      <w:r w:rsidR="0005256C" w:rsidRPr="00D227EA">
        <w:rPr>
          <w:rFonts w:asciiTheme="majorHAnsi" w:hAnsiTheme="majorHAnsi" w:cstheme="majorHAnsi"/>
          <w:sz w:val="22"/>
          <w:szCs w:val="22"/>
        </w:rPr>
        <w:t xml:space="preserve">reaching new audiences. </w:t>
      </w:r>
      <w:r w:rsidRPr="00D227EA">
        <w:rPr>
          <w:rFonts w:asciiTheme="majorHAnsi" w:hAnsiTheme="majorHAnsi" w:cstheme="majorHAnsi"/>
          <w:sz w:val="22"/>
          <w:szCs w:val="22"/>
        </w:rPr>
        <w:t xml:space="preserve"> </w:t>
      </w:r>
    </w:p>
    <w:p w:rsidR="00D2355A" w:rsidRPr="00D227EA" w:rsidRDefault="00D2355A" w:rsidP="000852BA">
      <w:pPr>
        <w:tabs>
          <w:tab w:val="left" w:pos="720"/>
          <w:tab w:val="left" w:pos="9450"/>
        </w:tabs>
        <w:spacing w:after="120" w:line="360" w:lineRule="auto"/>
        <w:rPr>
          <w:rFonts w:asciiTheme="majorHAnsi" w:hAnsiTheme="majorHAnsi" w:cstheme="majorHAnsi"/>
          <w:sz w:val="22"/>
          <w:szCs w:val="22"/>
        </w:rPr>
      </w:pPr>
      <w:r w:rsidRPr="00D227EA">
        <w:rPr>
          <w:rFonts w:asciiTheme="majorHAnsi" w:hAnsiTheme="majorHAnsi" w:cstheme="majorHAnsi"/>
          <w:sz w:val="22"/>
          <w:szCs w:val="22"/>
        </w:rPr>
        <w:t>Other federal recreation surveys, such as the National Survey of Hunting, Fishing, and Wildlife-associated Recreation (</w:t>
      </w:r>
      <w:r w:rsidR="00BF68F6" w:rsidRPr="00D227EA">
        <w:rPr>
          <w:rFonts w:asciiTheme="majorHAnsi" w:hAnsiTheme="majorHAnsi" w:cstheme="majorHAnsi"/>
          <w:sz w:val="22"/>
          <w:szCs w:val="22"/>
        </w:rPr>
        <w:t xml:space="preserve">U.S. </w:t>
      </w:r>
      <w:r w:rsidRPr="00D227EA">
        <w:rPr>
          <w:rFonts w:asciiTheme="majorHAnsi" w:hAnsiTheme="majorHAnsi" w:cstheme="majorHAnsi"/>
          <w:sz w:val="22"/>
          <w:szCs w:val="22"/>
        </w:rPr>
        <w:t>Fish and Wildlife Service) and the National Survey of Recreation and the Environment (</w:t>
      </w:r>
      <w:r w:rsidR="00BF68F6" w:rsidRPr="00D227EA">
        <w:rPr>
          <w:rFonts w:asciiTheme="majorHAnsi" w:hAnsiTheme="majorHAnsi" w:cstheme="majorHAnsi"/>
          <w:sz w:val="22"/>
          <w:szCs w:val="22"/>
        </w:rPr>
        <w:t xml:space="preserve">U.S. </w:t>
      </w:r>
      <w:r w:rsidRPr="00D227EA">
        <w:rPr>
          <w:rFonts w:asciiTheme="majorHAnsi" w:hAnsiTheme="majorHAnsi" w:cstheme="majorHAnsi"/>
          <w:sz w:val="22"/>
          <w:szCs w:val="22"/>
        </w:rPr>
        <w:t xml:space="preserve">Forest Service), provide information on outdoor recreation participation in general, but do </w:t>
      </w:r>
      <w:r w:rsidR="006023C3" w:rsidRPr="00D227EA">
        <w:rPr>
          <w:rFonts w:asciiTheme="majorHAnsi" w:hAnsiTheme="majorHAnsi" w:cstheme="majorHAnsi"/>
          <w:sz w:val="22"/>
          <w:szCs w:val="22"/>
        </w:rPr>
        <w:t xml:space="preserve">not </w:t>
      </w:r>
      <w:r w:rsidRPr="00D227EA">
        <w:rPr>
          <w:rFonts w:asciiTheme="majorHAnsi" w:hAnsiTheme="majorHAnsi" w:cstheme="majorHAnsi"/>
          <w:sz w:val="22"/>
          <w:szCs w:val="22"/>
        </w:rPr>
        <w:t>provide information that can be used to understand the issues of relevancy and the public’s perception of the N</w:t>
      </w:r>
      <w:r w:rsidR="00BF68F6" w:rsidRPr="00D227EA">
        <w:rPr>
          <w:rFonts w:asciiTheme="majorHAnsi" w:hAnsiTheme="majorHAnsi" w:cstheme="majorHAnsi"/>
          <w:sz w:val="22"/>
          <w:szCs w:val="22"/>
        </w:rPr>
        <w:t>PS</w:t>
      </w:r>
      <w:r w:rsidRPr="00D227EA">
        <w:rPr>
          <w:rFonts w:asciiTheme="majorHAnsi" w:hAnsiTheme="majorHAnsi" w:cstheme="majorHAnsi"/>
          <w:sz w:val="22"/>
          <w:szCs w:val="22"/>
        </w:rPr>
        <w:t xml:space="preserve">. </w:t>
      </w:r>
    </w:p>
    <w:p w:rsidR="00FD24BB" w:rsidRPr="00D227EA" w:rsidRDefault="0089013D" w:rsidP="00F24D0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D227EA">
        <w:rPr>
          <w:rFonts w:asciiTheme="majorHAnsi" w:hAnsiTheme="majorHAnsi" w:cstheme="majorHAnsi"/>
          <w:b/>
          <w:sz w:val="22"/>
          <w:szCs w:val="22"/>
        </w:rPr>
        <w:t>5.</w:t>
      </w:r>
      <w:r w:rsidRPr="00D227EA">
        <w:rPr>
          <w:rFonts w:asciiTheme="majorHAnsi" w:hAnsiTheme="majorHAnsi" w:cstheme="majorHAnsi"/>
          <w:b/>
          <w:sz w:val="22"/>
          <w:szCs w:val="22"/>
        </w:rPr>
        <w:tab/>
        <w:t>If the collection of information impacts small businesses or other small entities, describe any methods used to minimize burden.</w:t>
      </w:r>
    </w:p>
    <w:p w:rsidR="004B4CF9" w:rsidRPr="00D227EA" w:rsidRDefault="00144BBF" w:rsidP="000852BA">
      <w:pPr>
        <w:tabs>
          <w:tab w:val="left" w:pos="9450"/>
        </w:tabs>
        <w:spacing w:after="120" w:line="360" w:lineRule="auto"/>
        <w:rPr>
          <w:rFonts w:asciiTheme="majorHAnsi" w:hAnsiTheme="majorHAnsi" w:cstheme="majorHAnsi"/>
          <w:sz w:val="22"/>
          <w:szCs w:val="22"/>
        </w:rPr>
      </w:pPr>
      <w:r w:rsidRPr="00D227EA">
        <w:rPr>
          <w:rFonts w:asciiTheme="majorHAnsi" w:hAnsiTheme="majorHAnsi" w:cstheme="majorHAnsi"/>
          <w:sz w:val="22"/>
          <w:szCs w:val="22"/>
        </w:rPr>
        <w:t>This information collection will not</w:t>
      </w:r>
      <w:r w:rsidR="000C541F" w:rsidRPr="00D227EA">
        <w:rPr>
          <w:rFonts w:asciiTheme="majorHAnsi" w:hAnsiTheme="majorHAnsi" w:cstheme="majorHAnsi"/>
          <w:sz w:val="22"/>
          <w:szCs w:val="22"/>
        </w:rPr>
        <w:t xml:space="preserve"> impact small businesses or other small entities</w:t>
      </w:r>
      <w:r w:rsidR="00247714" w:rsidRPr="00D227EA">
        <w:rPr>
          <w:rFonts w:asciiTheme="majorHAnsi" w:hAnsiTheme="majorHAnsi" w:cstheme="majorHAnsi"/>
          <w:sz w:val="22"/>
          <w:szCs w:val="22"/>
        </w:rPr>
        <w:t>.</w:t>
      </w:r>
    </w:p>
    <w:p w:rsidR="00FD24BB" w:rsidRPr="00D227EA" w:rsidRDefault="0089013D" w:rsidP="00F24D0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D227EA">
        <w:rPr>
          <w:rFonts w:asciiTheme="majorHAnsi" w:hAnsiTheme="majorHAnsi" w:cstheme="majorHAnsi"/>
          <w:b/>
          <w:sz w:val="22"/>
          <w:szCs w:val="22"/>
        </w:rPr>
        <w:t>6.</w:t>
      </w:r>
      <w:r w:rsidRPr="00D227EA">
        <w:rPr>
          <w:rFonts w:asciiTheme="majorHAnsi" w:hAnsiTheme="majorHAnsi" w:cstheme="majorHAnsi"/>
          <w:b/>
          <w:sz w:val="22"/>
          <w:szCs w:val="22"/>
        </w:rPr>
        <w:tab/>
        <w:t>Describe the consequence to Federal program or policy activities if the collection is not conducted or is conducted less frequently, as well as any technical or legal obstacles to reducing burden.</w:t>
      </w:r>
    </w:p>
    <w:p w:rsidR="0063741F" w:rsidRPr="00D227EA" w:rsidRDefault="00D70D92" w:rsidP="0063741F">
      <w:pPr>
        <w:tabs>
          <w:tab w:val="left" w:pos="270"/>
          <w:tab w:val="left" w:pos="720"/>
          <w:tab w:val="left" w:pos="9450"/>
        </w:tabs>
        <w:spacing w:after="120" w:line="360" w:lineRule="auto"/>
        <w:rPr>
          <w:rFonts w:asciiTheme="majorHAnsi" w:hAnsiTheme="majorHAnsi" w:cstheme="majorHAnsi"/>
          <w:sz w:val="22"/>
          <w:szCs w:val="22"/>
          <w:shd w:val="clear" w:color="auto" w:fill="FFFFFF"/>
        </w:rPr>
      </w:pPr>
      <w:r w:rsidRPr="00D227EA">
        <w:rPr>
          <w:rFonts w:asciiTheme="majorHAnsi" w:hAnsiTheme="majorHAnsi" w:cstheme="majorHAnsi"/>
          <w:sz w:val="22"/>
          <w:szCs w:val="22"/>
          <w:shd w:val="clear" w:color="auto" w:fill="FFFFFF"/>
        </w:rPr>
        <w:tab/>
      </w:r>
      <w:r w:rsidR="00F74752" w:rsidRPr="00D227EA">
        <w:rPr>
          <w:rFonts w:asciiTheme="majorHAnsi" w:hAnsiTheme="majorHAnsi" w:cstheme="majorHAnsi"/>
          <w:sz w:val="22"/>
          <w:szCs w:val="22"/>
          <w:shd w:val="clear" w:color="auto" w:fill="FFFFFF"/>
        </w:rPr>
        <w:t>T</w:t>
      </w:r>
      <w:r w:rsidR="00C876E5" w:rsidRPr="00D227EA">
        <w:rPr>
          <w:rFonts w:asciiTheme="majorHAnsi" w:hAnsiTheme="majorHAnsi" w:cstheme="majorHAnsi"/>
          <w:sz w:val="22"/>
          <w:szCs w:val="22"/>
          <w:shd w:val="clear" w:color="auto" w:fill="FFFFFF"/>
        </w:rPr>
        <w:t>he NPS Centennial Initiative call</w:t>
      </w:r>
      <w:r w:rsidR="00F74752" w:rsidRPr="00D227EA">
        <w:rPr>
          <w:rFonts w:asciiTheme="majorHAnsi" w:hAnsiTheme="majorHAnsi" w:cstheme="majorHAnsi"/>
          <w:sz w:val="22"/>
          <w:szCs w:val="22"/>
          <w:shd w:val="clear" w:color="auto" w:fill="FFFFFF"/>
        </w:rPr>
        <w:t>ed</w:t>
      </w:r>
      <w:r w:rsidR="00C876E5" w:rsidRPr="00D227EA">
        <w:rPr>
          <w:rFonts w:asciiTheme="majorHAnsi" w:hAnsiTheme="majorHAnsi" w:cstheme="majorHAnsi"/>
          <w:sz w:val="22"/>
          <w:szCs w:val="22"/>
          <w:shd w:val="clear" w:color="auto" w:fill="FFFFFF"/>
        </w:rPr>
        <w:t xml:space="preserve"> for an agency-wide commitment </w:t>
      </w:r>
      <w:r w:rsidR="00777E2B" w:rsidRPr="00D227EA">
        <w:rPr>
          <w:rFonts w:asciiTheme="majorHAnsi" w:hAnsiTheme="majorHAnsi" w:cstheme="majorHAnsi"/>
          <w:sz w:val="22"/>
          <w:szCs w:val="22"/>
          <w:shd w:val="clear" w:color="auto" w:fill="FFFFFF"/>
        </w:rPr>
        <w:t>to reaching new audiences</w:t>
      </w:r>
      <w:r w:rsidR="00C876E5" w:rsidRPr="00D227EA">
        <w:rPr>
          <w:rFonts w:asciiTheme="majorHAnsi" w:hAnsiTheme="majorHAnsi" w:cstheme="majorHAnsi"/>
          <w:sz w:val="22"/>
          <w:szCs w:val="22"/>
          <w:shd w:val="clear" w:color="auto" w:fill="FFFFFF"/>
        </w:rPr>
        <w:t xml:space="preserve">. </w:t>
      </w:r>
      <w:r w:rsidR="0063741F" w:rsidRPr="00D227EA">
        <w:rPr>
          <w:rFonts w:asciiTheme="majorHAnsi" w:hAnsiTheme="majorHAnsi" w:cstheme="majorHAnsi"/>
          <w:sz w:val="22"/>
          <w:szCs w:val="22"/>
          <w:shd w:val="clear" w:color="auto" w:fill="FFFFFF"/>
        </w:rPr>
        <w:t xml:space="preserve">The consequences of not collecting this information will be three-fold: 1) the NPS will continue to rely on outdated and anecdotal urban legends to address the issues of non-visitation of under-representation of diverse groups, 2) the NPS will lack reliable information needed to represent the views and opinions of a new generation of visitors that will assist in post centennial planning efforts and 3) the NPS cannot continue to rely on </w:t>
      </w:r>
      <w:r w:rsidR="00E9660D" w:rsidRPr="00D227EA">
        <w:rPr>
          <w:rFonts w:asciiTheme="majorHAnsi" w:hAnsiTheme="majorHAnsi" w:cstheme="majorHAnsi"/>
          <w:sz w:val="22"/>
          <w:szCs w:val="22"/>
          <w:shd w:val="clear" w:color="auto" w:fill="FFFFFF"/>
        </w:rPr>
        <w:t xml:space="preserve">the only comprehensive </w:t>
      </w:r>
      <w:r w:rsidR="0063741F" w:rsidRPr="00D227EA">
        <w:rPr>
          <w:rFonts w:asciiTheme="majorHAnsi" w:hAnsiTheme="majorHAnsi" w:cstheme="majorHAnsi"/>
          <w:sz w:val="22"/>
          <w:szCs w:val="22"/>
          <w:shd w:val="clear" w:color="auto" w:fill="FFFFFF"/>
        </w:rPr>
        <w:t>information</w:t>
      </w:r>
      <w:r w:rsidR="00E9660D" w:rsidRPr="00D227EA">
        <w:rPr>
          <w:rFonts w:asciiTheme="majorHAnsi" w:hAnsiTheme="majorHAnsi" w:cstheme="majorHAnsi"/>
          <w:sz w:val="22"/>
          <w:szCs w:val="22"/>
          <w:shd w:val="clear" w:color="auto" w:fill="FFFFFF"/>
        </w:rPr>
        <w:t xml:space="preserve"> of the national public</w:t>
      </w:r>
      <w:r w:rsidR="0063741F" w:rsidRPr="00D227EA">
        <w:rPr>
          <w:rFonts w:asciiTheme="majorHAnsi" w:hAnsiTheme="majorHAnsi" w:cstheme="majorHAnsi"/>
          <w:sz w:val="22"/>
          <w:szCs w:val="22"/>
          <w:shd w:val="clear" w:color="auto" w:fill="FFFFFF"/>
        </w:rPr>
        <w:t xml:space="preserve"> that is more than 15 years old to evaluate its relevancy among visitors and non-visitors.</w:t>
      </w:r>
    </w:p>
    <w:p w:rsidR="00FD24BB" w:rsidRPr="00D227EA" w:rsidRDefault="0089013D" w:rsidP="007C540F">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ajorHAnsi" w:hAnsiTheme="majorHAnsi" w:cstheme="majorHAnsi"/>
          <w:b/>
          <w:sz w:val="22"/>
          <w:szCs w:val="22"/>
        </w:rPr>
      </w:pPr>
      <w:r w:rsidRPr="00D227EA">
        <w:rPr>
          <w:rFonts w:asciiTheme="majorHAnsi" w:hAnsiTheme="majorHAnsi" w:cstheme="majorHAnsi"/>
          <w:b/>
          <w:sz w:val="22"/>
          <w:szCs w:val="22"/>
        </w:rPr>
        <w:t>7.</w:t>
      </w:r>
      <w:r w:rsidRPr="00D227EA">
        <w:rPr>
          <w:rFonts w:asciiTheme="majorHAnsi" w:hAnsiTheme="majorHAnsi" w:cstheme="majorHAnsi"/>
          <w:b/>
          <w:sz w:val="22"/>
          <w:szCs w:val="22"/>
        </w:rPr>
        <w:tab/>
        <w:t>Explain any special circumstances that would cause an information collection to be conducted in a manner:</w:t>
      </w:r>
    </w:p>
    <w:p w:rsidR="00FD24BB" w:rsidRPr="00D227EA" w:rsidRDefault="0089013D" w:rsidP="007C540F">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630"/>
        <w:rPr>
          <w:rFonts w:asciiTheme="majorHAnsi" w:hAnsiTheme="majorHAnsi" w:cstheme="majorHAnsi"/>
          <w:b/>
          <w:sz w:val="22"/>
          <w:szCs w:val="22"/>
        </w:rPr>
      </w:pPr>
      <w:r w:rsidRPr="00D227EA">
        <w:rPr>
          <w:rFonts w:asciiTheme="majorHAnsi" w:hAnsiTheme="majorHAnsi" w:cstheme="majorHAnsi"/>
          <w:b/>
          <w:sz w:val="22"/>
          <w:szCs w:val="22"/>
        </w:rPr>
        <w:tab/>
        <w:t>*</w:t>
      </w:r>
      <w:r w:rsidR="00385FCC" w:rsidRPr="00D227EA">
        <w:rPr>
          <w:rFonts w:asciiTheme="majorHAnsi" w:hAnsiTheme="majorHAnsi" w:cstheme="majorHAnsi"/>
          <w:b/>
          <w:sz w:val="22"/>
          <w:szCs w:val="22"/>
        </w:rPr>
        <w:tab/>
      </w:r>
      <w:r w:rsidRPr="00D227EA">
        <w:rPr>
          <w:rFonts w:asciiTheme="majorHAnsi" w:hAnsiTheme="majorHAnsi" w:cstheme="majorHAnsi"/>
          <w:b/>
          <w:sz w:val="22"/>
          <w:szCs w:val="22"/>
        </w:rPr>
        <w:t>requiring respondents to report information to the agency more often than quarterly;</w:t>
      </w:r>
    </w:p>
    <w:p w:rsidR="00FD24BB" w:rsidRPr="00D227EA" w:rsidRDefault="0089013D" w:rsidP="007C540F">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630"/>
        <w:rPr>
          <w:rFonts w:asciiTheme="majorHAnsi" w:hAnsiTheme="majorHAnsi" w:cstheme="majorHAnsi"/>
          <w:b/>
          <w:sz w:val="22"/>
          <w:szCs w:val="22"/>
        </w:rPr>
      </w:pPr>
      <w:r w:rsidRPr="00D227EA">
        <w:rPr>
          <w:rFonts w:asciiTheme="majorHAnsi" w:hAnsiTheme="majorHAnsi" w:cstheme="majorHAnsi"/>
          <w:b/>
          <w:sz w:val="22"/>
          <w:szCs w:val="22"/>
        </w:rPr>
        <w:tab/>
        <w:t>*</w:t>
      </w:r>
      <w:r w:rsidR="00385FCC" w:rsidRPr="00D227EA">
        <w:rPr>
          <w:rFonts w:asciiTheme="majorHAnsi" w:hAnsiTheme="majorHAnsi" w:cstheme="majorHAnsi"/>
          <w:b/>
          <w:sz w:val="22"/>
          <w:szCs w:val="22"/>
        </w:rPr>
        <w:tab/>
      </w:r>
      <w:r w:rsidRPr="00D227EA">
        <w:rPr>
          <w:rFonts w:asciiTheme="majorHAnsi" w:hAnsiTheme="majorHAnsi" w:cstheme="majorHAnsi"/>
          <w:b/>
          <w:sz w:val="22"/>
          <w:szCs w:val="22"/>
        </w:rPr>
        <w:t>requiring respondents to prepare a written response to a collection of information in fewer than 30 days after receipt of it;</w:t>
      </w:r>
    </w:p>
    <w:p w:rsidR="00FD24BB" w:rsidRPr="00D227EA" w:rsidRDefault="0089013D" w:rsidP="007C540F">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630"/>
        <w:rPr>
          <w:rFonts w:asciiTheme="majorHAnsi" w:hAnsiTheme="majorHAnsi" w:cstheme="majorHAnsi"/>
          <w:b/>
          <w:sz w:val="22"/>
          <w:szCs w:val="22"/>
        </w:rPr>
      </w:pPr>
      <w:r w:rsidRPr="00D227EA">
        <w:rPr>
          <w:rFonts w:asciiTheme="majorHAnsi" w:hAnsiTheme="majorHAnsi" w:cstheme="majorHAnsi"/>
          <w:b/>
          <w:sz w:val="22"/>
          <w:szCs w:val="22"/>
        </w:rPr>
        <w:tab/>
        <w:t>*</w:t>
      </w:r>
      <w:r w:rsidR="00385FCC" w:rsidRPr="00D227EA">
        <w:rPr>
          <w:rFonts w:asciiTheme="majorHAnsi" w:hAnsiTheme="majorHAnsi" w:cstheme="majorHAnsi"/>
          <w:b/>
          <w:sz w:val="22"/>
          <w:szCs w:val="22"/>
        </w:rPr>
        <w:tab/>
      </w:r>
      <w:r w:rsidRPr="00D227EA">
        <w:rPr>
          <w:rFonts w:asciiTheme="majorHAnsi" w:hAnsiTheme="majorHAnsi" w:cstheme="majorHAnsi"/>
          <w:b/>
          <w:sz w:val="22"/>
          <w:szCs w:val="22"/>
        </w:rPr>
        <w:t>requiring respondents to submit more than an original and two copies of any document;</w:t>
      </w:r>
    </w:p>
    <w:p w:rsidR="00FD24BB" w:rsidRPr="00D227EA" w:rsidRDefault="0089013D" w:rsidP="007C540F">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630"/>
        <w:rPr>
          <w:rFonts w:asciiTheme="majorHAnsi" w:hAnsiTheme="majorHAnsi" w:cstheme="majorHAnsi"/>
          <w:b/>
          <w:sz w:val="22"/>
          <w:szCs w:val="22"/>
        </w:rPr>
      </w:pPr>
      <w:r w:rsidRPr="00D227EA">
        <w:rPr>
          <w:rFonts w:asciiTheme="majorHAnsi" w:hAnsiTheme="majorHAnsi" w:cstheme="majorHAnsi"/>
          <w:b/>
          <w:sz w:val="22"/>
          <w:szCs w:val="22"/>
        </w:rPr>
        <w:tab/>
        <w:t>*</w:t>
      </w:r>
      <w:r w:rsidR="00385FCC" w:rsidRPr="00D227EA">
        <w:rPr>
          <w:rFonts w:asciiTheme="majorHAnsi" w:hAnsiTheme="majorHAnsi" w:cstheme="majorHAnsi"/>
          <w:b/>
          <w:sz w:val="22"/>
          <w:szCs w:val="22"/>
        </w:rPr>
        <w:tab/>
      </w:r>
      <w:r w:rsidRPr="00D227EA">
        <w:rPr>
          <w:rFonts w:asciiTheme="majorHAnsi" w:hAnsiTheme="majorHAnsi" w:cstheme="majorHAnsi"/>
          <w:b/>
          <w:sz w:val="22"/>
          <w:szCs w:val="22"/>
        </w:rPr>
        <w:t>requiring respondents to retain records, other than health, medical, government contract, grant-in-aid, or tax records, for more than three years;</w:t>
      </w:r>
    </w:p>
    <w:p w:rsidR="00FD24BB" w:rsidRPr="00D227EA" w:rsidRDefault="0089013D" w:rsidP="007C540F">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630"/>
        <w:rPr>
          <w:rFonts w:asciiTheme="majorHAnsi" w:hAnsiTheme="majorHAnsi" w:cstheme="majorHAnsi"/>
          <w:b/>
          <w:sz w:val="22"/>
          <w:szCs w:val="22"/>
        </w:rPr>
      </w:pPr>
      <w:r w:rsidRPr="00D227EA">
        <w:rPr>
          <w:rFonts w:asciiTheme="majorHAnsi" w:hAnsiTheme="majorHAnsi" w:cstheme="majorHAnsi"/>
          <w:b/>
          <w:sz w:val="22"/>
          <w:szCs w:val="22"/>
        </w:rPr>
        <w:tab/>
        <w:t>*</w:t>
      </w:r>
      <w:r w:rsidR="00385FCC" w:rsidRPr="00D227EA">
        <w:rPr>
          <w:rFonts w:asciiTheme="majorHAnsi" w:hAnsiTheme="majorHAnsi" w:cstheme="majorHAnsi"/>
          <w:b/>
          <w:sz w:val="22"/>
          <w:szCs w:val="22"/>
        </w:rPr>
        <w:tab/>
      </w:r>
      <w:r w:rsidRPr="00D227EA">
        <w:rPr>
          <w:rFonts w:asciiTheme="majorHAnsi" w:hAnsiTheme="majorHAnsi" w:cstheme="majorHAnsi"/>
          <w:b/>
          <w:sz w:val="22"/>
          <w:szCs w:val="22"/>
        </w:rPr>
        <w:t>in connection with a statistical survey, that is not designed to produce valid and reliable results that can be generalized to the universe of study;</w:t>
      </w:r>
    </w:p>
    <w:p w:rsidR="00FD24BB" w:rsidRPr="00D227EA" w:rsidRDefault="0089013D" w:rsidP="007C540F">
      <w:pPr>
        <w:tabs>
          <w:tab w:val="left" w:pos="-1080"/>
          <w:tab w:val="left" w:pos="-720"/>
          <w:tab w:val="left" w:pos="0"/>
          <w:tab w:val="left" w:pos="360"/>
          <w:tab w:val="left" w:pos="720"/>
          <w:tab w:val="left" w:pos="153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630"/>
        <w:rPr>
          <w:rFonts w:asciiTheme="majorHAnsi" w:hAnsiTheme="majorHAnsi" w:cstheme="majorHAnsi"/>
          <w:b/>
          <w:sz w:val="22"/>
          <w:szCs w:val="22"/>
        </w:rPr>
      </w:pPr>
      <w:r w:rsidRPr="00D227EA">
        <w:rPr>
          <w:rFonts w:asciiTheme="majorHAnsi" w:hAnsiTheme="majorHAnsi" w:cstheme="majorHAnsi"/>
          <w:b/>
          <w:sz w:val="22"/>
          <w:szCs w:val="22"/>
        </w:rPr>
        <w:tab/>
        <w:t>*</w:t>
      </w:r>
      <w:r w:rsidR="00385FCC" w:rsidRPr="00D227EA">
        <w:rPr>
          <w:rFonts w:asciiTheme="majorHAnsi" w:hAnsiTheme="majorHAnsi" w:cstheme="majorHAnsi"/>
          <w:b/>
          <w:sz w:val="22"/>
          <w:szCs w:val="22"/>
        </w:rPr>
        <w:tab/>
      </w:r>
      <w:r w:rsidRPr="00D227EA">
        <w:rPr>
          <w:rFonts w:asciiTheme="majorHAnsi" w:hAnsiTheme="majorHAnsi" w:cstheme="majorHAnsi"/>
          <w:b/>
          <w:sz w:val="22"/>
          <w:szCs w:val="22"/>
        </w:rPr>
        <w:t>requiring the use of a statistical data classification that has not been reviewed and approved by OMB;</w:t>
      </w:r>
    </w:p>
    <w:p w:rsidR="00FD24BB" w:rsidRPr="00D227EA" w:rsidRDefault="0089013D" w:rsidP="007C540F">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630"/>
        <w:rPr>
          <w:rFonts w:asciiTheme="majorHAnsi" w:hAnsiTheme="majorHAnsi" w:cstheme="majorHAnsi"/>
          <w:b/>
          <w:sz w:val="22"/>
          <w:szCs w:val="22"/>
        </w:rPr>
      </w:pPr>
      <w:r w:rsidRPr="00D227EA">
        <w:rPr>
          <w:rFonts w:asciiTheme="majorHAnsi" w:hAnsiTheme="majorHAnsi" w:cstheme="majorHAnsi"/>
          <w:b/>
          <w:sz w:val="22"/>
          <w:szCs w:val="22"/>
        </w:rPr>
        <w:tab/>
        <w:t>*</w:t>
      </w:r>
      <w:r w:rsidR="00385FCC" w:rsidRPr="00D227EA">
        <w:rPr>
          <w:rFonts w:asciiTheme="majorHAnsi" w:hAnsiTheme="majorHAnsi" w:cstheme="majorHAnsi"/>
          <w:b/>
          <w:sz w:val="22"/>
          <w:szCs w:val="22"/>
        </w:rPr>
        <w:tab/>
      </w:r>
      <w:r w:rsidRPr="00D227EA">
        <w:rPr>
          <w:rFonts w:asciiTheme="majorHAnsi" w:hAnsiTheme="majorHAnsi" w:cstheme="majorHAnsi"/>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B10BF" w:rsidRPr="00D227EA" w:rsidRDefault="0089013D" w:rsidP="0018245A">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76" w:lineRule="auto"/>
        <w:ind w:left="720" w:hanging="634"/>
        <w:rPr>
          <w:rFonts w:asciiTheme="majorHAnsi" w:hAnsiTheme="majorHAnsi" w:cstheme="majorHAnsi"/>
          <w:sz w:val="22"/>
          <w:szCs w:val="22"/>
        </w:rPr>
      </w:pPr>
      <w:r w:rsidRPr="00D227EA">
        <w:rPr>
          <w:rFonts w:asciiTheme="majorHAnsi" w:hAnsiTheme="majorHAnsi" w:cstheme="majorHAnsi"/>
          <w:b/>
          <w:sz w:val="22"/>
          <w:szCs w:val="22"/>
        </w:rPr>
        <w:tab/>
        <w:t>*</w:t>
      </w:r>
      <w:r w:rsidR="00385FCC" w:rsidRPr="00D227EA">
        <w:rPr>
          <w:rFonts w:asciiTheme="majorHAnsi" w:hAnsiTheme="majorHAnsi" w:cstheme="majorHAnsi"/>
          <w:b/>
          <w:sz w:val="22"/>
          <w:szCs w:val="22"/>
        </w:rPr>
        <w:tab/>
      </w:r>
      <w:r w:rsidRPr="00D227EA">
        <w:rPr>
          <w:rFonts w:asciiTheme="majorHAnsi" w:hAnsiTheme="majorHAnsi" w:cstheme="maj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B43614" w:rsidRPr="00D227EA" w:rsidRDefault="00D70D92" w:rsidP="002B17E4">
      <w:pPr>
        <w:tabs>
          <w:tab w:val="left" w:pos="-1080"/>
          <w:tab w:val="left" w:pos="-720"/>
          <w:tab w:val="left" w:pos="90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60" w:lineRule="auto"/>
        <w:ind w:left="360"/>
        <w:rPr>
          <w:rFonts w:asciiTheme="majorHAnsi" w:hAnsiTheme="majorHAnsi" w:cstheme="majorHAnsi"/>
          <w:sz w:val="22"/>
          <w:szCs w:val="22"/>
        </w:rPr>
      </w:pPr>
      <w:r w:rsidRPr="00D227EA">
        <w:rPr>
          <w:rFonts w:asciiTheme="majorHAnsi" w:hAnsiTheme="majorHAnsi" w:cstheme="majorHAnsi"/>
          <w:sz w:val="22"/>
          <w:szCs w:val="22"/>
        </w:rPr>
        <w:tab/>
      </w:r>
      <w:r w:rsidR="000E67F4" w:rsidRPr="00D227EA">
        <w:rPr>
          <w:rFonts w:asciiTheme="majorHAnsi" w:hAnsiTheme="majorHAnsi" w:cstheme="majorHAnsi"/>
          <w:sz w:val="22"/>
          <w:szCs w:val="22"/>
        </w:rPr>
        <w:t xml:space="preserve">No special circumstances exist. </w:t>
      </w:r>
    </w:p>
    <w:p w:rsidR="00385FCC" w:rsidRPr="00D227EA" w:rsidRDefault="00784E35" w:rsidP="004D06D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ajorHAnsi" w:hAnsiTheme="majorHAnsi" w:cstheme="majorHAnsi"/>
          <w:b/>
          <w:sz w:val="22"/>
          <w:szCs w:val="22"/>
        </w:rPr>
      </w:pPr>
      <w:r w:rsidRPr="00D227EA">
        <w:rPr>
          <w:rFonts w:asciiTheme="majorHAnsi" w:hAnsiTheme="majorHAnsi" w:cstheme="majorHAnsi"/>
          <w:b/>
          <w:sz w:val="22"/>
          <w:szCs w:val="22"/>
        </w:rPr>
        <w:t>8.</w:t>
      </w:r>
      <w:r w:rsidRPr="00D227EA">
        <w:rPr>
          <w:rFonts w:asciiTheme="majorHAnsi" w:hAnsiTheme="majorHAnsi" w:cstheme="majorHAns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r w:rsidR="00B236CB" w:rsidRPr="00D227EA">
        <w:rPr>
          <w:rFonts w:asciiTheme="majorHAnsi" w:hAnsiTheme="majorHAnsi" w:cstheme="majorHAnsi"/>
          <w:b/>
          <w:sz w:val="22"/>
          <w:szCs w:val="22"/>
        </w:rPr>
        <w:t xml:space="preserve"> </w:t>
      </w:r>
    </w:p>
    <w:p w:rsidR="00385FCC" w:rsidRPr="00D227EA" w:rsidRDefault="00385FCC" w:rsidP="004D06D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ajorHAnsi" w:hAnsiTheme="majorHAnsi" w:cstheme="majorHAnsi"/>
          <w:b/>
          <w:sz w:val="22"/>
          <w:szCs w:val="22"/>
        </w:rPr>
      </w:pPr>
    </w:p>
    <w:p w:rsidR="00E06265" w:rsidRPr="00D227EA" w:rsidRDefault="00385FCC" w:rsidP="004D06D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ajorHAnsi" w:hAnsiTheme="majorHAnsi" w:cstheme="majorHAnsi"/>
          <w:b/>
          <w:bCs/>
          <w:sz w:val="22"/>
          <w:szCs w:val="22"/>
        </w:rPr>
      </w:pPr>
      <w:r w:rsidRPr="00D227EA">
        <w:rPr>
          <w:rFonts w:asciiTheme="majorHAnsi" w:hAnsiTheme="majorHAnsi" w:cstheme="majorHAnsi"/>
          <w:b/>
          <w:sz w:val="22"/>
          <w:szCs w:val="22"/>
        </w:rPr>
        <w:tab/>
      </w:r>
      <w:r w:rsidR="00F54BDF" w:rsidRPr="00D227EA">
        <w:rPr>
          <w:rFonts w:asciiTheme="majorHAnsi" w:hAnsiTheme="majorHAnsi" w:cstheme="majorHAnsi"/>
          <w:b/>
          <w:bCs/>
          <w:sz w:val="22"/>
          <w:szCs w:val="22"/>
        </w:rPr>
        <w:t>Describe efforts to consult with persons outside the agency to obtain their views on the availability of data, frequency of collection, the clarity of instructions and recordkeeping, disclosure, or reporting format (if any),</w:t>
      </w:r>
      <w:r w:rsidR="006505B1" w:rsidRPr="00D227EA">
        <w:rPr>
          <w:rFonts w:asciiTheme="majorHAnsi" w:hAnsiTheme="majorHAnsi" w:cstheme="majorHAnsi"/>
          <w:b/>
          <w:bCs/>
          <w:sz w:val="22"/>
          <w:szCs w:val="22"/>
        </w:rPr>
        <w:t xml:space="preserve"> and on the data elements to be recorded, disclosed, or reported.  </w:t>
      </w:r>
    </w:p>
    <w:p w:rsidR="00FD6086" w:rsidRPr="00D227EA" w:rsidRDefault="00FD6086" w:rsidP="004D06D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ajorHAnsi" w:hAnsiTheme="majorHAnsi" w:cstheme="majorHAnsi"/>
          <w:b/>
          <w:bCs/>
          <w:sz w:val="22"/>
          <w:szCs w:val="22"/>
        </w:rPr>
      </w:pPr>
    </w:p>
    <w:p w:rsidR="00B236CB" w:rsidRPr="00D227EA" w:rsidRDefault="00385FCC" w:rsidP="0018245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76" w:lineRule="auto"/>
        <w:ind w:left="360" w:hanging="360"/>
        <w:rPr>
          <w:rFonts w:asciiTheme="majorHAnsi" w:hAnsiTheme="majorHAnsi" w:cstheme="majorHAnsi"/>
          <w:b/>
          <w:bCs/>
          <w:sz w:val="22"/>
          <w:szCs w:val="22"/>
        </w:rPr>
      </w:pPr>
      <w:r w:rsidRPr="00D227EA">
        <w:rPr>
          <w:rFonts w:asciiTheme="majorHAnsi" w:hAnsiTheme="majorHAnsi" w:cstheme="majorHAnsi"/>
          <w:b/>
          <w:bCs/>
          <w:sz w:val="22"/>
          <w:szCs w:val="22"/>
        </w:rPr>
        <w:tab/>
      </w:r>
      <w:r w:rsidR="006505B1" w:rsidRPr="00D227EA">
        <w:rPr>
          <w:rFonts w:asciiTheme="majorHAnsi" w:hAnsiTheme="majorHAnsi" w:cstheme="majorHAnsi"/>
          <w:b/>
          <w:bCs/>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148CB" w:rsidRPr="00D227EA" w:rsidRDefault="00E9660D" w:rsidP="00FC5095">
      <w:pPr>
        <w:spacing w:after="120" w:line="360" w:lineRule="auto"/>
        <w:ind w:firstLine="360"/>
        <w:rPr>
          <w:rFonts w:asciiTheme="majorHAnsi" w:hAnsiTheme="majorHAnsi" w:cstheme="majorHAnsi"/>
          <w:sz w:val="22"/>
          <w:szCs w:val="22"/>
        </w:rPr>
      </w:pPr>
      <w:r w:rsidRPr="00D227EA">
        <w:rPr>
          <w:rFonts w:asciiTheme="majorHAnsi" w:hAnsiTheme="majorHAnsi" w:cstheme="majorHAnsi"/>
          <w:sz w:val="22"/>
          <w:szCs w:val="22"/>
        </w:rPr>
        <w:t>In</w:t>
      </w:r>
      <w:r w:rsidR="00373DCC" w:rsidRPr="00D227EA">
        <w:rPr>
          <w:rFonts w:asciiTheme="majorHAnsi" w:hAnsiTheme="majorHAnsi" w:cstheme="majorHAnsi"/>
          <w:sz w:val="22"/>
          <w:szCs w:val="22"/>
        </w:rPr>
        <w:t xml:space="preserve"> </w:t>
      </w:r>
      <w:r w:rsidR="00571BC5" w:rsidRPr="00D227EA">
        <w:rPr>
          <w:rFonts w:asciiTheme="majorHAnsi" w:hAnsiTheme="majorHAnsi" w:cstheme="majorHAnsi"/>
          <w:sz w:val="22"/>
          <w:szCs w:val="22"/>
        </w:rPr>
        <w:t>December 24</w:t>
      </w:r>
      <w:r w:rsidR="00373DCC" w:rsidRPr="00D227EA">
        <w:rPr>
          <w:rFonts w:asciiTheme="majorHAnsi" w:hAnsiTheme="majorHAnsi" w:cstheme="majorHAnsi"/>
          <w:sz w:val="22"/>
          <w:szCs w:val="22"/>
        </w:rPr>
        <w:t xml:space="preserve">, 2015 (80 FR </w:t>
      </w:r>
      <w:r w:rsidR="00571BC5" w:rsidRPr="00D227EA">
        <w:rPr>
          <w:rFonts w:asciiTheme="majorHAnsi" w:hAnsiTheme="majorHAnsi" w:cstheme="majorHAnsi"/>
          <w:sz w:val="22"/>
          <w:szCs w:val="22"/>
        </w:rPr>
        <w:t>80384</w:t>
      </w:r>
      <w:r w:rsidR="00373DCC" w:rsidRPr="00D227EA">
        <w:rPr>
          <w:rFonts w:asciiTheme="majorHAnsi" w:hAnsiTheme="majorHAnsi" w:cstheme="majorHAnsi"/>
          <w:sz w:val="22"/>
          <w:szCs w:val="22"/>
        </w:rPr>
        <w:t>)</w:t>
      </w:r>
      <w:r w:rsidRPr="00D227EA">
        <w:rPr>
          <w:rFonts w:asciiTheme="majorHAnsi" w:hAnsiTheme="majorHAnsi" w:cstheme="majorHAnsi"/>
          <w:sz w:val="22"/>
          <w:szCs w:val="22"/>
        </w:rPr>
        <w:t xml:space="preserve"> a Federal Register Notice was published to </w:t>
      </w:r>
      <w:r w:rsidR="00373DCC" w:rsidRPr="00D227EA">
        <w:rPr>
          <w:rFonts w:asciiTheme="majorHAnsi" w:hAnsiTheme="majorHAnsi" w:cstheme="majorHAnsi"/>
          <w:sz w:val="22"/>
          <w:szCs w:val="22"/>
        </w:rPr>
        <w:t xml:space="preserve">announce that we would submit </w:t>
      </w:r>
      <w:r w:rsidR="004F446B" w:rsidRPr="00D227EA">
        <w:rPr>
          <w:rFonts w:asciiTheme="majorHAnsi" w:hAnsiTheme="majorHAnsi" w:cstheme="majorHAnsi"/>
          <w:sz w:val="22"/>
          <w:szCs w:val="22"/>
        </w:rPr>
        <w:t xml:space="preserve">an </w:t>
      </w:r>
      <w:r w:rsidR="00373DCC" w:rsidRPr="00D227EA">
        <w:rPr>
          <w:rFonts w:asciiTheme="majorHAnsi" w:hAnsiTheme="majorHAnsi" w:cstheme="majorHAnsi"/>
          <w:sz w:val="22"/>
          <w:szCs w:val="22"/>
        </w:rPr>
        <w:t>information</w:t>
      </w:r>
      <w:r w:rsidR="006023C3" w:rsidRPr="00D227EA">
        <w:rPr>
          <w:rFonts w:asciiTheme="majorHAnsi" w:hAnsiTheme="majorHAnsi" w:cstheme="majorHAnsi"/>
          <w:sz w:val="22"/>
          <w:szCs w:val="22"/>
        </w:rPr>
        <w:t xml:space="preserve"> collection</w:t>
      </w:r>
      <w:r w:rsidR="00373DCC" w:rsidRPr="00D227EA">
        <w:rPr>
          <w:rFonts w:asciiTheme="majorHAnsi" w:hAnsiTheme="majorHAnsi" w:cstheme="majorHAnsi"/>
          <w:sz w:val="22"/>
          <w:szCs w:val="22"/>
        </w:rPr>
        <w:t xml:space="preserve"> request to OMB for approval</w:t>
      </w:r>
      <w:r w:rsidR="00F426DE" w:rsidRPr="00D227EA">
        <w:rPr>
          <w:rFonts w:asciiTheme="majorHAnsi" w:hAnsiTheme="majorHAnsi" w:cstheme="majorHAnsi"/>
          <w:sz w:val="22"/>
          <w:szCs w:val="22"/>
        </w:rPr>
        <w:t xml:space="preserve"> </w:t>
      </w:r>
      <w:r w:rsidRPr="00D227EA">
        <w:rPr>
          <w:rFonts w:asciiTheme="majorHAnsi" w:hAnsiTheme="majorHAnsi" w:cstheme="majorHAnsi"/>
          <w:sz w:val="22"/>
          <w:szCs w:val="22"/>
        </w:rPr>
        <w:t xml:space="preserve">to </w:t>
      </w:r>
      <w:r w:rsidR="004F446B" w:rsidRPr="00D227EA">
        <w:rPr>
          <w:rFonts w:asciiTheme="majorHAnsi" w:hAnsiTheme="majorHAnsi" w:cstheme="majorHAnsi"/>
          <w:sz w:val="22"/>
          <w:szCs w:val="22"/>
        </w:rPr>
        <w:t xml:space="preserve">pretest </w:t>
      </w:r>
      <w:r w:rsidR="00A84B5B" w:rsidRPr="00D227EA">
        <w:rPr>
          <w:rFonts w:asciiTheme="majorHAnsi" w:hAnsiTheme="majorHAnsi" w:cstheme="majorHAnsi"/>
          <w:sz w:val="22"/>
          <w:szCs w:val="22"/>
        </w:rPr>
        <w:t xml:space="preserve">the </w:t>
      </w:r>
      <w:r w:rsidRPr="00D227EA">
        <w:rPr>
          <w:rFonts w:asciiTheme="majorHAnsi" w:hAnsiTheme="majorHAnsi" w:cstheme="majorHAnsi"/>
          <w:sz w:val="22"/>
          <w:szCs w:val="22"/>
        </w:rPr>
        <w:t>questions and methodology for the Comprehensive Survey of the American Public</w:t>
      </w:r>
      <w:r w:rsidR="00AE4970" w:rsidRPr="00D227EA">
        <w:rPr>
          <w:rFonts w:asciiTheme="majorHAnsi" w:hAnsiTheme="majorHAnsi" w:cstheme="majorHAnsi"/>
          <w:sz w:val="22"/>
          <w:szCs w:val="22"/>
        </w:rPr>
        <w:t>. In that same n</w:t>
      </w:r>
      <w:r w:rsidRPr="00D227EA">
        <w:rPr>
          <w:rFonts w:asciiTheme="majorHAnsi" w:hAnsiTheme="majorHAnsi" w:cstheme="majorHAnsi"/>
          <w:sz w:val="22"/>
          <w:szCs w:val="22"/>
        </w:rPr>
        <w:t xml:space="preserve">otice </w:t>
      </w:r>
      <w:r w:rsidR="00AE4970" w:rsidRPr="00D227EA">
        <w:rPr>
          <w:rFonts w:asciiTheme="majorHAnsi" w:hAnsiTheme="majorHAnsi" w:cstheme="majorHAnsi"/>
          <w:sz w:val="22"/>
          <w:szCs w:val="22"/>
        </w:rPr>
        <w:t xml:space="preserve">we requested </w:t>
      </w:r>
      <w:r w:rsidR="00585D85" w:rsidRPr="00D227EA">
        <w:rPr>
          <w:rFonts w:asciiTheme="majorHAnsi" w:hAnsiTheme="majorHAnsi" w:cstheme="majorHAnsi"/>
          <w:sz w:val="22"/>
          <w:szCs w:val="22"/>
        </w:rPr>
        <w:t xml:space="preserve">to </w:t>
      </w:r>
      <w:r w:rsidR="00AE4970" w:rsidRPr="00D227EA">
        <w:rPr>
          <w:rFonts w:asciiTheme="majorHAnsi" w:hAnsiTheme="majorHAnsi" w:cstheme="majorHAnsi"/>
          <w:sz w:val="22"/>
          <w:szCs w:val="22"/>
        </w:rPr>
        <w:t xml:space="preserve">submit the final version of the survey instrument to OMB-OIRA at the conclusion of the pretest. </w:t>
      </w:r>
      <w:r w:rsidR="00AE4970" w:rsidRPr="00D227EA" w:rsidDel="00AE4970">
        <w:rPr>
          <w:rFonts w:asciiTheme="majorHAnsi" w:hAnsiTheme="majorHAnsi" w:cstheme="majorHAnsi"/>
          <w:sz w:val="22"/>
          <w:szCs w:val="22"/>
        </w:rPr>
        <w:t xml:space="preserve"> </w:t>
      </w:r>
      <w:r w:rsidR="00585D85" w:rsidRPr="00D227EA">
        <w:rPr>
          <w:rFonts w:asciiTheme="majorHAnsi" w:hAnsiTheme="majorHAnsi" w:cstheme="majorHAnsi"/>
          <w:sz w:val="22"/>
          <w:szCs w:val="22"/>
        </w:rPr>
        <w:t>W</w:t>
      </w:r>
      <w:r w:rsidR="00373DCC" w:rsidRPr="00D227EA">
        <w:rPr>
          <w:rFonts w:asciiTheme="majorHAnsi" w:hAnsiTheme="majorHAnsi" w:cstheme="majorHAnsi"/>
          <w:sz w:val="22"/>
          <w:szCs w:val="22"/>
        </w:rPr>
        <w:t xml:space="preserve">e solicited public comments for 60 days, ending </w:t>
      </w:r>
      <w:r w:rsidR="00556914" w:rsidRPr="00D227EA">
        <w:rPr>
          <w:rFonts w:asciiTheme="majorHAnsi" w:hAnsiTheme="majorHAnsi" w:cstheme="majorHAnsi"/>
          <w:sz w:val="22"/>
          <w:szCs w:val="22"/>
        </w:rPr>
        <w:t>February 22, 2016</w:t>
      </w:r>
      <w:r w:rsidR="0015630C" w:rsidRPr="00D227EA">
        <w:rPr>
          <w:rFonts w:asciiTheme="majorHAnsi" w:hAnsiTheme="majorHAnsi" w:cstheme="majorHAnsi"/>
          <w:sz w:val="22"/>
          <w:szCs w:val="22"/>
        </w:rPr>
        <w:t xml:space="preserve">. </w:t>
      </w:r>
      <w:r w:rsidR="000E67F4" w:rsidRPr="00D227EA">
        <w:rPr>
          <w:rFonts w:asciiTheme="majorHAnsi" w:hAnsiTheme="majorHAnsi" w:cstheme="majorHAnsi"/>
          <w:sz w:val="22"/>
          <w:szCs w:val="22"/>
        </w:rPr>
        <w:t xml:space="preserve"> </w:t>
      </w:r>
      <w:r w:rsidR="00DE6F89" w:rsidRPr="00D227EA">
        <w:rPr>
          <w:rFonts w:asciiTheme="majorHAnsi" w:hAnsiTheme="majorHAnsi" w:cstheme="majorHAnsi"/>
          <w:sz w:val="22"/>
          <w:szCs w:val="22"/>
        </w:rPr>
        <w:t xml:space="preserve">We did not receive any comments related to </w:t>
      </w:r>
      <w:r w:rsidR="0000581F" w:rsidRPr="00D227EA">
        <w:rPr>
          <w:rFonts w:asciiTheme="majorHAnsi" w:hAnsiTheme="majorHAnsi" w:cstheme="majorHAnsi"/>
          <w:sz w:val="22"/>
          <w:szCs w:val="22"/>
        </w:rPr>
        <w:t>this request.</w:t>
      </w:r>
      <w:r w:rsidR="009B6B1C" w:rsidRPr="00D227EA">
        <w:rPr>
          <w:rFonts w:asciiTheme="majorHAnsi" w:hAnsiTheme="majorHAnsi" w:cstheme="majorHAnsi"/>
          <w:sz w:val="22"/>
          <w:szCs w:val="22"/>
        </w:rPr>
        <w:t xml:space="preserve"> </w:t>
      </w:r>
    </w:p>
    <w:p w:rsidR="00FA2184" w:rsidRPr="00D227EA" w:rsidRDefault="00DE6F89" w:rsidP="00FA2184">
      <w:pPr>
        <w:spacing w:after="120" w:line="360" w:lineRule="auto"/>
        <w:ind w:firstLine="360"/>
        <w:rPr>
          <w:rFonts w:asciiTheme="majorHAnsi" w:hAnsiTheme="majorHAnsi" w:cstheme="majorHAnsi"/>
          <w:sz w:val="22"/>
          <w:szCs w:val="22"/>
        </w:rPr>
      </w:pPr>
      <w:r w:rsidRPr="00D227EA">
        <w:rPr>
          <w:rFonts w:asciiTheme="majorHAnsi" w:hAnsiTheme="majorHAnsi" w:cstheme="majorHAnsi"/>
          <w:sz w:val="22"/>
          <w:szCs w:val="22"/>
        </w:rPr>
        <w:t xml:space="preserve">In addition to the </w:t>
      </w:r>
      <w:r w:rsidR="004719CF" w:rsidRPr="00D227EA">
        <w:rPr>
          <w:rFonts w:asciiTheme="majorHAnsi" w:hAnsiTheme="majorHAnsi" w:cstheme="majorHAnsi"/>
          <w:sz w:val="22"/>
          <w:szCs w:val="22"/>
        </w:rPr>
        <w:t>60 day FRN</w:t>
      </w:r>
      <w:r w:rsidR="00D166A8" w:rsidRPr="00D227EA">
        <w:rPr>
          <w:rFonts w:asciiTheme="majorHAnsi" w:hAnsiTheme="majorHAnsi" w:cstheme="majorHAnsi"/>
          <w:sz w:val="22"/>
          <w:szCs w:val="22"/>
        </w:rPr>
        <w:t>,</w:t>
      </w:r>
      <w:r w:rsidR="00481863" w:rsidRPr="00D227EA">
        <w:rPr>
          <w:rFonts w:asciiTheme="majorHAnsi" w:hAnsiTheme="majorHAnsi" w:cstheme="majorHAnsi"/>
          <w:sz w:val="22"/>
          <w:szCs w:val="22"/>
        </w:rPr>
        <w:t xml:space="preserve"> </w:t>
      </w:r>
      <w:r w:rsidR="00AC34A5" w:rsidRPr="00D227EA">
        <w:rPr>
          <w:rFonts w:asciiTheme="majorHAnsi" w:hAnsiTheme="majorHAnsi" w:cstheme="majorHAnsi"/>
          <w:sz w:val="22"/>
          <w:szCs w:val="22"/>
        </w:rPr>
        <w:t>th</w:t>
      </w:r>
      <w:r w:rsidR="00CC2994" w:rsidRPr="00D227EA">
        <w:rPr>
          <w:rFonts w:asciiTheme="majorHAnsi" w:hAnsiTheme="majorHAnsi" w:cstheme="majorHAnsi"/>
          <w:sz w:val="22"/>
          <w:szCs w:val="22"/>
        </w:rPr>
        <w:t>ree individuals outside of the agency were asked to</w:t>
      </w:r>
      <w:r w:rsidR="00573BEC" w:rsidRPr="00D227EA">
        <w:rPr>
          <w:rFonts w:asciiTheme="majorHAnsi" w:hAnsiTheme="majorHAnsi" w:cstheme="majorHAnsi"/>
          <w:sz w:val="22"/>
          <w:szCs w:val="22"/>
        </w:rPr>
        <w:t xml:space="preserve"> review survey instruments and methods,</w:t>
      </w:r>
      <w:r w:rsidR="00CC2994" w:rsidRPr="00D227EA">
        <w:rPr>
          <w:rFonts w:asciiTheme="majorHAnsi" w:hAnsiTheme="majorHAnsi" w:cstheme="majorHAnsi"/>
          <w:sz w:val="22"/>
          <w:szCs w:val="22"/>
        </w:rPr>
        <w:t xml:space="preserve"> </w:t>
      </w:r>
      <w:r w:rsidR="004719CF" w:rsidRPr="00D227EA">
        <w:rPr>
          <w:rFonts w:asciiTheme="majorHAnsi" w:hAnsiTheme="majorHAnsi" w:cstheme="majorHAnsi"/>
          <w:sz w:val="22"/>
          <w:szCs w:val="22"/>
        </w:rPr>
        <w:t>used for the pretest efforts. B</w:t>
      </w:r>
      <w:r w:rsidR="00CC2994" w:rsidRPr="00D227EA">
        <w:rPr>
          <w:rFonts w:asciiTheme="majorHAnsi" w:hAnsiTheme="majorHAnsi" w:cstheme="majorHAnsi"/>
          <w:sz w:val="22"/>
          <w:szCs w:val="22"/>
        </w:rPr>
        <w:t>ased on the</w:t>
      </w:r>
      <w:r w:rsidR="00E554CB" w:rsidRPr="00D227EA">
        <w:rPr>
          <w:rFonts w:asciiTheme="majorHAnsi" w:hAnsiTheme="majorHAnsi" w:cstheme="majorHAnsi"/>
          <w:sz w:val="22"/>
          <w:szCs w:val="22"/>
        </w:rPr>
        <w:t>ir</w:t>
      </w:r>
      <w:r w:rsidR="00CC2994" w:rsidRPr="00D227EA">
        <w:rPr>
          <w:rFonts w:asciiTheme="majorHAnsi" w:hAnsiTheme="majorHAnsi" w:cstheme="majorHAnsi"/>
          <w:sz w:val="22"/>
          <w:szCs w:val="22"/>
        </w:rPr>
        <w:t xml:space="preserve"> expertise</w:t>
      </w:r>
      <w:r w:rsidR="004719CF" w:rsidRPr="00D227EA">
        <w:rPr>
          <w:rFonts w:asciiTheme="majorHAnsi" w:hAnsiTheme="majorHAnsi" w:cstheme="majorHAnsi"/>
          <w:sz w:val="22"/>
          <w:szCs w:val="22"/>
        </w:rPr>
        <w:t>,</w:t>
      </w:r>
      <w:r w:rsidR="00CC2994" w:rsidRPr="00D227EA">
        <w:rPr>
          <w:rFonts w:asciiTheme="majorHAnsi" w:hAnsiTheme="majorHAnsi" w:cstheme="majorHAnsi"/>
          <w:sz w:val="22"/>
          <w:szCs w:val="22"/>
        </w:rPr>
        <w:t xml:space="preserve"> </w:t>
      </w:r>
      <w:r w:rsidR="004719CF" w:rsidRPr="00D227EA">
        <w:rPr>
          <w:rFonts w:asciiTheme="majorHAnsi" w:eastAsia="Times New Roman" w:hAnsiTheme="majorHAnsi" w:cstheme="majorHAnsi"/>
          <w:sz w:val="22"/>
          <w:szCs w:val="22"/>
        </w:rPr>
        <w:t>these individuals were asked to assess the clarity and overall effectiveness of the questions for the cogni</w:t>
      </w:r>
      <w:r w:rsidR="00D8644F">
        <w:rPr>
          <w:rFonts w:asciiTheme="majorHAnsi" w:eastAsia="Times New Roman" w:hAnsiTheme="majorHAnsi" w:cstheme="majorHAnsi"/>
          <w:sz w:val="22"/>
          <w:szCs w:val="22"/>
        </w:rPr>
        <w:t>tive interviews and pretest</w:t>
      </w:r>
      <w:r w:rsidR="004719CF" w:rsidRPr="00D227EA">
        <w:rPr>
          <w:rFonts w:asciiTheme="majorHAnsi" w:eastAsia="Times New Roman" w:hAnsiTheme="majorHAnsi" w:cstheme="majorHAnsi"/>
          <w:sz w:val="22"/>
          <w:szCs w:val="22"/>
        </w:rPr>
        <w:t>.</w:t>
      </w:r>
      <w:r w:rsidR="00CC2994" w:rsidRPr="00D227EA">
        <w:rPr>
          <w:rFonts w:asciiTheme="majorHAnsi" w:hAnsiTheme="majorHAnsi" w:cstheme="majorHAnsi"/>
          <w:sz w:val="22"/>
          <w:szCs w:val="22"/>
        </w:rPr>
        <w:t xml:space="preserve"> </w:t>
      </w:r>
      <w:r w:rsidR="004719CF" w:rsidRPr="00D227EA">
        <w:rPr>
          <w:rFonts w:asciiTheme="majorHAnsi" w:hAnsiTheme="majorHAnsi" w:cstheme="majorHAnsi"/>
          <w:sz w:val="22"/>
          <w:szCs w:val="22"/>
        </w:rPr>
        <w:t xml:space="preserve"> Based upon the reviews and editorial suggestion</w:t>
      </w:r>
      <w:r w:rsidR="00D8644F">
        <w:rPr>
          <w:rFonts w:asciiTheme="majorHAnsi" w:hAnsiTheme="majorHAnsi" w:cstheme="majorHAnsi"/>
          <w:sz w:val="22"/>
          <w:szCs w:val="22"/>
        </w:rPr>
        <w:t>s,</w:t>
      </w:r>
      <w:r w:rsidR="009413E2" w:rsidRPr="00D227EA">
        <w:rPr>
          <w:rFonts w:asciiTheme="majorHAnsi" w:hAnsiTheme="majorHAnsi" w:cstheme="majorHAnsi"/>
          <w:sz w:val="22"/>
          <w:szCs w:val="22"/>
        </w:rPr>
        <w:t xml:space="preserve"> WYSAC conducted 30 cognitive interviews to </w:t>
      </w:r>
      <w:r w:rsidR="00D8644F">
        <w:rPr>
          <w:rFonts w:asciiTheme="majorHAnsi" w:hAnsiTheme="majorHAnsi" w:cstheme="majorHAnsi"/>
          <w:sz w:val="22"/>
          <w:szCs w:val="22"/>
        </w:rPr>
        <w:t>evaluate</w:t>
      </w:r>
      <w:r w:rsidR="009413E2" w:rsidRPr="00D227EA">
        <w:rPr>
          <w:rFonts w:asciiTheme="majorHAnsi" w:hAnsiTheme="majorHAnsi" w:cstheme="majorHAnsi"/>
          <w:sz w:val="22"/>
          <w:szCs w:val="22"/>
        </w:rPr>
        <w:t xml:space="preserve"> the wording of new questions</w:t>
      </w:r>
      <w:r w:rsidR="00DB490D" w:rsidRPr="00D227EA">
        <w:rPr>
          <w:rFonts w:asciiTheme="majorHAnsi" w:hAnsiTheme="majorHAnsi" w:cstheme="majorHAnsi"/>
          <w:sz w:val="22"/>
          <w:szCs w:val="22"/>
        </w:rPr>
        <w:t>,</w:t>
      </w:r>
      <w:r w:rsidR="00D166A8" w:rsidRPr="00D227EA">
        <w:rPr>
          <w:rFonts w:asciiTheme="majorHAnsi" w:hAnsiTheme="majorHAnsi" w:cstheme="majorHAnsi"/>
          <w:sz w:val="22"/>
          <w:szCs w:val="22"/>
        </w:rPr>
        <w:t xml:space="preserve"> and</w:t>
      </w:r>
      <w:r w:rsidR="009413E2" w:rsidRPr="00D227EA">
        <w:rPr>
          <w:rFonts w:asciiTheme="majorHAnsi" w:hAnsiTheme="majorHAnsi" w:cstheme="majorHAnsi"/>
          <w:sz w:val="22"/>
          <w:szCs w:val="22"/>
        </w:rPr>
        <w:t xml:space="preserve"> </w:t>
      </w:r>
      <w:r w:rsidR="00DB490D" w:rsidRPr="00D227EA">
        <w:rPr>
          <w:rFonts w:asciiTheme="majorHAnsi" w:hAnsiTheme="majorHAnsi" w:cstheme="majorHAnsi"/>
          <w:sz w:val="22"/>
          <w:szCs w:val="22"/>
        </w:rPr>
        <w:t>complete</w:t>
      </w:r>
      <w:r w:rsidR="00D166A8" w:rsidRPr="00D227EA">
        <w:rPr>
          <w:rFonts w:asciiTheme="majorHAnsi" w:hAnsiTheme="majorHAnsi" w:cstheme="majorHAnsi"/>
          <w:sz w:val="22"/>
          <w:szCs w:val="22"/>
        </w:rPr>
        <w:t>d</w:t>
      </w:r>
      <w:r w:rsidR="00DB490D" w:rsidRPr="00D227EA">
        <w:rPr>
          <w:rFonts w:asciiTheme="majorHAnsi" w:hAnsiTheme="majorHAnsi" w:cstheme="majorHAnsi"/>
          <w:sz w:val="22"/>
          <w:szCs w:val="22"/>
        </w:rPr>
        <w:t xml:space="preserve"> </w:t>
      </w:r>
      <w:r w:rsidR="00D166A8" w:rsidRPr="00D227EA">
        <w:rPr>
          <w:rFonts w:asciiTheme="majorHAnsi" w:hAnsiTheme="majorHAnsi" w:cstheme="majorHAnsi"/>
          <w:sz w:val="22"/>
          <w:szCs w:val="22"/>
        </w:rPr>
        <w:t>92</w:t>
      </w:r>
      <w:r w:rsidR="00DB490D" w:rsidRPr="00D227EA">
        <w:rPr>
          <w:rFonts w:asciiTheme="majorHAnsi" w:hAnsiTheme="majorHAnsi" w:cstheme="majorHAnsi"/>
          <w:sz w:val="22"/>
          <w:szCs w:val="22"/>
        </w:rPr>
        <w:t xml:space="preserve"> telephone surveys</w:t>
      </w:r>
      <w:r w:rsidR="009413E2" w:rsidRPr="00D227EA">
        <w:rPr>
          <w:rFonts w:asciiTheme="majorHAnsi" w:hAnsiTheme="majorHAnsi" w:cstheme="majorHAnsi"/>
          <w:sz w:val="22"/>
          <w:szCs w:val="22"/>
        </w:rPr>
        <w:t xml:space="preserve"> to pretest the entire questionnaire</w:t>
      </w:r>
      <w:r w:rsidR="00D166A8" w:rsidRPr="00D227EA">
        <w:rPr>
          <w:rFonts w:asciiTheme="majorHAnsi" w:hAnsiTheme="majorHAnsi" w:cstheme="majorHAnsi"/>
          <w:sz w:val="22"/>
          <w:szCs w:val="22"/>
        </w:rPr>
        <w:t>.</w:t>
      </w:r>
      <w:r w:rsidR="004719CF" w:rsidRPr="00D227EA">
        <w:rPr>
          <w:rFonts w:asciiTheme="majorHAnsi" w:hAnsiTheme="majorHAnsi" w:cstheme="majorHAnsi"/>
          <w:sz w:val="22"/>
          <w:szCs w:val="22"/>
        </w:rPr>
        <w:t xml:space="preserve"> </w:t>
      </w:r>
      <w:r w:rsidR="00FA2184" w:rsidRPr="00D227EA">
        <w:rPr>
          <w:rFonts w:asciiTheme="majorHAnsi" w:hAnsiTheme="majorHAnsi" w:cstheme="majorHAnsi"/>
          <w:sz w:val="22"/>
          <w:szCs w:val="22"/>
        </w:rPr>
        <w:t>Following the conclusion of</w:t>
      </w:r>
      <w:r w:rsidR="00D8644F">
        <w:rPr>
          <w:rFonts w:asciiTheme="majorHAnsi" w:hAnsiTheme="majorHAnsi" w:cstheme="majorHAnsi"/>
          <w:sz w:val="22"/>
          <w:szCs w:val="22"/>
        </w:rPr>
        <w:t xml:space="preserve"> the pre</w:t>
      </w:r>
      <w:r w:rsidR="00FA2184" w:rsidRPr="00D227EA">
        <w:rPr>
          <w:rFonts w:asciiTheme="majorHAnsi" w:hAnsiTheme="majorHAnsi" w:cstheme="majorHAnsi"/>
          <w:sz w:val="22"/>
          <w:szCs w:val="22"/>
        </w:rPr>
        <w:t xml:space="preserve">testing, the same individuals were asked to review the final version of the survey to weigh in on the proposed strategy (split sample design) to reduce the respondent burden during the telephone surveys.  A report of the finding from the pretest is attached in ROCIS as a supplementary document in ROCIS. </w:t>
      </w:r>
    </w:p>
    <w:p w:rsidR="00766D11" w:rsidRPr="00D227EA" w:rsidRDefault="00DE6F89" w:rsidP="00450543">
      <w:pPr>
        <w:keepNext/>
        <w:widowControl w:val="0"/>
        <w:tabs>
          <w:tab w:val="left" w:pos="9450"/>
        </w:tabs>
        <w:autoSpaceDE w:val="0"/>
        <w:autoSpaceDN w:val="0"/>
        <w:adjustRightInd w:val="0"/>
        <w:spacing w:line="360" w:lineRule="auto"/>
        <w:rPr>
          <w:rFonts w:asciiTheme="majorHAnsi" w:hAnsiTheme="majorHAnsi" w:cstheme="majorHAnsi"/>
          <w:b/>
          <w:sz w:val="22"/>
          <w:szCs w:val="22"/>
        </w:rPr>
      </w:pPr>
      <w:r w:rsidRPr="00D227EA">
        <w:rPr>
          <w:rFonts w:asciiTheme="majorHAnsi" w:hAnsiTheme="majorHAnsi" w:cstheme="majorHAnsi"/>
          <w:b/>
          <w:sz w:val="22"/>
          <w:szCs w:val="22"/>
        </w:rPr>
        <w:t xml:space="preserve">Table </w:t>
      </w:r>
      <w:r w:rsidR="00D11791" w:rsidRPr="00D227EA">
        <w:rPr>
          <w:rFonts w:asciiTheme="majorHAnsi" w:hAnsiTheme="majorHAnsi" w:cstheme="majorHAnsi"/>
          <w:b/>
          <w:sz w:val="22"/>
          <w:szCs w:val="22"/>
        </w:rPr>
        <w:t>2</w:t>
      </w:r>
      <w:r w:rsidRPr="00D227EA">
        <w:rPr>
          <w:rFonts w:asciiTheme="majorHAnsi" w:hAnsiTheme="majorHAnsi" w:cstheme="majorHAnsi"/>
          <w:b/>
          <w:sz w:val="22"/>
          <w:szCs w:val="22"/>
        </w:rPr>
        <w:t xml:space="preserve">. List of </w:t>
      </w:r>
      <w:r w:rsidR="00595A43" w:rsidRPr="00D227EA">
        <w:rPr>
          <w:rFonts w:asciiTheme="majorHAnsi" w:hAnsiTheme="majorHAnsi" w:cstheme="majorHAnsi"/>
          <w:b/>
          <w:sz w:val="22"/>
          <w:szCs w:val="22"/>
        </w:rPr>
        <w:t xml:space="preserve">Non Federal </w:t>
      </w:r>
      <w:r w:rsidRPr="00D227EA">
        <w:rPr>
          <w:rFonts w:asciiTheme="majorHAnsi" w:hAnsiTheme="majorHAnsi" w:cstheme="majorHAnsi"/>
          <w:b/>
          <w:sz w:val="22"/>
          <w:szCs w:val="22"/>
        </w:rPr>
        <w:t>Reviewers contacted outside of the agency to provide feedback</w:t>
      </w:r>
    </w:p>
    <w:tbl>
      <w:tblPr>
        <w:tblStyle w:val="TableGrid"/>
        <w:tblW w:w="8748" w:type="dxa"/>
        <w:tblBorders>
          <w:top w:val="single" w:sz="18" w:space="0" w:color="808080" w:themeColor="background1" w:themeShade="80"/>
          <w:left w:val="single" w:sz="4" w:space="0" w:color="auto"/>
          <w:bottom w:val="single" w:sz="18" w:space="0" w:color="808080" w:themeColor="background1" w:themeShade="80"/>
          <w:right w:val="single" w:sz="4" w:space="0" w:color="auto"/>
          <w:insideH w:val="none" w:sz="0" w:space="0" w:color="auto"/>
          <w:insideV w:val="none" w:sz="0" w:space="0" w:color="auto"/>
        </w:tblBorders>
        <w:tblLook w:val="04A0" w:firstRow="1" w:lastRow="0" w:firstColumn="1" w:lastColumn="0" w:noHBand="0" w:noVBand="1"/>
      </w:tblPr>
      <w:tblGrid>
        <w:gridCol w:w="8748"/>
      </w:tblGrid>
      <w:tr w:rsidR="00595A43" w:rsidRPr="00D227EA" w:rsidTr="00766D11">
        <w:trPr>
          <w:trHeight w:val="395"/>
        </w:trPr>
        <w:tc>
          <w:tcPr>
            <w:tcW w:w="8748" w:type="dxa"/>
          </w:tcPr>
          <w:p w:rsidR="00595A43" w:rsidRPr="00D227EA" w:rsidRDefault="00595A43" w:rsidP="00BC2D70">
            <w:pPr>
              <w:rPr>
                <w:rFonts w:asciiTheme="majorHAnsi" w:hAnsiTheme="majorHAnsi" w:cstheme="majorHAnsi"/>
                <w:sz w:val="22"/>
                <w:szCs w:val="22"/>
              </w:rPr>
            </w:pPr>
            <w:r w:rsidRPr="00D227EA">
              <w:rPr>
                <w:rFonts w:asciiTheme="majorHAnsi" w:hAnsiTheme="majorHAnsi" w:cstheme="majorHAnsi"/>
                <w:sz w:val="22"/>
                <w:szCs w:val="22"/>
              </w:rPr>
              <w:t>Associate Research Scientist, Wyoming Survey &amp; Analysis Center, University of Wyoming</w:t>
            </w:r>
          </w:p>
        </w:tc>
      </w:tr>
      <w:tr w:rsidR="00595A43" w:rsidRPr="00D227EA" w:rsidTr="00766D11">
        <w:trPr>
          <w:trHeight w:val="441"/>
        </w:trPr>
        <w:tc>
          <w:tcPr>
            <w:tcW w:w="8748" w:type="dxa"/>
          </w:tcPr>
          <w:p w:rsidR="00595A43" w:rsidRPr="00D227EA" w:rsidRDefault="00595A43" w:rsidP="00B722F6">
            <w:pPr>
              <w:rPr>
                <w:rFonts w:asciiTheme="majorHAnsi" w:hAnsiTheme="majorHAnsi" w:cstheme="majorHAnsi"/>
                <w:sz w:val="22"/>
                <w:szCs w:val="22"/>
              </w:rPr>
            </w:pPr>
            <w:r w:rsidRPr="00D227EA">
              <w:rPr>
                <w:rFonts w:asciiTheme="majorHAnsi" w:hAnsiTheme="majorHAnsi" w:cstheme="majorHAnsi"/>
                <w:sz w:val="22"/>
                <w:szCs w:val="22"/>
              </w:rPr>
              <w:t>Professor of Statistics, Wyoming Survey &amp; Analysis Center, University of Wyoming</w:t>
            </w:r>
          </w:p>
        </w:tc>
      </w:tr>
      <w:tr w:rsidR="00595A43" w:rsidRPr="00D227EA" w:rsidTr="00766D11">
        <w:trPr>
          <w:trHeight w:val="480"/>
        </w:trPr>
        <w:tc>
          <w:tcPr>
            <w:tcW w:w="8748" w:type="dxa"/>
          </w:tcPr>
          <w:p w:rsidR="00595A43" w:rsidRPr="00D227EA" w:rsidRDefault="00595A43" w:rsidP="00B722F6">
            <w:pPr>
              <w:rPr>
                <w:rFonts w:asciiTheme="majorHAnsi" w:hAnsiTheme="majorHAnsi" w:cstheme="majorHAnsi"/>
                <w:sz w:val="22"/>
                <w:szCs w:val="22"/>
              </w:rPr>
            </w:pPr>
            <w:r w:rsidRPr="00D227EA">
              <w:rPr>
                <w:rFonts w:asciiTheme="majorHAnsi" w:hAnsiTheme="majorHAnsi" w:cstheme="majorHAnsi"/>
                <w:sz w:val="22"/>
                <w:szCs w:val="22"/>
              </w:rPr>
              <w:t>Senior Director, Resource Systems Group (RSG)</w:t>
            </w:r>
          </w:p>
        </w:tc>
      </w:tr>
    </w:tbl>
    <w:p w:rsidR="004719CF" w:rsidRPr="00D227EA" w:rsidRDefault="004719CF" w:rsidP="004719CF">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p>
    <w:p w:rsidR="00D720C5" w:rsidRPr="00D227EA" w:rsidRDefault="00FA2184" w:rsidP="003E5BEB">
      <w:pPr>
        <w:spacing w:line="360" w:lineRule="auto"/>
        <w:ind w:firstLine="360"/>
        <w:rPr>
          <w:rFonts w:asciiTheme="majorHAnsi" w:eastAsia="Times New Roman" w:hAnsiTheme="majorHAnsi" w:cstheme="majorHAnsi"/>
          <w:sz w:val="22"/>
          <w:szCs w:val="22"/>
        </w:rPr>
      </w:pPr>
      <w:r w:rsidRPr="00D227EA">
        <w:rPr>
          <w:rFonts w:asciiTheme="majorHAnsi" w:eastAsia="Times New Roman" w:hAnsiTheme="majorHAnsi" w:cstheme="majorHAnsi"/>
          <w:sz w:val="22"/>
          <w:szCs w:val="22"/>
        </w:rPr>
        <w:t>The purpose of the pretest was to detect any problem with the questionnaire design leading to ambiguity of words, misinterpretation of questions, inability to answer a question, sensitive questions, and any other problems associated with the questionnaire as well as the process of administering the survey. It also provides an opportunity to give feedback to the interviewer to ensure that the proper protocol</w:t>
      </w:r>
      <w:r w:rsidR="00766D11">
        <w:rPr>
          <w:rFonts w:asciiTheme="majorHAnsi" w:eastAsia="Times New Roman" w:hAnsiTheme="majorHAnsi" w:cstheme="majorHAnsi"/>
          <w:sz w:val="22"/>
          <w:szCs w:val="22"/>
        </w:rPr>
        <w:t>s</w:t>
      </w:r>
      <w:r w:rsidRPr="00D227EA">
        <w:rPr>
          <w:rFonts w:asciiTheme="majorHAnsi" w:eastAsia="Times New Roman" w:hAnsiTheme="majorHAnsi" w:cstheme="majorHAnsi"/>
          <w:sz w:val="22"/>
          <w:szCs w:val="22"/>
        </w:rPr>
        <w:t xml:space="preserve"> of data collection procedures</w:t>
      </w:r>
      <w:r w:rsidR="00766D11">
        <w:rPr>
          <w:rFonts w:asciiTheme="majorHAnsi" w:eastAsia="Times New Roman" w:hAnsiTheme="majorHAnsi" w:cstheme="majorHAnsi"/>
          <w:sz w:val="22"/>
          <w:szCs w:val="22"/>
        </w:rPr>
        <w:t xml:space="preserve"> are followed</w:t>
      </w:r>
      <w:r w:rsidRPr="00D227EA">
        <w:rPr>
          <w:rFonts w:asciiTheme="majorHAnsi" w:eastAsia="Times New Roman" w:hAnsiTheme="majorHAnsi" w:cstheme="majorHAnsi"/>
          <w:sz w:val="22"/>
          <w:szCs w:val="22"/>
        </w:rPr>
        <w:t xml:space="preserve">. </w:t>
      </w:r>
      <w:r w:rsidR="00D720C5" w:rsidRPr="00D227EA">
        <w:rPr>
          <w:rFonts w:asciiTheme="majorHAnsi" w:eastAsia="Times New Roman" w:hAnsiTheme="majorHAnsi" w:cstheme="majorHAnsi"/>
          <w:sz w:val="22"/>
          <w:szCs w:val="22"/>
        </w:rPr>
        <w:t>Based upon the result of the pretest, w</w:t>
      </w:r>
      <w:r w:rsidR="00392F87" w:rsidRPr="00D227EA">
        <w:rPr>
          <w:rFonts w:asciiTheme="majorHAnsi" w:eastAsia="Times New Roman" w:hAnsiTheme="majorHAnsi" w:cstheme="majorHAnsi"/>
          <w:sz w:val="22"/>
          <w:szCs w:val="22"/>
        </w:rPr>
        <w:t>e</w:t>
      </w:r>
      <w:r w:rsidR="00DB490D" w:rsidRPr="00D227EA">
        <w:rPr>
          <w:rFonts w:asciiTheme="majorHAnsi" w:eastAsia="Times New Roman" w:hAnsiTheme="majorHAnsi" w:cstheme="majorHAnsi"/>
          <w:sz w:val="22"/>
          <w:szCs w:val="22"/>
        </w:rPr>
        <w:t xml:space="preserve"> have</w:t>
      </w:r>
      <w:r w:rsidR="00392F87" w:rsidRPr="00D227EA">
        <w:rPr>
          <w:rFonts w:asciiTheme="majorHAnsi" w:eastAsia="Times New Roman" w:hAnsiTheme="majorHAnsi" w:cstheme="majorHAnsi"/>
          <w:sz w:val="22"/>
          <w:szCs w:val="22"/>
        </w:rPr>
        <w:t xml:space="preserve"> incorporated edits to improve the </w:t>
      </w:r>
      <w:r w:rsidR="003C60A3" w:rsidRPr="00D227EA">
        <w:rPr>
          <w:rFonts w:asciiTheme="majorHAnsi" w:eastAsia="Times New Roman" w:hAnsiTheme="majorHAnsi" w:cstheme="majorHAnsi"/>
          <w:sz w:val="22"/>
          <w:szCs w:val="22"/>
        </w:rPr>
        <w:t xml:space="preserve">current version of the </w:t>
      </w:r>
      <w:r w:rsidR="00392F87" w:rsidRPr="00D227EA">
        <w:rPr>
          <w:rFonts w:asciiTheme="majorHAnsi" w:eastAsia="Times New Roman" w:hAnsiTheme="majorHAnsi" w:cstheme="majorHAnsi"/>
          <w:sz w:val="22"/>
          <w:szCs w:val="22"/>
        </w:rPr>
        <w:t>instrument.</w:t>
      </w:r>
      <w:r w:rsidR="00573BEC" w:rsidRPr="00D227EA">
        <w:rPr>
          <w:rFonts w:asciiTheme="majorHAnsi" w:eastAsia="Times New Roman" w:hAnsiTheme="majorHAnsi" w:cstheme="majorHAnsi"/>
          <w:sz w:val="22"/>
          <w:szCs w:val="22"/>
        </w:rPr>
        <w:t xml:space="preserve">  </w:t>
      </w:r>
      <w:r w:rsidR="00D720C5" w:rsidRPr="00D227EA">
        <w:rPr>
          <w:rFonts w:asciiTheme="majorHAnsi" w:eastAsia="Times New Roman" w:hAnsiTheme="majorHAnsi" w:cstheme="majorHAnsi"/>
          <w:sz w:val="22"/>
          <w:szCs w:val="22"/>
        </w:rPr>
        <w:t>The comments we receive</w:t>
      </w:r>
      <w:r w:rsidR="00BC2D70" w:rsidRPr="00D227EA">
        <w:rPr>
          <w:rFonts w:asciiTheme="majorHAnsi" w:eastAsia="Times New Roman" w:hAnsiTheme="majorHAnsi" w:cstheme="majorHAnsi"/>
          <w:sz w:val="22"/>
          <w:szCs w:val="22"/>
        </w:rPr>
        <w:t>d</w:t>
      </w:r>
      <w:r w:rsidR="00D720C5" w:rsidRPr="00D227EA">
        <w:rPr>
          <w:rFonts w:asciiTheme="majorHAnsi" w:eastAsia="Times New Roman" w:hAnsiTheme="majorHAnsi" w:cstheme="majorHAnsi"/>
          <w:sz w:val="22"/>
          <w:szCs w:val="22"/>
        </w:rPr>
        <w:t xml:space="preserve"> and the responses we provided are listed below.</w:t>
      </w:r>
    </w:p>
    <w:p w:rsidR="004865A0" w:rsidRPr="00D227EA" w:rsidRDefault="004865A0" w:rsidP="00585D85">
      <w:pPr>
        <w:spacing w:line="360" w:lineRule="auto"/>
        <w:rPr>
          <w:rFonts w:asciiTheme="majorHAnsi" w:eastAsia="Times New Roman" w:hAnsiTheme="majorHAnsi" w:cstheme="majorHAnsi"/>
          <w:sz w:val="22"/>
          <w:szCs w:val="22"/>
        </w:rPr>
      </w:pPr>
    </w:p>
    <w:p w:rsidR="00251D96" w:rsidRDefault="00251D96" w:rsidP="00324221">
      <w:pPr>
        <w:spacing w:line="360" w:lineRule="auto"/>
        <w:rPr>
          <w:rFonts w:asciiTheme="majorHAnsi" w:eastAsia="Times New Roman" w:hAnsiTheme="majorHAnsi" w:cstheme="majorHAnsi"/>
          <w:b/>
          <w:sz w:val="22"/>
          <w:szCs w:val="22"/>
        </w:rPr>
      </w:pPr>
    </w:p>
    <w:p w:rsidR="00251D96" w:rsidRPr="00251D96" w:rsidRDefault="00251D96" w:rsidP="00324221">
      <w:pPr>
        <w:spacing w:line="360" w:lineRule="auto"/>
        <w:rPr>
          <w:rFonts w:asciiTheme="majorHAnsi" w:eastAsia="Times New Roman" w:hAnsiTheme="majorHAnsi" w:cstheme="majorHAnsi"/>
          <w:b/>
          <w:szCs w:val="22"/>
        </w:rPr>
      </w:pPr>
      <w:r w:rsidRPr="00251D96">
        <w:rPr>
          <w:rFonts w:asciiTheme="majorHAnsi" w:eastAsia="Times New Roman" w:hAnsiTheme="majorHAnsi" w:cstheme="majorHAnsi"/>
          <w:b/>
          <w:szCs w:val="22"/>
        </w:rPr>
        <w:t>Reviewer Feedback</w:t>
      </w:r>
    </w:p>
    <w:p w:rsidR="001F6672" w:rsidRPr="00D227EA" w:rsidRDefault="00BC2D70" w:rsidP="00324221">
      <w:pPr>
        <w:spacing w:line="360" w:lineRule="auto"/>
        <w:rPr>
          <w:rFonts w:asciiTheme="majorHAnsi" w:eastAsia="Times New Roman" w:hAnsiTheme="majorHAnsi" w:cstheme="majorHAnsi"/>
          <w:b/>
          <w:sz w:val="22"/>
          <w:szCs w:val="22"/>
        </w:rPr>
      </w:pPr>
      <w:r w:rsidRPr="00D227EA">
        <w:rPr>
          <w:rFonts w:asciiTheme="majorHAnsi" w:eastAsia="Times New Roman" w:hAnsiTheme="majorHAnsi" w:cstheme="majorHAnsi"/>
          <w:b/>
          <w:sz w:val="22"/>
          <w:szCs w:val="22"/>
        </w:rPr>
        <w:t>C</w:t>
      </w:r>
      <w:r w:rsidR="00D720C5" w:rsidRPr="00D227EA">
        <w:rPr>
          <w:rFonts w:asciiTheme="majorHAnsi" w:eastAsia="Times New Roman" w:hAnsiTheme="majorHAnsi" w:cstheme="majorHAnsi"/>
          <w:b/>
          <w:sz w:val="22"/>
          <w:szCs w:val="22"/>
        </w:rPr>
        <w:t>omment 1:</w:t>
      </w:r>
      <w:r w:rsidR="001F6672" w:rsidRPr="00D227EA">
        <w:rPr>
          <w:rFonts w:asciiTheme="majorHAnsi" w:eastAsia="Times New Roman" w:hAnsiTheme="majorHAnsi" w:cstheme="majorHAnsi"/>
          <w:b/>
          <w:sz w:val="22"/>
          <w:szCs w:val="22"/>
        </w:rPr>
        <w:t xml:space="preserve"> </w:t>
      </w:r>
      <w:r w:rsidR="00796641" w:rsidRPr="00D227EA">
        <w:rPr>
          <w:rFonts w:asciiTheme="majorHAnsi" w:hAnsiTheme="majorHAnsi" w:cstheme="majorHAnsi"/>
          <w:sz w:val="22"/>
          <w:szCs w:val="22"/>
        </w:rPr>
        <w:t>Question PV7</w:t>
      </w:r>
      <w:r w:rsidR="00CC2AAE">
        <w:rPr>
          <w:rFonts w:asciiTheme="majorHAnsi" w:hAnsiTheme="majorHAnsi" w:cstheme="majorHAnsi"/>
          <w:sz w:val="22"/>
          <w:szCs w:val="22"/>
        </w:rPr>
        <w:t>c</w:t>
      </w:r>
      <w:r w:rsidR="00796641" w:rsidRPr="00D227EA">
        <w:rPr>
          <w:rFonts w:asciiTheme="majorHAnsi" w:hAnsiTheme="majorHAnsi" w:cstheme="majorHAnsi"/>
          <w:sz w:val="22"/>
          <w:szCs w:val="22"/>
        </w:rPr>
        <w:t xml:space="preserve"> requires further attention. </w:t>
      </w:r>
      <w:r w:rsidR="00796641" w:rsidRPr="00D227EA">
        <w:rPr>
          <w:rFonts w:asciiTheme="majorHAnsi" w:hAnsiTheme="majorHAnsi" w:cstheme="majorHAnsi"/>
          <w:i/>
          <w:sz w:val="22"/>
          <w:szCs w:val="22"/>
        </w:rPr>
        <w:t>Personal share</w:t>
      </w:r>
      <w:r w:rsidR="00796641" w:rsidRPr="00D227EA">
        <w:rPr>
          <w:rFonts w:asciiTheme="majorHAnsi" w:hAnsiTheme="majorHAnsi" w:cstheme="majorHAnsi"/>
          <w:sz w:val="22"/>
          <w:szCs w:val="22"/>
        </w:rPr>
        <w:t xml:space="preserve"> should be clearly defined. Coming up with a working definition of </w:t>
      </w:r>
      <w:r w:rsidR="00796641" w:rsidRPr="00D227EA">
        <w:rPr>
          <w:rFonts w:asciiTheme="majorHAnsi" w:hAnsiTheme="majorHAnsi" w:cstheme="majorHAnsi"/>
          <w:i/>
          <w:sz w:val="22"/>
          <w:szCs w:val="22"/>
        </w:rPr>
        <w:t>personal share</w:t>
      </w:r>
      <w:r w:rsidR="00796641" w:rsidRPr="00D227EA">
        <w:rPr>
          <w:rFonts w:asciiTheme="majorHAnsi" w:hAnsiTheme="majorHAnsi" w:cstheme="majorHAnsi"/>
          <w:sz w:val="22"/>
          <w:szCs w:val="22"/>
        </w:rPr>
        <w:t xml:space="preserve"> will be helpful.</w:t>
      </w:r>
    </w:p>
    <w:p w:rsidR="00942B11" w:rsidRPr="00D227EA" w:rsidRDefault="009E2070" w:rsidP="002A4827">
      <w:pPr>
        <w:pBdr>
          <w:top w:val="single" w:sz="4" w:space="1" w:color="auto"/>
          <w:left w:val="single" w:sz="4" w:space="4" w:color="auto"/>
          <w:bottom w:val="single" w:sz="4" w:space="1" w:color="auto"/>
          <w:right w:val="single" w:sz="4" w:space="4" w:color="auto"/>
        </w:pBdr>
        <w:ind w:left="720" w:right="1440"/>
        <w:rPr>
          <w:rFonts w:asciiTheme="majorHAnsi" w:hAnsiTheme="majorHAnsi" w:cstheme="majorHAnsi"/>
          <w:i/>
          <w:sz w:val="22"/>
          <w:szCs w:val="22"/>
          <w:shd w:val="clear" w:color="auto" w:fill="FFFFFF"/>
        </w:rPr>
      </w:pPr>
      <w:r w:rsidRPr="00E90D49">
        <w:rPr>
          <w:rFonts w:asciiTheme="majorHAnsi" w:hAnsiTheme="majorHAnsi" w:cstheme="majorHAnsi"/>
          <w:b/>
          <w:sz w:val="22"/>
          <w:szCs w:val="22"/>
          <w:shd w:val="clear" w:color="auto" w:fill="FFFFFF"/>
        </w:rPr>
        <w:t>BEFORE:</w:t>
      </w:r>
      <w:r w:rsidRPr="00D227EA">
        <w:rPr>
          <w:rFonts w:asciiTheme="majorHAnsi" w:hAnsiTheme="majorHAnsi" w:cstheme="majorHAnsi"/>
          <w:i/>
          <w:sz w:val="22"/>
          <w:szCs w:val="22"/>
          <w:shd w:val="clear" w:color="auto" w:fill="FFFFFF"/>
        </w:rPr>
        <w:t xml:space="preserve"> </w:t>
      </w:r>
      <w:r w:rsidR="00942B11" w:rsidRPr="00D227EA">
        <w:rPr>
          <w:rFonts w:asciiTheme="majorHAnsi" w:hAnsiTheme="majorHAnsi" w:cstheme="majorHAnsi"/>
          <w:i/>
          <w:sz w:val="22"/>
          <w:szCs w:val="22"/>
          <w:shd w:val="clear" w:color="auto" w:fill="FFFFFF"/>
        </w:rPr>
        <w:t xml:space="preserve">As you know, some of the costs of travel such as gasoline, hotels, rental cars, and airline tickets often increase. Would you still have made your most recent visit to a national park if your </w:t>
      </w:r>
      <w:r w:rsidR="00942B11" w:rsidRPr="00E90D49">
        <w:rPr>
          <w:rFonts w:asciiTheme="majorHAnsi" w:hAnsiTheme="majorHAnsi" w:cstheme="majorHAnsi"/>
          <w:i/>
          <w:sz w:val="22"/>
          <w:szCs w:val="22"/>
          <w:u w:val="single"/>
          <w:shd w:val="clear" w:color="auto" w:fill="FFFFFF"/>
        </w:rPr>
        <w:t xml:space="preserve">personal </w:t>
      </w:r>
      <w:r w:rsidR="00942B11" w:rsidRPr="00E90D49">
        <w:rPr>
          <w:rFonts w:asciiTheme="majorHAnsi" w:hAnsiTheme="majorHAnsi" w:cstheme="majorHAnsi"/>
          <w:i/>
          <w:sz w:val="22"/>
          <w:szCs w:val="22"/>
          <w:shd w:val="clear" w:color="auto" w:fill="FFFFFF"/>
        </w:rPr>
        <w:t>share of total trip costs</w:t>
      </w:r>
      <w:r w:rsidR="00942B11" w:rsidRPr="00D227EA">
        <w:rPr>
          <w:rFonts w:asciiTheme="majorHAnsi" w:hAnsiTheme="majorHAnsi" w:cstheme="majorHAnsi"/>
          <w:i/>
          <w:sz w:val="22"/>
          <w:szCs w:val="22"/>
          <w:shd w:val="clear" w:color="auto" w:fill="FFFFFF"/>
        </w:rPr>
        <w:t xml:space="preserve"> were $ [bid amount] more than the amount you spent on this trip? </w:t>
      </w:r>
    </w:p>
    <w:p w:rsidR="00D720C5" w:rsidRPr="00D227EA" w:rsidRDefault="00D720C5" w:rsidP="00BC2D70">
      <w:pPr>
        <w:spacing w:line="360" w:lineRule="auto"/>
        <w:ind w:left="720"/>
        <w:rPr>
          <w:rFonts w:asciiTheme="majorHAnsi" w:eastAsia="Times New Roman" w:hAnsiTheme="majorHAnsi" w:cstheme="majorHAnsi"/>
          <w:sz w:val="22"/>
          <w:szCs w:val="22"/>
        </w:rPr>
      </w:pPr>
    </w:p>
    <w:p w:rsidR="00DB490D" w:rsidRPr="00D227EA" w:rsidRDefault="00D720C5" w:rsidP="00796641">
      <w:pPr>
        <w:tabs>
          <w:tab w:val="left" w:pos="1260"/>
        </w:tabs>
        <w:spacing w:line="360" w:lineRule="auto"/>
        <w:ind w:left="90"/>
        <w:rPr>
          <w:rFonts w:asciiTheme="majorHAnsi" w:eastAsia="Times New Roman" w:hAnsiTheme="majorHAnsi" w:cstheme="majorHAnsi"/>
          <w:sz w:val="22"/>
          <w:szCs w:val="22"/>
        </w:rPr>
      </w:pPr>
      <w:r w:rsidRPr="00D227EA">
        <w:rPr>
          <w:rFonts w:asciiTheme="majorHAnsi" w:eastAsia="Times New Roman" w:hAnsiTheme="majorHAnsi" w:cstheme="majorHAnsi"/>
          <w:b/>
          <w:sz w:val="22"/>
          <w:szCs w:val="22"/>
        </w:rPr>
        <w:t>Response 1:</w:t>
      </w:r>
      <w:r w:rsidR="001F6672" w:rsidRPr="00D227EA">
        <w:rPr>
          <w:rFonts w:asciiTheme="majorHAnsi" w:eastAsia="Times New Roman" w:hAnsiTheme="majorHAnsi" w:cstheme="majorHAnsi"/>
          <w:b/>
          <w:sz w:val="22"/>
          <w:szCs w:val="22"/>
        </w:rPr>
        <w:t xml:space="preserve">  </w:t>
      </w:r>
      <w:r w:rsidR="00796641" w:rsidRPr="00D227EA">
        <w:rPr>
          <w:rFonts w:asciiTheme="majorHAnsi" w:eastAsia="Times New Roman" w:hAnsiTheme="majorHAnsi" w:cstheme="majorHAnsi"/>
          <w:sz w:val="22"/>
          <w:szCs w:val="22"/>
        </w:rPr>
        <w:t xml:space="preserve">The </w:t>
      </w:r>
      <w:r w:rsidR="001F6672" w:rsidRPr="00D227EA">
        <w:rPr>
          <w:rFonts w:asciiTheme="majorHAnsi" w:eastAsia="Times New Roman" w:hAnsiTheme="majorHAnsi" w:cstheme="majorHAnsi"/>
          <w:sz w:val="22"/>
          <w:szCs w:val="22"/>
        </w:rPr>
        <w:t xml:space="preserve">question </w:t>
      </w:r>
      <w:r w:rsidR="00796641" w:rsidRPr="00D227EA">
        <w:rPr>
          <w:rFonts w:asciiTheme="majorHAnsi" w:eastAsia="Times New Roman" w:hAnsiTheme="majorHAnsi" w:cstheme="majorHAnsi"/>
          <w:sz w:val="22"/>
          <w:szCs w:val="22"/>
        </w:rPr>
        <w:t xml:space="preserve">was changed to read </w:t>
      </w:r>
      <w:r w:rsidR="001F6672" w:rsidRPr="00D227EA">
        <w:rPr>
          <w:rFonts w:asciiTheme="majorHAnsi" w:eastAsia="Times New Roman" w:hAnsiTheme="majorHAnsi" w:cstheme="majorHAnsi"/>
          <w:sz w:val="22"/>
          <w:szCs w:val="22"/>
        </w:rPr>
        <w:t>as follows:</w:t>
      </w:r>
    </w:p>
    <w:p w:rsidR="001F6672" w:rsidRPr="00D227EA" w:rsidRDefault="009E2070" w:rsidP="00E90D49">
      <w:pPr>
        <w:pBdr>
          <w:top w:val="single" w:sz="4" w:space="1" w:color="auto"/>
          <w:left w:val="single" w:sz="4" w:space="5" w:color="auto"/>
          <w:bottom w:val="single" w:sz="4" w:space="4" w:color="auto"/>
          <w:right w:val="single" w:sz="4" w:space="4" w:color="auto"/>
        </w:pBdr>
        <w:tabs>
          <w:tab w:val="left" w:pos="1260"/>
        </w:tabs>
        <w:ind w:left="720" w:right="1440"/>
        <w:rPr>
          <w:rFonts w:asciiTheme="majorHAnsi" w:hAnsiTheme="majorHAnsi" w:cstheme="majorHAnsi"/>
          <w:sz w:val="22"/>
          <w:szCs w:val="22"/>
        </w:rPr>
      </w:pPr>
      <w:r w:rsidRPr="00CC2AAE">
        <w:rPr>
          <w:rFonts w:asciiTheme="majorHAnsi" w:hAnsiTheme="majorHAnsi" w:cstheme="majorHAnsi"/>
          <w:b/>
          <w:bCs/>
          <w:iCs/>
          <w:sz w:val="22"/>
          <w:szCs w:val="22"/>
        </w:rPr>
        <w:t xml:space="preserve">AFTER: </w:t>
      </w:r>
      <w:r w:rsidR="001F6672" w:rsidRPr="00CC2AAE">
        <w:rPr>
          <w:rFonts w:asciiTheme="majorHAnsi" w:hAnsiTheme="majorHAnsi" w:cstheme="majorHAnsi"/>
          <w:bCs/>
          <w:i/>
          <w:iCs/>
          <w:sz w:val="22"/>
          <w:szCs w:val="22"/>
        </w:rPr>
        <w:t>As you know, some of the costs of travel such as gasoline, hotels, rental cars, and airline tickets often increase. Would you still have made your most recent visit to a national park</w:t>
      </w:r>
      <w:r w:rsidR="001F6672" w:rsidRPr="00CC2AAE">
        <w:rPr>
          <w:rFonts w:asciiTheme="majorHAnsi" w:hAnsiTheme="majorHAnsi" w:cstheme="majorHAnsi"/>
          <w:i/>
          <w:iCs/>
          <w:sz w:val="22"/>
          <w:szCs w:val="22"/>
        </w:rPr>
        <w:t xml:space="preserve"> </w:t>
      </w:r>
      <w:r w:rsidR="001F6672" w:rsidRPr="00CC2AAE">
        <w:rPr>
          <w:rFonts w:asciiTheme="majorHAnsi" w:hAnsiTheme="majorHAnsi" w:cstheme="majorHAnsi"/>
          <w:bCs/>
          <w:i/>
          <w:iCs/>
          <w:sz w:val="22"/>
          <w:szCs w:val="22"/>
        </w:rPr>
        <w:t xml:space="preserve">if your total trip costs were $ </w:t>
      </w:r>
      <w:r w:rsidR="001F6672" w:rsidRPr="00CC2AAE">
        <w:rPr>
          <w:rFonts w:asciiTheme="majorHAnsi" w:hAnsiTheme="majorHAnsi" w:cstheme="majorHAnsi"/>
          <w:i/>
          <w:iCs/>
          <w:sz w:val="22"/>
          <w:szCs w:val="22"/>
        </w:rPr>
        <w:t>[bid amount]</w:t>
      </w:r>
      <w:r w:rsidR="001F6672" w:rsidRPr="00CC2AAE">
        <w:rPr>
          <w:rFonts w:asciiTheme="majorHAnsi" w:hAnsiTheme="majorHAnsi" w:cstheme="majorHAnsi"/>
          <w:bCs/>
          <w:i/>
          <w:iCs/>
          <w:sz w:val="22"/>
          <w:szCs w:val="22"/>
        </w:rPr>
        <w:t xml:space="preserve"> more than the amount you spent on this trip?</w:t>
      </w:r>
    </w:p>
    <w:p w:rsidR="001F6672" w:rsidRPr="00D227EA" w:rsidRDefault="001F6672" w:rsidP="001F6672">
      <w:pPr>
        <w:rPr>
          <w:rFonts w:asciiTheme="majorHAnsi" w:hAnsiTheme="majorHAnsi" w:cstheme="majorHAnsi"/>
          <w:sz w:val="22"/>
          <w:szCs w:val="22"/>
          <w:u w:val="single"/>
          <w:shd w:val="clear" w:color="auto" w:fill="FFFFFF"/>
        </w:rPr>
      </w:pPr>
    </w:p>
    <w:p w:rsidR="002A4827" w:rsidRPr="00D227EA" w:rsidRDefault="00D720C5" w:rsidP="002A4827">
      <w:pPr>
        <w:spacing w:line="360" w:lineRule="auto"/>
        <w:rPr>
          <w:rFonts w:asciiTheme="majorHAnsi" w:hAnsiTheme="majorHAnsi" w:cstheme="majorHAnsi"/>
          <w:sz w:val="22"/>
          <w:szCs w:val="22"/>
        </w:rPr>
      </w:pPr>
      <w:r w:rsidRPr="00D227EA">
        <w:rPr>
          <w:rFonts w:asciiTheme="majorHAnsi" w:eastAsia="Times New Roman" w:hAnsiTheme="majorHAnsi" w:cstheme="majorHAnsi"/>
          <w:b/>
          <w:sz w:val="22"/>
          <w:szCs w:val="22"/>
        </w:rPr>
        <w:t>Comment 2:</w:t>
      </w:r>
      <w:r w:rsidR="00E90D49">
        <w:rPr>
          <w:rFonts w:asciiTheme="majorHAnsi" w:hAnsiTheme="majorHAnsi" w:cstheme="majorHAnsi"/>
          <w:sz w:val="22"/>
          <w:szCs w:val="22"/>
        </w:rPr>
        <w:t xml:space="preserve"> </w:t>
      </w:r>
      <w:r w:rsidR="002A4827" w:rsidRPr="00D227EA">
        <w:rPr>
          <w:rFonts w:asciiTheme="majorHAnsi" w:hAnsiTheme="majorHAnsi" w:cstheme="majorHAnsi"/>
          <w:sz w:val="22"/>
          <w:szCs w:val="22"/>
        </w:rPr>
        <w:t xml:space="preserve">It would help the data collection process and improve quality of the data collected, to elaborate the language used </w:t>
      </w:r>
      <w:r w:rsidR="00D8644F">
        <w:rPr>
          <w:rFonts w:asciiTheme="majorHAnsi" w:hAnsiTheme="majorHAnsi" w:cstheme="majorHAnsi"/>
          <w:sz w:val="22"/>
          <w:szCs w:val="22"/>
        </w:rPr>
        <w:t xml:space="preserve">in the </w:t>
      </w:r>
      <w:r w:rsidR="00D8644F" w:rsidRPr="00D227EA">
        <w:rPr>
          <w:rFonts w:asciiTheme="majorHAnsi" w:hAnsiTheme="majorHAnsi" w:cstheme="majorHAnsi"/>
          <w:sz w:val="22"/>
          <w:szCs w:val="22"/>
          <w:shd w:val="clear" w:color="auto" w:fill="FFFFFF"/>
        </w:rPr>
        <w:t xml:space="preserve">stem </w:t>
      </w:r>
      <w:r w:rsidR="00D8644F">
        <w:rPr>
          <w:rFonts w:asciiTheme="majorHAnsi" w:hAnsiTheme="majorHAnsi" w:cstheme="majorHAnsi"/>
          <w:sz w:val="22"/>
          <w:szCs w:val="22"/>
          <w:shd w:val="clear" w:color="auto" w:fill="FFFFFF"/>
        </w:rPr>
        <w:t>of</w:t>
      </w:r>
      <w:r w:rsidR="00D8644F" w:rsidRPr="00D227EA">
        <w:rPr>
          <w:rFonts w:asciiTheme="majorHAnsi" w:hAnsiTheme="majorHAnsi" w:cstheme="majorHAnsi"/>
          <w:sz w:val="22"/>
          <w:szCs w:val="22"/>
          <w:shd w:val="clear" w:color="auto" w:fill="FFFFFF"/>
        </w:rPr>
        <w:t xml:space="preserve"> Questions NV17-29</w:t>
      </w:r>
      <w:r w:rsidR="002A4827" w:rsidRPr="00D227EA">
        <w:rPr>
          <w:rFonts w:asciiTheme="majorHAnsi" w:hAnsiTheme="majorHAnsi" w:cstheme="majorHAnsi"/>
          <w:sz w:val="22"/>
          <w:szCs w:val="22"/>
        </w:rPr>
        <w:t xml:space="preserve">, so that, to the extent possible, respondents will think in a similar way when answering the questions about the </w:t>
      </w:r>
      <w:r w:rsidR="002A4827" w:rsidRPr="00D227EA">
        <w:rPr>
          <w:rFonts w:asciiTheme="majorHAnsi" w:hAnsiTheme="majorHAnsi" w:cstheme="majorHAnsi"/>
          <w:i/>
          <w:noProof/>
          <w:sz w:val="22"/>
          <w:szCs w:val="22"/>
        </w:rPr>
        <w:t>importance</w:t>
      </w:r>
      <w:r w:rsidR="002A4827" w:rsidRPr="00D227EA">
        <w:rPr>
          <w:rFonts w:asciiTheme="majorHAnsi" w:hAnsiTheme="majorHAnsi" w:cstheme="majorHAnsi"/>
          <w:i/>
          <w:sz w:val="22"/>
          <w:szCs w:val="22"/>
        </w:rPr>
        <w:t xml:space="preserve"> </w:t>
      </w:r>
      <w:r w:rsidR="002A4827" w:rsidRPr="00D227EA">
        <w:rPr>
          <w:rFonts w:asciiTheme="majorHAnsi" w:hAnsiTheme="majorHAnsi" w:cstheme="majorHAnsi"/>
          <w:sz w:val="22"/>
          <w:szCs w:val="22"/>
        </w:rPr>
        <w:t xml:space="preserve">of leisure time activities—to include not just </w:t>
      </w:r>
      <w:r w:rsidR="002A4827" w:rsidRPr="00D227EA">
        <w:rPr>
          <w:rFonts w:asciiTheme="majorHAnsi" w:hAnsiTheme="majorHAnsi" w:cstheme="majorHAnsi"/>
          <w:noProof/>
          <w:sz w:val="22"/>
          <w:szCs w:val="22"/>
        </w:rPr>
        <w:t>actual</w:t>
      </w:r>
      <w:r w:rsidR="002A4827" w:rsidRPr="00D227EA">
        <w:rPr>
          <w:rFonts w:asciiTheme="majorHAnsi" w:hAnsiTheme="majorHAnsi" w:cstheme="majorHAnsi"/>
          <w:sz w:val="22"/>
          <w:szCs w:val="22"/>
        </w:rPr>
        <w:t xml:space="preserve"> engagement but also how much they would like to engage.</w:t>
      </w:r>
    </w:p>
    <w:p w:rsidR="00D720C5" w:rsidRPr="00D227EA" w:rsidRDefault="00D720C5" w:rsidP="002A4827">
      <w:pPr>
        <w:spacing w:line="360" w:lineRule="auto"/>
        <w:rPr>
          <w:rFonts w:asciiTheme="majorHAnsi" w:eastAsia="Times New Roman" w:hAnsiTheme="majorHAnsi" w:cstheme="majorHAnsi"/>
          <w:b/>
          <w:sz w:val="22"/>
          <w:szCs w:val="22"/>
        </w:rPr>
      </w:pPr>
    </w:p>
    <w:p w:rsidR="00B03B42" w:rsidRPr="00D227EA" w:rsidRDefault="009E2070" w:rsidP="003C051B">
      <w:pPr>
        <w:pBdr>
          <w:top w:val="single" w:sz="4" w:space="1" w:color="auto"/>
          <w:left w:val="single" w:sz="4" w:space="4" w:color="auto"/>
          <w:bottom w:val="single" w:sz="4" w:space="1" w:color="auto"/>
          <w:right w:val="single" w:sz="4" w:space="4" w:color="auto"/>
        </w:pBdr>
        <w:ind w:left="720" w:right="720"/>
        <w:rPr>
          <w:rFonts w:asciiTheme="majorHAnsi" w:hAnsiTheme="majorHAnsi" w:cstheme="majorHAnsi"/>
          <w:sz w:val="22"/>
          <w:szCs w:val="22"/>
        </w:rPr>
      </w:pPr>
      <w:r w:rsidRPr="00D227EA">
        <w:rPr>
          <w:rFonts w:asciiTheme="majorHAnsi" w:hAnsiTheme="majorHAnsi" w:cstheme="majorHAnsi"/>
          <w:b/>
          <w:sz w:val="22"/>
          <w:szCs w:val="22"/>
          <w:shd w:val="clear" w:color="auto" w:fill="FFFFFF"/>
        </w:rPr>
        <w:t>BEFORE:</w:t>
      </w:r>
      <w:r w:rsidRPr="00D227EA">
        <w:rPr>
          <w:rFonts w:asciiTheme="majorHAnsi" w:hAnsiTheme="majorHAnsi" w:cstheme="majorHAnsi"/>
          <w:sz w:val="22"/>
          <w:szCs w:val="22"/>
          <w:shd w:val="clear" w:color="auto" w:fill="FFFFFF"/>
        </w:rPr>
        <w:t xml:space="preserve"> </w:t>
      </w:r>
      <w:r w:rsidR="00B03B42" w:rsidRPr="00D227EA">
        <w:rPr>
          <w:rFonts w:asciiTheme="majorHAnsi" w:hAnsiTheme="majorHAnsi" w:cstheme="majorHAnsi"/>
          <w:i/>
          <w:sz w:val="22"/>
          <w:szCs w:val="22"/>
        </w:rPr>
        <w:t xml:space="preserve">The next series of questions are concerned with what people do during their leisure or free time.  </w:t>
      </w:r>
      <w:r w:rsidR="00B03B42" w:rsidRPr="00D227EA">
        <w:rPr>
          <w:rFonts w:asciiTheme="majorHAnsi" w:hAnsiTheme="majorHAnsi" w:cstheme="majorHAnsi"/>
          <w:noProof/>
          <w:sz w:val="22"/>
          <w:szCs w:val="22"/>
        </w:rPr>
        <w:t>I</w:t>
      </w:r>
      <w:r w:rsidR="00B03B42" w:rsidRPr="00D227EA">
        <w:rPr>
          <w:rFonts w:asciiTheme="majorHAnsi" w:hAnsiTheme="majorHAnsi" w:cstheme="majorHAnsi"/>
          <w:sz w:val="22"/>
          <w:szCs w:val="22"/>
        </w:rPr>
        <w:t xml:space="preserve">’m going to list things that people might do </w:t>
      </w:r>
      <w:r w:rsidR="00B03B42" w:rsidRPr="00D227EA">
        <w:rPr>
          <w:rFonts w:asciiTheme="majorHAnsi" w:hAnsiTheme="majorHAnsi" w:cstheme="majorHAnsi"/>
          <w:noProof/>
          <w:sz w:val="22"/>
          <w:szCs w:val="22"/>
        </w:rPr>
        <w:t>during</w:t>
      </w:r>
      <w:r w:rsidR="00B03B42" w:rsidRPr="00D227EA">
        <w:rPr>
          <w:rFonts w:asciiTheme="majorHAnsi" w:hAnsiTheme="majorHAnsi" w:cstheme="majorHAnsi"/>
          <w:sz w:val="22"/>
          <w:szCs w:val="22"/>
        </w:rPr>
        <w:t xml:space="preserve"> their </w:t>
      </w:r>
      <w:r w:rsidR="00B03B42" w:rsidRPr="00D227EA">
        <w:rPr>
          <w:rFonts w:asciiTheme="majorHAnsi" w:hAnsiTheme="majorHAnsi" w:cstheme="majorHAnsi"/>
          <w:noProof/>
          <w:sz w:val="22"/>
          <w:szCs w:val="22"/>
        </w:rPr>
        <w:t>leisure,</w:t>
      </w:r>
      <w:r w:rsidR="00B03B42" w:rsidRPr="00D227EA">
        <w:rPr>
          <w:rFonts w:asciiTheme="majorHAnsi" w:hAnsiTheme="majorHAnsi" w:cstheme="majorHAnsi"/>
          <w:sz w:val="22"/>
          <w:szCs w:val="22"/>
        </w:rPr>
        <w:t xml:space="preserve"> or free time. We are interested in </w:t>
      </w:r>
      <w:r w:rsidR="00B03B42" w:rsidRPr="00D227EA">
        <w:rPr>
          <w:rFonts w:asciiTheme="majorHAnsi" w:hAnsiTheme="majorHAnsi" w:cstheme="majorHAnsi"/>
          <w:sz w:val="22"/>
          <w:szCs w:val="22"/>
          <w:u w:val="single"/>
        </w:rPr>
        <w:t>how important</w:t>
      </w:r>
      <w:r w:rsidR="00B03B42" w:rsidRPr="00D227EA">
        <w:rPr>
          <w:rFonts w:asciiTheme="majorHAnsi" w:hAnsiTheme="majorHAnsi" w:cstheme="majorHAnsi"/>
          <w:sz w:val="22"/>
          <w:szCs w:val="22"/>
        </w:rPr>
        <w:t xml:space="preserve"> these are to </w:t>
      </w:r>
      <w:r w:rsidR="00B03B42" w:rsidRPr="00D227EA">
        <w:rPr>
          <w:rFonts w:asciiTheme="majorHAnsi" w:hAnsiTheme="majorHAnsi" w:cstheme="majorHAnsi"/>
          <w:noProof/>
          <w:sz w:val="22"/>
          <w:szCs w:val="22"/>
        </w:rPr>
        <w:t>you</w:t>
      </w:r>
      <w:r w:rsidR="00B03B42" w:rsidRPr="00D227EA">
        <w:rPr>
          <w:rFonts w:asciiTheme="majorHAnsi" w:hAnsiTheme="majorHAnsi" w:cstheme="majorHAnsi"/>
          <w:sz w:val="22"/>
          <w:szCs w:val="22"/>
        </w:rPr>
        <w:t xml:space="preserve"> personally. For each one, tell </w:t>
      </w:r>
      <w:r w:rsidR="00B03B42" w:rsidRPr="00D227EA">
        <w:rPr>
          <w:rFonts w:asciiTheme="majorHAnsi" w:hAnsiTheme="majorHAnsi" w:cstheme="majorHAnsi"/>
          <w:noProof/>
          <w:sz w:val="22"/>
          <w:szCs w:val="22"/>
        </w:rPr>
        <w:t>me</w:t>
      </w:r>
      <w:r w:rsidR="00B03B42" w:rsidRPr="00D227EA">
        <w:rPr>
          <w:rFonts w:asciiTheme="majorHAnsi" w:hAnsiTheme="majorHAnsi" w:cstheme="majorHAnsi"/>
          <w:sz w:val="22"/>
          <w:szCs w:val="22"/>
        </w:rPr>
        <w:t xml:space="preserve"> how important it is to </w:t>
      </w:r>
      <w:r w:rsidR="00B03B42" w:rsidRPr="00D227EA">
        <w:rPr>
          <w:rFonts w:asciiTheme="majorHAnsi" w:hAnsiTheme="majorHAnsi" w:cstheme="majorHAnsi"/>
          <w:noProof/>
          <w:sz w:val="22"/>
          <w:szCs w:val="22"/>
        </w:rPr>
        <w:t>you</w:t>
      </w:r>
      <w:r w:rsidR="00B03B42" w:rsidRPr="00D227EA">
        <w:rPr>
          <w:rFonts w:asciiTheme="majorHAnsi" w:hAnsiTheme="majorHAnsi" w:cstheme="majorHAnsi"/>
          <w:sz w:val="22"/>
          <w:szCs w:val="22"/>
        </w:rPr>
        <w:t xml:space="preserve"> personally to engage in the activity during </w:t>
      </w:r>
      <w:r w:rsidR="00B03B42" w:rsidRPr="00D227EA">
        <w:rPr>
          <w:rFonts w:asciiTheme="majorHAnsi" w:hAnsiTheme="majorHAnsi" w:cstheme="majorHAnsi"/>
          <w:noProof/>
          <w:sz w:val="22"/>
          <w:szCs w:val="22"/>
        </w:rPr>
        <w:t>your</w:t>
      </w:r>
      <w:r w:rsidR="00B03B42" w:rsidRPr="00D227EA">
        <w:rPr>
          <w:rFonts w:asciiTheme="majorHAnsi" w:hAnsiTheme="majorHAnsi" w:cstheme="majorHAnsi"/>
          <w:sz w:val="22"/>
          <w:szCs w:val="22"/>
        </w:rPr>
        <w:t xml:space="preserve"> leisure, or free time.</w:t>
      </w:r>
    </w:p>
    <w:p w:rsidR="00B17C5F" w:rsidRPr="00D227EA" w:rsidRDefault="00B17C5F" w:rsidP="007444C7">
      <w:pPr>
        <w:spacing w:line="360" w:lineRule="auto"/>
        <w:rPr>
          <w:rFonts w:asciiTheme="majorHAnsi" w:hAnsiTheme="majorHAnsi" w:cstheme="majorHAnsi"/>
          <w:sz w:val="22"/>
          <w:szCs w:val="22"/>
        </w:rPr>
      </w:pPr>
    </w:p>
    <w:p w:rsidR="00D720C5" w:rsidRPr="00D227EA" w:rsidRDefault="00D720C5" w:rsidP="009E2070">
      <w:pPr>
        <w:spacing w:line="360" w:lineRule="auto"/>
        <w:rPr>
          <w:rFonts w:asciiTheme="majorHAnsi" w:eastAsia="Times New Roman" w:hAnsiTheme="majorHAnsi" w:cstheme="majorHAnsi"/>
          <w:b/>
          <w:sz w:val="22"/>
          <w:szCs w:val="22"/>
        </w:rPr>
      </w:pPr>
      <w:r w:rsidRPr="00D227EA">
        <w:rPr>
          <w:rFonts w:asciiTheme="majorHAnsi" w:eastAsia="Times New Roman" w:hAnsiTheme="majorHAnsi" w:cstheme="majorHAnsi"/>
          <w:b/>
          <w:sz w:val="22"/>
          <w:szCs w:val="22"/>
        </w:rPr>
        <w:t>Response 2:</w:t>
      </w:r>
      <w:r w:rsidR="00E90D49">
        <w:rPr>
          <w:rFonts w:asciiTheme="majorHAnsi" w:eastAsia="Times New Roman" w:hAnsiTheme="majorHAnsi" w:cstheme="majorHAnsi"/>
          <w:b/>
          <w:sz w:val="22"/>
          <w:szCs w:val="22"/>
        </w:rPr>
        <w:t xml:space="preserve"> </w:t>
      </w:r>
      <w:r w:rsidR="006C46D6" w:rsidRPr="00D227EA">
        <w:rPr>
          <w:rFonts w:asciiTheme="majorHAnsi" w:eastAsia="Times New Roman" w:hAnsiTheme="majorHAnsi" w:cstheme="majorHAnsi"/>
          <w:sz w:val="22"/>
          <w:szCs w:val="22"/>
        </w:rPr>
        <w:t xml:space="preserve">The wording was changed </w:t>
      </w:r>
      <w:r w:rsidR="00B03B42" w:rsidRPr="00D227EA">
        <w:rPr>
          <w:rFonts w:asciiTheme="majorHAnsi" w:eastAsia="Times New Roman" w:hAnsiTheme="majorHAnsi" w:cstheme="majorHAnsi"/>
          <w:sz w:val="22"/>
          <w:szCs w:val="22"/>
        </w:rPr>
        <w:t>as follows:</w:t>
      </w:r>
    </w:p>
    <w:p w:rsidR="00B03B42" w:rsidRPr="00D227EA" w:rsidRDefault="0094096A" w:rsidP="003C051B">
      <w:pPr>
        <w:pStyle w:val="arial"/>
        <w:pBdr>
          <w:top w:val="single" w:sz="4" w:space="1" w:color="auto"/>
          <w:left w:val="single" w:sz="4" w:space="4" w:color="auto"/>
          <w:bottom w:val="single" w:sz="4" w:space="1" w:color="auto"/>
          <w:right w:val="single" w:sz="4" w:space="4" w:color="auto"/>
        </w:pBdr>
        <w:ind w:left="720" w:right="720"/>
        <w:rPr>
          <w:rFonts w:asciiTheme="majorHAnsi" w:hAnsiTheme="majorHAnsi" w:cstheme="majorHAnsi"/>
          <w:i/>
          <w:sz w:val="22"/>
          <w:szCs w:val="22"/>
        </w:rPr>
      </w:pPr>
      <w:r w:rsidRPr="00CC2AAE">
        <w:rPr>
          <w:rFonts w:asciiTheme="majorHAnsi" w:hAnsiTheme="majorHAnsi" w:cstheme="majorHAnsi"/>
          <w:b/>
          <w:noProof/>
          <w:sz w:val="22"/>
          <w:szCs w:val="22"/>
        </w:rPr>
        <w:t xml:space="preserve">AFTER:  </w:t>
      </w:r>
      <w:r w:rsidR="00B03B42" w:rsidRPr="00CC2AAE">
        <w:rPr>
          <w:rFonts w:asciiTheme="majorHAnsi" w:hAnsiTheme="majorHAnsi" w:cstheme="majorHAnsi"/>
          <w:i/>
          <w:noProof/>
          <w:sz w:val="22"/>
          <w:szCs w:val="22"/>
        </w:rPr>
        <w:t>I</w:t>
      </w:r>
      <w:r w:rsidR="00B03B42" w:rsidRPr="00CC2AAE">
        <w:rPr>
          <w:rFonts w:asciiTheme="majorHAnsi" w:hAnsiTheme="majorHAnsi" w:cstheme="majorHAnsi"/>
          <w:i/>
          <w:sz w:val="22"/>
          <w:szCs w:val="22"/>
        </w:rPr>
        <w:t xml:space="preserve">’m going to list things that people might do </w:t>
      </w:r>
      <w:r w:rsidR="00B03B42" w:rsidRPr="00CC2AAE">
        <w:rPr>
          <w:rFonts w:asciiTheme="majorHAnsi" w:hAnsiTheme="majorHAnsi" w:cstheme="majorHAnsi"/>
          <w:i/>
          <w:noProof/>
          <w:sz w:val="22"/>
          <w:szCs w:val="22"/>
        </w:rPr>
        <w:t>during</w:t>
      </w:r>
      <w:r w:rsidR="00B03B42" w:rsidRPr="00CC2AAE">
        <w:rPr>
          <w:rFonts w:asciiTheme="majorHAnsi" w:hAnsiTheme="majorHAnsi" w:cstheme="majorHAnsi"/>
          <w:i/>
          <w:sz w:val="22"/>
          <w:szCs w:val="22"/>
        </w:rPr>
        <w:t xml:space="preserve"> their </w:t>
      </w:r>
      <w:r w:rsidR="00B03B42" w:rsidRPr="00CC2AAE">
        <w:rPr>
          <w:rFonts w:asciiTheme="majorHAnsi" w:hAnsiTheme="majorHAnsi" w:cstheme="majorHAnsi"/>
          <w:i/>
          <w:noProof/>
          <w:sz w:val="22"/>
          <w:szCs w:val="22"/>
        </w:rPr>
        <w:t>leisure,</w:t>
      </w:r>
      <w:r w:rsidR="00B03B42" w:rsidRPr="00CC2AAE">
        <w:rPr>
          <w:rFonts w:asciiTheme="majorHAnsi" w:hAnsiTheme="majorHAnsi" w:cstheme="majorHAnsi"/>
          <w:i/>
          <w:sz w:val="22"/>
          <w:szCs w:val="22"/>
        </w:rPr>
        <w:t xml:space="preserve"> or free time. We are interested in </w:t>
      </w:r>
      <w:r w:rsidR="00B03B42" w:rsidRPr="00CC2AAE">
        <w:rPr>
          <w:rFonts w:asciiTheme="majorHAnsi" w:hAnsiTheme="majorHAnsi" w:cstheme="majorHAnsi"/>
          <w:i/>
          <w:sz w:val="22"/>
          <w:szCs w:val="22"/>
          <w:u w:val="single"/>
        </w:rPr>
        <w:t>how important</w:t>
      </w:r>
      <w:r w:rsidR="00B03B42" w:rsidRPr="00CC2AAE">
        <w:rPr>
          <w:rFonts w:asciiTheme="majorHAnsi" w:hAnsiTheme="majorHAnsi" w:cstheme="majorHAnsi"/>
          <w:i/>
          <w:sz w:val="22"/>
          <w:szCs w:val="22"/>
        </w:rPr>
        <w:t xml:space="preserve"> these are to </w:t>
      </w:r>
      <w:r w:rsidR="00B03B42" w:rsidRPr="00CC2AAE">
        <w:rPr>
          <w:rFonts w:asciiTheme="majorHAnsi" w:hAnsiTheme="majorHAnsi" w:cstheme="majorHAnsi"/>
          <w:i/>
          <w:noProof/>
          <w:sz w:val="22"/>
          <w:szCs w:val="22"/>
        </w:rPr>
        <w:t>you</w:t>
      </w:r>
      <w:r w:rsidR="00B03B42" w:rsidRPr="00CC2AAE">
        <w:rPr>
          <w:rFonts w:asciiTheme="majorHAnsi" w:hAnsiTheme="majorHAnsi" w:cstheme="majorHAnsi"/>
          <w:i/>
          <w:sz w:val="22"/>
          <w:szCs w:val="22"/>
        </w:rPr>
        <w:t xml:space="preserve"> personally. For each one, tell </w:t>
      </w:r>
      <w:r w:rsidR="00B03B42" w:rsidRPr="00CC2AAE">
        <w:rPr>
          <w:rFonts w:asciiTheme="majorHAnsi" w:hAnsiTheme="majorHAnsi" w:cstheme="majorHAnsi"/>
          <w:i/>
          <w:noProof/>
          <w:sz w:val="22"/>
          <w:szCs w:val="22"/>
        </w:rPr>
        <w:t>me</w:t>
      </w:r>
      <w:r w:rsidR="00B03B42" w:rsidRPr="00CC2AAE">
        <w:rPr>
          <w:rFonts w:asciiTheme="majorHAnsi" w:hAnsiTheme="majorHAnsi" w:cstheme="majorHAnsi"/>
          <w:i/>
          <w:sz w:val="22"/>
          <w:szCs w:val="22"/>
        </w:rPr>
        <w:t xml:space="preserve"> </w:t>
      </w:r>
      <w:r w:rsidR="00B03B42" w:rsidRPr="00CC2AAE">
        <w:rPr>
          <w:rFonts w:asciiTheme="majorHAnsi" w:hAnsiTheme="majorHAnsi" w:cstheme="majorHAnsi"/>
          <w:i/>
          <w:sz w:val="22"/>
          <w:szCs w:val="22"/>
          <w:u w:val="single"/>
        </w:rPr>
        <w:t>how important</w:t>
      </w:r>
      <w:r w:rsidR="00B03B42" w:rsidRPr="00CC2AAE">
        <w:rPr>
          <w:rFonts w:asciiTheme="majorHAnsi" w:hAnsiTheme="majorHAnsi" w:cstheme="majorHAnsi"/>
          <w:i/>
          <w:sz w:val="22"/>
          <w:szCs w:val="22"/>
        </w:rPr>
        <w:t xml:space="preserve"> it is to </w:t>
      </w:r>
      <w:r w:rsidR="00B03B42" w:rsidRPr="00CC2AAE">
        <w:rPr>
          <w:rFonts w:asciiTheme="majorHAnsi" w:hAnsiTheme="majorHAnsi" w:cstheme="majorHAnsi"/>
          <w:i/>
          <w:noProof/>
          <w:sz w:val="22"/>
          <w:szCs w:val="22"/>
        </w:rPr>
        <w:t>you</w:t>
      </w:r>
      <w:r w:rsidR="00B03B42" w:rsidRPr="00CC2AAE">
        <w:rPr>
          <w:rFonts w:asciiTheme="majorHAnsi" w:hAnsiTheme="majorHAnsi" w:cstheme="majorHAnsi"/>
          <w:i/>
          <w:sz w:val="22"/>
          <w:szCs w:val="22"/>
        </w:rPr>
        <w:t xml:space="preserve"> to engage in the activity during </w:t>
      </w:r>
      <w:r w:rsidR="00B03B42" w:rsidRPr="00CC2AAE">
        <w:rPr>
          <w:rFonts w:asciiTheme="majorHAnsi" w:hAnsiTheme="majorHAnsi" w:cstheme="majorHAnsi"/>
          <w:i/>
          <w:noProof/>
          <w:sz w:val="22"/>
          <w:szCs w:val="22"/>
        </w:rPr>
        <w:t>your</w:t>
      </w:r>
      <w:r w:rsidR="00B03B42" w:rsidRPr="00CC2AAE">
        <w:rPr>
          <w:rFonts w:asciiTheme="majorHAnsi" w:hAnsiTheme="majorHAnsi" w:cstheme="majorHAnsi"/>
          <w:i/>
          <w:sz w:val="22"/>
          <w:szCs w:val="22"/>
        </w:rPr>
        <w:t xml:space="preserve"> leisure, or free time. </w:t>
      </w:r>
      <w:r w:rsidRPr="00CC2AAE">
        <w:rPr>
          <w:rFonts w:asciiTheme="majorHAnsi" w:hAnsiTheme="majorHAnsi" w:cstheme="majorHAnsi"/>
          <w:i/>
          <w:sz w:val="22"/>
          <w:szCs w:val="22"/>
        </w:rPr>
        <w:t xml:space="preserve"> </w:t>
      </w:r>
      <w:r w:rsidR="006C46D6" w:rsidRPr="00CC2AAE">
        <w:rPr>
          <w:rFonts w:asciiTheme="majorHAnsi" w:hAnsiTheme="majorHAnsi" w:cstheme="majorHAnsi"/>
          <w:i/>
          <w:sz w:val="22"/>
          <w:szCs w:val="22"/>
        </w:rPr>
        <w:t>For</w:t>
      </w:r>
      <w:r w:rsidR="00B03B42" w:rsidRPr="00CC2AAE">
        <w:rPr>
          <w:rFonts w:asciiTheme="majorHAnsi" w:hAnsiTheme="majorHAnsi" w:cstheme="majorHAnsi"/>
          <w:i/>
          <w:sz w:val="22"/>
          <w:szCs w:val="22"/>
        </w:rPr>
        <w:t xml:space="preserve"> some of th</w:t>
      </w:r>
      <w:r w:rsidR="006C46D6" w:rsidRPr="00CC2AAE">
        <w:rPr>
          <w:rFonts w:asciiTheme="majorHAnsi" w:hAnsiTheme="majorHAnsi" w:cstheme="majorHAnsi"/>
          <w:i/>
          <w:sz w:val="22"/>
          <w:szCs w:val="22"/>
        </w:rPr>
        <w:t>e</w:t>
      </w:r>
      <w:r w:rsidR="00B03B42" w:rsidRPr="00CC2AAE">
        <w:rPr>
          <w:rFonts w:asciiTheme="majorHAnsi" w:hAnsiTheme="majorHAnsi" w:cstheme="majorHAnsi"/>
          <w:i/>
          <w:sz w:val="22"/>
          <w:szCs w:val="22"/>
        </w:rPr>
        <w:t xml:space="preserve"> activities you may be already very much engaged (that is you dedicate significant time and attention to them). Some, you may think of as very important to you personally, even if currently you are not able to dedicate the time and attention </w:t>
      </w:r>
      <w:r w:rsidR="006C46D6" w:rsidRPr="00CC2AAE">
        <w:rPr>
          <w:rFonts w:asciiTheme="majorHAnsi" w:hAnsiTheme="majorHAnsi" w:cstheme="majorHAnsi"/>
          <w:i/>
          <w:sz w:val="22"/>
          <w:szCs w:val="22"/>
        </w:rPr>
        <w:t xml:space="preserve">to them </w:t>
      </w:r>
      <w:r w:rsidR="00B03B42" w:rsidRPr="00CC2AAE">
        <w:rPr>
          <w:rFonts w:asciiTheme="majorHAnsi" w:hAnsiTheme="majorHAnsi" w:cstheme="majorHAnsi"/>
          <w:i/>
          <w:sz w:val="22"/>
          <w:szCs w:val="22"/>
        </w:rPr>
        <w:t>that you would like.</w:t>
      </w:r>
      <w:r w:rsidR="00B03B42" w:rsidRPr="00D227EA">
        <w:rPr>
          <w:rFonts w:asciiTheme="majorHAnsi" w:hAnsiTheme="majorHAnsi" w:cstheme="majorHAnsi"/>
          <w:i/>
          <w:sz w:val="22"/>
          <w:szCs w:val="22"/>
        </w:rPr>
        <w:t xml:space="preserve"> </w:t>
      </w:r>
    </w:p>
    <w:p w:rsidR="00D720C5" w:rsidRPr="00D227EA" w:rsidRDefault="00D720C5" w:rsidP="000852BA">
      <w:pPr>
        <w:spacing w:line="360" w:lineRule="auto"/>
        <w:rPr>
          <w:rFonts w:asciiTheme="majorHAnsi" w:eastAsia="Times New Roman" w:hAnsiTheme="majorHAnsi" w:cstheme="majorHAnsi"/>
          <w:b/>
          <w:sz w:val="22"/>
          <w:szCs w:val="22"/>
        </w:rPr>
      </w:pPr>
    </w:p>
    <w:p w:rsidR="00D8644F" w:rsidRDefault="00D8644F">
      <w:pPr>
        <w:rPr>
          <w:rFonts w:asciiTheme="majorHAnsi" w:eastAsia="Times New Roman" w:hAnsiTheme="majorHAnsi" w:cstheme="majorHAnsi"/>
          <w:b/>
          <w:sz w:val="22"/>
          <w:szCs w:val="22"/>
        </w:rPr>
      </w:pPr>
      <w:r>
        <w:rPr>
          <w:rFonts w:asciiTheme="majorHAnsi" w:eastAsia="Times New Roman" w:hAnsiTheme="majorHAnsi" w:cstheme="majorHAnsi"/>
          <w:b/>
          <w:sz w:val="22"/>
          <w:szCs w:val="22"/>
        </w:rPr>
        <w:br w:type="page"/>
      </w:r>
    </w:p>
    <w:p w:rsidR="00D8644F" w:rsidRPr="00D227EA" w:rsidRDefault="00D8644F">
      <w:pPr>
        <w:rPr>
          <w:rFonts w:asciiTheme="majorHAnsi" w:eastAsia="Times New Roman" w:hAnsiTheme="majorHAnsi" w:cstheme="majorHAnsi"/>
          <w:b/>
          <w:sz w:val="22"/>
          <w:szCs w:val="22"/>
        </w:rPr>
      </w:pPr>
    </w:p>
    <w:p w:rsidR="00066758" w:rsidRDefault="00D720C5" w:rsidP="003C051B">
      <w:pPr>
        <w:spacing w:line="360" w:lineRule="auto"/>
        <w:ind w:left="86"/>
        <w:rPr>
          <w:rFonts w:asciiTheme="majorHAnsi" w:hAnsiTheme="majorHAnsi" w:cstheme="majorHAnsi"/>
          <w:sz w:val="22"/>
          <w:szCs w:val="22"/>
        </w:rPr>
      </w:pPr>
      <w:r w:rsidRPr="00D227EA">
        <w:rPr>
          <w:rFonts w:asciiTheme="majorHAnsi" w:eastAsia="Times New Roman" w:hAnsiTheme="majorHAnsi" w:cstheme="majorHAnsi"/>
          <w:b/>
          <w:sz w:val="22"/>
          <w:szCs w:val="22"/>
        </w:rPr>
        <w:t>Comment 3:</w:t>
      </w:r>
      <w:r w:rsidR="007444C7" w:rsidRPr="00D227EA">
        <w:rPr>
          <w:rFonts w:asciiTheme="majorHAnsi" w:eastAsia="Times New Roman" w:hAnsiTheme="majorHAnsi" w:cstheme="majorHAnsi"/>
          <w:b/>
          <w:sz w:val="22"/>
          <w:szCs w:val="22"/>
        </w:rPr>
        <w:t xml:space="preserve">  </w:t>
      </w:r>
      <w:r w:rsidR="00783829" w:rsidRPr="00D227EA">
        <w:rPr>
          <w:rFonts w:asciiTheme="majorHAnsi" w:hAnsiTheme="majorHAnsi" w:cstheme="majorHAnsi"/>
          <w:sz w:val="22"/>
          <w:szCs w:val="22"/>
        </w:rPr>
        <w:t xml:space="preserve">The cognitive interviews revealed that respondents </w:t>
      </w:r>
      <w:r w:rsidR="00066758">
        <w:rPr>
          <w:rFonts w:asciiTheme="majorHAnsi" w:hAnsiTheme="majorHAnsi" w:cstheme="majorHAnsi"/>
          <w:sz w:val="22"/>
          <w:szCs w:val="22"/>
        </w:rPr>
        <w:t xml:space="preserve">had problems with </w:t>
      </w:r>
      <w:r w:rsidR="001164C4">
        <w:rPr>
          <w:rFonts w:asciiTheme="majorHAnsi" w:hAnsiTheme="majorHAnsi" w:cstheme="majorHAnsi"/>
          <w:sz w:val="22"/>
          <w:szCs w:val="22"/>
        </w:rPr>
        <w:t xml:space="preserve">the indirect way of </w:t>
      </w:r>
      <w:r w:rsidR="001164C4" w:rsidRPr="00D227EA">
        <w:rPr>
          <w:rFonts w:asciiTheme="majorHAnsi" w:hAnsiTheme="majorHAnsi" w:cstheme="majorHAnsi"/>
          <w:sz w:val="22"/>
          <w:szCs w:val="22"/>
        </w:rPr>
        <w:t xml:space="preserve">asking about race/ethnicity </w:t>
      </w:r>
      <w:r w:rsidR="001164C4">
        <w:rPr>
          <w:rFonts w:asciiTheme="majorHAnsi" w:hAnsiTheme="majorHAnsi" w:cstheme="majorHAnsi"/>
          <w:sz w:val="22"/>
          <w:szCs w:val="22"/>
        </w:rPr>
        <w:t>(</w:t>
      </w:r>
      <w:r w:rsidR="00066758">
        <w:rPr>
          <w:rFonts w:asciiTheme="majorHAnsi" w:hAnsiTheme="majorHAnsi" w:cstheme="majorHAnsi"/>
          <w:sz w:val="22"/>
          <w:szCs w:val="22"/>
        </w:rPr>
        <w:t>Question NV</w:t>
      </w:r>
      <w:r w:rsidR="00A952A9">
        <w:rPr>
          <w:rFonts w:asciiTheme="majorHAnsi" w:hAnsiTheme="majorHAnsi" w:cstheme="majorHAnsi"/>
          <w:sz w:val="22"/>
          <w:szCs w:val="22"/>
        </w:rPr>
        <w:t>12</w:t>
      </w:r>
      <w:r w:rsidR="001164C4">
        <w:rPr>
          <w:rFonts w:asciiTheme="majorHAnsi" w:hAnsiTheme="majorHAnsi" w:cstheme="majorHAnsi"/>
          <w:sz w:val="22"/>
          <w:szCs w:val="22"/>
        </w:rPr>
        <w:t>)</w:t>
      </w:r>
      <w:r w:rsidR="00066758">
        <w:rPr>
          <w:rFonts w:asciiTheme="majorHAnsi" w:hAnsiTheme="majorHAnsi" w:cstheme="majorHAnsi"/>
          <w:sz w:val="22"/>
          <w:szCs w:val="22"/>
        </w:rPr>
        <w:t xml:space="preserve">. </w:t>
      </w:r>
    </w:p>
    <w:p w:rsidR="00066758" w:rsidRPr="00066758" w:rsidRDefault="00066758" w:rsidP="00066758">
      <w:pPr>
        <w:ind w:left="720"/>
        <w:rPr>
          <w:b/>
          <w:i/>
        </w:rPr>
      </w:pPr>
      <w:r>
        <w:rPr>
          <w:rFonts w:asciiTheme="majorHAnsi" w:eastAsia="Times New Roman" w:hAnsiTheme="majorHAnsi" w:cstheme="majorHAnsi"/>
          <w:b/>
          <w:sz w:val="22"/>
          <w:szCs w:val="22"/>
        </w:rPr>
        <w:t>Respondent comments:</w:t>
      </w:r>
    </w:p>
    <w:p w:rsidR="00066758" w:rsidRPr="001164C4" w:rsidRDefault="00066758" w:rsidP="001164C4">
      <w:pPr>
        <w:numPr>
          <w:ilvl w:val="0"/>
          <w:numId w:val="55"/>
        </w:numPr>
        <w:ind w:right="1260"/>
        <w:rPr>
          <w:i/>
          <w:sz w:val="22"/>
        </w:rPr>
      </w:pPr>
      <w:r w:rsidRPr="001164C4">
        <w:rPr>
          <w:i/>
          <w:sz w:val="22"/>
        </w:rPr>
        <w:t xml:space="preserve">“It sounded like it was talking about ethnicity. If it </w:t>
      </w:r>
      <w:r w:rsidRPr="001164C4">
        <w:rPr>
          <w:i/>
          <w:noProof/>
          <w:sz w:val="22"/>
        </w:rPr>
        <w:t>was</w:t>
      </w:r>
      <w:r w:rsidRPr="001164C4">
        <w:rPr>
          <w:i/>
          <w:sz w:val="22"/>
        </w:rPr>
        <w:t xml:space="preserve"> then </w:t>
      </w:r>
      <w:r w:rsidRPr="001164C4">
        <w:rPr>
          <w:i/>
          <w:noProof/>
          <w:sz w:val="22"/>
        </w:rPr>
        <w:t>they</w:t>
      </w:r>
      <w:r w:rsidRPr="001164C4">
        <w:rPr>
          <w:i/>
          <w:sz w:val="22"/>
        </w:rPr>
        <w:t xml:space="preserve"> should be more explicit.”</w:t>
      </w:r>
    </w:p>
    <w:p w:rsidR="00066758" w:rsidRPr="001164C4" w:rsidRDefault="00066758" w:rsidP="001164C4">
      <w:pPr>
        <w:numPr>
          <w:ilvl w:val="0"/>
          <w:numId w:val="55"/>
        </w:numPr>
        <w:ind w:right="1260"/>
        <w:rPr>
          <w:i/>
          <w:sz w:val="22"/>
        </w:rPr>
      </w:pPr>
      <w:r w:rsidRPr="001164C4">
        <w:rPr>
          <w:i/>
          <w:sz w:val="22"/>
        </w:rPr>
        <w:t xml:space="preserve">“I think it’s ridiculous. </w:t>
      </w:r>
      <w:r w:rsidRPr="001164C4">
        <w:rPr>
          <w:i/>
          <w:noProof/>
          <w:sz w:val="22"/>
        </w:rPr>
        <w:t>It’s</w:t>
      </w:r>
      <w:r w:rsidRPr="001164C4">
        <w:rPr>
          <w:i/>
          <w:sz w:val="22"/>
        </w:rPr>
        <w:t xml:space="preserve"> such a ridiculous question that </w:t>
      </w:r>
      <w:r w:rsidRPr="001164C4">
        <w:rPr>
          <w:i/>
          <w:noProof/>
          <w:sz w:val="22"/>
        </w:rPr>
        <w:t>I</w:t>
      </w:r>
      <w:r w:rsidRPr="001164C4">
        <w:rPr>
          <w:i/>
          <w:sz w:val="22"/>
        </w:rPr>
        <w:t xml:space="preserve"> </w:t>
      </w:r>
      <w:r w:rsidRPr="001164C4">
        <w:rPr>
          <w:i/>
          <w:noProof/>
          <w:sz w:val="22"/>
        </w:rPr>
        <w:t>don’t</w:t>
      </w:r>
      <w:r w:rsidRPr="001164C4">
        <w:rPr>
          <w:i/>
          <w:sz w:val="22"/>
        </w:rPr>
        <w:t xml:space="preserve"> even know how </w:t>
      </w:r>
      <w:r w:rsidRPr="001164C4">
        <w:rPr>
          <w:i/>
          <w:noProof/>
          <w:sz w:val="22"/>
        </w:rPr>
        <w:t>I</w:t>
      </w:r>
      <w:r w:rsidRPr="001164C4">
        <w:rPr>
          <w:i/>
          <w:sz w:val="22"/>
        </w:rPr>
        <w:t xml:space="preserve"> should answer it.”</w:t>
      </w:r>
    </w:p>
    <w:p w:rsidR="00066758" w:rsidRPr="001164C4" w:rsidRDefault="00066758" w:rsidP="001164C4">
      <w:pPr>
        <w:numPr>
          <w:ilvl w:val="0"/>
          <w:numId w:val="55"/>
        </w:numPr>
        <w:ind w:right="1260"/>
        <w:rPr>
          <w:i/>
          <w:sz w:val="22"/>
        </w:rPr>
      </w:pPr>
      <w:r w:rsidRPr="001164C4">
        <w:rPr>
          <w:i/>
          <w:sz w:val="22"/>
        </w:rPr>
        <w:t>“Instead of saying people who work there, it should say people who visit.</w:t>
      </w:r>
    </w:p>
    <w:p w:rsidR="00066758" w:rsidRPr="001164C4" w:rsidRDefault="00066758" w:rsidP="001164C4">
      <w:pPr>
        <w:numPr>
          <w:ilvl w:val="0"/>
          <w:numId w:val="55"/>
        </w:numPr>
        <w:ind w:right="1260"/>
        <w:rPr>
          <w:i/>
          <w:sz w:val="22"/>
        </w:rPr>
      </w:pPr>
      <w:r w:rsidRPr="001164C4">
        <w:rPr>
          <w:i/>
          <w:noProof/>
          <w:sz w:val="22"/>
        </w:rPr>
        <w:t>It's</w:t>
      </w:r>
      <w:r w:rsidRPr="001164C4">
        <w:rPr>
          <w:i/>
          <w:sz w:val="22"/>
        </w:rPr>
        <w:t xml:space="preserve"> </w:t>
      </w:r>
      <w:r w:rsidRPr="001164C4">
        <w:rPr>
          <w:i/>
          <w:noProof/>
          <w:sz w:val="22"/>
        </w:rPr>
        <w:t>clear, it's</w:t>
      </w:r>
      <w:r w:rsidRPr="001164C4">
        <w:rPr>
          <w:i/>
          <w:sz w:val="22"/>
        </w:rPr>
        <w:t xml:space="preserve"> just silly. </w:t>
      </w:r>
      <w:r w:rsidRPr="001164C4">
        <w:rPr>
          <w:i/>
          <w:noProof/>
          <w:sz w:val="22"/>
        </w:rPr>
        <w:t>It's</w:t>
      </w:r>
      <w:r w:rsidRPr="001164C4">
        <w:rPr>
          <w:i/>
          <w:sz w:val="22"/>
        </w:rPr>
        <w:t xml:space="preserve"> just irrelevant. Who would go to a national park </w:t>
      </w:r>
      <w:r w:rsidRPr="001164C4">
        <w:rPr>
          <w:i/>
          <w:noProof/>
          <w:sz w:val="22"/>
        </w:rPr>
        <w:t>on the basis of</w:t>
      </w:r>
      <w:r w:rsidRPr="001164C4">
        <w:rPr>
          <w:i/>
          <w:sz w:val="22"/>
        </w:rPr>
        <w:t xml:space="preserve"> who works there? </w:t>
      </w:r>
      <w:r w:rsidRPr="001164C4">
        <w:rPr>
          <w:i/>
          <w:noProof/>
          <w:sz w:val="22"/>
        </w:rPr>
        <w:t>It's</w:t>
      </w:r>
      <w:r w:rsidRPr="001164C4">
        <w:rPr>
          <w:i/>
          <w:sz w:val="22"/>
        </w:rPr>
        <w:t xml:space="preserve"> just silly.”</w:t>
      </w:r>
    </w:p>
    <w:p w:rsidR="00066758" w:rsidRPr="001164C4" w:rsidRDefault="00066758" w:rsidP="001164C4">
      <w:pPr>
        <w:numPr>
          <w:ilvl w:val="0"/>
          <w:numId w:val="55"/>
        </w:numPr>
        <w:ind w:right="1260"/>
        <w:rPr>
          <w:i/>
          <w:sz w:val="22"/>
        </w:rPr>
      </w:pPr>
      <w:r w:rsidRPr="001164C4">
        <w:rPr>
          <w:i/>
          <w:sz w:val="22"/>
        </w:rPr>
        <w:t>“</w:t>
      </w:r>
      <w:r w:rsidR="004C6079" w:rsidRPr="001164C4">
        <w:rPr>
          <w:i/>
          <w:sz w:val="22"/>
        </w:rPr>
        <w:t>…</w:t>
      </w:r>
      <w:r w:rsidRPr="001164C4">
        <w:rPr>
          <w:i/>
          <w:sz w:val="22"/>
        </w:rPr>
        <w:t xml:space="preserve">is too vague, the question needs to </w:t>
      </w:r>
      <w:r w:rsidRPr="001164C4">
        <w:rPr>
          <w:i/>
          <w:noProof/>
          <w:sz w:val="22"/>
        </w:rPr>
        <w:t>be written</w:t>
      </w:r>
      <w:r w:rsidRPr="001164C4">
        <w:rPr>
          <w:i/>
          <w:sz w:val="22"/>
        </w:rPr>
        <w:t xml:space="preserve"> better. Need to be very specific.”</w:t>
      </w:r>
    </w:p>
    <w:p w:rsidR="00066758" w:rsidRDefault="00066758" w:rsidP="00066758">
      <w:pPr>
        <w:ind w:left="720"/>
        <w:rPr>
          <w:b/>
          <w:i/>
        </w:rPr>
      </w:pPr>
    </w:p>
    <w:p w:rsidR="003045C4" w:rsidRDefault="003045C4" w:rsidP="003045C4">
      <w:pPr>
        <w:spacing w:line="360" w:lineRule="auto"/>
        <w:ind w:left="86"/>
        <w:rPr>
          <w:rFonts w:asciiTheme="majorHAnsi" w:hAnsiTheme="majorHAnsi" w:cstheme="majorHAnsi"/>
          <w:sz w:val="22"/>
          <w:szCs w:val="22"/>
        </w:rPr>
      </w:pPr>
      <w:r>
        <w:rPr>
          <w:rFonts w:asciiTheme="majorHAnsi" w:hAnsiTheme="majorHAnsi" w:cstheme="majorHAnsi"/>
          <w:sz w:val="22"/>
          <w:szCs w:val="22"/>
        </w:rPr>
        <w:t>This question should either be eliminated, or reworded.</w:t>
      </w:r>
    </w:p>
    <w:p w:rsidR="003045C4" w:rsidRPr="001228D6" w:rsidRDefault="003045C4" w:rsidP="00066758">
      <w:pPr>
        <w:ind w:left="720"/>
        <w:rPr>
          <w:rFonts w:asciiTheme="majorHAnsi" w:hAnsiTheme="majorHAnsi" w:cstheme="majorHAnsi"/>
          <w:b/>
          <w:i/>
          <w:sz w:val="22"/>
        </w:rPr>
      </w:pPr>
    </w:p>
    <w:p w:rsidR="000E6D3C" w:rsidRPr="00D227EA" w:rsidRDefault="000E6D3C" w:rsidP="00260CCD">
      <w:pPr>
        <w:pBdr>
          <w:top w:val="single" w:sz="4" w:space="1" w:color="auto"/>
          <w:left w:val="single" w:sz="4" w:space="4" w:color="auto"/>
          <w:bottom w:val="single" w:sz="4" w:space="1" w:color="auto"/>
          <w:right w:val="single" w:sz="4" w:space="4" w:color="auto"/>
        </w:pBdr>
        <w:ind w:left="720" w:right="720"/>
        <w:rPr>
          <w:rFonts w:asciiTheme="majorHAnsi" w:hAnsiTheme="majorHAnsi" w:cstheme="majorHAnsi"/>
          <w:i/>
          <w:sz w:val="22"/>
          <w:szCs w:val="22"/>
        </w:rPr>
      </w:pPr>
      <w:r w:rsidRPr="00D227EA">
        <w:rPr>
          <w:rFonts w:asciiTheme="majorHAnsi" w:hAnsiTheme="majorHAnsi" w:cstheme="majorHAnsi"/>
          <w:b/>
          <w:sz w:val="22"/>
          <w:szCs w:val="22"/>
          <w:shd w:val="clear" w:color="auto" w:fill="FFFFFF"/>
        </w:rPr>
        <w:t>BEFORE:</w:t>
      </w:r>
      <w:r w:rsidRPr="00D227EA">
        <w:rPr>
          <w:rFonts w:asciiTheme="majorHAnsi" w:hAnsiTheme="majorHAnsi" w:cstheme="majorHAnsi"/>
          <w:sz w:val="22"/>
          <w:szCs w:val="22"/>
          <w:shd w:val="clear" w:color="auto" w:fill="FFFFFF"/>
        </w:rPr>
        <w:t xml:space="preserve"> </w:t>
      </w:r>
      <w:r w:rsidR="00C62354" w:rsidRPr="00D227EA">
        <w:rPr>
          <w:rFonts w:asciiTheme="majorHAnsi" w:hAnsiTheme="majorHAnsi" w:cstheme="majorHAnsi"/>
          <w:i/>
          <w:noProof/>
          <w:sz w:val="22"/>
          <w:szCs w:val="22"/>
        </w:rPr>
        <w:t>We're</w:t>
      </w:r>
      <w:r w:rsidR="00C62354" w:rsidRPr="00D227EA">
        <w:rPr>
          <w:rFonts w:asciiTheme="majorHAnsi" w:hAnsiTheme="majorHAnsi" w:cstheme="majorHAnsi"/>
          <w:i/>
          <w:sz w:val="22"/>
          <w:szCs w:val="22"/>
        </w:rPr>
        <w:t xml:space="preserve"> interested in why people </w:t>
      </w:r>
      <w:r w:rsidR="00C62354" w:rsidRPr="00D227EA">
        <w:rPr>
          <w:rFonts w:asciiTheme="majorHAnsi" w:hAnsiTheme="majorHAnsi" w:cstheme="majorHAnsi"/>
          <w:i/>
          <w:noProof/>
          <w:sz w:val="22"/>
          <w:szCs w:val="22"/>
          <w:u w:val="single"/>
        </w:rPr>
        <w:t>don't</w:t>
      </w:r>
      <w:r w:rsidR="00C62354" w:rsidRPr="00D227EA">
        <w:rPr>
          <w:rFonts w:asciiTheme="majorHAnsi" w:hAnsiTheme="majorHAnsi" w:cstheme="majorHAnsi"/>
          <w:i/>
          <w:sz w:val="22"/>
          <w:szCs w:val="22"/>
          <w:u w:val="single"/>
        </w:rPr>
        <w:t xml:space="preserve"> visit national parks or don’t visit more often</w:t>
      </w:r>
      <w:r w:rsidR="00C62354" w:rsidRPr="00D227EA">
        <w:rPr>
          <w:rFonts w:asciiTheme="majorHAnsi" w:hAnsiTheme="majorHAnsi" w:cstheme="majorHAnsi"/>
          <w:i/>
          <w:sz w:val="22"/>
          <w:szCs w:val="22"/>
        </w:rPr>
        <w:t xml:space="preserve">. </w:t>
      </w:r>
      <w:r w:rsidR="00C62354" w:rsidRPr="00D227EA">
        <w:rPr>
          <w:rFonts w:asciiTheme="majorHAnsi" w:hAnsiTheme="majorHAnsi" w:cstheme="majorHAnsi"/>
          <w:i/>
          <w:noProof/>
          <w:sz w:val="22"/>
          <w:szCs w:val="22"/>
        </w:rPr>
        <w:t>I</w:t>
      </w:r>
      <w:r w:rsidR="00C62354" w:rsidRPr="00D227EA">
        <w:rPr>
          <w:rFonts w:asciiTheme="majorHAnsi" w:hAnsiTheme="majorHAnsi" w:cstheme="majorHAnsi"/>
          <w:i/>
          <w:sz w:val="22"/>
          <w:szCs w:val="22"/>
        </w:rPr>
        <w:t xml:space="preserve">'m going to read a series of statements. </w:t>
      </w:r>
      <w:r w:rsidR="00C62354" w:rsidRPr="00D227EA">
        <w:rPr>
          <w:rFonts w:asciiTheme="majorHAnsi" w:hAnsiTheme="majorHAnsi" w:cstheme="majorHAnsi"/>
          <w:i/>
          <w:noProof/>
          <w:sz w:val="22"/>
          <w:szCs w:val="22"/>
        </w:rPr>
        <w:t>I</w:t>
      </w:r>
      <w:r w:rsidR="00C62354" w:rsidRPr="00D227EA">
        <w:rPr>
          <w:rFonts w:asciiTheme="majorHAnsi" w:hAnsiTheme="majorHAnsi" w:cstheme="majorHAnsi"/>
          <w:i/>
          <w:sz w:val="22"/>
          <w:szCs w:val="22"/>
        </w:rPr>
        <w:t>'d like you to think of your own experiences, and tell me how much you agree or disagree with each statement</w:t>
      </w:r>
    </w:p>
    <w:p w:rsidR="000E6D3C" w:rsidRPr="00D227EA" w:rsidRDefault="000E6D3C" w:rsidP="00260CCD">
      <w:pPr>
        <w:pBdr>
          <w:top w:val="single" w:sz="4" w:space="1" w:color="auto"/>
          <w:left w:val="single" w:sz="4" w:space="4" w:color="auto"/>
          <w:bottom w:val="single" w:sz="4" w:space="1" w:color="auto"/>
          <w:right w:val="single" w:sz="4" w:space="4" w:color="auto"/>
        </w:pBdr>
        <w:ind w:left="720" w:right="720"/>
        <w:rPr>
          <w:rFonts w:asciiTheme="majorHAnsi" w:hAnsiTheme="majorHAnsi" w:cstheme="majorHAnsi"/>
          <w:i/>
          <w:sz w:val="22"/>
          <w:szCs w:val="22"/>
        </w:rPr>
      </w:pPr>
    </w:p>
    <w:p w:rsidR="00C62354" w:rsidRPr="00D227EA" w:rsidRDefault="007444C7" w:rsidP="00260CCD">
      <w:pPr>
        <w:pBdr>
          <w:top w:val="single" w:sz="4" w:space="1" w:color="auto"/>
          <w:left w:val="single" w:sz="4" w:space="4" w:color="auto"/>
          <w:bottom w:val="single" w:sz="4" w:space="1" w:color="auto"/>
          <w:right w:val="single" w:sz="4" w:space="4" w:color="auto"/>
        </w:pBdr>
        <w:ind w:left="720" w:right="720"/>
        <w:rPr>
          <w:rFonts w:asciiTheme="majorHAnsi" w:hAnsiTheme="majorHAnsi" w:cstheme="majorHAnsi"/>
          <w:i/>
          <w:sz w:val="22"/>
          <w:szCs w:val="22"/>
        </w:rPr>
      </w:pPr>
      <w:r w:rsidRPr="00D227EA">
        <w:rPr>
          <w:rFonts w:asciiTheme="majorHAnsi" w:hAnsiTheme="majorHAnsi" w:cstheme="majorHAnsi"/>
          <w:i/>
          <w:noProof/>
          <w:sz w:val="22"/>
          <w:szCs w:val="22"/>
        </w:rPr>
        <w:t>“</w:t>
      </w:r>
      <w:r w:rsidR="00C62354" w:rsidRPr="00D227EA">
        <w:rPr>
          <w:rFonts w:asciiTheme="majorHAnsi" w:hAnsiTheme="majorHAnsi" w:cstheme="majorHAnsi"/>
          <w:i/>
          <w:noProof/>
          <w:sz w:val="22"/>
          <w:szCs w:val="22"/>
        </w:rPr>
        <w:t>I</w:t>
      </w:r>
      <w:r w:rsidR="00C62354" w:rsidRPr="00D227EA">
        <w:rPr>
          <w:rFonts w:asciiTheme="majorHAnsi" w:hAnsiTheme="majorHAnsi" w:cstheme="majorHAnsi"/>
          <w:i/>
          <w:sz w:val="22"/>
          <w:szCs w:val="22"/>
        </w:rPr>
        <w:t xml:space="preserve"> don’t visit national parks or don’t visit more often because:</w:t>
      </w:r>
    </w:p>
    <w:p w:rsidR="00C62354" w:rsidRPr="00D227EA" w:rsidRDefault="00783829" w:rsidP="00260CCD">
      <w:pPr>
        <w:pBdr>
          <w:top w:val="single" w:sz="4" w:space="1" w:color="auto"/>
          <w:left w:val="single" w:sz="4" w:space="4" w:color="auto"/>
          <w:bottom w:val="single" w:sz="4" w:space="1" w:color="auto"/>
          <w:right w:val="single" w:sz="4" w:space="4" w:color="auto"/>
        </w:pBdr>
        <w:spacing w:line="360" w:lineRule="auto"/>
        <w:ind w:left="720" w:right="720" w:firstLine="720"/>
        <w:rPr>
          <w:rFonts w:asciiTheme="majorHAnsi" w:hAnsiTheme="majorHAnsi" w:cstheme="majorHAnsi"/>
          <w:b/>
          <w:i/>
          <w:sz w:val="22"/>
          <w:szCs w:val="22"/>
        </w:rPr>
      </w:pPr>
      <w:r w:rsidRPr="00D227EA">
        <w:rPr>
          <w:rFonts w:asciiTheme="majorHAnsi" w:hAnsiTheme="majorHAnsi" w:cstheme="majorHAnsi"/>
          <w:sz w:val="22"/>
          <w:szCs w:val="22"/>
        </w:rPr>
        <w:sym w:font="Wingdings" w:char="F06F"/>
      </w:r>
      <w:r w:rsidR="00C62354" w:rsidRPr="00D227EA">
        <w:rPr>
          <w:rFonts w:asciiTheme="majorHAnsi" w:hAnsiTheme="majorHAnsi" w:cstheme="majorHAnsi"/>
          <w:i/>
          <w:sz w:val="22"/>
          <w:szCs w:val="22"/>
        </w:rPr>
        <w:t xml:space="preserve"> </w:t>
      </w:r>
      <w:r w:rsidR="007444C7" w:rsidRPr="00D227EA">
        <w:rPr>
          <w:rFonts w:asciiTheme="majorHAnsi" w:hAnsiTheme="majorHAnsi" w:cstheme="majorHAnsi"/>
          <w:i/>
          <w:sz w:val="22"/>
          <w:szCs w:val="22"/>
        </w:rPr>
        <w:t>“</w:t>
      </w:r>
      <w:r w:rsidR="00C62354" w:rsidRPr="00D227EA">
        <w:rPr>
          <w:rFonts w:asciiTheme="majorHAnsi" w:hAnsiTheme="majorHAnsi" w:cstheme="majorHAnsi"/>
          <w:i/>
          <w:sz w:val="22"/>
          <w:szCs w:val="22"/>
        </w:rPr>
        <w:t xml:space="preserve">I </w:t>
      </w:r>
      <w:r w:rsidR="00C62354" w:rsidRPr="00D227EA">
        <w:rPr>
          <w:rFonts w:asciiTheme="majorHAnsi" w:hAnsiTheme="majorHAnsi" w:cstheme="majorHAnsi"/>
          <w:i/>
          <w:noProof/>
          <w:sz w:val="22"/>
          <w:szCs w:val="22"/>
        </w:rPr>
        <w:t>don’t</w:t>
      </w:r>
      <w:r w:rsidR="00C62354" w:rsidRPr="00D227EA">
        <w:rPr>
          <w:rFonts w:asciiTheme="majorHAnsi" w:hAnsiTheme="majorHAnsi" w:cstheme="majorHAnsi"/>
          <w:i/>
          <w:sz w:val="22"/>
          <w:szCs w:val="22"/>
        </w:rPr>
        <w:t xml:space="preserve"> have much in common with people who work in the national parks.</w:t>
      </w:r>
      <w:r w:rsidR="000E6D3C" w:rsidRPr="00D227EA">
        <w:rPr>
          <w:rFonts w:asciiTheme="majorHAnsi" w:hAnsiTheme="majorHAnsi" w:cstheme="majorHAnsi"/>
          <w:i/>
          <w:sz w:val="22"/>
          <w:szCs w:val="22"/>
        </w:rPr>
        <w:t>”</w:t>
      </w:r>
      <w:r w:rsidR="00C62354" w:rsidRPr="00D227EA">
        <w:rPr>
          <w:rFonts w:asciiTheme="majorHAnsi" w:hAnsiTheme="majorHAnsi" w:cstheme="majorHAnsi"/>
          <w:b/>
          <w:i/>
          <w:sz w:val="22"/>
          <w:szCs w:val="22"/>
        </w:rPr>
        <w:t xml:space="preserve"> </w:t>
      </w:r>
    </w:p>
    <w:p w:rsidR="00D720C5" w:rsidRPr="00D227EA" w:rsidRDefault="00D720C5" w:rsidP="000852BA">
      <w:pPr>
        <w:spacing w:line="360" w:lineRule="auto"/>
        <w:ind w:left="90"/>
        <w:rPr>
          <w:rFonts w:asciiTheme="majorHAnsi" w:eastAsia="Times New Roman" w:hAnsiTheme="majorHAnsi" w:cstheme="majorHAnsi"/>
          <w:b/>
          <w:sz w:val="22"/>
          <w:szCs w:val="22"/>
        </w:rPr>
      </w:pPr>
    </w:p>
    <w:p w:rsidR="00C62354" w:rsidRPr="00D227EA" w:rsidRDefault="00D720C5" w:rsidP="00D227EA">
      <w:pPr>
        <w:spacing w:line="360" w:lineRule="auto"/>
        <w:ind w:left="630"/>
        <w:rPr>
          <w:rFonts w:asciiTheme="majorHAnsi" w:eastAsia="Times New Roman" w:hAnsiTheme="majorHAnsi" w:cstheme="majorHAnsi"/>
          <w:sz w:val="22"/>
          <w:szCs w:val="22"/>
        </w:rPr>
      </w:pPr>
      <w:r w:rsidRPr="00D227EA">
        <w:rPr>
          <w:rFonts w:asciiTheme="majorHAnsi" w:eastAsia="Times New Roman" w:hAnsiTheme="majorHAnsi" w:cstheme="majorHAnsi"/>
          <w:b/>
          <w:sz w:val="22"/>
          <w:szCs w:val="22"/>
        </w:rPr>
        <w:t>Response 3:</w:t>
      </w:r>
      <w:r w:rsidR="00C62354" w:rsidRPr="00D227EA">
        <w:rPr>
          <w:rFonts w:asciiTheme="majorHAnsi" w:eastAsia="Times New Roman" w:hAnsiTheme="majorHAnsi" w:cstheme="majorHAnsi"/>
          <w:b/>
          <w:sz w:val="22"/>
          <w:szCs w:val="22"/>
        </w:rPr>
        <w:t xml:space="preserve"> </w:t>
      </w:r>
      <w:r w:rsidR="00C62354" w:rsidRPr="00D227EA">
        <w:rPr>
          <w:rFonts w:asciiTheme="majorHAnsi" w:eastAsia="Times New Roman" w:hAnsiTheme="majorHAnsi" w:cstheme="majorHAnsi"/>
          <w:sz w:val="22"/>
          <w:szCs w:val="22"/>
        </w:rPr>
        <w:t>Change</w:t>
      </w:r>
      <w:r w:rsidR="00066758">
        <w:rPr>
          <w:rFonts w:asciiTheme="majorHAnsi" w:eastAsia="Times New Roman" w:hAnsiTheme="majorHAnsi" w:cstheme="majorHAnsi"/>
          <w:sz w:val="22"/>
          <w:szCs w:val="22"/>
        </w:rPr>
        <w:t>d</w:t>
      </w:r>
      <w:r w:rsidR="00C62354" w:rsidRPr="00D227EA">
        <w:rPr>
          <w:rFonts w:asciiTheme="majorHAnsi" w:eastAsia="Times New Roman" w:hAnsiTheme="majorHAnsi" w:cstheme="majorHAnsi"/>
          <w:sz w:val="22"/>
          <w:szCs w:val="22"/>
        </w:rPr>
        <w:t xml:space="preserve"> the</w:t>
      </w:r>
      <w:r w:rsidR="00260CCD" w:rsidRPr="00D227EA">
        <w:rPr>
          <w:rFonts w:asciiTheme="majorHAnsi" w:eastAsia="Times New Roman" w:hAnsiTheme="majorHAnsi" w:cstheme="majorHAnsi"/>
          <w:sz w:val="22"/>
          <w:szCs w:val="22"/>
        </w:rPr>
        <w:t xml:space="preserve"> response</w:t>
      </w:r>
      <w:r w:rsidR="00C62354" w:rsidRPr="00D227EA">
        <w:rPr>
          <w:rFonts w:asciiTheme="majorHAnsi" w:eastAsia="Times New Roman" w:hAnsiTheme="majorHAnsi" w:cstheme="majorHAnsi"/>
          <w:sz w:val="22"/>
          <w:szCs w:val="22"/>
        </w:rPr>
        <w:t xml:space="preserve"> item</w:t>
      </w:r>
      <w:r w:rsidR="003045C4">
        <w:rPr>
          <w:rFonts w:asciiTheme="majorHAnsi" w:eastAsia="Times New Roman" w:hAnsiTheme="majorHAnsi" w:cstheme="majorHAnsi"/>
          <w:sz w:val="22"/>
          <w:szCs w:val="22"/>
        </w:rPr>
        <w:t xml:space="preserve"> </w:t>
      </w:r>
      <w:r w:rsidR="00C62354" w:rsidRPr="00D227EA">
        <w:rPr>
          <w:rFonts w:asciiTheme="majorHAnsi" w:eastAsia="Times New Roman" w:hAnsiTheme="majorHAnsi" w:cstheme="majorHAnsi"/>
          <w:sz w:val="22"/>
          <w:szCs w:val="22"/>
        </w:rPr>
        <w:t>to read:</w:t>
      </w:r>
    </w:p>
    <w:p w:rsidR="00C62354" w:rsidRPr="00D227EA" w:rsidRDefault="00260CCD" w:rsidP="00260CCD">
      <w:pPr>
        <w:pBdr>
          <w:top w:val="single" w:sz="4" w:space="1" w:color="auto"/>
          <w:left w:val="single" w:sz="4" w:space="4" w:color="auto"/>
          <w:bottom w:val="single" w:sz="4" w:space="1" w:color="auto"/>
          <w:right w:val="single" w:sz="4" w:space="4" w:color="auto"/>
        </w:pBdr>
        <w:ind w:left="720" w:right="630"/>
        <w:rPr>
          <w:rFonts w:asciiTheme="majorHAnsi" w:hAnsiTheme="majorHAnsi" w:cstheme="majorHAnsi"/>
          <w:i/>
          <w:sz w:val="22"/>
          <w:szCs w:val="22"/>
        </w:rPr>
      </w:pPr>
      <w:r w:rsidRPr="00D227EA">
        <w:rPr>
          <w:rFonts w:asciiTheme="majorHAnsi" w:hAnsiTheme="majorHAnsi" w:cstheme="majorHAnsi"/>
          <w:b/>
          <w:sz w:val="22"/>
          <w:szCs w:val="22"/>
        </w:rPr>
        <w:t>AFTER</w:t>
      </w:r>
      <w:r w:rsidR="000E6D3C" w:rsidRPr="00D227EA">
        <w:rPr>
          <w:rFonts w:asciiTheme="majorHAnsi" w:hAnsiTheme="majorHAnsi" w:cstheme="majorHAnsi"/>
          <w:b/>
          <w:sz w:val="22"/>
          <w:szCs w:val="22"/>
        </w:rPr>
        <w:t>:</w:t>
      </w:r>
      <w:r w:rsidR="000E6D3C" w:rsidRPr="00D227EA">
        <w:rPr>
          <w:rFonts w:asciiTheme="majorHAnsi" w:hAnsiTheme="majorHAnsi" w:cstheme="majorHAnsi"/>
          <w:b/>
          <w:i/>
          <w:sz w:val="22"/>
          <w:szCs w:val="22"/>
        </w:rPr>
        <w:t xml:space="preserve"> </w:t>
      </w:r>
      <w:r w:rsidR="001B05D1" w:rsidRPr="00D227EA">
        <w:rPr>
          <w:rFonts w:asciiTheme="majorHAnsi" w:hAnsiTheme="majorHAnsi" w:cstheme="majorHAnsi"/>
          <w:i/>
          <w:sz w:val="22"/>
          <w:szCs w:val="22"/>
        </w:rPr>
        <w:t>“</w:t>
      </w:r>
      <w:r w:rsidR="00C62354" w:rsidRPr="00D227EA">
        <w:rPr>
          <w:rFonts w:asciiTheme="majorHAnsi" w:hAnsiTheme="majorHAnsi" w:cstheme="majorHAnsi"/>
          <w:i/>
          <w:sz w:val="22"/>
          <w:szCs w:val="22"/>
        </w:rPr>
        <w:t>The people who work in the national parks are of a very different racial/ethnic background than mine.</w:t>
      </w:r>
      <w:r w:rsidR="001B05D1" w:rsidRPr="00D227EA">
        <w:rPr>
          <w:rFonts w:asciiTheme="majorHAnsi" w:hAnsiTheme="majorHAnsi" w:cstheme="majorHAnsi"/>
          <w:i/>
          <w:sz w:val="22"/>
          <w:szCs w:val="22"/>
        </w:rPr>
        <w:t>”</w:t>
      </w:r>
    </w:p>
    <w:p w:rsidR="001B05D1" w:rsidRPr="00D227EA" w:rsidRDefault="001B05D1" w:rsidP="00B03B42">
      <w:pPr>
        <w:spacing w:line="360" w:lineRule="auto"/>
        <w:ind w:left="90"/>
        <w:rPr>
          <w:rFonts w:asciiTheme="majorHAnsi" w:eastAsia="Times New Roman" w:hAnsiTheme="majorHAnsi" w:cstheme="majorHAnsi"/>
          <w:b/>
          <w:sz w:val="22"/>
          <w:szCs w:val="22"/>
        </w:rPr>
      </w:pPr>
    </w:p>
    <w:p w:rsidR="00260CCD" w:rsidRPr="00D227EA" w:rsidRDefault="00B03B42" w:rsidP="00260CCD">
      <w:pPr>
        <w:spacing w:line="360" w:lineRule="auto"/>
        <w:rPr>
          <w:rFonts w:asciiTheme="majorHAnsi" w:eastAsia="Times New Roman" w:hAnsiTheme="majorHAnsi" w:cstheme="majorHAnsi"/>
          <w:b/>
          <w:sz w:val="22"/>
          <w:szCs w:val="22"/>
        </w:rPr>
      </w:pPr>
      <w:r w:rsidRPr="00D227EA">
        <w:rPr>
          <w:rFonts w:asciiTheme="majorHAnsi" w:eastAsia="Times New Roman" w:hAnsiTheme="majorHAnsi" w:cstheme="majorHAnsi"/>
          <w:b/>
          <w:sz w:val="22"/>
          <w:szCs w:val="22"/>
        </w:rPr>
        <w:t>Comment 4:</w:t>
      </w:r>
      <w:r w:rsidR="003045C4">
        <w:rPr>
          <w:rFonts w:asciiTheme="majorHAnsi" w:eastAsia="Times New Roman" w:hAnsiTheme="majorHAnsi" w:cstheme="majorHAnsi"/>
          <w:b/>
          <w:sz w:val="22"/>
          <w:szCs w:val="22"/>
        </w:rPr>
        <w:t xml:space="preserve"> </w:t>
      </w:r>
      <w:r w:rsidR="00E52AAD" w:rsidRPr="001164C4">
        <w:rPr>
          <w:rFonts w:asciiTheme="majorHAnsi" w:eastAsia="Times New Roman" w:hAnsiTheme="majorHAnsi" w:cstheme="majorHAnsi"/>
          <w:sz w:val="22"/>
          <w:szCs w:val="22"/>
        </w:rPr>
        <w:t>Q</w:t>
      </w:r>
      <w:r w:rsidR="00CC1301" w:rsidRPr="00D227EA">
        <w:rPr>
          <w:rFonts w:asciiTheme="majorHAnsi" w:hAnsiTheme="majorHAnsi" w:cstheme="majorHAnsi"/>
          <w:sz w:val="22"/>
          <w:szCs w:val="22"/>
        </w:rPr>
        <w:t xml:space="preserve">uestions CP1-7 may benefit from providing guidance </w:t>
      </w:r>
      <w:r w:rsidR="00CC1301" w:rsidRPr="00D227EA">
        <w:rPr>
          <w:rFonts w:asciiTheme="majorHAnsi" w:hAnsiTheme="majorHAnsi" w:cstheme="majorHAnsi"/>
          <w:noProof/>
          <w:sz w:val="22"/>
          <w:szCs w:val="22"/>
        </w:rPr>
        <w:t>on</w:t>
      </w:r>
      <w:r w:rsidR="00CC1301" w:rsidRPr="00D227EA">
        <w:rPr>
          <w:rFonts w:asciiTheme="majorHAnsi" w:hAnsiTheme="majorHAnsi" w:cstheme="majorHAnsi"/>
          <w:sz w:val="22"/>
          <w:szCs w:val="22"/>
        </w:rPr>
        <w:t xml:space="preserve"> the thinking process of those living in big metropolitan areas.</w:t>
      </w:r>
    </w:p>
    <w:p w:rsidR="00C62354" w:rsidRPr="00D227EA" w:rsidRDefault="00CC1301" w:rsidP="007C55F5">
      <w:pPr>
        <w:pBdr>
          <w:top w:val="single" w:sz="4" w:space="1" w:color="auto"/>
          <w:left w:val="single" w:sz="4" w:space="4" w:color="auto"/>
          <w:bottom w:val="single" w:sz="4" w:space="1" w:color="auto"/>
          <w:right w:val="single" w:sz="4" w:space="4" w:color="auto"/>
        </w:pBdr>
        <w:ind w:left="630" w:right="540"/>
        <w:rPr>
          <w:rFonts w:asciiTheme="majorHAnsi" w:hAnsiTheme="majorHAnsi" w:cstheme="majorHAnsi"/>
          <w:i/>
          <w:sz w:val="22"/>
          <w:szCs w:val="22"/>
        </w:rPr>
      </w:pPr>
      <w:r w:rsidRPr="00D227EA">
        <w:rPr>
          <w:rFonts w:asciiTheme="majorHAnsi" w:eastAsia="Times New Roman" w:hAnsiTheme="majorHAnsi" w:cstheme="majorHAnsi"/>
          <w:b/>
          <w:sz w:val="22"/>
          <w:szCs w:val="22"/>
        </w:rPr>
        <w:t>BEFORE:</w:t>
      </w:r>
      <w:r w:rsidRPr="00D227EA">
        <w:rPr>
          <w:rFonts w:asciiTheme="majorHAnsi" w:eastAsia="Times New Roman" w:hAnsiTheme="majorHAnsi" w:cstheme="majorHAnsi"/>
          <w:sz w:val="22"/>
          <w:szCs w:val="22"/>
        </w:rPr>
        <w:t xml:space="preserve"> </w:t>
      </w:r>
      <w:r w:rsidR="00C62354" w:rsidRPr="00D227EA">
        <w:rPr>
          <w:rFonts w:asciiTheme="majorHAnsi" w:hAnsiTheme="majorHAnsi" w:cstheme="majorHAnsi"/>
          <w:i/>
          <w:sz w:val="22"/>
          <w:szCs w:val="22"/>
        </w:rPr>
        <w:t>Next, I am going to ask about your awareness of your community’s experience with cultural programs provided by the National Park Service. Cultural programs include assistance with the preservation of local historic buildings and sites which commemorate American history and culture or significant events and people.</w:t>
      </w:r>
      <w:r w:rsidRPr="00D227EA">
        <w:rPr>
          <w:rFonts w:asciiTheme="majorHAnsi" w:hAnsiTheme="majorHAnsi" w:cstheme="majorHAnsi"/>
          <w:i/>
          <w:sz w:val="22"/>
          <w:szCs w:val="22"/>
        </w:rPr>
        <w:t xml:space="preserve"> </w:t>
      </w:r>
      <w:r w:rsidR="00C62354" w:rsidRPr="00D227EA">
        <w:rPr>
          <w:rFonts w:asciiTheme="majorHAnsi" w:hAnsiTheme="majorHAnsi" w:cstheme="majorHAnsi"/>
          <w:i/>
          <w:sz w:val="22"/>
          <w:szCs w:val="22"/>
        </w:rPr>
        <w:t>Has your community…</w:t>
      </w:r>
    </w:p>
    <w:p w:rsidR="00B03B42" w:rsidRPr="00D227EA" w:rsidRDefault="00B03B42" w:rsidP="003E2A03">
      <w:pPr>
        <w:rPr>
          <w:rFonts w:asciiTheme="majorHAnsi" w:eastAsia="Times New Roman" w:hAnsiTheme="majorHAnsi" w:cstheme="majorHAnsi"/>
          <w:b/>
          <w:sz w:val="22"/>
          <w:szCs w:val="22"/>
        </w:rPr>
      </w:pPr>
    </w:p>
    <w:p w:rsidR="00B03B42" w:rsidRPr="00D227EA" w:rsidRDefault="00B03B42" w:rsidP="00D227EA">
      <w:pPr>
        <w:spacing w:line="360" w:lineRule="auto"/>
        <w:ind w:left="630"/>
        <w:rPr>
          <w:rFonts w:asciiTheme="majorHAnsi" w:eastAsia="Times New Roman" w:hAnsiTheme="majorHAnsi" w:cstheme="majorHAnsi"/>
          <w:b/>
          <w:sz w:val="22"/>
          <w:szCs w:val="22"/>
        </w:rPr>
      </w:pPr>
      <w:r w:rsidRPr="00D227EA">
        <w:rPr>
          <w:rFonts w:asciiTheme="majorHAnsi" w:eastAsia="Times New Roman" w:hAnsiTheme="majorHAnsi" w:cstheme="majorHAnsi"/>
          <w:b/>
          <w:sz w:val="22"/>
          <w:szCs w:val="22"/>
        </w:rPr>
        <w:t>Response 4:</w:t>
      </w:r>
      <w:r w:rsidR="00C62354" w:rsidRPr="00D227EA">
        <w:rPr>
          <w:rFonts w:asciiTheme="majorHAnsi" w:eastAsia="Times New Roman" w:hAnsiTheme="majorHAnsi" w:cstheme="majorHAnsi"/>
          <w:b/>
          <w:sz w:val="22"/>
          <w:szCs w:val="22"/>
        </w:rPr>
        <w:t xml:space="preserve"> </w:t>
      </w:r>
      <w:r w:rsidR="00E52AAD">
        <w:rPr>
          <w:rFonts w:asciiTheme="majorHAnsi" w:eastAsia="Times New Roman" w:hAnsiTheme="majorHAnsi" w:cstheme="majorHAnsi"/>
          <w:sz w:val="22"/>
          <w:szCs w:val="22"/>
        </w:rPr>
        <w:t>C</w:t>
      </w:r>
      <w:r w:rsidR="00C62354" w:rsidRPr="00D227EA">
        <w:rPr>
          <w:rFonts w:asciiTheme="majorHAnsi" w:eastAsia="Times New Roman" w:hAnsiTheme="majorHAnsi" w:cstheme="majorHAnsi"/>
          <w:sz w:val="22"/>
          <w:szCs w:val="22"/>
        </w:rPr>
        <w:t>hange</w:t>
      </w:r>
      <w:r w:rsidR="00A952A9">
        <w:rPr>
          <w:rFonts w:asciiTheme="majorHAnsi" w:eastAsia="Times New Roman" w:hAnsiTheme="majorHAnsi" w:cstheme="majorHAnsi"/>
          <w:sz w:val="22"/>
          <w:szCs w:val="22"/>
        </w:rPr>
        <w:t>d</w:t>
      </w:r>
      <w:r w:rsidR="00C62354" w:rsidRPr="00D227EA">
        <w:rPr>
          <w:rFonts w:asciiTheme="majorHAnsi" w:eastAsia="Times New Roman" w:hAnsiTheme="majorHAnsi" w:cstheme="majorHAnsi"/>
          <w:sz w:val="22"/>
          <w:szCs w:val="22"/>
        </w:rPr>
        <w:t xml:space="preserve"> wording as follows:</w:t>
      </w:r>
    </w:p>
    <w:p w:rsidR="00C62354" w:rsidRPr="00CC2AAE" w:rsidRDefault="00BC7677" w:rsidP="00160E91">
      <w:pPr>
        <w:pBdr>
          <w:top w:val="single" w:sz="4" w:space="1" w:color="auto"/>
          <w:left w:val="single" w:sz="4" w:space="4" w:color="auto"/>
          <w:bottom w:val="single" w:sz="4" w:space="1" w:color="auto"/>
          <w:right w:val="single" w:sz="4" w:space="0" w:color="auto"/>
        </w:pBdr>
        <w:ind w:left="720" w:right="450"/>
        <w:rPr>
          <w:rFonts w:asciiTheme="majorHAnsi" w:hAnsiTheme="majorHAnsi" w:cstheme="majorHAnsi"/>
          <w:i/>
          <w:sz w:val="22"/>
          <w:szCs w:val="22"/>
        </w:rPr>
      </w:pPr>
      <w:r w:rsidRPr="00CC2AAE">
        <w:rPr>
          <w:rFonts w:asciiTheme="majorHAnsi" w:hAnsiTheme="majorHAnsi" w:cstheme="majorHAnsi"/>
          <w:b/>
          <w:sz w:val="22"/>
          <w:szCs w:val="22"/>
        </w:rPr>
        <w:t xml:space="preserve">AFTER: </w:t>
      </w:r>
      <w:r w:rsidR="00C62354" w:rsidRPr="00CC2AAE">
        <w:rPr>
          <w:rFonts w:asciiTheme="majorHAnsi" w:hAnsiTheme="majorHAnsi" w:cstheme="majorHAnsi"/>
          <w:i/>
          <w:sz w:val="22"/>
          <w:szCs w:val="22"/>
        </w:rPr>
        <w:t xml:space="preserve">The following questions are about </w:t>
      </w:r>
      <w:r w:rsidR="00C62354" w:rsidRPr="00CC2AAE">
        <w:rPr>
          <w:rFonts w:asciiTheme="majorHAnsi" w:hAnsiTheme="majorHAnsi" w:cstheme="majorHAnsi"/>
          <w:i/>
          <w:noProof/>
          <w:sz w:val="22"/>
          <w:szCs w:val="22"/>
        </w:rPr>
        <w:t>your</w:t>
      </w:r>
      <w:r w:rsidR="00C62354" w:rsidRPr="00CC2AAE">
        <w:rPr>
          <w:rFonts w:asciiTheme="majorHAnsi" w:hAnsiTheme="majorHAnsi" w:cstheme="majorHAnsi"/>
          <w:i/>
          <w:sz w:val="22"/>
          <w:szCs w:val="22"/>
        </w:rPr>
        <w:t xml:space="preserve"> awareness of </w:t>
      </w:r>
      <w:r w:rsidR="00C62354" w:rsidRPr="00CC2AAE">
        <w:rPr>
          <w:rFonts w:asciiTheme="majorHAnsi" w:hAnsiTheme="majorHAnsi" w:cstheme="majorHAnsi"/>
          <w:i/>
          <w:noProof/>
          <w:sz w:val="22"/>
          <w:szCs w:val="22"/>
        </w:rPr>
        <w:t>your</w:t>
      </w:r>
      <w:r w:rsidR="00C62354" w:rsidRPr="00CC2AAE">
        <w:rPr>
          <w:rFonts w:asciiTheme="majorHAnsi" w:hAnsiTheme="majorHAnsi" w:cstheme="majorHAnsi"/>
          <w:i/>
          <w:sz w:val="22"/>
          <w:szCs w:val="22"/>
        </w:rPr>
        <w:t xml:space="preserve"> community’s experience with cultural programs provided by the National Park Service. </w:t>
      </w:r>
    </w:p>
    <w:p w:rsidR="00C62354" w:rsidRPr="00CC2AAE" w:rsidRDefault="00C62354" w:rsidP="00160E91">
      <w:pPr>
        <w:pBdr>
          <w:top w:val="single" w:sz="4" w:space="1" w:color="auto"/>
          <w:left w:val="single" w:sz="4" w:space="4" w:color="auto"/>
          <w:bottom w:val="single" w:sz="4" w:space="1" w:color="auto"/>
          <w:right w:val="single" w:sz="4" w:space="0" w:color="auto"/>
        </w:pBdr>
        <w:ind w:left="720" w:right="450"/>
        <w:rPr>
          <w:rFonts w:asciiTheme="majorHAnsi" w:hAnsiTheme="majorHAnsi" w:cstheme="majorHAnsi"/>
          <w:i/>
          <w:sz w:val="22"/>
          <w:szCs w:val="22"/>
        </w:rPr>
      </w:pPr>
    </w:p>
    <w:p w:rsidR="008B4150" w:rsidRPr="00D227EA" w:rsidRDefault="00C62354" w:rsidP="001228D6">
      <w:pPr>
        <w:pBdr>
          <w:top w:val="single" w:sz="4" w:space="1" w:color="auto"/>
          <w:left w:val="single" w:sz="4" w:space="4" w:color="auto"/>
          <w:bottom w:val="single" w:sz="4" w:space="1" w:color="auto"/>
          <w:right w:val="single" w:sz="4" w:space="0" w:color="auto"/>
        </w:pBdr>
        <w:ind w:left="720" w:right="450"/>
        <w:rPr>
          <w:rFonts w:asciiTheme="majorHAnsi" w:hAnsiTheme="majorHAnsi" w:cstheme="majorHAnsi"/>
          <w:i/>
          <w:sz w:val="22"/>
          <w:szCs w:val="22"/>
        </w:rPr>
      </w:pPr>
      <w:r w:rsidRPr="00CC2AAE">
        <w:rPr>
          <w:rFonts w:asciiTheme="majorHAnsi" w:hAnsiTheme="majorHAnsi" w:cstheme="majorHAnsi"/>
          <w:i/>
          <w:sz w:val="22"/>
          <w:szCs w:val="22"/>
        </w:rPr>
        <w:t>When thinking about your community, think about your town, or city if you live in a small town, or city. Or</w:t>
      </w:r>
      <w:r w:rsidR="00B17C5F" w:rsidRPr="00CC2AAE">
        <w:rPr>
          <w:rFonts w:asciiTheme="majorHAnsi" w:hAnsiTheme="majorHAnsi" w:cstheme="majorHAnsi"/>
          <w:i/>
          <w:sz w:val="22"/>
          <w:szCs w:val="22"/>
        </w:rPr>
        <w:t>,</w:t>
      </w:r>
      <w:r w:rsidRPr="00CC2AAE">
        <w:rPr>
          <w:rFonts w:asciiTheme="majorHAnsi" w:hAnsiTheme="majorHAnsi" w:cstheme="majorHAnsi"/>
          <w:i/>
          <w:sz w:val="22"/>
          <w:szCs w:val="22"/>
        </w:rPr>
        <w:t xml:space="preserve"> if you live in a metropolitan place like New York City, Los Angeles, Chicago, think about your section </w:t>
      </w:r>
      <w:r w:rsidR="00A952A9" w:rsidRPr="00CC2AAE">
        <w:rPr>
          <w:rFonts w:asciiTheme="majorHAnsi" w:hAnsiTheme="majorHAnsi" w:cstheme="majorHAnsi"/>
          <w:i/>
          <w:sz w:val="22"/>
          <w:szCs w:val="22"/>
        </w:rPr>
        <w:t xml:space="preserve">(or side) </w:t>
      </w:r>
      <w:r w:rsidRPr="00CC2AAE">
        <w:rPr>
          <w:rFonts w:asciiTheme="majorHAnsi" w:hAnsiTheme="majorHAnsi" w:cstheme="majorHAnsi"/>
          <w:i/>
          <w:sz w:val="22"/>
          <w:szCs w:val="22"/>
        </w:rPr>
        <w:t xml:space="preserve">of town or </w:t>
      </w:r>
      <w:r w:rsidR="00A952A9" w:rsidRPr="00CC2AAE">
        <w:rPr>
          <w:rFonts w:asciiTheme="majorHAnsi" w:hAnsiTheme="majorHAnsi" w:cstheme="majorHAnsi"/>
          <w:i/>
          <w:sz w:val="22"/>
          <w:szCs w:val="22"/>
        </w:rPr>
        <w:t>area you live in</w:t>
      </w:r>
      <w:r w:rsidRPr="00CC2AAE">
        <w:rPr>
          <w:rFonts w:asciiTheme="majorHAnsi" w:hAnsiTheme="majorHAnsi" w:cstheme="majorHAnsi"/>
          <w:i/>
          <w:sz w:val="22"/>
          <w:szCs w:val="22"/>
        </w:rPr>
        <w:t>. But do not limit your thinking to your immediate neighborhood.</w:t>
      </w:r>
    </w:p>
    <w:p w:rsidR="00A86391" w:rsidRPr="00324221" w:rsidRDefault="00A86391" w:rsidP="00EB5559">
      <w:pPr>
        <w:spacing w:line="360" w:lineRule="auto"/>
        <w:rPr>
          <w:rFonts w:asciiTheme="majorHAnsi" w:eastAsia="Times New Roman" w:hAnsiTheme="majorHAnsi" w:cstheme="majorHAnsi"/>
          <w:b/>
          <w:szCs w:val="22"/>
        </w:rPr>
      </w:pPr>
      <w:r w:rsidRPr="00324221">
        <w:rPr>
          <w:rFonts w:asciiTheme="majorHAnsi" w:eastAsia="Times New Roman" w:hAnsiTheme="majorHAnsi" w:cstheme="majorHAnsi"/>
          <w:b/>
          <w:szCs w:val="22"/>
        </w:rPr>
        <w:t>Findings from the Pretest</w:t>
      </w:r>
    </w:p>
    <w:p w:rsidR="001B05D1" w:rsidRPr="00D227EA" w:rsidRDefault="00A86391" w:rsidP="00EB5559">
      <w:pPr>
        <w:spacing w:line="360" w:lineRule="auto"/>
        <w:rPr>
          <w:rFonts w:asciiTheme="majorHAnsi" w:hAnsiTheme="majorHAnsi" w:cstheme="majorHAnsi"/>
          <w:sz w:val="22"/>
          <w:szCs w:val="22"/>
        </w:rPr>
      </w:pPr>
      <w:r w:rsidRPr="00D227EA">
        <w:rPr>
          <w:rFonts w:asciiTheme="majorHAnsi" w:eastAsia="Times New Roman" w:hAnsiTheme="majorHAnsi" w:cstheme="majorHAnsi"/>
          <w:b/>
          <w:sz w:val="22"/>
          <w:szCs w:val="22"/>
        </w:rPr>
        <w:t>Finding 1</w:t>
      </w:r>
      <w:r w:rsidR="001B05D1" w:rsidRPr="00D227EA">
        <w:rPr>
          <w:rFonts w:asciiTheme="majorHAnsi" w:eastAsia="Times New Roman" w:hAnsiTheme="majorHAnsi" w:cstheme="majorHAnsi"/>
          <w:b/>
          <w:sz w:val="22"/>
          <w:szCs w:val="22"/>
        </w:rPr>
        <w:t xml:space="preserve">: </w:t>
      </w:r>
      <w:r w:rsidR="005B70E9" w:rsidRPr="00D227EA">
        <w:rPr>
          <w:rFonts w:asciiTheme="majorHAnsi" w:hAnsiTheme="majorHAnsi" w:cstheme="majorHAnsi"/>
          <w:sz w:val="22"/>
          <w:szCs w:val="22"/>
        </w:rPr>
        <w:t xml:space="preserve">The average </w:t>
      </w:r>
      <w:r w:rsidR="005B70E9" w:rsidRPr="00D227EA">
        <w:rPr>
          <w:rFonts w:asciiTheme="majorHAnsi" w:hAnsiTheme="majorHAnsi" w:cstheme="majorHAnsi"/>
          <w:noProof/>
          <w:sz w:val="22"/>
          <w:szCs w:val="22"/>
        </w:rPr>
        <w:t>duration</w:t>
      </w:r>
      <w:r w:rsidR="00E52AAD">
        <w:rPr>
          <w:rFonts w:asciiTheme="majorHAnsi" w:hAnsiTheme="majorHAnsi" w:cstheme="majorHAnsi"/>
          <w:sz w:val="22"/>
          <w:szCs w:val="22"/>
        </w:rPr>
        <w:t xml:space="preserve"> of the pre</w:t>
      </w:r>
      <w:r w:rsidR="005B70E9" w:rsidRPr="00D227EA">
        <w:rPr>
          <w:rFonts w:asciiTheme="majorHAnsi" w:hAnsiTheme="majorHAnsi" w:cstheme="majorHAnsi"/>
          <w:sz w:val="22"/>
          <w:szCs w:val="22"/>
        </w:rPr>
        <w:t xml:space="preserve">test telephone interviews was 27.5 minutes. This finding dictates the need </w:t>
      </w:r>
      <w:r w:rsidR="00E52AAD">
        <w:rPr>
          <w:rFonts w:asciiTheme="majorHAnsi" w:hAnsiTheme="majorHAnsi" w:cstheme="majorHAnsi"/>
          <w:sz w:val="22"/>
          <w:szCs w:val="22"/>
        </w:rPr>
        <w:t>to</w:t>
      </w:r>
      <w:r w:rsidR="005B70E9" w:rsidRPr="00D227EA">
        <w:rPr>
          <w:rFonts w:asciiTheme="majorHAnsi" w:hAnsiTheme="majorHAnsi" w:cstheme="majorHAnsi"/>
          <w:sz w:val="22"/>
          <w:szCs w:val="22"/>
        </w:rPr>
        <w:t xml:space="preserve"> shorten the </w:t>
      </w:r>
      <w:r w:rsidR="005B70E9" w:rsidRPr="00D227EA">
        <w:rPr>
          <w:rFonts w:asciiTheme="majorHAnsi" w:hAnsiTheme="majorHAnsi" w:cstheme="majorHAnsi"/>
          <w:noProof/>
          <w:sz w:val="22"/>
          <w:szCs w:val="22"/>
        </w:rPr>
        <w:t>duration</w:t>
      </w:r>
      <w:r w:rsidR="005B70E9" w:rsidRPr="00D227EA">
        <w:rPr>
          <w:rFonts w:asciiTheme="majorHAnsi" w:hAnsiTheme="majorHAnsi" w:cstheme="majorHAnsi"/>
          <w:sz w:val="22"/>
          <w:szCs w:val="22"/>
        </w:rPr>
        <w:t xml:space="preserve"> of the </w:t>
      </w:r>
      <w:r w:rsidR="005B70E9" w:rsidRPr="00D227EA">
        <w:rPr>
          <w:rFonts w:asciiTheme="majorHAnsi" w:hAnsiTheme="majorHAnsi" w:cstheme="majorHAnsi"/>
          <w:noProof/>
          <w:sz w:val="22"/>
          <w:szCs w:val="22"/>
        </w:rPr>
        <w:t>interviews</w:t>
      </w:r>
      <w:r w:rsidR="005B70E9" w:rsidRPr="00D227EA">
        <w:rPr>
          <w:rFonts w:asciiTheme="majorHAnsi" w:hAnsiTheme="majorHAnsi" w:cstheme="majorHAnsi"/>
          <w:sz w:val="22"/>
          <w:szCs w:val="22"/>
        </w:rPr>
        <w:t xml:space="preserve"> in order to get closer to the intended target length of </w:t>
      </w:r>
      <w:r w:rsidR="00B17C5F" w:rsidRPr="00D227EA">
        <w:rPr>
          <w:rFonts w:asciiTheme="majorHAnsi" w:hAnsiTheme="majorHAnsi" w:cstheme="majorHAnsi"/>
          <w:sz w:val="22"/>
          <w:szCs w:val="22"/>
        </w:rPr>
        <w:t>18</w:t>
      </w:r>
      <w:r w:rsidR="005B70E9" w:rsidRPr="00D227EA">
        <w:rPr>
          <w:rFonts w:asciiTheme="majorHAnsi" w:hAnsiTheme="majorHAnsi" w:cstheme="majorHAnsi"/>
          <w:sz w:val="22"/>
          <w:szCs w:val="22"/>
        </w:rPr>
        <w:t xml:space="preserve"> minutes, on average.  </w:t>
      </w:r>
      <w:r w:rsidR="001B05D1" w:rsidRPr="00D227EA">
        <w:rPr>
          <w:rFonts w:asciiTheme="majorHAnsi" w:hAnsiTheme="majorHAnsi" w:cstheme="majorHAnsi"/>
          <w:sz w:val="22"/>
          <w:szCs w:val="22"/>
        </w:rPr>
        <w:t xml:space="preserve"> </w:t>
      </w:r>
    </w:p>
    <w:p w:rsidR="003F4C14" w:rsidRPr="00D227EA" w:rsidRDefault="000E07A5" w:rsidP="000E07A5">
      <w:pPr>
        <w:pBdr>
          <w:top w:val="single" w:sz="4" w:space="1" w:color="auto"/>
          <w:left w:val="single" w:sz="4" w:space="4" w:color="auto"/>
          <w:bottom w:val="single" w:sz="4" w:space="1" w:color="auto"/>
          <w:right w:val="single" w:sz="4" w:space="4" w:color="auto"/>
        </w:pBdr>
        <w:spacing w:line="360" w:lineRule="auto"/>
        <w:ind w:left="720" w:right="720"/>
        <w:rPr>
          <w:rFonts w:asciiTheme="majorHAnsi" w:hAnsiTheme="majorHAnsi" w:cstheme="majorHAnsi"/>
          <w:sz w:val="22"/>
          <w:szCs w:val="22"/>
        </w:rPr>
      </w:pPr>
      <w:r w:rsidRPr="00D227EA">
        <w:rPr>
          <w:rFonts w:asciiTheme="majorHAnsi" w:hAnsiTheme="majorHAnsi" w:cstheme="majorHAnsi"/>
          <w:b/>
          <w:sz w:val="22"/>
          <w:szCs w:val="22"/>
        </w:rPr>
        <w:t>Recommendation:</w:t>
      </w:r>
      <w:r w:rsidRPr="00D227EA">
        <w:rPr>
          <w:rFonts w:asciiTheme="majorHAnsi" w:hAnsiTheme="majorHAnsi" w:cstheme="majorHAnsi"/>
          <w:sz w:val="22"/>
          <w:szCs w:val="22"/>
        </w:rPr>
        <w:t xml:space="preserve">  </w:t>
      </w:r>
      <w:r w:rsidR="004C6079">
        <w:rPr>
          <w:rFonts w:asciiTheme="majorHAnsi" w:hAnsiTheme="majorHAnsi" w:cstheme="majorHAnsi"/>
          <w:sz w:val="22"/>
          <w:szCs w:val="22"/>
        </w:rPr>
        <w:t xml:space="preserve">Use the </w:t>
      </w:r>
      <w:r w:rsidRPr="004C6079">
        <w:rPr>
          <w:rFonts w:asciiTheme="majorHAnsi" w:hAnsiTheme="majorHAnsi" w:cstheme="majorHAnsi"/>
          <w:i/>
          <w:sz w:val="22"/>
          <w:szCs w:val="22"/>
        </w:rPr>
        <w:t>Split Sample</w:t>
      </w:r>
      <w:r w:rsidR="00E52AAD">
        <w:rPr>
          <w:rFonts w:asciiTheme="majorHAnsi" w:hAnsiTheme="majorHAnsi" w:cstheme="majorHAnsi"/>
          <w:sz w:val="22"/>
          <w:szCs w:val="22"/>
        </w:rPr>
        <w:t xml:space="preserve"> method of administering the questionnaire, so that</w:t>
      </w:r>
      <w:r w:rsidR="004C6079">
        <w:rPr>
          <w:rFonts w:asciiTheme="majorHAnsi" w:hAnsiTheme="majorHAnsi" w:cstheme="majorHAnsi"/>
          <w:sz w:val="22"/>
          <w:szCs w:val="22"/>
        </w:rPr>
        <w:t xml:space="preserve"> not all respondents will get all questions. This approach will reduce the duration of an average interview.</w:t>
      </w:r>
    </w:p>
    <w:p w:rsidR="000A7E46" w:rsidRPr="00D227EA" w:rsidRDefault="000A7E46" w:rsidP="003F4C14">
      <w:pPr>
        <w:rPr>
          <w:rFonts w:asciiTheme="majorHAnsi" w:eastAsia="Times New Roman" w:hAnsiTheme="majorHAnsi" w:cstheme="majorHAnsi"/>
          <w:b/>
          <w:sz w:val="22"/>
          <w:szCs w:val="22"/>
        </w:rPr>
      </w:pPr>
    </w:p>
    <w:p w:rsidR="001B05D1" w:rsidRPr="00D227EA" w:rsidRDefault="000A7E46" w:rsidP="00EB5559">
      <w:pPr>
        <w:spacing w:line="360" w:lineRule="auto"/>
        <w:rPr>
          <w:rFonts w:asciiTheme="majorHAnsi" w:hAnsiTheme="majorHAnsi" w:cstheme="majorHAnsi"/>
          <w:sz w:val="22"/>
          <w:szCs w:val="22"/>
        </w:rPr>
      </w:pPr>
      <w:r w:rsidRPr="00D227EA">
        <w:rPr>
          <w:rFonts w:asciiTheme="majorHAnsi" w:eastAsia="Times New Roman" w:hAnsiTheme="majorHAnsi" w:cstheme="majorHAnsi"/>
          <w:b/>
          <w:sz w:val="22"/>
          <w:szCs w:val="22"/>
        </w:rPr>
        <w:t xml:space="preserve">Finding 2: </w:t>
      </w:r>
      <w:r w:rsidR="005B70E9" w:rsidRPr="00D227EA">
        <w:rPr>
          <w:rFonts w:asciiTheme="majorHAnsi" w:hAnsiTheme="majorHAnsi" w:cstheme="majorHAnsi"/>
          <w:sz w:val="22"/>
          <w:szCs w:val="22"/>
        </w:rPr>
        <w:t xml:space="preserve">The pretest proved invaluable in assessing the utility of the new (beyond park visitation) modules </w:t>
      </w:r>
      <w:r w:rsidR="004C6079">
        <w:rPr>
          <w:rFonts w:asciiTheme="majorHAnsi" w:hAnsiTheme="majorHAnsi" w:cstheme="majorHAnsi"/>
          <w:sz w:val="22"/>
          <w:szCs w:val="22"/>
        </w:rPr>
        <w:t>introduced to</w:t>
      </w:r>
      <w:r w:rsidR="005B70E9" w:rsidRPr="00D227EA">
        <w:rPr>
          <w:rFonts w:asciiTheme="majorHAnsi" w:hAnsiTheme="majorHAnsi" w:cstheme="majorHAnsi"/>
          <w:sz w:val="22"/>
          <w:szCs w:val="22"/>
        </w:rPr>
        <w:t xml:space="preserve"> the survey, </w:t>
      </w:r>
      <w:r w:rsidR="004C6079" w:rsidRPr="00D227EA">
        <w:rPr>
          <w:rFonts w:asciiTheme="majorHAnsi" w:hAnsiTheme="majorHAnsi" w:cstheme="majorHAnsi"/>
          <w:sz w:val="22"/>
          <w:szCs w:val="22"/>
        </w:rPr>
        <w:t xml:space="preserve">which include: </w:t>
      </w:r>
      <w:r w:rsidR="004C6079" w:rsidRPr="00D227EA">
        <w:rPr>
          <w:rFonts w:asciiTheme="majorHAnsi" w:hAnsiTheme="majorHAnsi" w:cstheme="majorHAnsi"/>
          <w:b/>
          <w:sz w:val="22"/>
          <w:szCs w:val="22"/>
        </w:rPr>
        <w:t>Education Programs (EP), Cultural Heritage Programs (CP), Recreations Programs (RP)</w:t>
      </w:r>
      <w:r w:rsidR="004C6079" w:rsidRPr="00D227EA">
        <w:rPr>
          <w:rFonts w:asciiTheme="majorHAnsi" w:hAnsiTheme="majorHAnsi" w:cstheme="majorHAnsi"/>
          <w:sz w:val="22"/>
          <w:szCs w:val="22"/>
        </w:rPr>
        <w:t xml:space="preserve">, </w:t>
      </w:r>
      <w:r w:rsidR="004C6079" w:rsidRPr="00D227EA">
        <w:rPr>
          <w:rFonts w:asciiTheme="majorHAnsi" w:hAnsiTheme="majorHAnsi" w:cstheme="majorHAnsi"/>
          <w:b/>
          <w:sz w:val="22"/>
          <w:szCs w:val="22"/>
        </w:rPr>
        <w:t>National Natural Landmarks (NNL)</w:t>
      </w:r>
      <w:r w:rsidR="004C6079" w:rsidRPr="00D227EA">
        <w:rPr>
          <w:rFonts w:asciiTheme="majorHAnsi" w:hAnsiTheme="majorHAnsi" w:cstheme="majorHAnsi"/>
          <w:sz w:val="22"/>
          <w:szCs w:val="22"/>
        </w:rPr>
        <w:t xml:space="preserve"> and </w:t>
      </w:r>
      <w:r w:rsidR="004C6079" w:rsidRPr="00D227EA">
        <w:rPr>
          <w:rFonts w:asciiTheme="majorHAnsi" w:hAnsiTheme="majorHAnsi" w:cstheme="majorHAnsi"/>
          <w:b/>
          <w:sz w:val="22"/>
          <w:szCs w:val="22"/>
        </w:rPr>
        <w:t>Overall Program Awareness (PA)</w:t>
      </w:r>
      <w:r w:rsidR="004C6079">
        <w:rPr>
          <w:rFonts w:asciiTheme="majorHAnsi" w:hAnsiTheme="majorHAnsi" w:cstheme="majorHAnsi"/>
          <w:b/>
          <w:sz w:val="22"/>
          <w:szCs w:val="22"/>
        </w:rPr>
        <w:t xml:space="preserve">. </w:t>
      </w:r>
      <w:r w:rsidR="004C6079" w:rsidRPr="00D227EA">
        <w:rPr>
          <w:rFonts w:asciiTheme="majorHAnsi" w:hAnsiTheme="majorHAnsi" w:cstheme="majorHAnsi"/>
          <w:b/>
          <w:sz w:val="22"/>
          <w:szCs w:val="22"/>
        </w:rPr>
        <w:t xml:space="preserve"> </w:t>
      </w:r>
      <w:r w:rsidR="005B70E9" w:rsidRPr="00D227EA">
        <w:rPr>
          <w:rFonts w:asciiTheme="majorHAnsi" w:hAnsiTheme="majorHAnsi" w:cstheme="majorHAnsi"/>
          <w:sz w:val="22"/>
          <w:szCs w:val="22"/>
        </w:rPr>
        <w:t xml:space="preserve">Analysis of the answers to those questions indicates that </w:t>
      </w:r>
      <w:r w:rsidR="004C6079">
        <w:rPr>
          <w:rFonts w:asciiTheme="majorHAnsi" w:hAnsiTheme="majorHAnsi" w:cstheme="majorHAnsi"/>
          <w:sz w:val="22"/>
          <w:szCs w:val="22"/>
        </w:rPr>
        <w:t xml:space="preserve">all </w:t>
      </w:r>
      <w:r w:rsidR="005B70E9" w:rsidRPr="00D227EA">
        <w:rPr>
          <w:rFonts w:asciiTheme="majorHAnsi" w:hAnsiTheme="majorHAnsi" w:cstheme="majorHAnsi"/>
          <w:sz w:val="22"/>
          <w:szCs w:val="22"/>
        </w:rPr>
        <w:t>five modules</w:t>
      </w:r>
      <w:r w:rsidRPr="00D227EA">
        <w:rPr>
          <w:rFonts w:asciiTheme="majorHAnsi" w:hAnsiTheme="majorHAnsi" w:cstheme="majorHAnsi"/>
          <w:sz w:val="22"/>
          <w:szCs w:val="22"/>
        </w:rPr>
        <w:t xml:space="preserve"> </w:t>
      </w:r>
      <w:r w:rsidR="005B70E9" w:rsidRPr="00D227EA">
        <w:rPr>
          <w:rFonts w:asciiTheme="majorHAnsi" w:hAnsiTheme="majorHAnsi" w:cstheme="majorHAnsi"/>
          <w:sz w:val="22"/>
          <w:szCs w:val="22"/>
        </w:rPr>
        <w:t>worked very well</w:t>
      </w:r>
      <w:r w:rsidR="001228D6" w:rsidRPr="001228D6">
        <w:rPr>
          <w:rFonts w:asciiTheme="majorHAnsi" w:hAnsiTheme="majorHAnsi" w:cstheme="majorHAnsi"/>
          <w:sz w:val="22"/>
          <w:szCs w:val="22"/>
        </w:rPr>
        <w:t xml:space="preserve"> </w:t>
      </w:r>
      <w:r w:rsidR="001228D6">
        <w:rPr>
          <w:rFonts w:asciiTheme="majorHAnsi" w:hAnsiTheme="majorHAnsi" w:cstheme="majorHAnsi"/>
          <w:sz w:val="22"/>
          <w:szCs w:val="22"/>
        </w:rPr>
        <w:t>as an a way to</w:t>
      </w:r>
      <w:r w:rsidR="001228D6" w:rsidRPr="00D227EA">
        <w:rPr>
          <w:rFonts w:asciiTheme="majorHAnsi" w:hAnsiTheme="majorHAnsi" w:cstheme="majorHAnsi"/>
          <w:sz w:val="22"/>
          <w:szCs w:val="22"/>
        </w:rPr>
        <w:t xml:space="preserve"> measure NPS relevance and how </w:t>
      </w:r>
      <w:r w:rsidR="001228D6">
        <w:rPr>
          <w:rFonts w:asciiTheme="majorHAnsi" w:hAnsiTheme="majorHAnsi" w:cstheme="majorHAnsi"/>
          <w:sz w:val="22"/>
          <w:szCs w:val="22"/>
        </w:rPr>
        <w:t>the agency connects to the public</w:t>
      </w:r>
      <w:r w:rsidR="005B70E9" w:rsidRPr="00D227EA">
        <w:rPr>
          <w:rFonts w:asciiTheme="majorHAnsi" w:hAnsiTheme="majorHAnsi" w:cstheme="majorHAnsi"/>
          <w:sz w:val="22"/>
          <w:szCs w:val="22"/>
        </w:rPr>
        <w:t>. Th</w:t>
      </w:r>
      <w:r w:rsidR="004C6079">
        <w:rPr>
          <w:rFonts w:asciiTheme="majorHAnsi" w:hAnsiTheme="majorHAnsi" w:cstheme="majorHAnsi"/>
          <w:sz w:val="22"/>
          <w:szCs w:val="22"/>
        </w:rPr>
        <w:t xml:space="preserve">is </w:t>
      </w:r>
      <w:r w:rsidR="004C6079">
        <w:rPr>
          <w:rFonts w:asciiTheme="majorHAnsi" w:hAnsiTheme="majorHAnsi" w:cstheme="majorHAnsi"/>
          <w:sz w:val="22"/>
          <w:szCs w:val="22"/>
          <w:u w:val="single"/>
        </w:rPr>
        <w:t xml:space="preserve">finding </w:t>
      </w:r>
      <w:r w:rsidR="005B70E9" w:rsidRPr="00D227EA">
        <w:rPr>
          <w:rFonts w:asciiTheme="majorHAnsi" w:hAnsiTheme="majorHAnsi" w:cstheme="majorHAnsi"/>
          <w:sz w:val="22"/>
          <w:szCs w:val="22"/>
        </w:rPr>
        <w:t>support</w:t>
      </w:r>
      <w:r w:rsidR="00E52AAD">
        <w:rPr>
          <w:rFonts w:asciiTheme="majorHAnsi" w:hAnsiTheme="majorHAnsi" w:cstheme="majorHAnsi"/>
          <w:sz w:val="22"/>
          <w:szCs w:val="22"/>
        </w:rPr>
        <w:t>s</w:t>
      </w:r>
      <w:r w:rsidR="005B70E9" w:rsidRPr="00D227EA">
        <w:rPr>
          <w:rFonts w:asciiTheme="majorHAnsi" w:hAnsiTheme="majorHAnsi" w:cstheme="majorHAnsi"/>
          <w:sz w:val="22"/>
          <w:szCs w:val="22"/>
        </w:rPr>
        <w:t xml:space="preserve"> the</w:t>
      </w:r>
      <w:r w:rsidR="005B70E9" w:rsidRPr="00D227EA">
        <w:rPr>
          <w:rFonts w:asciiTheme="majorHAnsi" w:hAnsiTheme="majorHAnsi" w:cstheme="majorHAnsi"/>
          <w:sz w:val="22"/>
          <w:szCs w:val="22"/>
          <w:u w:val="single"/>
        </w:rPr>
        <w:t xml:space="preserve"> decision</w:t>
      </w:r>
      <w:r w:rsidR="005B70E9" w:rsidRPr="00D227EA">
        <w:rPr>
          <w:rFonts w:asciiTheme="majorHAnsi" w:hAnsiTheme="majorHAnsi" w:cstheme="majorHAnsi"/>
          <w:sz w:val="22"/>
          <w:szCs w:val="22"/>
        </w:rPr>
        <w:t xml:space="preserve"> to keep all five modules in the final survey and </w:t>
      </w:r>
      <w:r w:rsidR="009F68E4">
        <w:rPr>
          <w:rFonts w:asciiTheme="majorHAnsi" w:hAnsiTheme="majorHAnsi" w:cstheme="majorHAnsi"/>
          <w:sz w:val="22"/>
          <w:szCs w:val="22"/>
        </w:rPr>
        <w:t>resort to other</w:t>
      </w:r>
      <w:r w:rsidR="005B70E9" w:rsidRPr="00D227EA">
        <w:rPr>
          <w:rFonts w:asciiTheme="majorHAnsi" w:hAnsiTheme="majorHAnsi" w:cstheme="majorHAnsi"/>
          <w:sz w:val="22"/>
          <w:szCs w:val="22"/>
        </w:rPr>
        <w:t xml:space="preserve"> </w:t>
      </w:r>
      <w:r w:rsidR="009F68E4">
        <w:rPr>
          <w:rFonts w:asciiTheme="majorHAnsi" w:hAnsiTheme="majorHAnsi" w:cstheme="majorHAnsi"/>
          <w:sz w:val="22"/>
          <w:szCs w:val="22"/>
        </w:rPr>
        <w:t xml:space="preserve">approaches </w:t>
      </w:r>
      <w:r w:rsidR="005B70E9" w:rsidRPr="00D227EA">
        <w:rPr>
          <w:rFonts w:asciiTheme="majorHAnsi" w:hAnsiTheme="majorHAnsi" w:cstheme="majorHAnsi"/>
          <w:sz w:val="22"/>
          <w:szCs w:val="22"/>
        </w:rPr>
        <w:t xml:space="preserve">of reducing </w:t>
      </w:r>
      <w:r w:rsidR="009F68E4">
        <w:rPr>
          <w:rFonts w:asciiTheme="majorHAnsi" w:hAnsiTheme="majorHAnsi" w:cstheme="majorHAnsi"/>
          <w:sz w:val="22"/>
          <w:szCs w:val="22"/>
        </w:rPr>
        <w:t>interview duration</w:t>
      </w:r>
      <w:r w:rsidR="005B70E9" w:rsidRPr="00D227EA">
        <w:rPr>
          <w:rFonts w:asciiTheme="majorHAnsi" w:hAnsiTheme="majorHAnsi" w:cstheme="majorHAnsi"/>
          <w:sz w:val="22"/>
          <w:szCs w:val="22"/>
        </w:rPr>
        <w:t>.</w:t>
      </w:r>
    </w:p>
    <w:p w:rsidR="000E07A5" w:rsidRDefault="000E07A5" w:rsidP="009F68E4">
      <w:pPr>
        <w:pBdr>
          <w:top w:val="single" w:sz="4" w:space="1" w:color="auto"/>
          <w:left w:val="single" w:sz="4" w:space="4" w:color="auto"/>
          <w:bottom w:val="single" w:sz="4" w:space="1" w:color="auto"/>
          <w:right w:val="single" w:sz="4" w:space="4" w:color="auto"/>
        </w:pBdr>
        <w:spacing w:line="360" w:lineRule="auto"/>
        <w:ind w:left="630" w:right="630"/>
        <w:rPr>
          <w:rFonts w:asciiTheme="majorHAnsi" w:hAnsiTheme="majorHAnsi" w:cstheme="majorHAnsi"/>
          <w:sz w:val="22"/>
          <w:szCs w:val="22"/>
        </w:rPr>
      </w:pPr>
      <w:r w:rsidRPr="00D227EA">
        <w:rPr>
          <w:rFonts w:asciiTheme="majorHAnsi" w:hAnsiTheme="majorHAnsi" w:cstheme="majorHAnsi"/>
          <w:b/>
          <w:sz w:val="22"/>
          <w:szCs w:val="22"/>
        </w:rPr>
        <w:t>Recommendation:</w:t>
      </w:r>
      <w:r w:rsidRPr="00D227EA">
        <w:rPr>
          <w:rFonts w:asciiTheme="majorHAnsi" w:hAnsiTheme="majorHAnsi" w:cstheme="majorHAnsi"/>
          <w:sz w:val="22"/>
          <w:szCs w:val="22"/>
        </w:rPr>
        <w:t xml:space="preserve">  </w:t>
      </w:r>
      <w:r w:rsidR="009F68E4">
        <w:rPr>
          <w:rFonts w:asciiTheme="majorHAnsi" w:hAnsiTheme="majorHAnsi" w:cstheme="majorHAnsi"/>
          <w:sz w:val="22"/>
          <w:szCs w:val="22"/>
        </w:rPr>
        <w:t xml:space="preserve">Since the </w:t>
      </w:r>
      <w:r w:rsidR="00902B06">
        <w:rPr>
          <w:rFonts w:asciiTheme="majorHAnsi" w:hAnsiTheme="majorHAnsi" w:cstheme="majorHAnsi"/>
          <w:sz w:val="22"/>
          <w:szCs w:val="22"/>
        </w:rPr>
        <w:t>NPS is mostly interested in understanding it current relevancy beyond the b</w:t>
      </w:r>
      <w:r w:rsidR="003569CA">
        <w:rPr>
          <w:rFonts w:asciiTheme="majorHAnsi" w:hAnsiTheme="majorHAnsi" w:cstheme="majorHAnsi"/>
          <w:sz w:val="22"/>
          <w:szCs w:val="22"/>
        </w:rPr>
        <w:t>oundary of the areas it manages</w:t>
      </w:r>
      <w:r w:rsidR="00902B06">
        <w:rPr>
          <w:rFonts w:asciiTheme="majorHAnsi" w:hAnsiTheme="majorHAnsi" w:cstheme="majorHAnsi"/>
          <w:sz w:val="22"/>
          <w:szCs w:val="22"/>
        </w:rPr>
        <w:t xml:space="preserve">, the </w:t>
      </w:r>
      <w:r w:rsidR="009F68E4">
        <w:rPr>
          <w:rFonts w:asciiTheme="majorHAnsi" w:hAnsiTheme="majorHAnsi" w:cstheme="majorHAnsi"/>
          <w:sz w:val="22"/>
          <w:szCs w:val="22"/>
        </w:rPr>
        <w:t xml:space="preserve">pretest suggests </w:t>
      </w:r>
      <w:r w:rsidR="00902B06">
        <w:rPr>
          <w:rFonts w:asciiTheme="majorHAnsi" w:hAnsiTheme="majorHAnsi" w:cstheme="majorHAnsi"/>
          <w:sz w:val="22"/>
          <w:szCs w:val="22"/>
        </w:rPr>
        <w:t xml:space="preserve">that the new questions </w:t>
      </w:r>
      <w:r w:rsidR="009F68E4">
        <w:rPr>
          <w:rFonts w:asciiTheme="majorHAnsi" w:hAnsiTheme="majorHAnsi" w:cstheme="majorHAnsi"/>
          <w:sz w:val="22"/>
          <w:szCs w:val="22"/>
        </w:rPr>
        <w:t>have high utility value</w:t>
      </w:r>
      <w:r w:rsidR="00902B06">
        <w:rPr>
          <w:rFonts w:asciiTheme="majorHAnsi" w:hAnsiTheme="majorHAnsi" w:cstheme="majorHAnsi"/>
          <w:sz w:val="22"/>
          <w:szCs w:val="22"/>
        </w:rPr>
        <w:t xml:space="preserve"> for future program development and project management</w:t>
      </w:r>
      <w:r w:rsidR="009F68E4">
        <w:rPr>
          <w:rFonts w:asciiTheme="majorHAnsi" w:hAnsiTheme="majorHAnsi" w:cstheme="majorHAnsi"/>
          <w:sz w:val="22"/>
          <w:szCs w:val="22"/>
        </w:rPr>
        <w:t>.</w:t>
      </w:r>
    </w:p>
    <w:p w:rsidR="00CF2639" w:rsidRPr="00D227EA" w:rsidRDefault="00CF2639" w:rsidP="00FB4E8E">
      <w:pPr>
        <w:rPr>
          <w:rFonts w:asciiTheme="majorHAnsi" w:hAnsiTheme="majorHAnsi" w:cstheme="majorHAnsi"/>
          <w:sz w:val="22"/>
          <w:szCs w:val="22"/>
        </w:rPr>
      </w:pPr>
    </w:p>
    <w:p w:rsidR="00CF2639" w:rsidRPr="00D227EA" w:rsidRDefault="00EB5559" w:rsidP="00EB5559">
      <w:pPr>
        <w:spacing w:line="360" w:lineRule="auto"/>
        <w:rPr>
          <w:rFonts w:asciiTheme="majorHAnsi" w:hAnsiTheme="majorHAnsi" w:cstheme="majorHAnsi"/>
          <w:noProof/>
          <w:sz w:val="22"/>
          <w:szCs w:val="22"/>
        </w:rPr>
      </w:pPr>
      <w:r w:rsidRPr="00D227EA">
        <w:rPr>
          <w:rFonts w:asciiTheme="majorHAnsi" w:hAnsiTheme="majorHAnsi" w:cstheme="majorHAnsi"/>
          <w:b/>
          <w:noProof/>
          <w:sz w:val="22"/>
          <w:szCs w:val="22"/>
        </w:rPr>
        <w:t>Findings 3:</w:t>
      </w:r>
      <w:r w:rsidR="00E52AAD">
        <w:rPr>
          <w:rFonts w:asciiTheme="majorHAnsi" w:hAnsiTheme="majorHAnsi" w:cstheme="majorHAnsi"/>
          <w:noProof/>
          <w:sz w:val="22"/>
          <w:szCs w:val="22"/>
        </w:rPr>
        <w:t xml:space="preserve"> The pre</w:t>
      </w:r>
      <w:r w:rsidR="00CF2639" w:rsidRPr="00D227EA">
        <w:rPr>
          <w:rFonts w:asciiTheme="majorHAnsi" w:hAnsiTheme="majorHAnsi" w:cstheme="majorHAnsi"/>
          <w:noProof/>
          <w:sz w:val="22"/>
          <w:szCs w:val="22"/>
        </w:rPr>
        <w:t>test suggests a h</w:t>
      </w:r>
      <w:r w:rsidR="001B59CB" w:rsidRPr="00D227EA">
        <w:rPr>
          <w:rFonts w:asciiTheme="majorHAnsi" w:hAnsiTheme="majorHAnsi" w:cstheme="majorHAnsi"/>
          <w:noProof/>
          <w:sz w:val="22"/>
          <w:szCs w:val="22"/>
        </w:rPr>
        <w:t>igher than intially expected yi</w:t>
      </w:r>
      <w:r w:rsidR="00CF2639" w:rsidRPr="00D227EA">
        <w:rPr>
          <w:rFonts w:asciiTheme="majorHAnsi" w:hAnsiTheme="majorHAnsi" w:cstheme="majorHAnsi"/>
          <w:noProof/>
          <w:sz w:val="22"/>
          <w:szCs w:val="22"/>
        </w:rPr>
        <w:t>e</w:t>
      </w:r>
      <w:r w:rsidR="001B59CB" w:rsidRPr="00D227EA">
        <w:rPr>
          <w:rFonts w:asciiTheme="majorHAnsi" w:hAnsiTheme="majorHAnsi" w:cstheme="majorHAnsi"/>
          <w:noProof/>
          <w:sz w:val="22"/>
          <w:szCs w:val="22"/>
        </w:rPr>
        <w:t>l</w:t>
      </w:r>
      <w:r w:rsidR="00CF2639" w:rsidRPr="00D227EA">
        <w:rPr>
          <w:rFonts w:asciiTheme="majorHAnsi" w:hAnsiTheme="majorHAnsi" w:cstheme="majorHAnsi"/>
          <w:noProof/>
          <w:sz w:val="22"/>
          <w:szCs w:val="22"/>
        </w:rPr>
        <w:t>d o</w:t>
      </w:r>
      <w:r w:rsidR="006B71D4" w:rsidRPr="00D227EA">
        <w:rPr>
          <w:rFonts w:asciiTheme="majorHAnsi" w:hAnsiTheme="majorHAnsi" w:cstheme="majorHAnsi"/>
          <w:noProof/>
          <w:sz w:val="22"/>
          <w:szCs w:val="22"/>
        </w:rPr>
        <w:t>f non-response bia</w:t>
      </w:r>
      <w:r w:rsidR="001B59CB" w:rsidRPr="00D227EA">
        <w:rPr>
          <w:rFonts w:asciiTheme="majorHAnsi" w:hAnsiTheme="majorHAnsi" w:cstheme="majorHAnsi"/>
          <w:noProof/>
          <w:sz w:val="22"/>
          <w:szCs w:val="22"/>
        </w:rPr>
        <w:t>s</w:t>
      </w:r>
      <w:r w:rsidR="006B71D4" w:rsidRPr="00D227EA">
        <w:rPr>
          <w:rFonts w:asciiTheme="majorHAnsi" w:hAnsiTheme="majorHAnsi" w:cstheme="majorHAnsi"/>
          <w:noProof/>
          <w:sz w:val="22"/>
          <w:szCs w:val="22"/>
        </w:rPr>
        <w:t xml:space="preserve"> surveys, a</w:t>
      </w:r>
      <w:r w:rsidR="00CF2639" w:rsidRPr="00D227EA">
        <w:rPr>
          <w:rFonts w:asciiTheme="majorHAnsi" w:hAnsiTheme="majorHAnsi" w:cstheme="majorHAnsi"/>
          <w:noProof/>
          <w:sz w:val="22"/>
          <w:szCs w:val="22"/>
        </w:rPr>
        <w:t xml:space="preserve"> lower than initially </w:t>
      </w:r>
      <w:r w:rsidR="006B71D4" w:rsidRPr="00D227EA">
        <w:rPr>
          <w:rFonts w:asciiTheme="majorHAnsi" w:hAnsiTheme="majorHAnsi" w:cstheme="majorHAnsi"/>
          <w:noProof/>
          <w:sz w:val="22"/>
          <w:szCs w:val="22"/>
        </w:rPr>
        <w:t>estimated raw response rate for the household survey, and a lower than initially estimated yiel</w:t>
      </w:r>
      <w:r w:rsidR="00CF2639" w:rsidRPr="00D227EA">
        <w:rPr>
          <w:rFonts w:asciiTheme="majorHAnsi" w:hAnsiTheme="majorHAnsi" w:cstheme="majorHAnsi"/>
          <w:noProof/>
          <w:sz w:val="22"/>
          <w:szCs w:val="22"/>
        </w:rPr>
        <w:t>d of youth-engagement surveys.</w:t>
      </w:r>
    </w:p>
    <w:p w:rsidR="001B59CB" w:rsidRPr="00D227EA" w:rsidRDefault="00E52AAD" w:rsidP="00EB5559">
      <w:pPr>
        <w:pBdr>
          <w:top w:val="single" w:sz="4" w:space="1" w:color="auto"/>
          <w:left w:val="single" w:sz="4" w:space="4" w:color="auto"/>
          <w:bottom w:val="single" w:sz="4" w:space="1" w:color="auto"/>
          <w:right w:val="single" w:sz="4" w:space="4" w:color="auto"/>
        </w:pBdr>
        <w:spacing w:line="360" w:lineRule="auto"/>
        <w:ind w:left="540" w:right="540"/>
        <w:rPr>
          <w:rFonts w:asciiTheme="majorHAnsi" w:hAnsiTheme="majorHAnsi" w:cstheme="majorHAnsi"/>
          <w:noProof/>
          <w:sz w:val="22"/>
          <w:szCs w:val="22"/>
        </w:rPr>
      </w:pPr>
      <w:r>
        <w:rPr>
          <w:rFonts w:asciiTheme="majorHAnsi" w:hAnsiTheme="majorHAnsi" w:cstheme="majorHAnsi"/>
          <w:b/>
          <w:noProof/>
          <w:sz w:val="22"/>
          <w:szCs w:val="22"/>
        </w:rPr>
        <w:t>Recommendation:</w:t>
      </w:r>
      <w:r w:rsidR="001B59CB" w:rsidRPr="00D227EA">
        <w:rPr>
          <w:rFonts w:asciiTheme="majorHAnsi" w:hAnsiTheme="majorHAnsi" w:cstheme="majorHAnsi"/>
          <w:noProof/>
          <w:sz w:val="22"/>
          <w:szCs w:val="22"/>
        </w:rPr>
        <w:t xml:space="preserve"> Adjust expected </w:t>
      </w:r>
      <w:r w:rsidR="00A8577B">
        <w:rPr>
          <w:rFonts w:asciiTheme="majorHAnsi" w:hAnsiTheme="majorHAnsi" w:cstheme="majorHAnsi"/>
          <w:noProof/>
          <w:sz w:val="22"/>
          <w:szCs w:val="22"/>
        </w:rPr>
        <w:t xml:space="preserve">raw </w:t>
      </w:r>
      <w:r w:rsidR="001B59CB" w:rsidRPr="00D227EA">
        <w:rPr>
          <w:rFonts w:asciiTheme="majorHAnsi" w:hAnsiTheme="majorHAnsi" w:cstheme="majorHAnsi"/>
          <w:noProof/>
          <w:sz w:val="22"/>
          <w:szCs w:val="22"/>
        </w:rPr>
        <w:t xml:space="preserve">response rates, </w:t>
      </w:r>
      <w:r>
        <w:rPr>
          <w:rFonts w:asciiTheme="majorHAnsi" w:hAnsiTheme="majorHAnsi" w:cstheme="majorHAnsi"/>
          <w:noProof/>
          <w:sz w:val="22"/>
          <w:szCs w:val="22"/>
        </w:rPr>
        <w:t xml:space="preserve">needed initial </w:t>
      </w:r>
      <w:r w:rsidR="001B59CB" w:rsidRPr="00D227EA">
        <w:rPr>
          <w:rFonts w:asciiTheme="majorHAnsi" w:hAnsiTheme="majorHAnsi" w:cstheme="majorHAnsi"/>
          <w:noProof/>
          <w:sz w:val="22"/>
          <w:szCs w:val="22"/>
        </w:rPr>
        <w:t>sample sizes and number of completions</w:t>
      </w:r>
      <w:r>
        <w:rPr>
          <w:rFonts w:asciiTheme="majorHAnsi" w:hAnsiTheme="majorHAnsi" w:cstheme="majorHAnsi"/>
          <w:noProof/>
          <w:sz w:val="22"/>
          <w:szCs w:val="22"/>
        </w:rPr>
        <w:t xml:space="preserve"> (final sample sizes)</w:t>
      </w:r>
      <w:r w:rsidR="001B59CB" w:rsidRPr="00D227EA">
        <w:rPr>
          <w:rFonts w:asciiTheme="majorHAnsi" w:hAnsiTheme="majorHAnsi" w:cstheme="majorHAnsi"/>
          <w:noProof/>
          <w:sz w:val="22"/>
          <w:szCs w:val="22"/>
        </w:rPr>
        <w:t xml:space="preserve"> accordingly.</w:t>
      </w:r>
    </w:p>
    <w:p w:rsidR="001B59CB" w:rsidRPr="00D227EA" w:rsidRDefault="001B59CB" w:rsidP="00EB5559">
      <w:pPr>
        <w:spacing w:line="360" w:lineRule="auto"/>
        <w:rPr>
          <w:rFonts w:asciiTheme="majorHAnsi" w:hAnsiTheme="majorHAnsi" w:cstheme="majorHAnsi"/>
          <w:noProof/>
          <w:sz w:val="22"/>
          <w:szCs w:val="22"/>
        </w:rPr>
      </w:pPr>
    </w:p>
    <w:p w:rsidR="00784E35" w:rsidRPr="00D227EA" w:rsidRDefault="001B05D1" w:rsidP="0018245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D227EA">
        <w:rPr>
          <w:rFonts w:asciiTheme="majorHAnsi" w:hAnsiTheme="majorHAnsi" w:cstheme="majorHAnsi"/>
          <w:b/>
          <w:sz w:val="22"/>
          <w:szCs w:val="22"/>
        </w:rPr>
        <w:t xml:space="preserve">9. </w:t>
      </w:r>
      <w:r w:rsidR="0089013D" w:rsidRPr="00D227EA">
        <w:rPr>
          <w:rFonts w:asciiTheme="majorHAnsi" w:hAnsiTheme="majorHAnsi" w:cstheme="majorHAnsi"/>
          <w:b/>
          <w:sz w:val="22"/>
          <w:szCs w:val="22"/>
        </w:rPr>
        <w:t>Explain any decision to provide any payment or gift to respondents, other than remuneration of contractors or grantees.</w:t>
      </w:r>
    </w:p>
    <w:p w:rsidR="00C24D72" w:rsidRDefault="00784E35" w:rsidP="002B17E4">
      <w:pPr>
        <w:tabs>
          <w:tab w:val="left" w:pos="90"/>
          <w:tab w:val="left" w:pos="9450"/>
        </w:tabs>
        <w:spacing w:after="120" w:line="360" w:lineRule="auto"/>
        <w:ind w:left="331"/>
        <w:rPr>
          <w:rFonts w:asciiTheme="majorHAnsi" w:hAnsiTheme="majorHAnsi" w:cstheme="majorHAnsi"/>
          <w:sz w:val="22"/>
          <w:szCs w:val="22"/>
        </w:rPr>
      </w:pPr>
      <w:r w:rsidRPr="00D227EA">
        <w:rPr>
          <w:rFonts w:asciiTheme="majorHAnsi" w:hAnsiTheme="majorHAnsi" w:cstheme="majorHAnsi"/>
          <w:sz w:val="22"/>
          <w:szCs w:val="22"/>
        </w:rPr>
        <w:t>No payments or gifts will be provided to respondents.</w:t>
      </w:r>
    </w:p>
    <w:p w:rsidR="00784E35" w:rsidRPr="00D227EA" w:rsidRDefault="00784E35" w:rsidP="007F5629">
      <w:pPr>
        <w:spacing w:line="360" w:lineRule="auto"/>
        <w:ind w:left="360" w:hanging="360"/>
        <w:rPr>
          <w:rFonts w:asciiTheme="majorHAnsi" w:hAnsiTheme="majorHAnsi" w:cstheme="majorHAnsi"/>
          <w:b/>
          <w:sz w:val="22"/>
          <w:szCs w:val="22"/>
        </w:rPr>
      </w:pPr>
      <w:r w:rsidRPr="00D227EA">
        <w:rPr>
          <w:rFonts w:asciiTheme="majorHAnsi" w:hAnsiTheme="majorHAnsi" w:cstheme="majorHAnsi"/>
          <w:b/>
          <w:sz w:val="22"/>
          <w:szCs w:val="22"/>
        </w:rPr>
        <w:t>10.</w:t>
      </w:r>
      <w:r w:rsidRPr="00D227EA">
        <w:rPr>
          <w:rFonts w:asciiTheme="majorHAnsi" w:hAnsiTheme="majorHAnsi" w:cstheme="majorHAnsi"/>
          <w:b/>
          <w:sz w:val="22"/>
          <w:szCs w:val="22"/>
        </w:rPr>
        <w:tab/>
      </w:r>
      <w:r w:rsidR="0089013D" w:rsidRPr="00D227EA">
        <w:rPr>
          <w:rFonts w:asciiTheme="majorHAnsi" w:hAnsiTheme="majorHAnsi" w:cstheme="majorHAnsi"/>
          <w:b/>
          <w:sz w:val="22"/>
          <w:szCs w:val="22"/>
        </w:rPr>
        <w:t>Describe any assurance of confidentiality provided to respondents and the basis for the assurance in statute, regulation, or agency policy.</w:t>
      </w:r>
    </w:p>
    <w:p w:rsidR="00D227EA" w:rsidRPr="00D227EA" w:rsidRDefault="00D227EA" w:rsidP="00D227EA">
      <w:pPr>
        <w:rPr>
          <w:rFonts w:asciiTheme="majorHAnsi" w:hAnsiTheme="majorHAnsi" w:cstheme="majorHAnsi"/>
        </w:rPr>
      </w:pPr>
    </w:p>
    <w:p w:rsidR="003A7BC1" w:rsidRPr="00D227EA" w:rsidRDefault="000C7CB1" w:rsidP="000852BA">
      <w:pPr>
        <w:spacing w:after="200" w:line="360" w:lineRule="auto"/>
        <w:rPr>
          <w:rFonts w:asciiTheme="majorHAnsi" w:eastAsia="Times New Roman" w:hAnsiTheme="majorHAnsi" w:cstheme="majorHAnsi"/>
          <w:color w:val="000000"/>
          <w:sz w:val="22"/>
          <w:szCs w:val="22"/>
        </w:rPr>
      </w:pPr>
      <w:r w:rsidRPr="00D227EA">
        <w:rPr>
          <w:rFonts w:asciiTheme="majorHAnsi" w:eastAsia="Calibri" w:hAnsiTheme="majorHAnsi" w:cstheme="majorHAnsi"/>
          <w:sz w:val="22"/>
          <w:szCs w:val="22"/>
        </w:rPr>
        <w:t xml:space="preserve">This work will be conducted in accordance with the Paperwork Reduction Act and under the guidance of the National Park Service.  </w:t>
      </w:r>
      <w:r w:rsidR="003A7BC1" w:rsidRPr="00D227EA">
        <w:rPr>
          <w:rFonts w:asciiTheme="majorHAnsi" w:eastAsia="Calibri" w:hAnsiTheme="majorHAnsi" w:cstheme="majorHAnsi"/>
          <w:sz w:val="22"/>
          <w:szCs w:val="22"/>
        </w:rPr>
        <w:t>We will not provide any assurances of confidentiality</w:t>
      </w:r>
      <w:r w:rsidRPr="00D227EA">
        <w:rPr>
          <w:rFonts w:asciiTheme="majorHAnsi" w:eastAsia="Times New Roman" w:hAnsiTheme="majorHAnsi" w:cstheme="majorHAnsi"/>
          <w:color w:val="000000"/>
          <w:sz w:val="22"/>
          <w:szCs w:val="22"/>
        </w:rPr>
        <w:t>, however, all responses will be anonymous</w:t>
      </w:r>
      <w:r w:rsidR="003A7BC1" w:rsidRPr="00D227EA">
        <w:rPr>
          <w:rFonts w:asciiTheme="majorHAnsi" w:eastAsia="Calibri" w:hAnsiTheme="majorHAnsi" w:cstheme="majorHAnsi"/>
          <w:sz w:val="22"/>
          <w:szCs w:val="22"/>
        </w:rPr>
        <w:t xml:space="preserve">.  </w:t>
      </w:r>
      <w:r w:rsidR="00EB5559" w:rsidRPr="00D227EA">
        <w:rPr>
          <w:rFonts w:asciiTheme="majorHAnsi" w:eastAsia="Calibri" w:hAnsiTheme="majorHAnsi" w:cstheme="majorHAnsi"/>
          <w:sz w:val="22"/>
          <w:szCs w:val="22"/>
        </w:rPr>
        <w:t>No</w:t>
      </w:r>
      <w:r w:rsidR="003F4210" w:rsidRPr="00D227EA">
        <w:rPr>
          <w:rFonts w:asciiTheme="majorHAnsi" w:eastAsia="Times New Roman" w:hAnsiTheme="majorHAnsi" w:cstheme="majorHAnsi"/>
          <w:color w:val="000000"/>
          <w:sz w:val="22"/>
          <w:szCs w:val="22"/>
        </w:rPr>
        <w:t xml:space="preserve"> personally </w:t>
      </w:r>
      <w:r w:rsidR="00EB5559" w:rsidRPr="00D227EA">
        <w:rPr>
          <w:rFonts w:asciiTheme="majorHAnsi" w:eastAsia="Times New Roman" w:hAnsiTheme="majorHAnsi" w:cstheme="majorHAnsi"/>
          <w:color w:val="000000"/>
          <w:sz w:val="22"/>
          <w:szCs w:val="22"/>
        </w:rPr>
        <w:t xml:space="preserve">identifiable information (name or telephone number) </w:t>
      </w:r>
      <w:r w:rsidR="00BF68F6" w:rsidRPr="00D227EA">
        <w:rPr>
          <w:rFonts w:asciiTheme="majorHAnsi" w:eastAsia="Times New Roman" w:hAnsiTheme="majorHAnsi" w:cstheme="majorHAnsi"/>
          <w:color w:val="000000"/>
          <w:sz w:val="22"/>
          <w:szCs w:val="22"/>
        </w:rPr>
        <w:t xml:space="preserve">will </w:t>
      </w:r>
      <w:r w:rsidR="003A7BC1" w:rsidRPr="00D227EA">
        <w:rPr>
          <w:rFonts w:asciiTheme="majorHAnsi" w:eastAsia="Times New Roman" w:hAnsiTheme="majorHAnsi" w:cstheme="majorHAnsi"/>
          <w:color w:val="000000"/>
          <w:sz w:val="22"/>
          <w:szCs w:val="22"/>
        </w:rPr>
        <w:t xml:space="preserve">appear in </w:t>
      </w:r>
      <w:r w:rsidRPr="00D227EA">
        <w:rPr>
          <w:rFonts w:asciiTheme="majorHAnsi" w:eastAsia="Times New Roman" w:hAnsiTheme="majorHAnsi" w:cstheme="majorHAnsi"/>
          <w:color w:val="000000"/>
          <w:sz w:val="22"/>
          <w:szCs w:val="22"/>
        </w:rPr>
        <w:t xml:space="preserve">the context of the results nor in </w:t>
      </w:r>
      <w:r w:rsidR="003A7BC1" w:rsidRPr="00D227EA">
        <w:rPr>
          <w:rFonts w:asciiTheme="majorHAnsi" w:eastAsia="Times New Roman" w:hAnsiTheme="majorHAnsi" w:cstheme="majorHAnsi"/>
          <w:color w:val="000000"/>
          <w:sz w:val="22"/>
          <w:szCs w:val="22"/>
        </w:rPr>
        <w:t xml:space="preserve">any of our reports or findings. </w:t>
      </w:r>
      <w:r w:rsidRPr="00D227EA">
        <w:rPr>
          <w:rFonts w:asciiTheme="majorHAnsi" w:eastAsia="Times New Roman" w:hAnsiTheme="majorHAnsi" w:cstheme="majorHAnsi"/>
          <w:color w:val="000000"/>
          <w:sz w:val="22"/>
          <w:szCs w:val="22"/>
        </w:rPr>
        <w:t xml:space="preserve"> </w:t>
      </w:r>
      <w:r w:rsidR="003A7BC1" w:rsidRPr="00D227EA">
        <w:rPr>
          <w:rFonts w:asciiTheme="majorHAnsi" w:eastAsia="Times New Roman" w:hAnsiTheme="majorHAnsi" w:cstheme="majorHAnsi"/>
          <w:color w:val="000000"/>
          <w:sz w:val="22"/>
          <w:szCs w:val="22"/>
        </w:rPr>
        <w:t xml:space="preserve">The database containing all contact information </w:t>
      </w:r>
      <w:r w:rsidR="003E155F" w:rsidRPr="00D227EA">
        <w:rPr>
          <w:rFonts w:asciiTheme="majorHAnsi" w:eastAsia="Times New Roman" w:hAnsiTheme="majorHAnsi" w:cstheme="majorHAnsi"/>
          <w:color w:val="000000"/>
          <w:sz w:val="22"/>
          <w:szCs w:val="22"/>
        </w:rPr>
        <w:t xml:space="preserve">and any information that could be used to identify individuals </w:t>
      </w:r>
      <w:r w:rsidR="003A7BC1" w:rsidRPr="00D227EA">
        <w:rPr>
          <w:rFonts w:asciiTheme="majorHAnsi" w:eastAsia="Times New Roman" w:hAnsiTheme="majorHAnsi" w:cstheme="majorHAnsi"/>
          <w:color w:val="000000"/>
          <w:sz w:val="22"/>
          <w:szCs w:val="22"/>
        </w:rPr>
        <w:t>will be completely destroyed</w:t>
      </w:r>
      <w:r w:rsidR="00864CDD" w:rsidRPr="00D227EA">
        <w:rPr>
          <w:rFonts w:asciiTheme="majorHAnsi" w:eastAsia="Times New Roman" w:hAnsiTheme="majorHAnsi" w:cstheme="majorHAnsi"/>
          <w:color w:val="000000"/>
          <w:sz w:val="22"/>
          <w:szCs w:val="22"/>
        </w:rPr>
        <w:t xml:space="preserve"> at the end of the data collection period</w:t>
      </w:r>
      <w:r w:rsidR="001975BF" w:rsidRPr="00D227EA">
        <w:rPr>
          <w:rFonts w:asciiTheme="majorHAnsi" w:eastAsia="Times New Roman" w:hAnsiTheme="majorHAnsi" w:cstheme="majorHAnsi"/>
          <w:color w:val="000000"/>
          <w:sz w:val="22"/>
          <w:szCs w:val="22"/>
        </w:rPr>
        <w:t>.</w:t>
      </w:r>
    </w:p>
    <w:p w:rsidR="00784E35" w:rsidRPr="00D227EA" w:rsidRDefault="00784E35" w:rsidP="00AA4891">
      <w:pPr>
        <w:spacing w:after="200" w:line="360" w:lineRule="auto"/>
        <w:rPr>
          <w:rFonts w:asciiTheme="majorHAnsi" w:hAnsiTheme="majorHAnsi" w:cstheme="majorHAnsi"/>
          <w:b/>
          <w:sz w:val="22"/>
          <w:szCs w:val="22"/>
        </w:rPr>
      </w:pPr>
      <w:r w:rsidRPr="00D227EA">
        <w:rPr>
          <w:rFonts w:asciiTheme="majorHAnsi" w:hAnsiTheme="majorHAnsi" w:cstheme="majorHAnsi"/>
          <w:b/>
          <w:sz w:val="22"/>
          <w:szCs w:val="22"/>
        </w:rPr>
        <w:t>11.</w:t>
      </w:r>
      <w:r w:rsidRPr="00D227EA">
        <w:rPr>
          <w:rFonts w:asciiTheme="majorHAnsi" w:hAnsiTheme="majorHAnsi" w:cstheme="majorHAnsi"/>
          <w:b/>
          <w:sz w:val="22"/>
          <w:szCs w:val="22"/>
        </w:rPr>
        <w:tab/>
      </w:r>
      <w:r w:rsidR="00E06265" w:rsidRPr="00D227EA">
        <w:rPr>
          <w:rFonts w:asciiTheme="majorHAnsi" w:hAnsiTheme="majorHAnsi" w:cstheme="majorHAnsi"/>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84E35" w:rsidRPr="00D227EA" w:rsidRDefault="00784E35" w:rsidP="000852BA">
      <w:pPr>
        <w:rPr>
          <w:rFonts w:asciiTheme="majorHAnsi" w:hAnsiTheme="majorHAnsi" w:cstheme="majorHAnsi"/>
          <w:sz w:val="22"/>
          <w:szCs w:val="22"/>
        </w:rPr>
      </w:pPr>
      <w:r w:rsidRPr="00D227EA">
        <w:rPr>
          <w:rFonts w:asciiTheme="majorHAnsi" w:hAnsiTheme="majorHAnsi" w:cstheme="majorHAnsi"/>
          <w:sz w:val="22"/>
          <w:szCs w:val="22"/>
        </w:rPr>
        <w:t xml:space="preserve">No questions of a sensitive nature will be asked.  </w:t>
      </w:r>
    </w:p>
    <w:p w:rsidR="00D779AA" w:rsidRPr="00D227EA" w:rsidRDefault="00D779AA" w:rsidP="00F24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p>
    <w:p w:rsidR="00E06265" w:rsidRPr="00D227EA" w:rsidRDefault="00784E35" w:rsidP="00F24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D227EA">
        <w:rPr>
          <w:rFonts w:asciiTheme="majorHAnsi" w:hAnsiTheme="majorHAnsi" w:cstheme="majorHAnsi"/>
          <w:b/>
          <w:sz w:val="22"/>
          <w:szCs w:val="22"/>
        </w:rPr>
        <w:t>12.</w:t>
      </w:r>
      <w:r w:rsidRPr="00D227EA">
        <w:rPr>
          <w:rFonts w:asciiTheme="majorHAnsi" w:hAnsiTheme="majorHAnsi" w:cstheme="majorHAnsi"/>
          <w:b/>
          <w:sz w:val="22"/>
          <w:szCs w:val="22"/>
        </w:rPr>
        <w:tab/>
      </w:r>
      <w:r w:rsidR="00E06265" w:rsidRPr="00D227EA">
        <w:rPr>
          <w:rFonts w:asciiTheme="majorHAnsi" w:hAnsiTheme="majorHAnsi" w:cstheme="majorHAnsi"/>
          <w:b/>
          <w:sz w:val="22"/>
          <w:szCs w:val="22"/>
        </w:rPr>
        <w:t>Provide estimates of the hour burden of the collection of information.  The statement should:</w:t>
      </w:r>
    </w:p>
    <w:p w:rsidR="00E06265" w:rsidRPr="00D227EA" w:rsidRDefault="00E06265" w:rsidP="00F24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Theme="majorHAnsi" w:hAnsiTheme="majorHAnsi" w:cstheme="majorHAnsi"/>
          <w:b/>
          <w:sz w:val="22"/>
          <w:szCs w:val="22"/>
        </w:rPr>
      </w:pPr>
      <w:r w:rsidRPr="00D227EA">
        <w:rPr>
          <w:rFonts w:asciiTheme="majorHAnsi" w:hAnsiTheme="majorHAnsi" w:cstheme="majorHAnsi"/>
          <w:b/>
          <w:sz w:val="22"/>
          <w:szCs w:val="22"/>
        </w:rPr>
        <w:tab/>
        <w:t>*</w:t>
      </w:r>
      <w:r w:rsidRPr="00D227EA">
        <w:rPr>
          <w:rFonts w:asciiTheme="majorHAnsi" w:hAnsiTheme="majorHAnsi" w:cstheme="maj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6265" w:rsidRPr="00D227EA" w:rsidRDefault="00E06265" w:rsidP="00F24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Theme="majorHAnsi" w:hAnsiTheme="majorHAnsi" w:cstheme="majorHAnsi"/>
          <w:b/>
          <w:sz w:val="22"/>
          <w:szCs w:val="22"/>
        </w:rPr>
      </w:pPr>
      <w:r w:rsidRPr="00D227EA">
        <w:rPr>
          <w:rFonts w:asciiTheme="majorHAnsi" w:hAnsiTheme="majorHAnsi" w:cstheme="majorHAnsi"/>
          <w:b/>
          <w:sz w:val="22"/>
          <w:szCs w:val="22"/>
        </w:rPr>
        <w:tab/>
        <w:t>*</w:t>
      </w:r>
      <w:r w:rsidRPr="00D227EA">
        <w:rPr>
          <w:rFonts w:asciiTheme="majorHAnsi" w:hAnsiTheme="majorHAnsi" w:cstheme="majorHAnsi"/>
          <w:b/>
          <w:sz w:val="22"/>
          <w:szCs w:val="22"/>
        </w:rPr>
        <w:tab/>
        <w:t>If this request for approval covers more than one form, provide separate hour burden estimates for each form and aggregate the hour burdens.</w:t>
      </w:r>
    </w:p>
    <w:p w:rsidR="00E06265" w:rsidRPr="00D227EA" w:rsidRDefault="00E06265" w:rsidP="00F24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Theme="majorHAnsi" w:hAnsiTheme="majorHAnsi" w:cstheme="majorHAnsi"/>
          <w:b/>
          <w:sz w:val="22"/>
          <w:szCs w:val="22"/>
        </w:rPr>
      </w:pPr>
      <w:r w:rsidRPr="00D227EA">
        <w:rPr>
          <w:rFonts w:asciiTheme="majorHAnsi" w:hAnsiTheme="majorHAnsi" w:cstheme="majorHAnsi"/>
          <w:b/>
          <w:sz w:val="22"/>
          <w:szCs w:val="22"/>
        </w:rPr>
        <w:tab/>
        <w:t>*</w:t>
      </w:r>
      <w:r w:rsidRPr="00D227EA">
        <w:rPr>
          <w:rFonts w:asciiTheme="majorHAnsi" w:hAnsiTheme="majorHAnsi" w:cstheme="maj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F67D29" w:rsidRPr="00D227EA" w:rsidRDefault="00F67D29" w:rsidP="007F5629">
      <w:pPr>
        <w:rPr>
          <w:rFonts w:asciiTheme="majorHAnsi" w:hAnsiTheme="majorHAnsi" w:cstheme="majorHAnsi"/>
          <w:sz w:val="22"/>
          <w:szCs w:val="22"/>
        </w:rPr>
      </w:pPr>
    </w:p>
    <w:p w:rsidR="002C5F2B" w:rsidRPr="00D227EA" w:rsidRDefault="002C5F2B" w:rsidP="002C5F2B">
      <w:pPr>
        <w:spacing w:line="360" w:lineRule="auto"/>
        <w:rPr>
          <w:rFonts w:asciiTheme="majorHAnsi" w:hAnsiTheme="majorHAnsi" w:cstheme="majorHAnsi"/>
          <w:sz w:val="22"/>
          <w:szCs w:val="22"/>
        </w:rPr>
      </w:pPr>
      <w:r w:rsidRPr="00D227EA">
        <w:rPr>
          <w:rFonts w:asciiTheme="majorHAnsi" w:hAnsiTheme="majorHAnsi" w:cstheme="majorHAnsi"/>
          <w:sz w:val="22"/>
          <w:szCs w:val="22"/>
        </w:rPr>
        <w:t xml:space="preserve">This is a one-time collection that will consist of three distinct telephone surveys (Household, Youth Engagement, and Non-response Bias).  A random sample </w:t>
      </w:r>
      <w:r w:rsidRPr="008122EA">
        <w:rPr>
          <w:rFonts w:asciiTheme="majorHAnsi" w:hAnsiTheme="majorHAnsi" w:cstheme="majorHAnsi"/>
          <w:sz w:val="22"/>
          <w:szCs w:val="22"/>
        </w:rPr>
        <w:t>of 140,000</w:t>
      </w:r>
      <w:r w:rsidRPr="00D227EA">
        <w:rPr>
          <w:rFonts w:asciiTheme="majorHAnsi" w:hAnsiTheme="majorHAnsi" w:cstheme="majorHAnsi"/>
          <w:sz w:val="22"/>
          <w:szCs w:val="22"/>
        </w:rPr>
        <w:t xml:space="preserve"> telephone numbers (cell and land lines), will be obtained from the Marketing Systems Group (M-S-G). This number represents the estimated initial sample size needed in order to obtain the desired number of </w:t>
      </w:r>
      <w:r w:rsidRPr="00754B2C">
        <w:rPr>
          <w:rFonts w:asciiTheme="majorHAnsi" w:hAnsiTheme="majorHAnsi" w:cstheme="majorHAnsi"/>
          <w:sz w:val="22"/>
          <w:szCs w:val="22"/>
        </w:rPr>
        <w:t>3,500</w:t>
      </w:r>
      <w:r w:rsidRPr="00D227EA">
        <w:rPr>
          <w:rFonts w:asciiTheme="majorHAnsi" w:hAnsiTheme="majorHAnsi" w:cstheme="majorHAnsi"/>
          <w:sz w:val="22"/>
          <w:szCs w:val="22"/>
        </w:rPr>
        <w:t xml:space="preserve"> completed full-length interviews. We anticipate a combined total of </w:t>
      </w:r>
      <w:r w:rsidRPr="008122EA">
        <w:rPr>
          <w:rFonts w:asciiTheme="majorHAnsi" w:hAnsiTheme="majorHAnsi" w:cstheme="majorHAnsi"/>
          <w:sz w:val="22"/>
          <w:szCs w:val="22"/>
        </w:rPr>
        <w:t>8,443</w:t>
      </w:r>
      <w:r w:rsidRPr="00D227EA">
        <w:rPr>
          <w:rFonts w:asciiTheme="majorHAnsi" w:hAnsiTheme="majorHAnsi" w:cstheme="majorHAnsi"/>
          <w:sz w:val="22"/>
          <w:szCs w:val="22"/>
        </w:rPr>
        <w:t xml:space="preserve"> completed responses over the three distinct surveys that is estimated to </w:t>
      </w:r>
      <w:r w:rsidRPr="008122EA">
        <w:rPr>
          <w:rFonts w:asciiTheme="majorHAnsi" w:hAnsiTheme="majorHAnsi" w:cstheme="majorHAnsi"/>
          <w:sz w:val="22"/>
          <w:szCs w:val="22"/>
        </w:rPr>
        <w:t>be 1,380</w:t>
      </w:r>
      <w:r w:rsidRPr="00D227EA">
        <w:rPr>
          <w:rFonts w:asciiTheme="majorHAnsi" w:hAnsiTheme="majorHAnsi" w:cstheme="majorHAnsi"/>
          <w:sz w:val="22"/>
          <w:szCs w:val="22"/>
        </w:rPr>
        <w:t xml:space="preserve"> annual respondent burden hours (Table 3).  This estimated burden is based upon the time to introduce, initiate and complete the telephone interview.</w:t>
      </w:r>
    </w:p>
    <w:p w:rsidR="00E65BEB" w:rsidRPr="00D227EA" w:rsidRDefault="00E65BEB" w:rsidP="0043667E">
      <w:pPr>
        <w:spacing w:line="360" w:lineRule="auto"/>
        <w:rPr>
          <w:rFonts w:asciiTheme="majorHAnsi" w:hAnsiTheme="majorHAnsi" w:cstheme="majorHAnsi"/>
          <w:sz w:val="22"/>
          <w:szCs w:val="22"/>
        </w:rPr>
      </w:pPr>
    </w:p>
    <w:p w:rsidR="00E65BEB" w:rsidRPr="00D227EA" w:rsidRDefault="00E65BEB" w:rsidP="008C54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851DF1" w:rsidRPr="00D227EA" w:rsidRDefault="00E90DA7" w:rsidP="006964F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r w:rsidRPr="00D227EA">
        <w:rPr>
          <w:rFonts w:asciiTheme="majorHAnsi" w:hAnsiTheme="majorHAnsi" w:cstheme="majorHAnsi"/>
          <w:b/>
          <w:sz w:val="22"/>
          <w:szCs w:val="22"/>
        </w:rPr>
        <w:t>Household Survey</w:t>
      </w:r>
      <w:r w:rsidR="00A339E7" w:rsidRPr="00D227EA">
        <w:rPr>
          <w:rFonts w:asciiTheme="majorHAnsi" w:hAnsiTheme="majorHAnsi" w:cstheme="majorHAnsi"/>
          <w:b/>
          <w:sz w:val="22"/>
          <w:szCs w:val="22"/>
        </w:rPr>
        <w:t xml:space="preserve">. </w:t>
      </w:r>
      <w:r w:rsidR="00851DF1" w:rsidRPr="00D227EA">
        <w:rPr>
          <w:rFonts w:asciiTheme="majorHAnsi" w:hAnsiTheme="majorHAnsi" w:cstheme="majorHAnsi"/>
          <w:sz w:val="22"/>
          <w:szCs w:val="22"/>
        </w:rPr>
        <w:t xml:space="preserve">The sample </w:t>
      </w:r>
      <w:r w:rsidR="00975237" w:rsidRPr="00D227EA">
        <w:rPr>
          <w:rFonts w:asciiTheme="majorHAnsi" w:hAnsiTheme="majorHAnsi" w:cstheme="majorHAnsi"/>
          <w:sz w:val="22"/>
          <w:szCs w:val="22"/>
        </w:rPr>
        <w:t xml:space="preserve">for this collection </w:t>
      </w:r>
      <w:r w:rsidR="00851DF1" w:rsidRPr="00D227EA">
        <w:rPr>
          <w:rFonts w:asciiTheme="majorHAnsi" w:hAnsiTheme="majorHAnsi" w:cstheme="majorHAnsi"/>
          <w:sz w:val="22"/>
          <w:szCs w:val="22"/>
        </w:rPr>
        <w:t>will be disproportionately</w:t>
      </w:r>
      <w:r w:rsidR="00D1257E" w:rsidRPr="00D227EA">
        <w:rPr>
          <w:rFonts w:asciiTheme="majorHAnsi" w:hAnsiTheme="majorHAnsi" w:cstheme="majorHAnsi"/>
          <w:sz w:val="22"/>
          <w:szCs w:val="22"/>
        </w:rPr>
        <w:t xml:space="preserve"> stratified by the seven NPS administrative regions. </w:t>
      </w:r>
      <w:r w:rsidR="00FC5EB0" w:rsidRPr="00D227EA">
        <w:rPr>
          <w:rFonts w:asciiTheme="majorHAnsi" w:hAnsiTheme="majorHAnsi" w:cstheme="majorHAnsi"/>
          <w:sz w:val="22"/>
          <w:szCs w:val="22"/>
        </w:rPr>
        <w:t xml:space="preserve">We will aim to complete </w:t>
      </w:r>
      <w:r w:rsidR="001746CF">
        <w:rPr>
          <w:rFonts w:asciiTheme="majorHAnsi" w:hAnsiTheme="majorHAnsi" w:cstheme="majorHAnsi"/>
          <w:sz w:val="22"/>
          <w:szCs w:val="22"/>
        </w:rPr>
        <w:t xml:space="preserve">not less than </w:t>
      </w:r>
      <w:r w:rsidR="00FC5EB0" w:rsidRPr="00D227EA">
        <w:rPr>
          <w:rFonts w:asciiTheme="majorHAnsi" w:hAnsiTheme="majorHAnsi" w:cstheme="majorHAnsi"/>
          <w:sz w:val="22"/>
          <w:szCs w:val="22"/>
        </w:rPr>
        <w:t xml:space="preserve">3,500 household surveys (500 per region). </w:t>
      </w:r>
      <w:r w:rsidR="00FC5EB0">
        <w:rPr>
          <w:rFonts w:asciiTheme="majorHAnsi" w:hAnsiTheme="majorHAnsi" w:cstheme="majorHAnsi"/>
          <w:sz w:val="22"/>
          <w:szCs w:val="22"/>
        </w:rPr>
        <w:t>Based on the results of the pre</w:t>
      </w:r>
      <w:r w:rsidR="00C93AA7" w:rsidRPr="00D227EA">
        <w:rPr>
          <w:rFonts w:asciiTheme="majorHAnsi" w:hAnsiTheme="majorHAnsi" w:cstheme="majorHAnsi"/>
          <w:sz w:val="22"/>
          <w:szCs w:val="22"/>
        </w:rPr>
        <w:t>test</w:t>
      </w:r>
      <w:r w:rsidR="00A339E7" w:rsidRPr="00D227EA">
        <w:rPr>
          <w:rFonts w:asciiTheme="majorHAnsi" w:hAnsiTheme="majorHAnsi" w:cstheme="majorHAnsi"/>
          <w:sz w:val="22"/>
          <w:szCs w:val="22"/>
        </w:rPr>
        <w:t xml:space="preserve"> and the decision to use the split sample </w:t>
      </w:r>
      <w:r w:rsidR="00FC5EB0">
        <w:rPr>
          <w:rFonts w:asciiTheme="majorHAnsi" w:hAnsiTheme="majorHAnsi" w:cstheme="majorHAnsi"/>
          <w:sz w:val="22"/>
          <w:szCs w:val="22"/>
        </w:rPr>
        <w:t>method</w:t>
      </w:r>
      <w:r w:rsidR="00A339E7" w:rsidRPr="00D227EA">
        <w:rPr>
          <w:rFonts w:asciiTheme="majorHAnsi" w:hAnsiTheme="majorHAnsi" w:cstheme="majorHAnsi"/>
          <w:sz w:val="22"/>
          <w:szCs w:val="22"/>
        </w:rPr>
        <w:t xml:space="preserve"> to reduce </w:t>
      </w:r>
      <w:r w:rsidR="008001B0">
        <w:rPr>
          <w:rFonts w:asciiTheme="majorHAnsi" w:hAnsiTheme="majorHAnsi" w:cstheme="majorHAnsi"/>
          <w:sz w:val="22"/>
          <w:szCs w:val="22"/>
        </w:rPr>
        <w:t>interview duration</w:t>
      </w:r>
      <w:r w:rsidR="00C93AA7" w:rsidRPr="00D227EA">
        <w:rPr>
          <w:rFonts w:asciiTheme="majorHAnsi" w:hAnsiTheme="majorHAnsi" w:cstheme="majorHAnsi"/>
          <w:sz w:val="22"/>
          <w:szCs w:val="22"/>
        </w:rPr>
        <w:t>, i</w:t>
      </w:r>
      <w:r w:rsidR="00851DF1" w:rsidRPr="00D227EA">
        <w:rPr>
          <w:rFonts w:asciiTheme="majorHAnsi" w:hAnsiTheme="majorHAnsi" w:cstheme="majorHAnsi"/>
          <w:sz w:val="22"/>
          <w:szCs w:val="22"/>
        </w:rPr>
        <w:t>t is estimated that on average the</w:t>
      </w:r>
      <w:r w:rsidR="00F077B9" w:rsidRPr="00D227EA">
        <w:rPr>
          <w:rFonts w:asciiTheme="majorHAnsi" w:hAnsiTheme="majorHAnsi" w:cstheme="majorHAnsi"/>
          <w:sz w:val="22"/>
          <w:szCs w:val="22"/>
        </w:rPr>
        <w:t xml:space="preserve"> </w:t>
      </w:r>
      <w:r w:rsidR="00851DF1" w:rsidRPr="00D227EA">
        <w:rPr>
          <w:rFonts w:asciiTheme="majorHAnsi" w:hAnsiTheme="majorHAnsi" w:cstheme="majorHAnsi"/>
          <w:sz w:val="22"/>
          <w:szCs w:val="22"/>
        </w:rPr>
        <w:t>interview</w:t>
      </w:r>
      <w:r w:rsidR="00F077B9" w:rsidRPr="00D227EA">
        <w:rPr>
          <w:rFonts w:asciiTheme="majorHAnsi" w:hAnsiTheme="majorHAnsi" w:cstheme="majorHAnsi"/>
          <w:sz w:val="22"/>
          <w:szCs w:val="22"/>
        </w:rPr>
        <w:t xml:space="preserve">s </w:t>
      </w:r>
      <w:r w:rsidR="00851DF1" w:rsidRPr="00D227EA">
        <w:rPr>
          <w:rFonts w:asciiTheme="majorHAnsi" w:hAnsiTheme="majorHAnsi" w:cstheme="majorHAnsi"/>
          <w:sz w:val="22"/>
          <w:szCs w:val="22"/>
        </w:rPr>
        <w:t xml:space="preserve">will take about </w:t>
      </w:r>
      <w:r w:rsidR="00327DAC" w:rsidRPr="00D227EA">
        <w:rPr>
          <w:rFonts w:asciiTheme="majorHAnsi" w:hAnsiTheme="majorHAnsi" w:cstheme="majorHAnsi"/>
          <w:sz w:val="22"/>
          <w:szCs w:val="22"/>
        </w:rPr>
        <w:t>18</w:t>
      </w:r>
      <w:r w:rsidR="003045C4">
        <w:rPr>
          <w:rFonts w:asciiTheme="majorHAnsi" w:hAnsiTheme="majorHAnsi" w:cstheme="majorHAnsi"/>
          <w:sz w:val="22"/>
          <w:szCs w:val="22"/>
        </w:rPr>
        <w:t xml:space="preserve"> </w:t>
      </w:r>
      <w:r w:rsidR="00851DF1" w:rsidRPr="00D227EA">
        <w:rPr>
          <w:rFonts w:asciiTheme="majorHAnsi" w:hAnsiTheme="majorHAnsi" w:cstheme="majorHAnsi"/>
          <w:sz w:val="22"/>
          <w:szCs w:val="22"/>
        </w:rPr>
        <w:t>minutes</w:t>
      </w:r>
      <w:r w:rsidR="00796506" w:rsidRPr="00D227EA">
        <w:rPr>
          <w:rFonts w:asciiTheme="majorHAnsi" w:hAnsiTheme="majorHAnsi" w:cstheme="majorHAnsi"/>
          <w:sz w:val="22"/>
          <w:szCs w:val="22"/>
        </w:rPr>
        <w:t xml:space="preserve"> </w:t>
      </w:r>
      <w:r w:rsidR="00511029" w:rsidRPr="00D227EA">
        <w:rPr>
          <w:rFonts w:asciiTheme="majorHAnsi" w:hAnsiTheme="majorHAnsi" w:cstheme="majorHAnsi"/>
          <w:sz w:val="22"/>
          <w:szCs w:val="22"/>
        </w:rPr>
        <w:t>to complete</w:t>
      </w:r>
      <w:r w:rsidR="00851DF1" w:rsidRPr="00D227EA">
        <w:rPr>
          <w:rFonts w:asciiTheme="majorHAnsi" w:hAnsiTheme="majorHAnsi" w:cstheme="majorHAnsi"/>
          <w:sz w:val="22"/>
          <w:szCs w:val="22"/>
        </w:rPr>
        <w:t xml:space="preserve">. </w:t>
      </w:r>
      <w:r w:rsidR="0069122E" w:rsidRPr="00D227EA">
        <w:rPr>
          <w:rFonts w:asciiTheme="majorHAnsi" w:hAnsiTheme="majorHAnsi" w:cstheme="majorHAnsi"/>
          <w:sz w:val="22"/>
          <w:szCs w:val="22"/>
        </w:rPr>
        <w:t xml:space="preserve">Assuming </w:t>
      </w:r>
      <w:r w:rsidR="0069122E" w:rsidRPr="008122EA">
        <w:rPr>
          <w:rFonts w:asciiTheme="majorHAnsi" w:hAnsiTheme="majorHAnsi" w:cstheme="majorHAnsi"/>
          <w:sz w:val="22"/>
          <w:szCs w:val="22"/>
        </w:rPr>
        <w:t>a 2.5% raw response rate, we estimate that we will need 140,000 phone numbers to meet the target number of completed household surveys. These assumptions translate to a total of roughly 3</w:t>
      </w:r>
      <w:r w:rsidR="00D06AB2" w:rsidRPr="008122EA">
        <w:rPr>
          <w:rFonts w:asciiTheme="majorHAnsi" w:hAnsiTheme="majorHAnsi" w:cstheme="majorHAnsi"/>
          <w:sz w:val="22"/>
          <w:szCs w:val="22"/>
        </w:rPr>
        <w:t>,</w:t>
      </w:r>
      <w:r w:rsidR="0069122E" w:rsidRPr="008122EA">
        <w:rPr>
          <w:rFonts w:asciiTheme="majorHAnsi" w:hAnsiTheme="majorHAnsi" w:cstheme="majorHAnsi"/>
          <w:sz w:val="22"/>
          <w:szCs w:val="22"/>
        </w:rPr>
        <w:t>500 completed household surveys.</w:t>
      </w:r>
      <w:r w:rsidR="00772E38">
        <w:rPr>
          <w:rFonts w:asciiTheme="majorHAnsi" w:hAnsiTheme="majorHAnsi" w:cstheme="majorHAnsi"/>
          <w:sz w:val="22"/>
          <w:szCs w:val="22"/>
        </w:rPr>
        <w:t xml:space="preserve"> </w:t>
      </w:r>
    </w:p>
    <w:p w:rsidR="003F659B" w:rsidRPr="00D227EA" w:rsidRDefault="003F659B" w:rsidP="006964F1">
      <w:pPr>
        <w:rPr>
          <w:rFonts w:asciiTheme="majorHAnsi" w:hAnsiTheme="majorHAnsi" w:cstheme="majorHAnsi"/>
          <w:sz w:val="22"/>
          <w:szCs w:val="22"/>
        </w:rPr>
      </w:pPr>
    </w:p>
    <w:p w:rsidR="005F69D9" w:rsidRPr="00D227EA" w:rsidRDefault="005F69D9" w:rsidP="00D605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r w:rsidRPr="00D227EA">
        <w:rPr>
          <w:rFonts w:asciiTheme="majorHAnsi" w:hAnsiTheme="majorHAnsi" w:cstheme="majorHAnsi"/>
          <w:b/>
          <w:sz w:val="22"/>
          <w:szCs w:val="22"/>
        </w:rPr>
        <w:t xml:space="preserve">Youth </w:t>
      </w:r>
      <w:r w:rsidR="00AC7FF6" w:rsidRPr="00D227EA">
        <w:rPr>
          <w:rFonts w:asciiTheme="majorHAnsi" w:hAnsiTheme="majorHAnsi" w:cstheme="majorHAnsi"/>
          <w:b/>
          <w:sz w:val="22"/>
          <w:szCs w:val="22"/>
        </w:rPr>
        <w:t>Engagement</w:t>
      </w:r>
      <w:r w:rsidR="00AC7FF6" w:rsidRPr="00D227EA">
        <w:rPr>
          <w:rFonts w:asciiTheme="majorHAnsi" w:hAnsiTheme="majorHAnsi" w:cstheme="majorHAnsi"/>
          <w:b/>
          <w:sz w:val="22"/>
          <w:szCs w:val="22"/>
          <w:u w:val="single"/>
        </w:rPr>
        <w:t xml:space="preserve"> </w:t>
      </w:r>
      <w:r w:rsidR="00864CDD" w:rsidRPr="00D227EA">
        <w:rPr>
          <w:rFonts w:asciiTheme="majorHAnsi" w:hAnsiTheme="majorHAnsi" w:cstheme="majorHAnsi"/>
          <w:b/>
          <w:sz w:val="22"/>
          <w:szCs w:val="22"/>
        </w:rPr>
        <w:t>Survey</w:t>
      </w:r>
      <w:r w:rsidR="00AC7FF6" w:rsidRPr="00D227EA">
        <w:rPr>
          <w:rFonts w:asciiTheme="majorHAnsi" w:hAnsiTheme="majorHAnsi" w:cstheme="majorHAnsi"/>
          <w:sz w:val="22"/>
          <w:szCs w:val="22"/>
        </w:rPr>
        <w:t xml:space="preserve"> </w:t>
      </w:r>
      <w:r w:rsidR="00864CDD" w:rsidRPr="00D227EA">
        <w:rPr>
          <w:rFonts w:asciiTheme="majorHAnsi" w:hAnsiTheme="majorHAnsi" w:cstheme="majorHAnsi"/>
          <w:sz w:val="22"/>
          <w:szCs w:val="22"/>
        </w:rPr>
        <w:t>–</w:t>
      </w:r>
      <w:r w:rsidR="008001B0">
        <w:rPr>
          <w:rFonts w:asciiTheme="majorHAnsi" w:hAnsiTheme="majorHAnsi" w:cstheme="majorHAnsi"/>
          <w:sz w:val="22"/>
          <w:szCs w:val="22"/>
        </w:rPr>
        <w:t xml:space="preserve">Based on the pretest, we estimate that </w:t>
      </w:r>
      <w:r w:rsidR="00F8366F" w:rsidRPr="007C01C7">
        <w:rPr>
          <w:rFonts w:asciiTheme="majorHAnsi" w:hAnsiTheme="majorHAnsi" w:cstheme="majorHAnsi"/>
          <w:sz w:val="22"/>
          <w:szCs w:val="22"/>
        </w:rPr>
        <w:t>5</w:t>
      </w:r>
      <w:r w:rsidR="003045C4" w:rsidRPr="007C01C7">
        <w:rPr>
          <w:rFonts w:asciiTheme="majorHAnsi" w:hAnsiTheme="majorHAnsi" w:cstheme="majorHAnsi"/>
          <w:sz w:val="22"/>
          <w:szCs w:val="22"/>
        </w:rPr>
        <w:t>5</w:t>
      </w:r>
      <w:r w:rsidR="00F8366F" w:rsidRPr="007C01C7">
        <w:rPr>
          <w:rFonts w:asciiTheme="majorHAnsi" w:hAnsiTheme="majorHAnsi" w:cstheme="majorHAnsi"/>
          <w:sz w:val="22"/>
          <w:szCs w:val="22"/>
        </w:rPr>
        <w:t>0</w:t>
      </w:r>
      <w:r w:rsidR="00F8366F">
        <w:rPr>
          <w:rFonts w:asciiTheme="majorHAnsi" w:hAnsiTheme="majorHAnsi" w:cstheme="majorHAnsi"/>
          <w:sz w:val="22"/>
          <w:szCs w:val="22"/>
        </w:rPr>
        <w:t xml:space="preserve"> </w:t>
      </w:r>
      <w:r w:rsidR="008001B0">
        <w:rPr>
          <w:rFonts w:asciiTheme="majorHAnsi" w:hAnsiTheme="majorHAnsi" w:cstheme="majorHAnsi"/>
          <w:sz w:val="22"/>
          <w:szCs w:val="22"/>
        </w:rPr>
        <w:t>households will be eligible for the Youth Engagement Survey. T</w:t>
      </w:r>
      <w:r w:rsidR="00864CDD" w:rsidRPr="00D227EA">
        <w:rPr>
          <w:rFonts w:asciiTheme="majorHAnsi" w:hAnsiTheme="majorHAnsi" w:cstheme="majorHAnsi"/>
          <w:sz w:val="22"/>
          <w:szCs w:val="22"/>
        </w:rPr>
        <w:t xml:space="preserve">elephone </w:t>
      </w:r>
      <w:r w:rsidR="000020DA" w:rsidRPr="00D227EA">
        <w:rPr>
          <w:rFonts w:asciiTheme="majorHAnsi" w:hAnsiTheme="majorHAnsi" w:cstheme="majorHAnsi"/>
          <w:sz w:val="22"/>
          <w:szCs w:val="22"/>
        </w:rPr>
        <w:t xml:space="preserve">interview surveys will be </w:t>
      </w:r>
      <w:r w:rsidR="008001B0">
        <w:rPr>
          <w:rFonts w:asciiTheme="majorHAnsi" w:hAnsiTheme="majorHAnsi" w:cstheme="majorHAnsi"/>
          <w:sz w:val="22"/>
          <w:szCs w:val="22"/>
        </w:rPr>
        <w:t xml:space="preserve">attempted </w:t>
      </w:r>
      <w:r w:rsidR="00160CB0" w:rsidRPr="00D227EA">
        <w:rPr>
          <w:rFonts w:asciiTheme="majorHAnsi" w:hAnsiTheme="majorHAnsi" w:cstheme="majorHAnsi"/>
          <w:sz w:val="22"/>
          <w:szCs w:val="22"/>
        </w:rPr>
        <w:t>with</w:t>
      </w:r>
      <w:r w:rsidR="00511029" w:rsidRPr="00D227EA">
        <w:rPr>
          <w:rFonts w:asciiTheme="majorHAnsi" w:hAnsiTheme="majorHAnsi" w:cstheme="majorHAnsi"/>
          <w:sz w:val="22"/>
          <w:szCs w:val="22"/>
        </w:rPr>
        <w:t xml:space="preserve"> </w:t>
      </w:r>
      <w:r w:rsidR="00160CB0" w:rsidRPr="00D227EA">
        <w:rPr>
          <w:rFonts w:asciiTheme="majorHAnsi" w:hAnsiTheme="majorHAnsi" w:cstheme="majorHAnsi"/>
          <w:sz w:val="22"/>
          <w:szCs w:val="22"/>
        </w:rPr>
        <w:t>young people</w:t>
      </w:r>
      <w:r w:rsidR="00511029" w:rsidRPr="00D227EA">
        <w:rPr>
          <w:rFonts w:asciiTheme="majorHAnsi" w:hAnsiTheme="majorHAnsi" w:cstheme="majorHAnsi"/>
          <w:sz w:val="22"/>
          <w:szCs w:val="22"/>
        </w:rPr>
        <w:t xml:space="preserve"> ages </w:t>
      </w:r>
      <w:r w:rsidR="000020DA" w:rsidRPr="00D227EA">
        <w:rPr>
          <w:rFonts w:asciiTheme="majorHAnsi" w:hAnsiTheme="majorHAnsi" w:cstheme="majorHAnsi"/>
          <w:sz w:val="22"/>
          <w:szCs w:val="22"/>
        </w:rPr>
        <w:t>12</w:t>
      </w:r>
      <w:r w:rsidR="00511029" w:rsidRPr="00D227EA">
        <w:rPr>
          <w:rFonts w:asciiTheme="majorHAnsi" w:hAnsiTheme="majorHAnsi" w:cstheme="majorHAnsi"/>
          <w:sz w:val="22"/>
          <w:szCs w:val="22"/>
        </w:rPr>
        <w:t>-</w:t>
      </w:r>
      <w:r w:rsidR="000020DA" w:rsidRPr="00D227EA">
        <w:rPr>
          <w:rFonts w:asciiTheme="majorHAnsi" w:hAnsiTheme="majorHAnsi" w:cstheme="majorHAnsi"/>
          <w:sz w:val="22"/>
          <w:szCs w:val="22"/>
        </w:rPr>
        <w:t>17</w:t>
      </w:r>
      <w:r w:rsidR="00991DC1" w:rsidRPr="00D227EA">
        <w:rPr>
          <w:rFonts w:asciiTheme="majorHAnsi" w:hAnsiTheme="majorHAnsi" w:cstheme="majorHAnsi"/>
          <w:sz w:val="22"/>
          <w:szCs w:val="22"/>
        </w:rPr>
        <w:t xml:space="preserve"> li</w:t>
      </w:r>
      <w:r w:rsidR="00E90DA7" w:rsidRPr="00D227EA">
        <w:rPr>
          <w:rFonts w:asciiTheme="majorHAnsi" w:hAnsiTheme="majorHAnsi" w:cstheme="majorHAnsi"/>
          <w:sz w:val="22"/>
          <w:szCs w:val="22"/>
        </w:rPr>
        <w:t xml:space="preserve">ving in the </w:t>
      </w:r>
      <w:r w:rsidR="00511029" w:rsidRPr="00D227EA">
        <w:rPr>
          <w:rFonts w:asciiTheme="majorHAnsi" w:hAnsiTheme="majorHAnsi" w:cstheme="majorHAnsi"/>
          <w:sz w:val="22"/>
          <w:szCs w:val="22"/>
        </w:rPr>
        <w:t xml:space="preserve">same </w:t>
      </w:r>
      <w:r w:rsidR="00160CB0" w:rsidRPr="00D227EA">
        <w:rPr>
          <w:rFonts w:asciiTheme="majorHAnsi" w:hAnsiTheme="majorHAnsi" w:cstheme="majorHAnsi"/>
          <w:sz w:val="22"/>
          <w:szCs w:val="22"/>
        </w:rPr>
        <w:t xml:space="preserve">residence </w:t>
      </w:r>
      <w:r w:rsidR="00511029" w:rsidRPr="00D227EA">
        <w:rPr>
          <w:rFonts w:asciiTheme="majorHAnsi" w:hAnsiTheme="majorHAnsi" w:cstheme="majorHAnsi"/>
          <w:sz w:val="22"/>
          <w:szCs w:val="22"/>
        </w:rPr>
        <w:t xml:space="preserve">as </w:t>
      </w:r>
      <w:r w:rsidR="00E90DA7" w:rsidRPr="00D227EA">
        <w:rPr>
          <w:rFonts w:asciiTheme="majorHAnsi" w:hAnsiTheme="majorHAnsi" w:cstheme="majorHAnsi"/>
          <w:sz w:val="22"/>
          <w:szCs w:val="22"/>
        </w:rPr>
        <w:t>the a</w:t>
      </w:r>
      <w:r w:rsidR="00991DC1" w:rsidRPr="00D227EA">
        <w:rPr>
          <w:rFonts w:asciiTheme="majorHAnsi" w:hAnsiTheme="majorHAnsi" w:cstheme="majorHAnsi"/>
          <w:sz w:val="22"/>
          <w:szCs w:val="22"/>
        </w:rPr>
        <w:t xml:space="preserve">dult completing the </w:t>
      </w:r>
      <w:r w:rsidR="00511029" w:rsidRPr="00D227EA">
        <w:rPr>
          <w:rFonts w:asciiTheme="majorHAnsi" w:hAnsiTheme="majorHAnsi" w:cstheme="majorHAnsi"/>
          <w:sz w:val="22"/>
          <w:szCs w:val="22"/>
        </w:rPr>
        <w:t xml:space="preserve">household </w:t>
      </w:r>
      <w:r w:rsidR="00991DC1" w:rsidRPr="00D227EA">
        <w:rPr>
          <w:rFonts w:asciiTheme="majorHAnsi" w:hAnsiTheme="majorHAnsi" w:cstheme="majorHAnsi"/>
          <w:sz w:val="22"/>
          <w:szCs w:val="22"/>
        </w:rPr>
        <w:t xml:space="preserve">survey.  </w:t>
      </w:r>
      <w:r w:rsidR="00FC5EB0">
        <w:rPr>
          <w:rFonts w:asciiTheme="majorHAnsi" w:hAnsiTheme="majorHAnsi" w:cstheme="majorHAnsi"/>
          <w:sz w:val="22"/>
          <w:szCs w:val="22"/>
        </w:rPr>
        <w:t>Based on the pre</w:t>
      </w:r>
      <w:r w:rsidR="00795853" w:rsidRPr="00D227EA">
        <w:rPr>
          <w:rFonts w:asciiTheme="majorHAnsi" w:hAnsiTheme="majorHAnsi" w:cstheme="majorHAnsi"/>
          <w:sz w:val="22"/>
          <w:szCs w:val="22"/>
        </w:rPr>
        <w:t>test we assume</w:t>
      </w:r>
      <w:r w:rsidR="000020DA" w:rsidRPr="00D227EA">
        <w:rPr>
          <w:rFonts w:asciiTheme="majorHAnsi" w:hAnsiTheme="majorHAnsi" w:cstheme="majorHAnsi"/>
          <w:sz w:val="22"/>
          <w:szCs w:val="22"/>
        </w:rPr>
        <w:t xml:space="preserve"> a</w:t>
      </w:r>
      <w:r w:rsidR="00A8577B">
        <w:rPr>
          <w:rFonts w:asciiTheme="majorHAnsi" w:hAnsiTheme="majorHAnsi" w:cstheme="majorHAnsi"/>
          <w:sz w:val="22"/>
          <w:szCs w:val="22"/>
        </w:rPr>
        <w:t>n effective</w:t>
      </w:r>
      <w:r w:rsidR="000020DA" w:rsidRPr="00D227EA">
        <w:rPr>
          <w:rFonts w:asciiTheme="majorHAnsi" w:hAnsiTheme="majorHAnsi" w:cstheme="majorHAnsi"/>
          <w:sz w:val="22"/>
          <w:szCs w:val="22"/>
        </w:rPr>
        <w:t xml:space="preserve"> response rate of about </w:t>
      </w:r>
      <w:r w:rsidR="00795853" w:rsidRPr="00D227EA">
        <w:rPr>
          <w:rFonts w:asciiTheme="majorHAnsi" w:hAnsiTheme="majorHAnsi" w:cstheme="majorHAnsi"/>
          <w:sz w:val="22"/>
          <w:szCs w:val="22"/>
        </w:rPr>
        <w:t>30%</w:t>
      </w:r>
      <w:r w:rsidR="00D605E8" w:rsidRPr="00D227EA">
        <w:rPr>
          <w:rFonts w:asciiTheme="majorHAnsi" w:hAnsiTheme="majorHAnsi" w:cstheme="majorHAnsi"/>
          <w:sz w:val="22"/>
          <w:szCs w:val="22"/>
        </w:rPr>
        <w:t xml:space="preserve"> (n=</w:t>
      </w:r>
      <w:r w:rsidR="00795853" w:rsidRPr="00D227EA">
        <w:rPr>
          <w:rFonts w:asciiTheme="majorHAnsi" w:hAnsiTheme="majorHAnsi" w:cstheme="majorHAnsi"/>
          <w:sz w:val="22"/>
          <w:szCs w:val="22"/>
        </w:rPr>
        <w:t>165</w:t>
      </w:r>
      <w:r w:rsidR="00F8366F">
        <w:rPr>
          <w:rFonts w:asciiTheme="majorHAnsi" w:hAnsiTheme="majorHAnsi" w:cstheme="majorHAnsi"/>
          <w:sz w:val="22"/>
          <w:szCs w:val="22"/>
        </w:rPr>
        <w:t>)</w:t>
      </w:r>
      <w:r w:rsidR="000020DA" w:rsidRPr="00D227EA">
        <w:rPr>
          <w:rFonts w:asciiTheme="majorHAnsi" w:hAnsiTheme="majorHAnsi" w:cstheme="majorHAnsi"/>
          <w:sz w:val="22"/>
          <w:szCs w:val="22"/>
        </w:rPr>
        <w:t>.</w:t>
      </w:r>
      <w:r w:rsidR="00D605E8" w:rsidRPr="00D227EA">
        <w:rPr>
          <w:rFonts w:asciiTheme="majorHAnsi" w:hAnsiTheme="majorHAnsi" w:cstheme="majorHAnsi"/>
          <w:sz w:val="22"/>
          <w:szCs w:val="22"/>
        </w:rPr>
        <w:t xml:space="preserve"> Based on the pre-test we estimate that on average </w:t>
      </w:r>
      <w:r w:rsidR="00DE5525" w:rsidRPr="00D227EA">
        <w:rPr>
          <w:rFonts w:asciiTheme="majorHAnsi" w:hAnsiTheme="majorHAnsi" w:cstheme="majorHAnsi"/>
          <w:sz w:val="22"/>
          <w:szCs w:val="22"/>
        </w:rPr>
        <w:t xml:space="preserve">it will take </w:t>
      </w:r>
      <w:r w:rsidR="00D605E8" w:rsidRPr="00D227EA">
        <w:rPr>
          <w:rFonts w:asciiTheme="majorHAnsi" w:hAnsiTheme="majorHAnsi" w:cstheme="majorHAnsi"/>
          <w:sz w:val="22"/>
          <w:szCs w:val="22"/>
        </w:rPr>
        <w:t>about 4 minutes</w:t>
      </w:r>
      <w:r w:rsidR="003045C4">
        <w:rPr>
          <w:rFonts w:asciiTheme="majorHAnsi" w:hAnsiTheme="majorHAnsi" w:cstheme="majorHAnsi"/>
          <w:sz w:val="22"/>
          <w:szCs w:val="22"/>
        </w:rPr>
        <w:t xml:space="preserve"> </w:t>
      </w:r>
      <w:r w:rsidR="00DE5525" w:rsidRPr="00D227EA">
        <w:rPr>
          <w:rFonts w:asciiTheme="majorHAnsi" w:hAnsiTheme="majorHAnsi" w:cstheme="majorHAnsi"/>
          <w:sz w:val="22"/>
          <w:szCs w:val="22"/>
        </w:rPr>
        <w:t>to complete</w:t>
      </w:r>
      <w:r w:rsidR="00F8366F">
        <w:rPr>
          <w:rFonts w:asciiTheme="majorHAnsi" w:hAnsiTheme="majorHAnsi" w:cstheme="majorHAnsi"/>
          <w:sz w:val="22"/>
          <w:szCs w:val="22"/>
        </w:rPr>
        <w:t xml:space="preserve"> a Youth Engagement Survey.</w:t>
      </w:r>
    </w:p>
    <w:p w:rsidR="005F69D9" w:rsidRPr="00D227EA" w:rsidRDefault="005F69D9" w:rsidP="0043667E">
      <w:pPr>
        <w:rPr>
          <w:rFonts w:asciiTheme="majorHAnsi" w:hAnsiTheme="majorHAnsi" w:cstheme="majorHAnsi"/>
          <w:sz w:val="22"/>
          <w:szCs w:val="22"/>
        </w:rPr>
      </w:pPr>
    </w:p>
    <w:p w:rsidR="0020576E" w:rsidRPr="008122EA" w:rsidRDefault="00F6769F" w:rsidP="009A61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ajorHAnsi" w:hAnsiTheme="majorHAnsi" w:cstheme="majorHAnsi"/>
          <w:sz w:val="22"/>
          <w:szCs w:val="22"/>
        </w:rPr>
      </w:pPr>
      <w:r w:rsidRPr="00D227EA">
        <w:rPr>
          <w:rFonts w:asciiTheme="majorHAnsi" w:hAnsiTheme="majorHAnsi" w:cstheme="majorHAnsi"/>
          <w:b/>
          <w:sz w:val="22"/>
          <w:szCs w:val="22"/>
        </w:rPr>
        <w:t>N</w:t>
      </w:r>
      <w:r w:rsidR="00F8366F">
        <w:rPr>
          <w:rFonts w:asciiTheme="majorHAnsi" w:hAnsiTheme="majorHAnsi" w:cstheme="majorHAnsi"/>
          <w:b/>
          <w:sz w:val="22"/>
          <w:szCs w:val="22"/>
        </w:rPr>
        <w:t>on-response B</w:t>
      </w:r>
      <w:r w:rsidR="00CA1D15" w:rsidRPr="00D227EA">
        <w:rPr>
          <w:rFonts w:asciiTheme="majorHAnsi" w:hAnsiTheme="majorHAnsi" w:cstheme="majorHAnsi"/>
          <w:b/>
          <w:sz w:val="22"/>
          <w:szCs w:val="22"/>
        </w:rPr>
        <w:t>ias</w:t>
      </w:r>
      <w:r w:rsidR="00327DAC" w:rsidRPr="00D227EA">
        <w:rPr>
          <w:rFonts w:asciiTheme="majorHAnsi" w:hAnsiTheme="majorHAnsi" w:cstheme="majorHAnsi"/>
          <w:b/>
          <w:sz w:val="22"/>
          <w:szCs w:val="22"/>
        </w:rPr>
        <w:t xml:space="preserve"> </w:t>
      </w:r>
      <w:r w:rsidRPr="00D227EA">
        <w:rPr>
          <w:rFonts w:asciiTheme="majorHAnsi" w:hAnsiTheme="majorHAnsi" w:cstheme="majorHAnsi"/>
          <w:b/>
          <w:sz w:val="22"/>
          <w:szCs w:val="22"/>
        </w:rPr>
        <w:t>Survey</w:t>
      </w:r>
      <w:r w:rsidRPr="00D227EA">
        <w:rPr>
          <w:rFonts w:asciiTheme="majorHAnsi" w:hAnsiTheme="majorHAnsi" w:cstheme="majorHAnsi"/>
          <w:sz w:val="22"/>
          <w:szCs w:val="22"/>
        </w:rPr>
        <w:t xml:space="preserve"> </w:t>
      </w:r>
      <w:r w:rsidR="00991DC1" w:rsidRPr="00D227EA">
        <w:rPr>
          <w:rFonts w:asciiTheme="majorHAnsi" w:hAnsiTheme="majorHAnsi" w:cstheme="majorHAnsi"/>
          <w:sz w:val="22"/>
          <w:szCs w:val="22"/>
        </w:rPr>
        <w:t>–</w:t>
      </w:r>
      <w:r w:rsidR="0013352C" w:rsidRPr="00D227EA">
        <w:rPr>
          <w:rFonts w:asciiTheme="majorHAnsi" w:eastAsia="Times New Roman" w:hAnsiTheme="majorHAnsi" w:cstheme="majorHAnsi"/>
          <w:sz w:val="22"/>
          <w:szCs w:val="22"/>
        </w:rPr>
        <w:t xml:space="preserve"> </w:t>
      </w:r>
      <w:r w:rsidR="008C5456" w:rsidRPr="00D227EA">
        <w:rPr>
          <w:rFonts w:asciiTheme="majorHAnsi" w:hAnsiTheme="majorHAnsi" w:cstheme="majorHAnsi"/>
          <w:sz w:val="22"/>
          <w:szCs w:val="22"/>
        </w:rPr>
        <w:t xml:space="preserve">During the initial contact, the interviewer will ask each respondent refusing to complete the full survey to </w:t>
      </w:r>
      <w:r w:rsidR="00C20994" w:rsidRPr="00D227EA">
        <w:rPr>
          <w:rFonts w:asciiTheme="majorHAnsi" w:hAnsiTheme="majorHAnsi" w:cstheme="majorHAnsi"/>
          <w:sz w:val="22"/>
          <w:szCs w:val="22"/>
        </w:rPr>
        <w:t>complete</w:t>
      </w:r>
      <w:r w:rsidR="008C5456" w:rsidRPr="00D227EA">
        <w:rPr>
          <w:rFonts w:asciiTheme="majorHAnsi" w:hAnsiTheme="majorHAnsi" w:cstheme="majorHAnsi"/>
          <w:sz w:val="22"/>
          <w:szCs w:val="22"/>
        </w:rPr>
        <w:t xml:space="preserve"> a sample of questions taken directly from the survey that will be used to </w:t>
      </w:r>
      <w:r w:rsidR="000020DA" w:rsidRPr="00D227EA">
        <w:rPr>
          <w:rFonts w:asciiTheme="majorHAnsi" w:hAnsiTheme="majorHAnsi" w:cstheme="majorHAnsi"/>
          <w:sz w:val="22"/>
          <w:szCs w:val="22"/>
        </w:rPr>
        <w:t>measure</w:t>
      </w:r>
      <w:r w:rsidR="008C5456" w:rsidRPr="00D227EA">
        <w:rPr>
          <w:rFonts w:asciiTheme="majorHAnsi" w:hAnsiTheme="majorHAnsi" w:cstheme="majorHAnsi"/>
          <w:sz w:val="22"/>
          <w:szCs w:val="22"/>
        </w:rPr>
        <w:t xml:space="preserve"> non-response bias</w:t>
      </w:r>
      <w:r w:rsidR="00991DC1" w:rsidRPr="00D227EA">
        <w:rPr>
          <w:rFonts w:asciiTheme="majorHAnsi" w:hAnsiTheme="majorHAnsi" w:cstheme="majorHAnsi"/>
          <w:sz w:val="22"/>
          <w:szCs w:val="22"/>
        </w:rPr>
        <w:t>.</w:t>
      </w:r>
      <w:r w:rsidRPr="00D227EA">
        <w:rPr>
          <w:rFonts w:asciiTheme="majorHAnsi" w:hAnsiTheme="majorHAnsi" w:cstheme="majorHAnsi"/>
          <w:sz w:val="22"/>
          <w:szCs w:val="22"/>
        </w:rPr>
        <w:t xml:space="preserve"> </w:t>
      </w:r>
      <w:r w:rsidR="00C644B0" w:rsidRPr="008122EA">
        <w:rPr>
          <w:rFonts w:asciiTheme="majorHAnsi" w:hAnsiTheme="majorHAnsi" w:cstheme="majorHAnsi"/>
          <w:sz w:val="22"/>
          <w:szCs w:val="22"/>
        </w:rPr>
        <w:t xml:space="preserve">Based on the pretest we assume a raw response rate of about 3.5% and with that we expect to obtain 4,778 completed non-response bias surveys.  It is estimated that the interviews will take about 4 minutes to complete. </w:t>
      </w:r>
      <w:r w:rsidR="00475B1A" w:rsidRPr="008122EA">
        <w:rPr>
          <w:rFonts w:asciiTheme="majorHAnsi" w:hAnsiTheme="majorHAnsi" w:cstheme="majorHAnsi"/>
          <w:sz w:val="22"/>
          <w:szCs w:val="22"/>
        </w:rPr>
        <w:t xml:space="preserve"> </w:t>
      </w:r>
    </w:p>
    <w:p w:rsidR="009A6150" w:rsidRPr="001E1126" w:rsidRDefault="009A6150" w:rsidP="001E1126"/>
    <w:p w:rsidR="00D06AB2" w:rsidRPr="008122EA" w:rsidRDefault="00D06AB2" w:rsidP="00D06AB2">
      <w:pPr>
        <w:rPr>
          <w:rFonts w:asciiTheme="majorHAnsi" w:hAnsiTheme="majorHAnsi" w:cstheme="majorHAnsi"/>
          <w:b/>
          <w:sz w:val="22"/>
          <w:szCs w:val="22"/>
        </w:rPr>
      </w:pPr>
      <w:r w:rsidRPr="008122EA">
        <w:rPr>
          <w:rFonts w:asciiTheme="majorHAnsi" w:hAnsiTheme="majorHAnsi" w:cstheme="majorHAnsi"/>
          <w:b/>
          <w:sz w:val="22"/>
          <w:szCs w:val="22"/>
        </w:rPr>
        <w:t>Table 3: Estimates of hour burden</w:t>
      </w:r>
    </w:p>
    <w:tbl>
      <w:tblPr>
        <w:tblStyle w:val="TableGrid"/>
        <w:tblW w:w="9486" w:type="dxa"/>
        <w:jc w:val="center"/>
        <w:tblLook w:val="04A0" w:firstRow="1" w:lastRow="0" w:firstColumn="1" w:lastColumn="0" w:noHBand="0" w:noVBand="1"/>
      </w:tblPr>
      <w:tblGrid>
        <w:gridCol w:w="2970"/>
        <w:gridCol w:w="1260"/>
        <w:gridCol w:w="1350"/>
        <w:gridCol w:w="1296"/>
        <w:gridCol w:w="1440"/>
        <w:gridCol w:w="1170"/>
      </w:tblGrid>
      <w:tr w:rsidR="00D06AB2" w:rsidRPr="008122EA" w:rsidTr="00E43DBE">
        <w:trPr>
          <w:trHeight w:val="864"/>
          <w:jc w:val="center"/>
        </w:trPr>
        <w:tc>
          <w:tcPr>
            <w:tcW w:w="2970" w:type="dxa"/>
            <w:vAlign w:val="center"/>
          </w:tcPr>
          <w:p w:rsidR="00D06AB2" w:rsidRPr="008122EA" w:rsidRDefault="00D06AB2" w:rsidP="00E43DBE">
            <w:pPr>
              <w:jc w:val="center"/>
              <w:rPr>
                <w:rFonts w:asciiTheme="majorHAnsi" w:hAnsiTheme="majorHAnsi" w:cstheme="majorHAnsi"/>
                <w:b/>
                <w:sz w:val="20"/>
                <w:szCs w:val="22"/>
              </w:rPr>
            </w:pPr>
          </w:p>
        </w:tc>
        <w:tc>
          <w:tcPr>
            <w:tcW w:w="1260" w:type="dxa"/>
            <w:vAlign w:val="center"/>
          </w:tcPr>
          <w:p w:rsidR="00D06AB2" w:rsidRPr="008122EA" w:rsidRDefault="00D06AB2" w:rsidP="00E43DBE">
            <w:pPr>
              <w:jc w:val="center"/>
              <w:rPr>
                <w:rFonts w:asciiTheme="majorHAnsi" w:hAnsiTheme="majorHAnsi" w:cstheme="majorHAnsi"/>
                <w:b/>
                <w:sz w:val="20"/>
                <w:szCs w:val="22"/>
              </w:rPr>
            </w:pPr>
            <w:r w:rsidRPr="008122EA">
              <w:rPr>
                <w:rFonts w:asciiTheme="majorHAnsi" w:hAnsiTheme="majorHAnsi" w:cstheme="majorHAnsi"/>
                <w:b/>
                <w:sz w:val="20"/>
                <w:szCs w:val="22"/>
              </w:rPr>
              <w:t>Sample size</w:t>
            </w:r>
          </w:p>
        </w:tc>
        <w:tc>
          <w:tcPr>
            <w:tcW w:w="1350" w:type="dxa"/>
            <w:vAlign w:val="center"/>
          </w:tcPr>
          <w:p w:rsidR="00D06AB2" w:rsidRPr="008122EA" w:rsidRDefault="00D06AB2" w:rsidP="00E43DBE">
            <w:pPr>
              <w:jc w:val="center"/>
              <w:rPr>
                <w:rFonts w:asciiTheme="majorHAnsi" w:hAnsiTheme="majorHAnsi" w:cstheme="majorHAnsi"/>
                <w:b/>
                <w:sz w:val="20"/>
                <w:szCs w:val="22"/>
              </w:rPr>
            </w:pPr>
            <w:r w:rsidRPr="008122EA">
              <w:rPr>
                <w:rFonts w:asciiTheme="majorHAnsi" w:hAnsiTheme="majorHAnsi" w:cstheme="majorHAnsi"/>
                <w:b/>
                <w:sz w:val="20"/>
                <w:szCs w:val="22"/>
              </w:rPr>
              <w:t>Raw Response Rate</w:t>
            </w:r>
          </w:p>
        </w:tc>
        <w:tc>
          <w:tcPr>
            <w:tcW w:w="1296" w:type="dxa"/>
            <w:tcBorders>
              <w:right w:val="single" w:sz="4" w:space="0" w:color="auto"/>
            </w:tcBorders>
            <w:vAlign w:val="center"/>
          </w:tcPr>
          <w:p w:rsidR="00D06AB2" w:rsidRPr="008122EA" w:rsidRDefault="00D06AB2" w:rsidP="00E43DBE">
            <w:pPr>
              <w:jc w:val="center"/>
              <w:rPr>
                <w:rFonts w:asciiTheme="majorHAnsi" w:hAnsiTheme="majorHAnsi" w:cstheme="majorHAnsi"/>
                <w:b/>
                <w:sz w:val="20"/>
                <w:szCs w:val="22"/>
              </w:rPr>
            </w:pPr>
            <w:r w:rsidRPr="008122EA">
              <w:rPr>
                <w:rFonts w:asciiTheme="majorHAnsi" w:hAnsiTheme="majorHAnsi" w:cstheme="majorHAnsi"/>
                <w:b/>
                <w:sz w:val="20"/>
                <w:szCs w:val="22"/>
              </w:rPr>
              <w:t>Total number of completed surveys</w:t>
            </w:r>
          </w:p>
        </w:tc>
        <w:tc>
          <w:tcPr>
            <w:tcW w:w="1440" w:type="dxa"/>
            <w:tcBorders>
              <w:left w:val="single" w:sz="4" w:space="0" w:color="auto"/>
              <w:right w:val="single" w:sz="4" w:space="0" w:color="auto"/>
            </w:tcBorders>
            <w:vAlign w:val="center"/>
          </w:tcPr>
          <w:p w:rsidR="00D06AB2" w:rsidRPr="008122EA" w:rsidRDefault="00D06AB2" w:rsidP="00E43DBE">
            <w:pPr>
              <w:jc w:val="center"/>
              <w:rPr>
                <w:rFonts w:asciiTheme="majorHAnsi" w:hAnsiTheme="majorHAnsi" w:cstheme="majorHAnsi"/>
                <w:b/>
                <w:sz w:val="20"/>
                <w:szCs w:val="22"/>
              </w:rPr>
            </w:pPr>
            <w:r w:rsidRPr="008122EA">
              <w:rPr>
                <w:rFonts w:asciiTheme="majorHAnsi" w:hAnsiTheme="majorHAnsi" w:cstheme="majorHAnsi"/>
                <w:b/>
                <w:sz w:val="20"/>
                <w:szCs w:val="22"/>
              </w:rPr>
              <w:t>Time to complete responses (minutes)</w:t>
            </w:r>
          </w:p>
        </w:tc>
        <w:tc>
          <w:tcPr>
            <w:tcW w:w="1170" w:type="dxa"/>
            <w:tcBorders>
              <w:left w:val="single" w:sz="4" w:space="0" w:color="auto"/>
            </w:tcBorders>
            <w:vAlign w:val="center"/>
          </w:tcPr>
          <w:p w:rsidR="00D06AB2" w:rsidRPr="008122EA" w:rsidRDefault="00D06AB2" w:rsidP="00E43DBE">
            <w:pPr>
              <w:jc w:val="center"/>
              <w:rPr>
                <w:rFonts w:asciiTheme="majorHAnsi" w:hAnsiTheme="majorHAnsi" w:cstheme="majorHAnsi"/>
                <w:b/>
                <w:sz w:val="20"/>
                <w:szCs w:val="22"/>
              </w:rPr>
            </w:pPr>
            <w:r w:rsidRPr="008122EA">
              <w:rPr>
                <w:rFonts w:asciiTheme="majorHAnsi" w:hAnsiTheme="majorHAnsi" w:cstheme="majorHAnsi"/>
                <w:b/>
                <w:sz w:val="20"/>
                <w:szCs w:val="22"/>
              </w:rPr>
              <w:t>Total annual burden (hours)</w:t>
            </w:r>
          </w:p>
        </w:tc>
      </w:tr>
      <w:tr w:rsidR="00D06AB2" w:rsidRPr="008122EA" w:rsidTr="00E43DBE">
        <w:trPr>
          <w:jc w:val="center"/>
        </w:trPr>
        <w:tc>
          <w:tcPr>
            <w:tcW w:w="2970" w:type="dxa"/>
          </w:tcPr>
          <w:p w:rsidR="00D06AB2" w:rsidRPr="008122EA" w:rsidRDefault="00D06AB2" w:rsidP="00E43DBE">
            <w:pPr>
              <w:rPr>
                <w:rFonts w:asciiTheme="majorHAnsi" w:hAnsiTheme="majorHAnsi" w:cstheme="majorHAnsi"/>
                <w:sz w:val="20"/>
                <w:szCs w:val="22"/>
              </w:rPr>
            </w:pPr>
            <w:r w:rsidRPr="008122EA">
              <w:rPr>
                <w:rFonts w:asciiTheme="majorHAnsi" w:hAnsiTheme="majorHAnsi" w:cstheme="majorHAnsi"/>
                <w:sz w:val="20"/>
                <w:szCs w:val="22"/>
              </w:rPr>
              <w:t>Household Survey</w:t>
            </w:r>
          </w:p>
        </w:tc>
        <w:tc>
          <w:tcPr>
            <w:tcW w:w="1260" w:type="dxa"/>
          </w:tcPr>
          <w:p w:rsidR="00D06AB2" w:rsidRPr="008122EA" w:rsidRDefault="00D06AB2" w:rsidP="00E43DBE">
            <w:pPr>
              <w:jc w:val="center"/>
              <w:rPr>
                <w:rFonts w:asciiTheme="majorHAnsi" w:hAnsiTheme="majorHAnsi" w:cstheme="majorHAnsi"/>
                <w:sz w:val="20"/>
                <w:szCs w:val="22"/>
              </w:rPr>
            </w:pPr>
            <w:r w:rsidRPr="008122EA">
              <w:rPr>
                <w:rFonts w:asciiTheme="majorHAnsi" w:hAnsiTheme="majorHAnsi" w:cstheme="majorHAnsi"/>
                <w:sz w:val="20"/>
                <w:szCs w:val="22"/>
              </w:rPr>
              <w:t>140,000</w:t>
            </w:r>
          </w:p>
        </w:tc>
        <w:tc>
          <w:tcPr>
            <w:tcW w:w="1350" w:type="dxa"/>
          </w:tcPr>
          <w:p w:rsidR="00D06AB2" w:rsidRPr="008122EA" w:rsidRDefault="00D06AB2" w:rsidP="00E43DBE">
            <w:pPr>
              <w:jc w:val="center"/>
              <w:rPr>
                <w:rFonts w:asciiTheme="majorHAnsi" w:hAnsiTheme="majorHAnsi" w:cstheme="majorHAnsi"/>
                <w:sz w:val="20"/>
                <w:szCs w:val="22"/>
              </w:rPr>
            </w:pPr>
            <w:r w:rsidRPr="008122EA">
              <w:rPr>
                <w:rFonts w:asciiTheme="majorHAnsi" w:hAnsiTheme="majorHAnsi" w:cstheme="majorHAnsi"/>
                <w:sz w:val="20"/>
                <w:szCs w:val="22"/>
              </w:rPr>
              <w:t>2.5%</w:t>
            </w:r>
          </w:p>
        </w:tc>
        <w:tc>
          <w:tcPr>
            <w:tcW w:w="1296" w:type="dxa"/>
            <w:tcBorders>
              <w:right w:val="single" w:sz="4" w:space="0" w:color="auto"/>
            </w:tcBorders>
          </w:tcPr>
          <w:p w:rsidR="00D06AB2" w:rsidRPr="008122EA" w:rsidRDefault="00D06AB2" w:rsidP="00E43DBE">
            <w:pPr>
              <w:jc w:val="center"/>
              <w:rPr>
                <w:rFonts w:asciiTheme="majorHAnsi" w:hAnsiTheme="majorHAnsi" w:cstheme="majorHAnsi"/>
                <w:sz w:val="20"/>
                <w:szCs w:val="22"/>
              </w:rPr>
            </w:pPr>
            <w:r w:rsidRPr="008122EA">
              <w:rPr>
                <w:rFonts w:asciiTheme="majorHAnsi" w:hAnsiTheme="majorHAnsi" w:cstheme="majorHAnsi"/>
                <w:sz w:val="20"/>
                <w:szCs w:val="22"/>
              </w:rPr>
              <w:t>3,500</w:t>
            </w:r>
          </w:p>
        </w:tc>
        <w:tc>
          <w:tcPr>
            <w:tcW w:w="1440" w:type="dxa"/>
            <w:tcBorders>
              <w:left w:val="single" w:sz="4" w:space="0" w:color="auto"/>
              <w:right w:val="single" w:sz="4" w:space="0" w:color="auto"/>
            </w:tcBorders>
          </w:tcPr>
          <w:p w:rsidR="00D06AB2" w:rsidRPr="008122EA" w:rsidRDefault="00D06AB2" w:rsidP="00E43DBE">
            <w:pPr>
              <w:jc w:val="center"/>
              <w:rPr>
                <w:rFonts w:asciiTheme="majorHAnsi" w:hAnsiTheme="majorHAnsi" w:cstheme="majorHAnsi"/>
                <w:sz w:val="20"/>
                <w:szCs w:val="22"/>
              </w:rPr>
            </w:pPr>
            <w:r w:rsidRPr="008122EA">
              <w:rPr>
                <w:rFonts w:asciiTheme="majorHAnsi" w:hAnsiTheme="majorHAnsi" w:cstheme="majorHAnsi"/>
                <w:sz w:val="20"/>
                <w:szCs w:val="22"/>
              </w:rPr>
              <w:t>18</w:t>
            </w:r>
          </w:p>
        </w:tc>
        <w:tc>
          <w:tcPr>
            <w:tcW w:w="1170" w:type="dxa"/>
            <w:tcBorders>
              <w:left w:val="single" w:sz="4" w:space="0" w:color="auto"/>
            </w:tcBorders>
          </w:tcPr>
          <w:p w:rsidR="00D06AB2" w:rsidRPr="008122EA" w:rsidRDefault="00D06AB2" w:rsidP="00E43DBE">
            <w:pPr>
              <w:jc w:val="center"/>
              <w:rPr>
                <w:rFonts w:asciiTheme="majorHAnsi" w:hAnsiTheme="majorHAnsi" w:cstheme="majorHAnsi"/>
                <w:sz w:val="20"/>
                <w:szCs w:val="22"/>
              </w:rPr>
            </w:pPr>
            <w:r w:rsidRPr="008122EA">
              <w:rPr>
                <w:rFonts w:asciiTheme="majorHAnsi" w:hAnsiTheme="majorHAnsi" w:cstheme="majorHAnsi"/>
                <w:sz w:val="20"/>
                <w:szCs w:val="22"/>
              </w:rPr>
              <w:t>1</w:t>
            </w:r>
            <w:r w:rsidR="001E1126">
              <w:rPr>
                <w:rFonts w:asciiTheme="majorHAnsi" w:hAnsiTheme="majorHAnsi" w:cstheme="majorHAnsi"/>
                <w:sz w:val="20"/>
                <w:szCs w:val="22"/>
              </w:rPr>
              <w:t>,</w:t>
            </w:r>
            <w:r w:rsidRPr="008122EA">
              <w:rPr>
                <w:rFonts w:asciiTheme="majorHAnsi" w:hAnsiTheme="majorHAnsi" w:cstheme="majorHAnsi"/>
                <w:sz w:val="20"/>
                <w:szCs w:val="22"/>
              </w:rPr>
              <w:t>050</w:t>
            </w:r>
          </w:p>
        </w:tc>
      </w:tr>
      <w:tr w:rsidR="00D06AB2" w:rsidRPr="008122EA" w:rsidTr="00E43DBE">
        <w:trPr>
          <w:jc w:val="center"/>
        </w:trPr>
        <w:tc>
          <w:tcPr>
            <w:tcW w:w="2970" w:type="dxa"/>
          </w:tcPr>
          <w:p w:rsidR="00D06AB2" w:rsidRPr="008122EA" w:rsidRDefault="00D06AB2" w:rsidP="00E43DBE">
            <w:pPr>
              <w:rPr>
                <w:rFonts w:asciiTheme="majorHAnsi" w:hAnsiTheme="majorHAnsi" w:cstheme="majorHAnsi"/>
                <w:sz w:val="20"/>
                <w:szCs w:val="22"/>
              </w:rPr>
            </w:pPr>
            <w:r w:rsidRPr="008122EA">
              <w:rPr>
                <w:rFonts w:asciiTheme="majorHAnsi" w:hAnsiTheme="majorHAnsi" w:cstheme="majorHAnsi"/>
                <w:sz w:val="20"/>
                <w:szCs w:val="22"/>
              </w:rPr>
              <w:t xml:space="preserve">Youth Engagement Survey </w:t>
            </w:r>
          </w:p>
        </w:tc>
        <w:tc>
          <w:tcPr>
            <w:tcW w:w="1260" w:type="dxa"/>
          </w:tcPr>
          <w:p w:rsidR="00D06AB2" w:rsidRPr="008122EA" w:rsidRDefault="00D06AB2" w:rsidP="00E43DBE">
            <w:pPr>
              <w:jc w:val="center"/>
              <w:rPr>
                <w:rFonts w:asciiTheme="majorHAnsi" w:hAnsiTheme="majorHAnsi" w:cstheme="majorHAnsi"/>
                <w:sz w:val="20"/>
                <w:szCs w:val="22"/>
              </w:rPr>
            </w:pPr>
            <w:r w:rsidRPr="008122EA">
              <w:rPr>
                <w:rFonts w:asciiTheme="majorHAnsi" w:hAnsiTheme="majorHAnsi" w:cstheme="majorHAnsi"/>
                <w:sz w:val="20"/>
                <w:szCs w:val="22"/>
              </w:rPr>
              <w:t>550</w:t>
            </w:r>
          </w:p>
        </w:tc>
        <w:tc>
          <w:tcPr>
            <w:tcW w:w="1350" w:type="dxa"/>
          </w:tcPr>
          <w:p w:rsidR="00D06AB2" w:rsidRPr="008122EA" w:rsidRDefault="00D06AB2" w:rsidP="00E43DBE">
            <w:pPr>
              <w:jc w:val="center"/>
              <w:rPr>
                <w:rFonts w:asciiTheme="majorHAnsi" w:hAnsiTheme="majorHAnsi" w:cstheme="majorHAnsi"/>
                <w:sz w:val="20"/>
                <w:szCs w:val="22"/>
              </w:rPr>
            </w:pPr>
            <w:r w:rsidRPr="008122EA">
              <w:rPr>
                <w:rFonts w:asciiTheme="majorHAnsi" w:hAnsiTheme="majorHAnsi" w:cstheme="majorHAnsi"/>
                <w:sz w:val="20"/>
                <w:szCs w:val="22"/>
              </w:rPr>
              <w:t>30%</w:t>
            </w:r>
          </w:p>
        </w:tc>
        <w:tc>
          <w:tcPr>
            <w:tcW w:w="1296" w:type="dxa"/>
            <w:tcBorders>
              <w:right w:val="single" w:sz="4" w:space="0" w:color="auto"/>
            </w:tcBorders>
          </w:tcPr>
          <w:p w:rsidR="00D06AB2" w:rsidRPr="008122EA" w:rsidRDefault="00D06AB2" w:rsidP="00E43DBE">
            <w:pPr>
              <w:jc w:val="center"/>
              <w:rPr>
                <w:rFonts w:asciiTheme="majorHAnsi" w:hAnsiTheme="majorHAnsi" w:cstheme="majorHAnsi"/>
                <w:sz w:val="20"/>
                <w:szCs w:val="22"/>
              </w:rPr>
            </w:pPr>
            <w:r w:rsidRPr="008122EA">
              <w:rPr>
                <w:rFonts w:asciiTheme="majorHAnsi" w:hAnsiTheme="majorHAnsi" w:cstheme="majorHAnsi"/>
                <w:sz w:val="20"/>
                <w:szCs w:val="22"/>
              </w:rPr>
              <w:t xml:space="preserve">  165</w:t>
            </w:r>
          </w:p>
        </w:tc>
        <w:tc>
          <w:tcPr>
            <w:tcW w:w="1440" w:type="dxa"/>
            <w:tcBorders>
              <w:left w:val="single" w:sz="4" w:space="0" w:color="auto"/>
              <w:right w:val="single" w:sz="4" w:space="0" w:color="auto"/>
            </w:tcBorders>
          </w:tcPr>
          <w:p w:rsidR="00D06AB2" w:rsidRPr="008122EA" w:rsidRDefault="00D06AB2" w:rsidP="00E43DBE">
            <w:pPr>
              <w:jc w:val="center"/>
              <w:rPr>
                <w:rFonts w:asciiTheme="majorHAnsi" w:hAnsiTheme="majorHAnsi" w:cstheme="majorHAnsi"/>
                <w:sz w:val="20"/>
                <w:szCs w:val="22"/>
              </w:rPr>
            </w:pPr>
            <w:r w:rsidRPr="008122EA">
              <w:rPr>
                <w:rFonts w:asciiTheme="majorHAnsi" w:hAnsiTheme="majorHAnsi" w:cstheme="majorHAnsi"/>
                <w:sz w:val="20"/>
                <w:szCs w:val="22"/>
              </w:rPr>
              <w:t>4</w:t>
            </w:r>
          </w:p>
        </w:tc>
        <w:tc>
          <w:tcPr>
            <w:tcW w:w="1170" w:type="dxa"/>
            <w:tcBorders>
              <w:left w:val="single" w:sz="4" w:space="0" w:color="auto"/>
            </w:tcBorders>
          </w:tcPr>
          <w:p w:rsidR="00D06AB2" w:rsidRPr="008122EA" w:rsidRDefault="00D06AB2" w:rsidP="00E43DBE">
            <w:pPr>
              <w:jc w:val="center"/>
              <w:rPr>
                <w:rFonts w:asciiTheme="majorHAnsi" w:hAnsiTheme="majorHAnsi" w:cstheme="majorHAnsi"/>
                <w:sz w:val="20"/>
                <w:szCs w:val="22"/>
              </w:rPr>
            </w:pPr>
            <w:r w:rsidRPr="008122EA">
              <w:rPr>
                <w:rFonts w:asciiTheme="majorHAnsi" w:hAnsiTheme="majorHAnsi" w:cstheme="majorHAnsi"/>
                <w:sz w:val="20"/>
                <w:szCs w:val="22"/>
              </w:rPr>
              <w:t>11</w:t>
            </w:r>
          </w:p>
        </w:tc>
      </w:tr>
      <w:tr w:rsidR="00D06AB2" w:rsidRPr="008122EA" w:rsidTr="00E43DBE">
        <w:trPr>
          <w:jc w:val="center"/>
        </w:trPr>
        <w:tc>
          <w:tcPr>
            <w:tcW w:w="2970" w:type="dxa"/>
          </w:tcPr>
          <w:p w:rsidR="00D06AB2" w:rsidRPr="008122EA" w:rsidRDefault="00D06AB2" w:rsidP="00E43DBE">
            <w:pPr>
              <w:rPr>
                <w:rFonts w:asciiTheme="majorHAnsi" w:hAnsiTheme="majorHAnsi" w:cstheme="majorHAnsi"/>
                <w:sz w:val="20"/>
                <w:szCs w:val="22"/>
              </w:rPr>
            </w:pPr>
            <w:r w:rsidRPr="008122EA">
              <w:rPr>
                <w:rFonts w:asciiTheme="majorHAnsi" w:hAnsiTheme="majorHAnsi" w:cstheme="majorHAnsi"/>
                <w:sz w:val="20"/>
                <w:szCs w:val="22"/>
              </w:rPr>
              <w:t xml:space="preserve">Non-response Bias Survey </w:t>
            </w:r>
          </w:p>
        </w:tc>
        <w:tc>
          <w:tcPr>
            <w:tcW w:w="1260" w:type="dxa"/>
          </w:tcPr>
          <w:p w:rsidR="00D06AB2" w:rsidRPr="008122EA" w:rsidRDefault="00D06AB2" w:rsidP="00E43DBE">
            <w:pPr>
              <w:jc w:val="center"/>
              <w:rPr>
                <w:rFonts w:asciiTheme="majorHAnsi" w:hAnsiTheme="majorHAnsi" w:cstheme="majorHAnsi"/>
                <w:sz w:val="20"/>
                <w:szCs w:val="22"/>
              </w:rPr>
            </w:pPr>
            <w:r w:rsidRPr="008122EA">
              <w:rPr>
                <w:rFonts w:asciiTheme="majorHAnsi" w:hAnsiTheme="majorHAnsi" w:cstheme="majorHAnsi"/>
                <w:sz w:val="20"/>
                <w:szCs w:val="22"/>
              </w:rPr>
              <w:t>136,500</w:t>
            </w:r>
          </w:p>
        </w:tc>
        <w:tc>
          <w:tcPr>
            <w:tcW w:w="1350" w:type="dxa"/>
          </w:tcPr>
          <w:p w:rsidR="00D06AB2" w:rsidRPr="008122EA" w:rsidRDefault="00D06AB2" w:rsidP="00E43DBE">
            <w:pPr>
              <w:jc w:val="center"/>
              <w:rPr>
                <w:rFonts w:asciiTheme="majorHAnsi" w:hAnsiTheme="majorHAnsi" w:cstheme="majorHAnsi"/>
                <w:sz w:val="20"/>
                <w:szCs w:val="22"/>
              </w:rPr>
            </w:pPr>
            <w:r w:rsidRPr="008122EA">
              <w:rPr>
                <w:rFonts w:asciiTheme="majorHAnsi" w:hAnsiTheme="majorHAnsi" w:cstheme="majorHAnsi"/>
                <w:sz w:val="20"/>
                <w:szCs w:val="22"/>
              </w:rPr>
              <w:t>3.5%</w:t>
            </w:r>
          </w:p>
        </w:tc>
        <w:tc>
          <w:tcPr>
            <w:tcW w:w="1296" w:type="dxa"/>
            <w:tcBorders>
              <w:right w:val="single" w:sz="4" w:space="0" w:color="auto"/>
            </w:tcBorders>
          </w:tcPr>
          <w:p w:rsidR="00D06AB2" w:rsidRPr="008122EA" w:rsidRDefault="00D06AB2" w:rsidP="00E43DBE">
            <w:pPr>
              <w:jc w:val="center"/>
              <w:rPr>
                <w:rFonts w:asciiTheme="majorHAnsi" w:hAnsiTheme="majorHAnsi" w:cstheme="majorHAnsi"/>
                <w:sz w:val="20"/>
                <w:szCs w:val="22"/>
              </w:rPr>
            </w:pPr>
            <w:r w:rsidRPr="008122EA">
              <w:rPr>
                <w:rFonts w:asciiTheme="majorHAnsi" w:hAnsiTheme="majorHAnsi" w:cstheme="majorHAnsi"/>
                <w:sz w:val="20"/>
                <w:szCs w:val="22"/>
              </w:rPr>
              <w:t>4,778</w:t>
            </w:r>
          </w:p>
        </w:tc>
        <w:tc>
          <w:tcPr>
            <w:tcW w:w="1440" w:type="dxa"/>
            <w:tcBorders>
              <w:left w:val="single" w:sz="4" w:space="0" w:color="auto"/>
              <w:right w:val="single" w:sz="4" w:space="0" w:color="auto"/>
            </w:tcBorders>
          </w:tcPr>
          <w:p w:rsidR="00D06AB2" w:rsidRPr="008122EA" w:rsidRDefault="00D06AB2" w:rsidP="00E43DBE">
            <w:pPr>
              <w:jc w:val="center"/>
              <w:rPr>
                <w:rFonts w:asciiTheme="majorHAnsi" w:hAnsiTheme="majorHAnsi" w:cstheme="majorHAnsi"/>
                <w:sz w:val="20"/>
                <w:szCs w:val="22"/>
              </w:rPr>
            </w:pPr>
            <w:r w:rsidRPr="008122EA">
              <w:rPr>
                <w:rFonts w:asciiTheme="majorHAnsi" w:hAnsiTheme="majorHAnsi" w:cstheme="majorHAnsi"/>
                <w:sz w:val="20"/>
                <w:szCs w:val="22"/>
              </w:rPr>
              <w:t>4</w:t>
            </w:r>
          </w:p>
        </w:tc>
        <w:tc>
          <w:tcPr>
            <w:tcW w:w="1170" w:type="dxa"/>
            <w:tcBorders>
              <w:left w:val="single" w:sz="4" w:space="0" w:color="auto"/>
            </w:tcBorders>
          </w:tcPr>
          <w:p w:rsidR="00D06AB2" w:rsidRPr="008122EA" w:rsidRDefault="00D06AB2" w:rsidP="00E43DBE">
            <w:pPr>
              <w:jc w:val="center"/>
              <w:rPr>
                <w:rFonts w:asciiTheme="majorHAnsi" w:hAnsiTheme="majorHAnsi" w:cstheme="majorHAnsi"/>
                <w:sz w:val="20"/>
                <w:szCs w:val="22"/>
              </w:rPr>
            </w:pPr>
            <w:r w:rsidRPr="008122EA">
              <w:rPr>
                <w:rFonts w:asciiTheme="majorHAnsi" w:hAnsiTheme="majorHAnsi" w:cstheme="majorHAnsi"/>
                <w:sz w:val="20"/>
                <w:szCs w:val="22"/>
              </w:rPr>
              <w:t>319</w:t>
            </w:r>
          </w:p>
        </w:tc>
      </w:tr>
      <w:tr w:rsidR="00D06AB2" w:rsidRPr="00F8366F" w:rsidTr="00E43DBE">
        <w:trPr>
          <w:jc w:val="center"/>
        </w:trPr>
        <w:tc>
          <w:tcPr>
            <w:tcW w:w="2970" w:type="dxa"/>
          </w:tcPr>
          <w:p w:rsidR="00D06AB2" w:rsidRPr="008122EA" w:rsidRDefault="00D06AB2" w:rsidP="00E43DBE">
            <w:pPr>
              <w:jc w:val="right"/>
              <w:rPr>
                <w:rFonts w:asciiTheme="majorHAnsi" w:hAnsiTheme="majorHAnsi" w:cstheme="majorHAnsi"/>
                <w:b/>
                <w:sz w:val="20"/>
                <w:szCs w:val="22"/>
              </w:rPr>
            </w:pPr>
            <w:r w:rsidRPr="008122EA">
              <w:rPr>
                <w:rFonts w:asciiTheme="majorHAnsi" w:hAnsiTheme="majorHAnsi" w:cstheme="majorHAnsi"/>
                <w:b/>
                <w:sz w:val="20"/>
                <w:szCs w:val="22"/>
              </w:rPr>
              <w:t>TOTAL</w:t>
            </w:r>
          </w:p>
        </w:tc>
        <w:tc>
          <w:tcPr>
            <w:tcW w:w="1260" w:type="dxa"/>
          </w:tcPr>
          <w:p w:rsidR="00D06AB2" w:rsidRPr="008122EA" w:rsidRDefault="00D06AB2" w:rsidP="00E43DBE">
            <w:pPr>
              <w:jc w:val="center"/>
              <w:rPr>
                <w:rFonts w:asciiTheme="majorHAnsi" w:hAnsiTheme="majorHAnsi" w:cstheme="majorHAnsi"/>
                <w:b/>
                <w:sz w:val="20"/>
                <w:szCs w:val="22"/>
              </w:rPr>
            </w:pPr>
          </w:p>
        </w:tc>
        <w:tc>
          <w:tcPr>
            <w:tcW w:w="1350" w:type="dxa"/>
          </w:tcPr>
          <w:p w:rsidR="00D06AB2" w:rsidRPr="008122EA" w:rsidRDefault="00D06AB2" w:rsidP="00E43DBE">
            <w:pPr>
              <w:jc w:val="center"/>
              <w:rPr>
                <w:rFonts w:asciiTheme="majorHAnsi" w:hAnsiTheme="majorHAnsi" w:cstheme="majorHAnsi"/>
                <w:b/>
                <w:sz w:val="20"/>
                <w:szCs w:val="22"/>
              </w:rPr>
            </w:pPr>
          </w:p>
        </w:tc>
        <w:tc>
          <w:tcPr>
            <w:tcW w:w="1296" w:type="dxa"/>
            <w:tcBorders>
              <w:right w:val="single" w:sz="4" w:space="0" w:color="auto"/>
            </w:tcBorders>
          </w:tcPr>
          <w:p w:rsidR="00D06AB2" w:rsidRPr="008122EA" w:rsidRDefault="00D06AB2" w:rsidP="00E43DBE">
            <w:pPr>
              <w:jc w:val="center"/>
              <w:rPr>
                <w:rFonts w:asciiTheme="majorHAnsi" w:hAnsiTheme="majorHAnsi" w:cstheme="majorHAnsi"/>
                <w:b/>
                <w:sz w:val="20"/>
                <w:szCs w:val="22"/>
              </w:rPr>
            </w:pPr>
            <w:r w:rsidRPr="008122EA">
              <w:rPr>
                <w:rFonts w:asciiTheme="majorHAnsi" w:hAnsiTheme="majorHAnsi" w:cstheme="majorHAnsi"/>
                <w:b/>
                <w:sz w:val="20"/>
                <w:szCs w:val="22"/>
              </w:rPr>
              <w:t>8,443</w:t>
            </w:r>
          </w:p>
        </w:tc>
        <w:tc>
          <w:tcPr>
            <w:tcW w:w="1440" w:type="dxa"/>
            <w:tcBorders>
              <w:left w:val="single" w:sz="4" w:space="0" w:color="auto"/>
              <w:right w:val="single" w:sz="4" w:space="0" w:color="auto"/>
            </w:tcBorders>
          </w:tcPr>
          <w:p w:rsidR="00D06AB2" w:rsidRPr="008122EA" w:rsidRDefault="00D06AB2" w:rsidP="00E43DBE">
            <w:pPr>
              <w:jc w:val="center"/>
              <w:rPr>
                <w:rFonts w:asciiTheme="majorHAnsi" w:hAnsiTheme="majorHAnsi" w:cstheme="majorHAnsi"/>
                <w:b/>
                <w:sz w:val="20"/>
                <w:szCs w:val="22"/>
              </w:rPr>
            </w:pPr>
          </w:p>
        </w:tc>
        <w:tc>
          <w:tcPr>
            <w:tcW w:w="1170" w:type="dxa"/>
            <w:tcBorders>
              <w:left w:val="single" w:sz="4" w:space="0" w:color="auto"/>
            </w:tcBorders>
          </w:tcPr>
          <w:p w:rsidR="00D06AB2" w:rsidRPr="008122EA" w:rsidRDefault="00D06AB2" w:rsidP="00E43DBE">
            <w:pPr>
              <w:jc w:val="center"/>
              <w:rPr>
                <w:rFonts w:asciiTheme="majorHAnsi" w:hAnsiTheme="majorHAnsi" w:cstheme="majorHAnsi"/>
                <w:b/>
                <w:sz w:val="20"/>
                <w:szCs w:val="22"/>
              </w:rPr>
            </w:pPr>
            <w:r w:rsidRPr="008122EA">
              <w:rPr>
                <w:rFonts w:asciiTheme="majorHAnsi" w:hAnsiTheme="majorHAnsi" w:cstheme="majorHAnsi"/>
                <w:b/>
                <w:sz w:val="20"/>
                <w:szCs w:val="22"/>
              </w:rPr>
              <w:t>1,380</w:t>
            </w:r>
          </w:p>
        </w:tc>
      </w:tr>
    </w:tbl>
    <w:p w:rsidR="00D227EA" w:rsidRPr="007C01C7" w:rsidRDefault="007C01C7" w:rsidP="001E1126">
      <w:pPr>
        <w:spacing w:after="120"/>
        <w:rPr>
          <w:rFonts w:asciiTheme="majorHAnsi" w:hAnsiTheme="majorHAnsi" w:cstheme="majorHAnsi"/>
          <w:i/>
          <w:sz w:val="18"/>
          <w:szCs w:val="22"/>
        </w:rPr>
      </w:pPr>
      <w:r w:rsidRPr="007C01C7">
        <w:rPr>
          <w:rFonts w:asciiTheme="majorHAnsi" w:hAnsiTheme="majorHAnsi" w:cstheme="majorHAnsi"/>
          <w:i/>
          <w:sz w:val="18"/>
          <w:szCs w:val="22"/>
        </w:rPr>
        <w:t xml:space="preserve">*completion time includes </w:t>
      </w:r>
      <w:r>
        <w:rPr>
          <w:rFonts w:asciiTheme="majorHAnsi" w:hAnsiTheme="majorHAnsi" w:cstheme="majorHAnsi"/>
          <w:i/>
          <w:sz w:val="18"/>
          <w:szCs w:val="22"/>
        </w:rPr>
        <w:t xml:space="preserve">initial contact time which includes the </w:t>
      </w:r>
      <w:r w:rsidRPr="007C01C7">
        <w:rPr>
          <w:rFonts w:asciiTheme="majorHAnsi" w:hAnsiTheme="majorHAnsi" w:cstheme="majorHAnsi"/>
          <w:i/>
          <w:sz w:val="18"/>
          <w:szCs w:val="22"/>
        </w:rPr>
        <w:t>time to request participation, read instructions and to introduce the survey</w:t>
      </w:r>
      <w:r>
        <w:rPr>
          <w:rFonts w:asciiTheme="majorHAnsi" w:hAnsiTheme="majorHAnsi" w:cstheme="majorHAnsi"/>
          <w:i/>
          <w:sz w:val="18"/>
          <w:szCs w:val="22"/>
        </w:rPr>
        <w:t>.</w:t>
      </w:r>
    </w:p>
    <w:p w:rsidR="00CA343A" w:rsidRPr="00CA343A" w:rsidRDefault="00CA343A" w:rsidP="00477F84">
      <w:pPr>
        <w:spacing w:after="120" w:line="360" w:lineRule="auto"/>
        <w:rPr>
          <w:rFonts w:asciiTheme="majorHAnsi" w:eastAsia="Times New Roman" w:hAnsiTheme="majorHAnsi" w:cstheme="majorHAnsi"/>
          <w:sz w:val="22"/>
          <w:szCs w:val="22"/>
        </w:rPr>
      </w:pPr>
      <w:r w:rsidRPr="00D227EA">
        <w:rPr>
          <w:rFonts w:asciiTheme="majorHAnsi" w:hAnsiTheme="majorHAnsi" w:cstheme="majorHAnsi"/>
          <w:sz w:val="22"/>
          <w:szCs w:val="22"/>
        </w:rPr>
        <w:t>The</w:t>
      </w:r>
      <w:r w:rsidR="0020576E" w:rsidRPr="00D227EA">
        <w:rPr>
          <w:rFonts w:asciiTheme="majorHAnsi" w:hAnsiTheme="majorHAnsi" w:cstheme="majorHAnsi"/>
          <w:sz w:val="22"/>
          <w:szCs w:val="22"/>
        </w:rPr>
        <w:t xml:space="preserve"> </w:t>
      </w:r>
      <w:hyperlink r:id="rId9" w:history="1">
        <w:r w:rsidRPr="00D227EA">
          <w:rPr>
            <w:rStyle w:val="Hyperlink"/>
            <w:rFonts w:asciiTheme="majorHAnsi" w:hAnsiTheme="majorHAnsi" w:cstheme="majorHAnsi"/>
            <w:sz w:val="22"/>
            <w:szCs w:val="22"/>
          </w:rPr>
          <w:t>U.S. Department of Labor,</w:t>
        </w:r>
      </w:hyperlink>
      <w:r w:rsidRPr="00D227EA">
        <w:rPr>
          <w:rFonts w:asciiTheme="majorHAnsi" w:hAnsiTheme="majorHAnsi" w:cstheme="majorHAnsi"/>
          <w:sz w:val="22"/>
          <w:szCs w:val="22"/>
        </w:rPr>
        <w:t xml:space="preserve"> defines a volunteer is: an “individual who performs hours of service for civic, charitable, or humanitarian reasons, without promise, expectation or receipt of compensation for services rendered.”</w:t>
      </w:r>
      <w:r w:rsidRPr="00D227EA">
        <w:rPr>
          <w:rStyle w:val="FootnoteReference"/>
          <w:rFonts w:asciiTheme="majorHAnsi" w:hAnsiTheme="majorHAnsi" w:cstheme="majorHAnsi"/>
          <w:sz w:val="22"/>
          <w:szCs w:val="22"/>
        </w:rPr>
        <w:footnoteReference w:id="2"/>
      </w:r>
      <w:r w:rsidRPr="00D227EA">
        <w:rPr>
          <w:rFonts w:asciiTheme="majorHAnsi" w:hAnsiTheme="majorHAnsi" w:cstheme="majorHAnsi"/>
          <w:sz w:val="22"/>
          <w:szCs w:val="22"/>
        </w:rPr>
        <w:t xml:space="preserve">  For the purposes of this collection, we are using the estimated value of volunteer time as calculated </w:t>
      </w:r>
      <w:r w:rsidR="00B7319B" w:rsidRPr="00D227EA">
        <w:rPr>
          <w:rFonts w:asciiTheme="majorHAnsi" w:hAnsiTheme="majorHAnsi" w:cstheme="majorHAnsi"/>
          <w:sz w:val="22"/>
          <w:szCs w:val="22"/>
        </w:rPr>
        <w:t xml:space="preserve">in the April 20, 2017 news release for the </w:t>
      </w:r>
      <w:r w:rsidRPr="00D227EA">
        <w:rPr>
          <w:rFonts w:asciiTheme="majorHAnsi" w:hAnsiTheme="majorHAnsi" w:cstheme="majorHAnsi"/>
          <w:sz w:val="22"/>
          <w:szCs w:val="22"/>
        </w:rPr>
        <w:t xml:space="preserve">Independent Sector organization </w:t>
      </w:r>
      <w:r w:rsidR="00B7319B" w:rsidRPr="00CA343A">
        <w:rPr>
          <w:rFonts w:asciiTheme="majorHAnsi" w:eastAsia="Cambria" w:hAnsiTheme="majorHAnsi" w:cstheme="majorHAnsi"/>
          <w:sz w:val="22"/>
          <w:szCs w:val="22"/>
        </w:rPr>
        <w:t>(</w:t>
      </w:r>
      <w:hyperlink r:id="rId10" w:history="1">
        <w:r w:rsidR="00B7319B" w:rsidRPr="00CA343A">
          <w:rPr>
            <w:rFonts w:asciiTheme="majorHAnsi" w:eastAsia="Cambria" w:hAnsiTheme="majorHAnsi" w:cstheme="majorHAnsi"/>
            <w:color w:val="0000FF"/>
            <w:sz w:val="22"/>
            <w:szCs w:val="22"/>
            <w:u w:val="single"/>
          </w:rPr>
          <w:t>http://independentsector.org/news-post/value-volunteer-time</w:t>
        </w:r>
      </w:hyperlink>
      <w:r w:rsidR="00B7319B" w:rsidRPr="00CA343A">
        <w:rPr>
          <w:rFonts w:asciiTheme="majorHAnsi" w:eastAsia="Cambria" w:hAnsiTheme="majorHAnsi" w:cstheme="majorHAnsi"/>
          <w:sz w:val="22"/>
          <w:szCs w:val="22"/>
        </w:rPr>
        <w:t>)</w:t>
      </w:r>
      <w:r w:rsidR="00D272E0">
        <w:rPr>
          <w:rFonts w:asciiTheme="majorHAnsi" w:eastAsia="Cambria" w:hAnsiTheme="majorHAnsi" w:cstheme="majorHAnsi"/>
          <w:sz w:val="22"/>
          <w:szCs w:val="22"/>
        </w:rPr>
        <w:t>.</w:t>
      </w:r>
      <w:r w:rsidRPr="00CA343A">
        <w:rPr>
          <w:rFonts w:asciiTheme="majorHAnsi" w:eastAsia="Times New Roman" w:hAnsiTheme="majorHAnsi" w:cstheme="majorHAnsi"/>
          <w:sz w:val="22"/>
          <w:szCs w:val="22"/>
        </w:rPr>
        <w:t xml:space="preserve"> According to this news release, the value of volunteer time of $24.14 is based on the </w:t>
      </w:r>
      <w:r w:rsidR="00B7319B" w:rsidRPr="00CA343A">
        <w:rPr>
          <w:rFonts w:asciiTheme="majorHAnsi" w:eastAsia="Times New Roman" w:hAnsiTheme="majorHAnsi" w:cstheme="majorHAnsi"/>
          <w:sz w:val="22"/>
          <w:szCs w:val="22"/>
        </w:rPr>
        <w:t>average</w:t>
      </w:r>
      <w:r w:rsidR="00B7319B" w:rsidRPr="00D227EA">
        <w:rPr>
          <w:rFonts w:asciiTheme="majorHAnsi" w:eastAsia="Times New Roman" w:hAnsiTheme="majorHAnsi" w:cstheme="majorHAnsi"/>
          <w:sz w:val="22"/>
          <w:szCs w:val="22"/>
        </w:rPr>
        <w:t xml:space="preserve"> </w:t>
      </w:r>
      <w:r w:rsidRPr="00CA343A">
        <w:rPr>
          <w:rFonts w:asciiTheme="majorHAnsi" w:eastAsia="Times New Roman" w:hAnsiTheme="majorHAnsi" w:cstheme="majorHAnsi"/>
          <w:sz w:val="22"/>
          <w:szCs w:val="22"/>
        </w:rPr>
        <w:t>hourly earnings of all production and non-supervisory workers on private non-farm payrolls (based on yearly earnings provided by the Bureau of Labor Statistics).</w:t>
      </w:r>
      <w:r w:rsidRPr="00D227EA">
        <w:rPr>
          <w:rFonts w:asciiTheme="majorHAnsi" w:eastAsia="Times New Roman" w:hAnsiTheme="majorHAnsi" w:cstheme="majorHAnsi"/>
          <w:sz w:val="22"/>
          <w:szCs w:val="22"/>
          <w:vertAlign w:val="superscript"/>
        </w:rPr>
        <w:footnoteReference w:id="3"/>
      </w:r>
      <w:r w:rsidRPr="00CA343A">
        <w:rPr>
          <w:rFonts w:asciiTheme="majorHAnsi" w:eastAsia="Times New Roman" w:hAnsiTheme="majorHAnsi" w:cstheme="majorHAnsi"/>
          <w:sz w:val="22"/>
          <w:szCs w:val="22"/>
        </w:rPr>
        <w:t xml:space="preserve">  The </w:t>
      </w:r>
      <w:r w:rsidRPr="00CA343A">
        <w:rPr>
          <w:rFonts w:asciiTheme="majorHAnsi" w:eastAsia="Cambria" w:hAnsiTheme="majorHAnsi" w:cstheme="majorHAnsi"/>
          <w:sz w:val="22"/>
          <w:szCs w:val="22"/>
        </w:rPr>
        <w:t xml:space="preserve">Independent Sector does not </w:t>
      </w:r>
      <w:r w:rsidRPr="00CA343A">
        <w:rPr>
          <w:rFonts w:asciiTheme="majorHAnsi" w:eastAsia="Times New Roman" w:hAnsiTheme="majorHAnsi" w:cstheme="majorHAnsi"/>
          <w:sz w:val="22"/>
          <w:szCs w:val="22"/>
        </w:rPr>
        <w:t>include a multiplier for benefits for volunteers</w:t>
      </w:r>
      <w:r w:rsidR="00B7319B" w:rsidRPr="00D227EA">
        <w:rPr>
          <w:rFonts w:asciiTheme="majorHAnsi" w:eastAsia="Times New Roman" w:hAnsiTheme="majorHAnsi" w:cstheme="majorHAnsi"/>
          <w:sz w:val="22"/>
          <w:szCs w:val="22"/>
        </w:rPr>
        <w:t>, t</w:t>
      </w:r>
      <w:r w:rsidRPr="00CA343A">
        <w:rPr>
          <w:rFonts w:asciiTheme="majorHAnsi" w:eastAsia="Times New Roman" w:hAnsiTheme="majorHAnsi" w:cstheme="majorHAnsi"/>
          <w:sz w:val="22"/>
          <w:szCs w:val="22"/>
        </w:rPr>
        <w:t>herefore we will assume that $24.14 accounts for wages and benefits.</w:t>
      </w:r>
      <w:r w:rsidRPr="00D227EA">
        <w:rPr>
          <w:rFonts w:asciiTheme="majorHAnsi" w:eastAsia="Times New Roman" w:hAnsiTheme="majorHAnsi" w:cstheme="majorHAnsi"/>
          <w:sz w:val="22"/>
          <w:szCs w:val="22"/>
        </w:rPr>
        <w:t xml:space="preserve">  </w:t>
      </w:r>
      <w:r w:rsidRPr="00CA343A">
        <w:rPr>
          <w:rFonts w:asciiTheme="majorHAnsi" w:eastAsia="Times New Roman" w:hAnsiTheme="majorHAnsi" w:cstheme="majorHAnsi"/>
          <w:sz w:val="22"/>
          <w:szCs w:val="22"/>
        </w:rPr>
        <w:t>The total estimated</w:t>
      </w:r>
      <w:r w:rsidRPr="00D227EA">
        <w:rPr>
          <w:rFonts w:asciiTheme="majorHAnsi" w:eastAsia="Times New Roman" w:hAnsiTheme="majorHAnsi" w:cstheme="majorHAnsi"/>
          <w:sz w:val="22"/>
          <w:szCs w:val="22"/>
        </w:rPr>
        <w:t xml:space="preserve"> </w:t>
      </w:r>
      <w:r w:rsidRPr="00CA343A">
        <w:rPr>
          <w:rFonts w:asciiTheme="majorHAnsi" w:eastAsia="Times New Roman" w:hAnsiTheme="majorHAnsi" w:cstheme="majorHAnsi"/>
          <w:sz w:val="22"/>
          <w:szCs w:val="22"/>
        </w:rPr>
        <w:t xml:space="preserve">annual dollar value of the burden hours for this collection will be </w:t>
      </w:r>
      <w:r w:rsidRPr="008122EA">
        <w:rPr>
          <w:rFonts w:asciiTheme="majorHAnsi" w:eastAsia="Times New Roman" w:hAnsiTheme="majorHAnsi" w:cstheme="majorHAnsi"/>
          <w:sz w:val="22"/>
          <w:szCs w:val="22"/>
        </w:rPr>
        <w:t>$</w:t>
      </w:r>
      <w:r w:rsidR="00D272E0" w:rsidRPr="008122EA">
        <w:rPr>
          <w:rFonts w:asciiTheme="majorHAnsi" w:eastAsia="Times New Roman" w:hAnsiTheme="majorHAnsi" w:cstheme="majorHAnsi"/>
          <w:sz w:val="22"/>
          <w:szCs w:val="22"/>
          <w:lang w:val="en-CA"/>
        </w:rPr>
        <w:t>3</w:t>
      </w:r>
      <w:r w:rsidR="00476B0B" w:rsidRPr="008122EA">
        <w:rPr>
          <w:rFonts w:asciiTheme="majorHAnsi" w:eastAsia="Times New Roman" w:hAnsiTheme="majorHAnsi" w:cstheme="majorHAnsi"/>
          <w:sz w:val="22"/>
          <w:szCs w:val="22"/>
          <w:lang w:val="en-CA"/>
        </w:rPr>
        <w:t>3</w:t>
      </w:r>
      <w:r w:rsidR="006E084F" w:rsidRPr="008122EA">
        <w:rPr>
          <w:rFonts w:asciiTheme="majorHAnsi" w:eastAsia="Times New Roman" w:hAnsiTheme="majorHAnsi" w:cstheme="majorHAnsi"/>
          <w:sz w:val="22"/>
          <w:szCs w:val="22"/>
          <w:lang w:val="en-CA"/>
        </w:rPr>
        <w:t>,</w:t>
      </w:r>
      <w:r w:rsidR="00476B0B" w:rsidRPr="008122EA">
        <w:rPr>
          <w:rFonts w:asciiTheme="majorHAnsi" w:eastAsia="Times New Roman" w:hAnsiTheme="majorHAnsi" w:cstheme="majorHAnsi"/>
          <w:sz w:val="22"/>
          <w:szCs w:val="22"/>
          <w:lang w:val="en-CA"/>
        </w:rPr>
        <w:t>313</w:t>
      </w:r>
      <w:r w:rsidR="00D272E0">
        <w:rPr>
          <w:rFonts w:asciiTheme="majorHAnsi" w:eastAsia="Times New Roman" w:hAnsiTheme="majorHAnsi" w:cstheme="majorHAnsi"/>
          <w:sz w:val="22"/>
          <w:szCs w:val="22"/>
          <w:lang w:val="en-CA"/>
        </w:rPr>
        <w:t>.</w:t>
      </w:r>
    </w:p>
    <w:p w:rsidR="00476B0B" w:rsidRPr="008122EA" w:rsidRDefault="00476B0B" w:rsidP="00476B0B">
      <w:pPr>
        <w:rPr>
          <w:rFonts w:asciiTheme="majorHAnsi" w:hAnsiTheme="majorHAnsi" w:cstheme="majorHAnsi"/>
          <w:b/>
          <w:sz w:val="22"/>
          <w:szCs w:val="22"/>
        </w:rPr>
      </w:pPr>
      <w:r w:rsidRPr="008122EA">
        <w:rPr>
          <w:rFonts w:asciiTheme="majorHAnsi" w:hAnsiTheme="majorHAnsi" w:cstheme="majorHAnsi"/>
          <w:b/>
          <w:sz w:val="22"/>
          <w:szCs w:val="22"/>
        </w:rPr>
        <w:t>Table 4: Total Estimated Hour Burden and Dollar Value of Survey</w:t>
      </w:r>
    </w:p>
    <w:p w:rsidR="00476B0B" w:rsidRPr="008122EA" w:rsidRDefault="00476B0B" w:rsidP="00476B0B">
      <w:pPr>
        <w:rPr>
          <w:rFonts w:asciiTheme="majorHAnsi" w:hAnsiTheme="majorHAnsi" w:cstheme="majorHAnsi"/>
          <w:b/>
          <w:sz w:val="22"/>
          <w:szCs w:val="22"/>
        </w:rPr>
      </w:pPr>
    </w:p>
    <w:tbl>
      <w:tblPr>
        <w:tblW w:w="870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9"/>
        <w:gridCol w:w="1440"/>
        <w:gridCol w:w="2250"/>
        <w:gridCol w:w="1980"/>
      </w:tblGrid>
      <w:tr w:rsidR="00476B0B" w:rsidRPr="008122EA" w:rsidTr="00E43DBE">
        <w:trPr>
          <w:cantSplit/>
          <w:trHeight w:val="1187"/>
        </w:trPr>
        <w:tc>
          <w:tcPr>
            <w:tcW w:w="3039" w:type="dxa"/>
            <w:tcBorders>
              <w:left w:val="single" w:sz="2" w:space="0" w:color="auto"/>
              <w:right w:val="single" w:sz="2" w:space="0" w:color="auto"/>
            </w:tcBorders>
            <w:shd w:val="clear" w:color="auto" w:fill="auto"/>
            <w:vAlign w:val="bottom"/>
          </w:tcPr>
          <w:p w:rsidR="00476B0B" w:rsidRPr="008122EA" w:rsidRDefault="00476B0B" w:rsidP="00E43DBE">
            <w:pPr>
              <w:jc w:val="center"/>
              <w:rPr>
                <w:rFonts w:asciiTheme="majorHAnsi" w:hAnsiTheme="majorHAnsi" w:cstheme="majorHAnsi"/>
                <w:b/>
                <w:sz w:val="20"/>
                <w:szCs w:val="22"/>
              </w:rPr>
            </w:pPr>
          </w:p>
        </w:tc>
        <w:tc>
          <w:tcPr>
            <w:tcW w:w="1440" w:type="dxa"/>
            <w:tcBorders>
              <w:left w:val="single" w:sz="4" w:space="0" w:color="auto"/>
              <w:right w:val="single" w:sz="4" w:space="0" w:color="auto"/>
            </w:tcBorders>
            <w:shd w:val="clear" w:color="auto" w:fill="auto"/>
            <w:vAlign w:val="center"/>
          </w:tcPr>
          <w:p w:rsidR="00476B0B" w:rsidRPr="008122EA" w:rsidRDefault="00476B0B" w:rsidP="00E43DBE">
            <w:pPr>
              <w:jc w:val="center"/>
              <w:rPr>
                <w:rFonts w:asciiTheme="majorHAnsi" w:hAnsiTheme="majorHAnsi" w:cstheme="majorHAnsi"/>
                <w:b/>
                <w:sz w:val="20"/>
                <w:szCs w:val="22"/>
              </w:rPr>
            </w:pPr>
            <w:r w:rsidRPr="008122EA">
              <w:rPr>
                <w:rFonts w:asciiTheme="majorHAnsi" w:hAnsiTheme="majorHAnsi" w:cstheme="majorHAnsi"/>
                <w:b/>
                <w:sz w:val="20"/>
                <w:szCs w:val="22"/>
              </w:rPr>
              <w:t>Total Burden (Hours)</w:t>
            </w:r>
          </w:p>
        </w:tc>
        <w:tc>
          <w:tcPr>
            <w:tcW w:w="2250" w:type="dxa"/>
            <w:tcBorders>
              <w:left w:val="single" w:sz="4" w:space="0" w:color="auto"/>
              <w:right w:val="single" w:sz="4" w:space="0" w:color="auto"/>
            </w:tcBorders>
            <w:vAlign w:val="center"/>
          </w:tcPr>
          <w:p w:rsidR="00476B0B" w:rsidRPr="008122EA" w:rsidRDefault="00476B0B" w:rsidP="00E43DBE">
            <w:pPr>
              <w:jc w:val="center"/>
              <w:rPr>
                <w:rFonts w:asciiTheme="majorHAnsi" w:hAnsiTheme="majorHAnsi" w:cstheme="majorHAnsi"/>
                <w:b/>
                <w:sz w:val="20"/>
                <w:szCs w:val="22"/>
              </w:rPr>
            </w:pPr>
            <w:r w:rsidRPr="008122EA">
              <w:rPr>
                <w:rFonts w:asciiTheme="majorHAnsi" w:hAnsiTheme="majorHAnsi" w:cstheme="majorHAnsi"/>
                <w:b/>
                <w:sz w:val="20"/>
                <w:szCs w:val="22"/>
              </w:rPr>
              <w:t>Dollar Value of Burden Hour  Including the multiplier for benefits</w:t>
            </w:r>
          </w:p>
        </w:tc>
        <w:tc>
          <w:tcPr>
            <w:tcW w:w="1980" w:type="dxa"/>
            <w:tcBorders>
              <w:left w:val="single" w:sz="4" w:space="0" w:color="auto"/>
              <w:right w:val="single" w:sz="12" w:space="0" w:color="auto"/>
            </w:tcBorders>
            <w:shd w:val="clear" w:color="auto" w:fill="auto"/>
            <w:vAlign w:val="center"/>
          </w:tcPr>
          <w:p w:rsidR="00476B0B" w:rsidRPr="008122EA" w:rsidRDefault="00476B0B" w:rsidP="00E43DBE">
            <w:pPr>
              <w:jc w:val="center"/>
              <w:rPr>
                <w:rFonts w:asciiTheme="majorHAnsi" w:hAnsiTheme="majorHAnsi" w:cstheme="majorHAnsi"/>
                <w:b/>
                <w:sz w:val="20"/>
                <w:szCs w:val="22"/>
              </w:rPr>
            </w:pPr>
            <w:r w:rsidRPr="008122EA">
              <w:rPr>
                <w:rFonts w:asciiTheme="majorHAnsi" w:hAnsiTheme="majorHAnsi" w:cstheme="majorHAnsi"/>
                <w:b/>
                <w:sz w:val="20"/>
                <w:szCs w:val="22"/>
                <w:lang w:val="en-CA"/>
              </w:rPr>
              <w:t>Total Dollar Value of Burden Hours*</w:t>
            </w:r>
          </w:p>
        </w:tc>
      </w:tr>
      <w:tr w:rsidR="00476B0B" w:rsidRPr="008122EA" w:rsidTr="00E43DBE">
        <w:trPr>
          <w:trHeight w:val="341"/>
        </w:trPr>
        <w:tc>
          <w:tcPr>
            <w:tcW w:w="3039" w:type="dxa"/>
            <w:tcBorders>
              <w:right w:val="single" w:sz="2" w:space="0" w:color="auto"/>
            </w:tcBorders>
            <w:shd w:val="clear" w:color="auto" w:fill="auto"/>
            <w:vAlign w:val="center"/>
          </w:tcPr>
          <w:p w:rsidR="00476B0B" w:rsidRPr="008122EA" w:rsidRDefault="00476B0B" w:rsidP="00E43DBE">
            <w:pPr>
              <w:rPr>
                <w:rFonts w:asciiTheme="majorHAnsi" w:hAnsiTheme="majorHAnsi" w:cstheme="majorHAnsi"/>
                <w:i/>
                <w:sz w:val="20"/>
                <w:szCs w:val="22"/>
              </w:rPr>
            </w:pPr>
            <w:r w:rsidRPr="008122EA">
              <w:rPr>
                <w:rFonts w:asciiTheme="majorHAnsi" w:hAnsiTheme="majorHAnsi" w:cstheme="majorHAnsi"/>
                <w:sz w:val="20"/>
                <w:szCs w:val="22"/>
              </w:rPr>
              <w:t>Household Survey</w:t>
            </w:r>
          </w:p>
        </w:tc>
        <w:tc>
          <w:tcPr>
            <w:tcW w:w="1440" w:type="dxa"/>
            <w:tcBorders>
              <w:left w:val="single" w:sz="4" w:space="0" w:color="auto"/>
              <w:right w:val="single" w:sz="4" w:space="0" w:color="auto"/>
            </w:tcBorders>
            <w:shd w:val="clear" w:color="auto" w:fill="auto"/>
            <w:vAlign w:val="center"/>
          </w:tcPr>
          <w:p w:rsidR="00476B0B" w:rsidRPr="008122EA" w:rsidRDefault="00476B0B" w:rsidP="00E43DBE">
            <w:pPr>
              <w:jc w:val="center"/>
              <w:rPr>
                <w:rFonts w:asciiTheme="majorHAnsi" w:hAnsiTheme="majorHAnsi" w:cstheme="majorHAnsi"/>
                <w:sz w:val="20"/>
                <w:szCs w:val="22"/>
              </w:rPr>
            </w:pPr>
            <w:r w:rsidRPr="008122EA">
              <w:rPr>
                <w:rFonts w:asciiTheme="majorHAnsi" w:hAnsiTheme="majorHAnsi" w:cstheme="majorHAnsi"/>
                <w:sz w:val="20"/>
                <w:szCs w:val="22"/>
              </w:rPr>
              <w:t>1</w:t>
            </w:r>
            <w:r w:rsidR="001E1126">
              <w:rPr>
                <w:rFonts w:asciiTheme="majorHAnsi" w:hAnsiTheme="majorHAnsi" w:cstheme="majorHAnsi"/>
                <w:sz w:val="20"/>
                <w:szCs w:val="22"/>
              </w:rPr>
              <w:t>,</w:t>
            </w:r>
            <w:r w:rsidRPr="008122EA">
              <w:rPr>
                <w:rFonts w:asciiTheme="majorHAnsi" w:hAnsiTheme="majorHAnsi" w:cstheme="majorHAnsi"/>
                <w:sz w:val="20"/>
                <w:szCs w:val="22"/>
              </w:rPr>
              <w:t>050</w:t>
            </w:r>
          </w:p>
        </w:tc>
        <w:tc>
          <w:tcPr>
            <w:tcW w:w="2250" w:type="dxa"/>
            <w:tcBorders>
              <w:left w:val="single" w:sz="4" w:space="0" w:color="auto"/>
              <w:right w:val="single" w:sz="4" w:space="0" w:color="auto"/>
            </w:tcBorders>
            <w:vAlign w:val="center"/>
          </w:tcPr>
          <w:p w:rsidR="00476B0B" w:rsidRPr="008122EA" w:rsidDel="00266CE6" w:rsidRDefault="00476B0B" w:rsidP="00E43DBE">
            <w:pPr>
              <w:jc w:val="center"/>
              <w:rPr>
                <w:rFonts w:asciiTheme="majorHAnsi" w:hAnsiTheme="majorHAnsi" w:cstheme="majorHAnsi"/>
                <w:sz w:val="20"/>
                <w:szCs w:val="22"/>
              </w:rPr>
            </w:pPr>
            <w:r w:rsidRPr="008122EA">
              <w:rPr>
                <w:rFonts w:asciiTheme="majorHAnsi" w:hAnsiTheme="majorHAnsi" w:cstheme="majorHAnsi"/>
                <w:sz w:val="20"/>
                <w:szCs w:val="22"/>
              </w:rPr>
              <w:t>$24.14</w:t>
            </w:r>
          </w:p>
        </w:tc>
        <w:tc>
          <w:tcPr>
            <w:tcW w:w="1980" w:type="dxa"/>
            <w:tcBorders>
              <w:left w:val="single" w:sz="4" w:space="0" w:color="auto"/>
              <w:right w:val="single" w:sz="12" w:space="0" w:color="auto"/>
            </w:tcBorders>
            <w:shd w:val="clear" w:color="auto" w:fill="auto"/>
            <w:vAlign w:val="center"/>
          </w:tcPr>
          <w:p w:rsidR="00476B0B" w:rsidRPr="008122EA" w:rsidRDefault="00476B0B" w:rsidP="00E43DBE">
            <w:pPr>
              <w:jc w:val="center"/>
              <w:rPr>
                <w:rFonts w:asciiTheme="majorHAnsi" w:hAnsiTheme="majorHAnsi" w:cstheme="majorHAnsi"/>
                <w:sz w:val="20"/>
                <w:szCs w:val="22"/>
              </w:rPr>
            </w:pPr>
            <w:r w:rsidRPr="008122EA">
              <w:rPr>
                <w:rFonts w:asciiTheme="majorHAnsi" w:hAnsiTheme="majorHAnsi" w:cstheme="majorHAnsi"/>
                <w:sz w:val="20"/>
                <w:szCs w:val="22"/>
              </w:rPr>
              <w:t>$25,347</w:t>
            </w:r>
          </w:p>
        </w:tc>
      </w:tr>
      <w:tr w:rsidR="00476B0B" w:rsidRPr="008122EA" w:rsidTr="00E43DBE">
        <w:trPr>
          <w:trHeight w:val="260"/>
        </w:trPr>
        <w:tc>
          <w:tcPr>
            <w:tcW w:w="3039" w:type="dxa"/>
            <w:tcBorders>
              <w:right w:val="single" w:sz="2" w:space="0" w:color="auto"/>
            </w:tcBorders>
            <w:shd w:val="clear" w:color="auto" w:fill="auto"/>
          </w:tcPr>
          <w:p w:rsidR="00476B0B" w:rsidRPr="008122EA" w:rsidRDefault="00476B0B" w:rsidP="00E43DBE">
            <w:pPr>
              <w:rPr>
                <w:rFonts w:asciiTheme="majorHAnsi" w:hAnsiTheme="majorHAnsi" w:cstheme="majorHAnsi"/>
                <w:sz w:val="20"/>
                <w:szCs w:val="22"/>
              </w:rPr>
            </w:pPr>
            <w:r w:rsidRPr="008122EA">
              <w:rPr>
                <w:rFonts w:asciiTheme="majorHAnsi" w:hAnsiTheme="majorHAnsi" w:cstheme="majorHAnsi"/>
                <w:sz w:val="20"/>
                <w:szCs w:val="22"/>
              </w:rPr>
              <w:t xml:space="preserve">Youth Engagement Survey </w:t>
            </w:r>
          </w:p>
        </w:tc>
        <w:tc>
          <w:tcPr>
            <w:tcW w:w="1440" w:type="dxa"/>
            <w:tcBorders>
              <w:left w:val="single" w:sz="4" w:space="0" w:color="auto"/>
              <w:right w:val="single" w:sz="4" w:space="0" w:color="auto"/>
            </w:tcBorders>
            <w:shd w:val="clear" w:color="auto" w:fill="auto"/>
            <w:vAlign w:val="center"/>
          </w:tcPr>
          <w:p w:rsidR="00476B0B" w:rsidRPr="008122EA" w:rsidRDefault="00476B0B" w:rsidP="00E43DBE">
            <w:pPr>
              <w:jc w:val="center"/>
              <w:rPr>
                <w:rFonts w:asciiTheme="majorHAnsi" w:hAnsiTheme="majorHAnsi" w:cstheme="majorHAnsi"/>
                <w:sz w:val="20"/>
                <w:szCs w:val="22"/>
              </w:rPr>
            </w:pPr>
            <w:r w:rsidRPr="008122EA">
              <w:rPr>
                <w:rFonts w:asciiTheme="majorHAnsi" w:hAnsiTheme="majorHAnsi" w:cstheme="majorHAnsi"/>
                <w:sz w:val="20"/>
                <w:szCs w:val="22"/>
              </w:rPr>
              <w:t>11</w:t>
            </w:r>
          </w:p>
        </w:tc>
        <w:tc>
          <w:tcPr>
            <w:tcW w:w="2250" w:type="dxa"/>
            <w:tcBorders>
              <w:left w:val="single" w:sz="4" w:space="0" w:color="auto"/>
              <w:right w:val="single" w:sz="4" w:space="0" w:color="auto"/>
            </w:tcBorders>
            <w:vAlign w:val="center"/>
          </w:tcPr>
          <w:p w:rsidR="00476B0B" w:rsidRPr="008122EA" w:rsidDel="00266CE6" w:rsidRDefault="00476B0B" w:rsidP="00E43DBE">
            <w:pPr>
              <w:jc w:val="center"/>
              <w:rPr>
                <w:rFonts w:asciiTheme="majorHAnsi" w:hAnsiTheme="majorHAnsi" w:cstheme="majorHAnsi"/>
                <w:sz w:val="20"/>
                <w:szCs w:val="22"/>
              </w:rPr>
            </w:pPr>
            <w:r w:rsidRPr="008122EA">
              <w:rPr>
                <w:rFonts w:asciiTheme="majorHAnsi" w:hAnsiTheme="majorHAnsi" w:cstheme="majorHAnsi"/>
                <w:sz w:val="20"/>
                <w:szCs w:val="22"/>
              </w:rPr>
              <w:t>$24.14</w:t>
            </w:r>
          </w:p>
        </w:tc>
        <w:tc>
          <w:tcPr>
            <w:tcW w:w="1980" w:type="dxa"/>
            <w:tcBorders>
              <w:left w:val="single" w:sz="4" w:space="0" w:color="auto"/>
              <w:right w:val="single" w:sz="12" w:space="0" w:color="auto"/>
            </w:tcBorders>
            <w:shd w:val="clear" w:color="auto" w:fill="auto"/>
            <w:vAlign w:val="center"/>
          </w:tcPr>
          <w:p w:rsidR="00476B0B" w:rsidRPr="008122EA" w:rsidRDefault="00476B0B" w:rsidP="00E43DBE">
            <w:pPr>
              <w:jc w:val="center"/>
              <w:rPr>
                <w:rFonts w:asciiTheme="majorHAnsi" w:hAnsiTheme="majorHAnsi" w:cstheme="majorHAnsi"/>
                <w:sz w:val="20"/>
                <w:szCs w:val="22"/>
              </w:rPr>
            </w:pPr>
            <w:r w:rsidRPr="008122EA">
              <w:rPr>
                <w:rFonts w:asciiTheme="majorHAnsi" w:hAnsiTheme="majorHAnsi" w:cstheme="majorHAnsi"/>
                <w:sz w:val="20"/>
                <w:szCs w:val="22"/>
              </w:rPr>
              <w:t>$266</w:t>
            </w:r>
          </w:p>
        </w:tc>
      </w:tr>
      <w:tr w:rsidR="00476B0B" w:rsidRPr="008122EA" w:rsidTr="00E43DBE">
        <w:trPr>
          <w:trHeight w:val="341"/>
        </w:trPr>
        <w:tc>
          <w:tcPr>
            <w:tcW w:w="3039" w:type="dxa"/>
            <w:tcBorders>
              <w:right w:val="single" w:sz="2" w:space="0" w:color="auto"/>
            </w:tcBorders>
            <w:shd w:val="clear" w:color="auto" w:fill="auto"/>
            <w:vAlign w:val="center"/>
          </w:tcPr>
          <w:p w:rsidR="00476B0B" w:rsidRPr="008122EA" w:rsidRDefault="00476B0B" w:rsidP="00E43DBE">
            <w:pPr>
              <w:rPr>
                <w:rFonts w:asciiTheme="majorHAnsi" w:hAnsiTheme="majorHAnsi" w:cstheme="majorHAnsi"/>
                <w:color w:val="000000"/>
                <w:sz w:val="20"/>
                <w:szCs w:val="22"/>
              </w:rPr>
            </w:pPr>
            <w:r w:rsidRPr="008122EA">
              <w:rPr>
                <w:rFonts w:asciiTheme="majorHAnsi" w:hAnsiTheme="majorHAnsi" w:cstheme="majorHAnsi"/>
                <w:sz w:val="20"/>
                <w:szCs w:val="22"/>
              </w:rPr>
              <w:t xml:space="preserve">Non-response Bias Survey </w:t>
            </w:r>
          </w:p>
        </w:tc>
        <w:tc>
          <w:tcPr>
            <w:tcW w:w="1440" w:type="dxa"/>
            <w:tcBorders>
              <w:left w:val="single" w:sz="4" w:space="0" w:color="auto"/>
              <w:right w:val="single" w:sz="4" w:space="0" w:color="auto"/>
            </w:tcBorders>
            <w:shd w:val="clear" w:color="auto" w:fill="auto"/>
            <w:vAlign w:val="center"/>
          </w:tcPr>
          <w:p w:rsidR="00476B0B" w:rsidRPr="008122EA" w:rsidRDefault="00476B0B" w:rsidP="00E43DBE">
            <w:pPr>
              <w:jc w:val="center"/>
              <w:rPr>
                <w:rFonts w:asciiTheme="majorHAnsi" w:hAnsiTheme="majorHAnsi" w:cstheme="majorHAnsi"/>
                <w:sz w:val="20"/>
                <w:szCs w:val="22"/>
              </w:rPr>
            </w:pPr>
            <w:r w:rsidRPr="008122EA">
              <w:rPr>
                <w:rFonts w:asciiTheme="majorHAnsi" w:hAnsiTheme="majorHAnsi" w:cstheme="majorHAnsi"/>
                <w:sz w:val="20"/>
                <w:szCs w:val="22"/>
              </w:rPr>
              <w:t>319</w:t>
            </w:r>
          </w:p>
        </w:tc>
        <w:tc>
          <w:tcPr>
            <w:tcW w:w="2250" w:type="dxa"/>
            <w:tcBorders>
              <w:left w:val="single" w:sz="4" w:space="0" w:color="auto"/>
              <w:right w:val="single" w:sz="4" w:space="0" w:color="auto"/>
            </w:tcBorders>
            <w:vAlign w:val="center"/>
          </w:tcPr>
          <w:p w:rsidR="00476B0B" w:rsidRPr="008122EA" w:rsidDel="00266CE6" w:rsidRDefault="00476B0B" w:rsidP="00E43DBE">
            <w:pPr>
              <w:jc w:val="center"/>
              <w:rPr>
                <w:rFonts w:asciiTheme="majorHAnsi" w:hAnsiTheme="majorHAnsi" w:cstheme="majorHAnsi"/>
                <w:sz w:val="20"/>
                <w:szCs w:val="22"/>
              </w:rPr>
            </w:pPr>
            <w:r w:rsidRPr="008122EA">
              <w:rPr>
                <w:rFonts w:asciiTheme="majorHAnsi" w:hAnsiTheme="majorHAnsi" w:cstheme="majorHAnsi"/>
                <w:sz w:val="20"/>
                <w:szCs w:val="22"/>
              </w:rPr>
              <w:t>$24.14</w:t>
            </w:r>
          </w:p>
        </w:tc>
        <w:tc>
          <w:tcPr>
            <w:tcW w:w="1980" w:type="dxa"/>
            <w:tcBorders>
              <w:left w:val="single" w:sz="4" w:space="0" w:color="auto"/>
              <w:right w:val="single" w:sz="12" w:space="0" w:color="auto"/>
            </w:tcBorders>
            <w:shd w:val="clear" w:color="auto" w:fill="auto"/>
            <w:vAlign w:val="center"/>
          </w:tcPr>
          <w:p w:rsidR="00476B0B" w:rsidRPr="008122EA" w:rsidRDefault="00476B0B" w:rsidP="00E43DBE">
            <w:pPr>
              <w:jc w:val="center"/>
              <w:rPr>
                <w:rFonts w:asciiTheme="majorHAnsi" w:hAnsiTheme="majorHAnsi" w:cstheme="majorHAnsi"/>
                <w:sz w:val="20"/>
                <w:szCs w:val="22"/>
              </w:rPr>
            </w:pPr>
            <w:r w:rsidRPr="008122EA">
              <w:rPr>
                <w:rFonts w:asciiTheme="majorHAnsi" w:hAnsiTheme="majorHAnsi" w:cstheme="majorHAnsi"/>
                <w:sz w:val="20"/>
                <w:szCs w:val="22"/>
              </w:rPr>
              <w:t>$7,700</w:t>
            </w:r>
          </w:p>
        </w:tc>
      </w:tr>
      <w:tr w:rsidR="00476B0B" w:rsidRPr="00D227EA" w:rsidTr="00E43DBE">
        <w:trPr>
          <w:trHeight w:val="350"/>
        </w:trPr>
        <w:tc>
          <w:tcPr>
            <w:tcW w:w="3039" w:type="dxa"/>
            <w:tcBorders>
              <w:right w:val="single" w:sz="2" w:space="0" w:color="auto"/>
            </w:tcBorders>
            <w:shd w:val="clear" w:color="auto" w:fill="auto"/>
            <w:vAlign w:val="center"/>
          </w:tcPr>
          <w:p w:rsidR="00476B0B" w:rsidRPr="008122EA" w:rsidRDefault="00476B0B" w:rsidP="00E43DBE">
            <w:pPr>
              <w:jc w:val="right"/>
              <w:rPr>
                <w:rFonts w:asciiTheme="majorHAnsi" w:hAnsiTheme="majorHAnsi" w:cstheme="majorHAnsi"/>
                <w:b/>
                <w:color w:val="000000"/>
                <w:sz w:val="20"/>
                <w:szCs w:val="22"/>
              </w:rPr>
            </w:pPr>
            <w:r w:rsidRPr="008122EA">
              <w:rPr>
                <w:rFonts w:asciiTheme="majorHAnsi" w:hAnsiTheme="majorHAnsi" w:cstheme="majorHAnsi"/>
                <w:b/>
                <w:color w:val="000000"/>
                <w:sz w:val="20"/>
                <w:szCs w:val="22"/>
              </w:rPr>
              <w:t>TOTAL</w:t>
            </w:r>
          </w:p>
        </w:tc>
        <w:tc>
          <w:tcPr>
            <w:tcW w:w="1440" w:type="dxa"/>
            <w:tcBorders>
              <w:left w:val="single" w:sz="4" w:space="0" w:color="auto"/>
              <w:right w:val="single" w:sz="4" w:space="0" w:color="auto"/>
            </w:tcBorders>
            <w:shd w:val="clear" w:color="auto" w:fill="auto"/>
            <w:vAlign w:val="center"/>
          </w:tcPr>
          <w:p w:rsidR="00476B0B" w:rsidRPr="008122EA" w:rsidRDefault="00476B0B" w:rsidP="00E43DBE">
            <w:pPr>
              <w:jc w:val="center"/>
              <w:rPr>
                <w:rFonts w:asciiTheme="majorHAnsi" w:hAnsiTheme="majorHAnsi" w:cstheme="majorHAnsi"/>
                <w:sz w:val="20"/>
                <w:szCs w:val="22"/>
              </w:rPr>
            </w:pPr>
            <w:r w:rsidRPr="008122EA">
              <w:rPr>
                <w:rFonts w:asciiTheme="majorHAnsi" w:hAnsiTheme="majorHAnsi" w:cstheme="majorHAnsi"/>
                <w:sz w:val="20"/>
                <w:szCs w:val="22"/>
              </w:rPr>
              <w:t>1</w:t>
            </w:r>
            <w:r w:rsidR="001E1126">
              <w:rPr>
                <w:rFonts w:asciiTheme="majorHAnsi" w:hAnsiTheme="majorHAnsi" w:cstheme="majorHAnsi"/>
                <w:sz w:val="20"/>
                <w:szCs w:val="22"/>
              </w:rPr>
              <w:t>,</w:t>
            </w:r>
            <w:r w:rsidRPr="008122EA">
              <w:rPr>
                <w:rFonts w:asciiTheme="majorHAnsi" w:hAnsiTheme="majorHAnsi" w:cstheme="majorHAnsi"/>
                <w:sz w:val="20"/>
                <w:szCs w:val="22"/>
              </w:rPr>
              <w:t>380</w:t>
            </w:r>
          </w:p>
        </w:tc>
        <w:tc>
          <w:tcPr>
            <w:tcW w:w="2250" w:type="dxa"/>
            <w:tcBorders>
              <w:left w:val="single" w:sz="4" w:space="0" w:color="auto"/>
              <w:right w:val="single" w:sz="4" w:space="0" w:color="auto"/>
            </w:tcBorders>
            <w:vAlign w:val="center"/>
          </w:tcPr>
          <w:p w:rsidR="00476B0B" w:rsidRPr="008122EA" w:rsidDel="00266CE6" w:rsidRDefault="00476B0B" w:rsidP="00E43DBE">
            <w:pPr>
              <w:jc w:val="center"/>
              <w:rPr>
                <w:rFonts w:asciiTheme="majorHAnsi" w:hAnsiTheme="majorHAnsi" w:cstheme="majorHAnsi"/>
                <w:sz w:val="20"/>
                <w:szCs w:val="22"/>
              </w:rPr>
            </w:pPr>
            <w:r w:rsidRPr="008122EA">
              <w:rPr>
                <w:rFonts w:asciiTheme="majorHAnsi" w:hAnsiTheme="majorHAnsi" w:cstheme="majorHAnsi"/>
                <w:sz w:val="20"/>
                <w:szCs w:val="22"/>
              </w:rPr>
              <w:t>$24.14</w:t>
            </w:r>
          </w:p>
        </w:tc>
        <w:tc>
          <w:tcPr>
            <w:tcW w:w="1980" w:type="dxa"/>
            <w:tcBorders>
              <w:left w:val="single" w:sz="4" w:space="0" w:color="auto"/>
              <w:right w:val="single" w:sz="12" w:space="0" w:color="auto"/>
            </w:tcBorders>
            <w:shd w:val="clear" w:color="auto" w:fill="auto"/>
            <w:vAlign w:val="center"/>
          </w:tcPr>
          <w:p w:rsidR="00476B0B" w:rsidRPr="00D227EA" w:rsidRDefault="00476B0B" w:rsidP="00E43DBE">
            <w:pPr>
              <w:jc w:val="center"/>
              <w:rPr>
                <w:rFonts w:asciiTheme="majorHAnsi" w:hAnsiTheme="majorHAnsi" w:cstheme="majorHAnsi"/>
                <w:sz w:val="20"/>
                <w:szCs w:val="22"/>
              </w:rPr>
            </w:pPr>
            <w:r w:rsidRPr="008122EA">
              <w:rPr>
                <w:rFonts w:asciiTheme="majorHAnsi" w:hAnsiTheme="majorHAnsi" w:cstheme="majorHAnsi"/>
                <w:sz w:val="20"/>
                <w:szCs w:val="22"/>
              </w:rPr>
              <w:t>$33,313</w:t>
            </w:r>
          </w:p>
        </w:tc>
      </w:tr>
    </w:tbl>
    <w:p w:rsidR="00476B0B" w:rsidRPr="00D227EA" w:rsidRDefault="00476B0B" w:rsidP="00476B0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p>
    <w:p w:rsidR="00784E35" w:rsidRPr="00D227EA" w:rsidRDefault="00784E35" w:rsidP="00F24D0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ajorHAnsi" w:hAnsiTheme="majorHAnsi" w:cstheme="majorHAnsi"/>
          <w:b/>
          <w:sz w:val="22"/>
          <w:szCs w:val="22"/>
        </w:rPr>
      </w:pPr>
      <w:r w:rsidRPr="00D227EA">
        <w:rPr>
          <w:rFonts w:asciiTheme="majorHAnsi" w:hAnsiTheme="majorHAnsi" w:cstheme="majorHAnsi"/>
          <w:b/>
          <w:sz w:val="22"/>
          <w:szCs w:val="22"/>
        </w:rPr>
        <w:t>13.</w:t>
      </w:r>
      <w:r w:rsidRPr="00D227EA">
        <w:rPr>
          <w:rFonts w:asciiTheme="majorHAnsi" w:hAnsiTheme="majorHAnsi" w:cstheme="majorHAnsi"/>
          <w:b/>
          <w:sz w:val="22"/>
          <w:szCs w:val="22"/>
        </w:rPr>
        <w:tab/>
        <w:t>Provide an estimate of the total annual [non-hour] cost burden to respondents or record keepers resulting from the collection of information.  (Do not include the co</w:t>
      </w:r>
      <w:r w:rsidR="00E06265" w:rsidRPr="00D227EA">
        <w:rPr>
          <w:rFonts w:asciiTheme="majorHAnsi" w:hAnsiTheme="majorHAnsi" w:cstheme="majorHAnsi"/>
          <w:b/>
          <w:sz w:val="22"/>
          <w:szCs w:val="22"/>
        </w:rPr>
        <w:t>st of any hour burden shown in i</w:t>
      </w:r>
      <w:r w:rsidRPr="00D227EA">
        <w:rPr>
          <w:rFonts w:asciiTheme="majorHAnsi" w:hAnsiTheme="majorHAnsi" w:cstheme="majorHAnsi"/>
          <w:b/>
          <w:sz w:val="22"/>
          <w:szCs w:val="22"/>
        </w:rPr>
        <w:t>tems 12).</w:t>
      </w:r>
    </w:p>
    <w:p w:rsidR="00784E35" w:rsidRPr="00D227EA" w:rsidRDefault="00784E35" w:rsidP="00F24D01">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360"/>
        <w:rPr>
          <w:rFonts w:asciiTheme="majorHAnsi" w:hAnsiTheme="majorHAnsi" w:cstheme="majorHAnsi"/>
          <w:b/>
          <w:sz w:val="22"/>
          <w:szCs w:val="22"/>
        </w:rPr>
      </w:pPr>
      <w:r w:rsidRPr="00D227EA">
        <w:rPr>
          <w:rFonts w:asciiTheme="majorHAnsi" w:hAnsiTheme="majorHAnsi" w:cstheme="majorHAnsi"/>
          <w:b/>
          <w:sz w:val="22"/>
          <w:szCs w:val="22"/>
        </w:rPr>
        <w:t>*</w:t>
      </w:r>
      <w:r w:rsidRPr="00D227EA">
        <w:rPr>
          <w:rFonts w:asciiTheme="majorHAnsi" w:hAnsiTheme="majorHAnsi" w:cstheme="majorHAns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84E35" w:rsidRPr="00D227EA" w:rsidRDefault="00784E35" w:rsidP="00F24D0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360"/>
        <w:rPr>
          <w:rFonts w:asciiTheme="majorHAnsi" w:hAnsiTheme="majorHAnsi" w:cstheme="majorHAnsi"/>
          <w:b/>
          <w:sz w:val="22"/>
          <w:szCs w:val="22"/>
        </w:rPr>
      </w:pPr>
      <w:r w:rsidRPr="00D227EA">
        <w:rPr>
          <w:rFonts w:asciiTheme="majorHAnsi" w:hAnsiTheme="majorHAnsi" w:cstheme="majorHAnsi"/>
          <w:b/>
          <w:sz w:val="22"/>
          <w:szCs w:val="22"/>
        </w:rPr>
        <w:t>*</w:t>
      </w:r>
      <w:r w:rsidRPr="00D227EA">
        <w:rPr>
          <w:rFonts w:asciiTheme="majorHAnsi" w:hAnsiTheme="majorHAnsi" w:cstheme="maj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84E35" w:rsidRPr="00D227EA" w:rsidRDefault="00784E35" w:rsidP="00F24D0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360"/>
        <w:rPr>
          <w:rFonts w:asciiTheme="majorHAnsi" w:hAnsiTheme="majorHAnsi" w:cstheme="majorHAnsi"/>
          <w:b/>
          <w:sz w:val="22"/>
          <w:szCs w:val="22"/>
        </w:rPr>
      </w:pPr>
      <w:r w:rsidRPr="00D227EA">
        <w:rPr>
          <w:rFonts w:asciiTheme="majorHAnsi" w:hAnsiTheme="majorHAnsi" w:cstheme="majorHAnsi"/>
          <w:b/>
          <w:sz w:val="22"/>
          <w:szCs w:val="22"/>
        </w:rPr>
        <w:t>*</w:t>
      </w:r>
      <w:r w:rsidRPr="00D227EA">
        <w:rPr>
          <w:rFonts w:asciiTheme="majorHAnsi" w:hAnsiTheme="majorHAnsi" w:cstheme="majorHAns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84E35" w:rsidRPr="00D227EA" w:rsidRDefault="00B42D2B" w:rsidP="002B17E4">
      <w:pPr>
        <w:tabs>
          <w:tab w:val="left" w:pos="9450"/>
        </w:tabs>
        <w:spacing w:after="120" w:line="360" w:lineRule="auto"/>
        <w:ind w:left="360"/>
        <w:rPr>
          <w:rFonts w:asciiTheme="majorHAnsi" w:hAnsiTheme="majorHAnsi" w:cstheme="majorHAnsi"/>
          <w:sz w:val="22"/>
          <w:szCs w:val="22"/>
        </w:rPr>
      </w:pPr>
      <w:r w:rsidRPr="00D227EA">
        <w:rPr>
          <w:rFonts w:asciiTheme="majorHAnsi" w:hAnsiTheme="majorHAnsi" w:cstheme="majorHAnsi"/>
          <w:sz w:val="22"/>
          <w:szCs w:val="22"/>
        </w:rPr>
        <w:t>There are no non</w:t>
      </w:r>
      <w:r w:rsidR="00527D53" w:rsidRPr="00D227EA">
        <w:rPr>
          <w:rFonts w:asciiTheme="majorHAnsi" w:hAnsiTheme="majorHAnsi" w:cstheme="majorHAnsi"/>
          <w:sz w:val="22"/>
          <w:szCs w:val="22"/>
        </w:rPr>
        <w:t>-</w:t>
      </w:r>
      <w:r w:rsidRPr="00D227EA">
        <w:rPr>
          <w:rFonts w:asciiTheme="majorHAnsi" w:hAnsiTheme="majorHAnsi" w:cstheme="majorHAnsi"/>
          <w:sz w:val="22"/>
          <w:szCs w:val="22"/>
        </w:rPr>
        <w:t>hour costs to respondents</w:t>
      </w:r>
      <w:r w:rsidR="002E2E1F" w:rsidRPr="00D227EA">
        <w:rPr>
          <w:rFonts w:asciiTheme="majorHAnsi" w:hAnsiTheme="majorHAnsi" w:cstheme="majorHAnsi"/>
          <w:sz w:val="22"/>
          <w:szCs w:val="22"/>
        </w:rPr>
        <w:t xml:space="preserve"> resulting from this collection of information</w:t>
      </w:r>
      <w:r w:rsidRPr="00D227EA">
        <w:rPr>
          <w:rFonts w:asciiTheme="majorHAnsi" w:hAnsiTheme="majorHAnsi" w:cstheme="majorHAnsi"/>
          <w:sz w:val="22"/>
          <w:szCs w:val="22"/>
        </w:rPr>
        <w:t>.</w:t>
      </w:r>
    </w:p>
    <w:p w:rsidR="00D227EA" w:rsidRPr="00D227EA" w:rsidRDefault="00D227EA" w:rsidP="00F24D0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450" w:hanging="450"/>
        <w:rPr>
          <w:rFonts w:asciiTheme="majorHAnsi" w:hAnsiTheme="majorHAnsi" w:cstheme="majorHAnsi"/>
          <w:b/>
          <w:sz w:val="22"/>
          <w:szCs w:val="22"/>
        </w:rPr>
      </w:pPr>
    </w:p>
    <w:p w:rsidR="00784E35" w:rsidRPr="00D227EA" w:rsidRDefault="00E50093" w:rsidP="00F24D0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450" w:hanging="450"/>
        <w:rPr>
          <w:rFonts w:asciiTheme="majorHAnsi" w:hAnsiTheme="majorHAnsi" w:cstheme="majorHAnsi"/>
          <w:b/>
          <w:sz w:val="22"/>
          <w:szCs w:val="22"/>
        </w:rPr>
      </w:pPr>
      <w:r w:rsidRPr="00D227EA">
        <w:rPr>
          <w:rFonts w:asciiTheme="majorHAnsi" w:hAnsiTheme="majorHAnsi" w:cstheme="majorHAnsi"/>
          <w:b/>
          <w:sz w:val="22"/>
          <w:szCs w:val="22"/>
        </w:rPr>
        <w:t xml:space="preserve">14. </w:t>
      </w:r>
      <w:r w:rsidR="00E06265" w:rsidRPr="00D227EA">
        <w:rPr>
          <w:rFonts w:asciiTheme="majorHAnsi" w:hAnsiTheme="majorHAnsi" w:cstheme="majorHAnsi"/>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6769F" w:rsidRPr="00D227EA" w:rsidRDefault="004636F5" w:rsidP="00324221">
      <w:pPr>
        <w:pStyle w:val="NormalWeb"/>
        <w:tabs>
          <w:tab w:val="left" w:pos="720"/>
          <w:tab w:val="left" w:pos="9450"/>
        </w:tabs>
        <w:spacing w:after="120" w:afterAutospacing="0" w:line="360" w:lineRule="auto"/>
        <w:textAlignment w:val="top"/>
        <w:rPr>
          <w:rFonts w:asciiTheme="majorHAnsi" w:hAnsiTheme="majorHAnsi" w:cstheme="majorHAnsi"/>
          <w:sz w:val="22"/>
          <w:szCs w:val="22"/>
        </w:rPr>
      </w:pPr>
      <w:r w:rsidRPr="0066701B">
        <w:rPr>
          <w:rFonts w:asciiTheme="majorHAnsi" w:hAnsiTheme="majorHAnsi" w:cstheme="majorHAnsi"/>
          <w:sz w:val="22"/>
          <w:szCs w:val="22"/>
        </w:rPr>
        <w:t xml:space="preserve">The cost to the Federal Government for this collection is estimated to be </w:t>
      </w:r>
      <w:r w:rsidRPr="008122EA">
        <w:rPr>
          <w:rFonts w:asciiTheme="majorHAnsi" w:hAnsiTheme="majorHAnsi" w:cstheme="majorHAnsi"/>
          <w:sz w:val="22"/>
          <w:szCs w:val="22"/>
        </w:rPr>
        <w:t>$</w:t>
      </w:r>
      <w:r w:rsidR="0066701B" w:rsidRPr="008122EA">
        <w:rPr>
          <w:rFonts w:asciiTheme="majorHAnsi" w:hAnsiTheme="majorHAnsi" w:cstheme="majorHAnsi"/>
          <w:sz w:val="22"/>
          <w:szCs w:val="22"/>
        </w:rPr>
        <w:t>236,662</w:t>
      </w:r>
      <w:r w:rsidRPr="008122EA">
        <w:rPr>
          <w:rFonts w:asciiTheme="majorHAnsi" w:hAnsiTheme="majorHAnsi" w:cstheme="majorHAnsi"/>
          <w:sz w:val="22"/>
          <w:szCs w:val="22"/>
        </w:rPr>
        <w:t>.</w:t>
      </w:r>
      <w:r w:rsidRPr="0066701B">
        <w:rPr>
          <w:rFonts w:asciiTheme="majorHAnsi" w:hAnsiTheme="majorHAnsi" w:cstheme="majorHAnsi"/>
          <w:sz w:val="22"/>
          <w:szCs w:val="22"/>
        </w:rPr>
        <w:t xml:space="preserve"> This includes the cost to the Federal Government for salaries and benefits for administering this information collection </w:t>
      </w:r>
      <w:r w:rsidR="006B3316" w:rsidRPr="0066701B">
        <w:rPr>
          <w:rFonts w:asciiTheme="majorHAnsi" w:hAnsiTheme="majorHAnsi" w:cstheme="majorHAnsi"/>
          <w:sz w:val="22"/>
          <w:szCs w:val="22"/>
        </w:rPr>
        <w:t>($</w:t>
      </w:r>
      <w:r w:rsidR="0066701B">
        <w:rPr>
          <w:rFonts w:asciiTheme="majorHAnsi" w:hAnsiTheme="majorHAnsi" w:cstheme="majorHAnsi"/>
          <w:sz w:val="22"/>
          <w:szCs w:val="22"/>
        </w:rPr>
        <w:t>3,818</w:t>
      </w:r>
      <w:r w:rsidRPr="0066701B">
        <w:rPr>
          <w:rFonts w:asciiTheme="majorHAnsi" w:hAnsiTheme="majorHAnsi" w:cstheme="majorHAnsi"/>
          <w:sz w:val="22"/>
          <w:szCs w:val="22"/>
        </w:rPr>
        <w:t xml:space="preserve">), and non-federal staff and operational </w:t>
      </w:r>
      <w:r w:rsidRPr="0066701B">
        <w:rPr>
          <w:rFonts w:asciiTheme="majorHAnsi" w:hAnsiTheme="majorHAnsi" w:cstheme="majorHAnsi"/>
          <w:color w:val="000000"/>
          <w:sz w:val="22"/>
          <w:szCs w:val="22"/>
        </w:rPr>
        <w:t>expenses ($</w:t>
      </w:r>
      <w:r w:rsidR="0066701B" w:rsidRPr="0066701B">
        <w:rPr>
          <w:rFonts w:asciiTheme="majorHAnsi" w:hAnsiTheme="majorHAnsi" w:cstheme="majorHAnsi"/>
          <w:sz w:val="22"/>
          <w:szCs w:val="22"/>
        </w:rPr>
        <w:t>232,844</w:t>
      </w:r>
      <w:r w:rsidRPr="0066701B">
        <w:rPr>
          <w:rFonts w:asciiTheme="majorHAnsi" w:hAnsiTheme="majorHAnsi" w:cstheme="majorHAnsi"/>
          <w:color w:val="000000"/>
          <w:sz w:val="22"/>
          <w:szCs w:val="22"/>
        </w:rPr>
        <w:t xml:space="preserve">).  </w:t>
      </w:r>
      <w:r w:rsidR="00251473" w:rsidRPr="0066701B">
        <w:rPr>
          <w:rFonts w:asciiTheme="majorHAnsi" w:hAnsiTheme="majorHAnsi" w:cstheme="majorHAnsi"/>
          <w:color w:val="000000"/>
          <w:sz w:val="22"/>
          <w:szCs w:val="22"/>
        </w:rPr>
        <w:t>T</w:t>
      </w:r>
      <w:r w:rsidR="006C7D36" w:rsidRPr="0066701B">
        <w:rPr>
          <w:rFonts w:asciiTheme="majorHAnsi" w:hAnsiTheme="majorHAnsi" w:cstheme="majorHAnsi"/>
          <w:color w:val="000000"/>
          <w:sz w:val="22"/>
          <w:szCs w:val="22"/>
        </w:rPr>
        <w:t>able</w:t>
      </w:r>
      <w:r w:rsidR="00251473" w:rsidRPr="0066701B">
        <w:rPr>
          <w:rFonts w:asciiTheme="majorHAnsi" w:hAnsiTheme="majorHAnsi" w:cstheme="majorHAnsi"/>
          <w:color w:val="000000"/>
          <w:sz w:val="22"/>
          <w:szCs w:val="22"/>
        </w:rPr>
        <w:t xml:space="preserve"> </w:t>
      </w:r>
      <w:r w:rsidR="0057048C" w:rsidRPr="0066701B">
        <w:rPr>
          <w:rFonts w:asciiTheme="majorHAnsi" w:hAnsiTheme="majorHAnsi" w:cstheme="majorHAnsi"/>
          <w:color w:val="000000"/>
          <w:sz w:val="22"/>
          <w:szCs w:val="22"/>
        </w:rPr>
        <w:t xml:space="preserve">5 </w:t>
      </w:r>
      <w:r w:rsidR="006C7D36" w:rsidRPr="0066701B">
        <w:rPr>
          <w:rFonts w:asciiTheme="majorHAnsi" w:hAnsiTheme="majorHAnsi" w:cstheme="majorHAnsi"/>
          <w:color w:val="000000"/>
          <w:sz w:val="22"/>
          <w:szCs w:val="22"/>
        </w:rPr>
        <w:t xml:space="preserve">below shows Federal staff and grade levels </w:t>
      </w:r>
      <w:r w:rsidR="00FF776D" w:rsidRPr="0066701B">
        <w:rPr>
          <w:rFonts w:asciiTheme="majorHAnsi" w:hAnsiTheme="majorHAnsi" w:cstheme="majorHAnsi"/>
          <w:color w:val="000000"/>
          <w:sz w:val="22"/>
          <w:szCs w:val="22"/>
        </w:rPr>
        <w:t>the</w:t>
      </w:r>
      <w:r w:rsidR="006C7D36" w:rsidRPr="0066701B">
        <w:rPr>
          <w:rFonts w:asciiTheme="majorHAnsi" w:hAnsiTheme="majorHAnsi" w:cstheme="majorHAnsi"/>
          <w:color w:val="000000"/>
          <w:sz w:val="22"/>
          <w:szCs w:val="22"/>
        </w:rPr>
        <w:t xml:space="preserve"> tasks associated with this information collection. We used the Office of Person</w:t>
      </w:r>
      <w:r w:rsidR="000D651C" w:rsidRPr="0066701B">
        <w:rPr>
          <w:rFonts w:asciiTheme="majorHAnsi" w:hAnsiTheme="majorHAnsi" w:cstheme="majorHAnsi"/>
          <w:color w:val="000000"/>
          <w:sz w:val="22"/>
          <w:szCs w:val="22"/>
        </w:rPr>
        <w:t>nel Management Salary Table 201</w:t>
      </w:r>
      <w:r w:rsidR="00F76FFB" w:rsidRPr="0066701B">
        <w:rPr>
          <w:rFonts w:asciiTheme="majorHAnsi" w:hAnsiTheme="majorHAnsi" w:cstheme="majorHAnsi"/>
          <w:color w:val="000000"/>
          <w:sz w:val="22"/>
          <w:szCs w:val="22"/>
        </w:rPr>
        <w:t>7</w:t>
      </w:r>
      <w:r w:rsidR="006C7D36" w:rsidRPr="0066701B">
        <w:rPr>
          <w:rFonts w:asciiTheme="majorHAnsi" w:hAnsiTheme="majorHAnsi" w:cstheme="majorHAnsi"/>
          <w:color w:val="000000"/>
          <w:sz w:val="22"/>
          <w:szCs w:val="22"/>
        </w:rPr>
        <w:t>-</w:t>
      </w:r>
      <w:r w:rsidR="003A1282" w:rsidRPr="0066701B">
        <w:rPr>
          <w:rFonts w:asciiTheme="majorHAnsi" w:hAnsiTheme="majorHAnsi" w:cstheme="majorHAnsi"/>
          <w:color w:val="000000"/>
          <w:sz w:val="22"/>
          <w:szCs w:val="22"/>
        </w:rPr>
        <w:t xml:space="preserve"> DEN</w:t>
      </w:r>
      <w:r w:rsidR="006C7D36" w:rsidRPr="0066701B">
        <w:rPr>
          <w:rStyle w:val="FootnoteReference"/>
          <w:rFonts w:asciiTheme="majorHAnsi" w:hAnsiTheme="majorHAnsi" w:cstheme="majorHAnsi"/>
          <w:color w:val="000000"/>
          <w:sz w:val="22"/>
          <w:szCs w:val="22"/>
        </w:rPr>
        <w:footnoteReference w:id="4"/>
      </w:r>
      <w:r w:rsidR="006C7D36" w:rsidRPr="0066701B">
        <w:rPr>
          <w:rFonts w:asciiTheme="majorHAnsi" w:hAnsiTheme="majorHAnsi" w:cstheme="majorHAnsi"/>
          <w:color w:val="000000"/>
          <w:sz w:val="22"/>
          <w:szCs w:val="22"/>
        </w:rPr>
        <w:t xml:space="preserve"> to determine the hourly rate</w:t>
      </w:r>
      <w:r w:rsidR="00251473" w:rsidRPr="0066701B">
        <w:rPr>
          <w:rFonts w:asciiTheme="majorHAnsi" w:hAnsiTheme="majorHAnsi" w:cstheme="majorHAnsi"/>
          <w:color w:val="000000"/>
          <w:sz w:val="22"/>
          <w:szCs w:val="22"/>
        </w:rPr>
        <w:t>s</w:t>
      </w:r>
      <w:r w:rsidR="00E617B6" w:rsidRPr="0066701B">
        <w:rPr>
          <w:rFonts w:asciiTheme="majorHAnsi" w:hAnsiTheme="majorHAnsi" w:cstheme="majorHAnsi"/>
          <w:color w:val="000000"/>
          <w:sz w:val="22"/>
          <w:szCs w:val="22"/>
        </w:rPr>
        <w:t xml:space="preserve"> </w:t>
      </w:r>
      <w:r w:rsidR="000D651C" w:rsidRPr="0066701B">
        <w:rPr>
          <w:rFonts w:asciiTheme="majorHAnsi" w:hAnsiTheme="majorHAnsi" w:cstheme="majorHAnsi"/>
          <w:color w:val="000000"/>
          <w:sz w:val="22"/>
          <w:szCs w:val="22"/>
        </w:rPr>
        <w:t xml:space="preserve">for </w:t>
      </w:r>
      <w:r w:rsidR="00251473" w:rsidRPr="0066701B">
        <w:rPr>
          <w:rFonts w:asciiTheme="majorHAnsi" w:hAnsiTheme="majorHAnsi" w:cstheme="majorHAnsi"/>
          <w:color w:val="000000"/>
          <w:sz w:val="22"/>
          <w:szCs w:val="22"/>
        </w:rPr>
        <w:t>federal employees</w:t>
      </w:r>
      <w:r w:rsidR="00CF6A24" w:rsidRPr="0066701B">
        <w:rPr>
          <w:rFonts w:asciiTheme="majorHAnsi" w:hAnsiTheme="majorHAnsi" w:cstheme="majorHAnsi"/>
          <w:color w:val="000000"/>
          <w:sz w:val="22"/>
          <w:szCs w:val="22"/>
        </w:rPr>
        <w:t>; and</w:t>
      </w:r>
      <w:r w:rsidR="006C7D36" w:rsidRPr="0066701B">
        <w:rPr>
          <w:rFonts w:asciiTheme="majorHAnsi" w:hAnsiTheme="majorHAnsi" w:cstheme="majorHAnsi"/>
          <w:color w:val="000000"/>
          <w:sz w:val="22"/>
          <w:szCs w:val="22"/>
        </w:rPr>
        <w:t xml:space="preserve"> multiplied the hourly rate by 1.</w:t>
      </w:r>
      <w:r w:rsidR="006F0AE2" w:rsidRPr="0066701B">
        <w:rPr>
          <w:rFonts w:asciiTheme="majorHAnsi" w:hAnsiTheme="majorHAnsi" w:cstheme="majorHAnsi"/>
          <w:color w:val="000000"/>
          <w:sz w:val="22"/>
          <w:szCs w:val="22"/>
        </w:rPr>
        <w:t xml:space="preserve">6 </w:t>
      </w:r>
      <w:r w:rsidR="006C7D36" w:rsidRPr="0066701B">
        <w:rPr>
          <w:rFonts w:asciiTheme="majorHAnsi" w:hAnsiTheme="majorHAnsi" w:cstheme="majorHAnsi"/>
          <w:color w:val="000000"/>
          <w:sz w:val="22"/>
          <w:szCs w:val="22"/>
        </w:rPr>
        <w:t>to account for benefits</w:t>
      </w:r>
      <w:r w:rsidR="00CF6A24" w:rsidRPr="0066701B">
        <w:rPr>
          <w:rFonts w:asciiTheme="majorHAnsi" w:hAnsiTheme="majorHAnsi" w:cstheme="majorHAnsi"/>
          <w:color w:val="000000"/>
          <w:sz w:val="22"/>
          <w:szCs w:val="22"/>
        </w:rPr>
        <w:t>.</w:t>
      </w:r>
    </w:p>
    <w:p w:rsidR="00324221" w:rsidRDefault="00324221">
      <w:pPr>
        <w:rPr>
          <w:rFonts w:asciiTheme="majorHAnsi" w:eastAsia="Times New Roman" w:hAnsiTheme="majorHAnsi" w:cstheme="majorHAnsi"/>
          <w:b/>
          <w:sz w:val="22"/>
          <w:szCs w:val="22"/>
        </w:rPr>
      </w:pPr>
      <w:r>
        <w:rPr>
          <w:rFonts w:asciiTheme="majorHAnsi" w:hAnsiTheme="majorHAnsi" w:cstheme="majorHAnsi"/>
          <w:b/>
          <w:sz w:val="22"/>
          <w:szCs w:val="22"/>
        </w:rPr>
        <w:br w:type="page"/>
      </w:r>
    </w:p>
    <w:p w:rsidR="000D1592" w:rsidRPr="00D227EA" w:rsidRDefault="005940A1" w:rsidP="00D227EA">
      <w:pPr>
        <w:pStyle w:val="NormalWeb"/>
        <w:tabs>
          <w:tab w:val="left" w:pos="9450"/>
        </w:tabs>
        <w:spacing w:after="120" w:afterAutospacing="0" w:line="360" w:lineRule="auto"/>
        <w:ind w:left="180"/>
        <w:textAlignment w:val="top"/>
        <w:rPr>
          <w:rFonts w:asciiTheme="majorHAnsi" w:hAnsiTheme="majorHAnsi" w:cstheme="majorHAnsi"/>
          <w:color w:val="000000"/>
          <w:sz w:val="22"/>
          <w:szCs w:val="22"/>
        </w:rPr>
      </w:pPr>
      <w:r w:rsidRPr="00D227EA">
        <w:rPr>
          <w:rFonts w:asciiTheme="majorHAnsi" w:hAnsiTheme="majorHAnsi" w:cstheme="majorHAnsi"/>
          <w:b/>
          <w:sz w:val="22"/>
          <w:szCs w:val="22"/>
        </w:rPr>
        <w:t xml:space="preserve">Table </w:t>
      </w:r>
      <w:r w:rsidR="003A1282" w:rsidRPr="00D227EA">
        <w:rPr>
          <w:rFonts w:asciiTheme="majorHAnsi" w:hAnsiTheme="majorHAnsi" w:cstheme="majorHAnsi"/>
          <w:b/>
          <w:sz w:val="22"/>
          <w:szCs w:val="22"/>
        </w:rPr>
        <w:t>5</w:t>
      </w:r>
      <w:r w:rsidRPr="00D227EA">
        <w:rPr>
          <w:rFonts w:asciiTheme="majorHAnsi" w:hAnsiTheme="majorHAnsi" w:cstheme="majorHAnsi"/>
          <w:b/>
          <w:sz w:val="22"/>
          <w:szCs w:val="22"/>
        </w:rPr>
        <w:t xml:space="preserve">. </w:t>
      </w:r>
      <w:r w:rsidR="009A7AE4" w:rsidRPr="00D227EA">
        <w:rPr>
          <w:rFonts w:asciiTheme="majorHAnsi" w:hAnsiTheme="majorHAnsi" w:cstheme="majorHAnsi"/>
          <w:b/>
          <w:sz w:val="22"/>
          <w:szCs w:val="22"/>
        </w:rPr>
        <w:t xml:space="preserve"> </w:t>
      </w:r>
      <w:r w:rsidR="002F5162" w:rsidRPr="00D227EA">
        <w:rPr>
          <w:rFonts w:asciiTheme="majorHAnsi" w:hAnsiTheme="majorHAnsi" w:cstheme="majorHAnsi"/>
          <w:b/>
          <w:sz w:val="22"/>
          <w:szCs w:val="22"/>
        </w:rPr>
        <w:t>Federal Employee Salaries and Benefits</w:t>
      </w:r>
    </w:p>
    <w:tbl>
      <w:tblPr>
        <w:tblW w:w="9450" w:type="dxa"/>
        <w:tblInd w:w="198" w:type="dxa"/>
        <w:tblLayout w:type="fixed"/>
        <w:tblLook w:val="0000" w:firstRow="0" w:lastRow="0" w:firstColumn="0" w:lastColumn="0" w:noHBand="0" w:noVBand="0"/>
      </w:tblPr>
      <w:tblGrid>
        <w:gridCol w:w="3330"/>
        <w:gridCol w:w="990"/>
        <w:gridCol w:w="1080"/>
        <w:gridCol w:w="1530"/>
        <w:gridCol w:w="1507"/>
        <w:gridCol w:w="1013"/>
      </w:tblGrid>
      <w:tr w:rsidR="002F5162" w:rsidRPr="00D227EA" w:rsidTr="0066701B">
        <w:trPr>
          <w:trHeight w:val="836"/>
        </w:trPr>
        <w:tc>
          <w:tcPr>
            <w:tcW w:w="3330" w:type="dxa"/>
            <w:tcBorders>
              <w:top w:val="single" w:sz="4" w:space="0" w:color="auto"/>
              <w:left w:val="single" w:sz="4" w:space="0" w:color="auto"/>
              <w:bottom w:val="single" w:sz="4" w:space="0" w:color="auto"/>
              <w:right w:val="single" w:sz="4" w:space="0" w:color="auto"/>
            </w:tcBorders>
            <w:shd w:val="clear" w:color="auto" w:fill="E0E0E0"/>
            <w:vAlign w:val="bottom"/>
          </w:tcPr>
          <w:p w:rsidR="002F5162" w:rsidRPr="00D227EA" w:rsidRDefault="002F5162" w:rsidP="0012592C">
            <w:pPr>
              <w:tabs>
                <w:tab w:val="left" w:pos="9450"/>
              </w:tabs>
              <w:jc w:val="center"/>
              <w:rPr>
                <w:rFonts w:asciiTheme="majorHAnsi" w:hAnsiTheme="majorHAnsi" w:cstheme="majorHAnsi"/>
                <w:b/>
                <w:bCs/>
                <w:sz w:val="20"/>
                <w:szCs w:val="22"/>
              </w:rPr>
            </w:pPr>
            <w:r w:rsidRPr="00D227EA">
              <w:rPr>
                <w:rFonts w:asciiTheme="majorHAnsi" w:hAnsiTheme="majorHAnsi" w:cstheme="majorHAnsi"/>
                <w:b/>
                <w:bCs/>
                <w:sz w:val="20"/>
                <w:szCs w:val="22"/>
              </w:rPr>
              <w:t>Position</w:t>
            </w:r>
          </w:p>
        </w:tc>
        <w:tc>
          <w:tcPr>
            <w:tcW w:w="990" w:type="dxa"/>
            <w:tcBorders>
              <w:top w:val="single" w:sz="4" w:space="0" w:color="auto"/>
              <w:left w:val="nil"/>
              <w:bottom w:val="single" w:sz="4" w:space="0" w:color="auto"/>
              <w:right w:val="single" w:sz="4" w:space="0" w:color="auto"/>
            </w:tcBorders>
            <w:shd w:val="clear" w:color="auto" w:fill="E0E0E0"/>
            <w:vAlign w:val="bottom"/>
          </w:tcPr>
          <w:p w:rsidR="002F5162" w:rsidRPr="00D227EA" w:rsidRDefault="002F5162" w:rsidP="0012592C">
            <w:pPr>
              <w:tabs>
                <w:tab w:val="left" w:pos="9450"/>
              </w:tabs>
              <w:jc w:val="center"/>
              <w:rPr>
                <w:rFonts w:asciiTheme="majorHAnsi" w:hAnsiTheme="majorHAnsi" w:cstheme="majorHAnsi"/>
                <w:b/>
                <w:bCs/>
                <w:sz w:val="20"/>
                <w:szCs w:val="22"/>
              </w:rPr>
            </w:pPr>
            <w:r w:rsidRPr="00D227EA">
              <w:rPr>
                <w:rFonts w:asciiTheme="majorHAnsi" w:hAnsiTheme="majorHAnsi" w:cstheme="majorHAnsi"/>
                <w:b/>
                <w:bCs/>
                <w:sz w:val="20"/>
                <w:szCs w:val="22"/>
              </w:rPr>
              <w:t>GS Level</w:t>
            </w:r>
          </w:p>
        </w:tc>
        <w:tc>
          <w:tcPr>
            <w:tcW w:w="1080" w:type="dxa"/>
            <w:tcBorders>
              <w:top w:val="single" w:sz="4" w:space="0" w:color="auto"/>
              <w:left w:val="nil"/>
              <w:bottom w:val="single" w:sz="4" w:space="0" w:color="auto"/>
              <w:right w:val="single" w:sz="4" w:space="0" w:color="auto"/>
            </w:tcBorders>
            <w:shd w:val="clear" w:color="auto" w:fill="E0E0E0"/>
            <w:vAlign w:val="bottom"/>
          </w:tcPr>
          <w:p w:rsidR="002F5162" w:rsidRPr="00D227EA" w:rsidRDefault="002F5162" w:rsidP="0012592C">
            <w:pPr>
              <w:tabs>
                <w:tab w:val="left" w:pos="9450"/>
              </w:tabs>
              <w:jc w:val="center"/>
              <w:rPr>
                <w:rFonts w:asciiTheme="majorHAnsi" w:hAnsiTheme="majorHAnsi" w:cstheme="majorHAnsi"/>
                <w:b/>
                <w:bCs/>
                <w:sz w:val="20"/>
                <w:szCs w:val="22"/>
              </w:rPr>
            </w:pPr>
            <w:r w:rsidRPr="00D227EA">
              <w:rPr>
                <w:rFonts w:asciiTheme="majorHAnsi" w:hAnsiTheme="majorHAnsi" w:cstheme="majorHAnsi"/>
                <w:b/>
                <w:bCs/>
                <w:sz w:val="20"/>
                <w:szCs w:val="22"/>
              </w:rPr>
              <w:t>Hourly Rate</w:t>
            </w:r>
          </w:p>
        </w:tc>
        <w:tc>
          <w:tcPr>
            <w:tcW w:w="1530" w:type="dxa"/>
            <w:tcBorders>
              <w:top w:val="single" w:sz="4" w:space="0" w:color="auto"/>
              <w:left w:val="nil"/>
              <w:bottom w:val="single" w:sz="4" w:space="0" w:color="auto"/>
              <w:right w:val="single" w:sz="4" w:space="0" w:color="auto"/>
            </w:tcBorders>
            <w:shd w:val="clear" w:color="auto" w:fill="E0E0E0"/>
            <w:vAlign w:val="bottom"/>
          </w:tcPr>
          <w:p w:rsidR="002F5162" w:rsidRPr="00D227EA" w:rsidRDefault="002F5162" w:rsidP="0035370C">
            <w:pPr>
              <w:tabs>
                <w:tab w:val="left" w:pos="9450"/>
              </w:tabs>
              <w:jc w:val="center"/>
              <w:rPr>
                <w:rFonts w:asciiTheme="majorHAnsi" w:hAnsiTheme="majorHAnsi" w:cstheme="majorHAnsi"/>
                <w:b/>
                <w:bCs/>
                <w:sz w:val="20"/>
                <w:szCs w:val="22"/>
              </w:rPr>
            </w:pPr>
            <w:r w:rsidRPr="00D227EA">
              <w:rPr>
                <w:rFonts w:asciiTheme="majorHAnsi" w:hAnsiTheme="majorHAnsi" w:cstheme="majorHAnsi"/>
                <w:b/>
                <w:bCs/>
                <w:sz w:val="20"/>
                <w:szCs w:val="22"/>
              </w:rPr>
              <w:t xml:space="preserve">Hourly Rate incl. benefits </w:t>
            </w:r>
            <w:r w:rsidRPr="00D227EA">
              <w:rPr>
                <w:rFonts w:asciiTheme="majorHAnsi" w:hAnsiTheme="majorHAnsi" w:cstheme="majorHAnsi"/>
                <w:bCs/>
                <w:i/>
                <w:sz w:val="20"/>
                <w:szCs w:val="22"/>
              </w:rPr>
              <w:t>(1.</w:t>
            </w:r>
            <w:r w:rsidR="0035370C" w:rsidRPr="00D227EA">
              <w:rPr>
                <w:rFonts w:asciiTheme="majorHAnsi" w:hAnsiTheme="majorHAnsi" w:cstheme="majorHAnsi"/>
                <w:bCs/>
                <w:i/>
                <w:sz w:val="20"/>
                <w:szCs w:val="22"/>
              </w:rPr>
              <w:t>6</w:t>
            </w:r>
            <w:r w:rsidRPr="00D227EA">
              <w:rPr>
                <w:rFonts w:asciiTheme="majorHAnsi" w:hAnsiTheme="majorHAnsi" w:cstheme="majorHAnsi"/>
                <w:bCs/>
                <w:i/>
                <w:sz w:val="20"/>
                <w:szCs w:val="22"/>
              </w:rPr>
              <w:t xml:space="preserve"> x hourly pay rate)</w:t>
            </w:r>
          </w:p>
        </w:tc>
        <w:tc>
          <w:tcPr>
            <w:tcW w:w="1507" w:type="dxa"/>
            <w:tcBorders>
              <w:top w:val="single" w:sz="4" w:space="0" w:color="auto"/>
              <w:left w:val="nil"/>
              <w:bottom w:val="single" w:sz="4" w:space="0" w:color="auto"/>
              <w:right w:val="single" w:sz="4" w:space="0" w:color="auto"/>
            </w:tcBorders>
            <w:shd w:val="clear" w:color="auto" w:fill="E0E0E0"/>
            <w:vAlign w:val="bottom"/>
          </w:tcPr>
          <w:p w:rsidR="0066701B" w:rsidRDefault="002F5162" w:rsidP="0012592C">
            <w:pPr>
              <w:tabs>
                <w:tab w:val="left" w:pos="9450"/>
              </w:tabs>
              <w:jc w:val="center"/>
              <w:rPr>
                <w:rFonts w:asciiTheme="majorHAnsi" w:hAnsiTheme="majorHAnsi" w:cstheme="majorHAnsi"/>
                <w:b/>
                <w:bCs/>
                <w:sz w:val="20"/>
                <w:szCs w:val="22"/>
              </w:rPr>
            </w:pPr>
            <w:r w:rsidRPr="00D227EA">
              <w:rPr>
                <w:rFonts w:asciiTheme="majorHAnsi" w:hAnsiTheme="majorHAnsi" w:cstheme="majorHAnsi"/>
                <w:b/>
                <w:bCs/>
                <w:sz w:val="20"/>
                <w:szCs w:val="22"/>
              </w:rPr>
              <w:t xml:space="preserve">Estimated time </w:t>
            </w:r>
          </w:p>
          <w:p w:rsidR="002F5162" w:rsidRPr="00D227EA" w:rsidRDefault="002F5162" w:rsidP="0012592C">
            <w:pPr>
              <w:tabs>
                <w:tab w:val="left" w:pos="9450"/>
              </w:tabs>
              <w:jc w:val="center"/>
              <w:rPr>
                <w:rFonts w:asciiTheme="majorHAnsi" w:hAnsiTheme="majorHAnsi" w:cstheme="majorHAnsi"/>
                <w:b/>
                <w:bCs/>
                <w:sz w:val="20"/>
                <w:szCs w:val="22"/>
              </w:rPr>
            </w:pPr>
            <w:r w:rsidRPr="00D227EA">
              <w:rPr>
                <w:rFonts w:asciiTheme="majorHAnsi" w:hAnsiTheme="majorHAnsi" w:cstheme="majorHAnsi"/>
                <w:b/>
                <w:bCs/>
                <w:sz w:val="20"/>
                <w:szCs w:val="22"/>
              </w:rPr>
              <w:t>(hours)</w:t>
            </w:r>
          </w:p>
        </w:tc>
        <w:tc>
          <w:tcPr>
            <w:tcW w:w="1013" w:type="dxa"/>
            <w:tcBorders>
              <w:top w:val="single" w:sz="4" w:space="0" w:color="auto"/>
              <w:left w:val="nil"/>
              <w:bottom w:val="single" w:sz="4" w:space="0" w:color="auto"/>
              <w:right w:val="single" w:sz="4" w:space="0" w:color="auto"/>
            </w:tcBorders>
            <w:shd w:val="clear" w:color="auto" w:fill="E0E0E0"/>
            <w:vAlign w:val="bottom"/>
          </w:tcPr>
          <w:p w:rsidR="002F5162" w:rsidRPr="00D227EA" w:rsidRDefault="002F5162" w:rsidP="0012592C">
            <w:pPr>
              <w:tabs>
                <w:tab w:val="left" w:pos="9450"/>
              </w:tabs>
              <w:jc w:val="center"/>
              <w:rPr>
                <w:rFonts w:asciiTheme="majorHAnsi" w:hAnsiTheme="majorHAnsi" w:cstheme="majorHAnsi"/>
                <w:b/>
                <w:bCs/>
                <w:sz w:val="20"/>
                <w:szCs w:val="22"/>
              </w:rPr>
            </w:pPr>
            <w:r w:rsidRPr="00D227EA">
              <w:rPr>
                <w:rFonts w:asciiTheme="majorHAnsi" w:hAnsiTheme="majorHAnsi" w:cstheme="majorHAnsi"/>
                <w:b/>
                <w:bCs/>
                <w:sz w:val="20"/>
                <w:szCs w:val="22"/>
              </w:rPr>
              <w:t>Annual Cost</w:t>
            </w:r>
          </w:p>
        </w:tc>
      </w:tr>
      <w:tr w:rsidR="00636AA6" w:rsidRPr="00D227EA" w:rsidTr="0066701B">
        <w:trPr>
          <w:trHeight w:val="467"/>
        </w:trPr>
        <w:tc>
          <w:tcPr>
            <w:tcW w:w="3330" w:type="dxa"/>
            <w:tcBorders>
              <w:top w:val="single" w:sz="4" w:space="0" w:color="auto"/>
              <w:left w:val="single" w:sz="4" w:space="0" w:color="auto"/>
              <w:bottom w:val="single" w:sz="4" w:space="0" w:color="auto"/>
              <w:right w:val="single" w:sz="4" w:space="0" w:color="auto"/>
            </w:tcBorders>
            <w:vAlign w:val="center"/>
          </w:tcPr>
          <w:p w:rsidR="00636AA6" w:rsidRPr="00D227EA" w:rsidRDefault="00DB6B38" w:rsidP="003A1282">
            <w:pPr>
              <w:tabs>
                <w:tab w:val="left" w:pos="9450"/>
              </w:tabs>
              <w:rPr>
                <w:rFonts w:asciiTheme="majorHAnsi" w:hAnsiTheme="majorHAnsi" w:cstheme="majorHAnsi"/>
                <w:sz w:val="20"/>
                <w:szCs w:val="22"/>
              </w:rPr>
            </w:pPr>
            <w:r w:rsidRPr="00D227EA">
              <w:rPr>
                <w:rFonts w:asciiTheme="majorHAnsi" w:hAnsiTheme="majorHAnsi" w:cstheme="majorHAnsi"/>
                <w:sz w:val="20"/>
                <w:szCs w:val="22"/>
              </w:rPr>
              <w:t>Chief, NPS Social Science Program</w:t>
            </w:r>
          </w:p>
        </w:tc>
        <w:tc>
          <w:tcPr>
            <w:tcW w:w="990" w:type="dxa"/>
            <w:tcBorders>
              <w:top w:val="single" w:sz="4" w:space="0" w:color="auto"/>
              <w:left w:val="nil"/>
              <w:bottom w:val="single" w:sz="4" w:space="0" w:color="auto"/>
              <w:right w:val="single" w:sz="4" w:space="0" w:color="auto"/>
            </w:tcBorders>
            <w:vAlign w:val="center"/>
          </w:tcPr>
          <w:p w:rsidR="00636AA6" w:rsidRPr="00D227EA" w:rsidRDefault="00513BA6" w:rsidP="0012592C">
            <w:pPr>
              <w:tabs>
                <w:tab w:val="left" w:pos="9450"/>
              </w:tabs>
              <w:jc w:val="center"/>
              <w:rPr>
                <w:rFonts w:asciiTheme="majorHAnsi" w:hAnsiTheme="majorHAnsi" w:cstheme="majorHAnsi"/>
                <w:sz w:val="20"/>
                <w:szCs w:val="22"/>
              </w:rPr>
            </w:pPr>
            <w:r w:rsidRPr="00D227EA">
              <w:rPr>
                <w:rFonts w:asciiTheme="majorHAnsi" w:hAnsiTheme="majorHAnsi" w:cstheme="majorHAnsi"/>
                <w:sz w:val="20"/>
                <w:szCs w:val="22"/>
              </w:rPr>
              <w:t>14</w:t>
            </w:r>
          </w:p>
        </w:tc>
        <w:tc>
          <w:tcPr>
            <w:tcW w:w="1080" w:type="dxa"/>
            <w:tcBorders>
              <w:top w:val="single" w:sz="4" w:space="0" w:color="auto"/>
              <w:left w:val="nil"/>
              <w:bottom w:val="single" w:sz="4" w:space="0" w:color="auto"/>
              <w:right w:val="single" w:sz="4" w:space="0" w:color="auto"/>
            </w:tcBorders>
            <w:vAlign w:val="center"/>
          </w:tcPr>
          <w:p w:rsidR="00636AA6" w:rsidRPr="00D227EA" w:rsidRDefault="006B3316" w:rsidP="00F76FFB">
            <w:pPr>
              <w:tabs>
                <w:tab w:val="left" w:pos="9450"/>
              </w:tabs>
              <w:jc w:val="center"/>
              <w:rPr>
                <w:rFonts w:asciiTheme="majorHAnsi" w:hAnsiTheme="majorHAnsi" w:cstheme="majorHAnsi"/>
                <w:sz w:val="20"/>
                <w:szCs w:val="22"/>
              </w:rPr>
            </w:pPr>
            <w:r w:rsidRPr="00D227EA">
              <w:rPr>
                <w:rFonts w:asciiTheme="majorHAnsi" w:hAnsiTheme="majorHAnsi" w:cstheme="majorHAnsi"/>
                <w:sz w:val="20"/>
                <w:szCs w:val="22"/>
              </w:rPr>
              <w:t>$</w:t>
            </w:r>
            <w:r w:rsidR="00F76FFB" w:rsidRPr="00D227EA">
              <w:rPr>
                <w:rFonts w:asciiTheme="majorHAnsi" w:hAnsiTheme="majorHAnsi" w:cstheme="majorHAnsi"/>
                <w:sz w:val="20"/>
                <w:szCs w:val="22"/>
              </w:rPr>
              <w:t>59.66</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36AA6" w:rsidRPr="00D227EA" w:rsidRDefault="006B3316" w:rsidP="00F76FFB">
            <w:pPr>
              <w:tabs>
                <w:tab w:val="left" w:pos="9450"/>
              </w:tabs>
              <w:jc w:val="center"/>
              <w:rPr>
                <w:rFonts w:asciiTheme="majorHAnsi" w:hAnsiTheme="majorHAnsi" w:cstheme="majorHAnsi"/>
                <w:sz w:val="20"/>
                <w:szCs w:val="22"/>
              </w:rPr>
            </w:pPr>
            <w:r w:rsidRPr="00D227EA">
              <w:rPr>
                <w:rFonts w:asciiTheme="majorHAnsi" w:hAnsiTheme="majorHAnsi" w:cstheme="majorHAnsi"/>
                <w:sz w:val="20"/>
                <w:szCs w:val="22"/>
              </w:rPr>
              <w:t>$</w:t>
            </w:r>
            <w:r w:rsidR="00F76FFB" w:rsidRPr="00D227EA">
              <w:rPr>
                <w:rFonts w:asciiTheme="majorHAnsi" w:hAnsiTheme="majorHAnsi" w:cstheme="majorHAnsi"/>
                <w:sz w:val="20"/>
                <w:szCs w:val="22"/>
              </w:rPr>
              <w:t>95.46</w:t>
            </w:r>
          </w:p>
        </w:tc>
        <w:tc>
          <w:tcPr>
            <w:tcW w:w="1507" w:type="dxa"/>
            <w:tcBorders>
              <w:top w:val="single" w:sz="4" w:space="0" w:color="auto"/>
              <w:left w:val="nil"/>
              <w:bottom w:val="single" w:sz="4" w:space="0" w:color="auto"/>
              <w:right w:val="single" w:sz="4" w:space="0" w:color="auto"/>
            </w:tcBorders>
            <w:shd w:val="clear" w:color="auto" w:fill="auto"/>
            <w:vAlign w:val="center"/>
          </w:tcPr>
          <w:p w:rsidR="00636AA6" w:rsidRPr="00D227EA" w:rsidRDefault="0066701B" w:rsidP="0012592C">
            <w:pPr>
              <w:tabs>
                <w:tab w:val="left" w:pos="9450"/>
              </w:tabs>
              <w:jc w:val="center"/>
              <w:rPr>
                <w:rFonts w:asciiTheme="majorHAnsi" w:hAnsiTheme="majorHAnsi" w:cstheme="majorHAnsi"/>
                <w:sz w:val="20"/>
                <w:szCs w:val="22"/>
              </w:rPr>
            </w:pPr>
            <w:r>
              <w:rPr>
                <w:rFonts w:asciiTheme="majorHAnsi" w:hAnsiTheme="majorHAnsi" w:cstheme="majorHAnsi"/>
                <w:sz w:val="20"/>
                <w:szCs w:val="22"/>
              </w:rPr>
              <w:t>40</w:t>
            </w:r>
          </w:p>
        </w:tc>
        <w:tc>
          <w:tcPr>
            <w:tcW w:w="1013" w:type="dxa"/>
            <w:tcBorders>
              <w:top w:val="single" w:sz="4" w:space="0" w:color="auto"/>
              <w:left w:val="nil"/>
              <w:bottom w:val="single" w:sz="4" w:space="0" w:color="auto"/>
              <w:right w:val="single" w:sz="4" w:space="0" w:color="auto"/>
            </w:tcBorders>
            <w:shd w:val="clear" w:color="auto" w:fill="auto"/>
            <w:vAlign w:val="center"/>
          </w:tcPr>
          <w:p w:rsidR="00636AA6" w:rsidRPr="00D227EA" w:rsidRDefault="0066701B" w:rsidP="00F76FFB">
            <w:pPr>
              <w:tabs>
                <w:tab w:val="left" w:pos="9450"/>
              </w:tabs>
              <w:jc w:val="right"/>
              <w:rPr>
                <w:rFonts w:asciiTheme="majorHAnsi" w:hAnsiTheme="majorHAnsi" w:cstheme="majorHAnsi"/>
                <w:sz w:val="20"/>
                <w:szCs w:val="22"/>
              </w:rPr>
            </w:pPr>
            <w:r>
              <w:rPr>
                <w:rFonts w:asciiTheme="majorHAnsi" w:hAnsiTheme="majorHAnsi" w:cstheme="majorHAnsi"/>
                <w:sz w:val="20"/>
                <w:szCs w:val="22"/>
              </w:rPr>
              <w:t>$3,818</w:t>
            </w:r>
          </w:p>
        </w:tc>
      </w:tr>
    </w:tbl>
    <w:p w:rsidR="00555A01" w:rsidRPr="00D227EA" w:rsidRDefault="00555A01" w:rsidP="00555A01">
      <w:pPr>
        <w:rPr>
          <w:rFonts w:asciiTheme="majorHAnsi" w:hAnsiTheme="majorHAnsi" w:cstheme="majorHAnsi"/>
          <w:sz w:val="22"/>
          <w:szCs w:val="22"/>
        </w:rPr>
      </w:pPr>
    </w:p>
    <w:p w:rsidR="006E3E24" w:rsidRPr="00D227EA" w:rsidRDefault="004636F5" w:rsidP="00324221">
      <w:pPr>
        <w:tabs>
          <w:tab w:val="left" w:pos="720"/>
          <w:tab w:val="left" w:pos="9450"/>
        </w:tabs>
        <w:spacing w:after="120" w:line="360" w:lineRule="auto"/>
        <w:rPr>
          <w:rFonts w:asciiTheme="majorHAnsi" w:hAnsiTheme="majorHAnsi" w:cstheme="majorHAnsi"/>
          <w:sz w:val="22"/>
          <w:szCs w:val="22"/>
        </w:rPr>
      </w:pPr>
      <w:r w:rsidRPr="00D227EA">
        <w:rPr>
          <w:rFonts w:asciiTheme="majorHAnsi" w:hAnsiTheme="majorHAnsi" w:cstheme="majorHAnsi"/>
          <w:sz w:val="22"/>
          <w:szCs w:val="22"/>
        </w:rPr>
        <w:t xml:space="preserve">All employee costs are contracted through </w:t>
      </w:r>
      <w:r w:rsidR="00EF711D" w:rsidRPr="00D227EA">
        <w:rPr>
          <w:rFonts w:asciiTheme="majorHAnsi" w:hAnsiTheme="majorHAnsi" w:cstheme="majorHAnsi"/>
          <w:sz w:val="22"/>
          <w:szCs w:val="22"/>
        </w:rPr>
        <w:t xml:space="preserve">RSG and </w:t>
      </w:r>
      <w:r w:rsidRPr="00D227EA">
        <w:rPr>
          <w:rFonts w:asciiTheme="majorHAnsi" w:hAnsiTheme="majorHAnsi" w:cstheme="majorHAnsi"/>
          <w:sz w:val="22"/>
          <w:szCs w:val="22"/>
        </w:rPr>
        <w:t>the University of Wyoming.</w:t>
      </w:r>
      <w:r w:rsidRPr="00D227EA">
        <w:rPr>
          <w:rFonts w:asciiTheme="majorHAnsi" w:hAnsiTheme="majorHAnsi" w:cstheme="majorHAnsi"/>
          <w:bCs/>
          <w:sz w:val="22"/>
          <w:szCs w:val="22"/>
        </w:rPr>
        <w:t xml:space="preserve">  </w:t>
      </w:r>
      <w:r w:rsidRPr="00D227EA">
        <w:rPr>
          <w:rFonts w:asciiTheme="majorHAnsi" w:hAnsiTheme="majorHAnsi" w:cstheme="majorHAnsi"/>
          <w:sz w:val="22"/>
          <w:szCs w:val="22"/>
        </w:rPr>
        <w:t xml:space="preserve">The estimates below </w:t>
      </w:r>
      <w:r w:rsidR="0035370C" w:rsidRPr="00D227EA">
        <w:rPr>
          <w:rFonts w:asciiTheme="majorHAnsi" w:hAnsiTheme="majorHAnsi" w:cstheme="majorHAnsi"/>
          <w:sz w:val="22"/>
          <w:szCs w:val="22"/>
        </w:rPr>
        <w:t xml:space="preserve">in </w:t>
      </w:r>
      <w:r w:rsidR="0035370C" w:rsidRPr="0066701B">
        <w:rPr>
          <w:rFonts w:asciiTheme="majorHAnsi" w:hAnsiTheme="majorHAnsi" w:cstheme="majorHAnsi"/>
          <w:sz w:val="22"/>
          <w:szCs w:val="22"/>
        </w:rPr>
        <w:t>Table 6</w:t>
      </w:r>
      <w:r w:rsidR="00EF711D" w:rsidRPr="0066701B">
        <w:rPr>
          <w:rFonts w:asciiTheme="majorHAnsi" w:hAnsiTheme="majorHAnsi" w:cstheme="majorHAnsi"/>
          <w:sz w:val="22"/>
          <w:szCs w:val="22"/>
        </w:rPr>
        <w:t xml:space="preserve"> </w:t>
      </w:r>
      <w:r w:rsidRPr="0066701B">
        <w:rPr>
          <w:rFonts w:asciiTheme="majorHAnsi" w:hAnsiTheme="majorHAnsi" w:cstheme="majorHAnsi"/>
          <w:sz w:val="22"/>
          <w:szCs w:val="22"/>
        </w:rPr>
        <w:t xml:space="preserve">include the contracting and operational expenses associated with </w:t>
      </w:r>
      <w:r w:rsidR="0020576E" w:rsidRPr="0066701B">
        <w:rPr>
          <w:rFonts w:asciiTheme="majorHAnsi" w:hAnsiTheme="majorHAnsi" w:cstheme="majorHAnsi"/>
          <w:sz w:val="22"/>
          <w:szCs w:val="22"/>
        </w:rPr>
        <w:t>this collection</w:t>
      </w:r>
      <w:r w:rsidRPr="0066701B">
        <w:rPr>
          <w:rFonts w:asciiTheme="majorHAnsi" w:hAnsiTheme="majorHAnsi" w:cstheme="majorHAnsi"/>
          <w:sz w:val="22"/>
          <w:szCs w:val="22"/>
        </w:rPr>
        <w:t xml:space="preserve"> totaling </w:t>
      </w:r>
      <w:r w:rsidR="0044719E" w:rsidRPr="0066701B">
        <w:rPr>
          <w:rFonts w:asciiTheme="majorHAnsi" w:hAnsiTheme="majorHAnsi" w:cstheme="majorHAnsi"/>
          <w:bCs/>
          <w:sz w:val="22"/>
          <w:szCs w:val="22"/>
        </w:rPr>
        <w:t>$</w:t>
      </w:r>
      <w:r w:rsidR="0066701B" w:rsidRPr="0066701B">
        <w:rPr>
          <w:rFonts w:asciiTheme="majorHAnsi" w:hAnsiTheme="majorHAnsi" w:cstheme="majorHAnsi"/>
          <w:sz w:val="22"/>
          <w:szCs w:val="22"/>
        </w:rPr>
        <w:t>232,844</w:t>
      </w:r>
      <w:r w:rsidRPr="0066701B">
        <w:rPr>
          <w:rFonts w:asciiTheme="majorHAnsi" w:hAnsiTheme="majorHAnsi" w:cstheme="majorHAnsi"/>
          <w:bCs/>
          <w:sz w:val="22"/>
          <w:szCs w:val="22"/>
        </w:rPr>
        <w:t xml:space="preserve">. </w:t>
      </w:r>
      <w:r w:rsidR="0020576E" w:rsidRPr="0066701B">
        <w:rPr>
          <w:rFonts w:asciiTheme="majorHAnsi" w:hAnsiTheme="majorHAnsi" w:cstheme="majorHAnsi"/>
          <w:bCs/>
          <w:sz w:val="22"/>
          <w:szCs w:val="22"/>
        </w:rPr>
        <w:t xml:space="preserve"> </w:t>
      </w:r>
      <w:r w:rsidR="006E3E24" w:rsidRPr="0066701B">
        <w:rPr>
          <w:rFonts w:asciiTheme="majorHAnsi" w:hAnsiTheme="majorHAnsi" w:cstheme="majorHAnsi"/>
          <w:sz w:val="22"/>
          <w:szCs w:val="22"/>
        </w:rPr>
        <w:t>To</w:t>
      </w:r>
      <w:r w:rsidR="006E3E24" w:rsidRPr="00D227EA">
        <w:rPr>
          <w:rFonts w:asciiTheme="majorHAnsi" w:hAnsiTheme="majorHAnsi" w:cstheme="majorHAnsi"/>
          <w:sz w:val="22"/>
          <w:szCs w:val="22"/>
        </w:rPr>
        <w:t xml:space="preserve"> calculate labor cost, fully loaded actual wages of designated University of Wyoming personnel are used. The fully loaded wages include employer paid benefits and indirect cost rate of 17.5% as approved </w:t>
      </w:r>
      <w:r w:rsidR="00B47B88" w:rsidRPr="00D227EA">
        <w:rPr>
          <w:rFonts w:asciiTheme="majorHAnsi" w:hAnsiTheme="majorHAnsi" w:cstheme="majorHAnsi"/>
          <w:sz w:val="22"/>
          <w:szCs w:val="22"/>
        </w:rPr>
        <w:t xml:space="preserve">by the University of Wyoming </w:t>
      </w:r>
      <w:r w:rsidR="006E3E24" w:rsidRPr="00D227EA">
        <w:rPr>
          <w:rFonts w:asciiTheme="majorHAnsi" w:hAnsiTheme="majorHAnsi" w:cstheme="majorHAnsi"/>
          <w:sz w:val="22"/>
          <w:szCs w:val="22"/>
        </w:rPr>
        <w:t xml:space="preserve">for </w:t>
      </w:r>
      <w:r w:rsidR="00B47B88" w:rsidRPr="00D227EA">
        <w:rPr>
          <w:rFonts w:asciiTheme="majorHAnsi" w:hAnsiTheme="majorHAnsi" w:cstheme="majorHAnsi"/>
          <w:sz w:val="22"/>
          <w:szCs w:val="22"/>
        </w:rPr>
        <w:t>Cooperative Ecosystem Studies Units (</w:t>
      </w:r>
      <w:r w:rsidR="006E3E24" w:rsidRPr="00D227EA">
        <w:rPr>
          <w:rFonts w:asciiTheme="majorHAnsi" w:hAnsiTheme="majorHAnsi" w:cstheme="majorHAnsi"/>
          <w:sz w:val="22"/>
          <w:szCs w:val="22"/>
        </w:rPr>
        <w:t>CESU</w:t>
      </w:r>
      <w:r w:rsidR="00B47B88" w:rsidRPr="00D227EA">
        <w:rPr>
          <w:rFonts w:asciiTheme="majorHAnsi" w:hAnsiTheme="majorHAnsi" w:cstheme="majorHAnsi"/>
          <w:sz w:val="22"/>
          <w:szCs w:val="22"/>
        </w:rPr>
        <w:t>)</w:t>
      </w:r>
      <w:r w:rsidR="006E3E24" w:rsidRPr="00D227EA">
        <w:rPr>
          <w:rFonts w:asciiTheme="majorHAnsi" w:hAnsiTheme="majorHAnsi" w:cstheme="majorHAnsi"/>
          <w:sz w:val="22"/>
          <w:szCs w:val="22"/>
        </w:rPr>
        <w:t xml:space="preserve"> projects.</w:t>
      </w:r>
    </w:p>
    <w:p w:rsidR="00D272E0" w:rsidRDefault="007D7067" w:rsidP="001D334F">
      <w:pPr>
        <w:spacing w:line="276" w:lineRule="auto"/>
        <w:ind w:firstLine="360"/>
        <w:rPr>
          <w:rFonts w:asciiTheme="majorHAnsi" w:eastAsia="Cambria" w:hAnsiTheme="majorHAnsi" w:cstheme="majorHAnsi"/>
          <w:b/>
          <w:sz w:val="22"/>
          <w:szCs w:val="22"/>
        </w:rPr>
      </w:pPr>
      <w:r w:rsidRPr="00D227EA">
        <w:rPr>
          <w:rFonts w:asciiTheme="majorHAnsi" w:eastAsia="Cambria" w:hAnsiTheme="majorHAnsi" w:cstheme="majorHAnsi"/>
          <w:b/>
          <w:sz w:val="22"/>
          <w:szCs w:val="22"/>
        </w:rPr>
        <w:t xml:space="preserve">Table </w:t>
      </w:r>
      <w:r w:rsidR="003A1282" w:rsidRPr="00D227EA">
        <w:rPr>
          <w:rFonts w:asciiTheme="majorHAnsi" w:eastAsia="Cambria" w:hAnsiTheme="majorHAnsi" w:cstheme="majorHAnsi"/>
          <w:b/>
          <w:sz w:val="22"/>
          <w:szCs w:val="22"/>
        </w:rPr>
        <w:t>6</w:t>
      </w:r>
      <w:r w:rsidRPr="00D227EA">
        <w:rPr>
          <w:rFonts w:asciiTheme="majorHAnsi" w:eastAsia="Cambria" w:hAnsiTheme="majorHAnsi" w:cstheme="majorHAnsi"/>
          <w:b/>
          <w:sz w:val="22"/>
          <w:szCs w:val="22"/>
        </w:rPr>
        <w:t xml:space="preserve">.  </w:t>
      </w:r>
      <w:r w:rsidR="003506F3" w:rsidRPr="00D227EA">
        <w:rPr>
          <w:rFonts w:asciiTheme="majorHAnsi" w:eastAsia="Cambria" w:hAnsiTheme="majorHAnsi" w:cstheme="majorHAnsi"/>
          <w:b/>
          <w:sz w:val="22"/>
          <w:szCs w:val="22"/>
        </w:rPr>
        <w:t>Non-Fede</w:t>
      </w:r>
      <w:r w:rsidR="00CA75B0">
        <w:rPr>
          <w:rFonts w:asciiTheme="majorHAnsi" w:eastAsia="Cambria" w:hAnsiTheme="majorHAnsi" w:cstheme="majorHAnsi"/>
          <w:b/>
          <w:sz w:val="22"/>
          <w:szCs w:val="22"/>
        </w:rPr>
        <w:t>ral Employee and Operational</w:t>
      </w:r>
      <w:r w:rsidR="003506F3" w:rsidRPr="00D227EA">
        <w:rPr>
          <w:rFonts w:asciiTheme="majorHAnsi" w:eastAsia="Cambria" w:hAnsiTheme="majorHAnsi" w:cstheme="majorHAnsi"/>
          <w:b/>
          <w:sz w:val="22"/>
          <w:szCs w:val="22"/>
        </w:rPr>
        <w:t xml:space="preserve"> Expenses</w:t>
      </w:r>
    </w:p>
    <w:tbl>
      <w:tblPr>
        <w:tblW w:w="7650" w:type="dxa"/>
        <w:tblInd w:w="468" w:type="dxa"/>
        <w:tblBorders>
          <w:top w:val="single" w:sz="4" w:space="0" w:color="auto"/>
          <w:bottom w:val="single" w:sz="4" w:space="0" w:color="auto"/>
        </w:tblBorders>
        <w:tblLook w:val="04A0" w:firstRow="1" w:lastRow="0" w:firstColumn="1" w:lastColumn="0" w:noHBand="0" w:noVBand="1"/>
      </w:tblPr>
      <w:tblGrid>
        <w:gridCol w:w="5850"/>
        <w:gridCol w:w="1800"/>
      </w:tblGrid>
      <w:tr w:rsidR="00CA75B0" w:rsidRPr="00D227EA" w:rsidTr="00CA75B0">
        <w:trPr>
          <w:trHeight w:val="404"/>
        </w:trPr>
        <w:tc>
          <w:tcPr>
            <w:tcW w:w="5850" w:type="dxa"/>
            <w:shd w:val="clear" w:color="auto" w:fill="BFBFBF" w:themeFill="background1" w:themeFillShade="BF"/>
            <w:noWrap/>
            <w:vAlign w:val="bottom"/>
            <w:hideMark/>
          </w:tcPr>
          <w:p w:rsidR="00CA75B0" w:rsidRPr="00D227EA" w:rsidRDefault="00CA75B0" w:rsidP="003506F3">
            <w:pPr>
              <w:spacing w:line="276" w:lineRule="auto"/>
              <w:rPr>
                <w:rFonts w:asciiTheme="majorHAnsi" w:eastAsia="Times New Roman" w:hAnsiTheme="majorHAnsi" w:cstheme="majorHAnsi"/>
                <w:b/>
                <w:sz w:val="20"/>
                <w:szCs w:val="22"/>
              </w:rPr>
            </w:pPr>
            <w:r w:rsidRPr="00D227EA">
              <w:rPr>
                <w:rFonts w:asciiTheme="majorHAnsi" w:eastAsia="Times New Roman" w:hAnsiTheme="majorHAnsi" w:cstheme="majorHAnsi"/>
                <w:b/>
                <w:sz w:val="20"/>
                <w:szCs w:val="22"/>
              </w:rPr>
              <w:t xml:space="preserve">Non-Federal Employees </w:t>
            </w:r>
          </w:p>
        </w:tc>
        <w:tc>
          <w:tcPr>
            <w:tcW w:w="1800" w:type="dxa"/>
            <w:shd w:val="clear" w:color="auto" w:fill="BFBFBF" w:themeFill="background1" w:themeFillShade="BF"/>
            <w:noWrap/>
            <w:vAlign w:val="bottom"/>
            <w:hideMark/>
          </w:tcPr>
          <w:p w:rsidR="00CA75B0" w:rsidRPr="00D227EA" w:rsidRDefault="00CA75B0" w:rsidP="00CA75B0">
            <w:pPr>
              <w:spacing w:line="276" w:lineRule="auto"/>
              <w:jc w:val="right"/>
              <w:rPr>
                <w:rFonts w:asciiTheme="majorHAnsi" w:eastAsia="Times New Roman" w:hAnsiTheme="majorHAnsi" w:cstheme="majorHAnsi"/>
                <w:b/>
                <w:sz w:val="20"/>
                <w:szCs w:val="22"/>
              </w:rPr>
            </w:pPr>
            <w:r w:rsidRPr="00D227EA">
              <w:rPr>
                <w:rFonts w:asciiTheme="majorHAnsi" w:eastAsia="Times New Roman" w:hAnsiTheme="majorHAnsi" w:cstheme="majorHAnsi"/>
                <w:b/>
                <w:sz w:val="20"/>
                <w:szCs w:val="22"/>
              </w:rPr>
              <w:t>Cost</w:t>
            </w:r>
          </w:p>
        </w:tc>
      </w:tr>
      <w:tr w:rsidR="00CA75B0" w:rsidRPr="00D227EA" w:rsidTr="00CA75B0">
        <w:trPr>
          <w:trHeight w:val="240"/>
        </w:trPr>
        <w:tc>
          <w:tcPr>
            <w:tcW w:w="5850" w:type="dxa"/>
            <w:shd w:val="clear" w:color="auto" w:fill="auto"/>
            <w:noWrap/>
            <w:vAlign w:val="center"/>
            <w:hideMark/>
          </w:tcPr>
          <w:p w:rsidR="00CA75B0" w:rsidRPr="00D227EA" w:rsidRDefault="00CA75B0" w:rsidP="00931271">
            <w:pPr>
              <w:ind w:left="432"/>
              <w:rPr>
                <w:rFonts w:asciiTheme="majorHAnsi" w:hAnsiTheme="majorHAnsi" w:cstheme="majorHAnsi"/>
                <w:sz w:val="20"/>
                <w:szCs w:val="22"/>
              </w:rPr>
            </w:pPr>
            <w:r w:rsidRPr="00D227EA">
              <w:rPr>
                <w:rFonts w:asciiTheme="majorHAnsi" w:hAnsiTheme="majorHAnsi" w:cstheme="majorHAnsi"/>
                <w:sz w:val="20"/>
                <w:szCs w:val="22"/>
              </w:rPr>
              <w:t>Senior Social Scientists</w:t>
            </w:r>
          </w:p>
        </w:tc>
        <w:tc>
          <w:tcPr>
            <w:tcW w:w="1800" w:type="dxa"/>
            <w:shd w:val="clear" w:color="auto" w:fill="auto"/>
            <w:noWrap/>
            <w:vAlign w:val="center"/>
          </w:tcPr>
          <w:p w:rsidR="00CA75B0" w:rsidRPr="00D227EA" w:rsidRDefault="00CA75B0" w:rsidP="007E1739">
            <w:pPr>
              <w:jc w:val="right"/>
              <w:rPr>
                <w:rFonts w:asciiTheme="majorHAnsi" w:hAnsiTheme="majorHAnsi" w:cstheme="majorHAnsi"/>
                <w:sz w:val="20"/>
                <w:szCs w:val="22"/>
              </w:rPr>
            </w:pPr>
            <w:r>
              <w:rPr>
                <w:rFonts w:asciiTheme="majorHAnsi" w:hAnsiTheme="majorHAnsi" w:cstheme="majorHAnsi"/>
                <w:sz w:val="20"/>
                <w:szCs w:val="22"/>
              </w:rPr>
              <w:t>$23,000</w:t>
            </w:r>
          </w:p>
        </w:tc>
      </w:tr>
      <w:tr w:rsidR="00CA75B0" w:rsidRPr="00D227EA" w:rsidTr="00CA75B0">
        <w:trPr>
          <w:trHeight w:val="240"/>
        </w:trPr>
        <w:tc>
          <w:tcPr>
            <w:tcW w:w="5850" w:type="dxa"/>
            <w:shd w:val="clear" w:color="auto" w:fill="auto"/>
            <w:noWrap/>
            <w:vAlign w:val="center"/>
          </w:tcPr>
          <w:p w:rsidR="00CA75B0" w:rsidRPr="00D227EA" w:rsidRDefault="00CA75B0" w:rsidP="00931271">
            <w:pPr>
              <w:ind w:left="432"/>
              <w:rPr>
                <w:rFonts w:asciiTheme="majorHAnsi" w:hAnsiTheme="majorHAnsi" w:cstheme="majorHAnsi"/>
                <w:sz w:val="20"/>
                <w:szCs w:val="22"/>
              </w:rPr>
            </w:pPr>
            <w:r w:rsidRPr="00D227EA">
              <w:rPr>
                <w:rFonts w:asciiTheme="majorHAnsi" w:hAnsiTheme="majorHAnsi" w:cstheme="majorHAnsi"/>
                <w:sz w:val="20"/>
                <w:szCs w:val="22"/>
              </w:rPr>
              <w:t>Social Scientists</w:t>
            </w:r>
          </w:p>
        </w:tc>
        <w:tc>
          <w:tcPr>
            <w:tcW w:w="1800" w:type="dxa"/>
            <w:shd w:val="clear" w:color="auto" w:fill="auto"/>
            <w:noWrap/>
            <w:vAlign w:val="center"/>
          </w:tcPr>
          <w:p w:rsidR="00CA75B0" w:rsidRPr="00D227EA" w:rsidRDefault="00CA75B0" w:rsidP="007E1739">
            <w:pPr>
              <w:jc w:val="right"/>
              <w:rPr>
                <w:rFonts w:asciiTheme="majorHAnsi" w:hAnsiTheme="majorHAnsi" w:cstheme="majorHAnsi"/>
                <w:sz w:val="20"/>
                <w:szCs w:val="22"/>
              </w:rPr>
            </w:pPr>
            <w:r>
              <w:rPr>
                <w:rFonts w:asciiTheme="majorHAnsi" w:hAnsiTheme="majorHAnsi" w:cstheme="majorHAnsi"/>
                <w:sz w:val="20"/>
                <w:szCs w:val="22"/>
              </w:rPr>
              <w:t>$57,682</w:t>
            </w:r>
          </w:p>
        </w:tc>
      </w:tr>
      <w:tr w:rsidR="00CA75B0" w:rsidRPr="00D227EA" w:rsidTr="00CA75B0">
        <w:trPr>
          <w:trHeight w:val="240"/>
        </w:trPr>
        <w:tc>
          <w:tcPr>
            <w:tcW w:w="5850" w:type="dxa"/>
            <w:shd w:val="clear" w:color="auto" w:fill="auto"/>
            <w:noWrap/>
            <w:vAlign w:val="center"/>
          </w:tcPr>
          <w:p w:rsidR="00CA75B0" w:rsidRPr="00D227EA" w:rsidRDefault="00CA75B0" w:rsidP="00931271">
            <w:pPr>
              <w:ind w:left="432"/>
              <w:rPr>
                <w:rFonts w:asciiTheme="majorHAnsi" w:hAnsiTheme="majorHAnsi" w:cstheme="majorHAnsi"/>
                <w:sz w:val="20"/>
                <w:szCs w:val="22"/>
              </w:rPr>
            </w:pPr>
            <w:r w:rsidRPr="00D227EA">
              <w:rPr>
                <w:rFonts w:asciiTheme="majorHAnsi" w:hAnsiTheme="majorHAnsi" w:cstheme="majorHAnsi"/>
                <w:sz w:val="20"/>
                <w:szCs w:val="22"/>
              </w:rPr>
              <w:t>Interview Specialists</w:t>
            </w:r>
          </w:p>
        </w:tc>
        <w:tc>
          <w:tcPr>
            <w:tcW w:w="1800" w:type="dxa"/>
            <w:shd w:val="clear" w:color="auto" w:fill="auto"/>
            <w:noWrap/>
            <w:vAlign w:val="center"/>
          </w:tcPr>
          <w:p w:rsidR="00CA75B0" w:rsidRPr="001D334F" w:rsidRDefault="00CA75B0" w:rsidP="007E1739">
            <w:pPr>
              <w:jc w:val="right"/>
              <w:rPr>
                <w:rFonts w:asciiTheme="majorHAnsi" w:hAnsiTheme="majorHAnsi" w:cstheme="majorHAnsi"/>
                <w:sz w:val="20"/>
                <w:szCs w:val="22"/>
              </w:rPr>
            </w:pPr>
            <w:r w:rsidRPr="001D334F">
              <w:rPr>
                <w:rFonts w:asciiTheme="majorHAnsi" w:hAnsiTheme="majorHAnsi" w:cstheme="majorHAnsi"/>
                <w:sz w:val="20"/>
                <w:szCs w:val="22"/>
              </w:rPr>
              <w:t>$121,373</w:t>
            </w:r>
          </w:p>
        </w:tc>
      </w:tr>
      <w:tr w:rsidR="00CA75B0" w:rsidRPr="00D227EA" w:rsidTr="00CA75B0">
        <w:trPr>
          <w:trHeight w:val="240"/>
        </w:trPr>
        <w:tc>
          <w:tcPr>
            <w:tcW w:w="5850" w:type="dxa"/>
            <w:shd w:val="clear" w:color="auto" w:fill="auto"/>
            <w:noWrap/>
            <w:vAlign w:val="center"/>
          </w:tcPr>
          <w:p w:rsidR="00CA75B0" w:rsidRPr="00D227EA" w:rsidRDefault="00CA75B0" w:rsidP="001D334F">
            <w:pPr>
              <w:ind w:left="432"/>
              <w:rPr>
                <w:rFonts w:asciiTheme="majorHAnsi" w:hAnsiTheme="majorHAnsi" w:cstheme="majorHAnsi"/>
                <w:sz w:val="20"/>
                <w:szCs w:val="22"/>
              </w:rPr>
            </w:pPr>
            <w:r>
              <w:rPr>
                <w:rFonts w:asciiTheme="majorHAnsi" w:hAnsiTheme="majorHAnsi" w:cstheme="majorHAnsi"/>
                <w:sz w:val="20"/>
                <w:szCs w:val="22"/>
              </w:rPr>
              <w:t>IT and Administrative support personnel</w:t>
            </w:r>
          </w:p>
        </w:tc>
        <w:tc>
          <w:tcPr>
            <w:tcW w:w="1800" w:type="dxa"/>
            <w:shd w:val="clear" w:color="auto" w:fill="auto"/>
            <w:noWrap/>
            <w:vAlign w:val="center"/>
          </w:tcPr>
          <w:p w:rsidR="00CA75B0" w:rsidRPr="001D334F" w:rsidRDefault="00CA75B0" w:rsidP="007E1739">
            <w:pPr>
              <w:jc w:val="right"/>
              <w:rPr>
                <w:rFonts w:asciiTheme="majorHAnsi" w:hAnsiTheme="majorHAnsi" w:cstheme="majorHAnsi"/>
                <w:sz w:val="20"/>
                <w:szCs w:val="22"/>
                <w:u w:val="single"/>
              </w:rPr>
            </w:pPr>
            <w:r w:rsidRPr="001D334F">
              <w:rPr>
                <w:rFonts w:asciiTheme="majorHAnsi" w:hAnsiTheme="majorHAnsi" w:cstheme="majorHAnsi"/>
                <w:sz w:val="20"/>
                <w:szCs w:val="22"/>
                <w:u w:val="single"/>
              </w:rPr>
              <w:t xml:space="preserve">    $4,416</w:t>
            </w:r>
          </w:p>
        </w:tc>
      </w:tr>
      <w:tr w:rsidR="00CA75B0" w:rsidRPr="00D227EA" w:rsidTr="00CA75B0">
        <w:trPr>
          <w:trHeight w:val="413"/>
        </w:trPr>
        <w:tc>
          <w:tcPr>
            <w:tcW w:w="5850" w:type="dxa"/>
            <w:shd w:val="clear" w:color="auto" w:fill="auto"/>
            <w:noWrap/>
            <w:vAlign w:val="center"/>
            <w:hideMark/>
          </w:tcPr>
          <w:p w:rsidR="00CA75B0" w:rsidRPr="00D227EA" w:rsidRDefault="00CA75B0" w:rsidP="00E37722">
            <w:pPr>
              <w:ind w:left="432"/>
              <w:jc w:val="right"/>
              <w:rPr>
                <w:rFonts w:asciiTheme="majorHAnsi" w:hAnsiTheme="majorHAnsi" w:cstheme="majorHAnsi"/>
                <w:sz w:val="20"/>
                <w:szCs w:val="22"/>
              </w:rPr>
            </w:pPr>
            <w:r w:rsidRPr="00D227EA">
              <w:rPr>
                <w:rFonts w:asciiTheme="majorHAnsi" w:hAnsiTheme="majorHAnsi" w:cstheme="majorHAnsi"/>
                <w:sz w:val="20"/>
                <w:szCs w:val="22"/>
              </w:rPr>
              <w:t>Subtotal</w:t>
            </w:r>
          </w:p>
        </w:tc>
        <w:tc>
          <w:tcPr>
            <w:tcW w:w="1800" w:type="dxa"/>
            <w:shd w:val="clear" w:color="auto" w:fill="auto"/>
            <w:noWrap/>
            <w:vAlign w:val="center"/>
          </w:tcPr>
          <w:p w:rsidR="00CA75B0" w:rsidRPr="00D227EA" w:rsidRDefault="00CA75B0" w:rsidP="007E1739">
            <w:pPr>
              <w:jc w:val="right"/>
              <w:rPr>
                <w:rFonts w:asciiTheme="majorHAnsi" w:hAnsiTheme="majorHAnsi" w:cstheme="majorHAnsi"/>
                <w:sz w:val="20"/>
                <w:szCs w:val="22"/>
              </w:rPr>
            </w:pPr>
            <w:r>
              <w:rPr>
                <w:rFonts w:asciiTheme="majorHAnsi" w:hAnsiTheme="majorHAnsi" w:cstheme="majorHAnsi"/>
                <w:sz w:val="20"/>
                <w:szCs w:val="22"/>
              </w:rPr>
              <w:t>$206,471</w:t>
            </w:r>
          </w:p>
        </w:tc>
      </w:tr>
      <w:tr w:rsidR="00CA75B0" w:rsidRPr="00D227EA" w:rsidTr="00CA75B0">
        <w:trPr>
          <w:trHeight w:val="414"/>
        </w:trPr>
        <w:tc>
          <w:tcPr>
            <w:tcW w:w="5850" w:type="dxa"/>
            <w:shd w:val="clear" w:color="auto" w:fill="BFBFBF" w:themeFill="background1" w:themeFillShade="BF"/>
            <w:noWrap/>
            <w:vAlign w:val="center"/>
          </w:tcPr>
          <w:p w:rsidR="00CA75B0" w:rsidRPr="00D227EA" w:rsidRDefault="00CA75B0" w:rsidP="009F477A">
            <w:pPr>
              <w:rPr>
                <w:rFonts w:asciiTheme="majorHAnsi" w:hAnsiTheme="majorHAnsi" w:cstheme="majorHAnsi"/>
                <w:b/>
                <w:sz w:val="20"/>
                <w:szCs w:val="22"/>
              </w:rPr>
            </w:pPr>
            <w:r w:rsidRPr="00D227EA">
              <w:rPr>
                <w:rFonts w:asciiTheme="majorHAnsi" w:hAnsiTheme="majorHAnsi" w:cstheme="majorHAnsi"/>
                <w:b/>
                <w:sz w:val="20"/>
                <w:szCs w:val="22"/>
              </w:rPr>
              <w:t>Operating Expenses</w:t>
            </w:r>
          </w:p>
        </w:tc>
        <w:tc>
          <w:tcPr>
            <w:tcW w:w="1800" w:type="dxa"/>
            <w:shd w:val="clear" w:color="auto" w:fill="BFBFBF" w:themeFill="background1" w:themeFillShade="BF"/>
            <w:noWrap/>
            <w:vAlign w:val="center"/>
          </w:tcPr>
          <w:p w:rsidR="00CA75B0" w:rsidRPr="00D227EA" w:rsidRDefault="00CA75B0" w:rsidP="00CA75B0">
            <w:pPr>
              <w:jc w:val="right"/>
              <w:rPr>
                <w:rFonts w:asciiTheme="majorHAnsi" w:hAnsiTheme="majorHAnsi" w:cstheme="majorHAnsi"/>
                <w:sz w:val="20"/>
                <w:szCs w:val="22"/>
              </w:rPr>
            </w:pPr>
          </w:p>
        </w:tc>
      </w:tr>
      <w:tr w:rsidR="00CA75B0" w:rsidRPr="00D227EA" w:rsidTr="00CA75B0">
        <w:trPr>
          <w:trHeight w:val="297"/>
        </w:trPr>
        <w:tc>
          <w:tcPr>
            <w:tcW w:w="5850" w:type="dxa"/>
            <w:shd w:val="clear" w:color="auto" w:fill="auto"/>
            <w:noWrap/>
            <w:vAlign w:val="center"/>
          </w:tcPr>
          <w:p w:rsidR="00CA75B0" w:rsidRPr="00D227EA" w:rsidRDefault="00CA75B0" w:rsidP="00E37722">
            <w:pPr>
              <w:ind w:left="432"/>
              <w:rPr>
                <w:rFonts w:asciiTheme="majorHAnsi" w:hAnsiTheme="majorHAnsi" w:cstheme="majorHAnsi"/>
                <w:sz w:val="20"/>
                <w:szCs w:val="22"/>
              </w:rPr>
            </w:pPr>
            <w:r w:rsidRPr="00D227EA">
              <w:rPr>
                <w:rFonts w:asciiTheme="majorHAnsi" w:hAnsiTheme="majorHAnsi" w:cstheme="majorHAnsi"/>
                <w:sz w:val="20"/>
                <w:szCs w:val="22"/>
              </w:rPr>
              <w:t>Travel (include airfare and lodging)</w:t>
            </w:r>
          </w:p>
        </w:tc>
        <w:tc>
          <w:tcPr>
            <w:tcW w:w="1800" w:type="dxa"/>
            <w:shd w:val="clear" w:color="auto" w:fill="auto"/>
            <w:noWrap/>
            <w:vAlign w:val="center"/>
          </w:tcPr>
          <w:p w:rsidR="00CA75B0" w:rsidRPr="00D227EA" w:rsidRDefault="00CA75B0" w:rsidP="007E1739">
            <w:pPr>
              <w:jc w:val="right"/>
              <w:rPr>
                <w:rFonts w:asciiTheme="majorHAnsi" w:hAnsiTheme="majorHAnsi" w:cstheme="majorHAnsi"/>
                <w:sz w:val="20"/>
                <w:szCs w:val="22"/>
              </w:rPr>
            </w:pPr>
            <w:r>
              <w:rPr>
                <w:rFonts w:asciiTheme="majorHAnsi" w:hAnsiTheme="majorHAnsi" w:cstheme="majorHAnsi"/>
                <w:sz w:val="20"/>
                <w:szCs w:val="22"/>
              </w:rPr>
              <w:t>$1,363</w:t>
            </w:r>
          </w:p>
        </w:tc>
      </w:tr>
      <w:tr w:rsidR="00CA75B0" w:rsidRPr="00D227EA" w:rsidTr="00CA75B0">
        <w:trPr>
          <w:trHeight w:val="243"/>
        </w:trPr>
        <w:tc>
          <w:tcPr>
            <w:tcW w:w="5850" w:type="dxa"/>
            <w:shd w:val="clear" w:color="auto" w:fill="auto"/>
            <w:noWrap/>
            <w:vAlign w:val="center"/>
          </w:tcPr>
          <w:p w:rsidR="00CA75B0" w:rsidRPr="00D227EA" w:rsidRDefault="00CA75B0" w:rsidP="009F477A">
            <w:pPr>
              <w:ind w:left="432"/>
              <w:rPr>
                <w:rFonts w:asciiTheme="majorHAnsi" w:hAnsiTheme="majorHAnsi" w:cstheme="majorHAnsi"/>
                <w:sz w:val="20"/>
                <w:szCs w:val="22"/>
              </w:rPr>
            </w:pPr>
            <w:r>
              <w:rPr>
                <w:rFonts w:asciiTheme="majorHAnsi" w:hAnsiTheme="majorHAnsi" w:cstheme="majorHAnsi"/>
                <w:sz w:val="20"/>
                <w:szCs w:val="22"/>
              </w:rPr>
              <w:t>Spanish translation of questionnaires</w:t>
            </w:r>
          </w:p>
        </w:tc>
        <w:tc>
          <w:tcPr>
            <w:tcW w:w="1800" w:type="dxa"/>
            <w:shd w:val="clear" w:color="auto" w:fill="auto"/>
            <w:noWrap/>
            <w:vAlign w:val="center"/>
          </w:tcPr>
          <w:p w:rsidR="00CA75B0" w:rsidRPr="00D227EA" w:rsidRDefault="00CA75B0" w:rsidP="007E1739">
            <w:pPr>
              <w:jc w:val="right"/>
              <w:rPr>
                <w:rFonts w:asciiTheme="majorHAnsi" w:hAnsiTheme="majorHAnsi" w:cstheme="majorHAnsi"/>
                <w:sz w:val="20"/>
                <w:szCs w:val="22"/>
              </w:rPr>
            </w:pPr>
            <w:r>
              <w:rPr>
                <w:rFonts w:asciiTheme="majorHAnsi" w:hAnsiTheme="majorHAnsi" w:cstheme="majorHAnsi"/>
                <w:sz w:val="20"/>
                <w:szCs w:val="22"/>
              </w:rPr>
              <w:t xml:space="preserve">  2,800</w:t>
            </w:r>
          </w:p>
        </w:tc>
      </w:tr>
      <w:tr w:rsidR="00CA75B0" w:rsidRPr="00D227EA" w:rsidTr="00CA75B0">
        <w:trPr>
          <w:trHeight w:val="243"/>
        </w:trPr>
        <w:tc>
          <w:tcPr>
            <w:tcW w:w="5850" w:type="dxa"/>
            <w:shd w:val="clear" w:color="auto" w:fill="auto"/>
            <w:noWrap/>
            <w:vAlign w:val="center"/>
          </w:tcPr>
          <w:p w:rsidR="00CA75B0" w:rsidRDefault="00CA75B0" w:rsidP="009F477A">
            <w:pPr>
              <w:ind w:left="432"/>
              <w:rPr>
                <w:rFonts w:asciiTheme="majorHAnsi" w:hAnsiTheme="majorHAnsi" w:cstheme="majorHAnsi"/>
                <w:sz w:val="20"/>
                <w:szCs w:val="22"/>
              </w:rPr>
            </w:pPr>
            <w:r>
              <w:rPr>
                <w:rFonts w:asciiTheme="majorHAnsi" w:hAnsiTheme="majorHAnsi" w:cstheme="majorHAnsi"/>
                <w:sz w:val="20"/>
                <w:szCs w:val="22"/>
              </w:rPr>
              <w:t>Cost of sample of telephone numbers</w:t>
            </w:r>
          </w:p>
        </w:tc>
        <w:tc>
          <w:tcPr>
            <w:tcW w:w="1800" w:type="dxa"/>
            <w:shd w:val="clear" w:color="auto" w:fill="auto"/>
            <w:noWrap/>
            <w:vAlign w:val="center"/>
          </w:tcPr>
          <w:p w:rsidR="00CA75B0" w:rsidRDefault="00CA75B0" w:rsidP="007E1739">
            <w:pPr>
              <w:jc w:val="right"/>
              <w:rPr>
                <w:rFonts w:asciiTheme="majorHAnsi" w:hAnsiTheme="majorHAnsi" w:cstheme="majorHAnsi"/>
                <w:sz w:val="20"/>
                <w:szCs w:val="22"/>
              </w:rPr>
            </w:pPr>
            <w:r>
              <w:rPr>
                <w:rFonts w:asciiTheme="majorHAnsi" w:hAnsiTheme="majorHAnsi" w:cstheme="majorHAnsi"/>
                <w:sz w:val="20"/>
                <w:szCs w:val="22"/>
              </w:rPr>
              <w:t>$13,250</w:t>
            </w:r>
          </w:p>
        </w:tc>
      </w:tr>
      <w:tr w:rsidR="00CA75B0" w:rsidRPr="00D227EA" w:rsidTr="00CA75B0">
        <w:trPr>
          <w:trHeight w:val="279"/>
        </w:trPr>
        <w:tc>
          <w:tcPr>
            <w:tcW w:w="5850" w:type="dxa"/>
            <w:shd w:val="clear" w:color="auto" w:fill="auto"/>
            <w:noWrap/>
            <w:vAlign w:val="center"/>
          </w:tcPr>
          <w:p w:rsidR="00CA75B0" w:rsidRPr="00D227EA" w:rsidRDefault="00CA75B0" w:rsidP="00E37722">
            <w:pPr>
              <w:ind w:left="432"/>
              <w:rPr>
                <w:rFonts w:asciiTheme="majorHAnsi" w:hAnsiTheme="majorHAnsi" w:cstheme="majorHAnsi"/>
                <w:sz w:val="20"/>
                <w:szCs w:val="22"/>
              </w:rPr>
            </w:pPr>
            <w:r w:rsidRPr="00D227EA">
              <w:rPr>
                <w:rFonts w:asciiTheme="majorHAnsi" w:hAnsiTheme="majorHAnsi" w:cstheme="majorHAnsi"/>
                <w:sz w:val="20"/>
                <w:szCs w:val="22"/>
              </w:rPr>
              <w:t>Long distance telephone charges</w:t>
            </w:r>
          </w:p>
        </w:tc>
        <w:tc>
          <w:tcPr>
            <w:tcW w:w="1800" w:type="dxa"/>
            <w:shd w:val="clear" w:color="auto" w:fill="auto"/>
            <w:noWrap/>
            <w:vAlign w:val="center"/>
          </w:tcPr>
          <w:p w:rsidR="00CA75B0" w:rsidRPr="00D227EA" w:rsidRDefault="00CA75B0" w:rsidP="007E1739">
            <w:pPr>
              <w:jc w:val="right"/>
              <w:rPr>
                <w:rFonts w:asciiTheme="majorHAnsi" w:hAnsiTheme="majorHAnsi" w:cstheme="majorHAnsi"/>
                <w:sz w:val="20"/>
                <w:szCs w:val="22"/>
              </w:rPr>
            </w:pPr>
            <w:r>
              <w:rPr>
                <w:rFonts w:asciiTheme="majorHAnsi" w:hAnsiTheme="majorHAnsi" w:cstheme="majorHAnsi"/>
                <w:sz w:val="20"/>
                <w:szCs w:val="22"/>
              </w:rPr>
              <w:t xml:space="preserve"> $8,000</w:t>
            </w:r>
          </w:p>
        </w:tc>
      </w:tr>
      <w:tr w:rsidR="00CA75B0" w:rsidRPr="00D227EA" w:rsidTr="00CA75B0">
        <w:trPr>
          <w:trHeight w:val="225"/>
        </w:trPr>
        <w:tc>
          <w:tcPr>
            <w:tcW w:w="5850" w:type="dxa"/>
            <w:shd w:val="clear" w:color="auto" w:fill="auto"/>
            <w:noWrap/>
            <w:vAlign w:val="center"/>
          </w:tcPr>
          <w:p w:rsidR="00CA75B0" w:rsidRPr="00D227EA" w:rsidRDefault="00CA75B0" w:rsidP="009F477A">
            <w:pPr>
              <w:ind w:left="432"/>
              <w:rPr>
                <w:rFonts w:asciiTheme="majorHAnsi" w:hAnsiTheme="majorHAnsi" w:cstheme="majorHAnsi"/>
                <w:sz w:val="20"/>
                <w:szCs w:val="22"/>
              </w:rPr>
            </w:pPr>
            <w:r>
              <w:rPr>
                <w:rFonts w:asciiTheme="majorHAnsi" w:hAnsiTheme="majorHAnsi" w:cstheme="majorHAnsi"/>
                <w:sz w:val="20"/>
                <w:szCs w:val="22"/>
              </w:rPr>
              <w:t>Software licenses (prorated)</w:t>
            </w:r>
            <w:r w:rsidR="00772E38">
              <w:rPr>
                <w:rFonts w:asciiTheme="majorHAnsi" w:hAnsiTheme="majorHAnsi" w:cstheme="majorHAnsi"/>
                <w:sz w:val="20"/>
                <w:szCs w:val="22"/>
              </w:rPr>
              <w:t xml:space="preserve"> </w:t>
            </w:r>
          </w:p>
        </w:tc>
        <w:tc>
          <w:tcPr>
            <w:tcW w:w="1800" w:type="dxa"/>
            <w:shd w:val="clear" w:color="auto" w:fill="auto"/>
            <w:noWrap/>
            <w:vAlign w:val="center"/>
          </w:tcPr>
          <w:p w:rsidR="00CA75B0" w:rsidRPr="00D227EA" w:rsidRDefault="00CA75B0" w:rsidP="007E1739">
            <w:pPr>
              <w:jc w:val="right"/>
              <w:rPr>
                <w:rFonts w:asciiTheme="majorHAnsi" w:hAnsiTheme="majorHAnsi" w:cstheme="majorHAnsi"/>
                <w:sz w:val="20"/>
                <w:szCs w:val="22"/>
                <w:u w:val="single"/>
              </w:rPr>
            </w:pPr>
            <w:r>
              <w:rPr>
                <w:rFonts w:asciiTheme="majorHAnsi" w:hAnsiTheme="majorHAnsi" w:cstheme="majorHAnsi"/>
                <w:sz w:val="20"/>
                <w:szCs w:val="22"/>
                <w:u w:val="single"/>
              </w:rPr>
              <w:t xml:space="preserve"> $1,000</w:t>
            </w:r>
          </w:p>
        </w:tc>
      </w:tr>
      <w:tr w:rsidR="00CA75B0" w:rsidRPr="00D227EA" w:rsidTr="00CA75B0">
        <w:trPr>
          <w:trHeight w:val="341"/>
        </w:trPr>
        <w:tc>
          <w:tcPr>
            <w:tcW w:w="5850" w:type="dxa"/>
            <w:shd w:val="clear" w:color="auto" w:fill="auto"/>
            <w:noWrap/>
            <w:vAlign w:val="center"/>
          </w:tcPr>
          <w:p w:rsidR="00CA75B0" w:rsidRPr="00D227EA" w:rsidRDefault="00CA75B0" w:rsidP="00E37722">
            <w:pPr>
              <w:ind w:left="432"/>
              <w:jc w:val="right"/>
              <w:rPr>
                <w:rFonts w:asciiTheme="majorHAnsi" w:hAnsiTheme="majorHAnsi" w:cstheme="majorHAnsi"/>
                <w:sz w:val="20"/>
                <w:szCs w:val="22"/>
              </w:rPr>
            </w:pPr>
            <w:r w:rsidRPr="00D227EA">
              <w:rPr>
                <w:rFonts w:asciiTheme="majorHAnsi" w:hAnsiTheme="majorHAnsi" w:cstheme="majorHAnsi"/>
                <w:sz w:val="20"/>
                <w:szCs w:val="22"/>
              </w:rPr>
              <w:t>Subtotal</w:t>
            </w:r>
          </w:p>
        </w:tc>
        <w:tc>
          <w:tcPr>
            <w:tcW w:w="1800" w:type="dxa"/>
            <w:shd w:val="clear" w:color="auto" w:fill="auto"/>
            <w:noWrap/>
            <w:vAlign w:val="center"/>
          </w:tcPr>
          <w:p w:rsidR="00CA75B0" w:rsidRPr="00D227EA" w:rsidRDefault="00CA75B0" w:rsidP="007E1739">
            <w:pPr>
              <w:jc w:val="right"/>
              <w:rPr>
                <w:rFonts w:asciiTheme="majorHAnsi" w:hAnsiTheme="majorHAnsi" w:cstheme="majorHAnsi"/>
                <w:sz w:val="20"/>
                <w:szCs w:val="22"/>
              </w:rPr>
            </w:pPr>
            <w:r>
              <w:rPr>
                <w:rFonts w:asciiTheme="majorHAnsi" w:hAnsiTheme="majorHAnsi" w:cstheme="majorHAnsi"/>
                <w:sz w:val="20"/>
                <w:szCs w:val="22"/>
              </w:rPr>
              <w:t>$26,413</w:t>
            </w:r>
          </w:p>
        </w:tc>
      </w:tr>
      <w:tr w:rsidR="00CA75B0" w:rsidRPr="00D227EA" w:rsidTr="00CA75B0">
        <w:trPr>
          <w:trHeight w:val="413"/>
        </w:trPr>
        <w:tc>
          <w:tcPr>
            <w:tcW w:w="5850" w:type="dxa"/>
            <w:shd w:val="clear" w:color="auto" w:fill="auto"/>
            <w:noWrap/>
            <w:vAlign w:val="center"/>
          </w:tcPr>
          <w:p w:rsidR="00CA75B0" w:rsidRPr="00D227EA" w:rsidRDefault="00CA75B0" w:rsidP="00E37722">
            <w:pPr>
              <w:ind w:left="720" w:hanging="288"/>
              <w:jc w:val="right"/>
              <w:rPr>
                <w:rFonts w:asciiTheme="majorHAnsi" w:hAnsiTheme="majorHAnsi" w:cstheme="majorHAnsi"/>
                <w:b/>
                <w:sz w:val="20"/>
                <w:szCs w:val="22"/>
              </w:rPr>
            </w:pPr>
            <w:r w:rsidRPr="00D227EA">
              <w:rPr>
                <w:rFonts w:asciiTheme="majorHAnsi" w:hAnsiTheme="majorHAnsi" w:cstheme="majorHAnsi"/>
                <w:b/>
                <w:sz w:val="20"/>
                <w:szCs w:val="22"/>
              </w:rPr>
              <w:t>TOTAL</w:t>
            </w:r>
          </w:p>
        </w:tc>
        <w:tc>
          <w:tcPr>
            <w:tcW w:w="1800" w:type="dxa"/>
            <w:shd w:val="clear" w:color="auto" w:fill="auto"/>
            <w:noWrap/>
            <w:vAlign w:val="center"/>
          </w:tcPr>
          <w:p w:rsidR="00CA75B0" w:rsidRPr="00D227EA" w:rsidRDefault="00CA75B0" w:rsidP="007E1739">
            <w:pPr>
              <w:jc w:val="right"/>
              <w:rPr>
                <w:rFonts w:asciiTheme="majorHAnsi" w:hAnsiTheme="majorHAnsi" w:cstheme="majorHAnsi"/>
                <w:b/>
                <w:sz w:val="20"/>
                <w:szCs w:val="22"/>
              </w:rPr>
            </w:pPr>
            <w:r w:rsidRPr="00D227EA">
              <w:rPr>
                <w:rFonts w:asciiTheme="majorHAnsi" w:hAnsiTheme="majorHAnsi" w:cstheme="majorHAnsi"/>
                <w:b/>
                <w:sz w:val="20"/>
                <w:szCs w:val="22"/>
              </w:rPr>
              <w:t>$</w:t>
            </w:r>
            <w:r>
              <w:rPr>
                <w:rFonts w:asciiTheme="majorHAnsi" w:hAnsiTheme="majorHAnsi" w:cstheme="majorHAnsi"/>
                <w:b/>
                <w:sz w:val="20"/>
                <w:szCs w:val="22"/>
              </w:rPr>
              <w:t>232,844</w:t>
            </w:r>
          </w:p>
        </w:tc>
      </w:tr>
    </w:tbl>
    <w:p w:rsidR="00022E37" w:rsidRPr="00D227EA" w:rsidRDefault="00022E37" w:rsidP="00555A01">
      <w:pPr>
        <w:rPr>
          <w:rFonts w:asciiTheme="majorHAnsi" w:hAnsiTheme="majorHAnsi" w:cstheme="majorHAnsi"/>
          <w:sz w:val="22"/>
          <w:szCs w:val="22"/>
        </w:rPr>
      </w:pPr>
    </w:p>
    <w:p w:rsidR="00A576F8" w:rsidRPr="00D227EA" w:rsidRDefault="007D7067" w:rsidP="00C80EE1">
      <w:pPr>
        <w:rPr>
          <w:rFonts w:asciiTheme="majorHAnsi" w:hAnsiTheme="majorHAnsi" w:cstheme="majorHAnsi"/>
          <w:b/>
          <w:sz w:val="22"/>
          <w:szCs w:val="22"/>
        </w:rPr>
      </w:pPr>
      <w:r w:rsidRPr="00D227EA">
        <w:rPr>
          <w:rFonts w:asciiTheme="majorHAnsi" w:hAnsiTheme="majorHAnsi" w:cstheme="majorHAnsi"/>
          <w:b/>
          <w:sz w:val="22"/>
          <w:szCs w:val="22"/>
        </w:rPr>
        <w:t xml:space="preserve">15.  </w:t>
      </w:r>
      <w:r w:rsidR="00E06265" w:rsidRPr="00D227EA">
        <w:rPr>
          <w:rFonts w:asciiTheme="majorHAnsi" w:hAnsiTheme="majorHAnsi" w:cstheme="majorHAnsi"/>
          <w:b/>
          <w:sz w:val="22"/>
          <w:szCs w:val="22"/>
        </w:rPr>
        <w:t>Explain the reasons for any program changes or adjustments in hour or cost burden.</w:t>
      </w:r>
    </w:p>
    <w:p w:rsidR="00D227EA" w:rsidRPr="00D227EA" w:rsidRDefault="00D227EA" w:rsidP="00324221">
      <w:pPr>
        <w:tabs>
          <w:tab w:val="left" w:pos="540"/>
          <w:tab w:val="left" w:pos="9450"/>
        </w:tabs>
        <w:rPr>
          <w:rFonts w:asciiTheme="majorHAnsi" w:hAnsiTheme="majorHAnsi" w:cstheme="majorHAnsi"/>
          <w:sz w:val="22"/>
          <w:szCs w:val="22"/>
        </w:rPr>
      </w:pPr>
    </w:p>
    <w:p w:rsidR="00E32BF7" w:rsidRPr="00D227EA" w:rsidRDefault="00E32BF7" w:rsidP="00D227EA">
      <w:pPr>
        <w:tabs>
          <w:tab w:val="left" w:pos="540"/>
          <w:tab w:val="left" w:pos="9450"/>
        </w:tabs>
        <w:spacing w:line="360" w:lineRule="auto"/>
        <w:rPr>
          <w:rFonts w:asciiTheme="majorHAnsi" w:hAnsiTheme="majorHAnsi" w:cstheme="majorHAnsi"/>
          <w:sz w:val="22"/>
          <w:szCs w:val="22"/>
        </w:rPr>
      </w:pPr>
      <w:r w:rsidRPr="00D227EA">
        <w:rPr>
          <w:rFonts w:asciiTheme="majorHAnsi" w:hAnsiTheme="majorHAnsi" w:cstheme="majorHAnsi"/>
          <w:sz w:val="22"/>
          <w:szCs w:val="22"/>
        </w:rPr>
        <w:t>This is a reinstatement of a previously approved collection that was used to conduct at national survey</w:t>
      </w:r>
      <w:r w:rsidR="00956562" w:rsidRPr="00D227EA">
        <w:rPr>
          <w:rFonts w:asciiTheme="majorHAnsi" w:hAnsiTheme="majorHAnsi" w:cstheme="majorHAnsi"/>
          <w:sz w:val="22"/>
          <w:szCs w:val="22"/>
        </w:rPr>
        <w:t xml:space="preserve">. </w:t>
      </w:r>
      <w:r w:rsidRPr="00D227EA">
        <w:rPr>
          <w:rFonts w:asciiTheme="majorHAnsi" w:hAnsiTheme="majorHAnsi" w:cstheme="majorHAnsi"/>
          <w:sz w:val="22"/>
          <w:szCs w:val="22"/>
        </w:rPr>
        <w:t xml:space="preserve">After consulting with </w:t>
      </w:r>
      <w:r w:rsidR="00D779AA" w:rsidRPr="00D227EA">
        <w:rPr>
          <w:rFonts w:asciiTheme="majorHAnsi" w:hAnsiTheme="majorHAnsi" w:cstheme="majorHAnsi"/>
          <w:sz w:val="22"/>
          <w:szCs w:val="22"/>
        </w:rPr>
        <w:t xml:space="preserve">DOI and </w:t>
      </w:r>
      <w:r w:rsidRPr="00D227EA">
        <w:rPr>
          <w:rFonts w:asciiTheme="majorHAnsi" w:hAnsiTheme="majorHAnsi" w:cstheme="majorHAnsi"/>
          <w:sz w:val="22"/>
          <w:szCs w:val="22"/>
        </w:rPr>
        <w:t xml:space="preserve">OIRA Desk Officer, NPS determined that the best approach would be to decouple the pretest from the final survey </w:t>
      </w:r>
      <w:r w:rsidR="0084421B">
        <w:rPr>
          <w:rFonts w:asciiTheme="majorHAnsi" w:hAnsiTheme="majorHAnsi" w:cstheme="majorHAnsi"/>
          <w:sz w:val="22"/>
          <w:szCs w:val="22"/>
        </w:rPr>
        <w:t>and submit them separately using the same Control Number.</w:t>
      </w:r>
      <w:r w:rsidRPr="00D227EA">
        <w:rPr>
          <w:rFonts w:asciiTheme="majorHAnsi" w:hAnsiTheme="majorHAnsi" w:cstheme="majorHAnsi"/>
          <w:sz w:val="22"/>
          <w:szCs w:val="22"/>
        </w:rPr>
        <w:t xml:space="preserve"> </w:t>
      </w:r>
    </w:p>
    <w:p w:rsidR="00D227EA" w:rsidRPr="00D227EA" w:rsidRDefault="00D227EA" w:rsidP="00D227EA">
      <w:pPr>
        <w:tabs>
          <w:tab w:val="left" w:pos="9450"/>
        </w:tabs>
        <w:spacing w:line="360" w:lineRule="auto"/>
        <w:rPr>
          <w:rFonts w:asciiTheme="majorHAnsi" w:hAnsiTheme="majorHAnsi" w:cstheme="majorHAnsi"/>
          <w:sz w:val="22"/>
          <w:szCs w:val="22"/>
        </w:rPr>
      </w:pPr>
    </w:p>
    <w:p w:rsidR="004A4DA6" w:rsidRPr="00D227EA" w:rsidRDefault="004A4DA6" w:rsidP="00D227EA">
      <w:pPr>
        <w:tabs>
          <w:tab w:val="left" w:pos="9450"/>
        </w:tabs>
        <w:spacing w:line="360" w:lineRule="auto"/>
        <w:rPr>
          <w:rFonts w:asciiTheme="majorHAnsi" w:hAnsiTheme="majorHAnsi" w:cstheme="majorHAnsi"/>
          <w:sz w:val="22"/>
          <w:szCs w:val="22"/>
        </w:rPr>
      </w:pPr>
      <w:r w:rsidRPr="00D227EA">
        <w:rPr>
          <w:rFonts w:asciiTheme="majorHAnsi" w:hAnsiTheme="majorHAnsi" w:cstheme="majorHAnsi"/>
          <w:sz w:val="22"/>
          <w:szCs w:val="22"/>
        </w:rPr>
        <w:t xml:space="preserve">The adjustment in the annual </w:t>
      </w:r>
      <w:r w:rsidR="0044719E" w:rsidRPr="00D227EA">
        <w:rPr>
          <w:rFonts w:asciiTheme="majorHAnsi" w:hAnsiTheme="majorHAnsi" w:cstheme="majorHAnsi"/>
          <w:sz w:val="22"/>
          <w:szCs w:val="22"/>
        </w:rPr>
        <w:t xml:space="preserve">respondent </w:t>
      </w:r>
      <w:r w:rsidRPr="00D227EA">
        <w:rPr>
          <w:rFonts w:asciiTheme="majorHAnsi" w:hAnsiTheme="majorHAnsi" w:cstheme="majorHAnsi"/>
          <w:sz w:val="22"/>
          <w:szCs w:val="22"/>
        </w:rPr>
        <w:t xml:space="preserve">burden is due to the removal of </w:t>
      </w:r>
      <w:r w:rsidR="007D03D7" w:rsidRPr="00D227EA">
        <w:rPr>
          <w:rFonts w:asciiTheme="majorHAnsi" w:hAnsiTheme="majorHAnsi" w:cstheme="majorHAnsi"/>
          <w:sz w:val="22"/>
          <w:szCs w:val="22"/>
        </w:rPr>
        <w:t>54</w:t>
      </w:r>
      <w:r w:rsidRPr="00D227EA">
        <w:rPr>
          <w:rFonts w:asciiTheme="majorHAnsi" w:hAnsiTheme="majorHAnsi" w:cstheme="majorHAnsi"/>
          <w:sz w:val="22"/>
          <w:szCs w:val="22"/>
        </w:rPr>
        <w:t xml:space="preserve"> previously approved burden hours </w:t>
      </w:r>
      <w:r w:rsidR="004F1F5E">
        <w:rPr>
          <w:rFonts w:asciiTheme="majorHAnsi" w:hAnsiTheme="majorHAnsi" w:cstheme="majorHAnsi"/>
          <w:sz w:val="22"/>
          <w:szCs w:val="22"/>
        </w:rPr>
        <w:t xml:space="preserve">and 153 respondents </w:t>
      </w:r>
      <w:r w:rsidRPr="00D227EA">
        <w:rPr>
          <w:rFonts w:asciiTheme="majorHAnsi" w:hAnsiTheme="majorHAnsi" w:cstheme="majorHAnsi"/>
          <w:sz w:val="22"/>
          <w:szCs w:val="22"/>
        </w:rPr>
        <w:t xml:space="preserve">associated with the </w:t>
      </w:r>
      <w:r w:rsidR="0044719E" w:rsidRPr="00D227EA">
        <w:rPr>
          <w:rFonts w:asciiTheme="majorHAnsi" w:hAnsiTheme="majorHAnsi" w:cstheme="majorHAnsi"/>
          <w:sz w:val="22"/>
          <w:szCs w:val="22"/>
        </w:rPr>
        <w:t>pretest</w:t>
      </w:r>
      <w:r w:rsidR="007D03D7" w:rsidRPr="00D227EA">
        <w:rPr>
          <w:rFonts w:asciiTheme="majorHAnsi" w:hAnsiTheme="majorHAnsi" w:cstheme="majorHAnsi"/>
          <w:sz w:val="22"/>
          <w:szCs w:val="22"/>
        </w:rPr>
        <w:t xml:space="preserve"> effort</w:t>
      </w:r>
      <w:r w:rsidR="0044719E" w:rsidRPr="00D227EA">
        <w:rPr>
          <w:rFonts w:asciiTheme="majorHAnsi" w:hAnsiTheme="majorHAnsi" w:cstheme="majorHAnsi"/>
          <w:sz w:val="22"/>
          <w:szCs w:val="22"/>
        </w:rPr>
        <w:t xml:space="preserve">. </w:t>
      </w:r>
      <w:r w:rsidRPr="00D227EA">
        <w:rPr>
          <w:rFonts w:asciiTheme="majorHAnsi" w:hAnsiTheme="majorHAnsi" w:cstheme="majorHAnsi"/>
          <w:sz w:val="22"/>
          <w:szCs w:val="22"/>
        </w:rPr>
        <w:t xml:space="preserve"> The </w:t>
      </w:r>
      <w:r w:rsidR="007D03D7" w:rsidRPr="00D227EA">
        <w:rPr>
          <w:rFonts w:asciiTheme="majorHAnsi" w:hAnsiTheme="majorHAnsi" w:cstheme="majorHAnsi"/>
          <w:sz w:val="22"/>
          <w:szCs w:val="22"/>
        </w:rPr>
        <w:t xml:space="preserve">request is for </w:t>
      </w:r>
      <w:r w:rsidR="004F1F5E">
        <w:rPr>
          <w:rFonts w:asciiTheme="majorHAnsi" w:hAnsiTheme="majorHAnsi" w:cstheme="majorHAnsi"/>
          <w:sz w:val="22"/>
          <w:szCs w:val="22"/>
        </w:rPr>
        <w:t>1,380</w:t>
      </w:r>
      <w:r w:rsidR="007D03D7" w:rsidRPr="00D227EA">
        <w:rPr>
          <w:rFonts w:asciiTheme="majorHAnsi" w:hAnsiTheme="majorHAnsi" w:cstheme="majorHAnsi"/>
          <w:sz w:val="22"/>
          <w:szCs w:val="22"/>
        </w:rPr>
        <w:t xml:space="preserve"> </w:t>
      </w:r>
      <w:r w:rsidRPr="00D227EA">
        <w:rPr>
          <w:rFonts w:asciiTheme="majorHAnsi" w:hAnsiTheme="majorHAnsi" w:cstheme="majorHAnsi"/>
          <w:sz w:val="22"/>
          <w:szCs w:val="22"/>
        </w:rPr>
        <w:t>addition</w:t>
      </w:r>
      <w:r w:rsidR="007D03D7" w:rsidRPr="00D227EA">
        <w:rPr>
          <w:rFonts w:asciiTheme="majorHAnsi" w:hAnsiTheme="majorHAnsi" w:cstheme="majorHAnsi"/>
          <w:sz w:val="22"/>
          <w:szCs w:val="22"/>
        </w:rPr>
        <w:t xml:space="preserve">al hours that are </w:t>
      </w:r>
      <w:r w:rsidRPr="00D227EA">
        <w:rPr>
          <w:rFonts w:asciiTheme="majorHAnsi" w:hAnsiTheme="majorHAnsi" w:cstheme="majorHAnsi"/>
          <w:sz w:val="22"/>
          <w:szCs w:val="22"/>
        </w:rPr>
        <w:t xml:space="preserve">needed </w:t>
      </w:r>
      <w:r w:rsidR="007D03D7" w:rsidRPr="00D227EA">
        <w:rPr>
          <w:rFonts w:asciiTheme="majorHAnsi" w:hAnsiTheme="majorHAnsi" w:cstheme="majorHAnsi"/>
          <w:sz w:val="22"/>
          <w:szCs w:val="22"/>
        </w:rPr>
        <w:t>to conduct</w:t>
      </w:r>
      <w:r w:rsidRPr="00D227EA">
        <w:rPr>
          <w:rFonts w:asciiTheme="majorHAnsi" w:hAnsiTheme="majorHAnsi" w:cstheme="majorHAnsi"/>
          <w:sz w:val="22"/>
          <w:szCs w:val="22"/>
        </w:rPr>
        <w:t xml:space="preserve"> the </w:t>
      </w:r>
      <w:r w:rsidR="007D03D7" w:rsidRPr="00D227EA">
        <w:rPr>
          <w:rFonts w:asciiTheme="majorHAnsi" w:hAnsiTheme="majorHAnsi" w:cstheme="majorHAnsi"/>
          <w:sz w:val="22"/>
          <w:szCs w:val="22"/>
        </w:rPr>
        <w:t xml:space="preserve">full version of the </w:t>
      </w:r>
      <w:r w:rsidRPr="00D227EA">
        <w:rPr>
          <w:rFonts w:asciiTheme="majorHAnsi" w:hAnsiTheme="majorHAnsi" w:cstheme="majorHAnsi"/>
          <w:sz w:val="22"/>
          <w:szCs w:val="22"/>
        </w:rPr>
        <w:t xml:space="preserve">final survey. This request results in a net </w:t>
      </w:r>
      <w:r w:rsidR="007D03D7" w:rsidRPr="00D227EA">
        <w:rPr>
          <w:rFonts w:asciiTheme="majorHAnsi" w:hAnsiTheme="majorHAnsi" w:cstheme="majorHAnsi"/>
          <w:sz w:val="22"/>
          <w:szCs w:val="22"/>
        </w:rPr>
        <w:t>increase</w:t>
      </w:r>
      <w:r w:rsidRPr="00D227EA">
        <w:rPr>
          <w:rFonts w:asciiTheme="majorHAnsi" w:hAnsiTheme="majorHAnsi" w:cstheme="majorHAnsi"/>
          <w:sz w:val="22"/>
          <w:szCs w:val="22"/>
        </w:rPr>
        <w:t xml:space="preserve"> of </w:t>
      </w:r>
      <w:r w:rsidR="004F1F5E">
        <w:rPr>
          <w:rFonts w:asciiTheme="majorHAnsi" w:hAnsiTheme="majorHAnsi" w:cstheme="majorHAnsi"/>
          <w:sz w:val="22"/>
          <w:szCs w:val="22"/>
        </w:rPr>
        <w:t>1,3</w:t>
      </w:r>
      <w:r w:rsidR="002554A4">
        <w:rPr>
          <w:rFonts w:asciiTheme="majorHAnsi" w:hAnsiTheme="majorHAnsi" w:cstheme="majorHAnsi"/>
          <w:sz w:val="22"/>
          <w:szCs w:val="22"/>
        </w:rPr>
        <w:t>26</w:t>
      </w:r>
      <w:r w:rsidRPr="00D227EA">
        <w:rPr>
          <w:rFonts w:asciiTheme="majorHAnsi" w:hAnsiTheme="majorHAnsi" w:cstheme="majorHAnsi"/>
          <w:sz w:val="22"/>
          <w:szCs w:val="22"/>
        </w:rPr>
        <w:t xml:space="preserve"> hours.   </w:t>
      </w:r>
    </w:p>
    <w:p w:rsidR="00BA4564" w:rsidRDefault="00BA4564" w:rsidP="004A4DA6">
      <w:pPr>
        <w:rPr>
          <w:rFonts w:asciiTheme="majorHAnsi" w:hAnsiTheme="majorHAnsi" w:cstheme="majorHAnsi"/>
          <w:b/>
          <w:sz w:val="22"/>
          <w:szCs w:val="22"/>
        </w:rPr>
      </w:pPr>
      <w:r w:rsidRPr="00D227EA">
        <w:rPr>
          <w:rFonts w:asciiTheme="majorHAnsi" w:hAnsiTheme="majorHAnsi" w:cstheme="majorHAnsi"/>
          <w:b/>
          <w:sz w:val="22"/>
          <w:szCs w:val="22"/>
        </w:rPr>
        <w:t>Table 7. Summary of Program Change</w:t>
      </w:r>
    </w:p>
    <w:p w:rsidR="00460F1F" w:rsidRDefault="00460F1F" w:rsidP="004A4DA6">
      <w:pPr>
        <w:rPr>
          <w:rFonts w:asciiTheme="majorHAnsi" w:hAnsiTheme="majorHAnsi" w:cstheme="majorHAnsi"/>
          <w:b/>
          <w:sz w:val="22"/>
          <w:szCs w:val="22"/>
        </w:rPr>
      </w:pPr>
    </w:p>
    <w:tbl>
      <w:tblPr>
        <w:tblStyle w:val="GridTable2"/>
        <w:tblW w:w="9540"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1170"/>
        <w:gridCol w:w="1260"/>
        <w:gridCol w:w="990"/>
        <w:gridCol w:w="270"/>
        <w:gridCol w:w="1440"/>
        <w:gridCol w:w="1260"/>
        <w:gridCol w:w="90"/>
        <w:gridCol w:w="900"/>
      </w:tblGrid>
      <w:tr w:rsidR="00430A3F" w:rsidRPr="003E5BEB" w:rsidTr="003E5BEB">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160" w:type="dxa"/>
            <w:vMerge w:val="restart"/>
            <w:tcBorders>
              <w:top w:val="none" w:sz="0" w:space="0" w:color="auto"/>
              <w:bottom w:val="none" w:sz="0" w:space="0" w:color="auto"/>
              <w:right w:val="none" w:sz="0" w:space="0" w:color="auto"/>
            </w:tcBorders>
          </w:tcPr>
          <w:p w:rsidR="00430A3F" w:rsidRPr="003E5BEB" w:rsidDel="007C01C7" w:rsidRDefault="00430A3F" w:rsidP="00686462">
            <w:pPr>
              <w:jc w:val="center"/>
              <w:rPr>
                <w:rFonts w:ascii="Calibri Light" w:hAnsi="Calibri Light" w:cs="Calibri Light"/>
                <w:b w:val="0"/>
                <w:sz w:val="20"/>
                <w:szCs w:val="20"/>
              </w:rPr>
            </w:pPr>
          </w:p>
        </w:tc>
        <w:tc>
          <w:tcPr>
            <w:tcW w:w="3420" w:type="dxa"/>
            <w:gridSpan w:val="3"/>
            <w:tcBorders>
              <w:top w:val="none" w:sz="0" w:space="0" w:color="auto"/>
              <w:left w:val="none" w:sz="0" w:space="0" w:color="auto"/>
              <w:bottom w:val="none" w:sz="0" w:space="0" w:color="auto"/>
              <w:right w:val="none" w:sz="0" w:space="0" w:color="auto"/>
            </w:tcBorders>
          </w:tcPr>
          <w:p w:rsidR="00430A3F" w:rsidRPr="003E5BEB" w:rsidRDefault="00430A3F" w:rsidP="00430A3F">
            <w:pPr>
              <w:pBdr>
                <w:top w:val="single" w:sz="4" w:space="1" w:color="auto"/>
                <w:bottom w:val="single" w:sz="4" w:space="1" w:color="auto"/>
              </w:pBd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0"/>
                <w:szCs w:val="20"/>
              </w:rPr>
            </w:pPr>
            <w:r w:rsidRPr="003E5BEB">
              <w:rPr>
                <w:rFonts w:ascii="Calibri Light" w:hAnsi="Calibri Light" w:cs="Calibri Light"/>
                <w:b w:val="0"/>
                <w:sz w:val="20"/>
                <w:szCs w:val="20"/>
              </w:rPr>
              <w:t>Completed Telephone Interviews</w:t>
            </w:r>
          </w:p>
        </w:tc>
        <w:tc>
          <w:tcPr>
            <w:tcW w:w="270" w:type="dxa"/>
            <w:tcBorders>
              <w:top w:val="none" w:sz="0" w:space="0" w:color="auto"/>
              <w:left w:val="none" w:sz="0" w:space="0" w:color="auto"/>
              <w:bottom w:val="none" w:sz="0" w:space="0" w:color="auto"/>
              <w:right w:val="none" w:sz="0" w:space="0" w:color="auto"/>
            </w:tcBorders>
            <w:shd w:val="clear" w:color="auto" w:fill="auto"/>
          </w:tcPr>
          <w:p w:rsidR="00430A3F" w:rsidRPr="003E5BEB" w:rsidRDefault="00430A3F" w:rsidP="00430A3F">
            <w:pPr>
              <w:pBdr>
                <w:top w:val="single" w:sz="48" w:space="1" w:color="FFFFFF" w:themeColor="background1"/>
                <w:bottom w:val="single" w:sz="48" w:space="1" w:color="FFFFFF" w:themeColor="background1"/>
                <w:right w:val="single" w:sz="4" w:space="4" w:color="auto"/>
              </w:pBd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0"/>
                <w:szCs w:val="20"/>
              </w:rPr>
            </w:pPr>
          </w:p>
        </w:tc>
        <w:tc>
          <w:tcPr>
            <w:tcW w:w="3690" w:type="dxa"/>
            <w:gridSpan w:val="4"/>
            <w:tcBorders>
              <w:top w:val="none" w:sz="0" w:space="0" w:color="auto"/>
              <w:left w:val="none" w:sz="0" w:space="0" w:color="auto"/>
              <w:bottom w:val="none" w:sz="0" w:space="0" w:color="auto"/>
            </w:tcBorders>
          </w:tcPr>
          <w:p w:rsidR="00430A3F" w:rsidRPr="003E5BEB" w:rsidRDefault="00430A3F" w:rsidP="00430A3F">
            <w:pPr>
              <w:pBdr>
                <w:top w:val="single" w:sz="4" w:space="1" w:color="auto"/>
                <w:bottom w:val="single" w:sz="4" w:space="1" w:color="auto"/>
              </w:pBd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0"/>
                <w:szCs w:val="20"/>
              </w:rPr>
            </w:pPr>
            <w:r w:rsidRPr="003E5BEB">
              <w:rPr>
                <w:rFonts w:ascii="Calibri Light" w:hAnsi="Calibri Light" w:cs="Calibri Light"/>
                <w:b w:val="0"/>
                <w:sz w:val="20"/>
                <w:szCs w:val="20"/>
              </w:rPr>
              <w:t>Annual Respondent Burden Hours</w:t>
            </w:r>
          </w:p>
        </w:tc>
      </w:tr>
      <w:tr w:rsidR="00430A3F" w:rsidRPr="003E5BEB" w:rsidTr="003E5BEB">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2160" w:type="dxa"/>
            <w:vMerge/>
          </w:tcPr>
          <w:p w:rsidR="00430A3F" w:rsidRPr="003E5BEB" w:rsidRDefault="00430A3F" w:rsidP="003408AC">
            <w:pPr>
              <w:jc w:val="center"/>
              <w:rPr>
                <w:rFonts w:ascii="Calibri Light" w:hAnsi="Calibri Light" w:cs="Calibri Light"/>
                <w:b w:val="0"/>
                <w:sz w:val="20"/>
                <w:szCs w:val="20"/>
              </w:rPr>
            </w:pPr>
          </w:p>
        </w:tc>
        <w:tc>
          <w:tcPr>
            <w:tcW w:w="1170" w:type="dxa"/>
          </w:tcPr>
          <w:p w:rsidR="00430A3F" w:rsidRPr="003E5BEB" w:rsidRDefault="00430A3F" w:rsidP="003408AC">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E5BEB">
              <w:rPr>
                <w:rFonts w:ascii="Calibri Light" w:hAnsi="Calibri Light" w:cs="Calibri Light"/>
                <w:sz w:val="20"/>
                <w:szCs w:val="20"/>
              </w:rPr>
              <w:t>Previous</w:t>
            </w:r>
          </w:p>
          <w:p w:rsidR="00430A3F" w:rsidRPr="003E5BEB" w:rsidRDefault="00430A3F" w:rsidP="003E5BEB">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E5BEB">
              <w:rPr>
                <w:rFonts w:ascii="Calibri Light" w:hAnsi="Calibri Light" w:cs="Calibri Light"/>
                <w:sz w:val="20"/>
                <w:szCs w:val="20"/>
              </w:rPr>
              <w:t xml:space="preserve">Number of </w:t>
            </w:r>
            <w:r w:rsidR="003E5BEB">
              <w:rPr>
                <w:rFonts w:ascii="Calibri Light" w:hAnsi="Calibri Light" w:cs="Calibri Light"/>
                <w:sz w:val="20"/>
                <w:szCs w:val="20"/>
              </w:rPr>
              <w:t>Responses</w:t>
            </w:r>
            <w:r w:rsidRPr="003E5BEB">
              <w:rPr>
                <w:rFonts w:ascii="Calibri Light" w:hAnsi="Calibri Light" w:cs="Calibri Light"/>
                <w:sz w:val="20"/>
                <w:szCs w:val="20"/>
              </w:rPr>
              <w:t xml:space="preserve"> </w:t>
            </w:r>
            <w:r w:rsidR="003E5BEB">
              <w:rPr>
                <w:rFonts w:ascii="Calibri Light" w:hAnsi="Calibri Light" w:cs="Calibri Light"/>
                <w:sz w:val="20"/>
                <w:szCs w:val="20"/>
              </w:rPr>
              <w:t>A</w:t>
            </w:r>
            <w:r w:rsidRPr="003E5BEB">
              <w:rPr>
                <w:rFonts w:ascii="Calibri Light" w:hAnsi="Calibri Light" w:cs="Calibri Light"/>
                <w:sz w:val="20"/>
                <w:szCs w:val="20"/>
              </w:rPr>
              <w:t>pproved</w:t>
            </w:r>
          </w:p>
        </w:tc>
        <w:tc>
          <w:tcPr>
            <w:tcW w:w="1260" w:type="dxa"/>
          </w:tcPr>
          <w:p w:rsidR="00430A3F" w:rsidRPr="003E5BEB" w:rsidRDefault="00430A3F" w:rsidP="003408AC">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E5BEB">
              <w:rPr>
                <w:rFonts w:ascii="Calibri Light" w:hAnsi="Calibri Light" w:cs="Calibri Light"/>
                <w:sz w:val="20"/>
                <w:szCs w:val="20"/>
              </w:rPr>
              <w:t>Current Number of Responses</w:t>
            </w:r>
          </w:p>
          <w:p w:rsidR="00430A3F" w:rsidRPr="003E5BEB" w:rsidRDefault="00430A3F" w:rsidP="003408AC">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E5BEB">
              <w:rPr>
                <w:rFonts w:ascii="Calibri Light" w:hAnsi="Calibri Light" w:cs="Calibri Light"/>
                <w:sz w:val="20"/>
                <w:szCs w:val="20"/>
              </w:rPr>
              <w:t>Requested</w:t>
            </w:r>
          </w:p>
        </w:tc>
        <w:tc>
          <w:tcPr>
            <w:tcW w:w="990" w:type="dxa"/>
          </w:tcPr>
          <w:p w:rsidR="00430A3F" w:rsidRPr="003E5BEB" w:rsidRDefault="00430A3F" w:rsidP="003408AC">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E5BEB">
              <w:rPr>
                <w:rFonts w:ascii="Calibri Light" w:hAnsi="Calibri Light" w:cs="Calibri Light"/>
                <w:sz w:val="20"/>
                <w:szCs w:val="20"/>
              </w:rPr>
              <w:t>Change</w:t>
            </w:r>
          </w:p>
        </w:tc>
        <w:tc>
          <w:tcPr>
            <w:tcW w:w="270" w:type="dxa"/>
            <w:shd w:val="clear" w:color="auto" w:fill="auto"/>
          </w:tcPr>
          <w:p w:rsidR="00430A3F" w:rsidRPr="003E5BEB" w:rsidRDefault="00430A3F" w:rsidP="003408AC">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40" w:type="dxa"/>
          </w:tcPr>
          <w:p w:rsidR="00430A3F" w:rsidRPr="003E5BEB" w:rsidRDefault="00430A3F" w:rsidP="003408AC">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E5BEB">
              <w:rPr>
                <w:rFonts w:ascii="Calibri Light" w:hAnsi="Calibri Light" w:cs="Calibri Light"/>
                <w:sz w:val="20"/>
                <w:szCs w:val="20"/>
              </w:rPr>
              <w:t>Previous</w:t>
            </w:r>
          </w:p>
          <w:p w:rsidR="00430A3F" w:rsidRPr="003E5BEB" w:rsidRDefault="00430A3F" w:rsidP="003408AC">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E5BEB">
              <w:rPr>
                <w:rFonts w:ascii="Calibri Light" w:hAnsi="Calibri Light" w:cs="Calibri Light"/>
                <w:sz w:val="20"/>
                <w:szCs w:val="20"/>
              </w:rPr>
              <w:t>Burden Hours Approved</w:t>
            </w:r>
          </w:p>
        </w:tc>
        <w:tc>
          <w:tcPr>
            <w:tcW w:w="1350" w:type="dxa"/>
            <w:gridSpan w:val="2"/>
          </w:tcPr>
          <w:p w:rsidR="00430A3F" w:rsidRPr="003E5BEB" w:rsidRDefault="00430A3F" w:rsidP="003408AC">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E5BEB">
              <w:rPr>
                <w:rFonts w:ascii="Calibri Light" w:hAnsi="Calibri Light" w:cs="Calibri Light"/>
                <w:sz w:val="20"/>
                <w:szCs w:val="20"/>
              </w:rPr>
              <w:t xml:space="preserve">Current </w:t>
            </w:r>
          </w:p>
          <w:p w:rsidR="00430A3F" w:rsidRPr="003E5BEB" w:rsidRDefault="00430A3F" w:rsidP="003408AC">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E5BEB">
              <w:rPr>
                <w:rFonts w:ascii="Calibri Light" w:hAnsi="Calibri Light" w:cs="Calibri Light"/>
                <w:sz w:val="20"/>
                <w:szCs w:val="20"/>
              </w:rPr>
              <w:t>Burden Hours Requested</w:t>
            </w:r>
          </w:p>
        </w:tc>
        <w:tc>
          <w:tcPr>
            <w:tcW w:w="900" w:type="dxa"/>
          </w:tcPr>
          <w:p w:rsidR="00430A3F" w:rsidRPr="003E5BEB" w:rsidRDefault="00430A3F" w:rsidP="003408AC">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E5BEB">
              <w:rPr>
                <w:rFonts w:ascii="Calibri Light" w:hAnsi="Calibri Light" w:cs="Calibri Light"/>
                <w:sz w:val="20"/>
                <w:szCs w:val="20"/>
              </w:rPr>
              <w:t>Change</w:t>
            </w:r>
          </w:p>
        </w:tc>
      </w:tr>
      <w:tr w:rsidR="003E5BEB" w:rsidRPr="003E5BEB" w:rsidTr="003E5BEB">
        <w:trPr>
          <w:trHeight w:val="323"/>
        </w:trPr>
        <w:tc>
          <w:tcPr>
            <w:cnfStyle w:val="001000000000" w:firstRow="0" w:lastRow="0" w:firstColumn="1" w:lastColumn="0" w:oddVBand="0" w:evenVBand="0" w:oddHBand="0" w:evenHBand="0" w:firstRowFirstColumn="0" w:firstRowLastColumn="0" w:lastRowFirstColumn="0" w:lastRowLastColumn="0"/>
            <w:tcW w:w="2160" w:type="dxa"/>
            <w:vAlign w:val="center"/>
          </w:tcPr>
          <w:p w:rsidR="00430A3F" w:rsidRPr="003E5BEB" w:rsidRDefault="00430A3F" w:rsidP="00686462">
            <w:pPr>
              <w:rPr>
                <w:rFonts w:asciiTheme="majorHAnsi" w:hAnsiTheme="majorHAnsi" w:cstheme="majorHAnsi"/>
                <w:b w:val="0"/>
                <w:sz w:val="20"/>
                <w:szCs w:val="20"/>
              </w:rPr>
            </w:pPr>
            <w:r w:rsidRPr="003E5BEB">
              <w:rPr>
                <w:rFonts w:asciiTheme="majorHAnsi" w:hAnsiTheme="majorHAnsi" w:cstheme="majorHAnsi"/>
                <w:b w:val="0"/>
                <w:sz w:val="20"/>
                <w:szCs w:val="20"/>
              </w:rPr>
              <w:t>Cognitive Interviews</w:t>
            </w:r>
          </w:p>
        </w:tc>
        <w:tc>
          <w:tcPr>
            <w:tcW w:w="1170" w:type="dxa"/>
            <w:vAlign w:val="center"/>
          </w:tcPr>
          <w:p w:rsidR="00430A3F" w:rsidRPr="003E5BEB" w:rsidRDefault="00430A3F" w:rsidP="003408AC">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3E5BEB">
              <w:rPr>
                <w:rFonts w:ascii="Calibri Light" w:hAnsi="Calibri Light" w:cs="Calibri Light"/>
                <w:sz w:val="20"/>
                <w:szCs w:val="20"/>
              </w:rPr>
              <w:t>30</w:t>
            </w:r>
          </w:p>
        </w:tc>
        <w:tc>
          <w:tcPr>
            <w:tcW w:w="1260" w:type="dxa"/>
            <w:vAlign w:val="center"/>
          </w:tcPr>
          <w:p w:rsidR="00430A3F" w:rsidRPr="003E5BEB" w:rsidRDefault="00430A3F" w:rsidP="003408AC">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Cs/>
                <w:iCs/>
                <w:sz w:val="20"/>
                <w:szCs w:val="20"/>
                <w:lang w:val="en-CA"/>
              </w:rPr>
            </w:pPr>
            <w:r w:rsidRPr="003E5BEB">
              <w:rPr>
                <w:rFonts w:ascii="Calibri" w:eastAsia="Calibri" w:hAnsi="Calibri" w:cs="Arial"/>
                <w:bCs/>
                <w:iCs/>
                <w:sz w:val="20"/>
                <w:szCs w:val="20"/>
                <w:lang w:val="en-CA"/>
              </w:rPr>
              <w:t>0</w:t>
            </w:r>
          </w:p>
        </w:tc>
        <w:tc>
          <w:tcPr>
            <w:tcW w:w="990" w:type="dxa"/>
            <w:vAlign w:val="center"/>
          </w:tcPr>
          <w:p w:rsidR="00430A3F" w:rsidRPr="003E5BEB" w:rsidRDefault="00430A3F" w:rsidP="003408AC">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sz w:val="20"/>
                <w:szCs w:val="20"/>
              </w:rPr>
            </w:pPr>
            <w:r w:rsidRPr="003E5BEB">
              <w:rPr>
                <w:rFonts w:ascii="Calibri" w:eastAsia="Calibri" w:hAnsi="Calibri" w:cs="Arial"/>
                <w:i/>
                <w:sz w:val="20"/>
                <w:szCs w:val="20"/>
              </w:rPr>
              <w:t>-30</w:t>
            </w:r>
          </w:p>
        </w:tc>
        <w:tc>
          <w:tcPr>
            <w:tcW w:w="270" w:type="dxa"/>
            <w:shd w:val="clear" w:color="auto" w:fill="auto"/>
          </w:tcPr>
          <w:p w:rsidR="00430A3F" w:rsidRPr="003E5BEB" w:rsidRDefault="00430A3F" w:rsidP="003408AC">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0"/>
                <w:szCs w:val="20"/>
              </w:rPr>
            </w:pPr>
          </w:p>
        </w:tc>
        <w:tc>
          <w:tcPr>
            <w:tcW w:w="1440" w:type="dxa"/>
            <w:vAlign w:val="center"/>
          </w:tcPr>
          <w:p w:rsidR="00430A3F" w:rsidRPr="003E5BEB" w:rsidRDefault="00430A3F" w:rsidP="003408AC">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0"/>
                <w:szCs w:val="20"/>
              </w:rPr>
            </w:pPr>
            <w:r w:rsidRPr="003E5BEB">
              <w:rPr>
                <w:rFonts w:ascii="Calibri" w:eastAsia="Calibri" w:hAnsi="Calibri" w:cs="Arial"/>
                <w:sz w:val="20"/>
                <w:szCs w:val="20"/>
              </w:rPr>
              <w:t>13</w:t>
            </w:r>
          </w:p>
        </w:tc>
        <w:tc>
          <w:tcPr>
            <w:tcW w:w="1260" w:type="dxa"/>
            <w:vAlign w:val="center"/>
          </w:tcPr>
          <w:p w:rsidR="00430A3F" w:rsidRPr="003E5BEB" w:rsidRDefault="00430A3F" w:rsidP="003408AC">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0"/>
                <w:szCs w:val="20"/>
              </w:rPr>
            </w:pPr>
            <w:r w:rsidRPr="003E5BEB">
              <w:rPr>
                <w:rFonts w:ascii="Calibri" w:eastAsia="Calibri" w:hAnsi="Calibri" w:cs="Arial"/>
                <w:sz w:val="20"/>
                <w:szCs w:val="20"/>
              </w:rPr>
              <w:t>0</w:t>
            </w:r>
          </w:p>
        </w:tc>
        <w:tc>
          <w:tcPr>
            <w:tcW w:w="990" w:type="dxa"/>
            <w:gridSpan w:val="2"/>
            <w:vAlign w:val="center"/>
          </w:tcPr>
          <w:p w:rsidR="00430A3F" w:rsidRPr="003E5BEB" w:rsidRDefault="00430A3F" w:rsidP="003408AC">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sz w:val="20"/>
                <w:szCs w:val="20"/>
              </w:rPr>
            </w:pPr>
            <w:r w:rsidRPr="003E5BEB">
              <w:rPr>
                <w:rFonts w:ascii="Calibri Light" w:hAnsi="Calibri Light" w:cs="Calibri Light"/>
                <w:i/>
                <w:sz w:val="20"/>
                <w:szCs w:val="20"/>
              </w:rPr>
              <w:t>-13</w:t>
            </w:r>
          </w:p>
        </w:tc>
      </w:tr>
      <w:tr w:rsidR="003E5BEB" w:rsidRPr="003E5BEB" w:rsidTr="003E5BEB">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160" w:type="dxa"/>
            <w:vAlign w:val="center"/>
          </w:tcPr>
          <w:p w:rsidR="00430A3F" w:rsidRPr="003E5BEB" w:rsidRDefault="00430A3F" w:rsidP="00686462">
            <w:pPr>
              <w:ind w:left="-23" w:right="91"/>
              <w:jc w:val="both"/>
              <w:rPr>
                <w:rFonts w:asciiTheme="majorHAnsi" w:hAnsiTheme="majorHAnsi" w:cstheme="majorHAnsi"/>
                <w:b w:val="0"/>
                <w:sz w:val="20"/>
                <w:szCs w:val="20"/>
              </w:rPr>
            </w:pPr>
            <w:r w:rsidRPr="003E5BEB">
              <w:rPr>
                <w:rFonts w:asciiTheme="majorHAnsi" w:hAnsiTheme="majorHAnsi" w:cstheme="majorHAnsi"/>
                <w:b w:val="0"/>
                <w:sz w:val="20"/>
                <w:szCs w:val="20"/>
              </w:rPr>
              <w:t>Household Survey</w:t>
            </w:r>
          </w:p>
        </w:tc>
        <w:tc>
          <w:tcPr>
            <w:tcW w:w="1170" w:type="dxa"/>
            <w:vAlign w:val="center"/>
          </w:tcPr>
          <w:p w:rsidR="00430A3F" w:rsidRPr="003E5BEB" w:rsidRDefault="00430A3F" w:rsidP="009D5ED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E5BEB">
              <w:rPr>
                <w:rFonts w:ascii="Calibri Light" w:hAnsi="Calibri Light" w:cs="Calibri Light"/>
                <w:sz w:val="20"/>
                <w:szCs w:val="20"/>
              </w:rPr>
              <w:t>90</w:t>
            </w:r>
          </w:p>
        </w:tc>
        <w:tc>
          <w:tcPr>
            <w:tcW w:w="1260" w:type="dxa"/>
            <w:vAlign w:val="center"/>
          </w:tcPr>
          <w:p w:rsidR="00430A3F" w:rsidRPr="003E5BEB" w:rsidRDefault="00430A3F" w:rsidP="009D5EDE">
            <w:pPr>
              <w:tabs>
                <w:tab w:val="left" w:pos="360"/>
                <w:tab w:val="left" w:pos="720"/>
                <w:tab w:val="left" w:pos="1440"/>
                <w:tab w:val="left" w:pos="2160"/>
                <w:tab w:val="left" w:pos="3600"/>
                <w:tab w:val="left" w:pos="5040"/>
                <w:tab w:val="left" w:pos="5760"/>
              </w:tabs>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Cs/>
                <w:iCs/>
                <w:sz w:val="20"/>
                <w:szCs w:val="20"/>
                <w:lang w:val="en-CA"/>
              </w:rPr>
            </w:pPr>
            <w:r w:rsidRPr="003E5BEB">
              <w:rPr>
                <w:rFonts w:asciiTheme="majorHAnsi" w:hAnsiTheme="majorHAnsi" w:cstheme="majorHAnsi"/>
                <w:sz w:val="20"/>
                <w:szCs w:val="20"/>
              </w:rPr>
              <w:t>3,500</w:t>
            </w:r>
          </w:p>
        </w:tc>
        <w:tc>
          <w:tcPr>
            <w:tcW w:w="990" w:type="dxa"/>
            <w:vAlign w:val="center"/>
          </w:tcPr>
          <w:p w:rsidR="00430A3F" w:rsidRPr="003E5BEB" w:rsidRDefault="00430A3F" w:rsidP="009D5EDE">
            <w:pPr>
              <w:tabs>
                <w:tab w:val="left" w:pos="360"/>
                <w:tab w:val="left" w:pos="720"/>
                <w:tab w:val="left" w:pos="1440"/>
                <w:tab w:val="left" w:pos="2160"/>
                <w:tab w:val="left" w:pos="3600"/>
                <w:tab w:val="left" w:pos="5040"/>
                <w:tab w:val="left" w:pos="5760"/>
              </w:tabs>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sz w:val="20"/>
                <w:szCs w:val="20"/>
              </w:rPr>
            </w:pPr>
            <w:r w:rsidRPr="003E5BEB">
              <w:rPr>
                <w:rFonts w:ascii="Calibri" w:eastAsia="Calibri" w:hAnsi="Calibri" w:cs="Arial"/>
                <w:i/>
                <w:sz w:val="20"/>
                <w:szCs w:val="20"/>
              </w:rPr>
              <w:t>3</w:t>
            </w:r>
            <w:r w:rsidR="002554A4">
              <w:rPr>
                <w:rFonts w:ascii="Calibri" w:eastAsia="Calibri" w:hAnsi="Calibri" w:cs="Arial"/>
                <w:i/>
                <w:sz w:val="20"/>
                <w:szCs w:val="20"/>
              </w:rPr>
              <w:t>,</w:t>
            </w:r>
            <w:r w:rsidRPr="003E5BEB">
              <w:rPr>
                <w:rFonts w:ascii="Calibri" w:eastAsia="Calibri" w:hAnsi="Calibri" w:cs="Arial"/>
                <w:i/>
                <w:sz w:val="20"/>
                <w:szCs w:val="20"/>
              </w:rPr>
              <w:t>410</w:t>
            </w:r>
          </w:p>
        </w:tc>
        <w:tc>
          <w:tcPr>
            <w:tcW w:w="270" w:type="dxa"/>
            <w:shd w:val="clear" w:color="auto" w:fill="auto"/>
          </w:tcPr>
          <w:p w:rsidR="00430A3F" w:rsidRPr="003E5BEB" w:rsidRDefault="00430A3F" w:rsidP="009D5EDE">
            <w:pPr>
              <w:tabs>
                <w:tab w:val="left" w:pos="360"/>
                <w:tab w:val="left" w:pos="720"/>
                <w:tab w:val="left" w:pos="1440"/>
                <w:tab w:val="left" w:pos="2160"/>
                <w:tab w:val="left" w:pos="3600"/>
                <w:tab w:val="left" w:pos="5040"/>
                <w:tab w:val="left" w:pos="5760"/>
              </w:tabs>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0"/>
                <w:szCs w:val="20"/>
              </w:rPr>
            </w:pPr>
          </w:p>
        </w:tc>
        <w:tc>
          <w:tcPr>
            <w:tcW w:w="1440" w:type="dxa"/>
            <w:vAlign w:val="center"/>
          </w:tcPr>
          <w:p w:rsidR="00430A3F" w:rsidRPr="003E5BEB" w:rsidRDefault="00430A3F" w:rsidP="009D5EDE">
            <w:pPr>
              <w:tabs>
                <w:tab w:val="left" w:pos="360"/>
                <w:tab w:val="left" w:pos="720"/>
                <w:tab w:val="left" w:pos="1440"/>
                <w:tab w:val="left" w:pos="2160"/>
                <w:tab w:val="left" w:pos="3600"/>
                <w:tab w:val="left" w:pos="5040"/>
                <w:tab w:val="left" w:pos="5760"/>
              </w:tabs>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0"/>
                <w:szCs w:val="20"/>
              </w:rPr>
            </w:pPr>
            <w:r w:rsidRPr="003E5BEB">
              <w:rPr>
                <w:rFonts w:ascii="Calibri" w:eastAsia="Calibri" w:hAnsi="Calibri" w:cs="Arial"/>
                <w:sz w:val="20"/>
                <w:szCs w:val="20"/>
              </w:rPr>
              <w:t>38</w:t>
            </w:r>
          </w:p>
        </w:tc>
        <w:tc>
          <w:tcPr>
            <w:tcW w:w="1260" w:type="dxa"/>
            <w:vAlign w:val="center"/>
          </w:tcPr>
          <w:p w:rsidR="00430A3F" w:rsidRPr="003E5BEB" w:rsidRDefault="00430A3F" w:rsidP="009D5EDE">
            <w:pPr>
              <w:tabs>
                <w:tab w:val="left" w:pos="360"/>
                <w:tab w:val="left" w:pos="720"/>
                <w:tab w:val="left" w:pos="1440"/>
                <w:tab w:val="left" w:pos="2160"/>
                <w:tab w:val="left" w:pos="3600"/>
                <w:tab w:val="left" w:pos="5040"/>
                <w:tab w:val="left" w:pos="5760"/>
              </w:tabs>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rPr>
            </w:pPr>
            <w:r w:rsidRPr="003E5BEB">
              <w:rPr>
                <w:rFonts w:asciiTheme="majorHAnsi" w:hAnsiTheme="majorHAnsi" w:cstheme="majorHAnsi"/>
                <w:sz w:val="20"/>
                <w:szCs w:val="20"/>
              </w:rPr>
              <w:t>1</w:t>
            </w:r>
            <w:r w:rsidR="002554A4">
              <w:rPr>
                <w:rFonts w:asciiTheme="majorHAnsi" w:hAnsiTheme="majorHAnsi" w:cstheme="majorHAnsi"/>
                <w:sz w:val="20"/>
                <w:szCs w:val="20"/>
              </w:rPr>
              <w:t>,</w:t>
            </w:r>
            <w:r w:rsidRPr="003E5BEB">
              <w:rPr>
                <w:rFonts w:asciiTheme="majorHAnsi" w:hAnsiTheme="majorHAnsi" w:cstheme="majorHAnsi"/>
                <w:sz w:val="20"/>
                <w:szCs w:val="20"/>
              </w:rPr>
              <w:t>050</w:t>
            </w:r>
          </w:p>
        </w:tc>
        <w:tc>
          <w:tcPr>
            <w:tcW w:w="990" w:type="dxa"/>
            <w:gridSpan w:val="2"/>
            <w:vAlign w:val="center"/>
          </w:tcPr>
          <w:p w:rsidR="00430A3F" w:rsidRPr="003E5BEB" w:rsidRDefault="00430A3F" w:rsidP="009D5ED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i/>
                <w:sz w:val="20"/>
                <w:szCs w:val="20"/>
              </w:rPr>
            </w:pPr>
            <w:r w:rsidRPr="003E5BEB">
              <w:rPr>
                <w:rFonts w:ascii="Calibri Light" w:hAnsi="Calibri Light" w:cs="Calibri Light"/>
                <w:i/>
                <w:sz w:val="20"/>
                <w:szCs w:val="20"/>
              </w:rPr>
              <w:t>1,012</w:t>
            </w:r>
          </w:p>
        </w:tc>
      </w:tr>
      <w:tr w:rsidR="003E5BEB" w:rsidRPr="003E5BEB" w:rsidTr="003E5BEB">
        <w:trPr>
          <w:trHeight w:val="350"/>
        </w:trPr>
        <w:tc>
          <w:tcPr>
            <w:cnfStyle w:val="001000000000" w:firstRow="0" w:lastRow="0" w:firstColumn="1" w:lastColumn="0" w:oddVBand="0" w:evenVBand="0" w:oddHBand="0" w:evenHBand="0" w:firstRowFirstColumn="0" w:firstRowLastColumn="0" w:lastRowFirstColumn="0" w:lastRowLastColumn="0"/>
            <w:tcW w:w="2160" w:type="dxa"/>
            <w:vAlign w:val="center"/>
          </w:tcPr>
          <w:p w:rsidR="00430A3F" w:rsidRPr="003E5BEB" w:rsidRDefault="00430A3F" w:rsidP="00686462">
            <w:pPr>
              <w:rPr>
                <w:rFonts w:asciiTheme="majorHAnsi" w:hAnsiTheme="majorHAnsi" w:cstheme="majorHAnsi"/>
                <w:b w:val="0"/>
                <w:sz w:val="20"/>
                <w:szCs w:val="20"/>
              </w:rPr>
            </w:pPr>
            <w:r w:rsidRPr="003E5BEB">
              <w:rPr>
                <w:rFonts w:asciiTheme="majorHAnsi" w:hAnsiTheme="majorHAnsi" w:cstheme="majorHAnsi"/>
                <w:b w:val="0"/>
                <w:sz w:val="20"/>
                <w:szCs w:val="20"/>
              </w:rPr>
              <w:t>Youth Survey</w:t>
            </w:r>
          </w:p>
        </w:tc>
        <w:tc>
          <w:tcPr>
            <w:tcW w:w="1170" w:type="dxa"/>
            <w:vAlign w:val="center"/>
          </w:tcPr>
          <w:p w:rsidR="00430A3F" w:rsidRPr="003E5BEB" w:rsidRDefault="00430A3F" w:rsidP="009D5ED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3E5BEB">
              <w:rPr>
                <w:rFonts w:ascii="Calibri Light" w:hAnsi="Calibri Light" w:cs="Calibri Light"/>
                <w:sz w:val="20"/>
                <w:szCs w:val="20"/>
              </w:rPr>
              <w:t>9</w:t>
            </w:r>
          </w:p>
        </w:tc>
        <w:tc>
          <w:tcPr>
            <w:tcW w:w="1260" w:type="dxa"/>
            <w:vAlign w:val="center"/>
          </w:tcPr>
          <w:p w:rsidR="00430A3F" w:rsidRPr="003E5BEB" w:rsidRDefault="00430A3F" w:rsidP="009D5EDE">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Cs/>
                <w:iCs/>
                <w:sz w:val="20"/>
                <w:szCs w:val="20"/>
                <w:lang w:val="en-CA"/>
              </w:rPr>
            </w:pPr>
            <w:r w:rsidRPr="003E5BEB">
              <w:rPr>
                <w:rFonts w:asciiTheme="majorHAnsi" w:hAnsiTheme="majorHAnsi" w:cstheme="majorHAnsi"/>
                <w:sz w:val="20"/>
                <w:szCs w:val="20"/>
              </w:rPr>
              <w:t xml:space="preserve">  165</w:t>
            </w:r>
          </w:p>
        </w:tc>
        <w:tc>
          <w:tcPr>
            <w:tcW w:w="990" w:type="dxa"/>
            <w:vAlign w:val="center"/>
          </w:tcPr>
          <w:p w:rsidR="00430A3F" w:rsidRPr="003E5BEB" w:rsidRDefault="00430A3F" w:rsidP="009D5EDE">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sz w:val="20"/>
                <w:szCs w:val="20"/>
              </w:rPr>
            </w:pPr>
            <w:r w:rsidRPr="003E5BEB">
              <w:rPr>
                <w:rFonts w:ascii="Calibri" w:eastAsia="Calibri" w:hAnsi="Calibri" w:cs="Arial"/>
                <w:i/>
                <w:sz w:val="20"/>
                <w:szCs w:val="20"/>
              </w:rPr>
              <w:t>156</w:t>
            </w:r>
          </w:p>
        </w:tc>
        <w:tc>
          <w:tcPr>
            <w:tcW w:w="270" w:type="dxa"/>
            <w:shd w:val="clear" w:color="auto" w:fill="auto"/>
          </w:tcPr>
          <w:p w:rsidR="00430A3F" w:rsidRPr="003E5BEB" w:rsidRDefault="00430A3F" w:rsidP="009D5EDE">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0"/>
                <w:szCs w:val="20"/>
              </w:rPr>
            </w:pPr>
          </w:p>
        </w:tc>
        <w:tc>
          <w:tcPr>
            <w:tcW w:w="1440" w:type="dxa"/>
            <w:vAlign w:val="center"/>
          </w:tcPr>
          <w:p w:rsidR="00430A3F" w:rsidRPr="003E5BEB" w:rsidRDefault="00430A3F" w:rsidP="009D5EDE">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0"/>
                <w:szCs w:val="20"/>
              </w:rPr>
            </w:pPr>
            <w:r w:rsidRPr="003E5BEB">
              <w:rPr>
                <w:rFonts w:ascii="Calibri" w:eastAsia="Calibri" w:hAnsi="Calibri" w:cs="Arial"/>
                <w:sz w:val="20"/>
                <w:szCs w:val="20"/>
              </w:rPr>
              <w:t>1</w:t>
            </w:r>
          </w:p>
        </w:tc>
        <w:tc>
          <w:tcPr>
            <w:tcW w:w="1260" w:type="dxa"/>
            <w:vAlign w:val="center"/>
          </w:tcPr>
          <w:p w:rsidR="00430A3F" w:rsidRPr="003E5BEB" w:rsidRDefault="00430A3F" w:rsidP="009D5EDE">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r w:rsidRPr="003E5BEB">
              <w:rPr>
                <w:rFonts w:asciiTheme="majorHAnsi" w:hAnsiTheme="majorHAnsi" w:cstheme="majorHAnsi"/>
                <w:sz w:val="20"/>
                <w:szCs w:val="20"/>
              </w:rPr>
              <w:t>11</w:t>
            </w:r>
          </w:p>
        </w:tc>
        <w:tc>
          <w:tcPr>
            <w:tcW w:w="990" w:type="dxa"/>
            <w:gridSpan w:val="2"/>
            <w:vAlign w:val="center"/>
          </w:tcPr>
          <w:p w:rsidR="00430A3F" w:rsidRPr="003E5BEB" w:rsidRDefault="00430A3F" w:rsidP="009D5ED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sz w:val="20"/>
                <w:szCs w:val="20"/>
              </w:rPr>
            </w:pPr>
            <w:r w:rsidRPr="003E5BEB">
              <w:rPr>
                <w:rFonts w:ascii="Calibri Light" w:hAnsi="Calibri Light" w:cs="Calibri Light"/>
                <w:i/>
                <w:sz w:val="20"/>
                <w:szCs w:val="20"/>
              </w:rPr>
              <w:t>10</w:t>
            </w:r>
          </w:p>
        </w:tc>
      </w:tr>
      <w:tr w:rsidR="003E5BEB" w:rsidRPr="003E5BEB" w:rsidTr="003E5BE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160" w:type="dxa"/>
            <w:vAlign w:val="center"/>
          </w:tcPr>
          <w:p w:rsidR="00430A3F" w:rsidRPr="003E5BEB" w:rsidRDefault="00430A3F" w:rsidP="00686462">
            <w:pPr>
              <w:rPr>
                <w:rFonts w:asciiTheme="majorHAnsi" w:hAnsiTheme="majorHAnsi" w:cstheme="majorHAnsi"/>
                <w:b w:val="0"/>
                <w:sz w:val="20"/>
                <w:szCs w:val="20"/>
              </w:rPr>
            </w:pPr>
            <w:r w:rsidRPr="003E5BEB">
              <w:rPr>
                <w:rFonts w:asciiTheme="majorHAnsi" w:hAnsiTheme="majorHAnsi" w:cstheme="majorHAnsi"/>
                <w:b w:val="0"/>
                <w:sz w:val="20"/>
                <w:szCs w:val="20"/>
              </w:rPr>
              <w:t>Non-response survey</w:t>
            </w:r>
          </w:p>
        </w:tc>
        <w:tc>
          <w:tcPr>
            <w:tcW w:w="1170" w:type="dxa"/>
            <w:vAlign w:val="center"/>
          </w:tcPr>
          <w:p w:rsidR="00430A3F" w:rsidRPr="003E5BEB" w:rsidRDefault="00430A3F" w:rsidP="009D5ED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E5BEB">
              <w:rPr>
                <w:rFonts w:ascii="Calibri Light" w:hAnsi="Calibri Light" w:cs="Calibri Light"/>
                <w:sz w:val="20"/>
                <w:szCs w:val="20"/>
              </w:rPr>
              <w:t>24</w:t>
            </w:r>
          </w:p>
        </w:tc>
        <w:tc>
          <w:tcPr>
            <w:tcW w:w="1260" w:type="dxa"/>
            <w:vAlign w:val="center"/>
          </w:tcPr>
          <w:p w:rsidR="00430A3F" w:rsidRPr="003E5BEB" w:rsidRDefault="004F1F5E" w:rsidP="009D5EDE">
            <w:pPr>
              <w:tabs>
                <w:tab w:val="left" w:pos="360"/>
                <w:tab w:val="left" w:pos="720"/>
                <w:tab w:val="left" w:pos="1440"/>
                <w:tab w:val="left" w:pos="2160"/>
                <w:tab w:val="left" w:pos="3600"/>
                <w:tab w:val="left" w:pos="5040"/>
                <w:tab w:val="left" w:pos="5760"/>
              </w:tabs>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Cs/>
                <w:iCs/>
                <w:sz w:val="20"/>
                <w:szCs w:val="20"/>
                <w:lang w:val="en-CA"/>
              </w:rPr>
            </w:pPr>
            <w:r>
              <w:rPr>
                <w:rFonts w:asciiTheme="majorHAnsi" w:hAnsiTheme="majorHAnsi" w:cstheme="majorHAnsi"/>
                <w:sz w:val="20"/>
                <w:szCs w:val="20"/>
              </w:rPr>
              <w:t>4,778</w:t>
            </w:r>
          </w:p>
        </w:tc>
        <w:tc>
          <w:tcPr>
            <w:tcW w:w="990" w:type="dxa"/>
            <w:vAlign w:val="center"/>
          </w:tcPr>
          <w:p w:rsidR="00430A3F" w:rsidRPr="003E5BEB" w:rsidRDefault="002554A4" w:rsidP="00686462">
            <w:pPr>
              <w:tabs>
                <w:tab w:val="left" w:pos="360"/>
                <w:tab w:val="left" w:pos="720"/>
                <w:tab w:val="left" w:pos="1440"/>
                <w:tab w:val="left" w:pos="2160"/>
                <w:tab w:val="left" w:pos="3600"/>
                <w:tab w:val="left" w:pos="5040"/>
                <w:tab w:val="left" w:pos="5760"/>
              </w:tabs>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sz w:val="20"/>
                <w:szCs w:val="20"/>
              </w:rPr>
            </w:pPr>
            <w:r>
              <w:rPr>
                <w:rFonts w:ascii="Calibri" w:eastAsia="Calibri" w:hAnsi="Calibri" w:cs="Arial"/>
                <w:i/>
                <w:sz w:val="20"/>
                <w:szCs w:val="20"/>
              </w:rPr>
              <w:t>4,754</w:t>
            </w:r>
          </w:p>
        </w:tc>
        <w:tc>
          <w:tcPr>
            <w:tcW w:w="270" w:type="dxa"/>
            <w:shd w:val="clear" w:color="auto" w:fill="auto"/>
          </w:tcPr>
          <w:p w:rsidR="00430A3F" w:rsidRPr="003E5BEB" w:rsidRDefault="00430A3F" w:rsidP="009D5EDE">
            <w:pPr>
              <w:tabs>
                <w:tab w:val="left" w:pos="360"/>
                <w:tab w:val="left" w:pos="720"/>
                <w:tab w:val="left" w:pos="1440"/>
                <w:tab w:val="left" w:pos="2160"/>
                <w:tab w:val="left" w:pos="3600"/>
                <w:tab w:val="left" w:pos="5040"/>
                <w:tab w:val="left" w:pos="5760"/>
              </w:tabs>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0"/>
                <w:szCs w:val="20"/>
              </w:rPr>
            </w:pPr>
          </w:p>
        </w:tc>
        <w:tc>
          <w:tcPr>
            <w:tcW w:w="1440" w:type="dxa"/>
            <w:vAlign w:val="center"/>
          </w:tcPr>
          <w:p w:rsidR="00430A3F" w:rsidRPr="003E5BEB" w:rsidRDefault="00430A3F" w:rsidP="009D5EDE">
            <w:pPr>
              <w:tabs>
                <w:tab w:val="left" w:pos="360"/>
                <w:tab w:val="left" w:pos="720"/>
                <w:tab w:val="left" w:pos="1440"/>
                <w:tab w:val="left" w:pos="2160"/>
                <w:tab w:val="left" w:pos="3600"/>
                <w:tab w:val="left" w:pos="5040"/>
                <w:tab w:val="left" w:pos="5760"/>
              </w:tabs>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0"/>
                <w:szCs w:val="20"/>
              </w:rPr>
            </w:pPr>
            <w:r w:rsidRPr="003E5BEB">
              <w:rPr>
                <w:rFonts w:ascii="Calibri" w:eastAsia="Calibri" w:hAnsi="Calibri" w:cs="Arial"/>
                <w:sz w:val="20"/>
                <w:szCs w:val="20"/>
              </w:rPr>
              <w:t>2</w:t>
            </w:r>
          </w:p>
        </w:tc>
        <w:tc>
          <w:tcPr>
            <w:tcW w:w="1260" w:type="dxa"/>
            <w:vAlign w:val="center"/>
          </w:tcPr>
          <w:p w:rsidR="00430A3F" w:rsidRPr="003E5BEB" w:rsidRDefault="002554A4" w:rsidP="009D5EDE">
            <w:pPr>
              <w:tabs>
                <w:tab w:val="left" w:pos="360"/>
                <w:tab w:val="left" w:pos="720"/>
                <w:tab w:val="left" w:pos="1440"/>
                <w:tab w:val="left" w:pos="2160"/>
                <w:tab w:val="left" w:pos="3600"/>
                <w:tab w:val="left" w:pos="5040"/>
                <w:tab w:val="left" w:pos="5760"/>
              </w:tabs>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rPr>
            </w:pPr>
            <w:r>
              <w:rPr>
                <w:rFonts w:asciiTheme="majorHAnsi" w:hAnsiTheme="majorHAnsi" w:cstheme="majorHAnsi"/>
                <w:sz w:val="20"/>
                <w:szCs w:val="20"/>
              </w:rPr>
              <w:t>319</w:t>
            </w:r>
          </w:p>
        </w:tc>
        <w:tc>
          <w:tcPr>
            <w:tcW w:w="990" w:type="dxa"/>
            <w:gridSpan w:val="2"/>
            <w:vAlign w:val="center"/>
          </w:tcPr>
          <w:p w:rsidR="00430A3F" w:rsidRPr="003E5BEB" w:rsidRDefault="002554A4" w:rsidP="009D5ED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i/>
                <w:sz w:val="20"/>
                <w:szCs w:val="20"/>
              </w:rPr>
            </w:pPr>
            <w:r>
              <w:rPr>
                <w:rFonts w:ascii="Calibri Light" w:hAnsi="Calibri Light" w:cs="Calibri Light"/>
                <w:i/>
                <w:sz w:val="20"/>
                <w:szCs w:val="20"/>
              </w:rPr>
              <w:t>317</w:t>
            </w:r>
          </w:p>
        </w:tc>
      </w:tr>
      <w:tr w:rsidR="003E5BEB" w:rsidRPr="003E5BEB" w:rsidTr="003E5BEB">
        <w:trPr>
          <w:trHeight w:val="350"/>
        </w:trPr>
        <w:tc>
          <w:tcPr>
            <w:cnfStyle w:val="001000000000" w:firstRow="0" w:lastRow="0" w:firstColumn="1" w:lastColumn="0" w:oddVBand="0" w:evenVBand="0" w:oddHBand="0" w:evenHBand="0" w:firstRowFirstColumn="0" w:firstRowLastColumn="0" w:lastRowFirstColumn="0" w:lastRowLastColumn="0"/>
            <w:tcW w:w="2160" w:type="dxa"/>
            <w:vAlign w:val="center"/>
          </w:tcPr>
          <w:p w:rsidR="00430A3F" w:rsidRPr="003E5BEB" w:rsidRDefault="00430A3F" w:rsidP="00686462">
            <w:pPr>
              <w:jc w:val="right"/>
              <w:rPr>
                <w:rFonts w:asciiTheme="majorHAnsi" w:hAnsiTheme="majorHAnsi" w:cstheme="majorHAnsi"/>
                <w:sz w:val="20"/>
                <w:szCs w:val="20"/>
              </w:rPr>
            </w:pPr>
            <w:r w:rsidRPr="003E5BEB">
              <w:rPr>
                <w:rFonts w:asciiTheme="majorHAnsi" w:hAnsiTheme="majorHAnsi" w:cstheme="majorHAnsi"/>
                <w:sz w:val="20"/>
                <w:szCs w:val="20"/>
              </w:rPr>
              <w:t>TOTAL</w:t>
            </w:r>
          </w:p>
        </w:tc>
        <w:tc>
          <w:tcPr>
            <w:tcW w:w="1170" w:type="dxa"/>
            <w:vAlign w:val="center"/>
          </w:tcPr>
          <w:p w:rsidR="00430A3F" w:rsidRPr="003E5BEB" w:rsidRDefault="00430A3F" w:rsidP="009D5ED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3E5BEB">
              <w:rPr>
                <w:rFonts w:ascii="Calibri Light" w:hAnsi="Calibri Light" w:cs="Calibri Light"/>
                <w:sz w:val="20"/>
                <w:szCs w:val="20"/>
              </w:rPr>
              <w:t>153</w:t>
            </w:r>
          </w:p>
        </w:tc>
        <w:tc>
          <w:tcPr>
            <w:tcW w:w="1260" w:type="dxa"/>
            <w:vAlign w:val="center"/>
          </w:tcPr>
          <w:p w:rsidR="00430A3F" w:rsidRPr="003E5BEB" w:rsidRDefault="004F1F5E" w:rsidP="009D5EDE">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Cs/>
                <w:iCs/>
                <w:sz w:val="20"/>
                <w:szCs w:val="20"/>
                <w:lang w:val="en-CA"/>
              </w:rPr>
            </w:pPr>
            <w:r>
              <w:rPr>
                <w:rFonts w:ascii="Calibri" w:eastAsia="Calibri" w:hAnsi="Calibri" w:cs="Arial"/>
                <w:bCs/>
                <w:iCs/>
                <w:sz w:val="20"/>
                <w:szCs w:val="20"/>
                <w:lang w:val="en-CA"/>
              </w:rPr>
              <w:t>8,443</w:t>
            </w:r>
          </w:p>
        </w:tc>
        <w:tc>
          <w:tcPr>
            <w:tcW w:w="990" w:type="dxa"/>
            <w:vAlign w:val="center"/>
          </w:tcPr>
          <w:p w:rsidR="00430A3F" w:rsidRPr="003E5BEB" w:rsidRDefault="002554A4" w:rsidP="009D5EDE">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sz w:val="20"/>
                <w:szCs w:val="20"/>
              </w:rPr>
            </w:pPr>
            <w:r>
              <w:rPr>
                <w:rFonts w:ascii="Calibri" w:eastAsia="Calibri" w:hAnsi="Calibri" w:cs="Arial"/>
                <w:i/>
                <w:sz w:val="20"/>
                <w:szCs w:val="20"/>
              </w:rPr>
              <w:t>+8,290</w:t>
            </w:r>
          </w:p>
        </w:tc>
        <w:tc>
          <w:tcPr>
            <w:tcW w:w="270" w:type="dxa"/>
            <w:shd w:val="clear" w:color="auto" w:fill="auto"/>
          </w:tcPr>
          <w:p w:rsidR="00430A3F" w:rsidRPr="003E5BEB" w:rsidRDefault="00430A3F" w:rsidP="009D5EDE">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0"/>
                <w:szCs w:val="20"/>
              </w:rPr>
            </w:pPr>
          </w:p>
        </w:tc>
        <w:tc>
          <w:tcPr>
            <w:tcW w:w="1440" w:type="dxa"/>
            <w:vAlign w:val="center"/>
          </w:tcPr>
          <w:p w:rsidR="00430A3F" w:rsidRPr="003E5BEB" w:rsidRDefault="00430A3F" w:rsidP="009D5EDE">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0"/>
                <w:szCs w:val="20"/>
              </w:rPr>
            </w:pPr>
            <w:r w:rsidRPr="003E5BEB">
              <w:rPr>
                <w:rFonts w:ascii="Calibri" w:eastAsia="Calibri" w:hAnsi="Calibri" w:cs="Arial"/>
                <w:sz w:val="20"/>
                <w:szCs w:val="20"/>
              </w:rPr>
              <w:t>54</w:t>
            </w:r>
          </w:p>
        </w:tc>
        <w:tc>
          <w:tcPr>
            <w:tcW w:w="1260" w:type="dxa"/>
            <w:vAlign w:val="center"/>
          </w:tcPr>
          <w:p w:rsidR="00430A3F" w:rsidRPr="003E5BEB" w:rsidRDefault="002554A4" w:rsidP="009D5EDE">
            <w:pPr>
              <w:tabs>
                <w:tab w:val="left" w:pos="360"/>
                <w:tab w:val="left" w:pos="720"/>
                <w:tab w:val="left" w:pos="1440"/>
                <w:tab w:val="left" w:pos="2160"/>
                <w:tab w:val="left" w:pos="3600"/>
                <w:tab w:val="left" w:pos="5040"/>
                <w:tab w:val="left" w:pos="5760"/>
              </w:tabs>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r>
              <w:rPr>
                <w:rFonts w:asciiTheme="majorHAnsi" w:eastAsia="Calibri" w:hAnsiTheme="majorHAnsi" w:cstheme="majorHAnsi"/>
                <w:sz w:val="20"/>
                <w:szCs w:val="20"/>
              </w:rPr>
              <w:fldChar w:fldCharType="begin"/>
            </w:r>
            <w:r>
              <w:rPr>
                <w:rFonts w:asciiTheme="majorHAnsi" w:eastAsia="Calibri" w:hAnsiTheme="majorHAnsi" w:cstheme="majorHAnsi"/>
                <w:sz w:val="20"/>
                <w:szCs w:val="20"/>
              </w:rPr>
              <w:instrText xml:space="preserve"> =SUM(ABOVE) </w:instrText>
            </w:r>
            <w:r>
              <w:rPr>
                <w:rFonts w:asciiTheme="majorHAnsi" w:eastAsia="Calibri" w:hAnsiTheme="majorHAnsi" w:cstheme="majorHAnsi"/>
                <w:sz w:val="20"/>
                <w:szCs w:val="20"/>
              </w:rPr>
              <w:fldChar w:fldCharType="separate"/>
            </w:r>
            <w:r>
              <w:rPr>
                <w:rFonts w:asciiTheme="majorHAnsi" w:eastAsia="Calibri" w:hAnsiTheme="majorHAnsi" w:cstheme="majorHAnsi"/>
                <w:noProof/>
                <w:sz w:val="20"/>
                <w:szCs w:val="20"/>
              </w:rPr>
              <w:t>1,380</w:t>
            </w:r>
            <w:r>
              <w:rPr>
                <w:rFonts w:asciiTheme="majorHAnsi" w:eastAsia="Calibri" w:hAnsiTheme="majorHAnsi" w:cstheme="majorHAnsi"/>
                <w:sz w:val="20"/>
                <w:szCs w:val="20"/>
              </w:rPr>
              <w:fldChar w:fldCharType="end"/>
            </w:r>
          </w:p>
        </w:tc>
        <w:tc>
          <w:tcPr>
            <w:tcW w:w="990" w:type="dxa"/>
            <w:gridSpan w:val="2"/>
            <w:vAlign w:val="center"/>
          </w:tcPr>
          <w:p w:rsidR="00430A3F" w:rsidRPr="003E5BEB" w:rsidRDefault="002554A4" w:rsidP="004F1F5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sz w:val="20"/>
                <w:szCs w:val="20"/>
              </w:rPr>
            </w:pPr>
            <w:r>
              <w:rPr>
                <w:rFonts w:ascii="Calibri Light" w:hAnsi="Calibri Light" w:cs="Calibri Light"/>
                <w:i/>
                <w:sz w:val="20"/>
                <w:szCs w:val="20"/>
              </w:rPr>
              <w:t>+1,326</w:t>
            </w:r>
          </w:p>
        </w:tc>
      </w:tr>
    </w:tbl>
    <w:p w:rsidR="009468E5" w:rsidRDefault="009468E5" w:rsidP="004A4DA6">
      <w:pPr>
        <w:rPr>
          <w:rFonts w:asciiTheme="majorHAnsi" w:hAnsiTheme="majorHAnsi" w:cstheme="majorHAnsi"/>
          <w:b/>
          <w:sz w:val="22"/>
          <w:szCs w:val="22"/>
        </w:rPr>
      </w:pPr>
    </w:p>
    <w:p w:rsidR="009468E5" w:rsidRPr="00D227EA" w:rsidRDefault="009468E5" w:rsidP="004A4DA6">
      <w:pPr>
        <w:rPr>
          <w:rFonts w:asciiTheme="majorHAnsi" w:hAnsiTheme="majorHAnsi" w:cstheme="majorHAnsi"/>
          <w:b/>
          <w:sz w:val="22"/>
          <w:szCs w:val="22"/>
        </w:rPr>
      </w:pPr>
    </w:p>
    <w:p w:rsidR="00310639" w:rsidRPr="00D227EA" w:rsidRDefault="00784E35" w:rsidP="00327C47">
      <w:pPr>
        <w:numPr>
          <w:ilvl w:val="0"/>
          <w:numId w:val="4"/>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rPr>
          <w:rFonts w:asciiTheme="majorHAnsi" w:hAnsiTheme="majorHAnsi" w:cstheme="majorHAnsi"/>
          <w:b/>
          <w:sz w:val="22"/>
          <w:szCs w:val="22"/>
        </w:rPr>
      </w:pPr>
      <w:r w:rsidRPr="00D227EA">
        <w:rPr>
          <w:rFonts w:asciiTheme="majorHAnsi" w:hAnsiTheme="majorHAnsi" w:cstheme="maj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w:t>
      </w:r>
      <w:r w:rsidR="00CE5C62" w:rsidRPr="00D227EA">
        <w:rPr>
          <w:rFonts w:asciiTheme="majorHAnsi" w:hAnsiTheme="majorHAnsi" w:cstheme="majorHAnsi"/>
          <w:b/>
          <w:sz w:val="22"/>
          <w:szCs w:val="22"/>
        </w:rPr>
        <w:t>eport, publication dates, and other actions.</w:t>
      </w:r>
    </w:p>
    <w:p w:rsidR="002C67EB" w:rsidRPr="00D227EA" w:rsidRDefault="002C67EB" w:rsidP="002C67EB">
      <w:pPr>
        <w:rPr>
          <w:rFonts w:asciiTheme="majorHAnsi" w:hAnsiTheme="majorHAnsi" w:cstheme="majorHAnsi"/>
          <w:sz w:val="22"/>
          <w:szCs w:val="22"/>
        </w:rPr>
      </w:pPr>
    </w:p>
    <w:p w:rsidR="007D7067" w:rsidRPr="00D227EA" w:rsidRDefault="007D7067" w:rsidP="00C80EE1">
      <w:pPr>
        <w:tabs>
          <w:tab w:val="left" w:pos="0"/>
          <w:tab w:val="left" w:pos="9450"/>
        </w:tabs>
        <w:spacing w:after="120" w:line="360" w:lineRule="auto"/>
        <w:ind w:left="360"/>
        <w:rPr>
          <w:rFonts w:asciiTheme="majorHAnsi" w:hAnsiTheme="majorHAnsi" w:cstheme="majorHAnsi"/>
          <w:b/>
          <w:sz w:val="22"/>
          <w:szCs w:val="22"/>
        </w:rPr>
      </w:pPr>
      <w:r w:rsidRPr="00D227EA">
        <w:rPr>
          <w:rFonts w:asciiTheme="majorHAnsi" w:hAnsiTheme="majorHAnsi" w:cstheme="majorHAnsi"/>
          <w:b/>
          <w:color w:val="000000"/>
          <w:sz w:val="22"/>
          <w:szCs w:val="22"/>
        </w:rPr>
        <w:t xml:space="preserve">Table </w:t>
      </w:r>
      <w:r w:rsidR="00396C64" w:rsidRPr="00D227EA">
        <w:rPr>
          <w:rFonts w:asciiTheme="majorHAnsi" w:hAnsiTheme="majorHAnsi" w:cstheme="majorHAnsi"/>
          <w:b/>
          <w:color w:val="000000"/>
          <w:sz w:val="22"/>
          <w:szCs w:val="22"/>
        </w:rPr>
        <w:t>8</w:t>
      </w:r>
      <w:r w:rsidRPr="00D227EA">
        <w:rPr>
          <w:rFonts w:asciiTheme="majorHAnsi" w:hAnsiTheme="majorHAnsi" w:cstheme="majorHAnsi"/>
          <w:b/>
          <w:color w:val="000000"/>
          <w:sz w:val="22"/>
          <w:szCs w:val="22"/>
        </w:rPr>
        <w:t xml:space="preserve">. Proposed </w:t>
      </w:r>
      <w:r w:rsidRPr="00D227EA">
        <w:rPr>
          <w:rFonts w:asciiTheme="majorHAnsi" w:hAnsiTheme="majorHAnsi" w:cstheme="majorHAnsi"/>
          <w:b/>
          <w:sz w:val="22"/>
          <w:szCs w:val="22"/>
        </w:rPr>
        <w:t xml:space="preserve">time schedule </w:t>
      </w:r>
    </w:p>
    <w:tbl>
      <w:tblPr>
        <w:tblStyle w:val="TableGrid"/>
        <w:tblW w:w="0" w:type="auto"/>
        <w:tblInd w:w="468" w:type="dxa"/>
        <w:tblLook w:val="04A0" w:firstRow="1" w:lastRow="0" w:firstColumn="1" w:lastColumn="0" w:noHBand="0" w:noVBand="1"/>
      </w:tblPr>
      <w:tblGrid>
        <w:gridCol w:w="3600"/>
        <w:gridCol w:w="1728"/>
        <w:gridCol w:w="1728"/>
      </w:tblGrid>
      <w:tr w:rsidR="00624C53" w:rsidRPr="00D227EA" w:rsidTr="00931271">
        <w:tc>
          <w:tcPr>
            <w:tcW w:w="3600" w:type="dxa"/>
          </w:tcPr>
          <w:p w:rsidR="00624C53" w:rsidRPr="00D227EA" w:rsidRDefault="00624C53" w:rsidP="00624C53">
            <w:pPr>
              <w:tabs>
                <w:tab w:val="left" w:pos="0"/>
                <w:tab w:val="left" w:pos="9450"/>
              </w:tabs>
              <w:spacing w:after="120"/>
              <w:rPr>
                <w:rFonts w:asciiTheme="majorHAnsi" w:hAnsiTheme="majorHAnsi" w:cstheme="majorHAnsi"/>
                <w:sz w:val="22"/>
                <w:szCs w:val="22"/>
              </w:rPr>
            </w:pPr>
          </w:p>
        </w:tc>
        <w:tc>
          <w:tcPr>
            <w:tcW w:w="1728" w:type="dxa"/>
            <w:vAlign w:val="bottom"/>
          </w:tcPr>
          <w:p w:rsidR="00624C53" w:rsidRPr="00D227EA" w:rsidRDefault="00624C53" w:rsidP="00931271">
            <w:pPr>
              <w:tabs>
                <w:tab w:val="left" w:pos="0"/>
                <w:tab w:val="left" w:pos="9450"/>
              </w:tabs>
              <w:jc w:val="center"/>
              <w:rPr>
                <w:rFonts w:asciiTheme="majorHAnsi" w:hAnsiTheme="majorHAnsi" w:cstheme="majorHAnsi"/>
                <w:b/>
                <w:sz w:val="22"/>
                <w:szCs w:val="22"/>
              </w:rPr>
            </w:pPr>
            <w:r w:rsidRPr="00D227EA">
              <w:rPr>
                <w:rFonts w:asciiTheme="majorHAnsi" w:hAnsiTheme="majorHAnsi" w:cstheme="majorHAnsi"/>
                <w:b/>
                <w:sz w:val="22"/>
                <w:szCs w:val="22"/>
              </w:rPr>
              <w:t>Anticipated Start Dates</w:t>
            </w:r>
          </w:p>
        </w:tc>
        <w:tc>
          <w:tcPr>
            <w:tcW w:w="1728" w:type="dxa"/>
            <w:vAlign w:val="bottom"/>
          </w:tcPr>
          <w:p w:rsidR="00624C53" w:rsidRPr="00D227EA" w:rsidRDefault="00624C53" w:rsidP="00931271">
            <w:pPr>
              <w:tabs>
                <w:tab w:val="left" w:pos="0"/>
                <w:tab w:val="left" w:pos="9450"/>
              </w:tabs>
              <w:jc w:val="center"/>
              <w:rPr>
                <w:rFonts w:asciiTheme="majorHAnsi" w:hAnsiTheme="majorHAnsi" w:cstheme="majorHAnsi"/>
                <w:b/>
                <w:sz w:val="22"/>
                <w:szCs w:val="22"/>
              </w:rPr>
            </w:pPr>
            <w:r w:rsidRPr="00D227EA">
              <w:rPr>
                <w:rFonts w:asciiTheme="majorHAnsi" w:hAnsiTheme="majorHAnsi" w:cstheme="majorHAnsi"/>
                <w:b/>
                <w:sz w:val="22"/>
                <w:szCs w:val="22"/>
              </w:rPr>
              <w:t>Anticipated End Dates</w:t>
            </w:r>
          </w:p>
        </w:tc>
      </w:tr>
      <w:tr w:rsidR="00931271" w:rsidRPr="00D227EA" w:rsidTr="00931271">
        <w:tc>
          <w:tcPr>
            <w:tcW w:w="3600" w:type="dxa"/>
          </w:tcPr>
          <w:p w:rsidR="00931271" w:rsidRPr="00D227EA" w:rsidRDefault="00D53869" w:rsidP="00931271">
            <w:pPr>
              <w:tabs>
                <w:tab w:val="left" w:pos="0"/>
                <w:tab w:val="left" w:pos="9450"/>
              </w:tabs>
              <w:spacing w:after="120"/>
              <w:rPr>
                <w:rFonts w:asciiTheme="majorHAnsi" w:hAnsiTheme="majorHAnsi" w:cstheme="majorHAnsi"/>
                <w:sz w:val="22"/>
                <w:szCs w:val="22"/>
              </w:rPr>
            </w:pPr>
            <w:r w:rsidRPr="00D227EA">
              <w:rPr>
                <w:rFonts w:asciiTheme="majorHAnsi" w:hAnsiTheme="majorHAnsi" w:cstheme="majorHAnsi"/>
                <w:sz w:val="22"/>
                <w:szCs w:val="22"/>
              </w:rPr>
              <w:t>Obtain sample of telephone numbers</w:t>
            </w:r>
          </w:p>
        </w:tc>
        <w:tc>
          <w:tcPr>
            <w:tcW w:w="1728" w:type="dxa"/>
            <w:vAlign w:val="center"/>
          </w:tcPr>
          <w:p w:rsidR="00931271" w:rsidRPr="00D227EA" w:rsidRDefault="00D53869" w:rsidP="00D53869">
            <w:pPr>
              <w:tabs>
                <w:tab w:val="left" w:pos="0"/>
                <w:tab w:val="left" w:pos="9450"/>
              </w:tabs>
              <w:rPr>
                <w:rFonts w:asciiTheme="majorHAnsi" w:hAnsiTheme="majorHAnsi" w:cstheme="majorHAnsi"/>
                <w:sz w:val="22"/>
                <w:szCs w:val="22"/>
              </w:rPr>
            </w:pPr>
            <w:r w:rsidRPr="00D227EA">
              <w:rPr>
                <w:rFonts w:asciiTheme="majorHAnsi" w:hAnsiTheme="majorHAnsi" w:cstheme="majorHAnsi"/>
                <w:sz w:val="22"/>
                <w:szCs w:val="22"/>
              </w:rPr>
              <w:t>February</w:t>
            </w:r>
            <w:r w:rsidR="00D779AA" w:rsidRPr="00D227EA">
              <w:rPr>
                <w:rFonts w:asciiTheme="majorHAnsi" w:hAnsiTheme="majorHAnsi" w:cstheme="majorHAnsi"/>
                <w:sz w:val="22"/>
                <w:szCs w:val="22"/>
              </w:rPr>
              <w:t xml:space="preserve"> </w:t>
            </w:r>
            <w:r w:rsidR="00931271" w:rsidRPr="00D227EA">
              <w:rPr>
                <w:rFonts w:asciiTheme="majorHAnsi" w:hAnsiTheme="majorHAnsi" w:cstheme="majorHAnsi"/>
                <w:sz w:val="22"/>
                <w:szCs w:val="22"/>
              </w:rPr>
              <w:t>201</w:t>
            </w:r>
            <w:r w:rsidRPr="00D227EA">
              <w:rPr>
                <w:rFonts w:asciiTheme="majorHAnsi" w:hAnsiTheme="majorHAnsi" w:cstheme="majorHAnsi"/>
                <w:sz w:val="22"/>
                <w:szCs w:val="22"/>
              </w:rPr>
              <w:t>8</w:t>
            </w:r>
          </w:p>
        </w:tc>
        <w:tc>
          <w:tcPr>
            <w:tcW w:w="1728" w:type="dxa"/>
            <w:vAlign w:val="center"/>
          </w:tcPr>
          <w:p w:rsidR="00931271" w:rsidRPr="00D227EA" w:rsidRDefault="00D53869" w:rsidP="00931271">
            <w:pPr>
              <w:tabs>
                <w:tab w:val="left" w:pos="0"/>
                <w:tab w:val="left" w:pos="9450"/>
              </w:tabs>
              <w:rPr>
                <w:rFonts w:asciiTheme="majorHAnsi" w:hAnsiTheme="majorHAnsi" w:cstheme="majorHAnsi"/>
                <w:sz w:val="22"/>
                <w:szCs w:val="22"/>
              </w:rPr>
            </w:pPr>
            <w:r w:rsidRPr="00D227EA">
              <w:rPr>
                <w:rFonts w:asciiTheme="majorHAnsi" w:hAnsiTheme="majorHAnsi" w:cstheme="majorHAnsi"/>
                <w:sz w:val="22"/>
                <w:szCs w:val="22"/>
              </w:rPr>
              <w:t>February 2018</w:t>
            </w:r>
          </w:p>
        </w:tc>
      </w:tr>
      <w:tr w:rsidR="00097262" w:rsidRPr="00D227EA" w:rsidTr="00931271">
        <w:tc>
          <w:tcPr>
            <w:tcW w:w="3600" w:type="dxa"/>
          </w:tcPr>
          <w:p w:rsidR="00097262" w:rsidRPr="00D227EA" w:rsidRDefault="00D53869" w:rsidP="00931271">
            <w:pPr>
              <w:tabs>
                <w:tab w:val="left" w:pos="0"/>
                <w:tab w:val="left" w:pos="9450"/>
              </w:tabs>
              <w:spacing w:after="120"/>
              <w:rPr>
                <w:rFonts w:asciiTheme="majorHAnsi" w:hAnsiTheme="majorHAnsi" w:cstheme="majorHAnsi"/>
                <w:sz w:val="22"/>
                <w:szCs w:val="22"/>
              </w:rPr>
            </w:pPr>
            <w:r w:rsidRPr="00D227EA">
              <w:rPr>
                <w:rFonts w:asciiTheme="majorHAnsi" w:hAnsiTheme="majorHAnsi" w:cstheme="majorHAnsi"/>
                <w:sz w:val="22"/>
                <w:szCs w:val="22"/>
              </w:rPr>
              <w:t>Finalize CATI programming</w:t>
            </w:r>
          </w:p>
        </w:tc>
        <w:tc>
          <w:tcPr>
            <w:tcW w:w="1728" w:type="dxa"/>
            <w:vAlign w:val="center"/>
          </w:tcPr>
          <w:p w:rsidR="00097262" w:rsidRPr="00D227EA" w:rsidRDefault="00D53869" w:rsidP="00D779AA">
            <w:pPr>
              <w:tabs>
                <w:tab w:val="left" w:pos="0"/>
                <w:tab w:val="left" w:pos="9450"/>
              </w:tabs>
              <w:rPr>
                <w:rFonts w:asciiTheme="majorHAnsi" w:hAnsiTheme="majorHAnsi" w:cstheme="majorHAnsi"/>
                <w:sz w:val="22"/>
                <w:szCs w:val="22"/>
              </w:rPr>
            </w:pPr>
            <w:r w:rsidRPr="00D227EA">
              <w:rPr>
                <w:rFonts w:asciiTheme="majorHAnsi" w:hAnsiTheme="majorHAnsi" w:cstheme="majorHAnsi"/>
                <w:sz w:val="22"/>
                <w:szCs w:val="22"/>
              </w:rPr>
              <w:t>February 2018</w:t>
            </w:r>
          </w:p>
        </w:tc>
        <w:tc>
          <w:tcPr>
            <w:tcW w:w="1728" w:type="dxa"/>
            <w:vAlign w:val="center"/>
          </w:tcPr>
          <w:p w:rsidR="00097262" w:rsidRPr="00D227EA" w:rsidRDefault="00D53869" w:rsidP="00931271">
            <w:pPr>
              <w:tabs>
                <w:tab w:val="left" w:pos="0"/>
                <w:tab w:val="left" w:pos="9450"/>
              </w:tabs>
              <w:rPr>
                <w:rFonts w:asciiTheme="majorHAnsi" w:hAnsiTheme="majorHAnsi" w:cstheme="majorHAnsi"/>
                <w:sz w:val="22"/>
                <w:szCs w:val="22"/>
              </w:rPr>
            </w:pPr>
            <w:r w:rsidRPr="00D227EA">
              <w:rPr>
                <w:rFonts w:asciiTheme="majorHAnsi" w:hAnsiTheme="majorHAnsi" w:cstheme="majorHAnsi"/>
                <w:sz w:val="22"/>
                <w:szCs w:val="22"/>
              </w:rPr>
              <w:t>February 2018</w:t>
            </w:r>
          </w:p>
        </w:tc>
      </w:tr>
      <w:tr w:rsidR="00D779AA" w:rsidRPr="00D227EA" w:rsidTr="00D53869">
        <w:tc>
          <w:tcPr>
            <w:tcW w:w="3600" w:type="dxa"/>
          </w:tcPr>
          <w:p w:rsidR="00D779AA" w:rsidRPr="00D227EA" w:rsidRDefault="00D53869" w:rsidP="008100DC">
            <w:pPr>
              <w:tabs>
                <w:tab w:val="left" w:pos="0"/>
                <w:tab w:val="left" w:pos="9450"/>
              </w:tabs>
              <w:spacing w:after="120"/>
              <w:rPr>
                <w:rFonts w:asciiTheme="majorHAnsi" w:hAnsiTheme="majorHAnsi" w:cstheme="majorHAnsi"/>
                <w:sz w:val="22"/>
                <w:szCs w:val="22"/>
              </w:rPr>
            </w:pPr>
            <w:r w:rsidRPr="00D227EA">
              <w:rPr>
                <w:rFonts w:asciiTheme="majorHAnsi" w:hAnsiTheme="majorHAnsi" w:cstheme="majorHAnsi"/>
                <w:sz w:val="22"/>
                <w:szCs w:val="22"/>
              </w:rPr>
              <w:t>Train Interviewers on specifics of survey</w:t>
            </w:r>
          </w:p>
        </w:tc>
        <w:tc>
          <w:tcPr>
            <w:tcW w:w="1728" w:type="dxa"/>
            <w:vAlign w:val="center"/>
          </w:tcPr>
          <w:p w:rsidR="00D779AA" w:rsidRPr="00D227EA" w:rsidRDefault="00D53869" w:rsidP="00D779AA">
            <w:pPr>
              <w:tabs>
                <w:tab w:val="left" w:pos="0"/>
                <w:tab w:val="left" w:pos="9450"/>
              </w:tabs>
              <w:rPr>
                <w:rFonts w:asciiTheme="majorHAnsi" w:hAnsiTheme="majorHAnsi" w:cstheme="majorHAnsi"/>
                <w:sz w:val="22"/>
                <w:szCs w:val="22"/>
              </w:rPr>
            </w:pPr>
            <w:r w:rsidRPr="00D227EA">
              <w:rPr>
                <w:rFonts w:asciiTheme="majorHAnsi" w:hAnsiTheme="majorHAnsi" w:cstheme="majorHAnsi"/>
                <w:sz w:val="22"/>
                <w:szCs w:val="22"/>
              </w:rPr>
              <w:t>February 2018</w:t>
            </w:r>
          </w:p>
        </w:tc>
        <w:tc>
          <w:tcPr>
            <w:tcW w:w="1728" w:type="dxa"/>
            <w:vAlign w:val="center"/>
          </w:tcPr>
          <w:p w:rsidR="00D779AA" w:rsidRPr="00D227EA" w:rsidRDefault="00D53869">
            <w:pPr>
              <w:rPr>
                <w:rFonts w:asciiTheme="majorHAnsi" w:hAnsiTheme="majorHAnsi" w:cstheme="majorHAnsi"/>
                <w:sz w:val="22"/>
                <w:szCs w:val="22"/>
              </w:rPr>
            </w:pPr>
            <w:r w:rsidRPr="00D227EA">
              <w:rPr>
                <w:rFonts w:asciiTheme="majorHAnsi" w:hAnsiTheme="majorHAnsi" w:cstheme="majorHAnsi"/>
                <w:sz w:val="22"/>
                <w:szCs w:val="22"/>
              </w:rPr>
              <w:t>March 2018</w:t>
            </w:r>
          </w:p>
        </w:tc>
      </w:tr>
      <w:tr w:rsidR="00D779AA" w:rsidRPr="00D227EA" w:rsidTr="00D53869">
        <w:tc>
          <w:tcPr>
            <w:tcW w:w="3600" w:type="dxa"/>
          </w:tcPr>
          <w:p w:rsidR="00D779AA" w:rsidRPr="00D227EA" w:rsidRDefault="00D53869" w:rsidP="00931271">
            <w:pPr>
              <w:tabs>
                <w:tab w:val="left" w:pos="0"/>
                <w:tab w:val="left" w:pos="9450"/>
              </w:tabs>
              <w:spacing w:after="120"/>
              <w:rPr>
                <w:rFonts w:asciiTheme="majorHAnsi" w:hAnsiTheme="majorHAnsi" w:cstheme="majorHAnsi"/>
                <w:sz w:val="22"/>
                <w:szCs w:val="22"/>
              </w:rPr>
            </w:pPr>
            <w:r w:rsidRPr="00D227EA">
              <w:rPr>
                <w:rFonts w:asciiTheme="majorHAnsi" w:hAnsiTheme="majorHAnsi" w:cstheme="majorHAnsi"/>
                <w:sz w:val="22"/>
                <w:szCs w:val="22"/>
              </w:rPr>
              <w:t>Conduct telephone interviews</w:t>
            </w:r>
          </w:p>
        </w:tc>
        <w:tc>
          <w:tcPr>
            <w:tcW w:w="1728" w:type="dxa"/>
            <w:vAlign w:val="center"/>
          </w:tcPr>
          <w:p w:rsidR="00D779AA" w:rsidRPr="00D227EA" w:rsidRDefault="00D53869" w:rsidP="00931271">
            <w:pPr>
              <w:tabs>
                <w:tab w:val="left" w:pos="0"/>
                <w:tab w:val="left" w:pos="9450"/>
              </w:tabs>
              <w:rPr>
                <w:rFonts w:asciiTheme="majorHAnsi" w:hAnsiTheme="majorHAnsi" w:cstheme="majorHAnsi"/>
                <w:sz w:val="22"/>
                <w:szCs w:val="22"/>
              </w:rPr>
            </w:pPr>
            <w:r w:rsidRPr="00D227EA">
              <w:rPr>
                <w:rFonts w:asciiTheme="majorHAnsi" w:hAnsiTheme="majorHAnsi" w:cstheme="majorHAnsi"/>
                <w:sz w:val="22"/>
                <w:szCs w:val="22"/>
              </w:rPr>
              <w:t>March 2018</w:t>
            </w:r>
          </w:p>
        </w:tc>
        <w:tc>
          <w:tcPr>
            <w:tcW w:w="1728" w:type="dxa"/>
            <w:vAlign w:val="center"/>
          </w:tcPr>
          <w:p w:rsidR="00D779AA" w:rsidRPr="00D227EA" w:rsidRDefault="00CA75B0">
            <w:pPr>
              <w:rPr>
                <w:rFonts w:asciiTheme="majorHAnsi" w:hAnsiTheme="majorHAnsi" w:cstheme="majorHAnsi"/>
                <w:sz w:val="22"/>
                <w:szCs w:val="22"/>
              </w:rPr>
            </w:pPr>
            <w:r>
              <w:rPr>
                <w:rFonts w:asciiTheme="majorHAnsi" w:hAnsiTheme="majorHAnsi" w:cstheme="majorHAnsi"/>
                <w:sz w:val="22"/>
                <w:szCs w:val="22"/>
              </w:rPr>
              <w:t>June</w:t>
            </w:r>
            <w:r w:rsidR="00D53869" w:rsidRPr="00D227EA">
              <w:rPr>
                <w:rFonts w:asciiTheme="majorHAnsi" w:hAnsiTheme="majorHAnsi" w:cstheme="majorHAnsi"/>
                <w:sz w:val="22"/>
                <w:szCs w:val="22"/>
              </w:rPr>
              <w:t xml:space="preserve"> 2018</w:t>
            </w:r>
          </w:p>
        </w:tc>
      </w:tr>
      <w:tr w:rsidR="00931271" w:rsidRPr="00D227EA" w:rsidTr="00D779AA">
        <w:tc>
          <w:tcPr>
            <w:tcW w:w="3600" w:type="dxa"/>
            <w:tcBorders>
              <w:bottom w:val="single" w:sz="4" w:space="0" w:color="000000" w:themeColor="text1"/>
            </w:tcBorders>
          </w:tcPr>
          <w:p w:rsidR="00931271" w:rsidRPr="00D227EA" w:rsidRDefault="00D53869" w:rsidP="00931271">
            <w:pPr>
              <w:tabs>
                <w:tab w:val="left" w:pos="0"/>
                <w:tab w:val="left" w:pos="9450"/>
              </w:tabs>
              <w:spacing w:after="120"/>
              <w:rPr>
                <w:rFonts w:asciiTheme="majorHAnsi" w:hAnsiTheme="majorHAnsi" w:cstheme="majorHAnsi"/>
                <w:sz w:val="22"/>
                <w:szCs w:val="22"/>
              </w:rPr>
            </w:pPr>
            <w:r w:rsidRPr="00D227EA">
              <w:rPr>
                <w:rFonts w:asciiTheme="majorHAnsi" w:hAnsiTheme="majorHAnsi" w:cstheme="majorHAnsi"/>
                <w:sz w:val="22"/>
                <w:szCs w:val="22"/>
              </w:rPr>
              <w:t>Export data, clean data file and prepare data set for weighting</w:t>
            </w:r>
          </w:p>
        </w:tc>
        <w:tc>
          <w:tcPr>
            <w:tcW w:w="1728" w:type="dxa"/>
            <w:tcBorders>
              <w:bottom w:val="single" w:sz="4" w:space="0" w:color="000000" w:themeColor="text1"/>
            </w:tcBorders>
            <w:vAlign w:val="center"/>
          </w:tcPr>
          <w:p w:rsidR="00931271" w:rsidRPr="008122EA" w:rsidRDefault="00D53869" w:rsidP="00D779AA">
            <w:pPr>
              <w:tabs>
                <w:tab w:val="left" w:pos="0"/>
                <w:tab w:val="left" w:pos="9450"/>
              </w:tabs>
              <w:rPr>
                <w:rFonts w:asciiTheme="majorHAnsi" w:hAnsiTheme="majorHAnsi" w:cstheme="majorHAnsi"/>
                <w:sz w:val="22"/>
                <w:szCs w:val="22"/>
              </w:rPr>
            </w:pPr>
            <w:r w:rsidRPr="008122EA">
              <w:rPr>
                <w:rFonts w:asciiTheme="majorHAnsi" w:hAnsiTheme="majorHAnsi" w:cstheme="majorHAnsi"/>
                <w:sz w:val="22"/>
                <w:szCs w:val="22"/>
              </w:rPr>
              <w:t>July, 2018</w:t>
            </w:r>
          </w:p>
        </w:tc>
        <w:tc>
          <w:tcPr>
            <w:tcW w:w="1728" w:type="dxa"/>
            <w:tcBorders>
              <w:bottom w:val="single" w:sz="4" w:space="0" w:color="000000" w:themeColor="text1"/>
            </w:tcBorders>
            <w:vAlign w:val="center"/>
          </w:tcPr>
          <w:p w:rsidR="00931271" w:rsidRPr="008122EA" w:rsidRDefault="00CA75B0" w:rsidP="00931271">
            <w:pPr>
              <w:tabs>
                <w:tab w:val="left" w:pos="0"/>
                <w:tab w:val="left" w:pos="9450"/>
              </w:tabs>
              <w:rPr>
                <w:rFonts w:asciiTheme="majorHAnsi" w:hAnsiTheme="majorHAnsi" w:cstheme="majorHAnsi"/>
                <w:sz w:val="22"/>
                <w:szCs w:val="22"/>
              </w:rPr>
            </w:pPr>
            <w:r w:rsidRPr="008122EA">
              <w:rPr>
                <w:rFonts w:asciiTheme="majorHAnsi" w:hAnsiTheme="majorHAnsi" w:cstheme="majorHAnsi"/>
                <w:sz w:val="22"/>
                <w:szCs w:val="22"/>
              </w:rPr>
              <w:t>July</w:t>
            </w:r>
            <w:r w:rsidR="00D53869" w:rsidRPr="008122EA">
              <w:rPr>
                <w:rFonts w:asciiTheme="majorHAnsi" w:hAnsiTheme="majorHAnsi" w:cstheme="majorHAnsi"/>
                <w:sz w:val="22"/>
                <w:szCs w:val="22"/>
              </w:rPr>
              <w:t>, 2018</w:t>
            </w:r>
          </w:p>
        </w:tc>
      </w:tr>
      <w:tr w:rsidR="00D53869" w:rsidRPr="00D227EA" w:rsidTr="00D779AA">
        <w:tc>
          <w:tcPr>
            <w:tcW w:w="3600" w:type="dxa"/>
            <w:tcBorders>
              <w:bottom w:val="single" w:sz="4" w:space="0" w:color="000000" w:themeColor="text1"/>
            </w:tcBorders>
          </w:tcPr>
          <w:p w:rsidR="00D53869" w:rsidRPr="00D227EA" w:rsidRDefault="00D53869" w:rsidP="00931271">
            <w:pPr>
              <w:tabs>
                <w:tab w:val="left" w:pos="0"/>
                <w:tab w:val="left" w:pos="9450"/>
              </w:tabs>
              <w:spacing w:after="120"/>
              <w:rPr>
                <w:rFonts w:asciiTheme="majorHAnsi" w:hAnsiTheme="majorHAnsi" w:cstheme="majorHAnsi"/>
                <w:sz w:val="22"/>
                <w:szCs w:val="22"/>
              </w:rPr>
            </w:pPr>
            <w:r w:rsidRPr="00D227EA">
              <w:rPr>
                <w:rFonts w:asciiTheme="majorHAnsi" w:hAnsiTheme="majorHAnsi" w:cstheme="majorHAnsi"/>
                <w:sz w:val="22"/>
                <w:szCs w:val="22"/>
              </w:rPr>
              <w:t>Complete post stratification/calibration (weighting)</w:t>
            </w:r>
          </w:p>
        </w:tc>
        <w:tc>
          <w:tcPr>
            <w:tcW w:w="1728" w:type="dxa"/>
            <w:tcBorders>
              <w:bottom w:val="single" w:sz="4" w:space="0" w:color="000000" w:themeColor="text1"/>
            </w:tcBorders>
            <w:vAlign w:val="center"/>
          </w:tcPr>
          <w:p w:rsidR="00D53869" w:rsidRPr="008122EA" w:rsidRDefault="00CA75B0" w:rsidP="00D779AA">
            <w:pPr>
              <w:tabs>
                <w:tab w:val="left" w:pos="0"/>
                <w:tab w:val="left" w:pos="9450"/>
              </w:tabs>
              <w:rPr>
                <w:rFonts w:asciiTheme="majorHAnsi" w:hAnsiTheme="majorHAnsi" w:cstheme="majorHAnsi"/>
                <w:sz w:val="22"/>
                <w:szCs w:val="22"/>
              </w:rPr>
            </w:pPr>
            <w:r w:rsidRPr="008122EA">
              <w:rPr>
                <w:rFonts w:asciiTheme="majorHAnsi" w:hAnsiTheme="majorHAnsi" w:cstheme="majorHAnsi"/>
                <w:sz w:val="22"/>
                <w:szCs w:val="22"/>
              </w:rPr>
              <w:t>August</w:t>
            </w:r>
            <w:r w:rsidR="00D53869" w:rsidRPr="008122EA">
              <w:rPr>
                <w:rFonts w:asciiTheme="majorHAnsi" w:hAnsiTheme="majorHAnsi" w:cstheme="majorHAnsi"/>
                <w:sz w:val="22"/>
                <w:szCs w:val="22"/>
              </w:rPr>
              <w:t>, 2018</w:t>
            </w:r>
          </w:p>
        </w:tc>
        <w:tc>
          <w:tcPr>
            <w:tcW w:w="1728" w:type="dxa"/>
            <w:tcBorders>
              <w:bottom w:val="single" w:sz="4" w:space="0" w:color="000000" w:themeColor="text1"/>
            </w:tcBorders>
            <w:vAlign w:val="center"/>
          </w:tcPr>
          <w:p w:rsidR="00D53869" w:rsidRPr="008122EA" w:rsidRDefault="00CA75B0" w:rsidP="006435D9">
            <w:pPr>
              <w:tabs>
                <w:tab w:val="left" w:pos="0"/>
                <w:tab w:val="left" w:pos="9450"/>
              </w:tabs>
              <w:rPr>
                <w:rFonts w:asciiTheme="majorHAnsi" w:hAnsiTheme="majorHAnsi" w:cstheme="majorHAnsi"/>
                <w:sz w:val="22"/>
                <w:szCs w:val="22"/>
              </w:rPr>
            </w:pPr>
            <w:r w:rsidRPr="008122EA">
              <w:rPr>
                <w:rFonts w:asciiTheme="majorHAnsi" w:hAnsiTheme="majorHAnsi" w:cstheme="majorHAnsi"/>
                <w:sz w:val="22"/>
                <w:szCs w:val="22"/>
              </w:rPr>
              <w:t>August</w:t>
            </w:r>
            <w:r w:rsidR="00D53869" w:rsidRPr="008122EA">
              <w:rPr>
                <w:rFonts w:asciiTheme="majorHAnsi" w:hAnsiTheme="majorHAnsi" w:cstheme="majorHAnsi"/>
                <w:sz w:val="22"/>
                <w:szCs w:val="22"/>
              </w:rPr>
              <w:t xml:space="preserve"> 2018</w:t>
            </w:r>
          </w:p>
        </w:tc>
      </w:tr>
      <w:tr w:rsidR="00CA75B0" w:rsidRPr="00D227EA" w:rsidTr="00D779AA">
        <w:tc>
          <w:tcPr>
            <w:tcW w:w="3600" w:type="dxa"/>
            <w:tcBorders>
              <w:bottom w:val="single" w:sz="4" w:space="0" w:color="000000" w:themeColor="text1"/>
            </w:tcBorders>
          </w:tcPr>
          <w:p w:rsidR="00CA75B0" w:rsidRPr="00CA75B0" w:rsidRDefault="00CA75B0" w:rsidP="00CA75B0">
            <w:pPr>
              <w:tabs>
                <w:tab w:val="left" w:pos="0"/>
                <w:tab w:val="left" w:pos="9450"/>
              </w:tabs>
              <w:spacing w:after="120"/>
              <w:rPr>
                <w:rFonts w:asciiTheme="majorHAnsi" w:hAnsiTheme="majorHAnsi" w:cstheme="majorHAnsi"/>
                <w:sz w:val="22"/>
                <w:szCs w:val="22"/>
              </w:rPr>
            </w:pPr>
            <w:r w:rsidRPr="00CA75B0">
              <w:rPr>
                <w:rFonts w:asciiTheme="majorHAnsi" w:hAnsiTheme="majorHAnsi" w:cstheme="majorHAnsi"/>
                <w:sz w:val="22"/>
                <w:szCs w:val="22"/>
              </w:rPr>
              <w:t xml:space="preserve">Data analysis </w:t>
            </w:r>
          </w:p>
        </w:tc>
        <w:tc>
          <w:tcPr>
            <w:tcW w:w="1728" w:type="dxa"/>
            <w:tcBorders>
              <w:bottom w:val="single" w:sz="4" w:space="0" w:color="000000" w:themeColor="text1"/>
            </w:tcBorders>
            <w:vAlign w:val="center"/>
          </w:tcPr>
          <w:p w:rsidR="00CA75B0" w:rsidRPr="00D227EA" w:rsidRDefault="00CA75B0" w:rsidP="00CA75B0">
            <w:pPr>
              <w:tabs>
                <w:tab w:val="left" w:pos="0"/>
                <w:tab w:val="left" w:pos="9450"/>
              </w:tabs>
              <w:rPr>
                <w:rFonts w:asciiTheme="majorHAnsi" w:hAnsiTheme="majorHAnsi" w:cstheme="majorHAnsi"/>
                <w:sz w:val="22"/>
                <w:szCs w:val="22"/>
                <w:highlight w:val="yellow"/>
              </w:rPr>
            </w:pPr>
            <w:r w:rsidRPr="006033E1">
              <w:rPr>
                <w:rFonts w:asciiTheme="majorHAnsi" w:hAnsiTheme="majorHAnsi" w:cstheme="majorHAnsi"/>
                <w:sz w:val="20"/>
                <w:szCs w:val="22"/>
              </w:rPr>
              <w:t>September, 2018</w:t>
            </w:r>
          </w:p>
        </w:tc>
        <w:tc>
          <w:tcPr>
            <w:tcW w:w="1728" w:type="dxa"/>
            <w:tcBorders>
              <w:bottom w:val="single" w:sz="4" w:space="0" w:color="000000" w:themeColor="text1"/>
            </w:tcBorders>
            <w:vAlign w:val="center"/>
          </w:tcPr>
          <w:p w:rsidR="00CA75B0" w:rsidRPr="00D227EA" w:rsidRDefault="00CA75B0" w:rsidP="00CA75B0">
            <w:pPr>
              <w:tabs>
                <w:tab w:val="left" w:pos="0"/>
                <w:tab w:val="left" w:pos="9450"/>
              </w:tabs>
              <w:rPr>
                <w:rFonts w:asciiTheme="majorHAnsi" w:hAnsiTheme="majorHAnsi" w:cstheme="majorHAnsi"/>
                <w:sz w:val="22"/>
                <w:szCs w:val="22"/>
                <w:highlight w:val="yellow"/>
              </w:rPr>
            </w:pPr>
            <w:r w:rsidRPr="006033E1">
              <w:rPr>
                <w:rFonts w:asciiTheme="majorHAnsi" w:hAnsiTheme="majorHAnsi" w:cstheme="majorHAnsi"/>
                <w:sz w:val="20"/>
                <w:szCs w:val="22"/>
              </w:rPr>
              <w:t>October, 2018</w:t>
            </w:r>
          </w:p>
        </w:tc>
      </w:tr>
      <w:tr w:rsidR="00CA75B0" w:rsidRPr="00D227EA" w:rsidTr="00D779AA">
        <w:tc>
          <w:tcPr>
            <w:tcW w:w="3600" w:type="dxa"/>
            <w:tcBorders>
              <w:bottom w:val="single" w:sz="4" w:space="0" w:color="000000" w:themeColor="text1"/>
            </w:tcBorders>
          </w:tcPr>
          <w:p w:rsidR="00CA75B0" w:rsidRPr="00CA75B0" w:rsidRDefault="00CA75B0" w:rsidP="00CA75B0">
            <w:pPr>
              <w:tabs>
                <w:tab w:val="left" w:pos="0"/>
                <w:tab w:val="left" w:pos="9450"/>
              </w:tabs>
              <w:spacing w:after="120"/>
              <w:rPr>
                <w:rFonts w:asciiTheme="majorHAnsi" w:hAnsiTheme="majorHAnsi" w:cstheme="majorHAnsi"/>
                <w:sz w:val="22"/>
                <w:szCs w:val="22"/>
              </w:rPr>
            </w:pPr>
            <w:r w:rsidRPr="00CA75B0">
              <w:rPr>
                <w:rFonts w:asciiTheme="majorHAnsi" w:hAnsiTheme="majorHAnsi" w:cstheme="majorHAnsi"/>
                <w:sz w:val="22"/>
                <w:szCs w:val="22"/>
              </w:rPr>
              <w:t>Report</w:t>
            </w:r>
          </w:p>
        </w:tc>
        <w:tc>
          <w:tcPr>
            <w:tcW w:w="1728" w:type="dxa"/>
            <w:tcBorders>
              <w:bottom w:val="single" w:sz="4" w:space="0" w:color="000000" w:themeColor="text1"/>
            </w:tcBorders>
            <w:vAlign w:val="center"/>
          </w:tcPr>
          <w:p w:rsidR="00CA75B0" w:rsidRPr="00D227EA" w:rsidRDefault="00CA75B0" w:rsidP="00CA75B0">
            <w:pPr>
              <w:tabs>
                <w:tab w:val="left" w:pos="0"/>
                <w:tab w:val="left" w:pos="9450"/>
              </w:tabs>
              <w:rPr>
                <w:rFonts w:asciiTheme="majorHAnsi" w:hAnsiTheme="majorHAnsi" w:cstheme="majorHAnsi"/>
                <w:sz w:val="22"/>
                <w:szCs w:val="22"/>
                <w:highlight w:val="yellow"/>
              </w:rPr>
            </w:pPr>
            <w:r w:rsidRPr="006033E1">
              <w:rPr>
                <w:rFonts w:asciiTheme="majorHAnsi" w:hAnsiTheme="majorHAnsi" w:cstheme="majorHAnsi"/>
                <w:sz w:val="20"/>
                <w:szCs w:val="22"/>
              </w:rPr>
              <w:t>November, 2018</w:t>
            </w:r>
          </w:p>
        </w:tc>
        <w:tc>
          <w:tcPr>
            <w:tcW w:w="1728" w:type="dxa"/>
            <w:tcBorders>
              <w:bottom w:val="single" w:sz="4" w:space="0" w:color="000000" w:themeColor="text1"/>
            </w:tcBorders>
            <w:vAlign w:val="center"/>
          </w:tcPr>
          <w:p w:rsidR="00CA75B0" w:rsidRPr="00D227EA" w:rsidRDefault="00CA75B0" w:rsidP="00CA75B0">
            <w:pPr>
              <w:tabs>
                <w:tab w:val="left" w:pos="0"/>
                <w:tab w:val="left" w:pos="9450"/>
              </w:tabs>
              <w:rPr>
                <w:rFonts w:asciiTheme="majorHAnsi" w:hAnsiTheme="majorHAnsi" w:cstheme="majorHAnsi"/>
                <w:sz w:val="22"/>
                <w:szCs w:val="22"/>
                <w:highlight w:val="yellow"/>
              </w:rPr>
            </w:pPr>
            <w:r w:rsidRPr="006033E1">
              <w:rPr>
                <w:rFonts w:asciiTheme="majorHAnsi" w:hAnsiTheme="majorHAnsi" w:cstheme="majorHAnsi"/>
                <w:sz w:val="20"/>
                <w:szCs w:val="22"/>
              </w:rPr>
              <w:t>December, 2018</w:t>
            </w:r>
          </w:p>
        </w:tc>
      </w:tr>
      <w:tr w:rsidR="00CA75B0" w:rsidRPr="00D227EA" w:rsidTr="00D779AA">
        <w:tc>
          <w:tcPr>
            <w:tcW w:w="3600" w:type="dxa"/>
            <w:tcBorders>
              <w:left w:val="nil"/>
              <w:bottom w:val="nil"/>
              <w:right w:val="nil"/>
            </w:tcBorders>
          </w:tcPr>
          <w:p w:rsidR="00CA75B0" w:rsidRPr="00D227EA" w:rsidRDefault="00CA75B0" w:rsidP="00CA75B0">
            <w:pPr>
              <w:tabs>
                <w:tab w:val="left" w:pos="0"/>
                <w:tab w:val="left" w:pos="9450"/>
              </w:tabs>
              <w:spacing w:after="120"/>
              <w:rPr>
                <w:rFonts w:asciiTheme="majorHAnsi" w:hAnsiTheme="majorHAnsi" w:cstheme="majorHAnsi"/>
                <w:sz w:val="22"/>
                <w:szCs w:val="22"/>
              </w:rPr>
            </w:pPr>
          </w:p>
        </w:tc>
        <w:tc>
          <w:tcPr>
            <w:tcW w:w="1728" w:type="dxa"/>
            <w:tcBorders>
              <w:left w:val="nil"/>
              <w:bottom w:val="nil"/>
              <w:right w:val="nil"/>
            </w:tcBorders>
            <w:vAlign w:val="center"/>
          </w:tcPr>
          <w:p w:rsidR="00CA75B0" w:rsidRPr="00D227EA" w:rsidRDefault="00CA75B0" w:rsidP="00CA75B0">
            <w:pPr>
              <w:tabs>
                <w:tab w:val="left" w:pos="0"/>
                <w:tab w:val="left" w:pos="9450"/>
              </w:tabs>
              <w:rPr>
                <w:rFonts w:asciiTheme="majorHAnsi" w:hAnsiTheme="majorHAnsi" w:cstheme="majorHAnsi"/>
                <w:sz w:val="22"/>
                <w:szCs w:val="22"/>
              </w:rPr>
            </w:pPr>
          </w:p>
        </w:tc>
        <w:tc>
          <w:tcPr>
            <w:tcW w:w="1728" w:type="dxa"/>
            <w:tcBorders>
              <w:left w:val="nil"/>
              <w:bottom w:val="nil"/>
              <w:right w:val="nil"/>
            </w:tcBorders>
            <w:vAlign w:val="center"/>
          </w:tcPr>
          <w:p w:rsidR="00CA75B0" w:rsidRPr="00D227EA" w:rsidRDefault="00CA75B0" w:rsidP="00CA75B0">
            <w:pPr>
              <w:tabs>
                <w:tab w:val="left" w:pos="0"/>
                <w:tab w:val="left" w:pos="9450"/>
              </w:tabs>
              <w:rPr>
                <w:rFonts w:asciiTheme="majorHAnsi" w:hAnsiTheme="majorHAnsi" w:cstheme="majorHAnsi"/>
                <w:sz w:val="22"/>
                <w:szCs w:val="22"/>
              </w:rPr>
            </w:pPr>
          </w:p>
        </w:tc>
      </w:tr>
    </w:tbl>
    <w:p w:rsidR="00F24D01" w:rsidRPr="00D227EA" w:rsidRDefault="00E50093" w:rsidP="00C96E08">
      <w:pPr>
        <w:pStyle w:val="ListParagraph"/>
        <w:keepNext/>
        <w:numPr>
          <w:ilvl w:val="0"/>
          <w:numId w:val="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heme="majorHAnsi" w:hAnsiTheme="majorHAnsi" w:cstheme="majorHAnsi"/>
          <w:sz w:val="22"/>
          <w:szCs w:val="22"/>
        </w:rPr>
      </w:pPr>
      <w:r w:rsidRPr="00D227EA">
        <w:rPr>
          <w:rFonts w:asciiTheme="majorHAnsi" w:hAnsiTheme="majorHAnsi" w:cstheme="majorHAnsi"/>
          <w:b/>
          <w:sz w:val="22"/>
          <w:szCs w:val="22"/>
        </w:rPr>
        <w:t>If seeking approval to not display the expiration date for OMB approval of the information collection, explain the reasons that display would be inappropriate.</w:t>
      </w:r>
    </w:p>
    <w:p w:rsidR="00477F84" w:rsidRPr="00D227EA" w:rsidRDefault="00477F84" w:rsidP="00477F84">
      <w:pPr>
        <w:rPr>
          <w:rFonts w:asciiTheme="majorHAnsi" w:hAnsiTheme="majorHAnsi" w:cstheme="majorHAnsi"/>
          <w:sz w:val="22"/>
          <w:szCs w:val="22"/>
        </w:rPr>
      </w:pPr>
    </w:p>
    <w:p w:rsidR="001B2A50" w:rsidRPr="00D227EA" w:rsidRDefault="006A571B" w:rsidP="002E2E1F">
      <w:pPr>
        <w:pStyle w:val="NormalWeb"/>
        <w:tabs>
          <w:tab w:val="left" w:pos="360"/>
          <w:tab w:val="left" w:pos="9450"/>
        </w:tabs>
        <w:spacing w:before="0" w:beforeAutospacing="0" w:after="120" w:afterAutospacing="0" w:line="276" w:lineRule="auto"/>
        <w:textAlignment w:val="top"/>
        <w:rPr>
          <w:rFonts w:asciiTheme="majorHAnsi" w:eastAsiaTheme="minorHAnsi" w:hAnsiTheme="majorHAnsi" w:cstheme="majorHAnsi"/>
          <w:sz w:val="22"/>
          <w:szCs w:val="22"/>
        </w:rPr>
      </w:pPr>
      <w:r w:rsidRPr="00D227EA">
        <w:rPr>
          <w:rFonts w:asciiTheme="majorHAnsi" w:eastAsiaTheme="minorHAnsi" w:hAnsiTheme="majorHAnsi" w:cstheme="majorHAnsi"/>
          <w:sz w:val="22"/>
          <w:szCs w:val="22"/>
        </w:rPr>
        <w:t>The</w:t>
      </w:r>
      <w:r w:rsidR="006924E3" w:rsidRPr="00D227EA">
        <w:rPr>
          <w:rFonts w:asciiTheme="majorHAnsi" w:eastAsiaTheme="minorHAnsi" w:hAnsiTheme="majorHAnsi" w:cstheme="majorHAnsi"/>
          <w:sz w:val="22"/>
          <w:szCs w:val="22"/>
        </w:rPr>
        <w:t xml:space="preserve"> </w:t>
      </w:r>
      <w:r w:rsidR="001B2A50" w:rsidRPr="00D227EA">
        <w:rPr>
          <w:rFonts w:asciiTheme="majorHAnsi" w:eastAsiaTheme="minorHAnsi" w:hAnsiTheme="majorHAnsi" w:cstheme="majorHAnsi"/>
          <w:sz w:val="22"/>
          <w:szCs w:val="22"/>
        </w:rPr>
        <w:t>expiration date</w:t>
      </w:r>
      <w:r w:rsidR="00DE2D43" w:rsidRPr="00D227EA">
        <w:rPr>
          <w:rFonts w:asciiTheme="majorHAnsi" w:eastAsiaTheme="minorHAnsi" w:hAnsiTheme="majorHAnsi" w:cstheme="majorHAnsi"/>
          <w:sz w:val="22"/>
          <w:szCs w:val="22"/>
        </w:rPr>
        <w:t xml:space="preserve"> </w:t>
      </w:r>
      <w:r w:rsidRPr="00D227EA">
        <w:rPr>
          <w:rFonts w:asciiTheme="majorHAnsi" w:eastAsiaTheme="minorHAnsi" w:hAnsiTheme="majorHAnsi" w:cstheme="majorHAnsi"/>
          <w:sz w:val="22"/>
          <w:szCs w:val="22"/>
        </w:rPr>
        <w:t xml:space="preserve">of </w:t>
      </w:r>
      <w:r w:rsidR="00DE2D43" w:rsidRPr="00D227EA">
        <w:rPr>
          <w:rFonts w:asciiTheme="majorHAnsi" w:eastAsiaTheme="minorHAnsi" w:hAnsiTheme="majorHAnsi" w:cstheme="majorHAnsi"/>
          <w:sz w:val="22"/>
          <w:szCs w:val="22"/>
        </w:rPr>
        <w:t>OMB approval</w:t>
      </w:r>
      <w:r w:rsidRPr="00D227EA">
        <w:rPr>
          <w:rFonts w:asciiTheme="majorHAnsi" w:eastAsiaTheme="minorHAnsi" w:hAnsiTheme="majorHAnsi" w:cstheme="majorHAnsi"/>
          <w:sz w:val="22"/>
          <w:szCs w:val="22"/>
        </w:rPr>
        <w:t xml:space="preserve"> will be</w:t>
      </w:r>
      <w:r w:rsidR="00DE2D43" w:rsidRPr="00D227EA">
        <w:rPr>
          <w:rFonts w:asciiTheme="majorHAnsi" w:eastAsiaTheme="minorHAnsi" w:hAnsiTheme="majorHAnsi" w:cstheme="majorHAnsi"/>
          <w:sz w:val="22"/>
          <w:szCs w:val="22"/>
        </w:rPr>
        <w:t xml:space="preserve"> </w:t>
      </w:r>
      <w:r w:rsidR="001A583D" w:rsidRPr="00D227EA">
        <w:rPr>
          <w:rFonts w:asciiTheme="majorHAnsi" w:eastAsiaTheme="minorHAnsi" w:hAnsiTheme="majorHAnsi" w:cstheme="majorHAnsi"/>
          <w:sz w:val="22"/>
          <w:szCs w:val="22"/>
        </w:rPr>
        <w:t>included in</w:t>
      </w:r>
      <w:r w:rsidR="001B2A50" w:rsidRPr="00D227EA">
        <w:rPr>
          <w:rFonts w:asciiTheme="majorHAnsi" w:eastAsiaTheme="minorHAnsi" w:hAnsiTheme="majorHAnsi" w:cstheme="majorHAnsi"/>
          <w:sz w:val="22"/>
          <w:szCs w:val="22"/>
        </w:rPr>
        <w:t xml:space="preserve"> the </w:t>
      </w:r>
      <w:r w:rsidR="000D4924" w:rsidRPr="00D227EA">
        <w:rPr>
          <w:rFonts w:asciiTheme="majorHAnsi" w:eastAsiaTheme="minorHAnsi" w:hAnsiTheme="majorHAnsi" w:cstheme="majorHAnsi"/>
          <w:sz w:val="22"/>
          <w:szCs w:val="22"/>
        </w:rPr>
        <w:t>introductory script</w:t>
      </w:r>
      <w:r w:rsidR="00D312CB" w:rsidRPr="00D227EA">
        <w:rPr>
          <w:rFonts w:asciiTheme="majorHAnsi" w:eastAsiaTheme="minorHAnsi" w:hAnsiTheme="majorHAnsi" w:cstheme="majorHAnsi"/>
          <w:sz w:val="22"/>
          <w:szCs w:val="22"/>
        </w:rPr>
        <w:t xml:space="preserve"> associated with </w:t>
      </w:r>
      <w:r w:rsidR="000D4924" w:rsidRPr="00D227EA">
        <w:rPr>
          <w:rFonts w:asciiTheme="majorHAnsi" w:eastAsiaTheme="minorHAnsi" w:hAnsiTheme="majorHAnsi" w:cstheme="majorHAnsi"/>
          <w:sz w:val="22"/>
          <w:szCs w:val="22"/>
        </w:rPr>
        <w:t xml:space="preserve">this </w:t>
      </w:r>
      <w:r w:rsidR="00DE2D43" w:rsidRPr="00D227EA">
        <w:rPr>
          <w:rFonts w:asciiTheme="majorHAnsi" w:eastAsiaTheme="minorHAnsi" w:hAnsiTheme="majorHAnsi" w:cstheme="majorHAnsi"/>
          <w:sz w:val="22"/>
          <w:szCs w:val="22"/>
        </w:rPr>
        <w:t>collection</w:t>
      </w:r>
      <w:r w:rsidR="001A583D" w:rsidRPr="00D227EA">
        <w:rPr>
          <w:rFonts w:asciiTheme="majorHAnsi" w:eastAsiaTheme="minorHAnsi" w:hAnsiTheme="majorHAnsi" w:cstheme="majorHAnsi"/>
          <w:sz w:val="22"/>
          <w:szCs w:val="22"/>
        </w:rPr>
        <w:t xml:space="preserve"> </w:t>
      </w:r>
      <w:r w:rsidRPr="00D227EA">
        <w:rPr>
          <w:rFonts w:asciiTheme="majorHAnsi" w:eastAsiaTheme="minorHAnsi" w:hAnsiTheme="majorHAnsi" w:cstheme="majorHAnsi"/>
          <w:sz w:val="22"/>
          <w:szCs w:val="22"/>
        </w:rPr>
        <w:t>so that it can be provided</w:t>
      </w:r>
      <w:r w:rsidR="001A583D" w:rsidRPr="00D227EA">
        <w:rPr>
          <w:rFonts w:asciiTheme="majorHAnsi" w:eastAsiaTheme="minorHAnsi" w:hAnsiTheme="majorHAnsi" w:cstheme="majorHAnsi"/>
          <w:sz w:val="22"/>
          <w:szCs w:val="22"/>
        </w:rPr>
        <w:t xml:space="preserve"> to respondents</w:t>
      </w:r>
      <w:r w:rsidR="002E2E1F" w:rsidRPr="00D227EA">
        <w:rPr>
          <w:rFonts w:asciiTheme="majorHAnsi" w:eastAsiaTheme="minorHAnsi" w:hAnsiTheme="majorHAnsi" w:cstheme="majorHAnsi"/>
          <w:sz w:val="22"/>
          <w:szCs w:val="22"/>
        </w:rPr>
        <w:t xml:space="preserve"> during the explanation of the study</w:t>
      </w:r>
      <w:r w:rsidR="001B2A50" w:rsidRPr="00D227EA">
        <w:rPr>
          <w:rFonts w:asciiTheme="majorHAnsi" w:eastAsiaTheme="minorHAnsi" w:hAnsiTheme="majorHAnsi" w:cstheme="majorHAnsi"/>
          <w:sz w:val="22"/>
          <w:szCs w:val="22"/>
        </w:rPr>
        <w:t>.</w:t>
      </w:r>
    </w:p>
    <w:p w:rsidR="002C67EB" w:rsidRPr="00D227EA" w:rsidRDefault="002C67EB" w:rsidP="00D779AA">
      <w:pPr>
        <w:rPr>
          <w:rFonts w:asciiTheme="majorHAnsi" w:hAnsiTheme="majorHAnsi" w:cstheme="majorHAnsi"/>
          <w:sz w:val="22"/>
          <w:szCs w:val="22"/>
        </w:rPr>
      </w:pPr>
    </w:p>
    <w:p w:rsidR="0070714A" w:rsidRPr="00D227EA" w:rsidRDefault="00E06265" w:rsidP="00F24D01">
      <w:pPr>
        <w:pStyle w:val="ListParagraph"/>
        <w:numPr>
          <w:ilvl w:val="0"/>
          <w:numId w:val="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heme="majorHAnsi" w:hAnsiTheme="majorHAnsi" w:cstheme="majorHAnsi"/>
          <w:b/>
          <w:sz w:val="22"/>
          <w:szCs w:val="22"/>
        </w:rPr>
      </w:pPr>
      <w:r w:rsidRPr="00D227EA">
        <w:rPr>
          <w:rFonts w:asciiTheme="majorHAnsi" w:hAnsiTheme="majorHAnsi" w:cstheme="majorHAnsi"/>
          <w:b/>
          <w:sz w:val="22"/>
          <w:szCs w:val="22"/>
        </w:rPr>
        <w:t>Explain each exception to the topics of the certification statement identified in "Certification for Paperwork Reduction Act Submissions"</w:t>
      </w:r>
      <w:r w:rsidR="00E50093" w:rsidRPr="00D227EA">
        <w:rPr>
          <w:rFonts w:asciiTheme="majorHAnsi" w:hAnsiTheme="majorHAnsi" w:cstheme="majorHAnsi"/>
          <w:b/>
          <w:sz w:val="22"/>
          <w:szCs w:val="22"/>
        </w:rPr>
        <w:t>.</w:t>
      </w:r>
    </w:p>
    <w:p w:rsidR="00BE7887" w:rsidRPr="00D227EA" w:rsidRDefault="006924E3" w:rsidP="002E2E1F">
      <w:pPr>
        <w:pStyle w:val="NormalWeb"/>
        <w:tabs>
          <w:tab w:val="left" w:pos="9450"/>
        </w:tabs>
        <w:spacing w:before="0" w:beforeAutospacing="0" w:after="0" w:afterAutospacing="0" w:line="360" w:lineRule="auto"/>
        <w:textAlignment w:val="top"/>
        <w:rPr>
          <w:rFonts w:asciiTheme="majorHAnsi" w:eastAsiaTheme="minorHAnsi" w:hAnsiTheme="majorHAnsi" w:cstheme="majorHAnsi"/>
          <w:sz w:val="22"/>
          <w:szCs w:val="22"/>
        </w:rPr>
      </w:pPr>
      <w:r w:rsidRPr="00D227EA">
        <w:rPr>
          <w:rFonts w:asciiTheme="majorHAnsi" w:eastAsiaTheme="minorHAnsi" w:hAnsiTheme="majorHAnsi" w:cstheme="majorHAnsi"/>
          <w:sz w:val="22"/>
          <w:szCs w:val="22"/>
        </w:rPr>
        <w:t>There are no</w:t>
      </w:r>
      <w:r w:rsidR="001B2A50" w:rsidRPr="00D227EA">
        <w:rPr>
          <w:rFonts w:asciiTheme="majorHAnsi" w:eastAsiaTheme="minorHAnsi" w:hAnsiTheme="majorHAnsi" w:cstheme="majorHAnsi"/>
          <w:sz w:val="22"/>
          <w:szCs w:val="22"/>
        </w:rPr>
        <w:t xml:space="preserve"> exceptions to the certification statement</w:t>
      </w:r>
      <w:r w:rsidR="0058196F" w:rsidRPr="00D227EA">
        <w:rPr>
          <w:rFonts w:asciiTheme="majorHAnsi" w:eastAsiaTheme="minorHAnsi" w:hAnsiTheme="majorHAnsi" w:cstheme="majorHAnsi"/>
          <w:sz w:val="22"/>
          <w:szCs w:val="22"/>
        </w:rPr>
        <w:t>.</w:t>
      </w:r>
    </w:p>
    <w:sectPr w:rsidR="00BE7887" w:rsidRPr="00D227EA" w:rsidSect="00760BBA">
      <w:footerReference w:type="even" r:id="rId11"/>
      <w:footerReference w:type="default" r:id="rId12"/>
      <w:footerReference w:type="first" r:id="rId13"/>
      <w:pgSz w:w="12240" w:h="15840"/>
      <w:pgMar w:top="1368" w:right="1440" w:bottom="1368"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9B888" w16cid:durableId="1E00BF8C"/>
  <w16cid:commentId w16cid:paraId="219A41B9" w16cid:durableId="1E00C007"/>
  <w16cid:commentId w16cid:paraId="4187D3F1" w16cid:durableId="1E00C05E"/>
  <w16cid:commentId w16cid:paraId="41E9E041" w16cid:durableId="1E00C0B4"/>
  <w16cid:commentId w16cid:paraId="66E403B3" w16cid:durableId="1E01AE4F"/>
  <w16cid:commentId w16cid:paraId="4C8A429C" w16cid:durableId="1E01AE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3D4" w:rsidRDefault="007C33D4" w:rsidP="00684B13">
      <w:r>
        <w:separator/>
      </w:r>
    </w:p>
  </w:endnote>
  <w:endnote w:type="continuationSeparator" w:id="0">
    <w:p w:rsidR="007C33D4" w:rsidRDefault="007C33D4" w:rsidP="0068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PS Rawlinson O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8E5" w:rsidRDefault="009468E5" w:rsidP="00CB3151">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Pr>
        <w:rStyle w:val="PageNumber"/>
      </w:rPr>
      <w:instrText xml:space="preserve">PAGE  </w:instrText>
    </w:r>
    <w:r>
      <w:rPr>
        <w:rStyle w:val="PageNumber"/>
      </w:rPr>
      <w:fldChar w:fldCharType="end"/>
    </w:r>
  </w:p>
  <w:p w:rsidR="009468E5" w:rsidRDefault="009468E5" w:rsidP="00CB31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57282"/>
      <w:docPartObj>
        <w:docPartGallery w:val="Page Numbers (Bottom of Page)"/>
        <w:docPartUnique/>
      </w:docPartObj>
    </w:sdtPr>
    <w:sdtEndPr/>
    <w:sdtContent>
      <w:p w:rsidR="009468E5" w:rsidRDefault="009468E5">
        <w:pPr>
          <w:pStyle w:val="Footer"/>
          <w:jc w:val="right"/>
        </w:pPr>
        <w:r>
          <w:fldChar w:fldCharType="begin"/>
        </w:r>
        <w:r>
          <w:instrText xml:space="preserve"> PAGE   \* MERGEFORMAT </w:instrText>
        </w:r>
        <w:r>
          <w:fldChar w:fldCharType="separate"/>
        </w:r>
        <w:r w:rsidR="00893429">
          <w:rPr>
            <w:noProof/>
          </w:rPr>
          <w:t>1</w:t>
        </w:r>
        <w:r>
          <w:rPr>
            <w:noProof/>
          </w:rPr>
          <w:fldChar w:fldCharType="end"/>
        </w:r>
      </w:p>
    </w:sdtContent>
  </w:sdt>
  <w:p w:rsidR="009468E5" w:rsidRDefault="009468E5" w:rsidP="00CB315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847"/>
      <w:docPartObj>
        <w:docPartGallery w:val="Page Numbers (Bottom of Page)"/>
        <w:docPartUnique/>
      </w:docPartObj>
    </w:sdtPr>
    <w:sdtEndPr/>
    <w:sdtContent>
      <w:p w:rsidR="009468E5" w:rsidRDefault="009468E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468E5" w:rsidRDefault="00946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3D4" w:rsidRDefault="007C33D4" w:rsidP="00684B13">
      <w:r>
        <w:separator/>
      </w:r>
    </w:p>
  </w:footnote>
  <w:footnote w:type="continuationSeparator" w:id="0">
    <w:p w:rsidR="007C33D4" w:rsidRDefault="007C33D4" w:rsidP="00684B13">
      <w:r>
        <w:continuationSeparator/>
      </w:r>
    </w:p>
  </w:footnote>
  <w:footnote w:id="1">
    <w:p w:rsidR="009468E5" w:rsidRDefault="009468E5" w:rsidP="00A95CF6">
      <w:pPr>
        <w:pStyle w:val="FootnoteText"/>
      </w:pPr>
      <w:r w:rsidRPr="003A1282">
        <w:rPr>
          <w:rStyle w:val="FootnoteReference"/>
        </w:rPr>
        <w:footnoteRef/>
      </w:r>
      <w:r w:rsidRPr="003A1282">
        <w:t xml:space="preserve"> http://www.nature.nps.gov/socialscience/docs/CompSurvey2008_2009TechReport.pdf</w:t>
      </w:r>
    </w:p>
  </w:footnote>
  <w:footnote w:id="2">
    <w:p w:rsidR="009468E5" w:rsidRDefault="009468E5" w:rsidP="00CA343A">
      <w:pPr>
        <w:pStyle w:val="FootnoteText"/>
      </w:pPr>
      <w:r>
        <w:rPr>
          <w:rStyle w:val="FootnoteReference"/>
        </w:rPr>
        <w:footnoteRef/>
      </w:r>
      <w:r>
        <w:t xml:space="preserve"> See: </w:t>
      </w:r>
      <w:r w:rsidRPr="007C546C">
        <w:t>http://www.forpurposelaw.com/appreciating-volunteers/</w:t>
      </w:r>
    </w:p>
  </w:footnote>
  <w:footnote w:id="3">
    <w:p w:rsidR="009468E5" w:rsidRDefault="009468E5" w:rsidP="00CA343A">
      <w:pPr>
        <w:pStyle w:val="FootnoteText"/>
      </w:pPr>
      <w:r>
        <w:rPr>
          <w:rStyle w:val="FootnoteReference"/>
        </w:rPr>
        <w:footnoteRef/>
      </w:r>
      <w:r>
        <w:t xml:space="preserve"> </w:t>
      </w:r>
      <w:r w:rsidRPr="00B27294">
        <w:t>http://independentsector.org/resource/the-value-of-volunteer-time/</w:t>
      </w:r>
    </w:p>
  </w:footnote>
  <w:footnote w:id="4">
    <w:p w:rsidR="009468E5" w:rsidRPr="00152F60" w:rsidRDefault="009468E5" w:rsidP="00152F60">
      <w:pPr>
        <w:pStyle w:val="FootnoteText"/>
        <w:tabs>
          <w:tab w:val="left" w:pos="5640"/>
        </w:tabs>
        <w:rPr>
          <w:rFonts w:asciiTheme="minorHAnsi" w:hAnsiTheme="minorHAnsi"/>
          <w:sz w:val="22"/>
          <w:szCs w:val="22"/>
        </w:rPr>
      </w:pPr>
      <w:r w:rsidRPr="00152F60">
        <w:rPr>
          <w:rStyle w:val="FootnoteReference"/>
          <w:rFonts w:asciiTheme="minorHAnsi" w:hAnsiTheme="minorHAnsi"/>
          <w:sz w:val="22"/>
          <w:szCs w:val="22"/>
        </w:rPr>
        <w:footnoteRef/>
      </w:r>
      <w:r w:rsidRPr="00152F60">
        <w:rPr>
          <w:rFonts w:asciiTheme="minorHAnsi" w:hAnsiTheme="minorHAnsi"/>
          <w:sz w:val="22"/>
          <w:szCs w:val="22"/>
        </w:rPr>
        <w:t xml:space="preserve"> </w:t>
      </w:r>
      <w:r w:rsidRPr="004636F5">
        <w:t>https://www.opm.gov/policy-data-oversight/pay-leave/salaries-wages/salary-tables/pdf/201</w:t>
      </w:r>
      <w:r>
        <w:t>7</w:t>
      </w:r>
      <w:r w:rsidRPr="004636F5">
        <w:t>/DEN.pdf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0.75pt" o:bullet="t">
        <v:imagedata r:id="rId1" o:title="Word Work File L_1"/>
      </v:shape>
    </w:pict>
  </w:numPicBullet>
  <w:abstractNum w:abstractNumId="0">
    <w:nsid w:val="01D46231"/>
    <w:multiLevelType w:val="hybridMultilevel"/>
    <w:tmpl w:val="5A8296C4"/>
    <w:lvl w:ilvl="0" w:tplc="3AC2731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E6109"/>
    <w:multiLevelType w:val="hybridMultilevel"/>
    <w:tmpl w:val="C9380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B4116E"/>
    <w:multiLevelType w:val="hybridMultilevel"/>
    <w:tmpl w:val="D51E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D85DE6"/>
    <w:multiLevelType w:val="hybridMultilevel"/>
    <w:tmpl w:val="D74C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F738D"/>
    <w:multiLevelType w:val="hybridMultilevel"/>
    <w:tmpl w:val="7C0A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C53C53"/>
    <w:multiLevelType w:val="hybridMultilevel"/>
    <w:tmpl w:val="3AB498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D47AED"/>
    <w:multiLevelType w:val="hybridMultilevel"/>
    <w:tmpl w:val="896A29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58042F"/>
    <w:multiLevelType w:val="hybridMultilevel"/>
    <w:tmpl w:val="7A42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D21C0"/>
    <w:multiLevelType w:val="hybridMultilevel"/>
    <w:tmpl w:val="E57E9E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71D72BD"/>
    <w:multiLevelType w:val="hybridMultilevel"/>
    <w:tmpl w:val="CEAC1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B25FF0"/>
    <w:multiLevelType w:val="hybridMultilevel"/>
    <w:tmpl w:val="88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CD7AE8"/>
    <w:multiLevelType w:val="hybridMultilevel"/>
    <w:tmpl w:val="78A23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NPS Rawlinson OT"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NPS Rawlinson OT"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NPS Rawlinson OT"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F1805A9"/>
    <w:multiLevelType w:val="hybridMultilevel"/>
    <w:tmpl w:val="A474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731B9A"/>
    <w:multiLevelType w:val="hybridMultilevel"/>
    <w:tmpl w:val="4770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E56D2"/>
    <w:multiLevelType w:val="hybridMultilevel"/>
    <w:tmpl w:val="EDF4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CA13AF"/>
    <w:multiLevelType w:val="hybridMultilevel"/>
    <w:tmpl w:val="C390E19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B6752D"/>
    <w:multiLevelType w:val="hybridMultilevel"/>
    <w:tmpl w:val="089A4F9C"/>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8">
    <w:nsid w:val="308520F6"/>
    <w:multiLevelType w:val="hybridMultilevel"/>
    <w:tmpl w:val="4D289060"/>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9">
    <w:nsid w:val="35720EA8"/>
    <w:multiLevelType w:val="hybridMultilevel"/>
    <w:tmpl w:val="D36C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B79D0"/>
    <w:multiLevelType w:val="hybridMultilevel"/>
    <w:tmpl w:val="F79A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6F6F3F"/>
    <w:multiLevelType w:val="hybridMultilevel"/>
    <w:tmpl w:val="214EF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735334B"/>
    <w:multiLevelType w:val="hybridMultilevel"/>
    <w:tmpl w:val="CA5EF436"/>
    <w:lvl w:ilvl="0" w:tplc="8B0CE0A6">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273B23"/>
    <w:multiLevelType w:val="hybridMultilevel"/>
    <w:tmpl w:val="124E8F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7B1D37"/>
    <w:multiLevelType w:val="hybridMultilevel"/>
    <w:tmpl w:val="F2AC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B42485"/>
    <w:multiLevelType w:val="hybridMultilevel"/>
    <w:tmpl w:val="81F04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A83458"/>
    <w:multiLevelType w:val="hybridMultilevel"/>
    <w:tmpl w:val="2C587226"/>
    <w:lvl w:ilvl="0" w:tplc="554E0E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D10CCC"/>
    <w:multiLevelType w:val="hybridMultilevel"/>
    <w:tmpl w:val="3544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19955AA"/>
    <w:multiLevelType w:val="hybridMultilevel"/>
    <w:tmpl w:val="39FCD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3C76611"/>
    <w:multiLevelType w:val="multilevel"/>
    <w:tmpl w:val="565C9D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43CE6F16"/>
    <w:multiLevelType w:val="hybridMultilevel"/>
    <w:tmpl w:val="1EE6B1BE"/>
    <w:lvl w:ilvl="0" w:tplc="DC5C607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8A647D4"/>
    <w:multiLevelType w:val="hybridMultilevel"/>
    <w:tmpl w:val="6558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EB7AFB"/>
    <w:multiLevelType w:val="hybridMultilevel"/>
    <w:tmpl w:val="A740C0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562F00A1"/>
    <w:multiLevelType w:val="hybridMultilevel"/>
    <w:tmpl w:val="A126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F96F26"/>
    <w:multiLevelType w:val="hybridMultilevel"/>
    <w:tmpl w:val="C39A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D3190A"/>
    <w:multiLevelType w:val="hybridMultilevel"/>
    <w:tmpl w:val="5CE4FC6E"/>
    <w:lvl w:ilvl="0" w:tplc="BECADAE4">
      <w:start w:val="16"/>
      <w:numFmt w:val="decimal"/>
      <w:lvlText w:val="%1."/>
      <w:lvlJc w:val="left"/>
      <w:pPr>
        <w:tabs>
          <w:tab w:val="num" w:pos="360"/>
        </w:tabs>
        <w:ind w:left="360" w:hanging="360"/>
      </w:pPr>
      <w:rPr>
        <w:rFonts w:hint="default"/>
        <w:b/>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5CFE33BD"/>
    <w:multiLevelType w:val="hybridMultilevel"/>
    <w:tmpl w:val="4B8CAAA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7">
    <w:nsid w:val="609A36B2"/>
    <w:multiLevelType w:val="hybridMultilevel"/>
    <w:tmpl w:val="0520F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1B52FED"/>
    <w:multiLevelType w:val="hybridMultilevel"/>
    <w:tmpl w:val="DCE61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BE0F86"/>
    <w:multiLevelType w:val="hybridMultilevel"/>
    <w:tmpl w:val="565C9D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2077195"/>
    <w:multiLevelType w:val="hybridMultilevel"/>
    <w:tmpl w:val="53BE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1D155A"/>
    <w:multiLevelType w:val="hybridMultilevel"/>
    <w:tmpl w:val="99140F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65704312"/>
    <w:multiLevelType w:val="hybridMultilevel"/>
    <w:tmpl w:val="559A47A4"/>
    <w:lvl w:ilvl="0" w:tplc="0B622356">
      <w:start w:val="5"/>
      <w:numFmt w:val="bullet"/>
      <w:lvlText w:val="-"/>
      <w:lvlJc w:val="left"/>
      <w:pPr>
        <w:ind w:left="1080" w:hanging="360"/>
      </w:pPr>
      <w:rPr>
        <w:rFonts w:ascii="Cambria" w:eastAsiaTheme="minorHAnsi" w:hAnsi="Cambria" w:cstheme="minorBidi" w:hint="default"/>
        <w:color w:val="000000"/>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5AF33C0"/>
    <w:multiLevelType w:val="hybridMultilevel"/>
    <w:tmpl w:val="0B82D3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694C5867"/>
    <w:multiLevelType w:val="hybridMultilevel"/>
    <w:tmpl w:val="46FE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8603E1"/>
    <w:multiLevelType w:val="hybridMultilevel"/>
    <w:tmpl w:val="4988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043A77"/>
    <w:multiLevelType w:val="hybridMultilevel"/>
    <w:tmpl w:val="D33ADEEE"/>
    <w:lvl w:ilvl="0" w:tplc="8D82242A">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F991D03"/>
    <w:multiLevelType w:val="hybridMultilevel"/>
    <w:tmpl w:val="750A9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416539E"/>
    <w:multiLevelType w:val="hybridMultilevel"/>
    <w:tmpl w:val="48D8D6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83E3E91"/>
    <w:multiLevelType w:val="hybridMultilevel"/>
    <w:tmpl w:val="20E201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AB54913"/>
    <w:multiLevelType w:val="hybridMultilevel"/>
    <w:tmpl w:val="33187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B8C7610"/>
    <w:multiLevelType w:val="hybridMultilevel"/>
    <w:tmpl w:val="365A69C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2">
    <w:nsid w:val="7DC70D19"/>
    <w:multiLevelType w:val="hybridMultilevel"/>
    <w:tmpl w:val="6D2C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E5E3A7A"/>
    <w:multiLevelType w:val="hybridMultilevel"/>
    <w:tmpl w:val="457C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E916475"/>
    <w:multiLevelType w:val="hybridMultilevel"/>
    <w:tmpl w:val="3C3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0"/>
  </w:num>
  <w:num w:numId="3">
    <w:abstractNumId w:val="41"/>
  </w:num>
  <w:num w:numId="4">
    <w:abstractNumId w:val="35"/>
  </w:num>
  <w:num w:numId="5">
    <w:abstractNumId w:val="27"/>
  </w:num>
  <w:num w:numId="6">
    <w:abstractNumId w:val="10"/>
  </w:num>
  <w:num w:numId="7">
    <w:abstractNumId w:val="16"/>
  </w:num>
  <w:num w:numId="8">
    <w:abstractNumId w:val="8"/>
  </w:num>
  <w:num w:numId="9">
    <w:abstractNumId w:val="32"/>
  </w:num>
  <w:num w:numId="10">
    <w:abstractNumId w:val="43"/>
  </w:num>
  <w:num w:numId="11">
    <w:abstractNumId w:val="0"/>
  </w:num>
  <w:num w:numId="12">
    <w:abstractNumId w:val="15"/>
  </w:num>
  <w:num w:numId="13">
    <w:abstractNumId w:val="1"/>
  </w:num>
  <w:num w:numId="14">
    <w:abstractNumId w:val="12"/>
  </w:num>
  <w:num w:numId="15">
    <w:abstractNumId w:val="39"/>
  </w:num>
  <w:num w:numId="16">
    <w:abstractNumId w:val="29"/>
  </w:num>
  <w:num w:numId="17">
    <w:abstractNumId w:val="48"/>
  </w:num>
  <w:num w:numId="18">
    <w:abstractNumId w:val="26"/>
  </w:num>
  <w:num w:numId="19">
    <w:abstractNumId w:val="42"/>
  </w:num>
  <w:num w:numId="20">
    <w:abstractNumId w:val="46"/>
  </w:num>
  <w:num w:numId="21">
    <w:abstractNumId w:val="53"/>
  </w:num>
  <w:num w:numId="22">
    <w:abstractNumId w:val="17"/>
  </w:num>
  <w:num w:numId="23">
    <w:abstractNumId w:val="28"/>
  </w:num>
  <w:num w:numId="24">
    <w:abstractNumId w:val="4"/>
  </w:num>
  <w:num w:numId="25">
    <w:abstractNumId w:val="34"/>
  </w:num>
  <w:num w:numId="26">
    <w:abstractNumId w:val="14"/>
  </w:num>
  <w:num w:numId="27">
    <w:abstractNumId w:val="23"/>
  </w:num>
  <w:num w:numId="28">
    <w:abstractNumId w:val="6"/>
  </w:num>
  <w:num w:numId="29">
    <w:abstractNumId w:val="2"/>
  </w:num>
  <w:num w:numId="30">
    <w:abstractNumId w:val="33"/>
  </w:num>
  <w:num w:numId="31">
    <w:abstractNumId w:val="40"/>
  </w:num>
  <w:num w:numId="32">
    <w:abstractNumId w:val="31"/>
  </w:num>
  <w:num w:numId="33">
    <w:abstractNumId w:val="45"/>
  </w:num>
  <w:num w:numId="34">
    <w:abstractNumId w:val="25"/>
  </w:num>
  <w:num w:numId="35">
    <w:abstractNumId w:val="7"/>
  </w:num>
  <w:num w:numId="36">
    <w:abstractNumId w:val="20"/>
  </w:num>
  <w:num w:numId="37">
    <w:abstractNumId w:val="52"/>
  </w:num>
  <w:num w:numId="38">
    <w:abstractNumId w:val="13"/>
  </w:num>
  <w:num w:numId="39">
    <w:abstractNumId w:val="3"/>
  </w:num>
  <w:num w:numId="40">
    <w:abstractNumId w:val="51"/>
  </w:num>
  <w:num w:numId="41">
    <w:abstractNumId w:val="18"/>
  </w:num>
  <w:num w:numId="42">
    <w:abstractNumId w:val="49"/>
  </w:num>
  <w:num w:numId="43">
    <w:abstractNumId w:val="22"/>
  </w:num>
  <w:num w:numId="44">
    <w:abstractNumId w:val="47"/>
  </w:num>
  <w:num w:numId="45">
    <w:abstractNumId w:val="38"/>
  </w:num>
  <w:num w:numId="46">
    <w:abstractNumId w:val="5"/>
  </w:num>
  <w:num w:numId="47">
    <w:abstractNumId w:val="54"/>
  </w:num>
  <w:num w:numId="48">
    <w:abstractNumId w:val="36"/>
  </w:num>
  <w:num w:numId="49">
    <w:abstractNumId w:val="11"/>
  </w:num>
  <w:num w:numId="50">
    <w:abstractNumId w:val="21"/>
  </w:num>
  <w:num w:numId="51">
    <w:abstractNumId w:val="24"/>
  </w:num>
  <w:num w:numId="52">
    <w:abstractNumId w:val="44"/>
  </w:num>
  <w:num w:numId="53">
    <w:abstractNumId w:val="50"/>
  </w:num>
  <w:num w:numId="54">
    <w:abstractNumId w:val="19"/>
  </w:num>
  <w:num w:numId="55">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CA" w:vendorID="64" w:dllVersion="131078" w:nlCheck="1" w:checkStyle="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enl&lt;/item&gt;&lt;/Libraries&gt;&lt;/ENLibraries&gt;"/>
  </w:docVars>
  <w:rsids>
    <w:rsidRoot w:val="00330C79"/>
    <w:rsid w:val="000000B2"/>
    <w:rsid w:val="00000F50"/>
    <w:rsid w:val="000020DA"/>
    <w:rsid w:val="000024DC"/>
    <w:rsid w:val="000029E3"/>
    <w:rsid w:val="00002FCB"/>
    <w:rsid w:val="00004E82"/>
    <w:rsid w:val="000051DD"/>
    <w:rsid w:val="0000581F"/>
    <w:rsid w:val="00007712"/>
    <w:rsid w:val="000113E6"/>
    <w:rsid w:val="00012BE3"/>
    <w:rsid w:val="00013B94"/>
    <w:rsid w:val="00013E42"/>
    <w:rsid w:val="0002230D"/>
    <w:rsid w:val="00022313"/>
    <w:rsid w:val="00022E37"/>
    <w:rsid w:val="000260BE"/>
    <w:rsid w:val="00027ACA"/>
    <w:rsid w:val="00035157"/>
    <w:rsid w:val="00037772"/>
    <w:rsid w:val="00040C11"/>
    <w:rsid w:val="00040FFD"/>
    <w:rsid w:val="000412F1"/>
    <w:rsid w:val="00041B77"/>
    <w:rsid w:val="00041C56"/>
    <w:rsid w:val="000439E0"/>
    <w:rsid w:val="0004487C"/>
    <w:rsid w:val="00045D35"/>
    <w:rsid w:val="000467A4"/>
    <w:rsid w:val="00050AE2"/>
    <w:rsid w:val="000517AE"/>
    <w:rsid w:val="0005256C"/>
    <w:rsid w:val="00053895"/>
    <w:rsid w:val="000540AE"/>
    <w:rsid w:val="00054B6D"/>
    <w:rsid w:val="000552AD"/>
    <w:rsid w:val="000561A1"/>
    <w:rsid w:val="00061EDB"/>
    <w:rsid w:val="000652C6"/>
    <w:rsid w:val="00066758"/>
    <w:rsid w:val="00066965"/>
    <w:rsid w:val="000707D5"/>
    <w:rsid w:val="000708E8"/>
    <w:rsid w:val="00070E31"/>
    <w:rsid w:val="00070F9A"/>
    <w:rsid w:val="000711C8"/>
    <w:rsid w:val="00073BEC"/>
    <w:rsid w:val="00075E01"/>
    <w:rsid w:val="0008155E"/>
    <w:rsid w:val="0008163A"/>
    <w:rsid w:val="00081793"/>
    <w:rsid w:val="00082EC5"/>
    <w:rsid w:val="000852BA"/>
    <w:rsid w:val="000907F5"/>
    <w:rsid w:val="0009150A"/>
    <w:rsid w:val="00091608"/>
    <w:rsid w:val="00091BCB"/>
    <w:rsid w:val="00091C1A"/>
    <w:rsid w:val="0009367B"/>
    <w:rsid w:val="00096433"/>
    <w:rsid w:val="0009704F"/>
    <w:rsid w:val="00097262"/>
    <w:rsid w:val="00097AFA"/>
    <w:rsid w:val="000A11BF"/>
    <w:rsid w:val="000A166D"/>
    <w:rsid w:val="000A5092"/>
    <w:rsid w:val="000A5BCE"/>
    <w:rsid w:val="000A7E46"/>
    <w:rsid w:val="000B08AD"/>
    <w:rsid w:val="000B1AD6"/>
    <w:rsid w:val="000B32F3"/>
    <w:rsid w:val="000B5E5E"/>
    <w:rsid w:val="000B76AA"/>
    <w:rsid w:val="000B7AE5"/>
    <w:rsid w:val="000C0E73"/>
    <w:rsid w:val="000C1832"/>
    <w:rsid w:val="000C31C5"/>
    <w:rsid w:val="000C51DE"/>
    <w:rsid w:val="000C541F"/>
    <w:rsid w:val="000C6A7B"/>
    <w:rsid w:val="000C6C3E"/>
    <w:rsid w:val="000C6FB5"/>
    <w:rsid w:val="000C7CB1"/>
    <w:rsid w:val="000D1592"/>
    <w:rsid w:val="000D2495"/>
    <w:rsid w:val="000D275C"/>
    <w:rsid w:val="000D27A4"/>
    <w:rsid w:val="000D2BF6"/>
    <w:rsid w:val="000D40B1"/>
    <w:rsid w:val="000D4924"/>
    <w:rsid w:val="000D64ED"/>
    <w:rsid w:val="000D651C"/>
    <w:rsid w:val="000D7CCF"/>
    <w:rsid w:val="000E07A5"/>
    <w:rsid w:val="000E0971"/>
    <w:rsid w:val="000E1083"/>
    <w:rsid w:val="000E1378"/>
    <w:rsid w:val="000E3997"/>
    <w:rsid w:val="000E4256"/>
    <w:rsid w:val="000E512C"/>
    <w:rsid w:val="000E5D83"/>
    <w:rsid w:val="000E5EBD"/>
    <w:rsid w:val="000E6333"/>
    <w:rsid w:val="000E67F4"/>
    <w:rsid w:val="000E6D3C"/>
    <w:rsid w:val="000E7ED0"/>
    <w:rsid w:val="000F11F5"/>
    <w:rsid w:val="000F137E"/>
    <w:rsid w:val="000F1488"/>
    <w:rsid w:val="000F223F"/>
    <w:rsid w:val="000F2504"/>
    <w:rsid w:val="000F4873"/>
    <w:rsid w:val="000F55B3"/>
    <w:rsid w:val="000F6BA5"/>
    <w:rsid w:val="000F7565"/>
    <w:rsid w:val="000F7D3B"/>
    <w:rsid w:val="0010201E"/>
    <w:rsid w:val="0010662C"/>
    <w:rsid w:val="00110375"/>
    <w:rsid w:val="00110504"/>
    <w:rsid w:val="00110560"/>
    <w:rsid w:val="00111CB9"/>
    <w:rsid w:val="00112F2B"/>
    <w:rsid w:val="0011307C"/>
    <w:rsid w:val="0011565B"/>
    <w:rsid w:val="001164C4"/>
    <w:rsid w:val="001169E4"/>
    <w:rsid w:val="001172F3"/>
    <w:rsid w:val="001228D6"/>
    <w:rsid w:val="0012295B"/>
    <w:rsid w:val="0012592C"/>
    <w:rsid w:val="001260A4"/>
    <w:rsid w:val="001261B1"/>
    <w:rsid w:val="0012695C"/>
    <w:rsid w:val="00126FD3"/>
    <w:rsid w:val="001314B8"/>
    <w:rsid w:val="00132AE4"/>
    <w:rsid w:val="0013352C"/>
    <w:rsid w:val="001348AB"/>
    <w:rsid w:val="0013521F"/>
    <w:rsid w:val="00141066"/>
    <w:rsid w:val="0014121D"/>
    <w:rsid w:val="00141BD5"/>
    <w:rsid w:val="00141CCD"/>
    <w:rsid w:val="00142100"/>
    <w:rsid w:val="00144071"/>
    <w:rsid w:val="00144BBF"/>
    <w:rsid w:val="00146BE1"/>
    <w:rsid w:val="001471CB"/>
    <w:rsid w:val="00151106"/>
    <w:rsid w:val="00151612"/>
    <w:rsid w:val="001525E3"/>
    <w:rsid w:val="00152F60"/>
    <w:rsid w:val="00154E75"/>
    <w:rsid w:val="0015630C"/>
    <w:rsid w:val="00160CB0"/>
    <w:rsid w:val="00160E91"/>
    <w:rsid w:val="00162AE5"/>
    <w:rsid w:val="0016396D"/>
    <w:rsid w:val="00164ACB"/>
    <w:rsid w:val="001661E6"/>
    <w:rsid w:val="001664E0"/>
    <w:rsid w:val="00170543"/>
    <w:rsid w:val="00170A95"/>
    <w:rsid w:val="00172964"/>
    <w:rsid w:val="001737B2"/>
    <w:rsid w:val="001746CF"/>
    <w:rsid w:val="00174A9C"/>
    <w:rsid w:val="00174F2D"/>
    <w:rsid w:val="00181C3C"/>
    <w:rsid w:val="0018245A"/>
    <w:rsid w:val="00182DF4"/>
    <w:rsid w:val="00183435"/>
    <w:rsid w:val="00183644"/>
    <w:rsid w:val="0018508E"/>
    <w:rsid w:val="001903B0"/>
    <w:rsid w:val="001904B5"/>
    <w:rsid w:val="001929DF"/>
    <w:rsid w:val="00192EEA"/>
    <w:rsid w:val="0019662E"/>
    <w:rsid w:val="00196681"/>
    <w:rsid w:val="001975BF"/>
    <w:rsid w:val="00197971"/>
    <w:rsid w:val="001A129A"/>
    <w:rsid w:val="001A2A4D"/>
    <w:rsid w:val="001A3750"/>
    <w:rsid w:val="001A583D"/>
    <w:rsid w:val="001A721B"/>
    <w:rsid w:val="001A7618"/>
    <w:rsid w:val="001A7A07"/>
    <w:rsid w:val="001B05D1"/>
    <w:rsid w:val="001B2A50"/>
    <w:rsid w:val="001B3D42"/>
    <w:rsid w:val="001B40A1"/>
    <w:rsid w:val="001B4F1B"/>
    <w:rsid w:val="001B534F"/>
    <w:rsid w:val="001B55E8"/>
    <w:rsid w:val="001B59CB"/>
    <w:rsid w:val="001B59F0"/>
    <w:rsid w:val="001B6B77"/>
    <w:rsid w:val="001B739C"/>
    <w:rsid w:val="001B742B"/>
    <w:rsid w:val="001C145C"/>
    <w:rsid w:val="001C2B3B"/>
    <w:rsid w:val="001C3548"/>
    <w:rsid w:val="001C4FC5"/>
    <w:rsid w:val="001D22AD"/>
    <w:rsid w:val="001D2502"/>
    <w:rsid w:val="001D334F"/>
    <w:rsid w:val="001D4670"/>
    <w:rsid w:val="001D4E12"/>
    <w:rsid w:val="001D4E40"/>
    <w:rsid w:val="001D552C"/>
    <w:rsid w:val="001D60CF"/>
    <w:rsid w:val="001D6969"/>
    <w:rsid w:val="001D6BCE"/>
    <w:rsid w:val="001E1126"/>
    <w:rsid w:val="001E2792"/>
    <w:rsid w:val="001E294B"/>
    <w:rsid w:val="001E2DB1"/>
    <w:rsid w:val="001E3B8D"/>
    <w:rsid w:val="001E3BBD"/>
    <w:rsid w:val="001E4EA6"/>
    <w:rsid w:val="001E5610"/>
    <w:rsid w:val="001E5B63"/>
    <w:rsid w:val="001E63E0"/>
    <w:rsid w:val="001E6791"/>
    <w:rsid w:val="001E6DA3"/>
    <w:rsid w:val="001F0871"/>
    <w:rsid w:val="001F267A"/>
    <w:rsid w:val="001F2A0D"/>
    <w:rsid w:val="001F3380"/>
    <w:rsid w:val="001F3D80"/>
    <w:rsid w:val="001F528C"/>
    <w:rsid w:val="001F6672"/>
    <w:rsid w:val="00200E5D"/>
    <w:rsid w:val="00203973"/>
    <w:rsid w:val="00204800"/>
    <w:rsid w:val="00204A59"/>
    <w:rsid w:val="0020576E"/>
    <w:rsid w:val="002058E8"/>
    <w:rsid w:val="00207D7D"/>
    <w:rsid w:val="00210B0F"/>
    <w:rsid w:val="00210CE1"/>
    <w:rsid w:val="00211031"/>
    <w:rsid w:val="00211AA8"/>
    <w:rsid w:val="00212AC0"/>
    <w:rsid w:val="002148E3"/>
    <w:rsid w:val="00215155"/>
    <w:rsid w:val="002162C8"/>
    <w:rsid w:val="00221AC7"/>
    <w:rsid w:val="00221BD9"/>
    <w:rsid w:val="0022378D"/>
    <w:rsid w:val="00224091"/>
    <w:rsid w:val="0022452B"/>
    <w:rsid w:val="002266D3"/>
    <w:rsid w:val="0022758E"/>
    <w:rsid w:val="00227C3F"/>
    <w:rsid w:val="002312B0"/>
    <w:rsid w:val="002312C4"/>
    <w:rsid w:val="00231CB4"/>
    <w:rsid w:val="00231F8D"/>
    <w:rsid w:val="00232AC5"/>
    <w:rsid w:val="00232DBE"/>
    <w:rsid w:val="00233153"/>
    <w:rsid w:val="002333FE"/>
    <w:rsid w:val="002334F1"/>
    <w:rsid w:val="00233716"/>
    <w:rsid w:val="00233D62"/>
    <w:rsid w:val="00240016"/>
    <w:rsid w:val="00241AC2"/>
    <w:rsid w:val="002420D2"/>
    <w:rsid w:val="002429A2"/>
    <w:rsid w:val="00243274"/>
    <w:rsid w:val="00243CC5"/>
    <w:rsid w:val="0024657D"/>
    <w:rsid w:val="002465F4"/>
    <w:rsid w:val="00247714"/>
    <w:rsid w:val="00251473"/>
    <w:rsid w:val="00251D96"/>
    <w:rsid w:val="0025230F"/>
    <w:rsid w:val="00254A0C"/>
    <w:rsid w:val="002554A4"/>
    <w:rsid w:val="00256C9E"/>
    <w:rsid w:val="002577E7"/>
    <w:rsid w:val="00257FBE"/>
    <w:rsid w:val="0026025C"/>
    <w:rsid w:val="00260CCD"/>
    <w:rsid w:val="00262F3A"/>
    <w:rsid w:val="00265C36"/>
    <w:rsid w:val="002663F7"/>
    <w:rsid w:val="00266CE6"/>
    <w:rsid w:val="00270875"/>
    <w:rsid w:val="00271217"/>
    <w:rsid w:val="002723FA"/>
    <w:rsid w:val="00273CBF"/>
    <w:rsid w:val="002741B9"/>
    <w:rsid w:val="0027472D"/>
    <w:rsid w:val="00274BFF"/>
    <w:rsid w:val="00275290"/>
    <w:rsid w:val="00283815"/>
    <w:rsid w:val="00286ED8"/>
    <w:rsid w:val="00287EBE"/>
    <w:rsid w:val="0029313B"/>
    <w:rsid w:val="0029459A"/>
    <w:rsid w:val="002A1FB4"/>
    <w:rsid w:val="002A39BC"/>
    <w:rsid w:val="002A4776"/>
    <w:rsid w:val="002A4810"/>
    <w:rsid w:val="002A4827"/>
    <w:rsid w:val="002A50C9"/>
    <w:rsid w:val="002A6499"/>
    <w:rsid w:val="002A7774"/>
    <w:rsid w:val="002A7839"/>
    <w:rsid w:val="002B04FE"/>
    <w:rsid w:val="002B17E4"/>
    <w:rsid w:val="002B46C7"/>
    <w:rsid w:val="002B795F"/>
    <w:rsid w:val="002C0467"/>
    <w:rsid w:val="002C0FD8"/>
    <w:rsid w:val="002C5F2B"/>
    <w:rsid w:val="002C67EB"/>
    <w:rsid w:val="002C7148"/>
    <w:rsid w:val="002D0857"/>
    <w:rsid w:val="002D2328"/>
    <w:rsid w:val="002D4877"/>
    <w:rsid w:val="002D5C39"/>
    <w:rsid w:val="002E1C44"/>
    <w:rsid w:val="002E2CF9"/>
    <w:rsid w:val="002E2E1F"/>
    <w:rsid w:val="002E6FEA"/>
    <w:rsid w:val="002F031C"/>
    <w:rsid w:val="002F08F9"/>
    <w:rsid w:val="002F1D0D"/>
    <w:rsid w:val="002F232F"/>
    <w:rsid w:val="002F3DA2"/>
    <w:rsid w:val="002F5162"/>
    <w:rsid w:val="002F7E53"/>
    <w:rsid w:val="002F7F00"/>
    <w:rsid w:val="00301BC5"/>
    <w:rsid w:val="003045C4"/>
    <w:rsid w:val="00310639"/>
    <w:rsid w:val="00314207"/>
    <w:rsid w:val="003148CB"/>
    <w:rsid w:val="00315CED"/>
    <w:rsid w:val="003175F4"/>
    <w:rsid w:val="00320E99"/>
    <w:rsid w:val="00322622"/>
    <w:rsid w:val="0032315A"/>
    <w:rsid w:val="00323F2A"/>
    <w:rsid w:val="00324221"/>
    <w:rsid w:val="00324E2E"/>
    <w:rsid w:val="00325935"/>
    <w:rsid w:val="003268AF"/>
    <w:rsid w:val="00326DA7"/>
    <w:rsid w:val="00327C47"/>
    <w:rsid w:val="00327DAC"/>
    <w:rsid w:val="00330C79"/>
    <w:rsid w:val="00331899"/>
    <w:rsid w:val="00331B8C"/>
    <w:rsid w:val="00335E34"/>
    <w:rsid w:val="00336FD7"/>
    <w:rsid w:val="00337175"/>
    <w:rsid w:val="003408AC"/>
    <w:rsid w:val="00341690"/>
    <w:rsid w:val="003416DD"/>
    <w:rsid w:val="003419F5"/>
    <w:rsid w:val="00343B87"/>
    <w:rsid w:val="00344F11"/>
    <w:rsid w:val="0034551B"/>
    <w:rsid w:val="00345A57"/>
    <w:rsid w:val="003463F4"/>
    <w:rsid w:val="003465A7"/>
    <w:rsid w:val="0034756F"/>
    <w:rsid w:val="003502F1"/>
    <w:rsid w:val="003504C8"/>
    <w:rsid w:val="003506F3"/>
    <w:rsid w:val="003536D6"/>
    <w:rsid w:val="0035370C"/>
    <w:rsid w:val="00353D39"/>
    <w:rsid w:val="00354818"/>
    <w:rsid w:val="003569CA"/>
    <w:rsid w:val="00360797"/>
    <w:rsid w:val="00362ACA"/>
    <w:rsid w:val="00362BD2"/>
    <w:rsid w:val="003638B6"/>
    <w:rsid w:val="00364AC7"/>
    <w:rsid w:val="003669E6"/>
    <w:rsid w:val="00367928"/>
    <w:rsid w:val="003703AF"/>
    <w:rsid w:val="003729E2"/>
    <w:rsid w:val="00373DCC"/>
    <w:rsid w:val="00376971"/>
    <w:rsid w:val="00380471"/>
    <w:rsid w:val="00380D0A"/>
    <w:rsid w:val="00381A52"/>
    <w:rsid w:val="00383046"/>
    <w:rsid w:val="00383124"/>
    <w:rsid w:val="003840FA"/>
    <w:rsid w:val="00384E15"/>
    <w:rsid w:val="003858D4"/>
    <w:rsid w:val="00385FCC"/>
    <w:rsid w:val="00387014"/>
    <w:rsid w:val="00392F87"/>
    <w:rsid w:val="003930C1"/>
    <w:rsid w:val="003948DB"/>
    <w:rsid w:val="0039588D"/>
    <w:rsid w:val="00396C64"/>
    <w:rsid w:val="00396FA0"/>
    <w:rsid w:val="0039776A"/>
    <w:rsid w:val="00397F33"/>
    <w:rsid w:val="003A1282"/>
    <w:rsid w:val="003A3676"/>
    <w:rsid w:val="003A41CF"/>
    <w:rsid w:val="003A487E"/>
    <w:rsid w:val="003A4D6F"/>
    <w:rsid w:val="003A5D5D"/>
    <w:rsid w:val="003A60F4"/>
    <w:rsid w:val="003A7A4A"/>
    <w:rsid w:val="003A7BC1"/>
    <w:rsid w:val="003B058D"/>
    <w:rsid w:val="003B0931"/>
    <w:rsid w:val="003B36EF"/>
    <w:rsid w:val="003B36F7"/>
    <w:rsid w:val="003B5459"/>
    <w:rsid w:val="003B5B5E"/>
    <w:rsid w:val="003B5EA9"/>
    <w:rsid w:val="003B62CA"/>
    <w:rsid w:val="003B6E73"/>
    <w:rsid w:val="003B7B01"/>
    <w:rsid w:val="003C051B"/>
    <w:rsid w:val="003C173F"/>
    <w:rsid w:val="003C46D9"/>
    <w:rsid w:val="003C4707"/>
    <w:rsid w:val="003C4C30"/>
    <w:rsid w:val="003C4EE2"/>
    <w:rsid w:val="003C60A3"/>
    <w:rsid w:val="003C6F1D"/>
    <w:rsid w:val="003C79DF"/>
    <w:rsid w:val="003D3A23"/>
    <w:rsid w:val="003D432E"/>
    <w:rsid w:val="003D506B"/>
    <w:rsid w:val="003D5A46"/>
    <w:rsid w:val="003D5FAA"/>
    <w:rsid w:val="003D74D8"/>
    <w:rsid w:val="003E07AE"/>
    <w:rsid w:val="003E0C26"/>
    <w:rsid w:val="003E0D29"/>
    <w:rsid w:val="003E1234"/>
    <w:rsid w:val="003E155F"/>
    <w:rsid w:val="003E2A03"/>
    <w:rsid w:val="003E5BEB"/>
    <w:rsid w:val="003E7B21"/>
    <w:rsid w:val="003F0F1F"/>
    <w:rsid w:val="003F1965"/>
    <w:rsid w:val="003F4005"/>
    <w:rsid w:val="003F4210"/>
    <w:rsid w:val="003F489A"/>
    <w:rsid w:val="003F4C14"/>
    <w:rsid w:val="003F5926"/>
    <w:rsid w:val="003F6235"/>
    <w:rsid w:val="003F659B"/>
    <w:rsid w:val="003F76A5"/>
    <w:rsid w:val="003F7795"/>
    <w:rsid w:val="003F7FA6"/>
    <w:rsid w:val="00400318"/>
    <w:rsid w:val="00400B03"/>
    <w:rsid w:val="004021F7"/>
    <w:rsid w:val="00404AFD"/>
    <w:rsid w:val="0040656E"/>
    <w:rsid w:val="004075B4"/>
    <w:rsid w:val="0041002E"/>
    <w:rsid w:val="00412442"/>
    <w:rsid w:val="004126A8"/>
    <w:rsid w:val="00413499"/>
    <w:rsid w:val="00413D0A"/>
    <w:rsid w:val="00416A4E"/>
    <w:rsid w:val="00416FED"/>
    <w:rsid w:val="004215C7"/>
    <w:rsid w:val="004245DC"/>
    <w:rsid w:val="004267E3"/>
    <w:rsid w:val="00426BAC"/>
    <w:rsid w:val="00427574"/>
    <w:rsid w:val="00427F1A"/>
    <w:rsid w:val="00430A3F"/>
    <w:rsid w:val="0043169C"/>
    <w:rsid w:val="00432759"/>
    <w:rsid w:val="00432FC9"/>
    <w:rsid w:val="0043340D"/>
    <w:rsid w:val="0043667E"/>
    <w:rsid w:val="004366ED"/>
    <w:rsid w:val="0043713E"/>
    <w:rsid w:val="00441025"/>
    <w:rsid w:val="00442898"/>
    <w:rsid w:val="0044472C"/>
    <w:rsid w:val="00444E48"/>
    <w:rsid w:val="00445FBA"/>
    <w:rsid w:val="00446E9A"/>
    <w:rsid w:val="0044719E"/>
    <w:rsid w:val="004472B1"/>
    <w:rsid w:val="00447C66"/>
    <w:rsid w:val="00450543"/>
    <w:rsid w:val="004510E0"/>
    <w:rsid w:val="00452C3C"/>
    <w:rsid w:val="00453ECD"/>
    <w:rsid w:val="00454837"/>
    <w:rsid w:val="00457A70"/>
    <w:rsid w:val="00457C30"/>
    <w:rsid w:val="00460917"/>
    <w:rsid w:val="00460F1F"/>
    <w:rsid w:val="004611C8"/>
    <w:rsid w:val="00461AB9"/>
    <w:rsid w:val="0046200E"/>
    <w:rsid w:val="004636F5"/>
    <w:rsid w:val="00463CE2"/>
    <w:rsid w:val="00464C0E"/>
    <w:rsid w:val="004675BD"/>
    <w:rsid w:val="00470269"/>
    <w:rsid w:val="004719CF"/>
    <w:rsid w:val="00474A64"/>
    <w:rsid w:val="00475B1A"/>
    <w:rsid w:val="00475C60"/>
    <w:rsid w:val="00476B0B"/>
    <w:rsid w:val="0047766A"/>
    <w:rsid w:val="00477CF0"/>
    <w:rsid w:val="00477F84"/>
    <w:rsid w:val="004810C5"/>
    <w:rsid w:val="0048124E"/>
    <w:rsid w:val="00481863"/>
    <w:rsid w:val="004855EB"/>
    <w:rsid w:val="004865A0"/>
    <w:rsid w:val="00486A3C"/>
    <w:rsid w:val="00487EA6"/>
    <w:rsid w:val="004934DB"/>
    <w:rsid w:val="0049381B"/>
    <w:rsid w:val="00495CBC"/>
    <w:rsid w:val="00495FFC"/>
    <w:rsid w:val="00497C79"/>
    <w:rsid w:val="004A20FD"/>
    <w:rsid w:val="004A2A2B"/>
    <w:rsid w:val="004A3006"/>
    <w:rsid w:val="004A4DA6"/>
    <w:rsid w:val="004A5D16"/>
    <w:rsid w:val="004A64BA"/>
    <w:rsid w:val="004A6E82"/>
    <w:rsid w:val="004A70C5"/>
    <w:rsid w:val="004B3B8A"/>
    <w:rsid w:val="004B4CF9"/>
    <w:rsid w:val="004B565D"/>
    <w:rsid w:val="004B6E4B"/>
    <w:rsid w:val="004C0135"/>
    <w:rsid w:val="004C2A12"/>
    <w:rsid w:val="004C42ED"/>
    <w:rsid w:val="004C5B8D"/>
    <w:rsid w:val="004C6079"/>
    <w:rsid w:val="004C7733"/>
    <w:rsid w:val="004D06DA"/>
    <w:rsid w:val="004D37B9"/>
    <w:rsid w:val="004D3B09"/>
    <w:rsid w:val="004D4145"/>
    <w:rsid w:val="004D4949"/>
    <w:rsid w:val="004D6F61"/>
    <w:rsid w:val="004E0E13"/>
    <w:rsid w:val="004E1A93"/>
    <w:rsid w:val="004E1DA1"/>
    <w:rsid w:val="004E2676"/>
    <w:rsid w:val="004F040E"/>
    <w:rsid w:val="004F0B65"/>
    <w:rsid w:val="004F1F5E"/>
    <w:rsid w:val="004F446B"/>
    <w:rsid w:val="004F4A53"/>
    <w:rsid w:val="004F5741"/>
    <w:rsid w:val="004F5DDA"/>
    <w:rsid w:val="004F5FD0"/>
    <w:rsid w:val="00504693"/>
    <w:rsid w:val="00507406"/>
    <w:rsid w:val="0050774E"/>
    <w:rsid w:val="0050795B"/>
    <w:rsid w:val="005103F6"/>
    <w:rsid w:val="00510DC3"/>
    <w:rsid w:val="00511029"/>
    <w:rsid w:val="005118BB"/>
    <w:rsid w:val="00513BA6"/>
    <w:rsid w:val="00514BFA"/>
    <w:rsid w:val="00514D6D"/>
    <w:rsid w:val="0052161C"/>
    <w:rsid w:val="0052281F"/>
    <w:rsid w:val="0052362C"/>
    <w:rsid w:val="00523C15"/>
    <w:rsid w:val="00523DF8"/>
    <w:rsid w:val="00527D53"/>
    <w:rsid w:val="00533DBC"/>
    <w:rsid w:val="0053477D"/>
    <w:rsid w:val="00537E5B"/>
    <w:rsid w:val="00537ED8"/>
    <w:rsid w:val="0054035C"/>
    <w:rsid w:val="005432BA"/>
    <w:rsid w:val="005439CA"/>
    <w:rsid w:val="00543A8C"/>
    <w:rsid w:val="00545448"/>
    <w:rsid w:val="00546E66"/>
    <w:rsid w:val="00546F53"/>
    <w:rsid w:val="00547F0F"/>
    <w:rsid w:val="0055167D"/>
    <w:rsid w:val="00551DC1"/>
    <w:rsid w:val="00552D6B"/>
    <w:rsid w:val="00553194"/>
    <w:rsid w:val="005536ED"/>
    <w:rsid w:val="0055484C"/>
    <w:rsid w:val="005552EF"/>
    <w:rsid w:val="00555A01"/>
    <w:rsid w:val="00555D47"/>
    <w:rsid w:val="00556796"/>
    <w:rsid w:val="00556914"/>
    <w:rsid w:val="00556B60"/>
    <w:rsid w:val="00562536"/>
    <w:rsid w:val="0056335A"/>
    <w:rsid w:val="005644AF"/>
    <w:rsid w:val="00564F9C"/>
    <w:rsid w:val="0056568E"/>
    <w:rsid w:val="00565B4B"/>
    <w:rsid w:val="00565DB0"/>
    <w:rsid w:val="0057048C"/>
    <w:rsid w:val="00571BC5"/>
    <w:rsid w:val="00572B1A"/>
    <w:rsid w:val="005737E1"/>
    <w:rsid w:val="00573BEC"/>
    <w:rsid w:val="00574860"/>
    <w:rsid w:val="00576655"/>
    <w:rsid w:val="005778AD"/>
    <w:rsid w:val="00577C24"/>
    <w:rsid w:val="00577DA1"/>
    <w:rsid w:val="0058151F"/>
    <w:rsid w:val="0058196F"/>
    <w:rsid w:val="0058206D"/>
    <w:rsid w:val="0058295E"/>
    <w:rsid w:val="005829BD"/>
    <w:rsid w:val="0058473D"/>
    <w:rsid w:val="00585D85"/>
    <w:rsid w:val="00585E59"/>
    <w:rsid w:val="00591899"/>
    <w:rsid w:val="00591C0E"/>
    <w:rsid w:val="00591D48"/>
    <w:rsid w:val="00592CFB"/>
    <w:rsid w:val="00593EA2"/>
    <w:rsid w:val="00593FFE"/>
    <w:rsid w:val="005940A1"/>
    <w:rsid w:val="0059422D"/>
    <w:rsid w:val="005942F3"/>
    <w:rsid w:val="00595574"/>
    <w:rsid w:val="00595A43"/>
    <w:rsid w:val="005974C4"/>
    <w:rsid w:val="005A0D60"/>
    <w:rsid w:val="005A11E9"/>
    <w:rsid w:val="005A2B8E"/>
    <w:rsid w:val="005A3406"/>
    <w:rsid w:val="005A5620"/>
    <w:rsid w:val="005A5ADB"/>
    <w:rsid w:val="005B08B3"/>
    <w:rsid w:val="005B1005"/>
    <w:rsid w:val="005B136A"/>
    <w:rsid w:val="005B246D"/>
    <w:rsid w:val="005B2929"/>
    <w:rsid w:val="005B6856"/>
    <w:rsid w:val="005B70E9"/>
    <w:rsid w:val="005B7DCC"/>
    <w:rsid w:val="005C0F29"/>
    <w:rsid w:val="005C1082"/>
    <w:rsid w:val="005C1782"/>
    <w:rsid w:val="005C457A"/>
    <w:rsid w:val="005C4BBE"/>
    <w:rsid w:val="005C571C"/>
    <w:rsid w:val="005C59E8"/>
    <w:rsid w:val="005C5C9B"/>
    <w:rsid w:val="005D33C7"/>
    <w:rsid w:val="005D3599"/>
    <w:rsid w:val="005D3932"/>
    <w:rsid w:val="005D4590"/>
    <w:rsid w:val="005D56D1"/>
    <w:rsid w:val="005D6D49"/>
    <w:rsid w:val="005D7007"/>
    <w:rsid w:val="005D70DA"/>
    <w:rsid w:val="005D77A6"/>
    <w:rsid w:val="005D78A0"/>
    <w:rsid w:val="005E129B"/>
    <w:rsid w:val="005E4398"/>
    <w:rsid w:val="005E527B"/>
    <w:rsid w:val="005E5869"/>
    <w:rsid w:val="005E675C"/>
    <w:rsid w:val="005F0C0A"/>
    <w:rsid w:val="005F11D2"/>
    <w:rsid w:val="005F186F"/>
    <w:rsid w:val="005F26D3"/>
    <w:rsid w:val="005F2A65"/>
    <w:rsid w:val="005F658B"/>
    <w:rsid w:val="005F69D9"/>
    <w:rsid w:val="006023C3"/>
    <w:rsid w:val="00602CE8"/>
    <w:rsid w:val="00603792"/>
    <w:rsid w:val="0060403B"/>
    <w:rsid w:val="00604315"/>
    <w:rsid w:val="00605034"/>
    <w:rsid w:val="006050D1"/>
    <w:rsid w:val="00605B09"/>
    <w:rsid w:val="0060693D"/>
    <w:rsid w:val="00607AC1"/>
    <w:rsid w:val="00610157"/>
    <w:rsid w:val="006102D0"/>
    <w:rsid w:val="006114AE"/>
    <w:rsid w:val="00611750"/>
    <w:rsid w:val="00613717"/>
    <w:rsid w:val="006147AE"/>
    <w:rsid w:val="006158F9"/>
    <w:rsid w:val="0061623E"/>
    <w:rsid w:val="0061698F"/>
    <w:rsid w:val="006169F3"/>
    <w:rsid w:val="00617A2B"/>
    <w:rsid w:val="00620C79"/>
    <w:rsid w:val="00620CDD"/>
    <w:rsid w:val="006224DA"/>
    <w:rsid w:val="00622845"/>
    <w:rsid w:val="00624C53"/>
    <w:rsid w:val="00625949"/>
    <w:rsid w:val="00625D49"/>
    <w:rsid w:val="00625D5F"/>
    <w:rsid w:val="006311E5"/>
    <w:rsid w:val="00631AF9"/>
    <w:rsid w:val="00631BDB"/>
    <w:rsid w:val="00631DA4"/>
    <w:rsid w:val="00634FED"/>
    <w:rsid w:val="0063552A"/>
    <w:rsid w:val="00636AA6"/>
    <w:rsid w:val="0063741F"/>
    <w:rsid w:val="00640D53"/>
    <w:rsid w:val="00642EBA"/>
    <w:rsid w:val="006435D9"/>
    <w:rsid w:val="006451D1"/>
    <w:rsid w:val="006466A1"/>
    <w:rsid w:val="0065016B"/>
    <w:rsid w:val="006505B1"/>
    <w:rsid w:val="00651A42"/>
    <w:rsid w:val="00651D90"/>
    <w:rsid w:val="00651E87"/>
    <w:rsid w:val="006536FD"/>
    <w:rsid w:val="00655AC8"/>
    <w:rsid w:val="00656D8E"/>
    <w:rsid w:val="0066037E"/>
    <w:rsid w:val="00660F6E"/>
    <w:rsid w:val="00661235"/>
    <w:rsid w:val="00664D48"/>
    <w:rsid w:val="00665C19"/>
    <w:rsid w:val="0066701B"/>
    <w:rsid w:val="0066726E"/>
    <w:rsid w:val="00667AE3"/>
    <w:rsid w:val="00667E7C"/>
    <w:rsid w:val="006733F8"/>
    <w:rsid w:val="00674120"/>
    <w:rsid w:val="00674BDE"/>
    <w:rsid w:val="0067605A"/>
    <w:rsid w:val="006762C1"/>
    <w:rsid w:val="00676ACA"/>
    <w:rsid w:val="00676CF7"/>
    <w:rsid w:val="006773E3"/>
    <w:rsid w:val="00680FE1"/>
    <w:rsid w:val="00681179"/>
    <w:rsid w:val="00681530"/>
    <w:rsid w:val="0068217C"/>
    <w:rsid w:val="006839B4"/>
    <w:rsid w:val="00683D1F"/>
    <w:rsid w:val="006843B6"/>
    <w:rsid w:val="00684721"/>
    <w:rsid w:val="00684B13"/>
    <w:rsid w:val="00686462"/>
    <w:rsid w:val="00686D34"/>
    <w:rsid w:val="0069122E"/>
    <w:rsid w:val="006924E3"/>
    <w:rsid w:val="006934AB"/>
    <w:rsid w:val="006939A8"/>
    <w:rsid w:val="00694893"/>
    <w:rsid w:val="006964F1"/>
    <w:rsid w:val="006A0C96"/>
    <w:rsid w:val="006A0FDA"/>
    <w:rsid w:val="006A1E36"/>
    <w:rsid w:val="006A27BE"/>
    <w:rsid w:val="006A2C2A"/>
    <w:rsid w:val="006A5700"/>
    <w:rsid w:val="006A571B"/>
    <w:rsid w:val="006B0285"/>
    <w:rsid w:val="006B1053"/>
    <w:rsid w:val="006B1A84"/>
    <w:rsid w:val="006B2096"/>
    <w:rsid w:val="006B3316"/>
    <w:rsid w:val="006B4A41"/>
    <w:rsid w:val="006B5461"/>
    <w:rsid w:val="006B71D4"/>
    <w:rsid w:val="006B7D57"/>
    <w:rsid w:val="006C1BF8"/>
    <w:rsid w:val="006C46D6"/>
    <w:rsid w:val="006C4C5C"/>
    <w:rsid w:val="006C58D0"/>
    <w:rsid w:val="006C5DC8"/>
    <w:rsid w:val="006C7D36"/>
    <w:rsid w:val="006D0763"/>
    <w:rsid w:val="006D0904"/>
    <w:rsid w:val="006D116A"/>
    <w:rsid w:val="006D4704"/>
    <w:rsid w:val="006D60E7"/>
    <w:rsid w:val="006D63DA"/>
    <w:rsid w:val="006E0231"/>
    <w:rsid w:val="006E034D"/>
    <w:rsid w:val="006E084F"/>
    <w:rsid w:val="006E0D7A"/>
    <w:rsid w:val="006E0F9A"/>
    <w:rsid w:val="006E26DC"/>
    <w:rsid w:val="006E3E24"/>
    <w:rsid w:val="006E60AE"/>
    <w:rsid w:val="006E7ACB"/>
    <w:rsid w:val="006F05FC"/>
    <w:rsid w:val="006F0AE2"/>
    <w:rsid w:val="006F0BB6"/>
    <w:rsid w:val="006F1035"/>
    <w:rsid w:val="006F3468"/>
    <w:rsid w:val="006F646F"/>
    <w:rsid w:val="007013E0"/>
    <w:rsid w:val="007027E4"/>
    <w:rsid w:val="00702823"/>
    <w:rsid w:val="00702E7C"/>
    <w:rsid w:val="0070348C"/>
    <w:rsid w:val="007044FC"/>
    <w:rsid w:val="0070714A"/>
    <w:rsid w:val="00707F82"/>
    <w:rsid w:val="00710E23"/>
    <w:rsid w:val="007143A3"/>
    <w:rsid w:val="00722352"/>
    <w:rsid w:val="00726F49"/>
    <w:rsid w:val="00730492"/>
    <w:rsid w:val="0073234F"/>
    <w:rsid w:val="00733837"/>
    <w:rsid w:val="00734A46"/>
    <w:rsid w:val="00734AC5"/>
    <w:rsid w:val="00735D82"/>
    <w:rsid w:val="00740E3E"/>
    <w:rsid w:val="007436B8"/>
    <w:rsid w:val="00743916"/>
    <w:rsid w:val="00744199"/>
    <w:rsid w:val="007444C7"/>
    <w:rsid w:val="00744D27"/>
    <w:rsid w:val="007476AD"/>
    <w:rsid w:val="007501DB"/>
    <w:rsid w:val="007503B5"/>
    <w:rsid w:val="007527E7"/>
    <w:rsid w:val="00754972"/>
    <w:rsid w:val="00754E6E"/>
    <w:rsid w:val="00755492"/>
    <w:rsid w:val="007576DB"/>
    <w:rsid w:val="00760BBA"/>
    <w:rsid w:val="00761A52"/>
    <w:rsid w:val="007621FB"/>
    <w:rsid w:val="00763B2C"/>
    <w:rsid w:val="00763F80"/>
    <w:rsid w:val="0076607B"/>
    <w:rsid w:val="00766D11"/>
    <w:rsid w:val="00772E38"/>
    <w:rsid w:val="00777E2B"/>
    <w:rsid w:val="0078080F"/>
    <w:rsid w:val="0078174F"/>
    <w:rsid w:val="007830CE"/>
    <w:rsid w:val="00783790"/>
    <w:rsid w:val="00783829"/>
    <w:rsid w:val="00784E35"/>
    <w:rsid w:val="007856F5"/>
    <w:rsid w:val="00790280"/>
    <w:rsid w:val="007926D4"/>
    <w:rsid w:val="00792A7E"/>
    <w:rsid w:val="00794800"/>
    <w:rsid w:val="00795680"/>
    <w:rsid w:val="00795853"/>
    <w:rsid w:val="00796506"/>
    <w:rsid w:val="00796641"/>
    <w:rsid w:val="00797521"/>
    <w:rsid w:val="007A079C"/>
    <w:rsid w:val="007A2254"/>
    <w:rsid w:val="007A4851"/>
    <w:rsid w:val="007A5BB2"/>
    <w:rsid w:val="007A7B92"/>
    <w:rsid w:val="007B0A8E"/>
    <w:rsid w:val="007B14B8"/>
    <w:rsid w:val="007B5E5B"/>
    <w:rsid w:val="007B5EF9"/>
    <w:rsid w:val="007B61E8"/>
    <w:rsid w:val="007B62EC"/>
    <w:rsid w:val="007B7A43"/>
    <w:rsid w:val="007B7EE7"/>
    <w:rsid w:val="007C01C7"/>
    <w:rsid w:val="007C20A0"/>
    <w:rsid w:val="007C33D4"/>
    <w:rsid w:val="007C540F"/>
    <w:rsid w:val="007C546C"/>
    <w:rsid w:val="007C55F5"/>
    <w:rsid w:val="007C5F1D"/>
    <w:rsid w:val="007D03D7"/>
    <w:rsid w:val="007D0B2B"/>
    <w:rsid w:val="007D3724"/>
    <w:rsid w:val="007D5AB8"/>
    <w:rsid w:val="007D7067"/>
    <w:rsid w:val="007E0CB0"/>
    <w:rsid w:val="007E1739"/>
    <w:rsid w:val="007E1B8D"/>
    <w:rsid w:val="007F2631"/>
    <w:rsid w:val="007F27BC"/>
    <w:rsid w:val="007F3C60"/>
    <w:rsid w:val="007F5629"/>
    <w:rsid w:val="007F7497"/>
    <w:rsid w:val="007F76F7"/>
    <w:rsid w:val="007F79DD"/>
    <w:rsid w:val="008001B0"/>
    <w:rsid w:val="00801050"/>
    <w:rsid w:val="00805094"/>
    <w:rsid w:val="00805745"/>
    <w:rsid w:val="00807D96"/>
    <w:rsid w:val="008100DC"/>
    <w:rsid w:val="008103EA"/>
    <w:rsid w:val="0081088A"/>
    <w:rsid w:val="008122EA"/>
    <w:rsid w:val="00813BEA"/>
    <w:rsid w:val="00814027"/>
    <w:rsid w:val="00817B52"/>
    <w:rsid w:val="00821937"/>
    <w:rsid w:val="00822391"/>
    <w:rsid w:val="0082639D"/>
    <w:rsid w:val="00826F44"/>
    <w:rsid w:val="00832771"/>
    <w:rsid w:val="00832AA0"/>
    <w:rsid w:val="00833D1B"/>
    <w:rsid w:val="00835004"/>
    <w:rsid w:val="0083554C"/>
    <w:rsid w:val="008360DB"/>
    <w:rsid w:val="0083630E"/>
    <w:rsid w:val="0084207D"/>
    <w:rsid w:val="008436D6"/>
    <w:rsid w:val="008439CB"/>
    <w:rsid w:val="0084421B"/>
    <w:rsid w:val="00844441"/>
    <w:rsid w:val="00844D3D"/>
    <w:rsid w:val="008466BB"/>
    <w:rsid w:val="0085011A"/>
    <w:rsid w:val="00851DF1"/>
    <w:rsid w:val="008525A7"/>
    <w:rsid w:val="00852D93"/>
    <w:rsid w:val="00855D36"/>
    <w:rsid w:val="008566D8"/>
    <w:rsid w:val="008571ED"/>
    <w:rsid w:val="00857896"/>
    <w:rsid w:val="00857B11"/>
    <w:rsid w:val="00862327"/>
    <w:rsid w:val="00862D66"/>
    <w:rsid w:val="00864CDD"/>
    <w:rsid w:val="00867121"/>
    <w:rsid w:val="00870B47"/>
    <w:rsid w:val="00870C2E"/>
    <w:rsid w:val="00870E1C"/>
    <w:rsid w:val="00871769"/>
    <w:rsid w:val="00872050"/>
    <w:rsid w:val="00872068"/>
    <w:rsid w:val="008720EC"/>
    <w:rsid w:val="00872CFE"/>
    <w:rsid w:val="00874C69"/>
    <w:rsid w:val="00875BBE"/>
    <w:rsid w:val="0087703A"/>
    <w:rsid w:val="008806C1"/>
    <w:rsid w:val="00880EE0"/>
    <w:rsid w:val="00881AFA"/>
    <w:rsid w:val="00883C1E"/>
    <w:rsid w:val="00884301"/>
    <w:rsid w:val="00885E23"/>
    <w:rsid w:val="00887A9A"/>
    <w:rsid w:val="0089013D"/>
    <w:rsid w:val="008922CE"/>
    <w:rsid w:val="00893429"/>
    <w:rsid w:val="008A0120"/>
    <w:rsid w:val="008A072A"/>
    <w:rsid w:val="008A2030"/>
    <w:rsid w:val="008A2524"/>
    <w:rsid w:val="008A2D96"/>
    <w:rsid w:val="008A35FA"/>
    <w:rsid w:val="008A3781"/>
    <w:rsid w:val="008A5955"/>
    <w:rsid w:val="008A6292"/>
    <w:rsid w:val="008A6453"/>
    <w:rsid w:val="008A722B"/>
    <w:rsid w:val="008B1C01"/>
    <w:rsid w:val="008B4150"/>
    <w:rsid w:val="008B4475"/>
    <w:rsid w:val="008B4493"/>
    <w:rsid w:val="008B4B01"/>
    <w:rsid w:val="008B5A5C"/>
    <w:rsid w:val="008B6D03"/>
    <w:rsid w:val="008C5456"/>
    <w:rsid w:val="008C7ADC"/>
    <w:rsid w:val="008D196A"/>
    <w:rsid w:val="008D30DA"/>
    <w:rsid w:val="008D4973"/>
    <w:rsid w:val="008D6284"/>
    <w:rsid w:val="008D64F2"/>
    <w:rsid w:val="008D6ADE"/>
    <w:rsid w:val="008D6D56"/>
    <w:rsid w:val="008E26F7"/>
    <w:rsid w:val="008E279D"/>
    <w:rsid w:val="008E32EB"/>
    <w:rsid w:val="008E3FEC"/>
    <w:rsid w:val="008E4999"/>
    <w:rsid w:val="008E6195"/>
    <w:rsid w:val="008E6382"/>
    <w:rsid w:val="008E7054"/>
    <w:rsid w:val="008E76B6"/>
    <w:rsid w:val="008F16A3"/>
    <w:rsid w:val="008F2449"/>
    <w:rsid w:val="008F3755"/>
    <w:rsid w:val="008F39AD"/>
    <w:rsid w:val="008F46A3"/>
    <w:rsid w:val="008F46DA"/>
    <w:rsid w:val="008F6057"/>
    <w:rsid w:val="008F61A8"/>
    <w:rsid w:val="008F6882"/>
    <w:rsid w:val="008F6A4D"/>
    <w:rsid w:val="008F6EC1"/>
    <w:rsid w:val="00900D93"/>
    <w:rsid w:val="00901357"/>
    <w:rsid w:val="00902030"/>
    <w:rsid w:val="00902B06"/>
    <w:rsid w:val="00902C04"/>
    <w:rsid w:val="009036AC"/>
    <w:rsid w:val="00904FE2"/>
    <w:rsid w:val="0090572A"/>
    <w:rsid w:val="0090584F"/>
    <w:rsid w:val="009060B8"/>
    <w:rsid w:val="009060E2"/>
    <w:rsid w:val="00911EE0"/>
    <w:rsid w:val="00913DCE"/>
    <w:rsid w:val="009150C0"/>
    <w:rsid w:val="0092262D"/>
    <w:rsid w:val="00922720"/>
    <w:rsid w:val="00922C7F"/>
    <w:rsid w:val="009249AE"/>
    <w:rsid w:val="00926559"/>
    <w:rsid w:val="00926D88"/>
    <w:rsid w:val="009273D3"/>
    <w:rsid w:val="009308C6"/>
    <w:rsid w:val="00931271"/>
    <w:rsid w:val="009317BE"/>
    <w:rsid w:val="00931D1F"/>
    <w:rsid w:val="009335B9"/>
    <w:rsid w:val="009362EF"/>
    <w:rsid w:val="0094096A"/>
    <w:rsid w:val="00940D69"/>
    <w:rsid w:val="009413E2"/>
    <w:rsid w:val="00941746"/>
    <w:rsid w:val="00942B11"/>
    <w:rsid w:val="00943645"/>
    <w:rsid w:val="00943F3D"/>
    <w:rsid w:val="00944947"/>
    <w:rsid w:val="009468E5"/>
    <w:rsid w:val="00946913"/>
    <w:rsid w:val="00947334"/>
    <w:rsid w:val="00953525"/>
    <w:rsid w:val="00956562"/>
    <w:rsid w:val="00960839"/>
    <w:rsid w:val="00961DEE"/>
    <w:rsid w:val="0096301A"/>
    <w:rsid w:val="00963AE3"/>
    <w:rsid w:val="00965F46"/>
    <w:rsid w:val="0096646C"/>
    <w:rsid w:val="00967627"/>
    <w:rsid w:val="0096776F"/>
    <w:rsid w:val="0097000E"/>
    <w:rsid w:val="0097038E"/>
    <w:rsid w:val="009712D6"/>
    <w:rsid w:val="00975237"/>
    <w:rsid w:val="009762EB"/>
    <w:rsid w:val="0097792A"/>
    <w:rsid w:val="009802FD"/>
    <w:rsid w:val="0098213E"/>
    <w:rsid w:val="009832DF"/>
    <w:rsid w:val="0098395B"/>
    <w:rsid w:val="009843D5"/>
    <w:rsid w:val="00985A99"/>
    <w:rsid w:val="00985D02"/>
    <w:rsid w:val="00986096"/>
    <w:rsid w:val="00986F8C"/>
    <w:rsid w:val="009875A3"/>
    <w:rsid w:val="009916B2"/>
    <w:rsid w:val="00991DC1"/>
    <w:rsid w:val="00993B8F"/>
    <w:rsid w:val="009A0B53"/>
    <w:rsid w:val="009A1875"/>
    <w:rsid w:val="009A240D"/>
    <w:rsid w:val="009A44E9"/>
    <w:rsid w:val="009A4766"/>
    <w:rsid w:val="009A5CA9"/>
    <w:rsid w:val="009A6150"/>
    <w:rsid w:val="009A7362"/>
    <w:rsid w:val="009A7AE4"/>
    <w:rsid w:val="009B0F4E"/>
    <w:rsid w:val="009B1181"/>
    <w:rsid w:val="009B1790"/>
    <w:rsid w:val="009B4683"/>
    <w:rsid w:val="009B6B1C"/>
    <w:rsid w:val="009B6FE0"/>
    <w:rsid w:val="009B7A6F"/>
    <w:rsid w:val="009C1478"/>
    <w:rsid w:val="009C338A"/>
    <w:rsid w:val="009C35BB"/>
    <w:rsid w:val="009C364D"/>
    <w:rsid w:val="009C6997"/>
    <w:rsid w:val="009C6B62"/>
    <w:rsid w:val="009C71E2"/>
    <w:rsid w:val="009D04B6"/>
    <w:rsid w:val="009D5C03"/>
    <w:rsid w:val="009D5EDE"/>
    <w:rsid w:val="009E0677"/>
    <w:rsid w:val="009E2070"/>
    <w:rsid w:val="009E3648"/>
    <w:rsid w:val="009E53E9"/>
    <w:rsid w:val="009E5874"/>
    <w:rsid w:val="009E662B"/>
    <w:rsid w:val="009F454D"/>
    <w:rsid w:val="009F477A"/>
    <w:rsid w:val="009F4783"/>
    <w:rsid w:val="009F55BE"/>
    <w:rsid w:val="009F62E6"/>
    <w:rsid w:val="009F6596"/>
    <w:rsid w:val="009F68E4"/>
    <w:rsid w:val="00A01233"/>
    <w:rsid w:val="00A0172A"/>
    <w:rsid w:val="00A02316"/>
    <w:rsid w:val="00A02BB4"/>
    <w:rsid w:val="00A04085"/>
    <w:rsid w:val="00A04AE5"/>
    <w:rsid w:val="00A05CDB"/>
    <w:rsid w:val="00A06A8E"/>
    <w:rsid w:val="00A06FBA"/>
    <w:rsid w:val="00A079A0"/>
    <w:rsid w:val="00A11B05"/>
    <w:rsid w:val="00A12A27"/>
    <w:rsid w:val="00A16929"/>
    <w:rsid w:val="00A204B2"/>
    <w:rsid w:val="00A212C2"/>
    <w:rsid w:val="00A26E68"/>
    <w:rsid w:val="00A275DA"/>
    <w:rsid w:val="00A339E7"/>
    <w:rsid w:val="00A34257"/>
    <w:rsid w:val="00A34267"/>
    <w:rsid w:val="00A34EBD"/>
    <w:rsid w:val="00A36106"/>
    <w:rsid w:val="00A3648C"/>
    <w:rsid w:val="00A36C32"/>
    <w:rsid w:val="00A40DCB"/>
    <w:rsid w:val="00A44046"/>
    <w:rsid w:val="00A46F24"/>
    <w:rsid w:val="00A503F8"/>
    <w:rsid w:val="00A51344"/>
    <w:rsid w:val="00A51451"/>
    <w:rsid w:val="00A5153C"/>
    <w:rsid w:val="00A53C39"/>
    <w:rsid w:val="00A54729"/>
    <w:rsid w:val="00A54908"/>
    <w:rsid w:val="00A56C34"/>
    <w:rsid w:val="00A5701D"/>
    <w:rsid w:val="00A576F8"/>
    <w:rsid w:val="00A60B61"/>
    <w:rsid w:val="00A618C6"/>
    <w:rsid w:val="00A63AD2"/>
    <w:rsid w:val="00A64A6B"/>
    <w:rsid w:val="00A66D58"/>
    <w:rsid w:val="00A70399"/>
    <w:rsid w:val="00A704EA"/>
    <w:rsid w:val="00A726AC"/>
    <w:rsid w:val="00A7400C"/>
    <w:rsid w:val="00A74598"/>
    <w:rsid w:val="00A75076"/>
    <w:rsid w:val="00A80271"/>
    <w:rsid w:val="00A80ED0"/>
    <w:rsid w:val="00A840BE"/>
    <w:rsid w:val="00A84B5B"/>
    <w:rsid w:val="00A8577B"/>
    <w:rsid w:val="00A86391"/>
    <w:rsid w:val="00A86626"/>
    <w:rsid w:val="00A9186F"/>
    <w:rsid w:val="00A91E7A"/>
    <w:rsid w:val="00A92644"/>
    <w:rsid w:val="00A9434B"/>
    <w:rsid w:val="00A94642"/>
    <w:rsid w:val="00A952A9"/>
    <w:rsid w:val="00A95CF6"/>
    <w:rsid w:val="00A95DBE"/>
    <w:rsid w:val="00A96609"/>
    <w:rsid w:val="00A967B1"/>
    <w:rsid w:val="00A97718"/>
    <w:rsid w:val="00AA026C"/>
    <w:rsid w:val="00AA0CBF"/>
    <w:rsid w:val="00AA1F41"/>
    <w:rsid w:val="00AA4188"/>
    <w:rsid w:val="00AA4891"/>
    <w:rsid w:val="00AA555E"/>
    <w:rsid w:val="00AA5EE0"/>
    <w:rsid w:val="00AA6A6C"/>
    <w:rsid w:val="00AB0750"/>
    <w:rsid w:val="00AB153D"/>
    <w:rsid w:val="00AB2348"/>
    <w:rsid w:val="00AB3FA5"/>
    <w:rsid w:val="00AB4574"/>
    <w:rsid w:val="00AB4672"/>
    <w:rsid w:val="00AB5FDD"/>
    <w:rsid w:val="00AB6A2D"/>
    <w:rsid w:val="00AB7D9B"/>
    <w:rsid w:val="00AC2595"/>
    <w:rsid w:val="00AC34A5"/>
    <w:rsid w:val="00AC4CB5"/>
    <w:rsid w:val="00AC72C9"/>
    <w:rsid w:val="00AC7FF6"/>
    <w:rsid w:val="00AD0110"/>
    <w:rsid w:val="00AD1B84"/>
    <w:rsid w:val="00AD29D4"/>
    <w:rsid w:val="00AD3D88"/>
    <w:rsid w:val="00AD3F09"/>
    <w:rsid w:val="00AD4C87"/>
    <w:rsid w:val="00AD659A"/>
    <w:rsid w:val="00AE0F29"/>
    <w:rsid w:val="00AE1DFB"/>
    <w:rsid w:val="00AE272A"/>
    <w:rsid w:val="00AE2B23"/>
    <w:rsid w:val="00AE4970"/>
    <w:rsid w:val="00AE56F9"/>
    <w:rsid w:val="00AE5952"/>
    <w:rsid w:val="00AE630A"/>
    <w:rsid w:val="00AE71DC"/>
    <w:rsid w:val="00AE76D8"/>
    <w:rsid w:val="00AF0422"/>
    <w:rsid w:val="00AF2DD6"/>
    <w:rsid w:val="00AF6918"/>
    <w:rsid w:val="00AF693A"/>
    <w:rsid w:val="00AF7301"/>
    <w:rsid w:val="00B01035"/>
    <w:rsid w:val="00B03B42"/>
    <w:rsid w:val="00B03FCF"/>
    <w:rsid w:val="00B05752"/>
    <w:rsid w:val="00B106E7"/>
    <w:rsid w:val="00B11898"/>
    <w:rsid w:val="00B11A39"/>
    <w:rsid w:val="00B11F26"/>
    <w:rsid w:val="00B13932"/>
    <w:rsid w:val="00B14A2E"/>
    <w:rsid w:val="00B160D1"/>
    <w:rsid w:val="00B17C5F"/>
    <w:rsid w:val="00B214FB"/>
    <w:rsid w:val="00B21E07"/>
    <w:rsid w:val="00B222AD"/>
    <w:rsid w:val="00B233B0"/>
    <w:rsid w:val="00B236CB"/>
    <w:rsid w:val="00B24F6E"/>
    <w:rsid w:val="00B2570C"/>
    <w:rsid w:val="00B30308"/>
    <w:rsid w:val="00B310AC"/>
    <w:rsid w:val="00B31FF6"/>
    <w:rsid w:val="00B322A0"/>
    <w:rsid w:val="00B37595"/>
    <w:rsid w:val="00B37DB4"/>
    <w:rsid w:val="00B406FD"/>
    <w:rsid w:val="00B40B9F"/>
    <w:rsid w:val="00B412D4"/>
    <w:rsid w:val="00B42C8A"/>
    <w:rsid w:val="00B42D2B"/>
    <w:rsid w:val="00B43614"/>
    <w:rsid w:val="00B43697"/>
    <w:rsid w:val="00B43A0E"/>
    <w:rsid w:val="00B43FDE"/>
    <w:rsid w:val="00B44191"/>
    <w:rsid w:val="00B443DF"/>
    <w:rsid w:val="00B45DE0"/>
    <w:rsid w:val="00B466CF"/>
    <w:rsid w:val="00B47276"/>
    <w:rsid w:val="00B47B88"/>
    <w:rsid w:val="00B5194C"/>
    <w:rsid w:val="00B51B87"/>
    <w:rsid w:val="00B53255"/>
    <w:rsid w:val="00B53CD5"/>
    <w:rsid w:val="00B55826"/>
    <w:rsid w:val="00B56712"/>
    <w:rsid w:val="00B575A7"/>
    <w:rsid w:val="00B64CC7"/>
    <w:rsid w:val="00B66526"/>
    <w:rsid w:val="00B6769A"/>
    <w:rsid w:val="00B722F6"/>
    <w:rsid w:val="00B7319B"/>
    <w:rsid w:val="00B758D3"/>
    <w:rsid w:val="00B76312"/>
    <w:rsid w:val="00B763C6"/>
    <w:rsid w:val="00B7734D"/>
    <w:rsid w:val="00B77C26"/>
    <w:rsid w:val="00B82164"/>
    <w:rsid w:val="00B8270C"/>
    <w:rsid w:val="00B83C49"/>
    <w:rsid w:val="00B9026B"/>
    <w:rsid w:val="00B94369"/>
    <w:rsid w:val="00B95014"/>
    <w:rsid w:val="00B97567"/>
    <w:rsid w:val="00B97729"/>
    <w:rsid w:val="00B9784B"/>
    <w:rsid w:val="00B97871"/>
    <w:rsid w:val="00BA2FEB"/>
    <w:rsid w:val="00BA3333"/>
    <w:rsid w:val="00BA3818"/>
    <w:rsid w:val="00BA3CFB"/>
    <w:rsid w:val="00BA4564"/>
    <w:rsid w:val="00BA495B"/>
    <w:rsid w:val="00BA578E"/>
    <w:rsid w:val="00BA754A"/>
    <w:rsid w:val="00BA782A"/>
    <w:rsid w:val="00BB10BF"/>
    <w:rsid w:val="00BB3D8E"/>
    <w:rsid w:val="00BB3E69"/>
    <w:rsid w:val="00BB401E"/>
    <w:rsid w:val="00BB4BBC"/>
    <w:rsid w:val="00BB4FF8"/>
    <w:rsid w:val="00BB59F8"/>
    <w:rsid w:val="00BC08B0"/>
    <w:rsid w:val="00BC11D3"/>
    <w:rsid w:val="00BC2239"/>
    <w:rsid w:val="00BC2379"/>
    <w:rsid w:val="00BC2D70"/>
    <w:rsid w:val="00BC2EA9"/>
    <w:rsid w:val="00BC4967"/>
    <w:rsid w:val="00BC4E18"/>
    <w:rsid w:val="00BC5382"/>
    <w:rsid w:val="00BC6543"/>
    <w:rsid w:val="00BC73A6"/>
    <w:rsid w:val="00BC7677"/>
    <w:rsid w:val="00BD0327"/>
    <w:rsid w:val="00BD3D2D"/>
    <w:rsid w:val="00BD3F31"/>
    <w:rsid w:val="00BD44C2"/>
    <w:rsid w:val="00BD4F70"/>
    <w:rsid w:val="00BD54E2"/>
    <w:rsid w:val="00BD5967"/>
    <w:rsid w:val="00BE0A67"/>
    <w:rsid w:val="00BE26F8"/>
    <w:rsid w:val="00BE3072"/>
    <w:rsid w:val="00BE6AB1"/>
    <w:rsid w:val="00BE7887"/>
    <w:rsid w:val="00BF1B9E"/>
    <w:rsid w:val="00BF339D"/>
    <w:rsid w:val="00BF68F6"/>
    <w:rsid w:val="00C014F5"/>
    <w:rsid w:val="00C0291F"/>
    <w:rsid w:val="00C0532C"/>
    <w:rsid w:val="00C10D7A"/>
    <w:rsid w:val="00C12650"/>
    <w:rsid w:val="00C15E0A"/>
    <w:rsid w:val="00C16942"/>
    <w:rsid w:val="00C17B0E"/>
    <w:rsid w:val="00C200D7"/>
    <w:rsid w:val="00C20994"/>
    <w:rsid w:val="00C21279"/>
    <w:rsid w:val="00C212B1"/>
    <w:rsid w:val="00C2162A"/>
    <w:rsid w:val="00C24A7B"/>
    <w:rsid w:val="00C24BF1"/>
    <w:rsid w:val="00C24D72"/>
    <w:rsid w:val="00C25799"/>
    <w:rsid w:val="00C25D84"/>
    <w:rsid w:val="00C26E34"/>
    <w:rsid w:val="00C270C0"/>
    <w:rsid w:val="00C31CA7"/>
    <w:rsid w:val="00C33373"/>
    <w:rsid w:val="00C35E6A"/>
    <w:rsid w:val="00C3650C"/>
    <w:rsid w:val="00C36790"/>
    <w:rsid w:val="00C40D1B"/>
    <w:rsid w:val="00C40E28"/>
    <w:rsid w:val="00C40ED7"/>
    <w:rsid w:val="00C419AC"/>
    <w:rsid w:val="00C41E43"/>
    <w:rsid w:val="00C45D8F"/>
    <w:rsid w:val="00C46743"/>
    <w:rsid w:val="00C5049E"/>
    <w:rsid w:val="00C506CB"/>
    <w:rsid w:val="00C5090A"/>
    <w:rsid w:val="00C50E13"/>
    <w:rsid w:val="00C511B5"/>
    <w:rsid w:val="00C52407"/>
    <w:rsid w:val="00C52A9F"/>
    <w:rsid w:val="00C54035"/>
    <w:rsid w:val="00C545CE"/>
    <w:rsid w:val="00C55F6C"/>
    <w:rsid w:val="00C55F8F"/>
    <w:rsid w:val="00C60895"/>
    <w:rsid w:val="00C60CA3"/>
    <w:rsid w:val="00C61109"/>
    <w:rsid w:val="00C6125E"/>
    <w:rsid w:val="00C62215"/>
    <w:rsid w:val="00C62354"/>
    <w:rsid w:val="00C626E3"/>
    <w:rsid w:val="00C6395A"/>
    <w:rsid w:val="00C644B0"/>
    <w:rsid w:val="00C64DF9"/>
    <w:rsid w:val="00C658DB"/>
    <w:rsid w:val="00C65E11"/>
    <w:rsid w:val="00C6637B"/>
    <w:rsid w:val="00C7011D"/>
    <w:rsid w:val="00C713EF"/>
    <w:rsid w:val="00C7239E"/>
    <w:rsid w:val="00C80EE1"/>
    <w:rsid w:val="00C81BE2"/>
    <w:rsid w:val="00C83FC8"/>
    <w:rsid w:val="00C86D05"/>
    <w:rsid w:val="00C876E5"/>
    <w:rsid w:val="00C92286"/>
    <w:rsid w:val="00C92581"/>
    <w:rsid w:val="00C92E58"/>
    <w:rsid w:val="00C93AA7"/>
    <w:rsid w:val="00C93B6F"/>
    <w:rsid w:val="00C9453E"/>
    <w:rsid w:val="00C958F0"/>
    <w:rsid w:val="00C96E08"/>
    <w:rsid w:val="00CA0384"/>
    <w:rsid w:val="00CA1083"/>
    <w:rsid w:val="00CA1D15"/>
    <w:rsid w:val="00CA1EFF"/>
    <w:rsid w:val="00CA343A"/>
    <w:rsid w:val="00CA42ED"/>
    <w:rsid w:val="00CA4929"/>
    <w:rsid w:val="00CA60F4"/>
    <w:rsid w:val="00CA75B0"/>
    <w:rsid w:val="00CA7F6B"/>
    <w:rsid w:val="00CB097E"/>
    <w:rsid w:val="00CB0DD3"/>
    <w:rsid w:val="00CB1780"/>
    <w:rsid w:val="00CB3151"/>
    <w:rsid w:val="00CB3857"/>
    <w:rsid w:val="00CC012F"/>
    <w:rsid w:val="00CC1301"/>
    <w:rsid w:val="00CC28E4"/>
    <w:rsid w:val="00CC2994"/>
    <w:rsid w:val="00CC2AAE"/>
    <w:rsid w:val="00CC2C83"/>
    <w:rsid w:val="00CC6B48"/>
    <w:rsid w:val="00CD0EAC"/>
    <w:rsid w:val="00CD1828"/>
    <w:rsid w:val="00CD1E21"/>
    <w:rsid w:val="00CD3FE0"/>
    <w:rsid w:val="00CD4948"/>
    <w:rsid w:val="00CD4ED7"/>
    <w:rsid w:val="00CD5029"/>
    <w:rsid w:val="00CD5C6F"/>
    <w:rsid w:val="00CE00D6"/>
    <w:rsid w:val="00CE0EA7"/>
    <w:rsid w:val="00CE1C2E"/>
    <w:rsid w:val="00CE3873"/>
    <w:rsid w:val="00CE3E2F"/>
    <w:rsid w:val="00CE4274"/>
    <w:rsid w:val="00CE5C62"/>
    <w:rsid w:val="00CE7451"/>
    <w:rsid w:val="00CF00F1"/>
    <w:rsid w:val="00CF0233"/>
    <w:rsid w:val="00CF2166"/>
    <w:rsid w:val="00CF2639"/>
    <w:rsid w:val="00CF3CB0"/>
    <w:rsid w:val="00CF5DF5"/>
    <w:rsid w:val="00CF666E"/>
    <w:rsid w:val="00CF6A24"/>
    <w:rsid w:val="00CF75F9"/>
    <w:rsid w:val="00D001BE"/>
    <w:rsid w:val="00D02280"/>
    <w:rsid w:val="00D02787"/>
    <w:rsid w:val="00D036DB"/>
    <w:rsid w:val="00D044B0"/>
    <w:rsid w:val="00D06AB2"/>
    <w:rsid w:val="00D11791"/>
    <w:rsid w:val="00D1257E"/>
    <w:rsid w:val="00D13234"/>
    <w:rsid w:val="00D14BD7"/>
    <w:rsid w:val="00D15D49"/>
    <w:rsid w:val="00D166A8"/>
    <w:rsid w:val="00D201DC"/>
    <w:rsid w:val="00D20584"/>
    <w:rsid w:val="00D2089B"/>
    <w:rsid w:val="00D20C8D"/>
    <w:rsid w:val="00D2264B"/>
    <w:rsid w:val="00D227EA"/>
    <w:rsid w:val="00D2355A"/>
    <w:rsid w:val="00D23B4E"/>
    <w:rsid w:val="00D23F81"/>
    <w:rsid w:val="00D2539A"/>
    <w:rsid w:val="00D25728"/>
    <w:rsid w:val="00D272E0"/>
    <w:rsid w:val="00D279AC"/>
    <w:rsid w:val="00D30FDE"/>
    <w:rsid w:val="00D312CB"/>
    <w:rsid w:val="00D31693"/>
    <w:rsid w:val="00D32110"/>
    <w:rsid w:val="00D33C0F"/>
    <w:rsid w:val="00D340B7"/>
    <w:rsid w:val="00D34841"/>
    <w:rsid w:val="00D376B2"/>
    <w:rsid w:val="00D37A34"/>
    <w:rsid w:val="00D40A90"/>
    <w:rsid w:val="00D40FD0"/>
    <w:rsid w:val="00D4157D"/>
    <w:rsid w:val="00D42AD7"/>
    <w:rsid w:val="00D45D47"/>
    <w:rsid w:val="00D45F95"/>
    <w:rsid w:val="00D461B1"/>
    <w:rsid w:val="00D46B56"/>
    <w:rsid w:val="00D47289"/>
    <w:rsid w:val="00D4768F"/>
    <w:rsid w:val="00D51379"/>
    <w:rsid w:val="00D5198F"/>
    <w:rsid w:val="00D51E84"/>
    <w:rsid w:val="00D53869"/>
    <w:rsid w:val="00D56407"/>
    <w:rsid w:val="00D56F30"/>
    <w:rsid w:val="00D602B5"/>
    <w:rsid w:val="00D605E8"/>
    <w:rsid w:val="00D60E5A"/>
    <w:rsid w:val="00D61139"/>
    <w:rsid w:val="00D61B64"/>
    <w:rsid w:val="00D62121"/>
    <w:rsid w:val="00D64B21"/>
    <w:rsid w:val="00D64F6F"/>
    <w:rsid w:val="00D64FCC"/>
    <w:rsid w:val="00D664DC"/>
    <w:rsid w:val="00D667A1"/>
    <w:rsid w:val="00D67B16"/>
    <w:rsid w:val="00D67BB1"/>
    <w:rsid w:val="00D70D92"/>
    <w:rsid w:val="00D7142C"/>
    <w:rsid w:val="00D720C5"/>
    <w:rsid w:val="00D72AF8"/>
    <w:rsid w:val="00D7367A"/>
    <w:rsid w:val="00D7505B"/>
    <w:rsid w:val="00D779AA"/>
    <w:rsid w:val="00D804BF"/>
    <w:rsid w:val="00D8088F"/>
    <w:rsid w:val="00D815D1"/>
    <w:rsid w:val="00D83441"/>
    <w:rsid w:val="00D83568"/>
    <w:rsid w:val="00D837AC"/>
    <w:rsid w:val="00D84726"/>
    <w:rsid w:val="00D84918"/>
    <w:rsid w:val="00D8644F"/>
    <w:rsid w:val="00D8673E"/>
    <w:rsid w:val="00D919EA"/>
    <w:rsid w:val="00D91FD1"/>
    <w:rsid w:val="00D938DA"/>
    <w:rsid w:val="00D94AE4"/>
    <w:rsid w:val="00D94BB9"/>
    <w:rsid w:val="00D95D5D"/>
    <w:rsid w:val="00DA01DB"/>
    <w:rsid w:val="00DA0F63"/>
    <w:rsid w:val="00DA1235"/>
    <w:rsid w:val="00DA14E1"/>
    <w:rsid w:val="00DA260A"/>
    <w:rsid w:val="00DA574C"/>
    <w:rsid w:val="00DA61BB"/>
    <w:rsid w:val="00DA733A"/>
    <w:rsid w:val="00DA779A"/>
    <w:rsid w:val="00DA7C8C"/>
    <w:rsid w:val="00DB06D7"/>
    <w:rsid w:val="00DB2FF7"/>
    <w:rsid w:val="00DB3727"/>
    <w:rsid w:val="00DB4143"/>
    <w:rsid w:val="00DB4352"/>
    <w:rsid w:val="00DB490D"/>
    <w:rsid w:val="00DB6B38"/>
    <w:rsid w:val="00DC0359"/>
    <w:rsid w:val="00DC072B"/>
    <w:rsid w:val="00DC1736"/>
    <w:rsid w:val="00DC2586"/>
    <w:rsid w:val="00DC5461"/>
    <w:rsid w:val="00DC6D53"/>
    <w:rsid w:val="00DC7158"/>
    <w:rsid w:val="00DD129A"/>
    <w:rsid w:val="00DD12A2"/>
    <w:rsid w:val="00DD2972"/>
    <w:rsid w:val="00DD341A"/>
    <w:rsid w:val="00DD4590"/>
    <w:rsid w:val="00DD4E21"/>
    <w:rsid w:val="00DD51BD"/>
    <w:rsid w:val="00DD5A16"/>
    <w:rsid w:val="00DD5FF1"/>
    <w:rsid w:val="00DD703E"/>
    <w:rsid w:val="00DE0816"/>
    <w:rsid w:val="00DE1E4D"/>
    <w:rsid w:val="00DE1EB7"/>
    <w:rsid w:val="00DE2D43"/>
    <w:rsid w:val="00DE5525"/>
    <w:rsid w:val="00DE5786"/>
    <w:rsid w:val="00DE5B1F"/>
    <w:rsid w:val="00DE6930"/>
    <w:rsid w:val="00DE6F89"/>
    <w:rsid w:val="00DF18E9"/>
    <w:rsid w:val="00DF384F"/>
    <w:rsid w:val="00E00E8F"/>
    <w:rsid w:val="00E02EB2"/>
    <w:rsid w:val="00E036E6"/>
    <w:rsid w:val="00E06265"/>
    <w:rsid w:val="00E10A01"/>
    <w:rsid w:val="00E119B5"/>
    <w:rsid w:val="00E11FCE"/>
    <w:rsid w:val="00E12220"/>
    <w:rsid w:val="00E13638"/>
    <w:rsid w:val="00E14D2C"/>
    <w:rsid w:val="00E15E61"/>
    <w:rsid w:val="00E27378"/>
    <w:rsid w:val="00E30098"/>
    <w:rsid w:val="00E30C83"/>
    <w:rsid w:val="00E32AFF"/>
    <w:rsid w:val="00E32BF7"/>
    <w:rsid w:val="00E36C27"/>
    <w:rsid w:val="00E37722"/>
    <w:rsid w:val="00E37AC9"/>
    <w:rsid w:val="00E4263B"/>
    <w:rsid w:val="00E44712"/>
    <w:rsid w:val="00E45A4E"/>
    <w:rsid w:val="00E47C57"/>
    <w:rsid w:val="00E50093"/>
    <w:rsid w:val="00E50AAC"/>
    <w:rsid w:val="00E519AC"/>
    <w:rsid w:val="00E52053"/>
    <w:rsid w:val="00E52AAD"/>
    <w:rsid w:val="00E53793"/>
    <w:rsid w:val="00E553CD"/>
    <w:rsid w:val="00E55464"/>
    <w:rsid w:val="00E554CB"/>
    <w:rsid w:val="00E56D3E"/>
    <w:rsid w:val="00E60EDE"/>
    <w:rsid w:val="00E617B6"/>
    <w:rsid w:val="00E618FD"/>
    <w:rsid w:val="00E639A5"/>
    <w:rsid w:val="00E65BEB"/>
    <w:rsid w:val="00E66108"/>
    <w:rsid w:val="00E712AD"/>
    <w:rsid w:val="00E7417F"/>
    <w:rsid w:val="00E753FC"/>
    <w:rsid w:val="00E755ED"/>
    <w:rsid w:val="00E7566D"/>
    <w:rsid w:val="00E8047C"/>
    <w:rsid w:val="00E81FE3"/>
    <w:rsid w:val="00E8214C"/>
    <w:rsid w:val="00E824DA"/>
    <w:rsid w:val="00E83686"/>
    <w:rsid w:val="00E85CBF"/>
    <w:rsid w:val="00E8740A"/>
    <w:rsid w:val="00E87E77"/>
    <w:rsid w:val="00E90D49"/>
    <w:rsid w:val="00E90DA7"/>
    <w:rsid w:val="00E925AD"/>
    <w:rsid w:val="00E92749"/>
    <w:rsid w:val="00E92E41"/>
    <w:rsid w:val="00E943F1"/>
    <w:rsid w:val="00E94506"/>
    <w:rsid w:val="00E9660D"/>
    <w:rsid w:val="00E9709A"/>
    <w:rsid w:val="00EA10ED"/>
    <w:rsid w:val="00EB096B"/>
    <w:rsid w:val="00EB2335"/>
    <w:rsid w:val="00EB2783"/>
    <w:rsid w:val="00EB3A55"/>
    <w:rsid w:val="00EB40C2"/>
    <w:rsid w:val="00EB430C"/>
    <w:rsid w:val="00EB5559"/>
    <w:rsid w:val="00EB58FE"/>
    <w:rsid w:val="00EB710A"/>
    <w:rsid w:val="00EC339A"/>
    <w:rsid w:val="00EC33F1"/>
    <w:rsid w:val="00EC3899"/>
    <w:rsid w:val="00EC54B6"/>
    <w:rsid w:val="00EC557F"/>
    <w:rsid w:val="00EC5642"/>
    <w:rsid w:val="00EC7ADE"/>
    <w:rsid w:val="00EC7DEB"/>
    <w:rsid w:val="00ED42FC"/>
    <w:rsid w:val="00ED4924"/>
    <w:rsid w:val="00ED4A58"/>
    <w:rsid w:val="00ED5220"/>
    <w:rsid w:val="00ED60AA"/>
    <w:rsid w:val="00ED6954"/>
    <w:rsid w:val="00ED69ED"/>
    <w:rsid w:val="00ED7A6C"/>
    <w:rsid w:val="00EE1BEA"/>
    <w:rsid w:val="00EE29C7"/>
    <w:rsid w:val="00EE6660"/>
    <w:rsid w:val="00EF0D5C"/>
    <w:rsid w:val="00EF0EE0"/>
    <w:rsid w:val="00EF2368"/>
    <w:rsid w:val="00EF2C67"/>
    <w:rsid w:val="00EF36B0"/>
    <w:rsid w:val="00EF4824"/>
    <w:rsid w:val="00EF5970"/>
    <w:rsid w:val="00EF5B8E"/>
    <w:rsid w:val="00EF661F"/>
    <w:rsid w:val="00EF6F34"/>
    <w:rsid w:val="00EF711D"/>
    <w:rsid w:val="00EF7352"/>
    <w:rsid w:val="00EF773E"/>
    <w:rsid w:val="00F02155"/>
    <w:rsid w:val="00F0586A"/>
    <w:rsid w:val="00F06F2D"/>
    <w:rsid w:val="00F077B9"/>
    <w:rsid w:val="00F1102D"/>
    <w:rsid w:val="00F12644"/>
    <w:rsid w:val="00F14F56"/>
    <w:rsid w:val="00F15E9F"/>
    <w:rsid w:val="00F17BB0"/>
    <w:rsid w:val="00F21E2B"/>
    <w:rsid w:val="00F21E89"/>
    <w:rsid w:val="00F2373C"/>
    <w:rsid w:val="00F24093"/>
    <w:rsid w:val="00F24299"/>
    <w:rsid w:val="00F24D01"/>
    <w:rsid w:val="00F27727"/>
    <w:rsid w:val="00F31AB7"/>
    <w:rsid w:val="00F335E4"/>
    <w:rsid w:val="00F33AD1"/>
    <w:rsid w:val="00F33B9B"/>
    <w:rsid w:val="00F35029"/>
    <w:rsid w:val="00F36FAF"/>
    <w:rsid w:val="00F3750F"/>
    <w:rsid w:val="00F3764C"/>
    <w:rsid w:val="00F41580"/>
    <w:rsid w:val="00F42517"/>
    <w:rsid w:val="00F426DE"/>
    <w:rsid w:val="00F428A0"/>
    <w:rsid w:val="00F432BD"/>
    <w:rsid w:val="00F47085"/>
    <w:rsid w:val="00F50D58"/>
    <w:rsid w:val="00F53663"/>
    <w:rsid w:val="00F54400"/>
    <w:rsid w:val="00F54BDF"/>
    <w:rsid w:val="00F55FD2"/>
    <w:rsid w:val="00F57A29"/>
    <w:rsid w:val="00F60E5A"/>
    <w:rsid w:val="00F61122"/>
    <w:rsid w:val="00F61CC1"/>
    <w:rsid w:val="00F66358"/>
    <w:rsid w:val="00F6769F"/>
    <w:rsid w:val="00F67D29"/>
    <w:rsid w:val="00F71FDC"/>
    <w:rsid w:val="00F72910"/>
    <w:rsid w:val="00F72AF1"/>
    <w:rsid w:val="00F73803"/>
    <w:rsid w:val="00F73BD6"/>
    <w:rsid w:val="00F74752"/>
    <w:rsid w:val="00F74ACA"/>
    <w:rsid w:val="00F76FFB"/>
    <w:rsid w:val="00F80D85"/>
    <w:rsid w:val="00F81894"/>
    <w:rsid w:val="00F8244A"/>
    <w:rsid w:val="00F83001"/>
    <w:rsid w:val="00F830B7"/>
    <w:rsid w:val="00F8366F"/>
    <w:rsid w:val="00F860C6"/>
    <w:rsid w:val="00F90168"/>
    <w:rsid w:val="00F90B58"/>
    <w:rsid w:val="00F91D58"/>
    <w:rsid w:val="00F944B4"/>
    <w:rsid w:val="00F96DEF"/>
    <w:rsid w:val="00FA0E6D"/>
    <w:rsid w:val="00FA20B9"/>
    <w:rsid w:val="00FA2184"/>
    <w:rsid w:val="00FA2498"/>
    <w:rsid w:val="00FA2E21"/>
    <w:rsid w:val="00FA3957"/>
    <w:rsid w:val="00FA4EB8"/>
    <w:rsid w:val="00FA518F"/>
    <w:rsid w:val="00FA54AD"/>
    <w:rsid w:val="00FB0E05"/>
    <w:rsid w:val="00FB1A3D"/>
    <w:rsid w:val="00FB3CAD"/>
    <w:rsid w:val="00FB467F"/>
    <w:rsid w:val="00FB4E8E"/>
    <w:rsid w:val="00FB5599"/>
    <w:rsid w:val="00FB5B7D"/>
    <w:rsid w:val="00FB65F3"/>
    <w:rsid w:val="00FC0B2F"/>
    <w:rsid w:val="00FC0F86"/>
    <w:rsid w:val="00FC2868"/>
    <w:rsid w:val="00FC2B36"/>
    <w:rsid w:val="00FC2BEE"/>
    <w:rsid w:val="00FC349F"/>
    <w:rsid w:val="00FC3B3B"/>
    <w:rsid w:val="00FC4754"/>
    <w:rsid w:val="00FC5095"/>
    <w:rsid w:val="00FC5EB0"/>
    <w:rsid w:val="00FC6CDA"/>
    <w:rsid w:val="00FD07E3"/>
    <w:rsid w:val="00FD24BB"/>
    <w:rsid w:val="00FD38B8"/>
    <w:rsid w:val="00FD3F9E"/>
    <w:rsid w:val="00FD490D"/>
    <w:rsid w:val="00FD6086"/>
    <w:rsid w:val="00FE091D"/>
    <w:rsid w:val="00FE4EEA"/>
    <w:rsid w:val="00FE7E28"/>
    <w:rsid w:val="00FF2DEF"/>
    <w:rsid w:val="00FF2E38"/>
    <w:rsid w:val="00FF344E"/>
    <w:rsid w:val="00FF4DDB"/>
    <w:rsid w:val="00FF6A3C"/>
    <w:rsid w:val="00FF776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1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2" w:uiPriority="3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iPriority="20" w:unhideWhenUsed="0"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86B"/>
  </w:style>
  <w:style w:type="paragraph" w:styleId="Heading1">
    <w:name w:val="heading 1"/>
    <w:basedOn w:val="Normal"/>
    <w:next w:val="Normal"/>
    <w:link w:val="Heading1Char"/>
    <w:qFormat/>
    <w:rsid w:val="00330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720EC"/>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720EC"/>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720EC"/>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784E35"/>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920638"/>
    <w:rPr>
      <w:rFonts w:ascii="Lucida Grande" w:hAnsi="Lucida Grande"/>
      <w:sz w:val="18"/>
      <w:szCs w:val="18"/>
    </w:rPr>
  </w:style>
  <w:style w:type="character" w:customStyle="1" w:styleId="BalloonTextChar7">
    <w:name w:val="Balloon Text Char7"/>
    <w:basedOn w:val="DefaultParagraphFont"/>
    <w:uiPriority w:val="99"/>
    <w:semiHidden/>
    <w:rsid w:val="00E5039D"/>
    <w:rPr>
      <w:rFonts w:ascii="Lucida Grande" w:hAnsi="Lucida Grande"/>
      <w:sz w:val="18"/>
      <w:szCs w:val="18"/>
    </w:rPr>
  </w:style>
  <w:style w:type="character" w:customStyle="1" w:styleId="BalloonTextChar6">
    <w:name w:val="Balloon Text Char6"/>
    <w:basedOn w:val="DefaultParagraphFont"/>
    <w:uiPriority w:val="99"/>
    <w:semiHidden/>
    <w:rsid w:val="00092DA3"/>
    <w:rPr>
      <w:rFonts w:ascii="Lucida Grande" w:hAnsi="Lucida Grande"/>
      <w:sz w:val="18"/>
      <w:szCs w:val="18"/>
    </w:rPr>
  </w:style>
  <w:style w:type="character" w:customStyle="1" w:styleId="BalloonTextChar5">
    <w:name w:val="Balloon Text Char5"/>
    <w:basedOn w:val="DefaultParagraphFont"/>
    <w:uiPriority w:val="99"/>
    <w:semiHidden/>
    <w:rsid w:val="00092DA3"/>
    <w:rPr>
      <w:rFonts w:ascii="Lucida Grande" w:hAnsi="Lucida Grande"/>
      <w:sz w:val="18"/>
      <w:szCs w:val="18"/>
    </w:rPr>
  </w:style>
  <w:style w:type="character" w:customStyle="1" w:styleId="BalloonTextChar4">
    <w:name w:val="Balloon Text Char4"/>
    <w:basedOn w:val="DefaultParagraphFont"/>
    <w:uiPriority w:val="99"/>
    <w:semiHidden/>
    <w:rsid w:val="008D7FAE"/>
    <w:rPr>
      <w:rFonts w:ascii="Lucida Grande" w:hAnsi="Lucida Grande"/>
      <w:sz w:val="18"/>
      <w:szCs w:val="18"/>
    </w:rPr>
  </w:style>
  <w:style w:type="character" w:customStyle="1" w:styleId="BalloonTextChar3">
    <w:name w:val="Balloon Text Char3"/>
    <w:basedOn w:val="DefaultParagraphFont"/>
    <w:uiPriority w:val="99"/>
    <w:semiHidden/>
    <w:rsid w:val="008D7FAE"/>
    <w:rPr>
      <w:rFonts w:ascii="Lucida Grande" w:hAnsi="Lucida Grande"/>
      <w:sz w:val="18"/>
      <w:szCs w:val="18"/>
    </w:rPr>
  </w:style>
  <w:style w:type="character" w:customStyle="1" w:styleId="BalloonTextChar2">
    <w:name w:val="Balloon Text Char2"/>
    <w:basedOn w:val="DefaultParagraphFont"/>
    <w:uiPriority w:val="99"/>
    <w:semiHidden/>
    <w:rsid w:val="0006585D"/>
    <w:rPr>
      <w:rFonts w:ascii="Lucida Grande" w:hAnsi="Lucida Grande"/>
      <w:sz w:val="18"/>
      <w:szCs w:val="18"/>
    </w:rPr>
  </w:style>
  <w:style w:type="character" w:customStyle="1" w:styleId="Heading1Char">
    <w:name w:val="Heading 1 Char"/>
    <w:basedOn w:val="DefaultParagraphFont"/>
    <w:link w:val="Heading1"/>
    <w:rsid w:val="00330C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720EC"/>
    <w:rPr>
      <w:rFonts w:ascii="Arial" w:eastAsia="Times New Roman" w:hAnsi="Arial" w:cs="Arial"/>
      <w:b/>
      <w:bCs/>
      <w:i/>
      <w:iCs/>
      <w:sz w:val="28"/>
      <w:szCs w:val="28"/>
    </w:rPr>
  </w:style>
  <w:style w:type="character" w:customStyle="1" w:styleId="Heading3Char">
    <w:name w:val="Heading 3 Char"/>
    <w:basedOn w:val="DefaultParagraphFont"/>
    <w:link w:val="Heading3"/>
    <w:rsid w:val="008720EC"/>
    <w:rPr>
      <w:rFonts w:ascii="Arial" w:eastAsia="Times New Roman" w:hAnsi="Arial" w:cs="Arial"/>
      <w:b/>
      <w:bCs/>
      <w:sz w:val="26"/>
      <w:szCs w:val="26"/>
    </w:rPr>
  </w:style>
  <w:style w:type="character" w:customStyle="1" w:styleId="Heading4Char">
    <w:name w:val="Heading 4 Char"/>
    <w:basedOn w:val="DefaultParagraphFont"/>
    <w:link w:val="Heading4"/>
    <w:rsid w:val="008720EC"/>
    <w:rPr>
      <w:rFonts w:ascii="Times New Roman" w:eastAsia="Times New Roman" w:hAnsi="Times New Roman" w:cs="Times New Roman"/>
      <w:b/>
      <w:bCs/>
      <w:sz w:val="28"/>
      <w:szCs w:val="28"/>
    </w:rPr>
  </w:style>
  <w:style w:type="table" w:styleId="TableGrid">
    <w:name w:val="Table Grid"/>
    <w:basedOn w:val="TableNormal"/>
    <w:rsid w:val="00C64D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784E35"/>
    <w:rPr>
      <w:rFonts w:ascii="Times New Roman" w:eastAsia="Times New Roman" w:hAnsi="Times New Roman" w:cs="Times New Roman"/>
      <w:sz w:val="20"/>
      <w:szCs w:val="20"/>
    </w:rPr>
  </w:style>
  <w:style w:type="paragraph" w:styleId="CommentText">
    <w:name w:val="annotation text"/>
    <w:basedOn w:val="Normal"/>
    <w:link w:val="CommentTextChar"/>
    <w:semiHidden/>
    <w:rsid w:val="00784E35"/>
    <w:pPr>
      <w:widowControl w:val="0"/>
      <w:autoSpaceDE w:val="0"/>
      <w:autoSpaceDN w:val="0"/>
      <w:adjustRightInd w:val="0"/>
    </w:pPr>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semiHidden/>
    <w:rsid w:val="00784E35"/>
    <w:rPr>
      <w:rFonts w:ascii="Tahoma" w:eastAsia="Times New Roman" w:hAnsi="Tahoma" w:cs="Tahoma"/>
      <w:sz w:val="16"/>
      <w:szCs w:val="16"/>
    </w:rPr>
  </w:style>
  <w:style w:type="paragraph" w:styleId="Footer">
    <w:name w:val="footer"/>
    <w:basedOn w:val="Normal"/>
    <w:link w:val="FooterChar"/>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84E35"/>
    <w:rPr>
      <w:rFonts w:ascii="Times New Roman" w:eastAsia="Times New Roman" w:hAnsi="Times New Roman" w:cs="Times New Roman"/>
      <w:sz w:val="20"/>
      <w:szCs w:val="20"/>
    </w:rPr>
  </w:style>
  <w:style w:type="character" w:styleId="PageNumber">
    <w:name w:val="page number"/>
    <w:basedOn w:val="DefaultParagraphFont"/>
    <w:rsid w:val="00784E35"/>
  </w:style>
  <w:style w:type="character" w:customStyle="1" w:styleId="CommentSubjectChar">
    <w:name w:val="Comment Subject Char"/>
    <w:basedOn w:val="CommentTextChar"/>
    <w:link w:val="CommentSubject"/>
    <w:semiHidden/>
    <w:rsid w:val="00784E3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784E35"/>
    <w:rPr>
      <w:b/>
      <w:bCs/>
    </w:rPr>
  </w:style>
  <w:style w:type="character" w:styleId="Hyperlink">
    <w:name w:val="Hyperlink"/>
    <w:basedOn w:val="DefaultParagraphFont"/>
    <w:rsid w:val="00784E35"/>
    <w:rPr>
      <w:color w:val="0000FF"/>
      <w:u w:val="single"/>
    </w:rPr>
  </w:style>
  <w:style w:type="character" w:customStyle="1" w:styleId="FootnoteTextChar">
    <w:name w:val="Footnote Text Char"/>
    <w:basedOn w:val="DefaultParagraphFont"/>
    <w:link w:val="FootnoteText"/>
    <w:semiHidden/>
    <w:rsid w:val="00784E35"/>
    <w:rPr>
      <w:rFonts w:ascii="Times New Roman" w:eastAsia="Times New Roman" w:hAnsi="Times New Roman" w:cs="Times New Roman"/>
      <w:sz w:val="20"/>
      <w:szCs w:val="20"/>
    </w:rPr>
  </w:style>
  <w:style w:type="paragraph" w:styleId="FootnoteText">
    <w:name w:val="footnote text"/>
    <w:basedOn w:val="Normal"/>
    <w:link w:val="FootnoteTextChar"/>
    <w:semiHidden/>
    <w:rsid w:val="00784E35"/>
    <w:rPr>
      <w:rFonts w:ascii="Times New Roman" w:eastAsia="Times New Roman" w:hAnsi="Times New Roman" w:cs="Times New Roman"/>
      <w:sz w:val="20"/>
      <w:szCs w:val="20"/>
    </w:rPr>
  </w:style>
  <w:style w:type="paragraph" w:styleId="Header">
    <w:name w:val="header"/>
    <w:basedOn w:val="Normal"/>
    <w:link w:val="HeaderChar"/>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4E35"/>
    <w:rPr>
      <w:rFonts w:ascii="Times New Roman" w:eastAsia="Times New Roman" w:hAnsi="Times New Roman" w:cs="Times New Roman"/>
      <w:sz w:val="20"/>
      <w:szCs w:val="20"/>
    </w:rPr>
  </w:style>
  <w:style w:type="paragraph" w:styleId="BodyTextIndent2">
    <w:name w:val="Body Text Indent 2"/>
    <w:basedOn w:val="Normal"/>
    <w:link w:val="BodyTextIndent2Char"/>
    <w:rsid w:val="00E553C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E553CD"/>
    <w:rPr>
      <w:rFonts w:ascii="Times New Roman" w:eastAsia="Times New Roman" w:hAnsi="Times New Roman" w:cs="Times New Roman"/>
      <w:bCs/>
      <w:u w:val="single"/>
    </w:rPr>
  </w:style>
  <w:style w:type="paragraph" w:styleId="Caption">
    <w:name w:val="caption"/>
    <w:basedOn w:val="Normal"/>
    <w:next w:val="Normal"/>
    <w:qFormat/>
    <w:rsid w:val="007F79DD"/>
    <w:rPr>
      <w:rFonts w:ascii="Times New Roman" w:eastAsia="Times New Roman" w:hAnsi="Times New Roman" w:cs="Times New Roman"/>
      <w:b/>
      <w:bCs/>
      <w:sz w:val="22"/>
      <w:szCs w:val="20"/>
    </w:rPr>
  </w:style>
  <w:style w:type="paragraph" w:customStyle="1" w:styleId="Default">
    <w:name w:val="Default"/>
    <w:rsid w:val="00510DC3"/>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E37AC9"/>
    <w:rPr>
      <w:color w:val="800080" w:themeColor="followedHyperlink"/>
      <w:u w:val="single"/>
    </w:rPr>
  </w:style>
  <w:style w:type="paragraph" w:styleId="ListParagraph">
    <w:name w:val="List Paragraph"/>
    <w:basedOn w:val="Normal"/>
    <w:uiPriority w:val="34"/>
    <w:qFormat/>
    <w:rsid w:val="00F33AD1"/>
    <w:pPr>
      <w:ind w:left="720"/>
      <w:contextualSpacing/>
    </w:pPr>
  </w:style>
  <w:style w:type="paragraph" w:customStyle="1" w:styleId="MyAuthorInfo">
    <w:name w:val="My Author Info"/>
    <w:basedOn w:val="Normal"/>
    <w:rsid w:val="008720EC"/>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8720EC"/>
    <w:pPr>
      <w:keepLines w:val="0"/>
      <w:widowControl w:val="0"/>
      <w:autoSpaceDE w:val="0"/>
      <w:autoSpaceDN w:val="0"/>
      <w:adjustRightInd w:val="0"/>
      <w:spacing w:before="120" w:after="240"/>
    </w:pPr>
    <w:rPr>
      <w:rFonts w:ascii="Arial" w:eastAsia="Times New Roman" w:hAnsi="Arial" w:cs="Arial"/>
      <w:caps/>
      <w:color w:val="auto"/>
      <w:kern w:val="32"/>
      <w:sz w:val="24"/>
      <w:szCs w:val="24"/>
    </w:rPr>
  </w:style>
  <w:style w:type="paragraph" w:customStyle="1" w:styleId="MyNormal">
    <w:name w:val="My Normal"/>
    <w:basedOn w:val="Normal"/>
    <w:rsid w:val="008720EC"/>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8720EC"/>
    <w:pPr>
      <w:spacing w:before="120" w:after="240"/>
    </w:pPr>
    <w:rPr>
      <w:i w:val="0"/>
      <w:sz w:val="24"/>
    </w:rPr>
  </w:style>
  <w:style w:type="paragraph" w:customStyle="1" w:styleId="MyTitle">
    <w:name w:val="My Title"/>
    <w:basedOn w:val="Normal"/>
    <w:rsid w:val="008720EC"/>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8720EC"/>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8720EC"/>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8720EC"/>
    <w:rPr>
      <w:rFonts w:ascii="Times New Roman" w:eastAsia="Times New Roman" w:hAnsi="Times New Roman" w:cs="Times New Roman"/>
      <w:b/>
      <w:bCs/>
      <w:sz w:val="20"/>
      <w:szCs w:val="20"/>
    </w:rPr>
  </w:style>
  <w:style w:type="paragraph" w:styleId="BodyTextIndent">
    <w:name w:val="Body Text Indent"/>
    <w:basedOn w:val="Normal"/>
    <w:link w:val="BodyTextIndentChar"/>
    <w:rsid w:val="008720EC"/>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720EC"/>
    <w:rPr>
      <w:rFonts w:ascii="Times New Roman" w:eastAsia="Times New Roman" w:hAnsi="Times New Roman" w:cs="Times New Roman"/>
      <w:sz w:val="20"/>
      <w:szCs w:val="20"/>
    </w:rPr>
  </w:style>
  <w:style w:type="paragraph" w:customStyle="1" w:styleId="MyHeading3">
    <w:name w:val="My Heading 3"/>
    <w:basedOn w:val="Heading3"/>
    <w:next w:val="MyNormal"/>
    <w:rsid w:val="008720EC"/>
    <w:pPr>
      <w:spacing w:before="120" w:after="240"/>
    </w:pPr>
    <w:rPr>
      <w:i/>
      <w:sz w:val="24"/>
    </w:rPr>
  </w:style>
  <w:style w:type="paragraph" w:customStyle="1" w:styleId="MyQuotes">
    <w:name w:val="My Quotes"/>
    <w:basedOn w:val="Normal"/>
    <w:autoRedefine/>
    <w:rsid w:val="008720EC"/>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8720EC"/>
    <w:pPr>
      <w:spacing w:before="240" w:after="480" w:line="240" w:lineRule="auto"/>
      <w:ind w:firstLine="0"/>
    </w:pPr>
    <w:rPr>
      <w:b/>
    </w:rPr>
  </w:style>
  <w:style w:type="paragraph" w:customStyle="1" w:styleId="Myfigures">
    <w:name w:val="My figures"/>
    <w:basedOn w:val="MyNormal"/>
    <w:next w:val="MyNormal"/>
    <w:rsid w:val="008720EC"/>
    <w:pPr>
      <w:spacing w:after="960"/>
      <w:ind w:firstLine="0"/>
      <w:jc w:val="center"/>
    </w:pPr>
  </w:style>
  <w:style w:type="paragraph" w:customStyle="1" w:styleId="myspacer">
    <w:name w:val="my spacer"/>
    <w:basedOn w:val="Normal"/>
    <w:rsid w:val="008720EC"/>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8720EC"/>
    <w:pPr>
      <w:spacing w:before="120" w:after="240"/>
    </w:pPr>
    <w:rPr>
      <w:rFonts w:ascii="Arial" w:hAnsi="Arial"/>
      <w:i/>
      <w:sz w:val="24"/>
    </w:rPr>
  </w:style>
  <w:style w:type="paragraph" w:customStyle="1" w:styleId="MyHeading1noTOC">
    <w:name w:val="My Heading 1 no TOC"/>
    <w:basedOn w:val="Normal"/>
    <w:next w:val="MyNormal"/>
    <w:rsid w:val="008720EC"/>
    <w:pPr>
      <w:widowControl w:val="0"/>
      <w:autoSpaceDE w:val="0"/>
      <w:autoSpaceDN w:val="0"/>
      <w:adjustRightInd w:val="0"/>
      <w:spacing w:before="120" w:after="240"/>
    </w:pPr>
    <w:rPr>
      <w:rFonts w:ascii="Arial" w:eastAsia="Times New Roman" w:hAnsi="Arial" w:cs="Times New Roman"/>
      <w:b/>
      <w:caps/>
      <w:sz w:val="20"/>
      <w:szCs w:val="20"/>
    </w:rPr>
  </w:style>
  <w:style w:type="paragraph" w:styleId="TOC1">
    <w:name w:val="toc 1"/>
    <w:basedOn w:val="Normal"/>
    <w:next w:val="Normal"/>
    <w:autoRedefine/>
    <w:uiPriority w:val="39"/>
    <w:semiHidden/>
    <w:rsid w:val="008720EC"/>
    <w:pPr>
      <w:spacing w:before="120"/>
    </w:pPr>
    <w:rPr>
      <w:b/>
    </w:rPr>
  </w:style>
  <w:style w:type="paragraph" w:customStyle="1" w:styleId="MyTableHeading">
    <w:name w:val="My Table Heading"/>
    <w:basedOn w:val="MyHeading1"/>
    <w:next w:val="Normal"/>
    <w:rsid w:val="008720EC"/>
    <w:pPr>
      <w:spacing w:after="0"/>
    </w:pPr>
    <w:rPr>
      <w:rFonts w:ascii="Times New Roman" w:hAnsi="Times New Roman" w:cs="Times New Roman"/>
      <w:caps w:val="0"/>
    </w:rPr>
  </w:style>
  <w:style w:type="paragraph" w:customStyle="1" w:styleId="MyCaption">
    <w:name w:val="My Caption"/>
    <w:basedOn w:val="Caption"/>
    <w:next w:val="Normal"/>
    <w:autoRedefine/>
    <w:rsid w:val="008720EC"/>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8720EC"/>
    <w:rPr>
      <w:caps w:val="0"/>
      <w:u w:val="single"/>
    </w:rPr>
  </w:style>
  <w:style w:type="paragraph" w:customStyle="1" w:styleId="MyHeading1noTOCul">
    <w:name w:val="My Heading 1 no TOC ul"/>
    <w:basedOn w:val="MyHeading1noTOC"/>
    <w:next w:val="MyNormal"/>
    <w:rsid w:val="008720EC"/>
    <w:rPr>
      <w:caps w:val="0"/>
      <w:u w:val="single"/>
    </w:rPr>
  </w:style>
  <w:style w:type="paragraph" w:customStyle="1" w:styleId="MyHeading3ul">
    <w:name w:val="My Heading 3 ul"/>
    <w:basedOn w:val="MyHeading3"/>
    <w:next w:val="MyNormal"/>
    <w:rsid w:val="008720EC"/>
    <w:rPr>
      <w:u w:val="single"/>
    </w:rPr>
  </w:style>
  <w:style w:type="paragraph" w:customStyle="1" w:styleId="MyBoldHeader">
    <w:name w:val="My Bold Header"/>
    <w:basedOn w:val="MyHeading1"/>
    <w:next w:val="Normal"/>
    <w:rsid w:val="008720EC"/>
    <w:pPr>
      <w:spacing w:before="240" w:after="120"/>
    </w:pPr>
    <w:rPr>
      <w:rFonts w:ascii="Times New Roman" w:hAnsi="Times New Roman"/>
      <w:caps w:val="0"/>
    </w:rPr>
  </w:style>
  <w:style w:type="paragraph" w:customStyle="1" w:styleId="Mynormalsinglespace">
    <w:name w:val="My normal single space"/>
    <w:basedOn w:val="Normal"/>
    <w:rsid w:val="008720EC"/>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8720EC"/>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8720EC"/>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8720EC"/>
    <w:rPr>
      <w:rFonts w:ascii="Arial" w:eastAsia="Times New Roman" w:hAnsi="Arial" w:cs="Times New Roman"/>
      <w:sz w:val="18"/>
      <w:szCs w:val="20"/>
    </w:rPr>
  </w:style>
  <w:style w:type="paragraph" w:styleId="TOCHeading">
    <w:name w:val="TOC Heading"/>
    <w:basedOn w:val="Heading1"/>
    <w:next w:val="Normal"/>
    <w:uiPriority w:val="39"/>
    <w:unhideWhenUsed/>
    <w:qFormat/>
    <w:rsid w:val="002420D2"/>
    <w:pPr>
      <w:spacing w:line="276" w:lineRule="auto"/>
      <w:outlineLvl w:val="9"/>
    </w:pPr>
  </w:style>
  <w:style w:type="paragraph" w:styleId="TOC2">
    <w:name w:val="toc 2"/>
    <w:basedOn w:val="Normal"/>
    <w:next w:val="Normal"/>
    <w:autoRedefine/>
    <w:uiPriority w:val="39"/>
    <w:unhideWhenUsed/>
    <w:rsid w:val="002420D2"/>
    <w:pPr>
      <w:ind w:left="240"/>
    </w:pPr>
    <w:rPr>
      <w:b/>
      <w:sz w:val="22"/>
      <w:szCs w:val="22"/>
    </w:rPr>
  </w:style>
  <w:style w:type="paragraph" w:styleId="TOC3">
    <w:name w:val="toc 3"/>
    <w:basedOn w:val="Normal"/>
    <w:next w:val="Normal"/>
    <w:autoRedefine/>
    <w:uiPriority w:val="39"/>
    <w:semiHidden/>
    <w:unhideWhenUsed/>
    <w:rsid w:val="002420D2"/>
    <w:pPr>
      <w:ind w:left="480"/>
    </w:pPr>
    <w:rPr>
      <w:sz w:val="22"/>
      <w:szCs w:val="22"/>
    </w:rPr>
  </w:style>
  <w:style w:type="paragraph" w:styleId="TOC4">
    <w:name w:val="toc 4"/>
    <w:basedOn w:val="Normal"/>
    <w:next w:val="Normal"/>
    <w:autoRedefine/>
    <w:uiPriority w:val="39"/>
    <w:semiHidden/>
    <w:unhideWhenUsed/>
    <w:rsid w:val="002420D2"/>
    <w:pPr>
      <w:ind w:left="720"/>
    </w:pPr>
    <w:rPr>
      <w:sz w:val="20"/>
      <w:szCs w:val="20"/>
    </w:rPr>
  </w:style>
  <w:style w:type="paragraph" w:styleId="TOC5">
    <w:name w:val="toc 5"/>
    <w:basedOn w:val="Normal"/>
    <w:next w:val="Normal"/>
    <w:autoRedefine/>
    <w:uiPriority w:val="39"/>
    <w:semiHidden/>
    <w:unhideWhenUsed/>
    <w:rsid w:val="002420D2"/>
    <w:pPr>
      <w:ind w:left="960"/>
    </w:pPr>
    <w:rPr>
      <w:sz w:val="20"/>
      <w:szCs w:val="20"/>
    </w:rPr>
  </w:style>
  <w:style w:type="paragraph" w:styleId="TOC6">
    <w:name w:val="toc 6"/>
    <w:basedOn w:val="Normal"/>
    <w:next w:val="Normal"/>
    <w:autoRedefine/>
    <w:uiPriority w:val="39"/>
    <w:semiHidden/>
    <w:unhideWhenUsed/>
    <w:rsid w:val="002420D2"/>
    <w:pPr>
      <w:ind w:left="1200"/>
    </w:pPr>
    <w:rPr>
      <w:sz w:val="20"/>
      <w:szCs w:val="20"/>
    </w:rPr>
  </w:style>
  <w:style w:type="paragraph" w:styleId="TOC7">
    <w:name w:val="toc 7"/>
    <w:basedOn w:val="Normal"/>
    <w:next w:val="Normal"/>
    <w:autoRedefine/>
    <w:uiPriority w:val="39"/>
    <w:semiHidden/>
    <w:unhideWhenUsed/>
    <w:rsid w:val="002420D2"/>
    <w:pPr>
      <w:ind w:left="1440"/>
    </w:pPr>
    <w:rPr>
      <w:sz w:val="20"/>
      <w:szCs w:val="20"/>
    </w:rPr>
  </w:style>
  <w:style w:type="paragraph" w:styleId="TOC8">
    <w:name w:val="toc 8"/>
    <w:basedOn w:val="Normal"/>
    <w:next w:val="Normal"/>
    <w:autoRedefine/>
    <w:uiPriority w:val="39"/>
    <w:semiHidden/>
    <w:unhideWhenUsed/>
    <w:rsid w:val="002420D2"/>
    <w:pPr>
      <w:ind w:left="1680"/>
    </w:pPr>
    <w:rPr>
      <w:sz w:val="20"/>
      <w:szCs w:val="20"/>
    </w:rPr>
  </w:style>
  <w:style w:type="paragraph" w:styleId="TOC9">
    <w:name w:val="toc 9"/>
    <w:basedOn w:val="Normal"/>
    <w:next w:val="Normal"/>
    <w:autoRedefine/>
    <w:uiPriority w:val="39"/>
    <w:semiHidden/>
    <w:unhideWhenUsed/>
    <w:rsid w:val="002420D2"/>
    <w:pPr>
      <w:ind w:left="1920"/>
    </w:pPr>
    <w:rPr>
      <w:sz w:val="20"/>
      <w:szCs w:val="20"/>
    </w:rPr>
  </w:style>
  <w:style w:type="character" w:styleId="CommentReference">
    <w:name w:val="annotation reference"/>
    <w:basedOn w:val="DefaultParagraphFont"/>
    <w:rsid w:val="00E11FCE"/>
    <w:rPr>
      <w:sz w:val="16"/>
      <w:szCs w:val="16"/>
    </w:rPr>
  </w:style>
  <w:style w:type="paragraph" w:styleId="Revision">
    <w:name w:val="Revision"/>
    <w:hidden/>
    <w:rsid w:val="00CC28E4"/>
  </w:style>
  <w:style w:type="paragraph" w:styleId="NormalWeb">
    <w:name w:val="Normal (Web)"/>
    <w:basedOn w:val="Normal"/>
    <w:rsid w:val="001B2A50"/>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uiPriority w:val="99"/>
    <w:rsid w:val="008B4B01"/>
    <w:rPr>
      <w:vertAlign w:val="superscript"/>
    </w:rPr>
  </w:style>
  <w:style w:type="paragraph" w:styleId="EndnoteText">
    <w:name w:val="endnote text"/>
    <w:basedOn w:val="Normal"/>
    <w:link w:val="EndnoteTextChar"/>
    <w:rsid w:val="006C7D36"/>
    <w:rPr>
      <w:sz w:val="20"/>
      <w:szCs w:val="20"/>
    </w:rPr>
  </w:style>
  <w:style w:type="character" w:customStyle="1" w:styleId="EndnoteTextChar">
    <w:name w:val="Endnote Text Char"/>
    <w:basedOn w:val="DefaultParagraphFont"/>
    <w:link w:val="EndnoteText"/>
    <w:rsid w:val="006C7D36"/>
    <w:rPr>
      <w:sz w:val="20"/>
      <w:szCs w:val="20"/>
    </w:rPr>
  </w:style>
  <w:style w:type="character" w:styleId="EndnoteReference">
    <w:name w:val="endnote reference"/>
    <w:basedOn w:val="DefaultParagraphFont"/>
    <w:rsid w:val="006C7D36"/>
    <w:rPr>
      <w:vertAlign w:val="superscript"/>
    </w:rPr>
  </w:style>
  <w:style w:type="paragraph" w:styleId="BlockText">
    <w:name w:val="Block Text"/>
    <w:basedOn w:val="Normal"/>
    <w:rsid w:val="00795680"/>
    <w:pPr>
      <w:ind w:left="360" w:right="360"/>
      <w:jc w:val="both"/>
    </w:pPr>
    <w:rPr>
      <w:rFonts w:ascii="Times New Roman" w:eastAsia="Times New Roman" w:hAnsi="Times New Roman" w:cs="Times New Roman"/>
      <w:szCs w:val="20"/>
    </w:rPr>
  </w:style>
  <w:style w:type="character" w:customStyle="1" w:styleId="apple-converted-space">
    <w:name w:val="apple-converted-space"/>
    <w:basedOn w:val="DefaultParagraphFont"/>
    <w:rsid w:val="000552AD"/>
  </w:style>
  <w:style w:type="character" w:styleId="Emphasis">
    <w:name w:val="Emphasis"/>
    <w:basedOn w:val="DefaultParagraphFont"/>
    <w:uiPriority w:val="20"/>
    <w:qFormat/>
    <w:rsid w:val="0005256C"/>
    <w:rPr>
      <w:i/>
      <w:iCs/>
    </w:rPr>
  </w:style>
  <w:style w:type="table" w:customStyle="1" w:styleId="TableGrid1">
    <w:name w:val="Table Grid1"/>
    <w:basedOn w:val="TableNormal"/>
    <w:next w:val="TableGrid"/>
    <w:rsid w:val="00C0291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rsid w:val="00B03B42"/>
    <w:rPr>
      <w:rFonts w:ascii="Times New Roman" w:eastAsia="Times New Roman" w:hAnsi="Times New Roman" w:cs="Times New Roman"/>
    </w:rPr>
  </w:style>
  <w:style w:type="table" w:customStyle="1" w:styleId="TableGrid2">
    <w:name w:val="Table Grid2"/>
    <w:basedOn w:val="TableNormal"/>
    <w:next w:val="TableGrid"/>
    <w:rsid w:val="009468E5"/>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
    <w:name w:val="Grid Table 5 Dark Accent 3"/>
    <w:basedOn w:val="TableNormal"/>
    <w:uiPriority w:val="50"/>
    <w:rsid w:val="00AE56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2">
    <w:name w:val="Grid Table 5 Dark Accent 2"/>
    <w:basedOn w:val="TableNormal"/>
    <w:uiPriority w:val="50"/>
    <w:rsid w:val="00AE56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ListTable6ColorfulAccent3">
    <w:name w:val="List Table 6 Colorful Accent 3"/>
    <w:basedOn w:val="TableNormal"/>
    <w:uiPriority w:val="51"/>
    <w:rsid w:val="00AE56F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
    <w:name w:val="Grid Table 2"/>
    <w:basedOn w:val="TableNormal"/>
    <w:uiPriority w:val="47"/>
    <w:rsid w:val="00AE56F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2" w:uiPriority="3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iPriority="20" w:unhideWhenUsed="0"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86B"/>
  </w:style>
  <w:style w:type="paragraph" w:styleId="Heading1">
    <w:name w:val="heading 1"/>
    <w:basedOn w:val="Normal"/>
    <w:next w:val="Normal"/>
    <w:link w:val="Heading1Char"/>
    <w:qFormat/>
    <w:rsid w:val="00330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720EC"/>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720EC"/>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720EC"/>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784E35"/>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920638"/>
    <w:rPr>
      <w:rFonts w:ascii="Lucida Grande" w:hAnsi="Lucida Grande"/>
      <w:sz w:val="18"/>
      <w:szCs w:val="18"/>
    </w:rPr>
  </w:style>
  <w:style w:type="character" w:customStyle="1" w:styleId="BalloonTextChar7">
    <w:name w:val="Balloon Text Char7"/>
    <w:basedOn w:val="DefaultParagraphFont"/>
    <w:uiPriority w:val="99"/>
    <w:semiHidden/>
    <w:rsid w:val="00E5039D"/>
    <w:rPr>
      <w:rFonts w:ascii="Lucida Grande" w:hAnsi="Lucida Grande"/>
      <w:sz w:val="18"/>
      <w:szCs w:val="18"/>
    </w:rPr>
  </w:style>
  <w:style w:type="character" w:customStyle="1" w:styleId="BalloonTextChar6">
    <w:name w:val="Balloon Text Char6"/>
    <w:basedOn w:val="DefaultParagraphFont"/>
    <w:uiPriority w:val="99"/>
    <w:semiHidden/>
    <w:rsid w:val="00092DA3"/>
    <w:rPr>
      <w:rFonts w:ascii="Lucida Grande" w:hAnsi="Lucida Grande"/>
      <w:sz w:val="18"/>
      <w:szCs w:val="18"/>
    </w:rPr>
  </w:style>
  <w:style w:type="character" w:customStyle="1" w:styleId="BalloonTextChar5">
    <w:name w:val="Balloon Text Char5"/>
    <w:basedOn w:val="DefaultParagraphFont"/>
    <w:uiPriority w:val="99"/>
    <w:semiHidden/>
    <w:rsid w:val="00092DA3"/>
    <w:rPr>
      <w:rFonts w:ascii="Lucida Grande" w:hAnsi="Lucida Grande"/>
      <w:sz w:val="18"/>
      <w:szCs w:val="18"/>
    </w:rPr>
  </w:style>
  <w:style w:type="character" w:customStyle="1" w:styleId="BalloonTextChar4">
    <w:name w:val="Balloon Text Char4"/>
    <w:basedOn w:val="DefaultParagraphFont"/>
    <w:uiPriority w:val="99"/>
    <w:semiHidden/>
    <w:rsid w:val="008D7FAE"/>
    <w:rPr>
      <w:rFonts w:ascii="Lucida Grande" w:hAnsi="Lucida Grande"/>
      <w:sz w:val="18"/>
      <w:szCs w:val="18"/>
    </w:rPr>
  </w:style>
  <w:style w:type="character" w:customStyle="1" w:styleId="BalloonTextChar3">
    <w:name w:val="Balloon Text Char3"/>
    <w:basedOn w:val="DefaultParagraphFont"/>
    <w:uiPriority w:val="99"/>
    <w:semiHidden/>
    <w:rsid w:val="008D7FAE"/>
    <w:rPr>
      <w:rFonts w:ascii="Lucida Grande" w:hAnsi="Lucida Grande"/>
      <w:sz w:val="18"/>
      <w:szCs w:val="18"/>
    </w:rPr>
  </w:style>
  <w:style w:type="character" w:customStyle="1" w:styleId="BalloonTextChar2">
    <w:name w:val="Balloon Text Char2"/>
    <w:basedOn w:val="DefaultParagraphFont"/>
    <w:uiPriority w:val="99"/>
    <w:semiHidden/>
    <w:rsid w:val="0006585D"/>
    <w:rPr>
      <w:rFonts w:ascii="Lucida Grande" w:hAnsi="Lucida Grande"/>
      <w:sz w:val="18"/>
      <w:szCs w:val="18"/>
    </w:rPr>
  </w:style>
  <w:style w:type="character" w:customStyle="1" w:styleId="Heading1Char">
    <w:name w:val="Heading 1 Char"/>
    <w:basedOn w:val="DefaultParagraphFont"/>
    <w:link w:val="Heading1"/>
    <w:rsid w:val="00330C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720EC"/>
    <w:rPr>
      <w:rFonts w:ascii="Arial" w:eastAsia="Times New Roman" w:hAnsi="Arial" w:cs="Arial"/>
      <w:b/>
      <w:bCs/>
      <w:i/>
      <w:iCs/>
      <w:sz w:val="28"/>
      <w:szCs w:val="28"/>
    </w:rPr>
  </w:style>
  <w:style w:type="character" w:customStyle="1" w:styleId="Heading3Char">
    <w:name w:val="Heading 3 Char"/>
    <w:basedOn w:val="DefaultParagraphFont"/>
    <w:link w:val="Heading3"/>
    <w:rsid w:val="008720EC"/>
    <w:rPr>
      <w:rFonts w:ascii="Arial" w:eastAsia="Times New Roman" w:hAnsi="Arial" w:cs="Arial"/>
      <w:b/>
      <w:bCs/>
      <w:sz w:val="26"/>
      <w:szCs w:val="26"/>
    </w:rPr>
  </w:style>
  <w:style w:type="character" w:customStyle="1" w:styleId="Heading4Char">
    <w:name w:val="Heading 4 Char"/>
    <w:basedOn w:val="DefaultParagraphFont"/>
    <w:link w:val="Heading4"/>
    <w:rsid w:val="008720EC"/>
    <w:rPr>
      <w:rFonts w:ascii="Times New Roman" w:eastAsia="Times New Roman" w:hAnsi="Times New Roman" w:cs="Times New Roman"/>
      <w:b/>
      <w:bCs/>
      <w:sz w:val="28"/>
      <w:szCs w:val="28"/>
    </w:rPr>
  </w:style>
  <w:style w:type="table" w:styleId="TableGrid">
    <w:name w:val="Table Grid"/>
    <w:basedOn w:val="TableNormal"/>
    <w:rsid w:val="00C64D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784E35"/>
    <w:rPr>
      <w:rFonts w:ascii="Times New Roman" w:eastAsia="Times New Roman" w:hAnsi="Times New Roman" w:cs="Times New Roman"/>
      <w:sz w:val="20"/>
      <w:szCs w:val="20"/>
    </w:rPr>
  </w:style>
  <w:style w:type="paragraph" w:styleId="CommentText">
    <w:name w:val="annotation text"/>
    <w:basedOn w:val="Normal"/>
    <w:link w:val="CommentTextChar"/>
    <w:semiHidden/>
    <w:rsid w:val="00784E35"/>
    <w:pPr>
      <w:widowControl w:val="0"/>
      <w:autoSpaceDE w:val="0"/>
      <w:autoSpaceDN w:val="0"/>
      <w:adjustRightInd w:val="0"/>
    </w:pPr>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semiHidden/>
    <w:rsid w:val="00784E35"/>
    <w:rPr>
      <w:rFonts w:ascii="Tahoma" w:eastAsia="Times New Roman" w:hAnsi="Tahoma" w:cs="Tahoma"/>
      <w:sz w:val="16"/>
      <w:szCs w:val="16"/>
    </w:rPr>
  </w:style>
  <w:style w:type="paragraph" w:styleId="Footer">
    <w:name w:val="footer"/>
    <w:basedOn w:val="Normal"/>
    <w:link w:val="FooterChar"/>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84E35"/>
    <w:rPr>
      <w:rFonts w:ascii="Times New Roman" w:eastAsia="Times New Roman" w:hAnsi="Times New Roman" w:cs="Times New Roman"/>
      <w:sz w:val="20"/>
      <w:szCs w:val="20"/>
    </w:rPr>
  </w:style>
  <w:style w:type="character" w:styleId="PageNumber">
    <w:name w:val="page number"/>
    <w:basedOn w:val="DefaultParagraphFont"/>
    <w:rsid w:val="00784E35"/>
  </w:style>
  <w:style w:type="character" w:customStyle="1" w:styleId="CommentSubjectChar">
    <w:name w:val="Comment Subject Char"/>
    <w:basedOn w:val="CommentTextChar"/>
    <w:link w:val="CommentSubject"/>
    <w:semiHidden/>
    <w:rsid w:val="00784E3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784E35"/>
    <w:rPr>
      <w:b/>
      <w:bCs/>
    </w:rPr>
  </w:style>
  <w:style w:type="character" w:styleId="Hyperlink">
    <w:name w:val="Hyperlink"/>
    <w:basedOn w:val="DefaultParagraphFont"/>
    <w:rsid w:val="00784E35"/>
    <w:rPr>
      <w:color w:val="0000FF"/>
      <w:u w:val="single"/>
    </w:rPr>
  </w:style>
  <w:style w:type="character" w:customStyle="1" w:styleId="FootnoteTextChar">
    <w:name w:val="Footnote Text Char"/>
    <w:basedOn w:val="DefaultParagraphFont"/>
    <w:link w:val="FootnoteText"/>
    <w:semiHidden/>
    <w:rsid w:val="00784E35"/>
    <w:rPr>
      <w:rFonts w:ascii="Times New Roman" w:eastAsia="Times New Roman" w:hAnsi="Times New Roman" w:cs="Times New Roman"/>
      <w:sz w:val="20"/>
      <w:szCs w:val="20"/>
    </w:rPr>
  </w:style>
  <w:style w:type="paragraph" w:styleId="FootnoteText">
    <w:name w:val="footnote text"/>
    <w:basedOn w:val="Normal"/>
    <w:link w:val="FootnoteTextChar"/>
    <w:semiHidden/>
    <w:rsid w:val="00784E35"/>
    <w:rPr>
      <w:rFonts w:ascii="Times New Roman" w:eastAsia="Times New Roman" w:hAnsi="Times New Roman" w:cs="Times New Roman"/>
      <w:sz w:val="20"/>
      <w:szCs w:val="20"/>
    </w:rPr>
  </w:style>
  <w:style w:type="paragraph" w:styleId="Header">
    <w:name w:val="header"/>
    <w:basedOn w:val="Normal"/>
    <w:link w:val="HeaderChar"/>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4E35"/>
    <w:rPr>
      <w:rFonts w:ascii="Times New Roman" w:eastAsia="Times New Roman" w:hAnsi="Times New Roman" w:cs="Times New Roman"/>
      <w:sz w:val="20"/>
      <w:szCs w:val="20"/>
    </w:rPr>
  </w:style>
  <w:style w:type="paragraph" w:styleId="BodyTextIndent2">
    <w:name w:val="Body Text Indent 2"/>
    <w:basedOn w:val="Normal"/>
    <w:link w:val="BodyTextIndent2Char"/>
    <w:rsid w:val="00E553C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E553CD"/>
    <w:rPr>
      <w:rFonts w:ascii="Times New Roman" w:eastAsia="Times New Roman" w:hAnsi="Times New Roman" w:cs="Times New Roman"/>
      <w:bCs/>
      <w:u w:val="single"/>
    </w:rPr>
  </w:style>
  <w:style w:type="paragraph" w:styleId="Caption">
    <w:name w:val="caption"/>
    <w:basedOn w:val="Normal"/>
    <w:next w:val="Normal"/>
    <w:qFormat/>
    <w:rsid w:val="007F79DD"/>
    <w:rPr>
      <w:rFonts w:ascii="Times New Roman" w:eastAsia="Times New Roman" w:hAnsi="Times New Roman" w:cs="Times New Roman"/>
      <w:b/>
      <w:bCs/>
      <w:sz w:val="22"/>
      <w:szCs w:val="20"/>
    </w:rPr>
  </w:style>
  <w:style w:type="paragraph" w:customStyle="1" w:styleId="Default">
    <w:name w:val="Default"/>
    <w:rsid w:val="00510DC3"/>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E37AC9"/>
    <w:rPr>
      <w:color w:val="800080" w:themeColor="followedHyperlink"/>
      <w:u w:val="single"/>
    </w:rPr>
  </w:style>
  <w:style w:type="paragraph" w:styleId="ListParagraph">
    <w:name w:val="List Paragraph"/>
    <w:basedOn w:val="Normal"/>
    <w:uiPriority w:val="34"/>
    <w:qFormat/>
    <w:rsid w:val="00F33AD1"/>
    <w:pPr>
      <w:ind w:left="720"/>
      <w:contextualSpacing/>
    </w:pPr>
  </w:style>
  <w:style w:type="paragraph" w:customStyle="1" w:styleId="MyAuthorInfo">
    <w:name w:val="My Author Info"/>
    <w:basedOn w:val="Normal"/>
    <w:rsid w:val="008720EC"/>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8720EC"/>
    <w:pPr>
      <w:keepLines w:val="0"/>
      <w:widowControl w:val="0"/>
      <w:autoSpaceDE w:val="0"/>
      <w:autoSpaceDN w:val="0"/>
      <w:adjustRightInd w:val="0"/>
      <w:spacing w:before="120" w:after="240"/>
    </w:pPr>
    <w:rPr>
      <w:rFonts w:ascii="Arial" w:eastAsia="Times New Roman" w:hAnsi="Arial" w:cs="Arial"/>
      <w:caps/>
      <w:color w:val="auto"/>
      <w:kern w:val="32"/>
      <w:sz w:val="24"/>
      <w:szCs w:val="24"/>
    </w:rPr>
  </w:style>
  <w:style w:type="paragraph" w:customStyle="1" w:styleId="MyNormal">
    <w:name w:val="My Normal"/>
    <w:basedOn w:val="Normal"/>
    <w:rsid w:val="008720EC"/>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8720EC"/>
    <w:pPr>
      <w:spacing w:before="120" w:after="240"/>
    </w:pPr>
    <w:rPr>
      <w:i w:val="0"/>
      <w:sz w:val="24"/>
    </w:rPr>
  </w:style>
  <w:style w:type="paragraph" w:customStyle="1" w:styleId="MyTitle">
    <w:name w:val="My Title"/>
    <w:basedOn w:val="Normal"/>
    <w:rsid w:val="008720EC"/>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8720EC"/>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8720EC"/>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8720EC"/>
    <w:rPr>
      <w:rFonts w:ascii="Times New Roman" w:eastAsia="Times New Roman" w:hAnsi="Times New Roman" w:cs="Times New Roman"/>
      <w:b/>
      <w:bCs/>
      <w:sz w:val="20"/>
      <w:szCs w:val="20"/>
    </w:rPr>
  </w:style>
  <w:style w:type="paragraph" w:styleId="BodyTextIndent">
    <w:name w:val="Body Text Indent"/>
    <w:basedOn w:val="Normal"/>
    <w:link w:val="BodyTextIndentChar"/>
    <w:rsid w:val="008720EC"/>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720EC"/>
    <w:rPr>
      <w:rFonts w:ascii="Times New Roman" w:eastAsia="Times New Roman" w:hAnsi="Times New Roman" w:cs="Times New Roman"/>
      <w:sz w:val="20"/>
      <w:szCs w:val="20"/>
    </w:rPr>
  </w:style>
  <w:style w:type="paragraph" w:customStyle="1" w:styleId="MyHeading3">
    <w:name w:val="My Heading 3"/>
    <w:basedOn w:val="Heading3"/>
    <w:next w:val="MyNormal"/>
    <w:rsid w:val="008720EC"/>
    <w:pPr>
      <w:spacing w:before="120" w:after="240"/>
    </w:pPr>
    <w:rPr>
      <w:i/>
      <w:sz w:val="24"/>
    </w:rPr>
  </w:style>
  <w:style w:type="paragraph" w:customStyle="1" w:styleId="MyQuotes">
    <w:name w:val="My Quotes"/>
    <w:basedOn w:val="Normal"/>
    <w:autoRedefine/>
    <w:rsid w:val="008720EC"/>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8720EC"/>
    <w:pPr>
      <w:spacing w:before="240" w:after="480" w:line="240" w:lineRule="auto"/>
      <w:ind w:firstLine="0"/>
    </w:pPr>
    <w:rPr>
      <w:b/>
    </w:rPr>
  </w:style>
  <w:style w:type="paragraph" w:customStyle="1" w:styleId="Myfigures">
    <w:name w:val="My figures"/>
    <w:basedOn w:val="MyNormal"/>
    <w:next w:val="MyNormal"/>
    <w:rsid w:val="008720EC"/>
    <w:pPr>
      <w:spacing w:after="960"/>
      <w:ind w:firstLine="0"/>
      <w:jc w:val="center"/>
    </w:pPr>
  </w:style>
  <w:style w:type="paragraph" w:customStyle="1" w:styleId="myspacer">
    <w:name w:val="my spacer"/>
    <w:basedOn w:val="Normal"/>
    <w:rsid w:val="008720EC"/>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8720EC"/>
    <w:pPr>
      <w:spacing w:before="120" w:after="240"/>
    </w:pPr>
    <w:rPr>
      <w:rFonts w:ascii="Arial" w:hAnsi="Arial"/>
      <w:i/>
      <w:sz w:val="24"/>
    </w:rPr>
  </w:style>
  <w:style w:type="paragraph" w:customStyle="1" w:styleId="MyHeading1noTOC">
    <w:name w:val="My Heading 1 no TOC"/>
    <w:basedOn w:val="Normal"/>
    <w:next w:val="MyNormal"/>
    <w:rsid w:val="008720EC"/>
    <w:pPr>
      <w:widowControl w:val="0"/>
      <w:autoSpaceDE w:val="0"/>
      <w:autoSpaceDN w:val="0"/>
      <w:adjustRightInd w:val="0"/>
      <w:spacing w:before="120" w:after="240"/>
    </w:pPr>
    <w:rPr>
      <w:rFonts w:ascii="Arial" w:eastAsia="Times New Roman" w:hAnsi="Arial" w:cs="Times New Roman"/>
      <w:b/>
      <w:caps/>
      <w:sz w:val="20"/>
      <w:szCs w:val="20"/>
    </w:rPr>
  </w:style>
  <w:style w:type="paragraph" w:styleId="TOC1">
    <w:name w:val="toc 1"/>
    <w:basedOn w:val="Normal"/>
    <w:next w:val="Normal"/>
    <w:autoRedefine/>
    <w:uiPriority w:val="39"/>
    <w:semiHidden/>
    <w:rsid w:val="008720EC"/>
    <w:pPr>
      <w:spacing w:before="120"/>
    </w:pPr>
    <w:rPr>
      <w:b/>
    </w:rPr>
  </w:style>
  <w:style w:type="paragraph" w:customStyle="1" w:styleId="MyTableHeading">
    <w:name w:val="My Table Heading"/>
    <w:basedOn w:val="MyHeading1"/>
    <w:next w:val="Normal"/>
    <w:rsid w:val="008720EC"/>
    <w:pPr>
      <w:spacing w:after="0"/>
    </w:pPr>
    <w:rPr>
      <w:rFonts w:ascii="Times New Roman" w:hAnsi="Times New Roman" w:cs="Times New Roman"/>
      <w:caps w:val="0"/>
    </w:rPr>
  </w:style>
  <w:style w:type="paragraph" w:customStyle="1" w:styleId="MyCaption">
    <w:name w:val="My Caption"/>
    <w:basedOn w:val="Caption"/>
    <w:next w:val="Normal"/>
    <w:autoRedefine/>
    <w:rsid w:val="008720EC"/>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8720EC"/>
    <w:rPr>
      <w:caps w:val="0"/>
      <w:u w:val="single"/>
    </w:rPr>
  </w:style>
  <w:style w:type="paragraph" w:customStyle="1" w:styleId="MyHeading1noTOCul">
    <w:name w:val="My Heading 1 no TOC ul"/>
    <w:basedOn w:val="MyHeading1noTOC"/>
    <w:next w:val="MyNormal"/>
    <w:rsid w:val="008720EC"/>
    <w:rPr>
      <w:caps w:val="0"/>
      <w:u w:val="single"/>
    </w:rPr>
  </w:style>
  <w:style w:type="paragraph" w:customStyle="1" w:styleId="MyHeading3ul">
    <w:name w:val="My Heading 3 ul"/>
    <w:basedOn w:val="MyHeading3"/>
    <w:next w:val="MyNormal"/>
    <w:rsid w:val="008720EC"/>
    <w:rPr>
      <w:u w:val="single"/>
    </w:rPr>
  </w:style>
  <w:style w:type="paragraph" w:customStyle="1" w:styleId="MyBoldHeader">
    <w:name w:val="My Bold Header"/>
    <w:basedOn w:val="MyHeading1"/>
    <w:next w:val="Normal"/>
    <w:rsid w:val="008720EC"/>
    <w:pPr>
      <w:spacing w:before="240" w:after="120"/>
    </w:pPr>
    <w:rPr>
      <w:rFonts w:ascii="Times New Roman" w:hAnsi="Times New Roman"/>
      <w:caps w:val="0"/>
    </w:rPr>
  </w:style>
  <w:style w:type="paragraph" w:customStyle="1" w:styleId="Mynormalsinglespace">
    <w:name w:val="My normal single space"/>
    <w:basedOn w:val="Normal"/>
    <w:rsid w:val="008720EC"/>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8720EC"/>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8720EC"/>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8720EC"/>
    <w:rPr>
      <w:rFonts w:ascii="Arial" w:eastAsia="Times New Roman" w:hAnsi="Arial" w:cs="Times New Roman"/>
      <w:sz w:val="18"/>
      <w:szCs w:val="20"/>
    </w:rPr>
  </w:style>
  <w:style w:type="paragraph" w:styleId="TOCHeading">
    <w:name w:val="TOC Heading"/>
    <w:basedOn w:val="Heading1"/>
    <w:next w:val="Normal"/>
    <w:uiPriority w:val="39"/>
    <w:unhideWhenUsed/>
    <w:qFormat/>
    <w:rsid w:val="002420D2"/>
    <w:pPr>
      <w:spacing w:line="276" w:lineRule="auto"/>
      <w:outlineLvl w:val="9"/>
    </w:pPr>
  </w:style>
  <w:style w:type="paragraph" w:styleId="TOC2">
    <w:name w:val="toc 2"/>
    <w:basedOn w:val="Normal"/>
    <w:next w:val="Normal"/>
    <w:autoRedefine/>
    <w:uiPriority w:val="39"/>
    <w:unhideWhenUsed/>
    <w:rsid w:val="002420D2"/>
    <w:pPr>
      <w:ind w:left="240"/>
    </w:pPr>
    <w:rPr>
      <w:b/>
      <w:sz w:val="22"/>
      <w:szCs w:val="22"/>
    </w:rPr>
  </w:style>
  <w:style w:type="paragraph" w:styleId="TOC3">
    <w:name w:val="toc 3"/>
    <w:basedOn w:val="Normal"/>
    <w:next w:val="Normal"/>
    <w:autoRedefine/>
    <w:uiPriority w:val="39"/>
    <w:semiHidden/>
    <w:unhideWhenUsed/>
    <w:rsid w:val="002420D2"/>
    <w:pPr>
      <w:ind w:left="480"/>
    </w:pPr>
    <w:rPr>
      <w:sz w:val="22"/>
      <w:szCs w:val="22"/>
    </w:rPr>
  </w:style>
  <w:style w:type="paragraph" w:styleId="TOC4">
    <w:name w:val="toc 4"/>
    <w:basedOn w:val="Normal"/>
    <w:next w:val="Normal"/>
    <w:autoRedefine/>
    <w:uiPriority w:val="39"/>
    <w:semiHidden/>
    <w:unhideWhenUsed/>
    <w:rsid w:val="002420D2"/>
    <w:pPr>
      <w:ind w:left="720"/>
    </w:pPr>
    <w:rPr>
      <w:sz w:val="20"/>
      <w:szCs w:val="20"/>
    </w:rPr>
  </w:style>
  <w:style w:type="paragraph" w:styleId="TOC5">
    <w:name w:val="toc 5"/>
    <w:basedOn w:val="Normal"/>
    <w:next w:val="Normal"/>
    <w:autoRedefine/>
    <w:uiPriority w:val="39"/>
    <w:semiHidden/>
    <w:unhideWhenUsed/>
    <w:rsid w:val="002420D2"/>
    <w:pPr>
      <w:ind w:left="960"/>
    </w:pPr>
    <w:rPr>
      <w:sz w:val="20"/>
      <w:szCs w:val="20"/>
    </w:rPr>
  </w:style>
  <w:style w:type="paragraph" w:styleId="TOC6">
    <w:name w:val="toc 6"/>
    <w:basedOn w:val="Normal"/>
    <w:next w:val="Normal"/>
    <w:autoRedefine/>
    <w:uiPriority w:val="39"/>
    <w:semiHidden/>
    <w:unhideWhenUsed/>
    <w:rsid w:val="002420D2"/>
    <w:pPr>
      <w:ind w:left="1200"/>
    </w:pPr>
    <w:rPr>
      <w:sz w:val="20"/>
      <w:szCs w:val="20"/>
    </w:rPr>
  </w:style>
  <w:style w:type="paragraph" w:styleId="TOC7">
    <w:name w:val="toc 7"/>
    <w:basedOn w:val="Normal"/>
    <w:next w:val="Normal"/>
    <w:autoRedefine/>
    <w:uiPriority w:val="39"/>
    <w:semiHidden/>
    <w:unhideWhenUsed/>
    <w:rsid w:val="002420D2"/>
    <w:pPr>
      <w:ind w:left="1440"/>
    </w:pPr>
    <w:rPr>
      <w:sz w:val="20"/>
      <w:szCs w:val="20"/>
    </w:rPr>
  </w:style>
  <w:style w:type="paragraph" w:styleId="TOC8">
    <w:name w:val="toc 8"/>
    <w:basedOn w:val="Normal"/>
    <w:next w:val="Normal"/>
    <w:autoRedefine/>
    <w:uiPriority w:val="39"/>
    <w:semiHidden/>
    <w:unhideWhenUsed/>
    <w:rsid w:val="002420D2"/>
    <w:pPr>
      <w:ind w:left="1680"/>
    </w:pPr>
    <w:rPr>
      <w:sz w:val="20"/>
      <w:szCs w:val="20"/>
    </w:rPr>
  </w:style>
  <w:style w:type="paragraph" w:styleId="TOC9">
    <w:name w:val="toc 9"/>
    <w:basedOn w:val="Normal"/>
    <w:next w:val="Normal"/>
    <w:autoRedefine/>
    <w:uiPriority w:val="39"/>
    <w:semiHidden/>
    <w:unhideWhenUsed/>
    <w:rsid w:val="002420D2"/>
    <w:pPr>
      <w:ind w:left="1920"/>
    </w:pPr>
    <w:rPr>
      <w:sz w:val="20"/>
      <w:szCs w:val="20"/>
    </w:rPr>
  </w:style>
  <w:style w:type="character" w:styleId="CommentReference">
    <w:name w:val="annotation reference"/>
    <w:basedOn w:val="DefaultParagraphFont"/>
    <w:rsid w:val="00E11FCE"/>
    <w:rPr>
      <w:sz w:val="16"/>
      <w:szCs w:val="16"/>
    </w:rPr>
  </w:style>
  <w:style w:type="paragraph" w:styleId="Revision">
    <w:name w:val="Revision"/>
    <w:hidden/>
    <w:rsid w:val="00CC28E4"/>
  </w:style>
  <w:style w:type="paragraph" w:styleId="NormalWeb">
    <w:name w:val="Normal (Web)"/>
    <w:basedOn w:val="Normal"/>
    <w:rsid w:val="001B2A50"/>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uiPriority w:val="99"/>
    <w:rsid w:val="008B4B01"/>
    <w:rPr>
      <w:vertAlign w:val="superscript"/>
    </w:rPr>
  </w:style>
  <w:style w:type="paragraph" w:styleId="EndnoteText">
    <w:name w:val="endnote text"/>
    <w:basedOn w:val="Normal"/>
    <w:link w:val="EndnoteTextChar"/>
    <w:rsid w:val="006C7D36"/>
    <w:rPr>
      <w:sz w:val="20"/>
      <w:szCs w:val="20"/>
    </w:rPr>
  </w:style>
  <w:style w:type="character" w:customStyle="1" w:styleId="EndnoteTextChar">
    <w:name w:val="Endnote Text Char"/>
    <w:basedOn w:val="DefaultParagraphFont"/>
    <w:link w:val="EndnoteText"/>
    <w:rsid w:val="006C7D36"/>
    <w:rPr>
      <w:sz w:val="20"/>
      <w:szCs w:val="20"/>
    </w:rPr>
  </w:style>
  <w:style w:type="character" w:styleId="EndnoteReference">
    <w:name w:val="endnote reference"/>
    <w:basedOn w:val="DefaultParagraphFont"/>
    <w:rsid w:val="006C7D36"/>
    <w:rPr>
      <w:vertAlign w:val="superscript"/>
    </w:rPr>
  </w:style>
  <w:style w:type="paragraph" w:styleId="BlockText">
    <w:name w:val="Block Text"/>
    <w:basedOn w:val="Normal"/>
    <w:rsid w:val="00795680"/>
    <w:pPr>
      <w:ind w:left="360" w:right="360"/>
      <w:jc w:val="both"/>
    </w:pPr>
    <w:rPr>
      <w:rFonts w:ascii="Times New Roman" w:eastAsia="Times New Roman" w:hAnsi="Times New Roman" w:cs="Times New Roman"/>
      <w:szCs w:val="20"/>
    </w:rPr>
  </w:style>
  <w:style w:type="character" w:customStyle="1" w:styleId="apple-converted-space">
    <w:name w:val="apple-converted-space"/>
    <w:basedOn w:val="DefaultParagraphFont"/>
    <w:rsid w:val="000552AD"/>
  </w:style>
  <w:style w:type="character" w:styleId="Emphasis">
    <w:name w:val="Emphasis"/>
    <w:basedOn w:val="DefaultParagraphFont"/>
    <w:uiPriority w:val="20"/>
    <w:qFormat/>
    <w:rsid w:val="0005256C"/>
    <w:rPr>
      <w:i/>
      <w:iCs/>
    </w:rPr>
  </w:style>
  <w:style w:type="table" w:customStyle="1" w:styleId="TableGrid1">
    <w:name w:val="Table Grid1"/>
    <w:basedOn w:val="TableNormal"/>
    <w:next w:val="TableGrid"/>
    <w:rsid w:val="00C0291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rsid w:val="00B03B42"/>
    <w:rPr>
      <w:rFonts w:ascii="Times New Roman" w:eastAsia="Times New Roman" w:hAnsi="Times New Roman" w:cs="Times New Roman"/>
    </w:rPr>
  </w:style>
  <w:style w:type="table" w:customStyle="1" w:styleId="TableGrid2">
    <w:name w:val="Table Grid2"/>
    <w:basedOn w:val="TableNormal"/>
    <w:next w:val="TableGrid"/>
    <w:rsid w:val="009468E5"/>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
    <w:name w:val="Grid Table 5 Dark Accent 3"/>
    <w:basedOn w:val="TableNormal"/>
    <w:uiPriority w:val="50"/>
    <w:rsid w:val="00AE56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2">
    <w:name w:val="Grid Table 5 Dark Accent 2"/>
    <w:basedOn w:val="TableNormal"/>
    <w:uiPriority w:val="50"/>
    <w:rsid w:val="00AE56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ListTable6ColorfulAccent3">
    <w:name w:val="List Table 6 Colorful Accent 3"/>
    <w:basedOn w:val="TableNormal"/>
    <w:uiPriority w:val="51"/>
    <w:rsid w:val="00AE56F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
    <w:name w:val="Grid Table 2"/>
    <w:basedOn w:val="TableNormal"/>
    <w:uiPriority w:val="47"/>
    <w:rsid w:val="00AE56F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208099">
      <w:bodyDiv w:val="1"/>
      <w:marLeft w:val="0"/>
      <w:marRight w:val="0"/>
      <w:marTop w:val="0"/>
      <w:marBottom w:val="0"/>
      <w:divBdr>
        <w:top w:val="none" w:sz="0" w:space="0" w:color="auto"/>
        <w:left w:val="none" w:sz="0" w:space="0" w:color="auto"/>
        <w:bottom w:val="none" w:sz="0" w:space="0" w:color="auto"/>
        <w:right w:val="none" w:sz="0" w:space="0" w:color="auto"/>
      </w:divBdr>
    </w:div>
    <w:div w:id="792597449">
      <w:bodyDiv w:val="1"/>
      <w:marLeft w:val="0"/>
      <w:marRight w:val="0"/>
      <w:marTop w:val="0"/>
      <w:marBottom w:val="0"/>
      <w:divBdr>
        <w:top w:val="none" w:sz="0" w:space="0" w:color="auto"/>
        <w:left w:val="none" w:sz="0" w:space="0" w:color="auto"/>
        <w:bottom w:val="none" w:sz="0" w:space="0" w:color="auto"/>
        <w:right w:val="none" w:sz="0" w:space="0" w:color="auto"/>
      </w:divBdr>
      <w:divsChild>
        <w:div w:id="344867789">
          <w:marLeft w:val="0"/>
          <w:marRight w:val="0"/>
          <w:marTop w:val="0"/>
          <w:marBottom w:val="0"/>
          <w:divBdr>
            <w:top w:val="none" w:sz="0" w:space="0" w:color="auto"/>
            <w:left w:val="none" w:sz="0" w:space="0" w:color="auto"/>
            <w:bottom w:val="none" w:sz="0" w:space="0" w:color="auto"/>
            <w:right w:val="none" w:sz="0" w:space="0" w:color="auto"/>
          </w:divBdr>
          <w:divsChild>
            <w:div w:id="943456827">
              <w:marLeft w:val="0"/>
              <w:marRight w:val="0"/>
              <w:marTop w:val="0"/>
              <w:marBottom w:val="0"/>
              <w:divBdr>
                <w:top w:val="none" w:sz="0" w:space="0" w:color="auto"/>
                <w:left w:val="none" w:sz="0" w:space="0" w:color="auto"/>
                <w:bottom w:val="none" w:sz="0" w:space="0" w:color="auto"/>
                <w:right w:val="none" w:sz="0" w:space="0" w:color="auto"/>
              </w:divBdr>
              <w:divsChild>
                <w:div w:id="675810857">
                  <w:marLeft w:val="0"/>
                  <w:marRight w:val="0"/>
                  <w:marTop w:val="0"/>
                  <w:marBottom w:val="0"/>
                  <w:divBdr>
                    <w:top w:val="none" w:sz="0" w:space="0" w:color="auto"/>
                    <w:left w:val="none" w:sz="0" w:space="0" w:color="auto"/>
                    <w:bottom w:val="none" w:sz="0" w:space="0" w:color="auto"/>
                    <w:right w:val="none" w:sz="0" w:space="0" w:color="auto"/>
                  </w:divBdr>
                  <w:divsChild>
                    <w:div w:id="762609080">
                      <w:marLeft w:val="0"/>
                      <w:marRight w:val="0"/>
                      <w:marTop w:val="0"/>
                      <w:marBottom w:val="0"/>
                      <w:divBdr>
                        <w:top w:val="none" w:sz="0" w:space="0" w:color="auto"/>
                        <w:left w:val="none" w:sz="0" w:space="0" w:color="auto"/>
                        <w:bottom w:val="none" w:sz="0" w:space="0" w:color="auto"/>
                        <w:right w:val="none" w:sz="0" w:space="0" w:color="auto"/>
                      </w:divBdr>
                      <w:divsChild>
                        <w:div w:id="554394202">
                          <w:marLeft w:val="0"/>
                          <w:marRight w:val="0"/>
                          <w:marTop w:val="0"/>
                          <w:marBottom w:val="0"/>
                          <w:divBdr>
                            <w:top w:val="none" w:sz="0" w:space="0" w:color="auto"/>
                            <w:left w:val="none" w:sz="0" w:space="0" w:color="auto"/>
                            <w:bottom w:val="none" w:sz="0" w:space="0" w:color="auto"/>
                            <w:right w:val="none" w:sz="0" w:space="0" w:color="auto"/>
                          </w:divBdr>
                          <w:divsChild>
                            <w:div w:id="436750428">
                              <w:marLeft w:val="-225"/>
                              <w:marRight w:val="0"/>
                              <w:marTop w:val="0"/>
                              <w:marBottom w:val="0"/>
                              <w:divBdr>
                                <w:top w:val="none" w:sz="0" w:space="0" w:color="auto"/>
                                <w:left w:val="none" w:sz="0" w:space="0" w:color="auto"/>
                                <w:bottom w:val="none" w:sz="0" w:space="0" w:color="auto"/>
                                <w:right w:val="none" w:sz="0" w:space="0" w:color="auto"/>
                              </w:divBdr>
                              <w:divsChild>
                                <w:div w:id="327370297">
                                  <w:marLeft w:val="0"/>
                                  <w:marRight w:val="0"/>
                                  <w:marTop w:val="0"/>
                                  <w:marBottom w:val="0"/>
                                  <w:divBdr>
                                    <w:top w:val="none" w:sz="0" w:space="0" w:color="auto"/>
                                    <w:left w:val="none" w:sz="0" w:space="0" w:color="auto"/>
                                    <w:bottom w:val="none" w:sz="0" w:space="0" w:color="auto"/>
                                    <w:right w:val="none" w:sz="0" w:space="0" w:color="auto"/>
                                  </w:divBdr>
                                  <w:divsChild>
                                    <w:div w:id="421226841">
                                      <w:marLeft w:val="0"/>
                                      <w:marRight w:val="0"/>
                                      <w:marTop w:val="0"/>
                                      <w:marBottom w:val="0"/>
                                      <w:divBdr>
                                        <w:top w:val="none" w:sz="0" w:space="0" w:color="auto"/>
                                        <w:left w:val="none" w:sz="0" w:space="0" w:color="auto"/>
                                        <w:bottom w:val="none" w:sz="0" w:space="0" w:color="auto"/>
                                        <w:right w:val="none" w:sz="0" w:space="0" w:color="auto"/>
                                      </w:divBdr>
                                      <w:divsChild>
                                        <w:div w:id="1734694889">
                                          <w:marLeft w:val="0"/>
                                          <w:marRight w:val="0"/>
                                          <w:marTop w:val="0"/>
                                          <w:marBottom w:val="0"/>
                                          <w:divBdr>
                                            <w:top w:val="none" w:sz="0" w:space="0" w:color="auto"/>
                                            <w:left w:val="none" w:sz="0" w:space="0" w:color="auto"/>
                                            <w:bottom w:val="none" w:sz="0" w:space="0" w:color="auto"/>
                                            <w:right w:val="none" w:sz="0" w:space="0" w:color="auto"/>
                                          </w:divBdr>
                                          <w:divsChild>
                                            <w:div w:id="2138136735">
                                              <w:marLeft w:val="0"/>
                                              <w:marRight w:val="0"/>
                                              <w:marTop w:val="0"/>
                                              <w:marBottom w:val="0"/>
                                              <w:divBdr>
                                                <w:top w:val="none" w:sz="0" w:space="0" w:color="auto"/>
                                                <w:left w:val="none" w:sz="0" w:space="0" w:color="auto"/>
                                                <w:bottom w:val="none" w:sz="0" w:space="0" w:color="auto"/>
                                                <w:right w:val="none" w:sz="0" w:space="0" w:color="auto"/>
                                              </w:divBdr>
                                              <w:divsChild>
                                                <w:div w:id="1046370717">
                                                  <w:marLeft w:val="0"/>
                                                  <w:marRight w:val="0"/>
                                                  <w:marTop w:val="0"/>
                                                  <w:marBottom w:val="0"/>
                                                  <w:divBdr>
                                                    <w:top w:val="none" w:sz="0" w:space="0" w:color="auto"/>
                                                    <w:left w:val="none" w:sz="0" w:space="0" w:color="auto"/>
                                                    <w:bottom w:val="none" w:sz="0" w:space="0" w:color="auto"/>
                                                    <w:right w:val="none" w:sz="0" w:space="0" w:color="auto"/>
                                                  </w:divBdr>
                                                  <w:divsChild>
                                                    <w:div w:id="201772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030922">
      <w:bodyDiv w:val="1"/>
      <w:marLeft w:val="0"/>
      <w:marRight w:val="0"/>
      <w:marTop w:val="0"/>
      <w:marBottom w:val="0"/>
      <w:divBdr>
        <w:top w:val="none" w:sz="0" w:space="0" w:color="auto"/>
        <w:left w:val="none" w:sz="0" w:space="0" w:color="auto"/>
        <w:bottom w:val="none" w:sz="0" w:space="0" w:color="auto"/>
        <w:right w:val="none" w:sz="0" w:space="0" w:color="auto"/>
      </w:divBdr>
    </w:div>
    <w:div w:id="1050300923">
      <w:bodyDiv w:val="1"/>
      <w:marLeft w:val="0"/>
      <w:marRight w:val="0"/>
      <w:marTop w:val="0"/>
      <w:marBottom w:val="0"/>
      <w:divBdr>
        <w:top w:val="none" w:sz="0" w:space="0" w:color="auto"/>
        <w:left w:val="none" w:sz="0" w:space="0" w:color="auto"/>
        <w:bottom w:val="none" w:sz="0" w:space="0" w:color="auto"/>
        <w:right w:val="none" w:sz="0" w:space="0" w:color="auto"/>
      </w:divBdr>
    </w:div>
    <w:div w:id="1209948796">
      <w:bodyDiv w:val="1"/>
      <w:marLeft w:val="0"/>
      <w:marRight w:val="0"/>
      <w:marTop w:val="0"/>
      <w:marBottom w:val="0"/>
      <w:divBdr>
        <w:top w:val="none" w:sz="0" w:space="0" w:color="auto"/>
        <w:left w:val="none" w:sz="0" w:space="0" w:color="auto"/>
        <w:bottom w:val="none" w:sz="0" w:space="0" w:color="auto"/>
        <w:right w:val="none" w:sz="0" w:space="0" w:color="auto"/>
      </w:divBdr>
    </w:div>
    <w:div w:id="1758625698">
      <w:bodyDiv w:val="1"/>
      <w:marLeft w:val="0"/>
      <w:marRight w:val="0"/>
      <w:marTop w:val="0"/>
      <w:marBottom w:val="0"/>
      <w:divBdr>
        <w:top w:val="none" w:sz="0" w:space="0" w:color="auto"/>
        <w:left w:val="none" w:sz="0" w:space="0" w:color="auto"/>
        <w:bottom w:val="none" w:sz="0" w:space="0" w:color="auto"/>
        <w:right w:val="none" w:sz="0" w:space="0" w:color="auto"/>
      </w:divBdr>
    </w:div>
    <w:div w:id="1961716263">
      <w:bodyDiv w:val="1"/>
      <w:marLeft w:val="0"/>
      <w:marRight w:val="0"/>
      <w:marTop w:val="0"/>
      <w:marBottom w:val="0"/>
      <w:divBdr>
        <w:top w:val="none" w:sz="0" w:space="0" w:color="auto"/>
        <w:left w:val="none" w:sz="0" w:space="0" w:color="auto"/>
        <w:bottom w:val="none" w:sz="0" w:space="0" w:color="auto"/>
        <w:right w:val="none" w:sz="0" w:space="0" w:color="auto"/>
      </w:divBdr>
    </w:div>
    <w:div w:id="2057729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ndependentsector.org/news-post/value-volunteer-time" TargetMode="External"/><Relationship Id="rId4" Type="http://schemas.microsoft.com/office/2007/relationships/stylesWithEffects" Target="stylesWithEffects.xml"/><Relationship Id="rId9" Type="http://schemas.openxmlformats.org/officeDocument/2006/relationships/hyperlink" Target="http://www.law.cornell.edu/cfr/text/29/553.106"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8BE6B-3F5E-4BDA-B1C2-8FB2DC35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5613</Words>
  <Characters>31996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Social Science Assessment and Geographic Analysis of Marine Recreational Uses and Visitor Attitudes at Dry Tortugas Natural Research Area and Biscayne National Park</vt:lpstr>
    </vt:vector>
  </TitlesOfParts>
  <Company>University of Massachusetts</Company>
  <LinksUpToDate>false</LinksUpToDate>
  <CharactersWithSpaces>37534</CharactersWithSpaces>
  <SharedDoc>false</SharedDoc>
  <HLinks>
    <vt:vector size="42" baseType="variant">
      <vt:variant>
        <vt:i4>4194369</vt:i4>
      </vt:variant>
      <vt:variant>
        <vt:i4>78</vt:i4>
      </vt:variant>
      <vt:variant>
        <vt:i4>0</vt:i4>
      </vt:variant>
      <vt:variant>
        <vt:i4>5</vt:i4>
      </vt:variant>
      <vt:variant>
        <vt:lpwstr>mailto:Loomis@nrc.umass.edu</vt:lpwstr>
      </vt:variant>
      <vt:variant>
        <vt:lpwstr/>
      </vt:variant>
      <vt:variant>
        <vt:i4>3407951</vt:i4>
      </vt:variant>
      <vt:variant>
        <vt:i4>75</vt:i4>
      </vt:variant>
      <vt:variant>
        <vt:i4>0</vt:i4>
      </vt:variant>
      <vt:variant>
        <vt:i4>5</vt:i4>
      </vt:variant>
      <vt:variant>
        <vt:lpwstr>http://www.umass.edu/hd</vt:lpwstr>
      </vt:variant>
      <vt:variant>
        <vt:lpwstr/>
      </vt:variant>
      <vt:variant>
        <vt:i4>196670</vt:i4>
      </vt:variant>
      <vt:variant>
        <vt:i4>23</vt:i4>
      </vt:variant>
      <vt:variant>
        <vt:i4>0</vt:i4>
      </vt:variant>
      <vt:variant>
        <vt:i4>5</vt:i4>
      </vt:variant>
      <vt:variant>
        <vt:lpwstr>http://www.trackstick.com</vt:lpwstr>
      </vt:variant>
      <vt:variant>
        <vt:lpwstr/>
      </vt:variant>
      <vt:variant>
        <vt:i4>5767174</vt:i4>
      </vt:variant>
      <vt:variant>
        <vt:i4>20</vt:i4>
      </vt:variant>
      <vt:variant>
        <vt:i4>0</vt:i4>
      </vt:variant>
      <vt:variant>
        <vt:i4>5</vt:i4>
      </vt:variant>
      <vt:variant>
        <vt:lpwstr>http://www.nature.nps.gov/stats/park.cfm</vt:lpwstr>
      </vt:variant>
      <vt:variant>
        <vt:lpwstr/>
      </vt:variant>
      <vt:variant>
        <vt:i4>1900619</vt:i4>
      </vt:variant>
      <vt:variant>
        <vt:i4>15</vt:i4>
      </vt:variant>
      <vt:variant>
        <vt:i4>0</vt:i4>
      </vt:variant>
      <vt:variant>
        <vt:i4>5</vt:i4>
      </vt:variant>
      <vt:variant>
        <vt:lpwstr>mailto:jeanpublic@yahoo.com</vt:lpwstr>
      </vt:variant>
      <vt:variant>
        <vt:lpwstr/>
      </vt:variant>
      <vt:variant>
        <vt:i4>196670</vt:i4>
      </vt:variant>
      <vt:variant>
        <vt:i4>12</vt:i4>
      </vt:variant>
      <vt:variant>
        <vt:i4>0</vt:i4>
      </vt:variant>
      <vt:variant>
        <vt:i4>5</vt:i4>
      </vt:variant>
      <vt:variant>
        <vt:lpwstr>http://www.trackstick.com</vt:lpwstr>
      </vt:variant>
      <vt:variant>
        <vt:lpwstr/>
      </vt:variant>
      <vt:variant>
        <vt:i4>917516</vt:i4>
      </vt:variant>
      <vt:variant>
        <vt:i4>0</vt:i4>
      </vt:variant>
      <vt:variant>
        <vt:i4>0</vt:i4>
      </vt:variant>
      <vt:variant>
        <vt:i4>5</vt:i4>
      </vt:variant>
      <vt:variant>
        <vt:lpwstr>http://www.reginfo.gov/public/do/PRAViewICR?ref_nbr=200203-1006-002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Science Assessment and Geographic Analysis of Marine Recreational Uses and Visitor Attitudes at Dry Tortugas Natural Research Area and Biscayne National Park</dc:title>
  <dc:subject/>
  <dc:creator>Universit</dc:creator>
  <cp:keywords/>
  <dc:description/>
  <cp:lastModifiedBy>SYSTEM</cp:lastModifiedBy>
  <cp:revision>2</cp:revision>
  <cp:lastPrinted>2017-12-22T18:49:00Z</cp:lastPrinted>
  <dcterms:created xsi:type="dcterms:W3CDTF">2018-02-01T19:24:00Z</dcterms:created>
  <dcterms:modified xsi:type="dcterms:W3CDTF">2018-02-01T19:24:00Z</dcterms:modified>
</cp:coreProperties>
</file>