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CE4" w:rsidRPr="00386877" w:rsidRDefault="009B0CE4" w:rsidP="009B0CE4">
      <w:pPr>
        <w:jc w:val="center"/>
        <w:rPr>
          <w:rFonts w:asciiTheme="majorHAnsi" w:hAnsiTheme="majorHAnsi" w:cstheme="majorHAnsi"/>
          <w:b/>
          <w:sz w:val="22"/>
          <w:szCs w:val="22"/>
        </w:rPr>
      </w:pPr>
      <w:bookmarkStart w:id="0" w:name="_Toc115158988"/>
      <w:bookmarkStart w:id="1" w:name="_GoBack"/>
      <w:bookmarkEnd w:id="1"/>
      <w:r w:rsidRPr="00386877">
        <w:rPr>
          <w:rFonts w:asciiTheme="majorHAnsi" w:hAnsiTheme="majorHAnsi" w:cstheme="majorHAnsi"/>
          <w:b/>
          <w:sz w:val="22"/>
          <w:szCs w:val="22"/>
        </w:rPr>
        <w:t>Supporting Statement B</w:t>
      </w:r>
    </w:p>
    <w:p w:rsidR="009B0CE4" w:rsidRPr="00386877" w:rsidRDefault="009B0CE4" w:rsidP="009B0CE4">
      <w:pPr>
        <w:jc w:val="center"/>
        <w:rPr>
          <w:rFonts w:asciiTheme="majorHAnsi" w:hAnsiTheme="majorHAnsi" w:cstheme="majorHAnsi"/>
          <w:b/>
          <w:sz w:val="22"/>
          <w:szCs w:val="22"/>
        </w:rPr>
      </w:pPr>
    </w:p>
    <w:bookmarkEnd w:id="0"/>
    <w:p w:rsidR="00AC411A" w:rsidRPr="00386877" w:rsidRDefault="00844DC8" w:rsidP="009B0CE4">
      <w:pPr>
        <w:jc w:val="center"/>
        <w:rPr>
          <w:rFonts w:asciiTheme="majorHAnsi" w:hAnsiTheme="majorHAnsi" w:cstheme="majorHAnsi"/>
          <w:b/>
          <w:sz w:val="22"/>
          <w:szCs w:val="22"/>
        </w:rPr>
      </w:pPr>
      <w:r w:rsidRPr="00386877">
        <w:rPr>
          <w:rFonts w:asciiTheme="majorHAnsi" w:hAnsiTheme="majorHAnsi" w:cstheme="majorHAnsi"/>
          <w:b/>
          <w:sz w:val="22"/>
          <w:szCs w:val="22"/>
        </w:rPr>
        <w:t>National Park Service Centennial National Household Survey</w:t>
      </w:r>
      <w:r w:rsidR="00AC411A" w:rsidRPr="00386877">
        <w:rPr>
          <w:rFonts w:asciiTheme="majorHAnsi" w:hAnsiTheme="majorHAnsi" w:cstheme="majorHAnsi"/>
          <w:b/>
          <w:sz w:val="22"/>
          <w:szCs w:val="22"/>
        </w:rPr>
        <w:t xml:space="preserve"> </w:t>
      </w:r>
    </w:p>
    <w:p w:rsidR="00F71A60" w:rsidRPr="00386877" w:rsidRDefault="00F71A60" w:rsidP="009B0CE4">
      <w:pPr>
        <w:jc w:val="center"/>
        <w:rPr>
          <w:rFonts w:asciiTheme="majorHAnsi" w:hAnsiTheme="majorHAnsi" w:cstheme="majorHAnsi"/>
          <w:b/>
          <w:sz w:val="22"/>
          <w:szCs w:val="22"/>
        </w:rPr>
      </w:pPr>
    </w:p>
    <w:p w:rsidR="009B0CE4" w:rsidRPr="00386877" w:rsidRDefault="00876BE2" w:rsidP="009B0CE4">
      <w:pPr>
        <w:jc w:val="center"/>
        <w:rPr>
          <w:rFonts w:asciiTheme="majorHAnsi" w:hAnsiTheme="majorHAnsi" w:cstheme="majorHAnsi"/>
          <w:b/>
          <w:sz w:val="22"/>
          <w:szCs w:val="22"/>
        </w:rPr>
      </w:pPr>
      <w:r w:rsidRPr="00386877">
        <w:rPr>
          <w:rFonts w:asciiTheme="majorHAnsi" w:hAnsiTheme="majorHAnsi" w:cstheme="majorHAnsi"/>
          <w:b/>
          <w:sz w:val="22"/>
          <w:szCs w:val="22"/>
        </w:rPr>
        <w:t>OMB Control Number 1024-</w:t>
      </w:r>
      <w:r w:rsidR="00C80823" w:rsidRPr="00386877">
        <w:rPr>
          <w:rFonts w:asciiTheme="majorHAnsi" w:hAnsiTheme="majorHAnsi" w:cstheme="majorHAnsi"/>
          <w:b/>
          <w:sz w:val="22"/>
          <w:szCs w:val="22"/>
        </w:rPr>
        <w:t>02</w:t>
      </w:r>
      <w:r w:rsidR="00C80823">
        <w:rPr>
          <w:rFonts w:asciiTheme="majorHAnsi" w:hAnsiTheme="majorHAnsi" w:cstheme="majorHAnsi"/>
          <w:b/>
          <w:sz w:val="22"/>
          <w:szCs w:val="22"/>
        </w:rPr>
        <w:t>54</w:t>
      </w:r>
    </w:p>
    <w:p w:rsidR="00973844" w:rsidRPr="00386877" w:rsidRDefault="00973844" w:rsidP="00973844">
      <w:pPr>
        <w:rPr>
          <w:rFonts w:asciiTheme="majorHAnsi" w:hAnsiTheme="majorHAnsi" w:cstheme="majorHAnsi"/>
          <w:sz w:val="22"/>
          <w:szCs w:val="22"/>
        </w:rPr>
      </w:pPr>
    </w:p>
    <w:p w:rsidR="00A40DED" w:rsidRPr="00386877" w:rsidRDefault="00A40DED" w:rsidP="00995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9D3F5F" w:rsidRPr="00386877" w:rsidRDefault="009D3F5F"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bCs/>
          <w:sz w:val="22"/>
          <w:szCs w:val="22"/>
        </w:rPr>
      </w:pPr>
      <w:r w:rsidRPr="00386877">
        <w:rPr>
          <w:rFonts w:asciiTheme="majorHAnsi" w:hAnsiTheme="majorHAnsi" w:cstheme="majorHAnsi"/>
          <w:b/>
          <w:bCs/>
          <w:sz w:val="22"/>
          <w:szCs w:val="22"/>
        </w:rPr>
        <w:t>Terms of Clearance: None</w:t>
      </w:r>
    </w:p>
    <w:p w:rsidR="009D3F5F" w:rsidRPr="00386877" w:rsidRDefault="009D3F5F"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bCs/>
          <w:sz w:val="22"/>
          <w:szCs w:val="22"/>
        </w:rPr>
      </w:pPr>
    </w:p>
    <w:p w:rsidR="00A40DED" w:rsidRPr="00386877"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sz w:val="22"/>
          <w:szCs w:val="22"/>
        </w:rPr>
      </w:pPr>
      <w:r w:rsidRPr="00386877">
        <w:rPr>
          <w:rFonts w:asciiTheme="majorHAnsi" w:hAnsiTheme="majorHAnsi" w:cstheme="majorHAnsi"/>
          <w:b/>
          <w:bCs/>
          <w:sz w:val="22"/>
          <w:szCs w:val="22"/>
        </w:rPr>
        <w:t>Collections of Information Employing Statistical Methods</w:t>
      </w:r>
    </w:p>
    <w:p w:rsidR="00A40DED" w:rsidRPr="00386877"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A40DED" w:rsidRPr="00386877"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386877">
        <w:rPr>
          <w:rFonts w:asciiTheme="majorHAnsi" w:hAnsiTheme="majorHAnsi" w:cstheme="majorHAnsi"/>
          <w:b/>
          <w:sz w:val="22"/>
          <w:szCs w:val="22"/>
        </w:rPr>
        <w:t>1.</w:t>
      </w:r>
      <w:r w:rsidRPr="00386877">
        <w:rPr>
          <w:rFonts w:asciiTheme="majorHAnsi" w:hAnsiTheme="majorHAnsi" w:cstheme="majorHAnsi"/>
          <w:b/>
          <w:sz w:val="22"/>
          <w:szCs w:val="22"/>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FD7B15" w:rsidRDefault="00FD7B15" w:rsidP="003A4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3A45A6" w:rsidRPr="003A45A6" w:rsidRDefault="003A45A6" w:rsidP="00FD7B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ajorHAnsi" w:hAnsiTheme="majorHAnsi" w:cstheme="majorHAnsi"/>
          <w:sz w:val="22"/>
          <w:szCs w:val="22"/>
        </w:rPr>
      </w:pPr>
      <w:r w:rsidRPr="003A45A6">
        <w:rPr>
          <w:rFonts w:asciiTheme="majorHAnsi" w:hAnsiTheme="majorHAnsi" w:cstheme="majorHAnsi"/>
          <w:sz w:val="22"/>
          <w:szCs w:val="22"/>
        </w:rPr>
        <w:t>This is a one-time collection that will consist of three distinct telephone surveys (Household, Youth Engagement, and Non-response Bias). The Youth Engage</w:t>
      </w:r>
      <w:r w:rsidR="000222EE">
        <w:rPr>
          <w:rFonts w:asciiTheme="majorHAnsi" w:hAnsiTheme="majorHAnsi" w:cstheme="majorHAnsi"/>
          <w:sz w:val="22"/>
          <w:szCs w:val="22"/>
        </w:rPr>
        <w:t>ment and the Non-response Bias s</w:t>
      </w:r>
      <w:r w:rsidRPr="003A45A6">
        <w:rPr>
          <w:rFonts w:asciiTheme="majorHAnsi" w:hAnsiTheme="majorHAnsi" w:cstheme="majorHAnsi"/>
          <w:sz w:val="22"/>
          <w:szCs w:val="22"/>
        </w:rPr>
        <w:t>urvey</w:t>
      </w:r>
      <w:r w:rsidR="000222EE">
        <w:rPr>
          <w:rFonts w:asciiTheme="majorHAnsi" w:hAnsiTheme="majorHAnsi" w:cstheme="majorHAnsi"/>
          <w:sz w:val="22"/>
          <w:szCs w:val="22"/>
        </w:rPr>
        <w:t>s</w:t>
      </w:r>
      <w:r w:rsidRPr="003A45A6">
        <w:rPr>
          <w:rFonts w:asciiTheme="majorHAnsi" w:hAnsiTheme="majorHAnsi" w:cstheme="majorHAnsi"/>
          <w:sz w:val="22"/>
          <w:szCs w:val="22"/>
        </w:rPr>
        <w:t xml:space="preserve"> will be conducted within the context of the </w:t>
      </w:r>
      <w:r w:rsidRPr="003A45A6">
        <w:rPr>
          <w:rFonts w:asciiTheme="majorHAnsi" w:eastAsia="Cambria" w:hAnsiTheme="majorHAnsi" w:cstheme="majorHAnsi"/>
          <w:sz w:val="22"/>
          <w:szCs w:val="22"/>
        </w:rPr>
        <w:t>Household survey.</w:t>
      </w:r>
    </w:p>
    <w:p w:rsidR="003A45A6" w:rsidRPr="003A45A6" w:rsidRDefault="003A45A6" w:rsidP="00FD7B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ajorHAnsi" w:hAnsiTheme="majorHAnsi" w:cstheme="majorHAnsi"/>
          <w:sz w:val="22"/>
          <w:szCs w:val="22"/>
        </w:rPr>
      </w:pPr>
    </w:p>
    <w:p w:rsidR="003A45A6" w:rsidRPr="003A45A6" w:rsidRDefault="003A45A6" w:rsidP="00FD7B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ajorHAnsi" w:hAnsiTheme="majorHAnsi" w:cstheme="majorHAnsi"/>
          <w:sz w:val="22"/>
          <w:szCs w:val="22"/>
        </w:rPr>
      </w:pPr>
      <w:r w:rsidRPr="003A45A6">
        <w:rPr>
          <w:rFonts w:asciiTheme="majorHAnsi" w:hAnsiTheme="majorHAnsi" w:cstheme="majorHAnsi"/>
          <w:b/>
          <w:i/>
          <w:sz w:val="22"/>
          <w:szCs w:val="22"/>
        </w:rPr>
        <w:t>Household Survey</w:t>
      </w:r>
      <w:r w:rsidRPr="003A45A6">
        <w:rPr>
          <w:rFonts w:asciiTheme="majorHAnsi" w:hAnsiTheme="majorHAnsi" w:cstheme="majorHAnsi"/>
          <w:sz w:val="22"/>
          <w:szCs w:val="22"/>
        </w:rPr>
        <w:t xml:space="preserve">:  </w:t>
      </w:r>
    </w:p>
    <w:p w:rsidR="003A45A6" w:rsidRPr="003A45A6" w:rsidRDefault="003A45A6" w:rsidP="00FD7B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ajorHAnsi" w:hAnsiTheme="majorHAnsi" w:cstheme="majorHAnsi"/>
          <w:sz w:val="22"/>
          <w:szCs w:val="22"/>
        </w:rPr>
      </w:pPr>
      <w:r w:rsidRPr="003A45A6">
        <w:rPr>
          <w:rFonts w:asciiTheme="majorHAnsi" w:hAnsiTheme="majorHAnsi" w:cstheme="majorHAnsi"/>
          <w:sz w:val="22"/>
          <w:szCs w:val="22"/>
          <w:u w:val="single"/>
        </w:rPr>
        <w:t>Respondent universe</w:t>
      </w:r>
      <w:r w:rsidRPr="003A45A6">
        <w:rPr>
          <w:rFonts w:asciiTheme="majorHAnsi" w:hAnsiTheme="majorHAnsi" w:cstheme="majorHAnsi"/>
          <w:sz w:val="22"/>
          <w:szCs w:val="22"/>
        </w:rPr>
        <w:t xml:space="preserve">: All </w:t>
      </w:r>
      <w:r w:rsidR="00D53ABC" w:rsidRPr="003A45A6">
        <w:rPr>
          <w:rFonts w:asciiTheme="majorHAnsi" w:hAnsiTheme="majorHAnsi" w:cstheme="majorHAnsi"/>
          <w:sz w:val="22"/>
          <w:szCs w:val="22"/>
        </w:rPr>
        <w:t xml:space="preserve">English or Spanish </w:t>
      </w:r>
      <w:r w:rsidR="00D53ABC">
        <w:rPr>
          <w:rFonts w:asciiTheme="majorHAnsi" w:hAnsiTheme="majorHAnsi" w:cstheme="majorHAnsi"/>
          <w:sz w:val="22"/>
          <w:szCs w:val="22"/>
        </w:rPr>
        <w:t xml:space="preserve">speaking </w:t>
      </w:r>
      <w:r w:rsidRPr="003A45A6">
        <w:rPr>
          <w:rFonts w:asciiTheme="majorHAnsi" w:hAnsiTheme="majorHAnsi" w:cstheme="majorHAnsi"/>
          <w:sz w:val="22"/>
          <w:szCs w:val="22"/>
        </w:rPr>
        <w:t xml:space="preserve">adults, aged 18 and over, living in the 50 states and the District of Columbia. </w:t>
      </w:r>
    </w:p>
    <w:p w:rsidR="003A45A6" w:rsidRPr="003A45A6" w:rsidRDefault="003A45A6" w:rsidP="00FD7B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ajorHAnsi" w:eastAsia="Cambria" w:hAnsiTheme="majorHAnsi" w:cstheme="majorHAnsi"/>
          <w:sz w:val="22"/>
          <w:szCs w:val="22"/>
        </w:rPr>
      </w:pPr>
      <w:r w:rsidRPr="003A45A6">
        <w:rPr>
          <w:rFonts w:asciiTheme="majorHAnsi" w:hAnsiTheme="majorHAnsi" w:cstheme="majorHAnsi"/>
          <w:sz w:val="22"/>
          <w:szCs w:val="22"/>
          <w:u w:val="single"/>
        </w:rPr>
        <w:t>Sampling method</w:t>
      </w:r>
      <w:r w:rsidRPr="003A45A6">
        <w:rPr>
          <w:rFonts w:asciiTheme="majorHAnsi" w:hAnsiTheme="majorHAnsi" w:cstheme="majorHAnsi"/>
          <w:sz w:val="22"/>
          <w:szCs w:val="22"/>
        </w:rPr>
        <w:t xml:space="preserve">: A probability sample of phone numbers will be drawn from the totality of all phone numbers believed to belong to U.S. residents. The sample will be disproportionately stratified by the seven NPS administrative regions to secure about equal numbers of completed surveys from each </w:t>
      </w:r>
      <w:r w:rsidRPr="003A45A6">
        <w:rPr>
          <w:rFonts w:asciiTheme="majorHAnsi" w:hAnsiTheme="majorHAnsi" w:cs="Arial"/>
          <w:color w:val="000000"/>
          <w:sz w:val="22"/>
          <w:szCs w:val="22"/>
        </w:rPr>
        <w:t>region</w:t>
      </w:r>
      <w:r w:rsidR="00315DBE">
        <w:rPr>
          <w:rFonts w:asciiTheme="majorHAnsi" w:hAnsiTheme="majorHAnsi" w:cs="Arial"/>
          <w:color w:val="000000"/>
          <w:sz w:val="22"/>
          <w:szCs w:val="22"/>
        </w:rPr>
        <w:t xml:space="preserve">. </w:t>
      </w:r>
      <w:r w:rsidRPr="003A45A6">
        <w:rPr>
          <w:rFonts w:asciiTheme="majorHAnsi" w:hAnsiTheme="majorHAnsi" w:cstheme="majorHAnsi"/>
          <w:sz w:val="22"/>
          <w:szCs w:val="22"/>
        </w:rPr>
        <w:t>A dual sampling frame wil</w:t>
      </w:r>
      <w:r w:rsidR="000222EE">
        <w:rPr>
          <w:rFonts w:asciiTheme="majorHAnsi" w:hAnsiTheme="majorHAnsi" w:cstheme="majorHAnsi"/>
          <w:sz w:val="22"/>
          <w:szCs w:val="22"/>
        </w:rPr>
        <w:t>l be used, to include both landline and cell</w:t>
      </w:r>
      <w:r w:rsidRPr="003A45A6">
        <w:rPr>
          <w:rFonts w:asciiTheme="majorHAnsi" w:hAnsiTheme="majorHAnsi" w:cstheme="majorHAnsi"/>
          <w:sz w:val="22"/>
          <w:szCs w:val="22"/>
        </w:rPr>
        <w:t>phone numbers in a proportion to reflect the prevalence of cellphone only and cellphone mostly household in the respective strata based on the most recent estimates available</w:t>
      </w:r>
      <w:r w:rsidR="0059196C">
        <w:rPr>
          <w:rFonts w:asciiTheme="majorHAnsi" w:hAnsiTheme="majorHAnsi" w:cstheme="majorHAnsi"/>
          <w:sz w:val="22"/>
          <w:szCs w:val="22"/>
        </w:rPr>
        <w:t xml:space="preserve"> at the time of the sample draw. </w:t>
      </w:r>
      <w:r w:rsidRPr="003A45A6">
        <w:rPr>
          <w:rFonts w:asciiTheme="majorHAnsi" w:eastAsia="Cambria" w:hAnsiTheme="majorHAnsi" w:cstheme="majorHAnsi"/>
          <w:sz w:val="22"/>
          <w:szCs w:val="22"/>
        </w:rPr>
        <w:t>In no c</w:t>
      </w:r>
      <w:r w:rsidR="000222EE">
        <w:rPr>
          <w:rFonts w:asciiTheme="majorHAnsi" w:eastAsia="Cambria" w:hAnsiTheme="majorHAnsi" w:cstheme="majorHAnsi"/>
          <w:sz w:val="22"/>
          <w:szCs w:val="22"/>
        </w:rPr>
        <w:t>ase will the proportion of cell</w:t>
      </w:r>
      <w:r w:rsidRPr="003A45A6">
        <w:rPr>
          <w:rFonts w:asciiTheme="majorHAnsi" w:eastAsia="Cambria" w:hAnsiTheme="majorHAnsi" w:cstheme="majorHAnsi"/>
          <w:sz w:val="22"/>
          <w:szCs w:val="22"/>
        </w:rPr>
        <w:t xml:space="preserve">phone numbers in the each sample </w:t>
      </w:r>
      <w:r w:rsidR="000222EE">
        <w:rPr>
          <w:rFonts w:asciiTheme="majorHAnsi" w:eastAsia="Cambria" w:hAnsiTheme="majorHAnsi" w:cstheme="majorHAnsi"/>
          <w:sz w:val="22"/>
          <w:szCs w:val="22"/>
        </w:rPr>
        <w:t>strata</w:t>
      </w:r>
      <w:r w:rsidRPr="003A45A6">
        <w:rPr>
          <w:rFonts w:asciiTheme="majorHAnsi" w:eastAsia="Cambria" w:hAnsiTheme="majorHAnsi" w:cstheme="majorHAnsi"/>
          <w:sz w:val="22"/>
          <w:szCs w:val="22"/>
        </w:rPr>
        <w:t xml:space="preserve"> be less than 60%. </w:t>
      </w:r>
      <w:r w:rsidR="0059196C">
        <w:rPr>
          <w:rFonts w:asciiTheme="majorHAnsi" w:eastAsia="Cambria" w:hAnsiTheme="majorHAnsi" w:cstheme="majorHAnsi"/>
          <w:sz w:val="22"/>
          <w:szCs w:val="22"/>
        </w:rPr>
        <w:t>For the landline sample there will in-house random selection of respondent.</w:t>
      </w:r>
    </w:p>
    <w:p w:rsidR="00BA548B" w:rsidRDefault="00973BA9" w:rsidP="009B3826">
      <w:pPr>
        <w:spacing w:line="360" w:lineRule="auto"/>
        <w:ind w:left="360"/>
        <w:rPr>
          <w:rFonts w:asciiTheme="majorHAnsi" w:eastAsia="Cambria" w:hAnsiTheme="majorHAnsi" w:cstheme="majorHAnsi"/>
          <w:sz w:val="22"/>
          <w:szCs w:val="22"/>
        </w:rPr>
      </w:pPr>
      <w:r>
        <w:rPr>
          <w:rFonts w:asciiTheme="majorHAnsi" w:eastAsia="Cambria" w:hAnsiTheme="majorHAnsi" w:cstheme="majorHAnsi"/>
          <w:sz w:val="22"/>
          <w:szCs w:val="22"/>
          <w:u w:val="single"/>
        </w:rPr>
        <w:t>R</w:t>
      </w:r>
      <w:r w:rsidR="003A45A6" w:rsidRPr="003A45A6">
        <w:rPr>
          <w:rFonts w:asciiTheme="majorHAnsi" w:eastAsia="Cambria" w:hAnsiTheme="majorHAnsi" w:cstheme="majorHAnsi"/>
          <w:sz w:val="22"/>
          <w:szCs w:val="22"/>
          <w:u w:val="single"/>
        </w:rPr>
        <w:t>esponse rate</w:t>
      </w:r>
      <w:r w:rsidR="00391CE6">
        <w:rPr>
          <w:rFonts w:asciiTheme="majorHAnsi" w:eastAsia="Cambria" w:hAnsiTheme="majorHAnsi" w:cstheme="majorHAnsi"/>
          <w:sz w:val="22"/>
          <w:szCs w:val="22"/>
          <w:u w:val="single"/>
        </w:rPr>
        <w:t>s</w:t>
      </w:r>
      <w:r w:rsidR="003A45A6" w:rsidRPr="003A45A6">
        <w:rPr>
          <w:rFonts w:asciiTheme="majorHAnsi" w:eastAsia="Cambria" w:hAnsiTheme="majorHAnsi" w:cstheme="majorHAnsi"/>
          <w:sz w:val="22"/>
          <w:szCs w:val="22"/>
          <w:u w:val="single"/>
        </w:rPr>
        <w:t xml:space="preserve"> and sample size</w:t>
      </w:r>
      <w:r w:rsidR="00315DBE">
        <w:rPr>
          <w:rFonts w:asciiTheme="majorHAnsi" w:eastAsia="Cambria" w:hAnsiTheme="majorHAnsi" w:cstheme="majorHAnsi"/>
          <w:sz w:val="22"/>
          <w:szCs w:val="22"/>
          <w:u w:val="single"/>
        </w:rPr>
        <w:t>s</w:t>
      </w:r>
      <w:r w:rsidR="003A45A6" w:rsidRPr="003A45A6">
        <w:rPr>
          <w:rFonts w:asciiTheme="majorHAnsi" w:eastAsia="Cambria" w:hAnsiTheme="majorHAnsi" w:cstheme="majorHAnsi"/>
          <w:sz w:val="22"/>
          <w:szCs w:val="22"/>
          <w:u w:val="single"/>
        </w:rPr>
        <w:t xml:space="preserve">: </w:t>
      </w:r>
      <w:r w:rsidR="007B74B4">
        <w:rPr>
          <w:rFonts w:asciiTheme="majorHAnsi" w:eastAsia="Cambria" w:hAnsiTheme="majorHAnsi" w:cstheme="majorHAnsi"/>
          <w:sz w:val="22"/>
          <w:szCs w:val="22"/>
        </w:rPr>
        <w:t xml:space="preserve"> </w:t>
      </w:r>
      <w:r w:rsidRPr="003A45A6">
        <w:rPr>
          <w:rFonts w:asciiTheme="majorHAnsi" w:eastAsia="Cambria" w:hAnsiTheme="majorHAnsi" w:cstheme="majorHAnsi"/>
          <w:sz w:val="22"/>
          <w:szCs w:val="22"/>
        </w:rPr>
        <w:t>The response rate achieved in the 2008- 2009 NPS survey (CSAP2), using the RR3 formula defined by the American Association for Public Opinion Research was 12.5%</w:t>
      </w:r>
      <w:r w:rsidR="00FD7B54">
        <w:rPr>
          <w:rFonts w:asciiTheme="majorHAnsi" w:eastAsia="Cambria" w:hAnsiTheme="majorHAnsi" w:cstheme="majorHAnsi"/>
          <w:sz w:val="22"/>
          <w:szCs w:val="22"/>
        </w:rPr>
        <w:t xml:space="preserve"> (overall)</w:t>
      </w:r>
      <w:r w:rsidRPr="003A45A6">
        <w:rPr>
          <w:rFonts w:asciiTheme="majorHAnsi" w:eastAsia="Cambria" w:hAnsiTheme="majorHAnsi" w:cstheme="majorHAnsi"/>
          <w:sz w:val="22"/>
          <w:szCs w:val="22"/>
        </w:rPr>
        <w:t xml:space="preserve">; 15.4% for the landline sample and 5.7% for the cell phone sample. </w:t>
      </w:r>
      <w:r>
        <w:rPr>
          <w:rFonts w:asciiTheme="majorHAnsi" w:eastAsia="Cambria" w:hAnsiTheme="majorHAnsi" w:cstheme="majorHAnsi"/>
          <w:sz w:val="22"/>
          <w:szCs w:val="22"/>
        </w:rPr>
        <w:t xml:space="preserve">As </w:t>
      </w:r>
      <w:r w:rsidR="009B3826">
        <w:rPr>
          <w:rFonts w:asciiTheme="majorHAnsi" w:eastAsia="Cambria" w:hAnsiTheme="majorHAnsi" w:cstheme="majorHAnsi"/>
          <w:sz w:val="22"/>
          <w:szCs w:val="22"/>
        </w:rPr>
        <w:t xml:space="preserve">a </w:t>
      </w:r>
      <w:r>
        <w:rPr>
          <w:rFonts w:asciiTheme="majorHAnsi" w:eastAsia="Cambria" w:hAnsiTheme="majorHAnsi" w:cstheme="majorHAnsi"/>
          <w:sz w:val="22"/>
          <w:szCs w:val="22"/>
        </w:rPr>
        <w:t>result of the decline in survey response rates, we expect a lower overall response rate for this data collection (CSAP3) than the one achieved ten years ago.</w:t>
      </w:r>
      <w:r w:rsidR="009B3826">
        <w:rPr>
          <w:rFonts w:asciiTheme="majorHAnsi" w:eastAsia="Cambria" w:hAnsiTheme="majorHAnsi" w:cstheme="majorHAnsi"/>
          <w:sz w:val="22"/>
          <w:szCs w:val="22"/>
        </w:rPr>
        <w:t xml:space="preserve"> </w:t>
      </w:r>
    </w:p>
    <w:p w:rsidR="009B3826" w:rsidRDefault="00BA548B" w:rsidP="00EA78A5">
      <w:pPr>
        <w:spacing w:line="360" w:lineRule="auto"/>
        <w:ind w:left="360" w:firstLine="360"/>
        <w:rPr>
          <w:rFonts w:asciiTheme="majorHAnsi" w:eastAsia="Cambria" w:hAnsiTheme="majorHAnsi" w:cstheme="majorHAnsi"/>
          <w:sz w:val="22"/>
          <w:szCs w:val="22"/>
        </w:rPr>
      </w:pPr>
      <w:r>
        <w:rPr>
          <w:rFonts w:asciiTheme="majorHAnsi" w:eastAsia="Cambria" w:hAnsiTheme="majorHAnsi" w:cstheme="majorHAnsi"/>
          <w:sz w:val="22"/>
          <w:szCs w:val="22"/>
        </w:rPr>
        <w:lastRenderedPageBreak/>
        <w:t xml:space="preserve">The decline in overall response rates was paralleled by a process of convergence of landline and cellphone response rates—the </w:t>
      </w:r>
      <w:r w:rsidR="009B3826">
        <w:rPr>
          <w:rFonts w:asciiTheme="majorHAnsi" w:eastAsia="Cambria" w:hAnsiTheme="majorHAnsi" w:cstheme="majorHAnsi"/>
          <w:sz w:val="22"/>
          <w:szCs w:val="22"/>
        </w:rPr>
        <w:t xml:space="preserve">absolute </w:t>
      </w:r>
      <w:r w:rsidR="009B3826" w:rsidRPr="003A45A6">
        <w:rPr>
          <w:rFonts w:asciiTheme="majorHAnsi" w:eastAsia="Cambria" w:hAnsiTheme="majorHAnsi" w:cstheme="majorHAnsi"/>
          <w:sz w:val="22"/>
          <w:szCs w:val="22"/>
        </w:rPr>
        <w:t>decline in participation in telephon</w:t>
      </w:r>
      <w:r>
        <w:rPr>
          <w:rFonts w:asciiTheme="majorHAnsi" w:eastAsia="Cambria" w:hAnsiTheme="majorHAnsi" w:cstheme="majorHAnsi"/>
          <w:sz w:val="22"/>
          <w:szCs w:val="22"/>
        </w:rPr>
        <w:t xml:space="preserve">e surveys for landline samples was accompanied by a </w:t>
      </w:r>
      <w:r w:rsidR="009B3826">
        <w:rPr>
          <w:rFonts w:asciiTheme="majorHAnsi" w:eastAsia="Cambria" w:hAnsiTheme="majorHAnsi" w:cstheme="majorHAnsi"/>
          <w:sz w:val="22"/>
          <w:szCs w:val="22"/>
        </w:rPr>
        <w:t>relative</w:t>
      </w:r>
      <w:r w:rsidR="009B3826" w:rsidRPr="003A45A6">
        <w:rPr>
          <w:rFonts w:asciiTheme="majorHAnsi" w:eastAsia="Cambria" w:hAnsiTheme="majorHAnsi" w:cstheme="majorHAnsi"/>
          <w:sz w:val="22"/>
          <w:szCs w:val="22"/>
        </w:rPr>
        <w:t xml:space="preserve"> increase </w:t>
      </w:r>
      <w:r w:rsidRPr="003A45A6">
        <w:rPr>
          <w:rFonts w:asciiTheme="majorHAnsi" w:eastAsia="Cambria" w:hAnsiTheme="majorHAnsi" w:cstheme="majorHAnsi"/>
          <w:sz w:val="22"/>
          <w:szCs w:val="22"/>
        </w:rPr>
        <w:t>in participation in telephon</w:t>
      </w:r>
      <w:r>
        <w:rPr>
          <w:rFonts w:asciiTheme="majorHAnsi" w:eastAsia="Cambria" w:hAnsiTheme="majorHAnsi" w:cstheme="majorHAnsi"/>
          <w:sz w:val="22"/>
          <w:szCs w:val="22"/>
        </w:rPr>
        <w:t>e surveys</w:t>
      </w:r>
      <w:r w:rsidRPr="003A45A6">
        <w:rPr>
          <w:rFonts w:asciiTheme="majorHAnsi" w:eastAsia="Cambria" w:hAnsiTheme="majorHAnsi" w:cstheme="majorHAnsi"/>
          <w:sz w:val="22"/>
          <w:szCs w:val="22"/>
        </w:rPr>
        <w:t xml:space="preserve"> </w:t>
      </w:r>
      <w:r w:rsidR="009B3826" w:rsidRPr="003A45A6">
        <w:rPr>
          <w:rFonts w:asciiTheme="majorHAnsi" w:eastAsia="Cambria" w:hAnsiTheme="majorHAnsi" w:cstheme="majorHAnsi"/>
          <w:sz w:val="22"/>
          <w:szCs w:val="22"/>
        </w:rPr>
        <w:t xml:space="preserve">for </w:t>
      </w:r>
      <w:r w:rsidR="009B3826">
        <w:rPr>
          <w:rFonts w:asciiTheme="majorHAnsi" w:eastAsia="Cambria" w:hAnsiTheme="majorHAnsi" w:cstheme="majorHAnsi"/>
          <w:sz w:val="22"/>
          <w:szCs w:val="22"/>
        </w:rPr>
        <w:t>cellular samples</w:t>
      </w:r>
      <w:r w:rsidR="009B3826" w:rsidRPr="003A45A6">
        <w:rPr>
          <w:rFonts w:asciiTheme="majorHAnsi" w:eastAsia="Cambria" w:hAnsiTheme="majorHAnsi" w:cstheme="majorHAnsi"/>
          <w:sz w:val="22"/>
          <w:szCs w:val="22"/>
        </w:rPr>
        <w:t>. As a result</w:t>
      </w:r>
      <w:r w:rsidR="009B3826">
        <w:rPr>
          <w:rFonts w:asciiTheme="majorHAnsi" w:eastAsia="Cambria" w:hAnsiTheme="majorHAnsi" w:cstheme="majorHAnsi"/>
          <w:sz w:val="22"/>
          <w:szCs w:val="22"/>
        </w:rPr>
        <w:t>,</w:t>
      </w:r>
      <w:r w:rsidR="009B3826" w:rsidRPr="003A45A6">
        <w:rPr>
          <w:rFonts w:asciiTheme="majorHAnsi" w:eastAsia="Cambria" w:hAnsiTheme="majorHAnsi" w:cstheme="majorHAnsi"/>
          <w:sz w:val="22"/>
          <w:szCs w:val="22"/>
        </w:rPr>
        <w:t xml:space="preserve"> these two sampl</w:t>
      </w:r>
      <w:r w:rsidR="009B3826">
        <w:rPr>
          <w:rFonts w:asciiTheme="majorHAnsi" w:eastAsia="Cambria" w:hAnsiTheme="majorHAnsi" w:cstheme="majorHAnsi"/>
          <w:sz w:val="22"/>
          <w:szCs w:val="22"/>
        </w:rPr>
        <w:t>ing</w:t>
      </w:r>
      <w:r w:rsidR="009B3826" w:rsidRPr="003A45A6">
        <w:rPr>
          <w:rFonts w:asciiTheme="majorHAnsi" w:eastAsia="Cambria" w:hAnsiTheme="majorHAnsi" w:cstheme="majorHAnsi"/>
          <w:sz w:val="22"/>
          <w:szCs w:val="22"/>
        </w:rPr>
        <w:t xml:space="preserve"> frames now yield very similar response rates. </w:t>
      </w:r>
      <w:r w:rsidR="009B3826">
        <w:rPr>
          <w:rFonts w:asciiTheme="majorHAnsi" w:eastAsia="Cambria" w:hAnsiTheme="majorHAnsi" w:cstheme="majorHAnsi"/>
          <w:sz w:val="22"/>
          <w:szCs w:val="22"/>
        </w:rPr>
        <w:t>It</w:t>
      </w:r>
      <w:r w:rsidR="00772367">
        <w:rPr>
          <w:rFonts w:asciiTheme="majorHAnsi" w:eastAsia="Cambria" w:hAnsiTheme="majorHAnsi" w:cstheme="majorHAnsi"/>
          <w:sz w:val="22"/>
          <w:szCs w:val="22"/>
        </w:rPr>
        <w:t xml:space="preserve"> is for this reason, that we do</w:t>
      </w:r>
      <w:r w:rsidR="009B3826">
        <w:rPr>
          <w:rFonts w:asciiTheme="majorHAnsi" w:eastAsia="Cambria" w:hAnsiTheme="majorHAnsi" w:cstheme="majorHAnsi"/>
          <w:sz w:val="22"/>
          <w:szCs w:val="22"/>
        </w:rPr>
        <w:t xml:space="preserve"> not </w:t>
      </w:r>
      <w:r w:rsidR="00772367">
        <w:rPr>
          <w:rFonts w:asciiTheme="majorHAnsi" w:eastAsia="Cambria" w:hAnsiTheme="majorHAnsi" w:cstheme="majorHAnsi"/>
          <w:sz w:val="22"/>
          <w:szCs w:val="22"/>
        </w:rPr>
        <w:t xml:space="preserve">propose </w:t>
      </w:r>
      <w:r w:rsidR="009B3826">
        <w:rPr>
          <w:rFonts w:asciiTheme="majorHAnsi" w:eastAsia="Cambria" w:hAnsiTheme="majorHAnsi" w:cstheme="majorHAnsi"/>
          <w:sz w:val="22"/>
          <w:szCs w:val="22"/>
        </w:rPr>
        <w:t>us</w:t>
      </w:r>
      <w:r w:rsidR="00772367">
        <w:rPr>
          <w:rFonts w:asciiTheme="majorHAnsi" w:eastAsia="Cambria" w:hAnsiTheme="majorHAnsi" w:cstheme="majorHAnsi"/>
          <w:sz w:val="22"/>
          <w:szCs w:val="22"/>
        </w:rPr>
        <w:t>ing</w:t>
      </w:r>
      <w:r w:rsidR="009B3826">
        <w:rPr>
          <w:rFonts w:asciiTheme="majorHAnsi" w:eastAsia="Cambria" w:hAnsiTheme="majorHAnsi" w:cstheme="majorHAnsi"/>
          <w:sz w:val="22"/>
          <w:szCs w:val="22"/>
        </w:rPr>
        <w:t xml:space="preserve"> separate raw response rate to </w:t>
      </w:r>
      <w:r w:rsidR="00772367">
        <w:rPr>
          <w:rFonts w:asciiTheme="majorHAnsi" w:eastAsia="Cambria" w:hAnsiTheme="majorHAnsi" w:cstheme="majorHAnsi"/>
          <w:sz w:val="22"/>
          <w:szCs w:val="22"/>
        </w:rPr>
        <w:t>estimate</w:t>
      </w:r>
      <w:r w:rsidR="009B3826">
        <w:rPr>
          <w:rFonts w:asciiTheme="majorHAnsi" w:eastAsia="Cambria" w:hAnsiTheme="majorHAnsi" w:cstheme="majorHAnsi"/>
          <w:sz w:val="22"/>
          <w:szCs w:val="22"/>
        </w:rPr>
        <w:t xml:space="preserve"> the size of the initial samples of landline and cellphone numbers needed to reach the desired number of completions.</w:t>
      </w:r>
      <w:r>
        <w:rPr>
          <w:rFonts w:asciiTheme="majorHAnsi" w:eastAsia="Cambria" w:hAnsiTheme="majorHAnsi" w:cstheme="majorHAnsi"/>
          <w:sz w:val="22"/>
          <w:szCs w:val="22"/>
        </w:rPr>
        <w:t xml:space="preserve"> </w:t>
      </w:r>
    </w:p>
    <w:p w:rsidR="003A45A6" w:rsidRPr="00AD7700" w:rsidRDefault="00315DBE" w:rsidP="009B3826">
      <w:pPr>
        <w:spacing w:line="360" w:lineRule="auto"/>
        <w:ind w:left="360"/>
        <w:rPr>
          <w:rFonts w:asciiTheme="majorHAnsi" w:hAnsiTheme="majorHAnsi" w:cstheme="majorHAnsi"/>
          <w:sz w:val="22"/>
          <w:szCs w:val="22"/>
        </w:rPr>
      </w:pPr>
      <w:r>
        <w:rPr>
          <w:rFonts w:asciiTheme="majorHAnsi" w:eastAsia="Cambria" w:hAnsiTheme="majorHAnsi" w:cstheme="majorHAnsi"/>
          <w:sz w:val="22"/>
          <w:szCs w:val="22"/>
        </w:rPr>
        <w:t>Based on the pre</w:t>
      </w:r>
      <w:r w:rsidR="003A45A6" w:rsidRPr="003A45A6">
        <w:rPr>
          <w:rFonts w:asciiTheme="majorHAnsi" w:eastAsia="Cambria" w:hAnsiTheme="majorHAnsi" w:cstheme="majorHAnsi"/>
          <w:sz w:val="22"/>
          <w:szCs w:val="22"/>
        </w:rPr>
        <w:t xml:space="preserve">test and on WYSAC’s </w:t>
      </w:r>
      <w:r w:rsidR="000222EE">
        <w:rPr>
          <w:rFonts w:asciiTheme="majorHAnsi" w:eastAsia="Cambria" w:hAnsiTheme="majorHAnsi" w:cstheme="majorHAnsi"/>
          <w:sz w:val="22"/>
          <w:szCs w:val="22"/>
        </w:rPr>
        <w:t xml:space="preserve">most </w:t>
      </w:r>
      <w:r w:rsidR="00FB2270">
        <w:rPr>
          <w:rFonts w:asciiTheme="majorHAnsi" w:eastAsia="Cambria" w:hAnsiTheme="majorHAnsi" w:cstheme="majorHAnsi"/>
          <w:sz w:val="22"/>
          <w:szCs w:val="22"/>
        </w:rPr>
        <w:t>recent</w:t>
      </w:r>
      <w:r w:rsidR="00762277">
        <w:rPr>
          <w:rFonts w:asciiTheme="majorHAnsi" w:eastAsia="Cambria" w:hAnsiTheme="majorHAnsi" w:cstheme="majorHAnsi"/>
          <w:sz w:val="22"/>
          <w:szCs w:val="22"/>
        </w:rPr>
        <w:t xml:space="preserve"> </w:t>
      </w:r>
      <w:r w:rsidR="003A45A6" w:rsidRPr="003A45A6">
        <w:rPr>
          <w:rFonts w:asciiTheme="majorHAnsi" w:eastAsia="Cambria" w:hAnsiTheme="majorHAnsi" w:cstheme="majorHAnsi"/>
          <w:sz w:val="22"/>
          <w:szCs w:val="22"/>
        </w:rPr>
        <w:t>experience with national surveys</w:t>
      </w:r>
      <w:r w:rsidR="00FB2270">
        <w:rPr>
          <w:rStyle w:val="FootnoteReference"/>
          <w:rFonts w:asciiTheme="majorHAnsi" w:eastAsia="Cambria" w:hAnsiTheme="majorHAnsi" w:cstheme="majorHAnsi"/>
          <w:sz w:val="22"/>
          <w:szCs w:val="22"/>
        </w:rPr>
        <w:footnoteReference w:id="1"/>
      </w:r>
      <w:r w:rsidR="003A45A6" w:rsidRPr="003A45A6">
        <w:rPr>
          <w:rFonts w:asciiTheme="majorHAnsi" w:eastAsia="Cambria" w:hAnsiTheme="majorHAnsi" w:cstheme="majorHAnsi"/>
          <w:sz w:val="22"/>
          <w:szCs w:val="22"/>
        </w:rPr>
        <w:t xml:space="preserve">, </w:t>
      </w:r>
      <w:r w:rsidR="00A8643C">
        <w:rPr>
          <w:rFonts w:asciiTheme="majorHAnsi" w:eastAsia="Cambria" w:hAnsiTheme="majorHAnsi" w:cstheme="majorHAnsi"/>
          <w:sz w:val="22"/>
          <w:szCs w:val="22"/>
        </w:rPr>
        <w:t>we expect a</w:t>
      </w:r>
      <w:r w:rsidR="00772367">
        <w:rPr>
          <w:rFonts w:asciiTheme="majorHAnsi" w:eastAsia="Cambria" w:hAnsiTheme="majorHAnsi" w:cstheme="majorHAnsi"/>
          <w:sz w:val="22"/>
          <w:szCs w:val="22"/>
        </w:rPr>
        <w:t>n overall</w:t>
      </w:r>
      <w:r w:rsidR="00A8643C">
        <w:rPr>
          <w:rFonts w:asciiTheme="majorHAnsi" w:eastAsia="Cambria" w:hAnsiTheme="majorHAnsi" w:cstheme="majorHAnsi"/>
          <w:sz w:val="22"/>
          <w:szCs w:val="22"/>
        </w:rPr>
        <w:t xml:space="preserve"> </w:t>
      </w:r>
      <w:r w:rsidR="003A45A6" w:rsidRPr="00A8643C">
        <w:rPr>
          <w:rFonts w:asciiTheme="majorHAnsi" w:eastAsia="Cambria" w:hAnsiTheme="majorHAnsi" w:cstheme="majorHAnsi"/>
          <w:i/>
          <w:sz w:val="22"/>
          <w:szCs w:val="22"/>
        </w:rPr>
        <w:t>raw response rate</w:t>
      </w:r>
      <w:r w:rsidR="003A45A6" w:rsidRPr="003A45A6">
        <w:rPr>
          <w:rFonts w:asciiTheme="majorHAnsi" w:eastAsia="Cambria" w:hAnsiTheme="majorHAnsi" w:cstheme="majorHAnsi"/>
          <w:sz w:val="22"/>
          <w:szCs w:val="22"/>
        </w:rPr>
        <w:t xml:space="preserve"> </w:t>
      </w:r>
      <w:r w:rsidR="0082050A">
        <w:rPr>
          <w:rFonts w:asciiTheme="majorHAnsi" w:eastAsia="Cambria" w:hAnsiTheme="majorHAnsi" w:cstheme="majorHAnsi"/>
          <w:sz w:val="22"/>
          <w:szCs w:val="22"/>
        </w:rPr>
        <w:t>of</w:t>
      </w:r>
      <w:r w:rsidR="00C13256">
        <w:rPr>
          <w:rFonts w:asciiTheme="majorHAnsi" w:eastAsia="Cambria" w:hAnsiTheme="majorHAnsi" w:cstheme="majorHAnsi"/>
          <w:sz w:val="22"/>
          <w:szCs w:val="22"/>
        </w:rPr>
        <w:t xml:space="preserve"> </w:t>
      </w:r>
      <w:r w:rsidR="003A2644">
        <w:rPr>
          <w:rFonts w:asciiTheme="majorHAnsi" w:eastAsia="Cambria" w:hAnsiTheme="majorHAnsi" w:cstheme="majorHAnsi"/>
          <w:sz w:val="22"/>
          <w:szCs w:val="22"/>
        </w:rPr>
        <w:t>2.5</w:t>
      </w:r>
      <w:r w:rsidR="003A45A6" w:rsidRPr="003A45A6">
        <w:rPr>
          <w:rFonts w:asciiTheme="majorHAnsi" w:eastAsia="Cambria" w:hAnsiTheme="majorHAnsi" w:cstheme="majorHAnsi"/>
          <w:sz w:val="22"/>
          <w:szCs w:val="22"/>
        </w:rPr>
        <w:t>%</w:t>
      </w:r>
      <w:r w:rsidR="00762277">
        <w:rPr>
          <w:rFonts w:asciiTheme="majorHAnsi" w:eastAsia="Cambria" w:hAnsiTheme="majorHAnsi" w:cstheme="majorHAnsi"/>
          <w:sz w:val="22"/>
          <w:szCs w:val="22"/>
        </w:rPr>
        <w:t xml:space="preserve">. </w:t>
      </w:r>
      <w:r w:rsidR="003A2644">
        <w:rPr>
          <w:rFonts w:asciiTheme="majorHAnsi" w:eastAsia="Cambria" w:hAnsiTheme="majorHAnsi" w:cstheme="majorHAnsi"/>
          <w:sz w:val="22"/>
          <w:szCs w:val="22"/>
        </w:rPr>
        <w:t xml:space="preserve">This is the estimate used </w:t>
      </w:r>
      <w:r w:rsidR="003A2644" w:rsidRPr="003A45A6">
        <w:rPr>
          <w:rFonts w:asciiTheme="majorHAnsi" w:eastAsia="Cambria" w:hAnsiTheme="majorHAnsi" w:cstheme="majorHAnsi"/>
          <w:sz w:val="22"/>
          <w:szCs w:val="22"/>
        </w:rPr>
        <w:t xml:space="preserve">to determine the </w:t>
      </w:r>
      <w:r w:rsidR="003A2644">
        <w:rPr>
          <w:rFonts w:asciiTheme="majorHAnsi" w:eastAsia="Cambria" w:hAnsiTheme="majorHAnsi" w:cstheme="majorHAnsi"/>
          <w:sz w:val="22"/>
          <w:szCs w:val="22"/>
        </w:rPr>
        <w:t xml:space="preserve">size of the </w:t>
      </w:r>
      <w:r w:rsidR="003A2644" w:rsidRPr="003A45A6">
        <w:rPr>
          <w:rFonts w:asciiTheme="majorHAnsi" w:eastAsia="Cambria" w:hAnsiTheme="majorHAnsi" w:cstheme="majorHAnsi"/>
          <w:sz w:val="22"/>
          <w:szCs w:val="22"/>
        </w:rPr>
        <w:t xml:space="preserve">initial sample </w:t>
      </w:r>
      <w:r w:rsidR="003A2644">
        <w:rPr>
          <w:rFonts w:asciiTheme="majorHAnsi" w:eastAsia="Cambria" w:hAnsiTheme="majorHAnsi" w:cstheme="majorHAnsi"/>
          <w:sz w:val="22"/>
          <w:szCs w:val="22"/>
        </w:rPr>
        <w:t xml:space="preserve">of telephone numbers that we will need in </w:t>
      </w:r>
      <w:r w:rsidR="003A2644" w:rsidRPr="00AD7700">
        <w:rPr>
          <w:rFonts w:asciiTheme="majorHAnsi" w:eastAsia="Cambria" w:hAnsiTheme="majorHAnsi" w:cstheme="majorHAnsi"/>
          <w:sz w:val="22"/>
          <w:szCs w:val="22"/>
        </w:rPr>
        <w:t xml:space="preserve">order to reach the desired number of completed surveys (500 per region; 3,500 total), which we estimate will have to consist of </w:t>
      </w:r>
      <w:r w:rsidR="003A2644" w:rsidRPr="00AD46AA">
        <w:rPr>
          <w:rFonts w:asciiTheme="majorHAnsi" w:eastAsia="Cambria" w:hAnsiTheme="majorHAnsi" w:cstheme="majorHAnsi"/>
          <w:sz w:val="22"/>
          <w:szCs w:val="22"/>
        </w:rPr>
        <w:t>140,000</w:t>
      </w:r>
      <w:r w:rsidR="003A2644" w:rsidRPr="00AD7700">
        <w:rPr>
          <w:rFonts w:asciiTheme="majorHAnsi" w:eastAsia="Cambria" w:hAnsiTheme="majorHAnsi" w:cstheme="majorHAnsi"/>
          <w:sz w:val="22"/>
          <w:szCs w:val="22"/>
        </w:rPr>
        <w:t xml:space="preserve"> telephone numbers total. </w:t>
      </w:r>
      <w:r w:rsidR="00504C41" w:rsidRPr="00AD7700">
        <w:rPr>
          <w:rFonts w:asciiTheme="majorHAnsi" w:hAnsiTheme="majorHAnsi" w:cstheme="majorHAnsi"/>
          <w:sz w:val="22"/>
          <w:szCs w:val="22"/>
        </w:rPr>
        <w:t>T</w:t>
      </w:r>
      <w:r w:rsidR="003A2644" w:rsidRPr="00AD7700">
        <w:rPr>
          <w:rFonts w:asciiTheme="majorHAnsi" w:hAnsiTheme="majorHAnsi" w:cstheme="majorHAnsi"/>
          <w:sz w:val="22"/>
          <w:szCs w:val="22"/>
        </w:rPr>
        <w:t>his initial sample will be disproportionately stratified by the seven NPS administrative regions and will  include about 20,000 phone numbers  per region believed to belong to household</w:t>
      </w:r>
      <w:r w:rsidR="00504C41" w:rsidRPr="00AD7700">
        <w:rPr>
          <w:rFonts w:asciiTheme="majorHAnsi" w:hAnsiTheme="majorHAnsi" w:cstheme="majorHAnsi"/>
          <w:sz w:val="22"/>
          <w:szCs w:val="22"/>
        </w:rPr>
        <w:t>s</w:t>
      </w:r>
      <w:r w:rsidR="003A2644" w:rsidRPr="00AD7700">
        <w:rPr>
          <w:rFonts w:asciiTheme="majorHAnsi" w:hAnsiTheme="majorHAnsi" w:cstheme="majorHAnsi"/>
          <w:sz w:val="22"/>
          <w:szCs w:val="22"/>
        </w:rPr>
        <w:t xml:space="preserve"> in that particular region </w:t>
      </w:r>
      <w:r w:rsidR="003A45A6" w:rsidRPr="00AD7700">
        <w:rPr>
          <w:rFonts w:asciiTheme="majorHAnsi" w:hAnsiTheme="majorHAnsi" w:cstheme="majorHAnsi"/>
          <w:sz w:val="22"/>
          <w:szCs w:val="22"/>
        </w:rPr>
        <w:t>(Table 1.)</w:t>
      </w:r>
    </w:p>
    <w:p w:rsidR="003A45A6" w:rsidRPr="00AD7700" w:rsidRDefault="003A45A6" w:rsidP="003A45A6">
      <w:pPr>
        <w:autoSpaceDE w:val="0"/>
        <w:autoSpaceDN w:val="0"/>
        <w:adjustRightInd w:val="0"/>
        <w:ind w:right="-360" w:firstLine="270"/>
        <w:rPr>
          <w:rFonts w:asciiTheme="majorHAnsi" w:hAnsiTheme="majorHAnsi" w:cstheme="majorHAnsi"/>
          <w:sz w:val="22"/>
          <w:szCs w:val="22"/>
        </w:rPr>
      </w:pPr>
    </w:p>
    <w:p w:rsidR="003A45A6" w:rsidRPr="00AD7700" w:rsidRDefault="003A45A6" w:rsidP="003A45A6">
      <w:pPr>
        <w:ind w:left="360"/>
        <w:rPr>
          <w:rFonts w:asciiTheme="majorHAnsi" w:eastAsia="Cambria" w:hAnsiTheme="majorHAnsi" w:cstheme="majorHAnsi"/>
          <w:b/>
          <w:sz w:val="22"/>
          <w:szCs w:val="22"/>
        </w:rPr>
      </w:pPr>
      <w:r w:rsidRPr="00AD7700">
        <w:rPr>
          <w:rFonts w:asciiTheme="majorHAnsi" w:eastAsia="Cambria" w:hAnsiTheme="majorHAnsi" w:cstheme="majorHAnsi"/>
          <w:b/>
          <w:sz w:val="22"/>
          <w:szCs w:val="22"/>
        </w:rPr>
        <w:t>Table 1. Respondent Universe, Sample Sizes,</w:t>
      </w:r>
      <w:r w:rsidR="002D0852" w:rsidRPr="00AD7700">
        <w:rPr>
          <w:rFonts w:asciiTheme="majorHAnsi" w:eastAsia="Cambria" w:hAnsiTheme="majorHAnsi" w:cstheme="majorHAnsi"/>
          <w:b/>
          <w:sz w:val="22"/>
          <w:szCs w:val="22"/>
        </w:rPr>
        <w:t xml:space="preserve"> </w:t>
      </w:r>
      <w:r w:rsidRPr="00AD7700">
        <w:rPr>
          <w:rFonts w:asciiTheme="majorHAnsi" w:eastAsia="Cambria" w:hAnsiTheme="majorHAnsi" w:cstheme="majorHAnsi"/>
          <w:b/>
          <w:sz w:val="22"/>
          <w:szCs w:val="22"/>
        </w:rPr>
        <w:t>and</w:t>
      </w:r>
      <w:r w:rsidR="005E463C" w:rsidRPr="00AD7700">
        <w:rPr>
          <w:rFonts w:asciiTheme="majorHAnsi" w:eastAsia="Cambria" w:hAnsiTheme="majorHAnsi" w:cstheme="majorHAnsi"/>
          <w:b/>
          <w:sz w:val="22"/>
          <w:szCs w:val="22"/>
        </w:rPr>
        <w:t xml:space="preserve"> Estimated Number of</w:t>
      </w:r>
      <w:r w:rsidRPr="00AD7700">
        <w:rPr>
          <w:rFonts w:asciiTheme="majorHAnsi" w:eastAsia="Cambria" w:hAnsiTheme="majorHAnsi" w:cstheme="majorHAnsi"/>
          <w:b/>
          <w:sz w:val="22"/>
          <w:szCs w:val="22"/>
        </w:rPr>
        <w:t xml:space="preserve"> Completed Interviews </w:t>
      </w:r>
    </w:p>
    <w:tbl>
      <w:tblPr>
        <w:tblStyle w:val="TableGrid2"/>
        <w:tblW w:w="8198" w:type="dxa"/>
        <w:tblInd w:w="355" w:type="dxa"/>
        <w:tblLayout w:type="fixed"/>
        <w:tblLook w:val="04A0" w:firstRow="1" w:lastRow="0" w:firstColumn="1" w:lastColumn="0" w:noHBand="0" w:noVBand="1"/>
      </w:tblPr>
      <w:tblGrid>
        <w:gridCol w:w="1620"/>
        <w:gridCol w:w="1800"/>
        <w:gridCol w:w="1620"/>
        <w:gridCol w:w="1345"/>
        <w:gridCol w:w="1813"/>
      </w:tblGrid>
      <w:tr w:rsidR="00C441E7" w:rsidRPr="00AD7700" w:rsidTr="00AD46AA">
        <w:trPr>
          <w:trHeight w:val="864"/>
        </w:trPr>
        <w:tc>
          <w:tcPr>
            <w:tcW w:w="1620" w:type="dxa"/>
            <w:vAlign w:val="center"/>
          </w:tcPr>
          <w:p w:rsidR="00C441E7" w:rsidRPr="00AD7700" w:rsidRDefault="00C441E7" w:rsidP="003A45A6">
            <w:pPr>
              <w:jc w:val="center"/>
              <w:rPr>
                <w:rFonts w:asciiTheme="majorHAnsi" w:hAnsiTheme="majorHAnsi" w:cstheme="majorHAnsi"/>
                <w:b/>
                <w:sz w:val="22"/>
                <w:szCs w:val="22"/>
              </w:rPr>
            </w:pPr>
            <w:r w:rsidRPr="00AD7700">
              <w:rPr>
                <w:rFonts w:asciiTheme="majorHAnsi" w:hAnsiTheme="majorHAnsi" w:cstheme="majorHAnsi"/>
                <w:b/>
                <w:sz w:val="22"/>
                <w:szCs w:val="22"/>
              </w:rPr>
              <w:t>Stratum (NPS administrative region)</w:t>
            </w:r>
          </w:p>
        </w:tc>
        <w:tc>
          <w:tcPr>
            <w:tcW w:w="1800" w:type="dxa"/>
            <w:vAlign w:val="center"/>
          </w:tcPr>
          <w:p w:rsidR="00C441E7" w:rsidRPr="00AD7700" w:rsidRDefault="00C441E7" w:rsidP="003A45A6">
            <w:pPr>
              <w:jc w:val="center"/>
              <w:rPr>
                <w:rFonts w:asciiTheme="majorHAnsi" w:hAnsiTheme="majorHAnsi" w:cstheme="majorHAnsi"/>
                <w:b/>
                <w:sz w:val="22"/>
                <w:szCs w:val="22"/>
              </w:rPr>
            </w:pPr>
            <w:r w:rsidRPr="00AD7700">
              <w:rPr>
                <w:rFonts w:asciiTheme="majorHAnsi" w:hAnsiTheme="majorHAnsi" w:cstheme="majorHAnsi"/>
                <w:b/>
                <w:sz w:val="22"/>
                <w:szCs w:val="22"/>
              </w:rPr>
              <w:t>Respondent universe</w:t>
            </w:r>
          </w:p>
        </w:tc>
        <w:tc>
          <w:tcPr>
            <w:tcW w:w="1620" w:type="dxa"/>
            <w:vAlign w:val="center"/>
          </w:tcPr>
          <w:p w:rsidR="00C441E7" w:rsidRPr="00AD7700" w:rsidRDefault="00C441E7" w:rsidP="003A45A6">
            <w:pPr>
              <w:jc w:val="center"/>
              <w:rPr>
                <w:rFonts w:asciiTheme="majorHAnsi" w:hAnsiTheme="majorHAnsi" w:cstheme="majorHAnsi"/>
                <w:b/>
                <w:sz w:val="22"/>
                <w:szCs w:val="22"/>
              </w:rPr>
            </w:pPr>
            <w:r w:rsidRPr="00AD7700">
              <w:rPr>
                <w:rFonts w:asciiTheme="majorHAnsi" w:hAnsiTheme="majorHAnsi" w:cstheme="majorHAnsi"/>
                <w:b/>
                <w:sz w:val="22"/>
                <w:szCs w:val="22"/>
              </w:rPr>
              <w:t>Respondent universe size (estimated)</w:t>
            </w:r>
          </w:p>
        </w:tc>
        <w:tc>
          <w:tcPr>
            <w:tcW w:w="1345" w:type="dxa"/>
            <w:vAlign w:val="center"/>
          </w:tcPr>
          <w:p w:rsidR="00C441E7" w:rsidRPr="00AD7700" w:rsidRDefault="00C441E7" w:rsidP="000222EE">
            <w:pPr>
              <w:jc w:val="center"/>
              <w:rPr>
                <w:rFonts w:asciiTheme="majorHAnsi" w:hAnsiTheme="majorHAnsi" w:cstheme="majorHAnsi"/>
                <w:b/>
                <w:sz w:val="22"/>
                <w:szCs w:val="22"/>
              </w:rPr>
            </w:pPr>
            <w:r w:rsidRPr="00AD7700">
              <w:rPr>
                <w:rFonts w:asciiTheme="majorHAnsi" w:hAnsiTheme="majorHAnsi" w:cstheme="majorHAnsi"/>
                <w:b/>
                <w:sz w:val="22"/>
                <w:szCs w:val="22"/>
              </w:rPr>
              <w:t>Initial sample size</w:t>
            </w:r>
          </w:p>
        </w:tc>
        <w:tc>
          <w:tcPr>
            <w:tcW w:w="1813" w:type="dxa"/>
            <w:tcBorders>
              <w:right w:val="single" w:sz="4" w:space="0" w:color="auto"/>
            </w:tcBorders>
            <w:vAlign w:val="center"/>
          </w:tcPr>
          <w:p w:rsidR="00C441E7" w:rsidRPr="00AD7700" w:rsidRDefault="00C441E7" w:rsidP="003A45A6">
            <w:pPr>
              <w:jc w:val="center"/>
              <w:rPr>
                <w:rFonts w:asciiTheme="majorHAnsi" w:hAnsiTheme="majorHAnsi" w:cstheme="majorHAnsi"/>
                <w:b/>
                <w:sz w:val="22"/>
                <w:szCs w:val="22"/>
              </w:rPr>
            </w:pPr>
            <w:r w:rsidRPr="00AD7700">
              <w:rPr>
                <w:rFonts w:asciiTheme="majorHAnsi" w:hAnsiTheme="majorHAnsi" w:cstheme="majorHAnsi"/>
                <w:b/>
                <w:sz w:val="22"/>
                <w:szCs w:val="22"/>
              </w:rPr>
              <w:t>Estimated number of completed interviews</w:t>
            </w:r>
          </w:p>
        </w:tc>
      </w:tr>
      <w:tr w:rsidR="00C441E7" w:rsidRPr="00AD7700" w:rsidTr="00AD46AA">
        <w:tc>
          <w:tcPr>
            <w:tcW w:w="1620" w:type="dxa"/>
            <w:vAlign w:val="center"/>
          </w:tcPr>
          <w:p w:rsidR="00C441E7" w:rsidRPr="00AD7700" w:rsidRDefault="00C441E7" w:rsidP="003A45A6">
            <w:pPr>
              <w:rPr>
                <w:rFonts w:asciiTheme="majorHAnsi" w:hAnsiTheme="majorHAnsi" w:cstheme="majorHAnsi"/>
                <w:sz w:val="20"/>
                <w:szCs w:val="22"/>
              </w:rPr>
            </w:pPr>
            <w:r w:rsidRPr="00AD7700">
              <w:rPr>
                <w:rFonts w:asciiTheme="majorHAnsi" w:hAnsiTheme="majorHAnsi"/>
                <w:sz w:val="20"/>
                <w:szCs w:val="22"/>
              </w:rPr>
              <w:t>National Capital Region</w:t>
            </w:r>
          </w:p>
        </w:tc>
        <w:tc>
          <w:tcPr>
            <w:tcW w:w="1800" w:type="dxa"/>
            <w:vAlign w:val="center"/>
          </w:tcPr>
          <w:p w:rsidR="00C441E7" w:rsidRPr="00AD7700" w:rsidRDefault="00C441E7" w:rsidP="003A45A6">
            <w:pPr>
              <w:jc w:val="center"/>
              <w:rPr>
                <w:rFonts w:asciiTheme="majorHAnsi" w:hAnsiTheme="majorHAnsi" w:cstheme="majorHAnsi"/>
                <w:sz w:val="20"/>
                <w:szCs w:val="22"/>
              </w:rPr>
            </w:pPr>
            <w:r w:rsidRPr="00AD7700">
              <w:rPr>
                <w:rFonts w:asciiTheme="majorHAnsi" w:hAnsiTheme="majorHAnsi" w:cstheme="majorHAnsi"/>
                <w:sz w:val="20"/>
                <w:szCs w:val="22"/>
              </w:rPr>
              <w:t>Adults speaking English or Spanish</w:t>
            </w:r>
          </w:p>
        </w:tc>
        <w:tc>
          <w:tcPr>
            <w:tcW w:w="1620" w:type="dxa"/>
            <w:vAlign w:val="center"/>
          </w:tcPr>
          <w:p w:rsidR="00C441E7" w:rsidRPr="00AD7700" w:rsidRDefault="00C441E7" w:rsidP="003A45A6">
            <w:pPr>
              <w:jc w:val="center"/>
              <w:rPr>
                <w:rFonts w:asciiTheme="majorHAnsi" w:hAnsiTheme="majorHAnsi" w:cstheme="majorHAnsi"/>
                <w:sz w:val="20"/>
                <w:szCs w:val="22"/>
              </w:rPr>
            </w:pPr>
            <w:r w:rsidRPr="00AD7700">
              <w:rPr>
                <w:rFonts w:asciiTheme="majorHAnsi" w:hAnsiTheme="majorHAnsi" w:cstheme="majorHAnsi"/>
                <w:sz w:val="20"/>
                <w:szCs w:val="22"/>
              </w:rPr>
              <w:t>543,588</w:t>
            </w:r>
          </w:p>
        </w:tc>
        <w:tc>
          <w:tcPr>
            <w:tcW w:w="1345" w:type="dxa"/>
            <w:vAlign w:val="center"/>
          </w:tcPr>
          <w:p w:rsidR="00C441E7" w:rsidRPr="00AD7700" w:rsidRDefault="0009696D" w:rsidP="003A45A6">
            <w:pPr>
              <w:jc w:val="center"/>
              <w:rPr>
                <w:rFonts w:asciiTheme="majorHAnsi" w:hAnsiTheme="majorHAnsi" w:cstheme="majorHAnsi"/>
                <w:sz w:val="20"/>
                <w:szCs w:val="22"/>
              </w:rPr>
            </w:pPr>
            <w:r w:rsidRPr="00AD7700">
              <w:rPr>
                <w:rFonts w:asciiTheme="majorHAnsi" w:hAnsiTheme="majorHAnsi" w:cstheme="majorHAnsi"/>
                <w:sz w:val="20"/>
                <w:szCs w:val="22"/>
              </w:rPr>
              <w:t>20,000</w:t>
            </w:r>
          </w:p>
        </w:tc>
        <w:tc>
          <w:tcPr>
            <w:tcW w:w="1813" w:type="dxa"/>
            <w:tcBorders>
              <w:right w:val="single" w:sz="4" w:space="0" w:color="auto"/>
            </w:tcBorders>
            <w:vAlign w:val="center"/>
          </w:tcPr>
          <w:p w:rsidR="00C441E7" w:rsidRPr="00AD7700" w:rsidRDefault="00C441E7" w:rsidP="0079378D">
            <w:pPr>
              <w:jc w:val="center"/>
              <w:rPr>
                <w:rFonts w:asciiTheme="majorHAnsi" w:hAnsiTheme="majorHAnsi" w:cstheme="majorHAnsi"/>
                <w:sz w:val="20"/>
                <w:szCs w:val="22"/>
              </w:rPr>
            </w:pPr>
            <w:r w:rsidRPr="00AD7700">
              <w:rPr>
                <w:rFonts w:asciiTheme="majorHAnsi" w:hAnsiTheme="majorHAnsi" w:cstheme="majorHAnsi"/>
                <w:sz w:val="20"/>
                <w:szCs w:val="22"/>
              </w:rPr>
              <w:t>500</w:t>
            </w:r>
          </w:p>
        </w:tc>
      </w:tr>
      <w:tr w:rsidR="0009696D" w:rsidRPr="00AD7700" w:rsidTr="00AD46AA">
        <w:tc>
          <w:tcPr>
            <w:tcW w:w="1620" w:type="dxa"/>
            <w:vAlign w:val="center"/>
          </w:tcPr>
          <w:p w:rsidR="0009696D" w:rsidRPr="00AD7700" w:rsidDel="0060403B" w:rsidRDefault="0009696D" w:rsidP="0009696D">
            <w:pPr>
              <w:rPr>
                <w:rFonts w:asciiTheme="majorHAnsi" w:hAnsiTheme="majorHAnsi" w:cstheme="majorHAnsi"/>
                <w:sz w:val="20"/>
                <w:szCs w:val="22"/>
              </w:rPr>
            </w:pPr>
            <w:r w:rsidRPr="00AD7700">
              <w:rPr>
                <w:rFonts w:asciiTheme="majorHAnsi" w:hAnsiTheme="majorHAnsi"/>
                <w:sz w:val="20"/>
                <w:szCs w:val="22"/>
              </w:rPr>
              <w:t>Northeast Region</w:t>
            </w:r>
          </w:p>
        </w:tc>
        <w:tc>
          <w:tcPr>
            <w:tcW w:w="1800" w:type="dxa"/>
            <w:vAlign w:val="center"/>
          </w:tcPr>
          <w:p w:rsidR="0009696D" w:rsidRPr="00AD7700" w:rsidRDefault="0009696D" w:rsidP="0009696D">
            <w:pPr>
              <w:jc w:val="center"/>
              <w:rPr>
                <w:rFonts w:asciiTheme="majorHAnsi" w:hAnsiTheme="majorHAnsi"/>
                <w:sz w:val="20"/>
                <w:szCs w:val="22"/>
              </w:rPr>
            </w:pPr>
            <w:r w:rsidRPr="00AD7700">
              <w:rPr>
                <w:rFonts w:asciiTheme="majorHAnsi" w:hAnsiTheme="majorHAnsi"/>
                <w:sz w:val="20"/>
                <w:szCs w:val="22"/>
              </w:rPr>
              <w:t>Same as above</w:t>
            </w:r>
          </w:p>
        </w:tc>
        <w:tc>
          <w:tcPr>
            <w:tcW w:w="1620" w:type="dxa"/>
            <w:vAlign w:val="center"/>
          </w:tcPr>
          <w:p w:rsidR="0009696D" w:rsidRPr="00AD7700" w:rsidRDefault="0009696D" w:rsidP="0009696D">
            <w:pPr>
              <w:jc w:val="center"/>
              <w:rPr>
                <w:rFonts w:asciiTheme="majorHAnsi" w:hAnsiTheme="majorHAnsi" w:cstheme="majorHAnsi"/>
                <w:sz w:val="20"/>
                <w:szCs w:val="22"/>
              </w:rPr>
            </w:pPr>
            <w:r w:rsidRPr="00AD7700">
              <w:rPr>
                <w:rFonts w:asciiTheme="majorHAnsi" w:hAnsiTheme="majorHAnsi" w:cstheme="majorHAnsi"/>
                <w:sz w:val="20"/>
                <w:szCs w:val="22"/>
              </w:rPr>
              <w:t>57,468,582</w:t>
            </w:r>
          </w:p>
        </w:tc>
        <w:tc>
          <w:tcPr>
            <w:tcW w:w="1345" w:type="dxa"/>
            <w:vAlign w:val="center"/>
          </w:tcPr>
          <w:p w:rsidR="0009696D" w:rsidRPr="00AD7700" w:rsidRDefault="0009696D" w:rsidP="0009696D">
            <w:pPr>
              <w:jc w:val="center"/>
              <w:rPr>
                <w:rFonts w:asciiTheme="majorHAnsi" w:hAnsiTheme="majorHAnsi" w:cstheme="majorHAnsi"/>
                <w:sz w:val="20"/>
                <w:szCs w:val="22"/>
              </w:rPr>
            </w:pPr>
            <w:r w:rsidRPr="00AD7700">
              <w:rPr>
                <w:rFonts w:asciiTheme="majorHAnsi" w:hAnsiTheme="majorHAnsi" w:cstheme="majorHAnsi"/>
                <w:sz w:val="20"/>
                <w:szCs w:val="22"/>
              </w:rPr>
              <w:t>20,000</w:t>
            </w:r>
          </w:p>
        </w:tc>
        <w:tc>
          <w:tcPr>
            <w:tcW w:w="1813" w:type="dxa"/>
            <w:tcBorders>
              <w:right w:val="single" w:sz="4" w:space="0" w:color="auto"/>
            </w:tcBorders>
            <w:vAlign w:val="center"/>
          </w:tcPr>
          <w:p w:rsidR="0009696D" w:rsidRPr="00AD7700" w:rsidRDefault="0009696D" w:rsidP="0009696D">
            <w:pPr>
              <w:jc w:val="center"/>
              <w:rPr>
                <w:rFonts w:asciiTheme="majorHAnsi" w:hAnsiTheme="majorHAnsi" w:cstheme="majorHAnsi"/>
                <w:sz w:val="20"/>
                <w:szCs w:val="22"/>
              </w:rPr>
            </w:pPr>
            <w:r w:rsidRPr="00AD7700">
              <w:rPr>
                <w:rFonts w:asciiTheme="majorHAnsi" w:hAnsiTheme="majorHAnsi" w:cstheme="majorHAnsi"/>
                <w:sz w:val="20"/>
                <w:szCs w:val="22"/>
              </w:rPr>
              <w:t>500</w:t>
            </w:r>
          </w:p>
        </w:tc>
      </w:tr>
      <w:tr w:rsidR="0009696D" w:rsidRPr="00AD7700" w:rsidTr="00AD46AA">
        <w:trPr>
          <w:trHeight w:val="530"/>
        </w:trPr>
        <w:tc>
          <w:tcPr>
            <w:tcW w:w="1620" w:type="dxa"/>
            <w:vAlign w:val="center"/>
          </w:tcPr>
          <w:p w:rsidR="0009696D" w:rsidRPr="00AD7700" w:rsidRDefault="0009696D" w:rsidP="0009696D">
            <w:pPr>
              <w:rPr>
                <w:rFonts w:asciiTheme="majorHAnsi" w:hAnsiTheme="majorHAnsi" w:cstheme="majorHAnsi"/>
                <w:sz w:val="20"/>
                <w:szCs w:val="22"/>
              </w:rPr>
            </w:pPr>
            <w:r w:rsidRPr="00AD7700">
              <w:rPr>
                <w:rFonts w:asciiTheme="majorHAnsi" w:hAnsiTheme="majorHAnsi"/>
                <w:sz w:val="20"/>
                <w:szCs w:val="22"/>
              </w:rPr>
              <w:t>Southeast Region</w:t>
            </w:r>
          </w:p>
        </w:tc>
        <w:tc>
          <w:tcPr>
            <w:tcW w:w="1800" w:type="dxa"/>
            <w:vAlign w:val="center"/>
          </w:tcPr>
          <w:p w:rsidR="0009696D" w:rsidRPr="00AD7700" w:rsidRDefault="0009696D" w:rsidP="0009696D">
            <w:pPr>
              <w:jc w:val="center"/>
              <w:rPr>
                <w:rFonts w:asciiTheme="majorHAnsi" w:hAnsiTheme="majorHAnsi"/>
                <w:sz w:val="20"/>
                <w:szCs w:val="22"/>
              </w:rPr>
            </w:pPr>
            <w:r w:rsidRPr="00AD7700">
              <w:rPr>
                <w:rFonts w:asciiTheme="majorHAnsi" w:hAnsiTheme="majorHAnsi"/>
                <w:sz w:val="20"/>
                <w:szCs w:val="22"/>
              </w:rPr>
              <w:t>Same as above</w:t>
            </w:r>
          </w:p>
        </w:tc>
        <w:tc>
          <w:tcPr>
            <w:tcW w:w="1620" w:type="dxa"/>
            <w:vAlign w:val="center"/>
          </w:tcPr>
          <w:p w:rsidR="0009696D" w:rsidRPr="00AD7700" w:rsidRDefault="0009696D" w:rsidP="0009696D">
            <w:pPr>
              <w:jc w:val="center"/>
              <w:rPr>
                <w:rFonts w:asciiTheme="majorHAnsi" w:hAnsiTheme="majorHAnsi" w:cstheme="majorHAnsi"/>
                <w:sz w:val="20"/>
                <w:szCs w:val="22"/>
              </w:rPr>
            </w:pPr>
            <w:r w:rsidRPr="00AD7700">
              <w:rPr>
                <w:rFonts w:asciiTheme="majorHAnsi" w:hAnsiTheme="majorHAnsi" w:cstheme="majorHAnsi"/>
                <w:sz w:val="20"/>
                <w:szCs w:val="22"/>
              </w:rPr>
              <w:t>52,844,391</w:t>
            </w:r>
          </w:p>
        </w:tc>
        <w:tc>
          <w:tcPr>
            <w:tcW w:w="1345" w:type="dxa"/>
            <w:vAlign w:val="center"/>
          </w:tcPr>
          <w:p w:rsidR="0009696D" w:rsidRPr="00AD7700" w:rsidRDefault="0009696D" w:rsidP="0009696D">
            <w:pPr>
              <w:jc w:val="center"/>
              <w:rPr>
                <w:rFonts w:asciiTheme="majorHAnsi" w:hAnsiTheme="majorHAnsi" w:cstheme="majorHAnsi"/>
                <w:sz w:val="20"/>
                <w:szCs w:val="22"/>
              </w:rPr>
            </w:pPr>
            <w:r w:rsidRPr="00AD7700">
              <w:rPr>
                <w:rFonts w:asciiTheme="majorHAnsi" w:hAnsiTheme="majorHAnsi" w:cstheme="majorHAnsi"/>
                <w:sz w:val="20"/>
                <w:szCs w:val="22"/>
              </w:rPr>
              <w:t>20,000</w:t>
            </w:r>
          </w:p>
        </w:tc>
        <w:tc>
          <w:tcPr>
            <w:tcW w:w="1813" w:type="dxa"/>
            <w:tcBorders>
              <w:right w:val="single" w:sz="4" w:space="0" w:color="auto"/>
            </w:tcBorders>
            <w:vAlign w:val="center"/>
          </w:tcPr>
          <w:p w:rsidR="0009696D" w:rsidRPr="00AD7700" w:rsidRDefault="0009696D" w:rsidP="0009696D">
            <w:pPr>
              <w:jc w:val="center"/>
              <w:rPr>
                <w:rFonts w:asciiTheme="majorHAnsi" w:hAnsiTheme="majorHAnsi" w:cstheme="majorHAnsi"/>
                <w:sz w:val="20"/>
                <w:szCs w:val="22"/>
              </w:rPr>
            </w:pPr>
            <w:r w:rsidRPr="00AD7700">
              <w:rPr>
                <w:rFonts w:asciiTheme="majorHAnsi" w:hAnsiTheme="majorHAnsi" w:cstheme="majorHAnsi"/>
                <w:sz w:val="20"/>
                <w:szCs w:val="22"/>
              </w:rPr>
              <w:t>500</w:t>
            </w:r>
          </w:p>
        </w:tc>
      </w:tr>
      <w:tr w:rsidR="0009696D" w:rsidRPr="00AD7700" w:rsidTr="00AD46AA">
        <w:tc>
          <w:tcPr>
            <w:tcW w:w="1620" w:type="dxa"/>
            <w:vAlign w:val="center"/>
          </w:tcPr>
          <w:p w:rsidR="0009696D" w:rsidRPr="00AD7700" w:rsidRDefault="0009696D" w:rsidP="0009696D">
            <w:pPr>
              <w:rPr>
                <w:rFonts w:asciiTheme="majorHAnsi" w:hAnsiTheme="majorHAnsi" w:cstheme="majorHAnsi"/>
                <w:sz w:val="20"/>
                <w:szCs w:val="22"/>
              </w:rPr>
            </w:pPr>
            <w:r w:rsidRPr="00AD7700">
              <w:rPr>
                <w:rFonts w:asciiTheme="majorHAnsi" w:hAnsiTheme="majorHAnsi"/>
                <w:sz w:val="20"/>
                <w:szCs w:val="22"/>
              </w:rPr>
              <w:t>Midwest Region</w:t>
            </w:r>
          </w:p>
        </w:tc>
        <w:tc>
          <w:tcPr>
            <w:tcW w:w="1800" w:type="dxa"/>
            <w:vAlign w:val="center"/>
          </w:tcPr>
          <w:p w:rsidR="0009696D" w:rsidRPr="00AD7700" w:rsidRDefault="0009696D" w:rsidP="0009696D">
            <w:pPr>
              <w:jc w:val="center"/>
              <w:rPr>
                <w:rFonts w:asciiTheme="majorHAnsi" w:hAnsiTheme="majorHAnsi"/>
                <w:sz w:val="20"/>
                <w:szCs w:val="22"/>
              </w:rPr>
            </w:pPr>
            <w:r w:rsidRPr="00AD7700">
              <w:rPr>
                <w:rFonts w:asciiTheme="majorHAnsi" w:hAnsiTheme="majorHAnsi"/>
                <w:sz w:val="20"/>
                <w:szCs w:val="22"/>
              </w:rPr>
              <w:t>Same as above</w:t>
            </w:r>
          </w:p>
        </w:tc>
        <w:tc>
          <w:tcPr>
            <w:tcW w:w="1620" w:type="dxa"/>
            <w:vAlign w:val="center"/>
          </w:tcPr>
          <w:p w:rsidR="0009696D" w:rsidRPr="00AD7700" w:rsidRDefault="0009696D" w:rsidP="0009696D">
            <w:pPr>
              <w:jc w:val="center"/>
              <w:rPr>
                <w:rFonts w:asciiTheme="majorHAnsi" w:hAnsiTheme="majorHAnsi" w:cstheme="majorHAnsi"/>
                <w:sz w:val="20"/>
                <w:szCs w:val="22"/>
              </w:rPr>
            </w:pPr>
            <w:r w:rsidRPr="00AD7700">
              <w:rPr>
                <w:rFonts w:asciiTheme="majorHAnsi" w:hAnsiTheme="majorHAnsi" w:cstheme="majorHAnsi"/>
                <w:sz w:val="20"/>
                <w:szCs w:val="22"/>
              </w:rPr>
              <w:t>59,412,954</w:t>
            </w:r>
          </w:p>
        </w:tc>
        <w:tc>
          <w:tcPr>
            <w:tcW w:w="1345" w:type="dxa"/>
            <w:vAlign w:val="center"/>
          </w:tcPr>
          <w:p w:rsidR="0009696D" w:rsidRPr="00AD7700" w:rsidRDefault="0009696D" w:rsidP="0009696D">
            <w:pPr>
              <w:jc w:val="center"/>
              <w:rPr>
                <w:rFonts w:asciiTheme="majorHAnsi" w:hAnsiTheme="majorHAnsi" w:cstheme="majorHAnsi"/>
                <w:sz w:val="20"/>
                <w:szCs w:val="22"/>
              </w:rPr>
            </w:pPr>
            <w:r w:rsidRPr="00AD7700">
              <w:rPr>
                <w:rFonts w:asciiTheme="majorHAnsi" w:hAnsiTheme="majorHAnsi" w:cstheme="majorHAnsi"/>
                <w:sz w:val="20"/>
                <w:szCs w:val="22"/>
              </w:rPr>
              <w:t>20,000</w:t>
            </w:r>
          </w:p>
        </w:tc>
        <w:tc>
          <w:tcPr>
            <w:tcW w:w="1813" w:type="dxa"/>
            <w:tcBorders>
              <w:right w:val="single" w:sz="4" w:space="0" w:color="auto"/>
            </w:tcBorders>
            <w:vAlign w:val="center"/>
          </w:tcPr>
          <w:p w:rsidR="0009696D" w:rsidRPr="00AD7700" w:rsidRDefault="0009696D" w:rsidP="0009696D">
            <w:pPr>
              <w:jc w:val="center"/>
              <w:rPr>
                <w:rFonts w:asciiTheme="majorHAnsi" w:hAnsiTheme="majorHAnsi" w:cstheme="majorHAnsi"/>
                <w:sz w:val="20"/>
                <w:szCs w:val="22"/>
              </w:rPr>
            </w:pPr>
            <w:r w:rsidRPr="00AD7700">
              <w:rPr>
                <w:rFonts w:asciiTheme="majorHAnsi" w:hAnsiTheme="majorHAnsi" w:cstheme="majorHAnsi"/>
                <w:sz w:val="20"/>
                <w:szCs w:val="22"/>
              </w:rPr>
              <w:t>500</w:t>
            </w:r>
          </w:p>
        </w:tc>
      </w:tr>
      <w:tr w:rsidR="0009696D" w:rsidRPr="00AD7700" w:rsidTr="00AD46AA">
        <w:tc>
          <w:tcPr>
            <w:tcW w:w="1620" w:type="dxa"/>
            <w:vAlign w:val="center"/>
          </w:tcPr>
          <w:p w:rsidR="0009696D" w:rsidRPr="00AD7700" w:rsidRDefault="0009696D" w:rsidP="0009696D">
            <w:pPr>
              <w:rPr>
                <w:rFonts w:asciiTheme="majorHAnsi" w:hAnsiTheme="majorHAnsi" w:cstheme="majorHAnsi"/>
                <w:sz w:val="20"/>
                <w:szCs w:val="22"/>
              </w:rPr>
            </w:pPr>
            <w:r w:rsidRPr="00AD7700">
              <w:rPr>
                <w:rFonts w:asciiTheme="majorHAnsi" w:hAnsiTheme="majorHAnsi"/>
                <w:sz w:val="20"/>
                <w:szCs w:val="22"/>
              </w:rPr>
              <w:t>Intermountain Region</w:t>
            </w:r>
          </w:p>
        </w:tc>
        <w:tc>
          <w:tcPr>
            <w:tcW w:w="1800" w:type="dxa"/>
            <w:vAlign w:val="center"/>
          </w:tcPr>
          <w:p w:rsidR="0009696D" w:rsidRPr="00AD7700" w:rsidRDefault="0009696D" w:rsidP="0009696D">
            <w:pPr>
              <w:jc w:val="center"/>
              <w:rPr>
                <w:rFonts w:asciiTheme="majorHAnsi" w:hAnsiTheme="majorHAnsi"/>
                <w:sz w:val="20"/>
                <w:szCs w:val="22"/>
              </w:rPr>
            </w:pPr>
            <w:r w:rsidRPr="00AD7700">
              <w:rPr>
                <w:rFonts w:asciiTheme="majorHAnsi" w:hAnsiTheme="majorHAnsi"/>
                <w:sz w:val="20"/>
                <w:szCs w:val="22"/>
              </w:rPr>
              <w:t>Same as above</w:t>
            </w:r>
          </w:p>
        </w:tc>
        <w:tc>
          <w:tcPr>
            <w:tcW w:w="1620" w:type="dxa"/>
            <w:vAlign w:val="center"/>
          </w:tcPr>
          <w:p w:rsidR="0009696D" w:rsidRPr="00AD7700" w:rsidRDefault="0009696D" w:rsidP="0009696D">
            <w:pPr>
              <w:jc w:val="center"/>
              <w:rPr>
                <w:rFonts w:asciiTheme="majorHAnsi" w:hAnsiTheme="majorHAnsi" w:cstheme="majorHAnsi"/>
                <w:sz w:val="20"/>
                <w:szCs w:val="22"/>
              </w:rPr>
            </w:pPr>
            <w:r w:rsidRPr="00AD7700">
              <w:rPr>
                <w:rFonts w:asciiTheme="majorHAnsi" w:hAnsiTheme="majorHAnsi" w:cstheme="majorHAnsi"/>
                <w:sz w:val="20"/>
                <w:szCs w:val="22"/>
              </w:rPr>
              <w:t>31,742,985</w:t>
            </w:r>
          </w:p>
        </w:tc>
        <w:tc>
          <w:tcPr>
            <w:tcW w:w="1345" w:type="dxa"/>
            <w:vAlign w:val="center"/>
          </w:tcPr>
          <w:p w:rsidR="0009696D" w:rsidRPr="00AD7700" w:rsidRDefault="0009696D" w:rsidP="0009696D">
            <w:pPr>
              <w:jc w:val="center"/>
              <w:rPr>
                <w:rFonts w:asciiTheme="majorHAnsi" w:hAnsiTheme="majorHAnsi" w:cstheme="majorHAnsi"/>
                <w:sz w:val="20"/>
                <w:szCs w:val="22"/>
              </w:rPr>
            </w:pPr>
            <w:r w:rsidRPr="00AD7700">
              <w:rPr>
                <w:rFonts w:asciiTheme="majorHAnsi" w:hAnsiTheme="majorHAnsi" w:cstheme="majorHAnsi"/>
                <w:sz w:val="20"/>
                <w:szCs w:val="22"/>
              </w:rPr>
              <w:t>20,000</w:t>
            </w:r>
          </w:p>
        </w:tc>
        <w:tc>
          <w:tcPr>
            <w:tcW w:w="1813" w:type="dxa"/>
            <w:tcBorders>
              <w:right w:val="single" w:sz="4" w:space="0" w:color="auto"/>
            </w:tcBorders>
            <w:vAlign w:val="center"/>
          </w:tcPr>
          <w:p w:rsidR="0009696D" w:rsidRPr="00AD7700" w:rsidRDefault="0009696D" w:rsidP="0009696D">
            <w:pPr>
              <w:jc w:val="center"/>
              <w:rPr>
                <w:rFonts w:asciiTheme="majorHAnsi" w:hAnsiTheme="majorHAnsi" w:cstheme="majorHAnsi"/>
                <w:sz w:val="20"/>
                <w:szCs w:val="22"/>
              </w:rPr>
            </w:pPr>
            <w:r w:rsidRPr="00AD7700">
              <w:rPr>
                <w:rFonts w:asciiTheme="majorHAnsi" w:hAnsiTheme="majorHAnsi" w:cstheme="majorHAnsi"/>
                <w:sz w:val="20"/>
                <w:szCs w:val="22"/>
              </w:rPr>
              <w:t>500</w:t>
            </w:r>
          </w:p>
        </w:tc>
      </w:tr>
      <w:tr w:rsidR="0009696D" w:rsidRPr="00AD7700" w:rsidTr="00AD46AA">
        <w:tc>
          <w:tcPr>
            <w:tcW w:w="1620" w:type="dxa"/>
            <w:vAlign w:val="center"/>
          </w:tcPr>
          <w:p w:rsidR="0009696D" w:rsidRPr="00AD7700" w:rsidRDefault="0009696D" w:rsidP="0009696D">
            <w:pPr>
              <w:rPr>
                <w:rFonts w:asciiTheme="majorHAnsi" w:hAnsiTheme="majorHAnsi" w:cstheme="majorHAnsi"/>
                <w:sz w:val="20"/>
                <w:szCs w:val="22"/>
              </w:rPr>
            </w:pPr>
            <w:r w:rsidRPr="00AD7700">
              <w:rPr>
                <w:rFonts w:asciiTheme="majorHAnsi" w:hAnsiTheme="majorHAnsi"/>
                <w:sz w:val="20"/>
                <w:szCs w:val="22"/>
              </w:rPr>
              <w:t>Pacific West Region</w:t>
            </w:r>
          </w:p>
        </w:tc>
        <w:tc>
          <w:tcPr>
            <w:tcW w:w="1800" w:type="dxa"/>
            <w:vAlign w:val="center"/>
          </w:tcPr>
          <w:p w:rsidR="0009696D" w:rsidRPr="00AD7700" w:rsidRDefault="0009696D" w:rsidP="0009696D">
            <w:pPr>
              <w:jc w:val="center"/>
              <w:rPr>
                <w:rFonts w:asciiTheme="majorHAnsi" w:hAnsiTheme="majorHAnsi"/>
                <w:sz w:val="20"/>
                <w:szCs w:val="22"/>
              </w:rPr>
            </w:pPr>
            <w:r w:rsidRPr="00AD7700">
              <w:rPr>
                <w:rFonts w:asciiTheme="majorHAnsi" w:hAnsiTheme="majorHAnsi"/>
                <w:sz w:val="20"/>
                <w:szCs w:val="22"/>
              </w:rPr>
              <w:t>Same as above</w:t>
            </w:r>
          </w:p>
        </w:tc>
        <w:tc>
          <w:tcPr>
            <w:tcW w:w="1620" w:type="dxa"/>
            <w:vAlign w:val="center"/>
          </w:tcPr>
          <w:p w:rsidR="0009696D" w:rsidRPr="00AD7700" w:rsidRDefault="0009696D" w:rsidP="0009696D">
            <w:pPr>
              <w:jc w:val="center"/>
              <w:rPr>
                <w:rFonts w:asciiTheme="majorHAnsi" w:hAnsiTheme="majorHAnsi" w:cstheme="majorHAnsi"/>
                <w:sz w:val="20"/>
                <w:szCs w:val="22"/>
              </w:rPr>
            </w:pPr>
            <w:r w:rsidRPr="00AD7700">
              <w:rPr>
                <w:rFonts w:asciiTheme="majorHAnsi" w:hAnsiTheme="majorHAnsi" w:cstheme="majorHAnsi"/>
                <w:sz w:val="20"/>
                <w:szCs w:val="22"/>
              </w:rPr>
              <w:t>42,710,749</w:t>
            </w:r>
          </w:p>
        </w:tc>
        <w:tc>
          <w:tcPr>
            <w:tcW w:w="1345" w:type="dxa"/>
            <w:vAlign w:val="center"/>
          </w:tcPr>
          <w:p w:rsidR="0009696D" w:rsidRPr="00AD7700" w:rsidRDefault="0009696D" w:rsidP="0009696D">
            <w:pPr>
              <w:jc w:val="center"/>
              <w:rPr>
                <w:rFonts w:asciiTheme="majorHAnsi" w:hAnsiTheme="majorHAnsi" w:cstheme="majorHAnsi"/>
                <w:sz w:val="20"/>
                <w:szCs w:val="22"/>
              </w:rPr>
            </w:pPr>
            <w:r w:rsidRPr="00AD7700">
              <w:rPr>
                <w:rFonts w:asciiTheme="majorHAnsi" w:hAnsiTheme="majorHAnsi" w:cstheme="majorHAnsi"/>
                <w:sz w:val="20"/>
                <w:szCs w:val="22"/>
              </w:rPr>
              <w:t>20,000</w:t>
            </w:r>
          </w:p>
        </w:tc>
        <w:tc>
          <w:tcPr>
            <w:tcW w:w="1813" w:type="dxa"/>
            <w:tcBorders>
              <w:right w:val="single" w:sz="4" w:space="0" w:color="auto"/>
            </w:tcBorders>
            <w:vAlign w:val="center"/>
          </w:tcPr>
          <w:p w:rsidR="0009696D" w:rsidRPr="00AD7700" w:rsidRDefault="0009696D" w:rsidP="0009696D">
            <w:pPr>
              <w:jc w:val="center"/>
              <w:rPr>
                <w:rFonts w:asciiTheme="majorHAnsi" w:hAnsiTheme="majorHAnsi" w:cstheme="majorHAnsi"/>
                <w:sz w:val="20"/>
                <w:szCs w:val="22"/>
              </w:rPr>
            </w:pPr>
            <w:r w:rsidRPr="00AD7700">
              <w:rPr>
                <w:rFonts w:asciiTheme="majorHAnsi" w:hAnsiTheme="majorHAnsi" w:cstheme="majorHAnsi"/>
                <w:sz w:val="20"/>
                <w:szCs w:val="22"/>
              </w:rPr>
              <w:t>500</w:t>
            </w:r>
          </w:p>
        </w:tc>
      </w:tr>
      <w:tr w:rsidR="00C441E7" w:rsidRPr="00AD7700" w:rsidTr="00AD46AA">
        <w:tc>
          <w:tcPr>
            <w:tcW w:w="1620" w:type="dxa"/>
            <w:vAlign w:val="center"/>
          </w:tcPr>
          <w:p w:rsidR="00C441E7" w:rsidRPr="00AD7700" w:rsidRDefault="00C441E7" w:rsidP="003A45A6">
            <w:pPr>
              <w:rPr>
                <w:rFonts w:asciiTheme="majorHAnsi" w:hAnsiTheme="majorHAnsi" w:cstheme="majorHAnsi"/>
                <w:sz w:val="20"/>
                <w:szCs w:val="22"/>
              </w:rPr>
            </w:pPr>
            <w:r w:rsidRPr="00AD7700">
              <w:rPr>
                <w:rFonts w:asciiTheme="majorHAnsi" w:hAnsiTheme="majorHAnsi"/>
                <w:sz w:val="20"/>
                <w:szCs w:val="22"/>
              </w:rPr>
              <w:t>Alaska Region</w:t>
            </w:r>
          </w:p>
        </w:tc>
        <w:tc>
          <w:tcPr>
            <w:tcW w:w="1800" w:type="dxa"/>
            <w:vAlign w:val="center"/>
          </w:tcPr>
          <w:p w:rsidR="00C441E7" w:rsidRPr="00AD7700" w:rsidRDefault="00C441E7" w:rsidP="003A45A6">
            <w:pPr>
              <w:jc w:val="center"/>
              <w:rPr>
                <w:rFonts w:asciiTheme="majorHAnsi" w:hAnsiTheme="majorHAnsi"/>
                <w:sz w:val="20"/>
                <w:szCs w:val="22"/>
              </w:rPr>
            </w:pPr>
            <w:r w:rsidRPr="00AD7700">
              <w:rPr>
                <w:rFonts w:asciiTheme="majorHAnsi" w:hAnsiTheme="majorHAnsi"/>
                <w:sz w:val="20"/>
                <w:szCs w:val="22"/>
              </w:rPr>
              <w:t>Same as above</w:t>
            </w:r>
          </w:p>
        </w:tc>
        <w:tc>
          <w:tcPr>
            <w:tcW w:w="1620" w:type="dxa"/>
            <w:vAlign w:val="center"/>
          </w:tcPr>
          <w:p w:rsidR="00C441E7" w:rsidRPr="00AD7700" w:rsidRDefault="00C441E7" w:rsidP="003A45A6">
            <w:pPr>
              <w:jc w:val="center"/>
              <w:rPr>
                <w:rFonts w:asciiTheme="majorHAnsi" w:hAnsiTheme="majorHAnsi" w:cstheme="majorHAnsi"/>
                <w:sz w:val="20"/>
                <w:szCs w:val="22"/>
              </w:rPr>
            </w:pPr>
            <w:r w:rsidRPr="00AD7700">
              <w:rPr>
                <w:rFonts w:asciiTheme="majorHAnsi" w:hAnsiTheme="majorHAnsi" w:cstheme="majorHAnsi"/>
                <w:sz w:val="20"/>
                <w:szCs w:val="22"/>
              </w:rPr>
              <w:t>550,189</w:t>
            </w:r>
          </w:p>
        </w:tc>
        <w:tc>
          <w:tcPr>
            <w:tcW w:w="1345" w:type="dxa"/>
            <w:vAlign w:val="center"/>
          </w:tcPr>
          <w:p w:rsidR="00C441E7" w:rsidRPr="00AD7700" w:rsidRDefault="0009696D" w:rsidP="003A45A6">
            <w:pPr>
              <w:jc w:val="center"/>
              <w:rPr>
                <w:rFonts w:asciiTheme="majorHAnsi" w:hAnsiTheme="majorHAnsi" w:cstheme="majorHAnsi"/>
                <w:sz w:val="20"/>
                <w:szCs w:val="22"/>
              </w:rPr>
            </w:pPr>
            <w:r w:rsidRPr="00AD7700">
              <w:rPr>
                <w:rFonts w:asciiTheme="majorHAnsi" w:hAnsiTheme="majorHAnsi" w:cstheme="majorHAnsi"/>
                <w:sz w:val="20"/>
                <w:szCs w:val="22"/>
              </w:rPr>
              <w:t>20,000</w:t>
            </w:r>
          </w:p>
        </w:tc>
        <w:tc>
          <w:tcPr>
            <w:tcW w:w="1813" w:type="dxa"/>
            <w:tcBorders>
              <w:right w:val="single" w:sz="4" w:space="0" w:color="auto"/>
            </w:tcBorders>
            <w:vAlign w:val="center"/>
          </w:tcPr>
          <w:p w:rsidR="00C441E7" w:rsidRPr="00AD7700" w:rsidRDefault="00C441E7" w:rsidP="005F486D">
            <w:pPr>
              <w:jc w:val="center"/>
              <w:rPr>
                <w:rFonts w:asciiTheme="majorHAnsi" w:hAnsiTheme="majorHAnsi" w:cstheme="majorHAnsi"/>
                <w:sz w:val="20"/>
                <w:szCs w:val="22"/>
              </w:rPr>
            </w:pPr>
            <w:r w:rsidRPr="00AD7700">
              <w:rPr>
                <w:rFonts w:asciiTheme="majorHAnsi" w:hAnsiTheme="majorHAnsi" w:cstheme="majorHAnsi"/>
                <w:sz w:val="20"/>
                <w:szCs w:val="22"/>
              </w:rPr>
              <w:t>500</w:t>
            </w:r>
          </w:p>
        </w:tc>
      </w:tr>
      <w:tr w:rsidR="00C441E7" w:rsidRPr="003A45A6" w:rsidTr="00AD46AA">
        <w:trPr>
          <w:trHeight w:val="476"/>
        </w:trPr>
        <w:tc>
          <w:tcPr>
            <w:tcW w:w="1620" w:type="dxa"/>
            <w:vAlign w:val="center"/>
          </w:tcPr>
          <w:p w:rsidR="00C441E7" w:rsidRPr="00AD46AA" w:rsidRDefault="00C441E7" w:rsidP="00AD46AA">
            <w:pPr>
              <w:jc w:val="right"/>
              <w:rPr>
                <w:rFonts w:asciiTheme="majorHAnsi" w:hAnsiTheme="majorHAnsi" w:cstheme="majorHAnsi"/>
                <w:b/>
                <w:sz w:val="20"/>
                <w:szCs w:val="22"/>
              </w:rPr>
            </w:pPr>
            <w:r w:rsidRPr="00AD46AA">
              <w:rPr>
                <w:rFonts w:asciiTheme="majorHAnsi" w:hAnsiTheme="majorHAnsi" w:cstheme="majorHAnsi"/>
                <w:b/>
                <w:sz w:val="20"/>
                <w:szCs w:val="22"/>
              </w:rPr>
              <w:t>Total</w:t>
            </w:r>
          </w:p>
        </w:tc>
        <w:tc>
          <w:tcPr>
            <w:tcW w:w="1800" w:type="dxa"/>
            <w:vAlign w:val="center"/>
          </w:tcPr>
          <w:p w:rsidR="00C441E7" w:rsidRPr="00AD7700" w:rsidRDefault="00C441E7" w:rsidP="003A45A6">
            <w:pPr>
              <w:jc w:val="center"/>
              <w:rPr>
                <w:rFonts w:asciiTheme="majorHAnsi" w:hAnsiTheme="majorHAnsi"/>
                <w:sz w:val="20"/>
                <w:szCs w:val="22"/>
              </w:rPr>
            </w:pPr>
          </w:p>
        </w:tc>
        <w:tc>
          <w:tcPr>
            <w:tcW w:w="1620" w:type="dxa"/>
            <w:vAlign w:val="center"/>
          </w:tcPr>
          <w:p w:rsidR="00C441E7" w:rsidRPr="00AD7700" w:rsidRDefault="00C441E7" w:rsidP="003A45A6">
            <w:pPr>
              <w:jc w:val="center"/>
              <w:rPr>
                <w:rFonts w:asciiTheme="majorHAnsi" w:hAnsiTheme="majorHAnsi"/>
                <w:sz w:val="20"/>
                <w:szCs w:val="22"/>
              </w:rPr>
            </w:pPr>
            <w:r w:rsidRPr="00AD7700">
              <w:rPr>
                <w:rFonts w:asciiTheme="majorHAnsi" w:hAnsiTheme="majorHAnsi"/>
                <w:sz w:val="20"/>
                <w:szCs w:val="22"/>
              </w:rPr>
              <w:t>245,273,438</w:t>
            </w:r>
          </w:p>
        </w:tc>
        <w:tc>
          <w:tcPr>
            <w:tcW w:w="1345" w:type="dxa"/>
            <w:vAlign w:val="center"/>
          </w:tcPr>
          <w:p w:rsidR="00C441E7" w:rsidRPr="00AD7700" w:rsidRDefault="0009696D" w:rsidP="003A45A6">
            <w:pPr>
              <w:jc w:val="center"/>
              <w:rPr>
                <w:rFonts w:asciiTheme="majorHAnsi" w:hAnsiTheme="majorHAnsi" w:cstheme="majorHAnsi"/>
                <w:sz w:val="20"/>
                <w:szCs w:val="22"/>
              </w:rPr>
            </w:pPr>
            <w:r w:rsidRPr="00AD7700">
              <w:rPr>
                <w:rFonts w:asciiTheme="majorHAnsi" w:hAnsiTheme="majorHAnsi" w:cstheme="majorHAnsi"/>
                <w:sz w:val="20"/>
                <w:szCs w:val="22"/>
              </w:rPr>
              <w:t>140</w:t>
            </w:r>
            <w:r w:rsidR="00C441E7" w:rsidRPr="00AD7700">
              <w:rPr>
                <w:rFonts w:asciiTheme="majorHAnsi" w:hAnsiTheme="majorHAnsi" w:cstheme="majorHAnsi"/>
                <w:sz w:val="20"/>
                <w:szCs w:val="22"/>
              </w:rPr>
              <w:t>,000</w:t>
            </w:r>
          </w:p>
        </w:tc>
        <w:tc>
          <w:tcPr>
            <w:tcW w:w="1813" w:type="dxa"/>
            <w:tcBorders>
              <w:right w:val="single" w:sz="4" w:space="0" w:color="auto"/>
            </w:tcBorders>
            <w:vAlign w:val="center"/>
          </w:tcPr>
          <w:p w:rsidR="00C441E7" w:rsidRPr="003A45A6" w:rsidRDefault="00C441E7" w:rsidP="0079378D">
            <w:pPr>
              <w:jc w:val="center"/>
              <w:rPr>
                <w:rFonts w:asciiTheme="majorHAnsi" w:hAnsiTheme="majorHAnsi" w:cstheme="majorHAnsi"/>
                <w:sz w:val="20"/>
                <w:szCs w:val="22"/>
              </w:rPr>
            </w:pPr>
            <w:r w:rsidRPr="00AD7700">
              <w:rPr>
                <w:rFonts w:asciiTheme="majorHAnsi" w:hAnsiTheme="majorHAnsi" w:cstheme="majorHAnsi"/>
                <w:sz w:val="20"/>
                <w:szCs w:val="22"/>
              </w:rPr>
              <w:t>3,500</w:t>
            </w:r>
          </w:p>
        </w:tc>
      </w:tr>
    </w:tbl>
    <w:p w:rsidR="0059196C" w:rsidRDefault="0059196C" w:rsidP="003A45A6">
      <w:pPr>
        <w:autoSpaceDE w:val="0"/>
        <w:autoSpaceDN w:val="0"/>
        <w:adjustRightInd w:val="0"/>
        <w:spacing w:line="360" w:lineRule="auto"/>
        <w:ind w:right="-360" w:firstLine="270"/>
        <w:rPr>
          <w:rFonts w:asciiTheme="majorHAnsi" w:hAnsiTheme="majorHAnsi" w:cstheme="majorHAnsi"/>
          <w:sz w:val="22"/>
          <w:szCs w:val="22"/>
        </w:rPr>
      </w:pPr>
    </w:p>
    <w:p w:rsidR="0059196C" w:rsidRDefault="0059196C">
      <w:pPr>
        <w:rPr>
          <w:rFonts w:asciiTheme="majorHAnsi" w:hAnsiTheme="majorHAnsi" w:cstheme="majorHAnsi"/>
          <w:sz w:val="22"/>
          <w:szCs w:val="22"/>
        </w:rPr>
      </w:pPr>
      <w:r>
        <w:rPr>
          <w:rFonts w:asciiTheme="majorHAnsi" w:hAnsiTheme="majorHAnsi" w:cstheme="majorHAnsi"/>
          <w:sz w:val="22"/>
          <w:szCs w:val="22"/>
        </w:rPr>
        <w:br w:type="page"/>
      </w:r>
    </w:p>
    <w:p w:rsidR="003A45A6" w:rsidRPr="003A45A6" w:rsidRDefault="003A45A6" w:rsidP="00FD7B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ajorHAnsi" w:hAnsiTheme="majorHAnsi" w:cstheme="majorHAnsi"/>
          <w:sz w:val="22"/>
          <w:szCs w:val="22"/>
        </w:rPr>
      </w:pPr>
      <w:r w:rsidRPr="003A45A6">
        <w:rPr>
          <w:rFonts w:asciiTheme="majorHAnsi" w:hAnsiTheme="majorHAnsi" w:cstheme="majorHAnsi"/>
          <w:b/>
          <w:i/>
          <w:sz w:val="22"/>
          <w:szCs w:val="22"/>
        </w:rPr>
        <w:lastRenderedPageBreak/>
        <w:t>Youth Engagement Survey</w:t>
      </w:r>
      <w:r w:rsidRPr="003A45A6">
        <w:rPr>
          <w:rFonts w:asciiTheme="majorHAnsi" w:hAnsiTheme="majorHAnsi" w:cstheme="majorHAnsi"/>
          <w:sz w:val="22"/>
          <w:szCs w:val="22"/>
        </w:rPr>
        <w:t xml:space="preserve">:  </w:t>
      </w:r>
    </w:p>
    <w:p w:rsidR="003A45A6" w:rsidRPr="003A45A6" w:rsidRDefault="003A45A6" w:rsidP="00FD7B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ajorHAnsi" w:hAnsiTheme="majorHAnsi" w:cstheme="majorHAnsi"/>
          <w:sz w:val="22"/>
          <w:szCs w:val="22"/>
        </w:rPr>
      </w:pPr>
      <w:r w:rsidRPr="003A45A6">
        <w:rPr>
          <w:rFonts w:asciiTheme="majorHAnsi" w:hAnsiTheme="majorHAnsi" w:cstheme="majorHAnsi"/>
          <w:sz w:val="22"/>
          <w:szCs w:val="22"/>
          <w:u w:val="single"/>
        </w:rPr>
        <w:t>Respondent universe</w:t>
      </w:r>
      <w:r w:rsidR="0059196C">
        <w:rPr>
          <w:rFonts w:asciiTheme="majorHAnsi" w:hAnsiTheme="majorHAnsi" w:cstheme="majorHAnsi"/>
          <w:sz w:val="22"/>
          <w:szCs w:val="22"/>
        </w:rPr>
        <w:t xml:space="preserve">: Individuals aged 12 </w:t>
      </w:r>
      <w:r w:rsidRPr="003A45A6">
        <w:rPr>
          <w:rFonts w:asciiTheme="majorHAnsi" w:hAnsiTheme="majorHAnsi" w:cstheme="majorHAnsi"/>
          <w:sz w:val="22"/>
          <w:szCs w:val="22"/>
        </w:rPr>
        <w:t xml:space="preserve">to17, living in the same household </w:t>
      </w:r>
      <w:r w:rsidR="0059196C">
        <w:rPr>
          <w:rFonts w:asciiTheme="majorHAnsi" w:hAnsiTheme="majorHAnsi" w:cstheme="majorHAnsi"/>
          <w:sz w:val="22"/>
          <w:szCs w:val="22"/>
        </w:rPr>
        <w:t xml:space="preserve">as </w:t>
      </w:r>
      <w:r w:rsidRPr="003A45A6">
        <w:rPr>
          <w:rFonts w:asciiTheme="majorHAnsi" w:hAnsiTheme="majorHAnsi" w:cstheme="majorHAnsi"/>
          <w:sz w:val="22"/>
          <w:szCs w:val="22"/>
        </w:rPr>
        <w:t>the adult completing the household survey</w:t>
      </w:r>
      <w:r w:rsidR="00762277">
        <w:rPr>
          <w:rFonts w:asciiTheme="majorHAnsi" w:hAnsiTheme="majorHAnsi" w:cstheme="majorHAnsi"/>
          <w:sz w:val="22"/>
          <w:szCs w:val="22"/>
        </w:rPr>
        <w:t xml:space="preserve"> </w:t>
      </w:r>
      <w:r w:rsidR="0059196C">
        <w:rPr>
          <w:rFonts w:asciiTheme="majorHAnsi" w:hAnsiTheme="majorHAnsi" w:cstheme="majorHAnsi"/>
          <w:sz w:val="22"/>
          <w:szCs w:val="22"/>
        </w:rPr>
        <w:t xml:space="preserve">and receiving permission </w:t>
      </w:r>
      <w:r w:rsidR="00762277" w:rsidRPr="003A45A6">
        <w:rPr>
          <w:rFonts w:asciiTheme="majorHAnsi" w:hAnsiTheme="majorHAnsi" w:cstheme="majorHAnsi"/>
          <w:sz w:val="22"/>
          <w:szCs w:val="22"/>
        </w:rPr>
        <w:t>to participate</w:t>
      </w:r>
      <w:r w:rsidRPr="003A45A6">
        <w:rPr>
          <w:rFonts w:asciiTheme="majorHAnsi" w:hAnsiTheme="majorHAnsi" w:cstheme="majorHAnsi"/>
          <w:sz w:val="22"/>
          <w:szCs w:val="22"/>
        </w:rPr>
        <w:t>.</w:t>
      </w:r>
    </w:p>
    <w:p w:rsidR="003A45A6" w:rsidRPr="003A45A6" w:rsidRDefault="003A45A6" w:rsidP="00FD7B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ajorHAnsi" w:eastAsia="Cambria" w:hAnsiTheme="majorHAnsi" w:cstheme="majorHAnsi"/>
          <w:sz w:val="22"/>
          <w:szCs w:val="22"/>
        </w:rPr>
      </w:pPr>
      <w:r w:rsidRPr="003A45A6">
        <w:rPr>
          <w:rFonts w:asciiTheme="majorHAnsi" w:hAnsiTheme="majorHAnsi" w:cstheme="majorHAnsi"/>
          <w:sz w:val="22"/>
          <w:szCs w:val="22"/>
          <w:u w:val="single"/>
        </w:rPr>
        <w:t>Sampling method</w:t>
      </w:r>
      <w:r w:rsidRPr="003A45A6">
        <w:rPr>
          <w:rFonts w:asciiTheme="majorHAnsi" w:hAnsiTheme="majorHAnsi" w:cstheme="majorHAnsi"/>
          <w:sz w:val="22"/>
          <w:szCs w:val="22"/>
        </w:rPr>
        <w:t>: There will be no further sampling within household once eligibility is established.</w:t>
      </w:r>
      <w:r w:rsidRPr="003A45A6">
        <w:rPr>
          <w:rFonts w:asciiTheme="majorHAnsi" w:eastAsia="Cambria" w:hAnsiTheme="majorHAnsi" w:cstheme="majorHAnsi"/>
          <w:sz w:val="22"/>
          <w:szCs w:val="22"/>
        </w:rPr>
        <w:t xml:space="preserve"> </w:t>
      </w:r>
    </w:p>
    <w:p w:rsidR="003A45A6" w:rsidRDefault="0079378D" w:rsidP="0082050A">
      <w:pPr>
        <w:spacing w:line="360" w:lineRule="auto"/>
        <w:ind w:left="360"/>
        <w:rPr>
          <w:rFonts w:asciiTheme="majorHAnsi" w:hAnsiTheme="majorHAnsi" w:cstheme="majorHAnsi"/>
          <w:sz w:val="22"/>
          <w:szCs w:val="22"/>
        </w:rPr>
      </w:pPr>
      <w:r>
        <w:rPr>
          <w:rFonts w:asciiTheme="majorHAnsi" w:eastAsia="Cambria" w:hAnsiTheme="majorHAnsi" w:cstheme="majorHAnsi"/>
          <w:sz w:val="22"/>
          <w:szCs w:val="22"/>
          <w:u w:val="single"/>
        </w:rPr>
        <w:t xml:space="preserve">Sample size and </w:t>
      </w:r>
      <w:r w:rsidR="0059196C">
        <w:rPr>
          <w:rFonts w:asciiTheme="majorHAnsi" w:eastAsia="Cambria" w:hAnsiTheme="majorHAnsi" w:cstheme="majorHAnsi"/>
          <w:sz w:val="22"/>
          <w:szCs w:val="22"/>
          <w:u w:val="single"/>
        </w:rPr>
        <w:t xml:space="preserve">effective </w:t>
      </w:r>
      <w:r>
        <w:rPr>
          <w:rFonts w:asciiTheme="majorHAnsi" w:eastAsia="Cambria" w:hAnsiTheme="majorHAnsi" w:cstheme="majorHAnsi"/>
          <w:sz w:val="22"/>
          <w:szCs w:val="22"/>
          <w:u w:val="single"/>
        </w:rPr>
        <w:t>response rate</w:t>
      </w:r>
      <w:r w:rsidR="003A45A6" w:rsidRPr="003A45A6">
        <w:rPr>
          <w:rFonts w:asciiTheme="majorHAnsi" w:eastAsia="Cambria" w:hAnsiTheme="majorHAnsi" w:cstheme="majorHAnsi"/>
          <w:sz w:val="22"/>
          <w:szCs w:val="22"/>
          <w:u w:val="single"/>
        </w:rPr>
        <w:t xml:space="preserve">: </w:t>
      </w:r>
      <w:r w:rsidR="00315DBE">
        <w:rPr>
          <w:rFonts w:asciiTheme="majorHAnsi" w:eastAsia="Cambria" w:hAnsiTheme="majorHAnsi" w:cstheme="majorHAnsi"/>
          <w:sz w:val="22"/>
          <w:szCs w:val="22"/>
        </w:rPr>
        <w:t>Based on the results of the pre</w:t>
      </w:r>
      <w:r w:rsidR="003A45A6" w:rsidRPr="003A45A6">
        <w:rPr>
          <w:rFonts w:asciiTheme="majorHAnsi" w:eastAsia="Cambria" w:hAnsiTheme="majorHAnsi" w:cstheme="majorHAnsi"/>
          <w:sz w:val="22"/>
          <w:szCs w:val="22"/>
        </w:rPr>
        <w:t>test we estimate that the initial sample will consist of</w:t>
      </w:r>
      <w:r w:rsidR="0059196C">
        <w:rPr>
          <w:rFonts w:asciiTheme="majorHAnsi" w:eastAsia="Cambria" w:hAnsiTheme="majorHAnsi" w:cstheme="majorHAnsi"/>
          <w:sz w:val="22"/>
          <w:szCs w:val="22"/>
        </w:rPr>
        <w:t xml:space="preserve"> about 550 eligible households </w:t>
      </w:r>
      <w:r w:rsidR="009B3A8A">
        <w:rPr>
          <w:rFonts w:asciiTheme="majorHAnsi" w:eastAsia="Cambria" w:hAnsiTheme="majorHAnsi" w:cstheme="majorHAnsi"/>
          <w:sz w:val="22"/>
          <w:szCs w:val="22"/>
        </w:rPr>
        <w:t>with an expected</w:t>
      </w:r>
      <w:r w:rsidR="003A45A6" w:rsidRPr="003A45A6">
        <w:rPr>
          <w:rFonts w:asciiTheme="majorHAnsi" w:eastAsia="Cambria" w:hAnsiTheme="majorHAnsi" w:cstheme="majorHAnsi"/>
          <w:sz w:val="22"/>
          <w:szCs w:val="22"/>
        </w:rPr>
        <w:t xml:space="preserve"> response rate </w:t>
      </w:r>
      <w:r w:rsidR="009B3A8A">
        <w:rPr>
          <w:rFonts w:asciiTheme="majorHAnsi" w:eastAsia="Cambria" w:hAnsiTheme="majorHAnsi" w:cstheme="majorHAnsi"/>
          <w:sz w:val="22"/>
          <w:szCs w:val="22"/>
        </w:rPr>
        <w:t>of</w:t>
      </w:r>
      <w:r w:rsidR="003A45A6" w:rsidRPr="003A45A6">
        <w:rPr>
          <w:rFonts w:asciiTheme="majorHAnsi" w:eastAsia="Cambria" w:hAnsiTheme="majorHAnsi" w:cstheme="majorHAnsi"/>
          <w:sz w:val="22"/>
          <w:szCs w:val="22"/>
        </w:rPr>
        <w:t xml:space="preserve"> about 30% </w:t>
      </w:r>
      <w:r w:rsidR="003A45A6" w:rsidRPr="003A45A6">
        <w:rPr>
          <w:rFonts w:asciiTheme="majorHAnsi" w:hAnsiTheme="majorHAnsi" w:cstheme="majorHAnsi"/>
          <w:sz w:val="22"/>
          <w:szCs w:val="22"/>
        </w:rPr>
        <w:t>(Table 2)</w:t>
      </w:r>
      <w:r w:rsidR="009B3A8A">
        <w:rPr>
          <w:rFonts w:asciiTheme="majorHAnsi" w:hAnsiTheme="majorHAnsi" w:cstheme="majorHAnsi"/>
          <w:sz w:val="22"/>
          <w:szCs w:val="22"/>
        </w:rPr>
        <w:t>.</w:t>
      </w:r>
    </w:p>
    <w:p w:rsidR="009B3A8A" w:rsidRPr="003A45A6" w:rsidRDefault="009B3A8A" w:rsidP="0082050A">
      <w:pPr>
        <w:spacing w:line="360" w:lineRule="auto"/>
        <w:ind w:left="360"/>
        <w:rPr>
          <w:rFonts w:asciiTheme="majorHAnsi" w:hAnsiTheme="majorHAnsi" w:cstheme="majorHAnsi"/>
          <w:sz w:val="22"/>
          <w:szCs w:val="22"/>
        </w:rPr>
      </w:pPr>
    </w:p>
    <w:p w:rsidR="003A45A6" w:rsidRPr="003A45A6" w:rsidRDefault="003A45A6" w:rsidP="00AC0CFB">
      <w:pPr>
        <w:autoSpaceDE w:val="0"/>
        <w:autoSpaceDN w:val="0"/>
        <w:adjustRightInd w:val="0"/>
        <w:ind w:left="-180" w:right="-360" w:firstLine="540"/>
        <w:rPr>
          <w:rFonts w:asciiTheme="majorHAnsi" w:eastAsia="Cambria" w:hAnsiTheme="majorHAnsi" w:cstheme="majorHAnsi"/>
          <w:b/>
          <w:sz w:val="22"/>
          <w:szCs w:val="22"/>
        </w:rPr>
      </w:pPr>
      <w:r w:rsidRPr="003A45A6">
        <w:rPr>
          <w:rFonts w:asciiTheme="majorHAnsi" w:eastAsia="Cambria" w:hAnsiTheme="majorHAnsi" w:cstheme="majorHAnsi"/>
          <w:b/>
          <w:sz w:val="22"/>
          <w:szCs w:val="22"/>
        </w:rPr>
        <w:t>Table 2. Respond</w:t>
      </w:r>
      <w:r w:rsidR="006F2951">
        <w:rPr>
          <w:rFonts w:asciiTheme="majorHAnsi" w:eastAsia="Cambria" w:hAnsiTheme="majorHAnsi" w:cstheme="majorHAnsi"/>
          <w:b/>
          <w:sz w:val="22"/>
          <w:szCs w:val="22"/>
        </w:rPr>
        <w:t>e</w:t>
      </w:r>
      <w:r w:rsidR="00777CBF">
        <w:rPr>
          <w:rFonts w:asciiTheme="majorHAnsi" w:eastAsia="Cambria" w:hAnsiTheme="majorHAnsi" w:cstheme="majorHAnsi"/>
          <w:b/>
          <w:sz w:val="22"/>
          <w:szCs w:val="22"/>
        </w:rPr>
        <w:t>nt Universe, Sample Size</w:t>
      </w:r>
      <w:r w:rsidR="006F2951">
        <w:rPr>
          <w:rFonts w:asciiTheme="majorHAnsi" w:eastAsia="Cambria" w:hAnsiTheme="majorHAnsi" w:cstheme="majorHAnsi"/>
          <w:b/>
          <w:sz w:val="22"/>
          <w:szCs w:val="22"/>
        </w:rPr>
        <w:t xml:space="preserve">, Response Rate </w:t>
      </w:r>
      <w:r w:rsidR="006F2951" w:rsidRPr="003A45A6">
        <w:rPr>
          <w:rFonts w:asciiTheme="majorHAnsi" w:eastAsia="Cambria" w:hAnsiTheme="majorHAnsi" w:cstheme="majorHAnsi"/>
          <w:b/>
          <w:sz w:val="22"/>
          <w:szCs w:val="22"/>
        </w:rPr>
        <w:t>and Completed Interviews</w:t>
      </w:r>
    </w:p>
    <w:tbl>
      <w:tblPr>
        <w:tblStyle w:val="TableGrid2"/>
        <w:tblW w:w="0" w:type="auto"/>
        <w:tblInd w:w="445" w:type="dxa"/>
        <w:tblLook w:val="04A0" w:firstRow="1" w:lastRow="0" w:firstColumn="1" w:lastColumn="0" w:noHBand="0" w:noVBand="1"/>
      </w:tblPr>
      <w:tblGrid>
        <w:gridCol w:w="3060"/>
        <w:gridCol w:w="2340"/>
        <w:gridCol w:w="2430"/>
      </w:tblGrid>
      <w:tr w:rsidR="006F2951" w:rsidRPr="003A45A6" w:rsidTr="00AD46AA">
        <w:trPr>
          <w:trHeight w:val="216"/>
        </w:trPr>
        <w:tc>
          <w:tcPr>
            <w:tcW w:w="3060" w:type="dxa"/>
          </w:tcPr>
          <w:p w:rsidR="006F2951" w:rsidRPr="0082050A" w:rsidRDefault="006F2951" w:rsidP="00AC0CFB">
            <w:pPr>
              <w:jc w:val="center"/>
              <w:rPr>
                <w:rFonts w:asciiTheme="majorHAnsi" w:hAnsiTheme="majorHAnsi" w:cstheme="majorHAnsi"/>
                <w:b/>
                <w:sz w:val="20"/>
              </w:rPr>
            </w:pPr>
            <w:r>
              <w:rPr>
                <w:rFonts w:asciiTheme="majorHAnsi" w:hAnsiTheme="majorHAnsi"/>
                <w:b/>
                <w:sz w:val="20"/>
              </w:rPr>
              <w:t xml:space="preserve">Respondent Universe: </w:t>
            </w:r>
            <w:r w:rsidRPr="0082050A">
              <w:rPr>
                <w:rFonts w:asciiTheme="majorHAnsi" w:hAnsiTheme="majorHAnsi"/>
                <w:b/>
                <w:sz w:val="20"/>
              </w:rPr>
              <w:t>Expected Number of Households with Children Aged 12 to 17</w:t>
            </w:r>
          </w:p>
        </w:tc>
        <w:tc>
          <w:tcPr>
            <w:tcW w:w="2340" w:type="dxa"/>
            <w:vAlign w:val="center"/>
          </w:tcPr>
          <w:p w:rsidR="006F2951" w:rsidRPr="0082050A" w:rsidRDefault="006F2951" w:rsidP="00AC0CFB">
            <w:pPr>
              <w:jc w:val="center"/>
              <w:rPr>
                <w:rFonts w:asciiTheme="majorHAnsi" w:hAnsiTheme="majorHAnsi"/>
                <w:b/>
                <w:sz w:val="20"/>
              </w:rPr>
            </w:pPr>
            <w:r w:rsidRPr="0082050A">
              <w:rPr>
                <w:rFonts w:asciiTheme="majorHAnsi" w:hAnsiTheme="majorHAnsi" w:cstheme="majorHAnsi"/>
                <w:b/>
                <w:sz w:val="20"/>
              </w:rPr>
              <w:t>Expected</w:t>
            </w:r>
            <w:r>
              <w:rPr>
                <w:rFonts w:asciiTheme="majorHAnsi" w:hAnsiTheme="majorHAnsi" w:cstheme="majorHAnsi"/>
                <w:b/>
                <w:sz w:val="20"/>
              </w:rPr>
              <w:t xml:space="preserve"> Effective</w:t>
            </w:r>
            <w:r w:rsidRPr="0082050A">
              <w:rPr>
                <w:rFonts w:asciiTheme="majorHAnsi" w:hAnsiTheme="majorHAnsi" w:cstheme="majorHAnsi"/>
                <w:b/>
                <w:sz w:val="20"/>
              </w:rPr>
              <w:t xml:space="preserve"> Response Rate </w:t>
            </w:r>
          </w:p>
        </w:tc>
        <w:tc>
          <w:tcPr>
            <w:tcW w:w="2430" w:type="dxa"/>
            <w:tcBorders>
              <w:right w:val="single" w:sz="4" w:space="0" w:color="auto"/>
            </w:tcBorders>
            <w:vAlign w:val="center"/>
          </w:tcPr>
          <w:p w:rsidR="006F2951" w:rsidRPr="0082050A" w:rsidRDefault="006F2951" w:rsidP="00AC0CFB">
            <w:pPr>
              <w:jc w:val="center"/>
              <w:rPr>
                <w:rFonts w:asciiTheme="majorHAnsi" w:hAnsiTheme="majorHAnsi" w:cstheme="majorHAnsi"/>
                <w:b/>
                <w:sz w:val="20"/>
              </w:rPr>
            </w:pPr>
            <w:r w:rsidRPr="0082050A">
              <w:rPr>
                <w:rFonts w:asciiTheme="majorHAnsi" w:hAnsiTheme="majorHAnsi"/>
                <w:b/>
                <w:sz w:val="20"/>
              </w:rPr>
              <w:t xml:space="preserve">Total Number of Completed Youth Engagement Surveys </w:t>
            </w:r>
          </w:p>
        </w:tc>
      </w:tr>
      <w:tr w:rsidR="006F2951" w:rsidRPr="003A45A6" w:rsidTr="00AD46AA">
        <w:trPr>
          <w:trHeight w:val="350"/>
        </w:trPr>
        <w:tc>
          <w:tcPr>
            <w:tcW w:w="3060" w:type="dxa"/>
            <w:vAlign w:val="center"/>
          </w:tcPr>
          <w:p w:rsidR="006F2951" w:rsidRPr="003A45A6" w:rsidRDefault="006F2951" w:rsidP="00762277">
            <w:pPr>
              <w:jc w:val="center"/>
              <w:rPr>
                <w:rFonts w:asciiTheme="majorHAnsi" w:hAnsiTheme="majorHAnsi"/>
                <w:sz w:val="22"/>
                <w:szCs w:val="22"/>
              </w:rPr>
            </w:pPr>
            <w:r w:rsidRPr="003A45A6">
              <w:rPr>
                <w:rFonts w:asciiTheme="majorHAnsi" w:hAnsiTheme="majorHAnsi"/>
                <w:sz w:val="22"/>
                <w:szCs w:val="22"/>
              </w:rPr>
              <w:t>5</w:t>
            </w:r>
            <w:r>
              <w:rPr>
                <w:rFonts w:asciiTheme="majorHAnsi" w:hAnsiTheme="majorHAnsi"/>
                <w:sz w:val="22"/>
                <w:szCs w:val="22"/>
              </w:rPr>
              <w:t>5</w:t>
            </w:r>
            <w:r w:rsidRPr="003A45A6">
              <w:rPr>
                <w:rFonts w:asciiTheme="majorHAnsi" w:hAnsiTheme="majorHAnsi"/>
                <w:sz w:val="22"/>
                <w:szCs w:val="22"/>
              </w:rPr>
              <w:t>0</w:t>
            </w:r>
          </w:p>
        </w:tc>
        <w:tc>
          <w:tcPr>
            <w:tcW w:w="2340" w:type="dxa"/>
            <w:vAlign w:val="center"/>
          </w:tcPr>
          <w:p w:rsidR="006F2951" w:rsidRPr="003A45A6" w:rsidRDefault="006F2951" w:rsidP="00AC0CFB">
            <w:pPr>
              <w:jc w:val="center"/>
              <w:rPr>
                <w:rFonts w:asciiTheme="majorHAnsi" w:hAnsiTheme="majorHAnsi"/>
                <w:sz w:val="22"/>
                <w:szCs w:val="22"/>
              </w:rPr>
            </w:pPr>
            <w:r w:rsidRPr="003A45A6">
              <w:rPr>
                <w:rFonts w:asciiTheme="majorHAnsi" w:hAnsiTheme="majorHAnsi"/>
                <w:sz w:val="22"/>
                <w:szCs w:val="22"/>
              </w:rPr>
              <w:t>30%</w:t>
            </w:r>
          </w:p>
        </w:tc>
        <w:tc>
          <w:tcPr>
            <w:tcW w:w="2430" w:type="dxa"/>
            <w:tcBorders>
              <w:right w:val="single" w:sz="4" w:space="0" w:color="auto"/>
            </w:tcBorders>
            <w:vAlign w:val="center"/>
          </w:tcPr>
          <w:p w:rsidR="006F2951" w:rsidRPr="003A45A6" w:rsidRDefault="006F2951" w:rsidP="00AC0CFB">
            <w:pPr>
              <w:jc w:val="center"/>
              <w:rPr>
                <w:rFonts w:asciiTheme="majorHAnsi" w:hAnsiTheme="majorHAnsi"/>
                <w:sz w:val="22"/>
                <w:szCs w:val="22"/>
              </w:rPr>
            </w:pPr>
            <w:r w:rsidRPr="003A45A6">
              <w:rPr>
                <w:rFonts w:asciiTheme="majorHAnsi" w:hAnsiTheme="majorHAnsi"/>
                <w:sz w:val="22"/>
                <w:szCs w:val="22"/>
              </w:rPr>
              <w:t>165</w:t>
            </w:r>
          </w:p>
        </w:tc>
      </w:tr>
    </w:tbl>
    <w:p w:rsidR="003A45A6" w:rsidRPr="003A45A6" w:rsidRDefault="003A45A6" w:rsidP="00AC0CFB">
      <w:pPr>
        <w:spacing w:line="360" w:lineRule="auto"/>
        <w:rPr>
          <w:rFonts w:asciiTheme="majorHAnsi" w:hAnsiTheme="majorHAnsi" w:cstheme="majorHAnsi"/>
          <w:sz w:val="22"/>
          <w:szCs w:val="22"/>
        </w:rPr>
      </w:pPr>
    </w:p>
    <w:p w:rsidR="003A45A6" w:rsidRPr="003A45A6" w:rsidRDefault="000222EE" w:rsidP="00AC0CFB">
      <w:pPr>
        <w:autoSpaceDE w:val="0"/>
        <w:autoSpaceDN w:val="0"/>
        <w:adjustRightInd w:val="0"/>
        <w:spacing w:line="360" w:lineRule="auto"/>
        <w:ind w:right="-360" w:firstLine="270"/>
        <w:rPr>
          <w:rFonts w:asciiTheme="majorHAnsi" w:hAnsiTheme="majorHAnsi" w:cstheme="majorHAnsi"/>
          <w:b/>
          <w:i/>
          <w:sz w:val="22"/>
          <w:szCs w:val="22"/>
        </w:rPr>
      </w:pPr>
      <w:r>
        <w:rPr>
          <w:rFonts w:asciiTheme="majorHAnsi" w:hAnsiTheme="majorHAnsi" w:cstheme="majorHAnsi"/>
          <w:b/>
          <w:i/>
          <w:sz w:val="22"/>
          <w:szCs w:val="22"/>
        </w:rPr>
        <w:t>Non-response Bias S</w:t>
      </w:r>
      <w:r w:rsidR="003A45A6" w:rsidRPr="003A45A6">
        <w:rPr>
          <w:rFonts w:asciiTheme="majorHAnsi" w:hAnsiTheme="majorHAnsi" w:cstheme="majorHAnsi"/>
          <w:b/>
          <w:i/>
          <w:sz w:val="22"/>
          <w:szCs w:val="22"/>
        </w:rPr>
        <w:t>urvey</w:t>
      </w:r>
    </w:p>
    <w:p w:rsidR="00762277" w:rsidRDefault="00762277" w:rsidP="00C47C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ajorHAnsi" w:hAnsiTheme="majorHAnsi" w:cstheme="majorHAnsi"/>
          <w:sz w:val="22"/>
          <w:szCs w:val="22"/>
        </w:rPr>
      </w:pPr>
      <w:r w:rsidRPr="003A45A6">
        <w:rPr>
          <w:rFonts w:asciiTheme="majorHAnsi" w:hAnsiTheme="majorHAnsi" w:cstheme="majorHAnsi"/>
          <w:sz w:val="22"/>
          <w:szCs w:val="22"/>
          <w:u w:val="single"/>
        </w:rPr>
        <w:t>Respondent universe</w:t>
      </w:r>
      <w:r w:rsidRPr="003A45A6">
        <w:rPr>
          <w:rFonts w:asciiTheme="majorHAnsi" w:hAnsiTheme="majorHAnsi" w:cstheme="majorHAnsi"/>
          <w:sz w:val="22"/>
          <w:szCs w:val="22"/>
        </w:rPr>
        <w:t xml:space="preserve">: </w:t>
      </w:r>
      <w:r w:rsidR="003A45A6" w:rsidRPr="003A45A6">
        <w:rPr>
          <w:rFonts w:asciiTheme="majorHAnsi" w:hAnsiTheme="majorHAnsi" w:cstheme="majorHAnsi"/>
          <w:sz w:val="22"/>
          <w:szCs w:val="22"/>
        </w:rPr>
        <w:t xml:space="preserve">All household </w:t>
      </w:r>
      <w:r w:rsidR="00FD7B54">
        <w:rPr>
          <w:rFonts w:asciiTheme="majorHAnsi" w:hAnsiTheme="majorHAnsi" w:cstheme="majorHAnsi"/>
          <w:sz w:val="22"/>
          <w:szCs w:val="22"/>
        </w:rPr>
        <w:t>in</w:t>
      </w:r>
      <w:r w:rsidR="003A45A6" w:rsidRPr="003A45A6">
        <w:rPr>
          <w:rFonts w:asciiTheme="majorHAnsi" w:hAnsiTheme="majorHAnsi" w:cstheme="majorHAnsi"/>
          <w:sz w:val="22"/>
          <w:szCs w:val="22"/>
        </w:rPr>
        <w:t xml:space="preserve"> the sample who did not agree to complete the full-length survey.</w:t>
      </w:r>
    </w:p>
    <w:p w:rsidR="00762277" w:rsidRDefault="00762277" w:rsidP="00C47C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ajorHAnsi" w:hAnsiTheme="majorHAnsi" w:cstheme="majorHAnsi"/>
          <w:sz w:val="22"/>
          <w:szCs w:val="22"/>
        </w:rPr>
      </w:pPr>
      <w:r w:rsidRPr="003A45A6">
        <w:rPr>
          <w:rFonts w:asciiTheme="majorHAnsi" w:hAnsiTheme="majorHAnsi" w:cstheme="majorHAnsi"/>
          <w:sz w:val="22"/>
          <w:szCs w:val="22"/>
          <w:u w:val="single"/>
        </w:rPr>
        <w:t>Sampling method</w:t>
      </w:r>
      <w:r w:rsidRPr="003A45A6">
        <w:rPr>
          <w:rFonts w:asciiTheme="majorHAnsi" w:hAnsiTheme="majorHAnsi" w:cstheme="majorHAnsi"/>
          <w:sz w:val="22"/>
          <w:szCs w:val="22"/>
        </w:rPr>
        <w:t xml:space="preserve">: </w:t>
      </w:r>
      <w:r w:rsidR="00852D81">
        <w:rPr>
          <w:rFonts w:asciiTheme="majorHAnsi" w:hAnsiTheme="majorHAnsi" w:cstheme="majorHAnsi"/>
          <w:sz w:val="22"/>
          <w:szCs w:val="22"/>
        </w:rPr>
        <w:t>All non-respondents will be asked the non-response bias questions.</w:t>
      </w:r>
      <w:r>
        <w:rPr>
          <w:rFonts w:asciiTheme="majorHAnsi" w:hAnsiTheme="majorHAnsi" w:cstheme="majorHAnsi"/>
          <w:sz w:val="22"/>
          <w:szCs w:val="22"/>
        </w:rPr>
        <w:t>.</w:t>
      </w:r>
    </w:p>
    <w:p w:rsidR="003A45A6" w:rsidRDefault="0079378D" w:rsidP="00C47C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ajorHAnsi" w:hAnsiTheme="majorHAnsi" w:cstheme="majorHAnsi"/>
          <w:sz w:val="22"/>
          <w:szCs w:val="22"/>
        </w:rPr>
      </w:pPr>
      <w:r>
        <w:rPr>
          <w:rFonts w:asciiTheme="majorHAnsi" w:eastAsia="Cambria" w:hAnsiTheme="majorHAnsi" w:cstheme="majorHAnsi"/>
          <w:sz w:val="22"/>
          <w:szCs w:val="22"/>
          <w:u w:val="single"/>
        </w:rPr>
        <w:t>S</w:t>
      </w:r>
      <w:r w:rsidR="00762277" w:rsidRPr="003A45A6">
        <w:rPr>
          <w:rFonts w:asciiTheme="majorHAnsi" w:eastAsia="Cambria" w:hAnsiTheme="majorHAnsi" w:cstheme="majorHAnsi"/>
          <w:sz w:val="22"/>
          <w:szCs w:val="22"/>
          <w:u w:val="single"/>
        </w:rPr>
        <w:t>ample size</w:t>
      </w:r>
      <w:r>
        <w:rPr>
          <w:rFonts w:asciiTheme="majorHAnsi" w:eastAsia="Cambria" w:hAnsiTheme="majorHAnsi" w:cstheme="majorHAnsi"/>
          <w:sz w:val="22"/>
          <w:szCs w:val="22"/>
          <w:u w:val="single"/>
        </w:rPr>
        <w:t xml:space="preserve"> and raw response rate</w:t>
      </w:r>
      <w:r w:rsidR="00762277" w:rsidRPr="003A45A6">
        <w:rPr>
          <w:rFonts w:asciiTheme="majorHAnsi" w:eastAsia="Cambria" w:hAnsiTheme="majorHAnsi" w:cstheme="majorHAnsi"/>
          <w:sz w:val="22"/>
          <w:szCs w:val="22"/>
          <w:u w:val="single"/>
        </w:rPr>
        <w:t xml:space="preserve">: </w:t>
      </w:r>
      <w:r>
        <w:rPr>
          <w:rFonts w:asciiTheme="majorHAnsi" w:eastAsia="Cambria" w:hAnsiTheme="majorHAnsi" w:cstheme="majorHAnsi"/>
          <w:sz w:val="22"/>
          <w:szCs w:val="22"/>
        </w:rPr>
        <w:t>Based on the results of the pre</w:t>
      </w:r>
      <w:r w:rsidR="003A45A6" w:rsidRPr="003A45A6">
        <w:rPr>
          <w:rFonts w:asciiTheme="majorHAnsi" w:eastAsia="Cambria" w:hAnsiTheme="majorHAnsi" w:cstheme="majorHAnsi"/>
          <w:sz w:val="22"/>
          <w:szCs w:val="22"/>
        </w:rPr>
        <w:t xml:space="preserve">test we estimate that the </w:t>
      </w:r>
      <w:r>
        <w:rPr>
          <w:rFonts w:asciiTheme="majorHAnsi" w:eastAsia="Cambria" w:hAnsiTheme="majorHAnsi" w:cstheme="majorHAnsi"/>
          <w:sz w:val="22"/>
          <w:szCs w:val="22"/>
        </w:rPr>
        <w:t xml:space="preserve">initial sample </w:t>
      </w:r>
      <w:r w:rsidR="0059196C">
        <w:rPr>
          <w:rFonts w:asciiTheme="majorHAnsi" w:eastAsia="Cambria" w:hAnsiTheme="majorHAnsi" w:cstheme="majorHAnsi"/>
          <w:sz w:val="22"/>
          <w:szCs w:val="22"/>
        </w:rPr>
        <w:t xml:space="preserve">for </w:t>
      </w:r>
      <w:r w:rsidR="00504C41">
        <w:rPr>
          <w:rFonts w:asciiTheme="majorHAnsi" w:eastAsia="Cambria" w:hAnsiTheme="majorHAnsi" w:cstheme="majorHAnsi"/>
          <w:sz w:val="22"/>
          <w:szCs w:val="22"/>
        </w:rPr>
        <w:t xml:space="preserve">the non-response bias </w:t>
      </w:r>
      <w:r w:rsidR="0059196C">
        <w:rPr>
          <w:rFonts w:asciiTheme="majorHAnsi" w:eastAsia="Cambria" w:hAnsiTheme="majorHAnsi" w:cstheme="majorHAnsi"/>
          <w:sz w:val="22"/>
          <w:szCs w:val="22"/>
        </w:rPr>
        <w:t xml:space="preserve">survey </w:t>
      </w:r>
      <w:r>
        <w:rPr>
          <w:rFonts w:asciiTheme="majorHAnsi" w:eastAsia="Cambria" w:hAnsiTheme="majorHAnsi" w:cstheme="majorHAnsi"/>
          <w:sz w:val="22"/>
          <w:szCs w:val="22"/>
        </w:rPr>
        <w:t xml:space="preserve">will consist of about </w:t>
      </w:r>
      <w:r w:rsidR="0009696D">
        <w:rPr>
          <w:rFonts w:asciiTheme="majorHAnsi" w:eastAsia="Cambria" w:hAnsiTheme="majorHAnsi" w:cstheme="majorHAnsi"/>
          <w:sz w:val="22"/>
          <w:szCs w:val="22"/>
        </w:rPr>
        <w:t>136,500</w:t>
      </w:r>
      <w:r>
        <w:rPr>
          <w:rFonts w:asciiTheme="majorHAnsi" w:eastAsia="Cambria" w:hAnsiTheme="majorHAnsi" w:cstheme="majorHAnsi"/>
          <w:sz w:val="22"/>
          <w:szCs w:val="22"/>
        </w:rPr>
        <w:t xml:space="preserve"> phone numbers </w:t>
      </w:r>
      <w:r w:rsidR="00504C41">
        <w:rPr>
          <w:rFonts w:asciiTheme="majorHAnsi" w:eastAsia="Cambria" w:hAnsiTheme="majorHAnsi" w:cstheme="majorHAnsi"/>
          <w:sz w:val="22"/>
          <w:szCs w:val="22"/>
        </w:rPr>
        <w:t xml:space="preserve">(per assumption of 140,000 phone numbers in the overall survey sample and 2.5% overall raw response rate to the survey) </w:t>
      </w:r>
      <w:r>
        <w:rPr>
          <w:rFonts w:asciiTheme="majorHAnsi" w:eastAsia="Cambria" w:hAnsiTheme="majorHAnsi" w:cstheme="majorHAnsi"/>
          <w:sz w:val="22"/>
          <w:szCs w:val="22"/>
        </w:rPr>
        <w:t xml:space="preserve">and the </w:t>
      </w:r>
      <w:r w:rsidR="003A45A6" w:rsidRPr="003A45A6">
        <w:rPr>
          <w:rFonts w:asciiTheme="majorHAnsi" w:eastAsia="Cambria" w:hAnsiTheme="majorHAnsi" w:cstheme="majorHAnsi"/>
          <w:sz w:val="22"/>
          <w:szCs w:val="22"/>
        </w:rPr>
        <w:t xml:space="preserve">raw response rate </w:t>
      </w:r>
      <w:r w:rsidR="00504C41">
        <w:rPr>
          <w:rFonts w:asciiTheme="majorHAnsi" w:eastAsia="Cambria" w:hAnsiTheme="majorHAnsi" w:cstheme="majorHAnsi"/>
          <w:sz w:val="22"/>
          <w:szCs w:val="22"/>
        </w:rPr>
        <w:t>for the non-response bias survey</w:t>
      </w:r>
      <w:r w:rsidR="003A45A6" w:rsidRPr="003A45A6">
        <w:rPr>
          <w:rFonts w:asciiTheme="majorHAnsi" w:eastAsia="Cambria" w:hAnsiTheme="majorHAnsi" w:cstheme="majorHAnsi"/>
          <w:sz w:val="22"/>
          <w:szCs w:val="22"/>
        </w:rPr>
        <w:t xml:space="preserve"> </w:t>
      </w:r>
      <w:r w:rsidR="00504C41">
        <w:rPr>
          <w:rFonts w:asciiTheme="majorHAnsi" w:eastAsia="Cambria" w:hAnsiTheme="majorHAnsi" w:cstheme="majorHAnsi"/>
          <w:sz w:val="22"/>
          <w:szCs w:val="22"/>
        </w:rPr>
        <w:t xml:space="preserve">will be </w:t>
      </w:r>
      <w:r w:rsidR="0009696D">
        <w:rPr>
          <w:rFonts w:asciiTheme="majorHAnsi" w:eastAsia="Cambria" w:hAnsiTheme="majorHAnsi" w:cstheme="majorHAnsi"/>
          <w:sz w:val="22"/>
          <w:szCs w:val="22"/>
        </w:rPr>
        <w:t>3.5</w:t>
      </w:r>
      <w:r w:rsidR="003A45A6" w:rsidRPr="003A45A6">
        <w:rPr>
          <w:rFonts w:asciiTheme="majorHAnsi" w:eastAsia="Cambria" w:hAnsiTheme="majorHAnsi" w:cstheme="majorHAnsi"/>
          <w:sz w:val="22"/>
          <w:szCs w:val="22"/>
        </w:rPr>
        <w:t xml:space="preserve">% </w:t>
      </w:r>
      <w:r w:rsidR="003A45A6" w:rsidRPr="003A45A6">
        <w:rPr>
          <w:rFonts w:asciiTheme="majorHAnsi" w:hAnsiTheme="majorHAnsi" w:cstheme="majorHAnsi"/>
          <w:sz w:val="22"/>
          <w:szCs w:val="22"/>
        </w:rPr>
        <w:t>(Table 3.)</w:t>
      </w:r>
    </w:p>
    <w:p w:rsidR="00FD7B54" w:rsidRDefault="00FD7B54" w:rsidP="00C47C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ajorHAnsi" w:hAnsiTheme="majorHAnsi" w:cstheme="majorHAnsi"/>
          <w:sz w:val="22"/>
          <w:szCs w:val="22"/>
        </w:rPr>
      </w:pPr>
    </w:p>
    <w:p w:rsidR="003A45A6" w:rsidRDefault="003A45A6" w:rsidP="00AC0CFB">
      <w:pPr>
        <w:autoSpaceDE w:val="0"/>
        <w:autoSpaceDN w:val="0"/>
        <w:adjustRightInd w:val="0"/>
        <w:ind w:left="-180" w:right="-360" w:firstLine="450"/>
        <w:rPr>
          <w:rFonts w:asciiTheme="majorHAnsi" w:eastAsia="Cambria" w:hAnsiTheme="majorHAnsi" w:cstheme="majorHAnsi"/>
          <w:b/>
          <w:sz w:val="22"/>
          <w:szCs w:val="22"/>
        </w:rPr>
      </w:pPr>
      <w:r w:rsidRPr="003A45A6">
        <w:rPr>
          <w:rFonts w:asciiTheme="majorHAnsi" w:eastAsia="Cambria" w:hAnsiTheme="majorHAnsi" w:cstheme="majorHAnsi"/>
          <w:b/>
          <w:sz w:val="22"/>
          <w:szCs w:val="22"/>
        </w:rPr>
        <w:t xml:space="preserve">Table 3. . </w:t>
      </w:r>
      <w:r w:rsidR="00777CBF">
        <w:rPr>
          <w:rFonts w:asciiTheme="majorHAnsi" w:eastAsia="Cambria" w:hAnsiTheme="majorHAnsi" w:cstheme="majorHAnsi"/>
          <w:b/>
          <w:sz w:val="22"/>
          <w:szCs w:val="22"/>
        </w:rPr>
        <w:t>Sample Size</w:t>
      </w:r>
      <w:r w:rsidRPr="003A45A6">
        <w:rPr>
          <w:rFonts w:asciiTheme="majorHAnsi" w:eastAsia="Cambria" w:hAnsiTheme="majorHAnsi" w:cstheme="majorHAnsi"/>
          <w:b/>
          <w:sz w:val="22"/>
          <w:szCs w:val="22"/>
        </w:rPr>
        <w:t xml:space="preserve">, </w:t>
      </w:r>
      <w:r w:rsidR="0079378D">
        <w:rPr>
          <w:rFonts w:asciiTheme="majorHAnsi" w:eastAsia="Cambria" w:hAnsiTheme="majorHAnsi" w:cstheme="majorHAnsi"/>
          <w:b/>
          <w:sz w:val="22"/>
          <w:szCs w:val="22"/>
        </w:rPr>
        <w:t xml:space="preserve">Raw Response Rate </w:t>
      </w:r>
      <w:r w:rsidRPr="003A45A6">
        <w:rPr>
          <w:rFonts w:asciiTheme="majorHAnsi" w:eastAsia="Cambria" w:hAnsiTheme="majorHAnsi" w:cstheme="majorHAnsi"/>
          <w:b/>
          <w:sz w:val="22"/>
          <w:szCs w:val="22"/>
        </w:rPr>
        <w:t xml:space="preserve">and Completed Interviews </w:t>
      </w:r>
      <w:r w:rsidR="00504C41">
        <w:rPr>
          <w:rFonts w:asciiTheme="majorHAnsi" w:eastAsia="Cambria" w:hAnsiTheme="majorHAnsi" w:cstheme="majorHAnsi"/>
          <w:b/>
          <w:sz w:val="22"/>
          <w:szCs w:val="22"/>
        </w:rPr>
        <w:t>for Non-response Bias Survey</w:t>
      </w:r>
    </w:p>
    <w:tbl>
      <w:tblPr>
        <w:tblStyle w:val="TableGrid2"/>
        <w:tblW w:w="0" w:type="auto"/>
        <w:tblInd w:w="558" w:type="dxa"/>
        <w:tblLook w:val="04A0" w:firstRow="1" w:lastRow="0" w:firstColumn="1" w:lastColumn="0" w:noHBand="0" w:noVBand="1"/>
      </w:tblPr>
      <w:tblGrid>
        <w:gridCol w:w="2526"/>
        <w:gridCol w:w="2150"/>
        <w:gridCol w:w="3041"/>
      </w:tblGrid>
      <w:tr w:rsidR="003A45A6" w:rsidRPr="003A45A6" w:rsidTr="00A71BE9">
        <w:trPr>
          <w:trHeight w:val="432"/>
        </w:trPr>
        <w:tc>
          <w:tcPr>
            <w:tcW w:w="2526" w:type="dxa"/>
          </w:tcPr>
          <w:p w:rsidR="0079378D" w:rsidRDefault="00504C41" w:rsidP="0079378D">
            <w:pPr>
              <w:jc w:val="center"/>
              <w:rPr>
                <w:rFonts w:asciiTheme="majorHAnsi" w:hAnsiTheme="majorHAnsi"/>
                <w:b/>
                <w:sz w:val="20"/>
              </w:rPr>
            </w:pPr>
            <w:r w:rsidDel="00504C41">
              <w:rPr>
                <w:rFonts w:asciiTheme="majorHAnsi" w:hAnsiTheme="majorHAnsi"/>
                <w:b/>
                <w:sz w:val="20"/>
              </w:rPr>
              <w:t xml:space="preserve"> </w:t>
            </w:r>
            <w:r w:rsidR="0079378D" w:rsidRPr="00C47C10">
              <w:rPr>
                <w:rFonts w:asciiTheme="majorHAnsi" w:hAnsiTheme="majorHAnsi"/>
                <w:b/>
                <w:sz w:val="20"/>
              </w:rPr>
              <w:t>Initial Sample Size</w:t>
            </w:r>
          </w:p>
          <w:p w:rsidR="0079378D" w:rsidRPr="00C47C10" w:rsidRDefault="0079378D" w:rsidP="00AC0CFB">
            <w:pPr>
              <w:jc w:val="center"/>
              <w:rPr>
                <w:rFonts w:asciiTheme="majorHAnsi" w:hAnsiTheme="majorHAnsi" w:cstheme="majorHAnsi"/>
                <w:b/>
                <w:sz w:val="20"/>
              </w:rPr>
            </w:pPr>
          </w:p>
        </w:tc>
        <w:tc>
          <w:tcPr>
            <w:tcW w:w="2150" w:type="dxa"/>
          </w:tcPr>
          <w:p w:rsidR="003A45A6" w:rsidRPr="00C47C10" w:rsidRDefault="006F2951" w:rsidP="00AC0CFB">
            <w:pPr>
              <w:jc w:val="center"/>
              <w:rPr>
                <w:rFonts w:asciiTheme="majorHAnsi" w:hAnsiTheme="majorHAnsi"/>
                <w:b/>
                <w:sz w:val="20"/>
              </w:rPr>
            </w:pPr>
            <w:r>
              <w:rPr>
                <w:rFonts w:asciiTheme="majorHAnsi" w:hAnsiTheme="majorHAnsi" w:cstheme="majorHAnsi"/>
                <w:b/>
                <w:sz w:val="20"/>
              </w:rPr>
              <w:t>Expected</w:t>
            </w:r>
            <w:r w:rsidR="003A45A6" w:rsidRPr="00C47C10">
              <w:rPr>
                <w:rFonts w:asciiTheme="majorHAnsi" w:hAnsiTheme="majorHAnsi" w:cstheme="majorHAnsi"/>
                <w:b/>
                <w:sz w:val="20"/>
              </w:rPr>
              <w:t xml:space="preserve"> Raw Response Rate </w:t>
            </w:r>
          </w:p>
        </w:tc>
        <w:tc>
          <w:tcPr>
            <w:tcW w:w="3041" w:type="dxa"/>
            <w:tcBorders>
              <w:right w:val="single" w:sz="4" w:space="0" w:color="auto"/>
            </w:tcBorders>
          </w:tcPr>
          <w:p w:rsidR="003A45A6" w:rsidRPr="00C47C10" w:rsidRDefault="003A45A6" w:rsidP="00AC0CFB">
            <w:pPr>
              <w:jc w:val="center"/>
              <w:rPr>
                <w:rFonts w:asciiTheme="majorHAnsi" w:hAnsiTheme="majorHAnsi" w:cstheme="majorHAnsi"/>
                <w:b/>
                <w:sz w:val="20"/>
              </w:rPr>
            </w:pPr>
            <w:r w:rsidRPr="00C47C10">
              <w:rPr>
                <w:rFonts w:asciiTheme="majorHAnsi" w:hAnsiTheme="majorHAnsi"/>
                <w:b/>
                <w:sz w:val="20"/>
              </w:rPr>
              <w:t xml:space="preserve">Estimated Number of Completed </w:t>
            </w:r>
            <w:r w:rsidR="0079378D">
              <w:rPr>
                <w:rFonts w:asciiTheme="majorHAnsi" w:hAnsiTheme="majorHAnsi"/>
                <w:b/>
                <w:sz w:val="20"/>
              </w:rPr>
              <w:t xml:space="preserve">Non-response Bias </w:t>
            </w:r>
            <w:r w:rsidRPr="00C47C10">
              <w:rPr>
                <w:rFonts w:asciiTheme="majorHAnsi" w:hAnsiTheme="majorHAnsi"/>
                <w:b/>
                <w:sz w:val="20"/>
              </w:rPr>
              <w:t>Surveys</w:t>
            </w:r>
          </w:p>
        </w:tc>
      </w:tr>
      <w:tr w:rsidR="003A45A6" w:rsidRPr="003A45A6" w:rsidTr="00A71BE9">
        <w:tc>
          <w:tcPr>
            <w:tcW w:w="2526" w:type="dxa"/>
          </w:tcPr>
          <w:p w:rsidR="003A45A6" w:rsidRPr="003A45A6" w:rsidRDefault="0009696D" w:rsidP="005F486D">
            <w:pPr>
              <w:jc w:val="center"/>
              <w:rPr>
                <w:rFonts w:asciiTheme="majorHAnsi" w:hAnsiTheme="majorHAnsi"/>
                <w:sz w:val="22"/>
                <w:szCs w:val="22"/>
              </w:rPr>
            </w:pPr>
            <w:r>
              <w:rPr>
                <w:rFonts w:asciiTheme="majorHAnsi" w:hAnsiTheme="majorHAnsi"/>
                <w:sz w:val="22"/>
                <w:szCs w:val="22"/>
              </w:rPr>
              <w:t>136,500</w:t>
            </w:r>
          </w:p>
        </w:tc>
        <w:tc>
          <w:tcPr>
            <w:tcW w:w="2150" w:type="dxa"/>
            <w:vAlign w:val="center"/>
          </w:tcPr>
          <w:p w:rsidR="003A45A6" w:rsidRPr="003A45A6" w:rsidRDefault="0009696D" w:rsidP="00AC0CFB">
            <w:pPr>
              <w:jc w:val="center"/>
              <w:rPr>
                <w:rFonts w:asciiTheme="majorHAnsi" w:hAnsiTheme="majorHAnsi"/>
                <w:sz w:val="22"/>
                <w:szCs w:val="22"/>
              </w:rPr>
            </w:pPr>
            <w:r>
              <w:rPr>
                <w:rFonts w:asciiTheme="majorHAnsi" w:hAnsiTheme="majorHAnsi"/>
                <w:sz w:val="22"/>
                <w:szCs w:val="22"/>
              </w:rPr>
              <w:t>3.5</w:t>
            </w:r>
            <w:r w:rsidR="003A45A6" w:rsidRPr="003A45A6">
              <w:rPr>
                <w:rFonts w:asciiTheme="majorHAnsi" w:hAnsiTheme="majorHAnsi"/>
                <w:sz w:val="22"/>
                <w:szCs w:val="22"/>
              </w:rPr>
              <w:t>%</w:t>
            </w:r>
          </w:p>
        </w:tc>
        <w:tc>
          <w:tcPr>
            <w:tcW w:w="3041" w:type="dxa"/>
            <w:tcBorders>
              <w:right w:val="single" w:sz="4" w:space="0" w:color="auto"/>
            </w:tcBorders>
            <w:vAlign w:val="center"/>
          </w:tcPr>
          <w:p w:rsidR="003A45A6" w:rsidRPr="003A45A6" w:rsidRDefault="0009696D" w:rsidP="005F486D">
            <w:pPr>
              <w:jc w:val="center"/>
              <w:rPr>
                <w:rFonts w:asciiTheme="majorHAnsi" w:hAnsiTheme="majorHAnsi"/>
                <w:sz w:val="22"/>
                <w:szCs w:val="22"/>
              </w:rPr>
            </w:pPr>
            <w:r>
              <w:rPr>
                <w:rFonts w:asciiTheme="majorHAnsi" w:hAnsiTheme="majorHAnsi"/>
                <w:sz w:val="22"/>
                <w:szCs w:val="22"/>
              </w:rPr>
              <w:t>4,778</w:t>
            </w:r>
          </w:p>
        </w:tc>
      </w:tr>
    </w:tbl>
    <w:p w:rsidR="00D07F5A" w:rsidRPr="00386877" w:rsidRDefault="00D07F5A" w:rsidP="005D7E3E">
      <w:pPr>
        <w:tabs>
          <w:tab w:val="left" w:pos="-1080"/>
          <w:tab w:val="left" w:pos="-720"/>
          <w:tab w:val="left" w:pos="-18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Calibri"/>
          <w:b/>
          <w:sz w:val="22"/>
          <w:szCs w:val="22"/>
        </w:rPr>
      </w:pPr>
    </w:p>
    <w:p w:rsidR="00A40DED" w:rsidRPr="00386877" w:rsidRDefault="00A40DED" w:rsidP="00C10F1D">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r w:rsidRPr="00386877">
        <w:rPr>
          <w:rFonts w:asciiTheme="majorHAnsi" w:hAnsiTheme="majorHAnsi" w:cstheme="majorHAnsi"/>
          <w:b/>
          <w:sz w:val="22"/>
          <w:szCs w:val="22"/>
        </w:rPr>
        <w:t>2.</w:t>
      </w:r>
      <w:r w:rsidRPr="00386877">
        <w:rPr>
          <w:rFonts w:asciiTheme="majorHAnsi" w:hAnsiTheme="majorHAnsi" w:cstheme="majorHAnsi"/>
          <w:b/>
          <w:sz w:val="22"/>
          <w:szCs w:val="22"/>
        </w:rPr>
        <w:tab/>
        <w:t>Describe the procedures for the collection of information including:</w:t>
      </w:r>
    </w:p>
    <w:p w:rsidR="00A40DED" w:rsidRPr="00386877"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386877">
        <w:rPr>
          <w:rFonts w:asciiTheme="majorHAnsi" w:hAnsiTheme="majorHAnsi" w:cstheme="majorHAnsi"/>
          <w:b/>
          <w:sz w:val="22"/>
          <w:szCs w:val="22"/>
        </w:rPr>
        <w:tab/>
        <w:t>*</w:t>
      </w:r>
      <w:r w:rsidRPr="00386877">
        <w:rPr>
          <w:rFonts w:asciiTheme="majorHAnsi" w:hAnsiTheme="majorHAnsi" w:cstheme="majorHAnsi"/>
          <w:b/>
          <w:sz w:val="22"/>
          <w:szCs w:val="22"/>
        </w:rPr>
        <w:tab/>
        <w:t>Statistical methodology for stratification and sample selection,</w:t>
      </w:r>
    </w:p>
    <w:p w:rsidR="00A40DED" w:rsidRPr="00386877"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386877">
        <w:rPr>
          <w:rFonts w:asciiTheme="majorHAnsi" w:hAnsiTheme="majorHAnsi" w:cstheme="majorHAnsi"/>
          <w:b/>
          <w:sz w:val="22"/>
          <w:szCs w:val="22"/>
        </w:rPr>
        <w:tab/>
        <w:t>*</w:t>
      </w:r>
      <w:r w:rsidRPr="00386877">
        <w:rPr>
          <w:rFonts w:asciiTheme="majorHAnsi" w:hAnsiTheme="majorHAnsi" w:cstheme="majorHAnsi"/>
          <w:b/>
          <w:sz w:val="22"/>
          <w:szCs w:val="22"/>
        </w:rPr>
        <w:tab/>
        <w:t>Estimation procedure,</w:t>
      </w:r>
    </w:p>
    <w:p w:rsidR="00A40DED" w:rsidRPr="00386877"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386877">
        <w:rPr>
          <w:rFonts w:asciiTheme="majorHAnsi" w:hAnsiTheme="majorHAnsi" w:cstheme="majorHAnsi"/>
          <w:b/>
          <w:sz w:val="22"/>
          <w:szCs w:val="22"/>
        </w:rPr>
        <w:tab/>
        <w:t>*</w:t>
      </w:r>
      <w:r w:rsidRPr="00386877">
        <w:rPr>
          <w:rFonts w:asciiTheme="majorHAnsi" w:hAnsiTheme="majorHAnsi" w:cstheme="majorHAnsi"/>
          <w:b/>
          <w:sz w:val="22"/>
          <w:szCs w:val="22"/>
        </w:rPr>
        <w:tab/>
        <w:t>Degree of accuracy needed for the purpose described in the justification,</w:t>
      </w:r>
    </w:p>
    <w:p w:rsidR="00A40DED" w:rsidRPr="00386877"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386877">
        <w:rPr>
          <w:rFonts w:asciiTheme="majorHAnsi" w:hAnsiTheme="majorHAnsi" w:cstheme="majorHAnsi"/>
          <w:b/>
          <w:sz w:val="22"/>
          <w:szCs w:val="22"/>
        </w:rPr>
        <w:tab/>
        <w:t>*</w:t>
      </w:r>
      <w:r w:rsidRPr="00386877">
        <w:rPr>
          <w:rFonts w:asciiTheme="majorHAnsi" w:hAnsiTheme="majorHAnsi" w:cstheme="majorHAnsi"/>
          <w:b/>
          <w:sz w:val="22"/>
          <w:szCs w:val="22"/>
        </w:rPr>
        <w:tab/>
        <w:t>Unusual problems requiring specialized sampling procedures, and</w:t>
      </w:r>
    </w:p>
    <w:p w:rsidR="00A40DED" w:rsidRPr="00386877"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386877">
        <w:rPr>
          <w:rFonts w:asciiTheme="majorHAnsi" w:hAnsiTheme="majorHAnsi" w:cstheme="majorHAnsi"/>
          <w:b/>
          <w:sz w:val="22"/>
          <w:szCs w:val="22"/>
        </w:rPr>
        <w:tab/>
        <w:t>*</w:t>
      </w:r>
      <w:r w:rsidRPr="00386877">
        <w:rPr>
          <w:rFonts w:asciiTheme="majorHAnsi" w:hAnsiTheme="majorHAnsi" w:cstheme="majorHAnsi"/>
          <w:b/>
          <w:sz w:val="22"/>
          <w:szCs w:val="22"/>
        </w:rPr>
        <w:tab/>
        <w:t>Any use of periodic (less frequent than annual) data collection cycles to reduce burden.</w:t>
      </w:r>
    </w:p>
    <w:p w:rsidR="00AB7CB5" w:rsidRDefault="00AB7CB5" w:rsidP="0082069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AB7CB5" w:rsidRPr="005F003E" w:rsidRDefault="00B54603" w:rsidP="00F33E4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ajorHAnsi" w:eastAsia="Times New Roman" w:hAnsiTheme="majorHAnsi" w:cs="Arial"/>
          <w:color w:val="000000"/>
          <w:sz w:val="22"/>
          <w:szCs w:val="22"/>
        </w:rPr>
      </w:pPr>
      <w:r>
        <w:rPr>
          <w:rFonts w:asciiTheme="majorHAnsi" w:hAnsiTheme="majorHAnsi" w:cstheme="majorHAnsi"/>
          <w:sz w:val="22"/>
          <w:szCs w:val="22"/>
        </w:rPr>
        <w:t>The proposed data collection will be conducted using the telephone interview mode of survey administration.</w:t>
      </w:r>
      <w:r w:rsidR="00F33E43">
        <w:rPr>
          <w:rFonts w:asciiTheme="majorHAnsi" w:eastAsia="Times New Roman" w:hAnsiTheme="majorHAnsi" w:cs="Arial"/>
          <w:color w:val="000000"/>
          <w:sz w:val="22"/>
          <w:szCs w:val="22"/>
        </w:rPr>
        <w:t xml:space="preserve"> </w:t>
      </w:r>
      <w:r w:rsidR="00AB7CB5" w:rsidRPr="005F003E">
        <w:rPr>
          <w:rFonts w:asciiTheme="majorHAnsi" w:eastAsia="Times New Roman" w:hAnsiTheme="majorHAnsi" w:cs="Arial"/>
          <w:color w:val="000000"/>
          <w:sz w:val="22"/>
          <w:szCs w:val="22"/>
        </w:rPr>
        <w:t xml:space="preserve">A dual sampling frame will be used. Both landline and cell phone Random Digit Dialing (RDD) generated numbers will be drawn into the sample. The sample of telephone numbers will be purchased from the Marketing Systems Group (M.S. G.), one of the leading national vendors specializing in the generation of scientific samples. M.S.G. will draw probability samples from the following sampling frames. </w:t>
      </w:r>
    </w:p>
    <w:p w:rsidR="00AB7CB5" w:rsidRPr="005F003E" w:rsidRDefault="00AB7CB5" w:rsidP="00AB7CB5">
      <w:pPr>
        <w:autoSpaceDE w:val="0"/>
        <w:autoSpaceDN w:val="0"/>
        <w:adjustRightInd w:val="0"/>
        <w:spacing w:line="360" w:lineRule="auto"/>
        <w:ind w:left="720" w:right="-360"/>
        <w:rPr>
          <w:rFonts w:asciiTheme="majorHAnsi" w:eastAsia="Times New Roman" w:hAnsiTheme="majorHAnsi" w:cs="Arial"/>
          <w:color w:val="000000"/>
          <w:sz w:val="22"/>
          <w:szCs w:val="22"/>
        </w:rPr>
      </w:pPr>
      <w:r w:rsidRPr="005F003E">
        <w:rPr>
          <w:rFonts w:asciiTheme="majorHAnsi" w:eastAsia="Times New Roman" w:hAnsiTheme="majorHAnsi" w:cs="Arial"/>
          <w:b/>
          <w:color w:val="000000"/>
          <w:sz w:val="22"/>
          <w:szCs w:val="22"/>
        </w:rPr>
        <w:t>Landline RDD</w:t>
      </w:r>
      <w:r w:rsidRPr="005F003E">
        <w:rPr>
          <w:rFonts w:asciiTheme="majorHAnsi" w:eastAsia="Times New Roman" w:hAnsiTheme="majorHAnsi" w:cs="Arial"/>
          <w:color w:val="000000"/>
          <w:sz w:val="22"/>
          <w:szCs w:val="22"/>
        </w:rPr>
        <w:t xml:space="preserve"> – </w:t>
      </w:r>
      <w:r w:rsidRPr="005F003E">
        <w:rPr>
          <w:rFonts w:asciiTheme="majorHAnsi" w:hAnsiTheme="majorHAnsi" w:cs="Arial"/>
          <w:sz w:val="22"/>
          <w:szCs w:val="22"/>
          <w:shd w:val="clear" w:color="auto" w:fill="FFFFFF"/>
        </w:rPr>
        <w:t>this sample will include randomly generated numbers within residential area code and exchanges. These exchanges are restricted to 100-series banks known to contain households. The landline RDD database contains all residential landline exchanges in the U.S. including the District of Columbia. RDD samples can be defined by a variety of geographies, including states. Additionally, each exchange contains a demographic profile reflective of the area it serves. This auxiliary information may be used in the non-response bias analysis of the results of the final survey.</w:t>
      </w:r>
    </w:p>
    <w:p w:rsidR="00AB7CB5" w:rsidRPr="005F003E" w:rsidRDefault="00AB7CB5" w:rsidP="00AB7CB5">
      <w:pPr>
        <w:autoSpaceDE w:val="0"/>
        <w:autoSpaceDN w:val="0"/>
        <w:adjustRightInd w:val="0"/>
        <w:spacing w:line="360" w:lineRule="auto"/>
        <w:ind w:left="720" w:right="-360"/>
        <w:rPr>
          <w:rFonts w:asciiTheme="majorHAnsi" w:eastAsia="Times New Roman" w:hAnsiTheme="majorHAnsi" w:cs="Arial"/>
          <w:sz w:val="22"/>
          <w:szCs w:val="22"/>
        </w:rPr>
      </w:pPr>
      <w:r w:rsidRPr="005F003E">
        <w:rPr>
          <w:rFonts w:asciiTheme="majorHAnsi" w:hAnsiTheme="majorHAnsi" w:cs="Tahoma"/>
          <w:b/>
          <w:sz w:val="22"/>
          <w:szCs w:val="22"/>
        </w:rPr>
        <w:t>Cellular RDD</w:t>
      </w:r>
      <w:r w:rsidRPr="005F003E">
        <w:rPr>
          <w:rFonts w:asciiTheme="majorHAnsi" w:hAnsiTheme="majorHAnsi" w:cs="Tahoma"/>
          <w:sz w:val="22"/>
          <w:szCs w:val="22"/>
        </w:rPr>
        <w:t xml:space="preserve"> - this telephone sample will be randomly drawn from a database containing all cellular dedicated 1000 series blocks (first seven digits) in the country.  Cellular RDD samples contain working, non</w:t>
      </w:r>
      <w:r w:rsidR="002D0852">
        <w:rPr>
          <w:rFonts w:asciiTheme="majorHAnsi" w:hAnsiTheme="majorHAnsi" w:cs="Tahoma"/>
          <w:sz w:val="22"/>
          <w:szCs w:val="22"/>
        </w:rPr>
        <w:t xml:space="preserve">-working and unassigned numbers, which </w:t>
      </w:r>
      <w:r w:rsidRPr="005F003E">
        <w:rPr>
          <w:rFonts w:asciiTheme="majorHAnsi" w:hAnsiTheme="majorHAnsi" w:cs="Tahoma"/>
          <w:sz w:val="22"/>
          <w:szCs w:val="22"/>
        </w:rPr>
        <w:t xml:space="preserve">insures </w:t>
      </w:r>
      <w:r w:rsidR="002D0852">
        <w:rPr>
          <w:rFonts w:asciiTheme="majorHAnsi" w:hAnsiTheme="majorHAnsi" w:cs="Tahoma"/>
          <w:sz w:val="22"/>
          <w:szCs w:val="22"/>
        </w:rPr>
        <w:t xml:space="preserve">that </w:t>
      </w:r>
      <w:r w:rsidRPr="005F003E">
        <w:rPr>
          <w:rFonts w:asciiTheme="majorHAnsi" w:hAnsiTheme="majorHAnsi" w:cs="Tahoma"/>
          <w:sz w:val="22"/>
          <w:szCs w:val="22"/>
        </w:rPr>
        <w:t>each telephone number has an equal probability of selection.</w:t>
      </w:r>
      <w:r w:rsidR="002D0852">
        <w:rPr>
          <w:rFonts w:asciiTheme="majorHAnsi" w:hAnsiTheme="majorHAnsi" w:cs="Tahoma"/>
          <w:sz w:val="22"/>
          <w:szCs w:val="22"/>
        </w:rPr>
        <w:t xml:space="preserve"> </w:t>
      </w:r>
      <w:r w:rsidR="002D0852" w:rsidRPr="005F003E">
        <w:rPr>
          <w:rFonts w:asciiTheme="majorHAnsi" w:hAnsiTheme="majorHAnsi" w:cs="Tahoma"/>
          <w:sz w:val="22"/>
          <w:szCs w:val="22"/>
        </w:rPr>
        <w:t>Cellular RDD samples can be defined by a variety of geographies, including state.</w:t>
      </w:r>
    </w:p>
    <w:p w:rsidR="00F33E43" w:rsidRDefault="00F33E43" w:rsidP="00EA78A5">
      <w:pPr>
        <w:autoSpaceDE w:val="0"/>
        <w:autoSpaceDN w:val="0"/>
        <w:adjustRightInd w:val="0"/>
        <w:spacing w:line="360" w:lineRule="auto"/>
        <w:ind w:right="-360" w:firstLine="720"/>
        <w:rPr>
          <w:rFonts w:asciiTheme="majorHAnsi" w:eastAsia="Times New Roman" w:hAnsiTheme="majorHAnsi" w:cs="Arial"/>
          <w:color w:val="000000"/>
          <w:sz w:val="22"/>
          <w:szCs w:val="22"/>
        </w:rPr>
      </w:pPr>
    </w:p>
    <w:p w:rsidR="00B54603" w:rsidRPr="005F003E" w:rsidRDefault="002D0852" w:rsidP="00B54603">
      <w:pPr>
        <w:autoSpaceDE w:val="0"/>
        <w:autoSpaceDN w:val="0"/>
        <w:adjustRightInd w:val="0"/>
        <w:spacing w:line="360" w:lineRule="auto"/>
        <w:ind w:right="-360"/>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As indicated above, t</w:t>
      </w:r>
      <w:r w:rsidR="00AB7CB5" w:rsidRPr="005F003E">
        <w:rPr>
          <w:rFonts w:asciiTheme="majorHAnsi" w:eastAsia="Times New Roman" w:hAnsiTheme="majorHAnsi" w:cs="Arial"/>
          <w:color w:val="000000"/>
          <w:sz w:val="22"/>
          <w:szCs w:val="22"/>
        </w:rPr>
        <w:t>he proportion of cell phone numbers in the total number of phone numbers drawn into the seven subsamples will be determined individually for each region based on the most current estim</w:t>
      </w:r>
      <w:r w:rsidR="00AB7CB5">
        <w:rPr>
          <w:rFonts w:asciiTheme="majorHAnsi" w:eastAsia="Times New Roman" w:hAnsiTheme="majorHAnsi" w:cs="Arial"/>
          <w:color w:val="000000"/>
          <w:sz w:val="22"/>
          <w:szCs w:val="22"/>
        </w:rPr>
        <w:t>ates for the prevalence of cell</w:t>
      </w:r>
      <w:r w:rsidR="00AB7CB5" w:rsidRPr="005F003E">
        <w:rPr>
          <w:rFonts w:asciiTheme="majorHAnsi" w:eastAsia="Times New Roman" w:hAnsiTheme="majorHAnsi" w:cs="Arial"/>
          <w:color w:val="000000"/>
          <w:sz w:val="22"/>
          <w:szCs w:val="22"/>
        </w:rPr>
        <w:t>phone only and cellphone mostly hous</w:t>
      </w:r>
      <w:r w:rsidR="00AB7CB5">
        <w:rPr>
          <w:rFonts w:asciiTheme="majorHAnsi" w:eastAsia="Times New Roman" w:hAnsiTheme="majorHAnsi" w:cs="Arial"/>
          <w:color w:val="000000"/>
          <w:sz w:val="22"/>
          <w:szCs w:val="22"/>
        </w:rPr>
        <w:t>ehold in the respective region to account for the</w:t>
      </w:r>
      <w:r w:rsidR="00AB7CB5" w:rsidRPr="005F003E">
        <w:rPr>
          <w:rFonts w:asciiTheme="majorHAnsi" w:eastAsia="Cambria" w:hAnsiTheme="majorHAnsi" w:cstheme="majorHAnsi"/>
          <w:sz w:val="22"/>
          <w:szCs w:val="22"/>
        </w:rPr>
        <w:t xml:space="preserve"> variations between states and hence between NPS regions. In no case will the proportion of cell phone numbers in the each sample </w:t>
      </w:r>
      <w:r w:rsidR="00AB7CB5">
        <w:rPr>
          <w:rFonts w:asciiTheme="majorHAnsi" w:eastAsia="Cambria" w:hAnsiTheme="majorHAnsi" w:cstheme="majorHAnsi"/>
          <w:sz w:val="22"/>
          <w:szCs w:val="22"/>
        </w:rPr>
        <w:t>strata</w:t>
      </w:r>
      <w:r w:rsidR="00AB7CB5" w:rsidRPr="005F003E">
        <w:rPr>
          <w:rFonts w:asciiTheme="majorHAnsi" w:eastAsia="Cambria" w:hAnsiTheme="majorHAnsi" w:cstheme="majorHAnsi"/>
          <w:sz w:val="22"/>
          <w:szCs w:val="22"/>
        </w:rPr>
        <w:t xml:space="preserve"> be less than 60%. </w:t>
      </w:r>
      <w:r w:rsidR="00B54603" w:rsidRPr="005F003E">
        <w:rPr>
          <w:rFonts w:asciiTheme="majorHAnsi" w:eastAsia="Times New Roman" w:hAnsiTheme="majorHAnsi" w:cs="Arial"/>
          <w:color w:val="000000"/>
          <w:sz w:val="22"/>
          <w:szCs w:val="22"/>
        </w:rPr>
        <w:t>The telephone numbers will be crudely pre-screened by M.S.G. to eliminate, insofar as possible, disconnects, businesses, and other known ineligibles. Any ineligibles not identified through</w:t>
      </w:r>
      <w:r w:rsidR="00B54603">
        <w:rPr>
          <w:rFonts w:asciiTheme="majorHAnsi" w:eastAsia="Times New Roman" w:hAnsiTheme="majorHAnsi" w:cs="Arial"/>
          <w:color w:val="000000"/>
          <w:sz w:val="22"/>
          <w:szCs w:val="22"/>
        </w:rPr>
        <w:t xml:space="preserve"> the</w:t>
      </w:r>
      <w:r w:rsidR="00B54603" w:rsidRPr="005F003E">
        <w:rPr>
          <w:rFonts w:asciiTheme="majorHAnsi" w:eastAsia="Times New Roman" w:hAnsiTheme="majorHAnsi" w:cs="Arial"/>
          <w:color w:val="000000"/>
          <w:sz w:val="22"/>
          <w:szCs w:val="22"/>
        </w:rPr>
        <w:t xml:space="preserve"> pre-screening process will be further screened during the survey calling process. </w:t>
      </w:r>
    </w:p>
    <w:p w:rsidR="00F33E43" w:rsidRDefault="00F33E43" w:rsidP="00EA78A5">
      <w:pPr>
        <w:autoSpaceDE w:val="0"/>
        <w:autoSpaceDN w:val="0"/>
        <w:adjustRightInd w:val="0"/>
        <w:spacing w:line="360" w:lineRule="auto"/>
        <w:ind w:right="-360" w:firstLine="720"/>
        <w:rPr>
          <w:rFonts w:asciiTheme="majorHAnsi" w:hAnsiTheme="majorHAnsi" w:cstheme="majorHAnsi"/>
          <w:sz w:val="22"/>
          <w:szCs w:val="22"/>
        </w:rPr>
      </w:pPr>
    </w:p>
    <w:p w:rsidR="0055457A" w:rsidRDefault="00AB7CB5" w:rsidP="00F33E43">
      <w:pPr>
        <w:autoSpaceDE w:val="0"/>
        <w:autoSpaceDN w:val="0"/>
        <w:adjustRightInd w:val="0"/>
        <w:spacing w:line="360" w:lineRule="auto"/>
        <w:ind w:right="-360"/>
        <w:rPr>
          <w:rFonts w:asciiTheme="majorHAnsi" w:hAnsiTheme="majorHAnsi" w:cs="Arial"/>
          <w:color w:val="000000"/>
          <w:sz w:val="22"/>
          <w:szCs w:val="22"/>
        </w:rPr>
      </w:pPr>
      <w:r>
        <w:rPr>
          <w:rFonts w:asciiTheme="majorHAnsi" w:hAnsiTheme="majorHAnsi" w:cstheme="majorHAnsi"/>
          <w:sz w:val="22"/>
          <w:szCs w:val="22"/>
        </w:rPr>
        <w:t>Adjustment to the regional initial samples sizes may be needed to secure the desired total number of completions for the region</w:t>
      </w:r>
      <w:r w:rsidR="002D0852">
        <w:rPr>
          <w:rFonts w:asciiTheme="majorHAnsi" w:hAnsiTheme="majorHAnsi" w:cstheme="majorHAnsi"/>
          <w:sz w:val="22"/>
          <w:szCs w:val="22"/>
        </w:rPr>
        <w:t>, since the number of non-working, or otherwise ineligible numbers may vary by region, as could respondent cooperation rates</w:t>
      </w:r>
      <w:r>
        <w:rPr>
          <w:rFonts w:asciiTheme="majorHAnsi" w:hAnsiTheme="majorHAnsi" w:cstheme="majorHAnsi"/>
          <w:sz w:val="22"/>
          <w:szCs w:val="22"/>
        </w:rPr>
        <w:t>.</w:t>
      </w:r>
      <w:r w:rsidR="002D0852">
        <w:rPr>
          <w:rFonts w:asciiTheme="majorHAnsi" w:hAnsiTheme="majorHAnsi" w:cstheme="majorHAnsi"/>
          <w:sz w:val="22"/>
          <w:szCs w:val="22"/>
        </w:rPr>
        <w:t xml:space="preserve"> Other than that w</w:t>
      </w:r>
      <w:r w:rsidR="002D0852">
        <w:rPr>
          <w:rFonts w:asciiTheme="majorHAnsi" w:eastAsia="Times New Roman" w:hAnsiTheme="majorHAnsi" w:cs="Arial"/>
          <w:color w:val="000000"/>
          <w:sz w:val="22"/>
          <w:szCs w:val="22"/>
        </w:rPr>
        <w:t xml:space="preserve">e do not expect unusual </w:t>
      </w:r>
      <w:r w:rsidR="002D0852" w:rsidRPr="001203FA">
        <w:rPr>
          <w:rFonts w:asciiTheme="majorHAnsi" w:hAnsiTheme="majorHAnsi" w:cstheme="majorHAnsi"/>
          <w:sz w:val="22"/>
          <w:szCs w:val="22"/>
        </w:rPr>
        <w:t>problems requiring specialized sampling procedures</w:t>
      </w:r>
      <w:r w:rsidR="002D0852">
        <w:rPr>
          <w:rFonts w:asciiTheme="majorHAnsi" w:hAnsiTheme="majorHAnsi" w:cstheme="majorHAnsi"/>
          <w:sz w:val="22"/>
          <w:szCs w:val="22"/>
        </w:rPr>
        <w:t>.</w:t>
      </w:r>
      <w:r w:rsidR="00AB5B59">
        <w:rPr>
          <w:rFonts w:asciiTheme="majorHAnsi" w:hAnsiTheme="majorHAnsi" w:cstheme="majorHAnsi"/>
          <w:sz w:val="22"/>
          <w:szCs w:val="22"/>
        </w:rPr>
        <w:t xml:space="preserve">  </w:t>
      </w:r>
      <w:r w:rsidR="00E2107D">
        <w:rPr>
          <w:rFonts w:asciiTheme="majorHAnsi" w:hAnsiTheme="majorHAnsi" w:cstheme="majorHAnsi"/>
          <w:sz w:val="22"/>
          <w:szCs w:val="22"/>
        </w:rPr>
        <w:t xml:space="preserve">Following the objective to obtain results that could be analyzed not just on the national level, but on the regional level as well, </w:t>
      </w:r>
      <w:r w:rsidR="00EA78A5">
        <w:rPr>
          <w:rFonts w:asciiTheme="majorHAnsi" w:hAnsiTheme="majorHAnsi" w:cstheme="majorHAnsi"/>
          <w:sz w:val="22"/>
          <w:szCs w:val="22"/>
        </w:rPr>
        <w:t xml:space="preserve">and the desire to achieve similar statistical power of the results for each region, </w:t>
      </w:r>
      <w:r w:rsidR="00E2107D">
        <w:rPr>
          <w:rFonts w:asciiTheme="majorHAnsi" w:hAnsiTheme="majorHAnsi" w:cstheme="majorHAnsi"/>
          <w:sz w:val="22"/>
          <w:szCs w:val="22"/>
        </w:rPr>
        <w:t>t</w:t>
      </w:r>
      <w:r w:rsidR="0055457A" w:rsidRPr="005F003E">
        <w:rPr>
          <w:rFonts w:asciiTheme="majorHAnsi" w:hAnsiTheme="majorHAnsi" w:cs="Arial"/>
          <w:color w:val="000000"/>
          <w:sz w:val="22"/>
          <w:szCs w:val="22"/>
        </w:rPr>
        <w:t xml:space="preserve">he </w:t>
      </w:r>
      <w:r w:rsidR="0055457A">
        <w:rPr>
          <w:rFonts w:asciiTheme="majorHAnsi" w:hAnsiTheme="majorHAnsi" w:cs="Arial"/>
          <w:color w:val="000000"/>
          <w:sz w:val="22"/>
          <w:szCs w:val="22"/>
        </w:rPr>
        <w:t xml:space="preserve">initial </w:t>
      </w:r>
      <w:r w:rsidR="0055457A" w:rsidRPr="005F003E">
        <w:rPr>
          <w:rFonts w:asciiTheme="majorHAnsi" w:hAnsiTheme="majorHAnsi" w:cs="Arial"/>
          <w:color w:val="000000"/>
          <w:sz w:val="22"/>
          <w:szCs w:val="22"/>
        </w:rPr>
        <w:t xml:space="preserve">sample will be disproportionately stratified to </w:t>
      </w:r>
      <w:r w:rsidR="00B54603">
        <w:rPr>
          <w:rFonts w:asciiTheme="majorHAnsi" w:hAnsiTheme="majorHAnsi" w:cs="Arial"/>
          <w:color w:val="000000"/>
          <w:sz w:val="22"/>
          <w:szCs w:val="22"/>
        </w:rPr>
        <w:t>secure</w:t>
      </w:r>
      <w:r w:rsidR="0055457A" w:rsidRPr="005F003E">
        <w:rPr>
          <w:rFonts w:asciiTheme="majorHAnsi" w:hAnsiTheme="majorHAnsi" w:cs="Arial"/>
          <w:color w:val="000000"/>
          <w:sz w:val="22"/>
          <w:szCs w:val="22"/>
        </w:rPr>
        <w:t xml:space="preserve"> about 500 completed interviews in each of the seven </w:t>
      </w:r>
      <w:r w:rsidR="00B54603">
        <w:rPr>
          <w:rFonts w:asciiTheme="majorHAnsi" w:hAnsiTheme="majorHAnsi" w:cs="Arial"/>
          <w:color w:val="000000"/>
          <w:sz w:val="22"/>
          <w:szCs w:val="22"/>
        </w:rPr>
        <w:t xml:space="preserve">NPS </w:t>
      </w:r>
      <w:r w:rsidR="0055457A" w:rsidRPr="005F003E">
        <w:rPr>
          <w:rFonts w:asciiTheme="majorHAnsi" w:hAnsiTheme="majorHAnsi" w:cs="Arial"/>
          <w:color w:val="000000"/>
          <w:sz w:val="22"/>
          <w:szCs w:val="22"/>
        </w:rPr>
        <w:t>a</w:t>
      </w:r>
      <w:r w:rsidR="00B54603">
        <w:rPr>
          <w:rFonts w:asciiTheme="majorHAnsi" w:hAnsiTheme="majorHAnsi" w:cs="Arial"/>
          <w:color w:val="000000"/>
          <w:sz w:val="22"/>
          <w:szCs w:val="22"/>
        </w:rPr>
        <w:t>dministrative regions</w:t>
      </w:r>
      <w:r w:rsidR="0055457A" w:rsidRPr="005F003E">
        <w:rPr>
          <w:rFonts w:asciiTheme="majorHAnsi" w:hAnsiTheme="majorHAnsi" w:cs="Arial"/>
          <w:color w:val="000000"/>
          <w:sz w:val="22"/>
          <w:szCs w:val="22"/>
        </w:rPr>
        <w:t>.</w:t>
      </w:r>
      <w:r w:rsidR="00E2107D">
        <w:rPr>
          <w:rFonts w:asciiTheme="majorHAnsi" w:hAnsiTheme="majorHAnsi" w:cs="Arial"/>
          <w:color w:val="000000"/>
          <w:sz w:val="22"/>
          <w:szCs w:val="22"/>
        </w:rPr>
        <w:t xml:space="preserve"> Thus</w:t>
      </w:r>
      <w:r w:rsidR="00EA78A5">
        <w:rPr>
          <w:rFonts w:asciiTheme="majorHAnsi" w:hAnsiTheme="majorHAnsi" w:cs="Arial"/>
          <w:color w:val="000000"/>
          <w:sz w:val="22"/>
          <w:szCs w:val="22"/>
        </w:rPr>
        <w:t>,</w:t>
      </w:r>
      <w:r w:rsidR="00E2107D">
        <w:rPr>
          <w:rFonts w:asciiTheme="majorHAnsi" w:hAnsiTheme="majorHAnsi" w:cs="Arial"/>
          <w:color w:val="000000"/>
          <w:sz w:val="22"/>
          <w:szCs w:val="22"/>
        </w:rPr>
        <w:t xml:space="preserve"> the total target number of completed surveys will be </w:t>
      </w:r>
      <w:r w:rsidR="00B54603">
        <w:rPr>
          <w:rFonts w:asciiTheme="majorHAnsi" w:hAnsiTheme="majorHAnsi" w:cs="Arial"/>
          <w:color w:val="000000"/>
          <w:sz w:val="22"/>
          <w:szCs w:val="22"/>
        </w:rPr>
        <w:t xml:space="preserve">about </w:t>
      </w:r>
      <w:r w:rsidR="00E2107D">
        <w:rPr>
          <w:rFonts w:asciiTheme="majorHAnsi" w:hAnsiTheme="majorHAnsi" w:cs="Arial"/>
          <w:color w:val="000000"/>
          <w:sz w:val="22"/>
          <w:szCs w:val="22"/>
        </w:rPr>
        <w:t>3,500.</w:t>
      </w:r>
      <w:r w:rsidR="0055457A" w:rsidRPr="005F003E">
        <w:rPr>
          <w:rFonts w:asciiTheme="majorHAnsi" w:hAnsiTheme="majorHAnsi" w:cs="Arial"/>
          <w:color w:val="000000"/>
          <w:sz w:val="22"/>
          <w:szCs w:val="22"/>
        </w:rPr>
        <w:t xml:space="preserve"> R</w:t>
      </w:r>
      <w:r w:rsidR="0055457A">
        <w:rPr>
          <w:rFonts w:asciiTheme="majorHAnsi" w:hAnsiTheme="majorHAnsi" w:cs="Arial"/>
          <w:color w:val="000000"/>
          <w:sz w:val="22"/>
          <w:szCs w:val="22"/>
        </w:rPr>
        <w:t xml:space="preserve">andom samples 500 </w:t>
      </w:r>
      <w:r w:rsidR="00EA78A5">
        <w:rPr>
          <w:rFonts w:asciiTheme="majorHAnsi" w:hAnsiTheme="majorHAnsi" w:cs="Arial"/>
          <w:color w:val="000000"/>
          <w:sz w:val="22"/>
          <w:szCs w:val="22"/>
        </w:rPr>
        <w:t xml:space="preserve">and 3,500 </w:t>
      </w:r>
      <w:r w:rsidR="0055457A" w:rsidRPr="005F003E">
        <w:rPr>
          <w:rFonts w:asciiTheme="majorHAnsi" w:hAnsiTheme="majorHAnsi" w:cs="Arial"/>
          <w:color w:val="000000"/>
          <w:sz w:val="22"/>
          <w:szCs w:val="22"/>
        </w:rPr>
        <w:t>yield marg</w:t>
      </w:r>
      <w:r w:rsidR="0055457A">
        <w:rPr>
          <w:rFonts w:asciiTheme="majorHAnsi" w:hAnsiTheme="majorHAnsi" w:cs="Arial"/>
          <w:color w:val="000000"/>
          <w:sz w:val="22"/>
          <w:szCs w:val="22"/>
        </w:rPr>
        <w:t xml:space="preserve">ins of error of about +/- </w:t>
      </w:r>
      <w:r w:rsidR="0055457A" w:rsidRPr="005F003E">
        <w:rPr>
          <w:rFonts w:asciiTheme="majorHAnsi" w:hAnsiTheme="majorHAnsi" w:cs="Arial"/>
          <w:color w:val="000000"/>
          <w:sz w:val="22"/>
          <w:szCs w:val="22"/>
        </w:rPr>
        <w:t>4.5</w:t>
      </w:r>
      <w:r w:rsidR="0055457A">
        <w:rPr>
          <w:rFonts w:asciiTheme="majorHAnsi" w:hAnsiTheme="majorHAnsi" w:cs="Arial"/>
          <w:color w:val="000000"/>
          <w:sz w:val="22"/>
          <w:szCs w:val="22"/>
        </w:rPr>
        <w:t xml:space="preserve"> </w:t>
      </w:r>
      <w:r w:rsidR="00EA78A5">
        <w:rPr>
          <w:rFonts w:asciiTheme="majorHAnsi" w:hAnsiTheme="majorHAnsi" w:cs="Arial"/>
          <w:color w:val="000000"/>
          <w:sz w:val="22"/>
          <w:szCs w:val="22"/>
        </w:rPr>
        <w:t xml:space="preserve">and 1.7 percentage points </w:t>
      </w:r>
      <w:r w:rsidR="0055457A" w:rsidRPr="005F003E">
        <w:rPr>
          <w:rFonts w:asciiTheme="majorHAnsi" w:hAnsiTheme="majorHAnsi" w:cs="Arial"/>
          <w:color w:val="000000"/>
          <w:sz w:val="22"/>
          <w:szCs w:val="22"/>
        </w:rPr>
        <w:t xml:space="preserve">respectively, with 95% confidence. </w:t>
      </w:r>
      <w:r w:rsidR="0055457A">
        <w:rPr>
          <w:rFonts w:asciiTheme="majorHAnsi" w:hAnsiTheme="majorHAnsi" w:cs="Arial"/>
          <w:color w:val="000000"/>
          <w:sz w:val="22"/>
          <w:szCs w:val="22"/>
        </w:rPr>
        <w:t>This level of statistical power will be applicable to all questions on the survey asked of all res</w:t>
      </w:r>
      <w:r w:rsidR="00E2107D">
        <w:rPr>
          <w:rFonts w:asciiTheme="majorHAnsi" w:hAnsiTheme="majorHAnsi" w:cs="Arial"/>
          <w:color w:val="000000"/>
          <w:sz w:val="22"/>
          <w:szCs w:val="22"/>
        </w:rPr>
        <w:t>pondents.</w:t>
      </w:r>
    </w:p>
    <w:p w:rsidR="00F33E43" w:rsidRDefault="00F33E43" w:rsidP="00EA78A5">
      <w:pPr>
        <w:spacing w:line="360" w:lineRule="auto"/>
        <w:ind w:firstLine="720"/>
        <w:rPr>
          <w:rFonts w:asciiTheme="majorHAnsi" w:hAnsiTheme="majorHAnsi" w:cstheme="majorHAnsi"/>
          <w:sz w:val="22"/>
          <w:szCs w:val="22"/>
        </w:rPr>
      </w:pPr>
    </w:p>
    <w:p w:rsidR="001B4A8B" w:rsidRPr="00AD46AA" w:rsidRDefault="00AB5B59" w:rsidP="00AD46AA">
      <w:pPr>
        <w:spacing w:line="360" w:lineRule="auto"/>
        <w:rPr>
          <w:rFonts w:asciiTheme="majorHAnsi" w:hAnsiTheme="majorHAnsi" w:cs="Arial"/>
          <w:color w:val="000000"/>
          <w:sz w:val="22"/>
          <w:szCs w:val="22"/>
        </w:rPr>
      </w:pPr>
      <w:r>
        <w:rPr>
          <w:rFonts w:asciiTheme="majorHAnsi" w:hAnsiTheme="majorHAnsi" w:cstheme="majorHAnsi"/>
          <w:sz w:val="22"/>
          <w:szCs w:val="22"/>
        </w:rPr>
        <w:t xml:space="preserve">In order to reduce the pretest burden estimate of 27.5 minutes per completed interview, it was decided that a split sample method would be the best approach to maintaining all of the </w:t>
      </w:r>
      <w:r w:rsidR="00E6036D">
        <w:rPr>
          <w:rFonts w:asciiTheme="majorHAnsi" w:hAnsiTheme="majorHAnsi" w:cstheme="majorHAnsi"/>
          <w:sz w:val="22"/>
          <w:szCs w:val="22"/>
        </w:rPr>
        <w:t xml:space="preserve">new </w:t>
      </w:r>
      <w:r>
        <w:rPr>
          <w:rFonts w:asciiTheme="majorHAnsi" w:hAnsiTheme="majorHAnsi" w:cstheme="majorHAnsi"/>
          <w:sz w:val="22"/>
          <w:szCs w:val="22"/>
        </w:rPr>
        <w:t xml:space="preserve">questions. The </w:t>
      </w:r>
      <w:r w:rsidRPr="00E6036D">
        <w:rPr>
          <w:rFonts w:asciiTheme="majorHAnsi" w:hAnsiTheme="majorHAnsi" w:cstheme="majorHAnsi"/>
          <w:i/>
          <w:sz w:val="22"/>
          <w:szCs w:val="22"/>
        </w:rPr>
        <w:t xml:space="preserve">split sample method </w:t>
      </w:r>
      <w:r>
        <w:rPr>
          <w:rFonts w:asciiTheme="majorHAnsi" w:hAnsiTheme="majorHAnsi" w:cstheme="majorHAnsi"/>
          <w:sz w:val="22"/>
          <w:szCs w:val="22"/>
        </w:rPr>
        <w:t xml:space="preserve">is used to </w:t>
      </w:r>
      <w:r w:rsidRPr="00F444F3">
        <w:rPr>
          <w:rFonts w:asciiTheme="majorHAnsi" w:hAnsiTheme="majorHAnsi" w:cstheme="majorHAnsi"/>
          <w:sz w:val="22"/>
          <w:szCs w:val="22"/>
        </w:rPr>
        <w:t>randoml</w:t>
      </w:r>
      <w:r>
        <w:rPr>
          <w:rFonts w:asciiTheme="majorHAnsi" w:hAnsiTheme="majorHAnsi" w:cstheme="majorHAnsi"/>
          <w:sz w:val="22"/>
          <w:szCs w:val="22"/>
        </w:rPr>
        <w:t>y split the pool of respond</w:t>
      </w:r>
      <w:r w:rsidRPr="00F444F3">
        <w:rPr>
          <w:rFonts w:asciiTheme="majorHAnsi" w:hAnsiTheme="majorHAnsi" w:cstheme="majorHAnsi"/>
          <w:sz w:val="22"/>
          <w:szCs w:val="22"/>
        </w:rPr>
        <w:t>e</w:t>
      </w:r>
      <w:r>
        <w:rPr>
          <w:rFonts w:asciiTheme="majorHAnsi" w:hAnsiTheme="majorHAnsi" w:cstheme="majorHAnsi"/>
          <w:sz w:val="22"/>
          <w:szCs w:val="22"/>
        </w:rPr>
        <w:t>n</w:t>
      </w:r>
      <w:r w:rsidRPr="00F444F3">
        <w:rPr>
          <w:rFonts w:asciiTheme="majorHAnsi" w:hAnsiTheme="majorHAnsi" w:cstheme="majorHAnsi"/>
          <w:sz w:val="22"/>
          <w:szCs w:val="22"/>
        </w:rPr>
        <w:t>t</w:t>
      </w:r>
      <w:r>
        <w:rPr>
          <w:rFonts w:asciiTheme="majorHAnsi" w:hAnsiTheme="majorHAnsi" w:cstheme="majorHAnsi"/>
          <w:sz w:val="22"/>
          <w:szCs w:val="22"/>
        </w:rPr>
        <w:t xml:space="preserve">s into subsamples </w:t>
      </w:r>
      <w:r w:rsidRPr="00F444F3">
        <w:rPr>
          <w:rFonts w:asciiTheme="majorHAnsi" w:hAnsiTheme="majorHAnsi" w:cstheme="majorHAnsi"/>
          <w:sz w:val="22"/>
          <w:szCs w:val="22"/>
        </w:rPr>
        <w:t xml:space="preserve">and </w:t>
      </w:r>
      <w:r>
        <w:rPr>
          <w:rFonts w:asciiTheme="majorHAnsi" w:hAnsiTheme="majorHAnsi" w:cstheme="majorHAnsi"/>
          <w:sz w:val="22"/>
          <w:szCs w:val="22"/>
        </w:rPr>
        <w:t>asking each subsample a predetermined subset of questions within the questionnaire versus every single questions. This approach</w:t>
      </w:r>
      <w:r w:rsidR="00FF019C">
        <w:rPr>
          <w:rFonts w:asciiTheme="majorHAnsi" w:hAnsiTheme="majorHAnsi" w:cstheme="majorHAnsi"/>
          <w:sz w:val="22"/>
          <w:szCs w:val="22"/>
        </w:rPr>
        <w:t xml:space="preserve"> </w:t>
      </w:r>
      <w:r>
        <w:rPr>
          <w:rFonts w:asciiTheme="majorHAnsi" w:hAnsiTheme="majorHAnsi" w:cstheme="majorHAnsi"/>
          <w:sz w:val="22"/>
          <w:szCs w:val="22"/>
        </w:rPr>
        <w:t xml:space="preserve">was shown to </w:t>
      </w:r>
      <w:r w:rsidR="00FF019C">
        <w:rPr>
          <w:rFonts w:asciiTheme="majorHAnsi" w:hAnsiTheme="majorHAnsi" w:cstheme="majorHAnsi"/>
          <w:sz w:val="22"/>
          <w:szCs w:val="22"/>
        </w:rPr>
        <w:t>reduc</w:t>
      </w:r>
      <w:r>
        <w:rPr>
          <w:rFonts w:asciiTheme="majorHAnsi" w:hAnsiTheme="majorHAnsi" w:cstheme="majorHAnsi"/>
          <w:sz w:val="22"/>
          <w:szCs w:val="22"/>
        </w:rPr>
        <w:t>e</w:t>
      </w:r>
      <w:r w:rsidR="00E6036D">
        <w:rPr>
          <w:rFonts w:asciiTheme="majorHAnsi" w:hAnsiTheme="majorHAnsi" w:cstheme="majorHAnsi"/>
          <w:sz w:val="22"/>
          <w:szCs w:val="22"/>
        </w:rPr>
        <w:t xml:space="preserve"> respondent burden </w:t>
      </w:r>
      <w:r w:rsidR="00923862">
        <w:rPr>
          <w:rFonts w:asciiTheme="majorHAnsi" w:hAnsiTheme="majorHAnsi" w:cstheme="majorHAnsi"/>
          <w:sz w:val="22"/>
          <w:szCs w:val="22"/>
        </w:rPr>
        <w:t xml:space="preserve">by nearly 10 minutes to </w:t>
      </w:r>
      <w:r w:rsidR="00E6036D">
        <w:rPr>
          <w:rFonts w:asciiTheme="majorHAnsi" w:hAnsiTheme="majorHAnsi" w:cstheme="majorHAnsi"/>
          <w:sz w:val="22"/>
          <w:szCs w:val="22"/>
        </w:rPr>
        <w:t>18 minute</w:t>
      </w:r>
      <w:r w:rsidR="00777CBF">
        <w:rPr>
          <w:rFonts w:asciiTheme="majorHAnsi" w:hAnsiTheme="majorHAnsi" w:cstheme="majorHAnsi"/>
          <w:sz w:val="22"/>
          <w:szCs w:val="22"/>
        </w:rPr>
        <w:t xml:space="preserve">s </w:t>
      </w:r>
      <w:r>
        <w:rPr>
          <w:rFonts w:asciiTheme="majorHAnsi" w:hAnsiTheme="majorHAnsi" w:cstheme="majorHAnsi"/>
          <w:sz w:val="22"/>
          <w:szCs w:val="22"/>
        </w:rPr>
        <w:t>(</w:t>
      </w:r>
      <w:r w:rsidR="00777CBF">
        <w:rPr>
          <w:rFonts w:asciiTheme="majorHAnsi" w:hAnsiTheme="majorHAnsi" w:cstheme="majorHAnsi"/>
          <w:sz w:val="22"/>
          <w:szCs w:val="22"/>
        </w:rPr>
        <w:t>per interview</w:t>
      </w:r>
      <w:r w:rsidR="00E6036D">
        <w:rPr>
          <w:rFonts w:asciiTheme="majorHAnsi" w:hAnsiTheme="majorHAnsi" w:cstheme="majorHAnsi"/>
          <w:sz w:val="22"/>
          <w:szCs w:val="22"/>
        </w:rPr>
        <w:t>)</w:t>
      </w:r>
      <w:r>
        <w:rPr>
          <w:rFonts w:asciiTheme="majorHAnsi" w:hAnsiTheme="majorHAnsi" w:cstheme="majorHAnsi"/>
          <w:sz w:val="22"/>
          <w:szCs w:val="22"/>
        </w:rPr>
        <w:t>.</w:t>
      </w:r>
      <w:r w:rsidR="00E6036D">
        <w:rPr>
          <w:rFonts w:asciiTheme="majorHAnsi" w:hAnsiTheme="majorHAnsi" w:cstheme="majorHAnsi"/>
          <w:sz w:val="22"/>
          <w:szCs w:val="22"/>
        </w:rPr>
        <w:t xml:space="preserve"> </w:t>
      </w:r>
    </w:p>
    <w:p w:rsidR="00387E77" w:rsidRDefault="00387E77">
      <w:pPr>
        <w:rPr>
          <w:rFonts w:asciiTheme="majorHAnsi" w:hAnsiTheme="majorHAnsi" w:cstheme="majorHAnsi"/>
          <w:b/>
          <w:sz w:val="22"/>
          <w:szCs w:val="22"/>
        </w:rPr>
      </w:pPr>
    </w:p>
    <w:p w:rsidR="004C1B0C" w:rsidRPr="00386877" w:rsidRDefault="004C1B0C"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386877">
        <w:rPr>
          <w:rFonts w:asciiTheme="majorHAnsi" w:hAnsiTheme="majorHAnsi" w:cstheme="majorHAnsi"/>
          <w:b/>
          <w:sz w:val="22"/>
          <w:szCs w:val="22"/>
        </w:rPr>
        <w:t>3.</w:t>
      </w:r>
      <w:r w:rsidRPr="00386877">
        <w:rPr>
          <w:rFonts w:asciiTheme="majorHAnsi" w:hAnsiTheme="majorHAnsi" w:cstheme="majorHAnsi"/>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97C31" w:rsidRDefault="00897C31" w:rsidP="0082069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DA6681" w:rsidRDefault="00DA6681" w:rsidP="00387E77">
      <w:pPr>
        <w:spacing w:line="360" w:lineRule="auto"/>
        <w:rPr>
          <w:rFonts w:asciiTheme="majorHAnsi" w:eastAsia="Cambria" w:hAnsiTheme="majorHAnsi" w:cstheme="majorHAnsi"/>
          <w:sz w:val="22"/>
          <w:szCs w:val="22"/>
        </w:rPr>
      </w:pPr>
      <w:r>
        <w:rPr>
          <w:rFonts w:asciiTheme="majorHAnsi" w:eastAsia="Cambria" w:hAnsiTheme="majorHAnsi" w:cstheme="majorHAnsi"/>
          <w:sz w:val="22"/>
          <w:szCs w:val="22"/>
        </w:rPr>
        <w:t xml:space="preserve">This </w:t>
      </w:r>
      <w:r w:rsidR="001E2CB3">
        <w:rPr>
          <w:rFonts w:asciiTheme="majorHAnsi" w:eastAsia="Cambria" w:hAnsiTheme="majorHAnsi" w:cstheme="majorHAnsi"/>
          <w:sz w:val="22"/>
          <w:szCs w:val="22"/>
        </w:rPr>
        <w:t>data collection</w:t>
      </w:r>
      <w:r w:rsidRPr="00386877">
        <w:rPr>
          <w:rFonts w:asciiTheme="majorHAnsi" w:eastAsia="Cambria" w:hAnsiTheme="majorHAnsi" w:cstheme="majorHAnsi"/>
          <w:sz w:val="22"/>
          <w:szCs w:val="22"/>
        </w:rPr>
        <w:t xml:space="preserve"> </w:t>
      </w:r>
      <w:r>
        <w:rPr>
          <w:rFonts w:asciiTheme="majorHAnsi" w:eastAsia="Cambria" w:hAnsiTheme="majorHAnsi" w:cstheme="majorHAnsi"/>
          <w:sz w:val="22"/>
          <w:szCs w:val="22"/>
        </w:rPr>
        <w:t xml:space="preserve">will employ the following protocols in an effort </w:t>
      </w:r>
      <w:r w:rsidR="001E2CB3">
        <w:rPr>
          <w:rFonts w:asciiTheme="majorHAnsi" w:eastAsia="Cambria" w:hAnsiTheme="majorHAnsi" w:cstheme="majorHAnsi"/>
          <w:sz w:val="22"/>
          <w:szCs w:val="22"/>
        </w:rPr>
        <w:t>to</w:t>
      </w:r>
      <w:r w:rsidR="00AB7CB5" w:rsidRPr="00AB7CB5">
        <w:rPr>
          <w:rFonts w:asciiTheme="majorHAnsi" w:eastAsia="Cambria" w:hAnsiTheme="majorHAnsi" w:cstheme="majorHAnsi"/>
          <w:sz w:val="22"/>
          <w:szCs w:val="22"/>
        </w:rPr>
        <w:t xml:space="preserve"> </w:t>
      </w:r>
      <w:r w:rsidR="00AB7CB5">
        <w:rPr>
          <w:rFonts w:asciiTheme="majorHAnsi" w:eastAsia="Cambria" w:hAnsiTheme="majorHAnsi" w:cstheme="majorHAnsi"/>
          <w:sz w:val="22"/>
          <w:szCs w:val="22"/>
        </w:rPr>
        <w:t>achieve adequate coverage of the population in the universe studied, to</w:t>
      </w:r>
      <w:r w:rsidR="001E2CB3">
        <w:rPr>
          <w:rFonts w:asciiTheme="majorHAnsi" w:eastAsia="Cambria" w:hAnsiTheme="majorHAnsi" w:cstheme="majorHAnsi"/>
          <w:sz w:val="22"/>
          <w:szCs w:val="22"/>
        </w:rPr>
        <w:t xml:space="preserve"> maximize </w:t>
      </w:r>
      <w:r w:rsidR="0020161A">
        <w:rPr>
          <w:rFonts w:asciiTheme="majorHAnsi" w:eastAsia="Cambria" w:hAnsiTheme="majorHAnsi" w:cstheme="majorHAnsi"/>
          <w:sz w:val="22"/>
          <w:szCs w:val="22"/>
        </w:rPr>
        <w:t xml:space="preserve">effective </w:t>
      </w:r>
      <w:r w:rsidR="00AB7CB5">
        <w:rPr>
          <w:rFonts w:asciiTheme="majorHAnsi" w:eastAsia="Cambria" w:hAnsiTheme="majorHAnsi" w:cstheme="majorHAnsi"/>
          <w:sz w:val="22"/>
          <w:szCs w:val="22"/>
        </w:rPr>
        <w:t>response rates, to</w:t>
      </w:r>
      <w:r w:rsidR="001E2CB3">
        <w:rPr>
          <w:rFonts w:asciiTheme="majorHAnsi" w:eastAsia="Cambria" w:hAnsiTheme="majorHAnsi" w:cstheme="majorHAnsi"/>
          <w:sz w:val="22"/>
          <w:szCs w:val="22"/>
        </w:rPr>
        <w:t xml:space="preserve"> secure </w:t>
      </w:r>
      <w:r>
        <w:rPr>
          <w:rFonts w:asciiTheme="majorHAnsi" w:eastAsia="Cambria" w:hAnsiTheme="majorHAnsi" w:cstheme="majorHAnsi"/>
          <w:sz w:val="22"/>
          <w:szCs w:val="22"/>
        </w:rPr>
        <w:t>representativeness of the final sample</w:t>
      </w:r>
      <w:r w:rsidR="00AB7CB5">
        <w:rPr>
          <w:rFonts w:asciiTheme="majorHAnsi" w:eastAsia="Cambria" w:hAnsiTheme="majorHAnsi" w:cstheme="majorHAnsi"/>
          <w:sz w:val="22"/>
          <w:szCs w:val="22"/>
        </w:rPr>
        <w:t>,</w:t>
      </w:r>
      <w:r>
        <w:rPr>
          <w:rFonts w:asciiTheme="majorHAnsi" w:eastAsia="Cambria" w:hAnsiTheme="majorHAnsi" w:cstheme="majorHAnsi"/>
          <w:sz w:val="22"/>
          <w:szCs w:val="22"/>
        </w:rPr>
        <w:t xml:space="preserve"> and </w:t>
      </w:r>
      <w:r w:rsidR="00004EDF">
        <w:rPr>
          <w:rFonts w:asciiTheme="majorHAnsi" w:eastAsia="Cambria" w:hAnsiTheme="majorHAnsi" w:cstheme="majorHAnsi"/>
          <w:sz w:val="22"/>
          <w:szCs w:val="22"/>
        </w:rPr>
        <w:t xml:space="preserve">to </w:t>
      </w:r>
      <w:r w:rsidR="00AB7CB5">
        <w:rPr>
          <w:rFonts w:asciiTheme="majorHAnsi" w:eastAsia="Cambria" w:hAnsiTheme="majorHAnsi" w:cstheme="majorHAnsi"/>
          <w:sz w:val="22"/>
          <w:szCs w:val="22"/>
        </w:rPr>
        <w:t xml:space="preserve">obtain </w:t>
      </w:r>
      <w:r>
        <w:rPr>
          <w:rFonts w:asciiTheme="majorHAnsi" w:eastAsia="Cambria" w:hAnsiTheme="majorHAnsi" w:cstheme="majorHAnsi"/>
          <w:sz w:val="22"/>
          <w:szCs w:val="22"/>
        </w:rPr>
        <w:t>reliable data that can be generalized to the universe studied:</w:t>
      </w:r>
    </w:p>
    <w:p w:rsidR="00C043E1" w:rsidRDefault="00C043E1" w:rsidP="00C043E1">
      <w:pPr>
        <w:pStyle w:val="ListParagraph"/>
        <w:numPr>
          <w:ilvl w:val="0"/>
          <w:numId w:val="26"/>
        </w:numPr>
        <w:spacing w:line="360" w:lineRule="auto"/>
        <w:rPr>
          <w:rFonts w:asciiTheme="majorHAnsi" w:eastAsia="Cambria" w:hAnsiTheme="majorHAnsi" w:cstheme="majorHAnsi"/>
          <w:sz w:val="22"/>
          <w:szCs w:val="22"/>
        </w:rPr>
      </w:pPr>
      <w:r w:rsidRPr="00BC465B">
        <w:rPr>
          <w:rFonts w:asciiTheme="majorHAnsi" w:eastAsia="Cambria" w:hAnsiTheme="majorHAnsi" w:cstheme="majorHAnsi"/>
          <w:b/>
          <w:sz w:val="22"/>
          <w:szCs w:val="22"/>
        </w:rPr>
        <w:t>Use a combination of landline and cellphone</w:t>
      </w:r>
      <w:r w:rsidR="00387E77">
        <w:rPr>
          <w:rFonts w:asciiTheme="majorHAnsi" w:eastAsia="Cambria" w:hAnsiTheme="majorHAnsi" w:cstheme="majorHAnsi"/>
          <w:b/>
          <w:sz w:val="22"/>
          <w:szCs w:val="22"/>
        </w:rPr>
        <w:t>.</w:t>
      </w:r>
      <w:r>
        <w:rPr>
          <w:rFonts w:asciiTheme="majorHAnsi" w:eastAsia="Cambria" w:hAnsiTheme="majorHAnsi" w:cstheme="majorHAnsi"/>
          <w:sz w:val="22"/>
          <w:szCs w:val="22"/>
        </w:rPr>
        <w:t xml:space="preserve"> </w:t>
      </w:r>
      <w:r w:rsidR="00387E77">
        <w:rPr>
          <w:rFonts w:asciiTheme="majorHAnsi" w:eastAsia="Cambria" w:hAnsiTheme="majorHAnsi" w:cstheme="majorHAnsi"/>
          <w:sz w:val="22"/>
          <w:szCs w:val="22"/>
        </w:rPr>
        <w:t xml:space="preserve"> The </w:t>
      </w:r>
      <w:r>
        <w:rPr>
          <w:rFonts w:asciiTheme="majorHAnsi" w:eastAsia="Cambria" w:hAnsiTheme="majorHAnsi" w:cstheme="majorHAnsi"/>
          <w:sz w:val="22"/>
          <w:szCs w:val="22"/>
        </w:rPr>
        <w:t xml:space="preserve">samples </w:t>
      </w:r>
      <w:r w:rsidR="00387E77">
        <w:rPr>
          <w:rFonts w:asciiTheme="majorHAnsi" w:eastAsia="Cambria" w:hAnsiTheme="majorHAnsi" w:cstheme="majorHAnsi"/>
          <w:sz w:val="22"/>
          <w:szCs w:val="22"/>
        </w:rPr>
        <w:t xml:space="preserve">will be </w:t>
      </w:r>
      <w:r>
        <w:rPr>
          <w:rFonts w:asciiTheme="majorHAnsi" w:eastAsia="Cambria" w:hAnsiTheme="majorHAnsi" w:cstheme="majorHAnsi"/>
          <w:sz w:val="22"/>
          <w:szCs w:val="22"/>
        </w:rPr>
        <w:t>in a proportion reflective of the prevalence of cellphone only and cellphone mostly households at the time the samples are drawn. This sample design will secure adequate coverage of the universe studied.</w:t>
      </w:r>
      <w:r w:rsidRPr="008F31AE">
        <w:rPr>
          <w:rFonts w:asciiTheme="majorHAnsi" w:eastAsia="Cambria" w:hAnsiTheme="majorHAnsi" w:cstheme="majorHAnsi"/>
          <w:sz w:val="22"/>
          <w:szCs w:val="22"/>
        </w:rPr>
        <w:t xml:space="preserve"> </w:t>
      </w:r>
    </w:p>
    <w:p w:rsidR="00DA6681" w:rsidRDefault="00DA6681" w:rsidP="00DA6681">
      <w:pPr>
        <w:pStyle w:val="ListParagraph"/>
        <w:numPr>
          <w:ilvl w:val="0"/>
          <w:numId w:val="26"/>
        </w:numPr>
        <w:spacing w:line="360" w:lineRule="auto"/>
        <w:rPr>
          <w:rFonts w:asciiTheme="majorHAnsi" w:eastAsia="Cambria" w:hAnsiTheme="majorHAnsi" w:cstheme="majorHAnsi"/>
          <w:sz w:val="22"/>
          <w:szCs w:val="22"/>
        </w:rPr>
      </w:pPr>
      <w:r w:rsidRPr="00BC465B">
        <w:rPr>
          <w:rFonts w:asciiTheme="majorHAnsi" w:eastAsia="Cambria" w:hAnsiTheme="majorHAnsi" w:cstheme="majorHAnsi"/>
          <w:b/>
          <w:sz w:val="22"/>
          <w:szCs w:val="22"/>
        </w:rPr>
        <w:t xml:space="preserve">Use probability </w:t>
      </w:r>
      <w:r w:rsidRPr="00387E77">
        <w:rPr>
          <w:rFonts w:asciiTheme="majorHAnsi" w:eastAsia="Cambria" w:hAnsiTheme="majorHAnsi" w:cstheme="majorHAnsi"/>
          <w:b/>
          <w:sz w:val="22"/>
          <w:szCs w:val="22"/>
        </w:rPr>
        <w:t xml:space="preserve">samples </w:t>
      </w:r>
      <w:r w:rsidRPr="00AD7700">
        <w:rPr>
          <w:rFonts w:asciiTheme="majorHAnsi" w:eastAsia="Cambria" w:hAnsiTheme="majorHAnsi" w:cstheme="majorHAnsi"/>
          <w:b/>
          <w:sz w:val="22"/>
          <w:szCs w:val="22"/>
        </w:rPr>
        <w:t>of phone numbers.</w:t>
      </w:r>
      <w:r>
        <w:rPr>
          <w:rFonts w:asciiTheme="majorHAnsi" w:eastAsia="Cambria" w:hAnsiTheme="majorHAnsi" w:cstheme="majorHAnsi"/>
          <w:sz w:val="22"/>
          <w:szCs w:val="22"/>
        </w:rPr>
        <w:t xml:space="preserve"> This methodology </w:t>
      </w:r>
      <w:r w:rsidR="00BC465B">
        <w:rPr>
          <w:rFonts w:asciiTheme="majorHAnsi" w:eastAsia="Cambria" w:hAnsiTheme="majorHAnsi" w:cstheme="majorHAnsi"/>
          <w:sz w:val="22"/>
          <w:szCs w:val="22"/>
        </w:rPr>
        <w:t>will allow</w:t>
      </w:r>
      <w:r w:rsidR="007670F3">
        <w:rPr>
          <w:rFonts w:asciiTheme="majorHAnsi" w:eastAsia="Cambria" w:hAnsiTheme="majorHAnsi" w:cstheme="majorHAnsi"/>
          <w:sz w:val="22"/>
          <w:szCs w:val="22"/>
        </w:rPr>
        <w:t xml:space="preserve"> </w:t>
      </w:r>
      <w:r>
        <w:rPr>
          <w:rFonts w:asciiTheme="majorHAnsi" w:eastAsia="Cambria" w:hAnsiTheme="majorHAnsi" w:cstheme="majorHAnsi"/>
          <w:sz w:val="22"/>
          <w:szCs w:val="22"/>
        </w:rPr>
        <w:t xml:space="preserve">the findings for the </w:t>
      </w:r>
      <w:r w:rsidR="00243C3A">
        <w:rPr>
          <w:rFonts w:asciiTheme="majorHAnsi" w:eastAsia="Cambria" w:hAnsiTheme="majorHAnsi" w:cstheme="majorHAnsi"/>
          <w:sz w:val="22"/>
          <w:szCs w:val="22"/>
        </w:rPr>
        <w:t>respondents</w:t>
      </w:r>
      <w:r>
        <w:rPr>
          <w:rFonts w:asciiTheme="majorHAnsi" w:eastAsia="Cambria" w:hAnsiTheme="majorHAnsi" w:cstheme="majorHAnsi"/>
          <w:sz w:val="22"/>
          <w:szCs w:val="22"/>
        </w:rPr>
        <w:t xml:space="preserve"> </w:t>
      </w:r>
      <w:r w:rsidR="007670F3">
        <w:rPr>
          <w:rFonts w:asciiTheme="majorHAnsi" w:eastAsia="Cambria" w:hAnsiTheme="majorHAnsi" w:cstheme="majorHAnsi"/>
          <w:sz w:val="22"/>
          <w:szCs w:val="22"/>
        </w:rPr>
        <w:t>to be generaliz</w:t>
      </w:r>
      <w:r w:rsidR="00004EDF">
        <w:rPr>
          <w:rFonts w:asciiTheme="majorHAnsi" w:eastAsia="Cambria" w:hAnsiTheme="majorHAnsi" w:cstheme="majorHAnsi"/>
          <w:sz w:val="22"/>
          <w:szCs w:val="22"/>
        </w:rPr>
        <w:t>able</w:t>
      </w:r>
      <w:r w:rsidR="00243C3A">
        <w:rPr>
          <w:rFonts w:asciiTheme="majorHAnsi" w:eastAsia="Cambria" w:hAnsiTheme="majorHAnsi" w:cstheme="majorHAnsi"/>
          <w:sz w:val="22"/>
          <w:szCs w:val="22"/>
        </w:rPr>
        <w:t xml:space="preserve"> to the universe studied.</w:t>
      </w:r>
      <w:r w:rsidR="00924EEC">
        <w:rPr>
          <w:rFonts w:asciiTheme="majorHAnsi" w:eastAsia="Cambria" w:hAnsiTheme="majorHAnsi" w:cstheme="majorHAnsi"/>
          <w:sz w:val="22"/>
          <w:szCs w:val="22"/>
        </w:rPr>
        <w:t xml:space="preserve"> The statistical power of the inferences that will be made will vary depending on the effective final sample sizes</w:t>
      </w:r>
      <w:r w:rsidR="000A676A">
        <w:rPr>
          <w:rFonts w:asciiTheme="majorHAnsi" w:eastAsia="Cambria" w:hAnsiTheme="majorHAnsi" w:cstheme="majorHAnsi"/>
          <w:sz w:val="22"/>
          <w:szCs w:val="22"/>
        </w:rPr>
        <w:t>.</w:t>
      </w:r>
    </w:p>
    <w:p w:rsidR="00DA6681" w:rsidRPr="00BD4416" w:rsidRDefault="00243C3A" w:rsidP="00DA6681">
      <w:pPr>
        <w:pStyle w:val="ListParagraph"/>
        <w:numPr>
          <w:ilvl w:val="0"/>
          <w:numId w:val="26"/>
        </w:numPr>
        <w:autoSpaceDE w:val="0"/>
        <w:autoSpaceDN w:val="0"/>
        <w:adjustRightInd w:val="0"/>
        <w:spacing w:line="360" w:lineRule="auto"/>
        <w:ind w:right="-360"/>
        <w:rPr>
          <w:rFonts w:asciiTheme="majorHAnsi" w:hAnsiTheme="majorHAnsi" w:cs="Arial"/>
          <w:color w:val="000000"/>
          <w:sz w:val="22"/>
          <w:szCs w:val="22"/>
        </w:rPr>
      </w:pPr>
      <w:r w:rsidRPr="00BC465B">
        <w:rPr>
          <w:rFonts w:asciiTheme="majorHAnsi" w:eastAsia="Cambria" w:hAnsiTheme="majorHAnsi" w:cstheme="majorHAnsi"/>
          <w:b/>
          <w:sz w:val="22"/>
          <w:szCs w:val="22"/>
        </w:rPr>
        <w:t>Use in-house random selection of respondent</w:t>
      </w:r>
      <w:r w:rsidR="00387E77">
        <w:rPr>
          <w:rFonts w:asciiTheme="majorHAnsi" w:eastAsia="Cambria" w:hAnsiTheme="majorHAnsi" w:cstheme="majorHAnsi"/>
          <w:b/>
          <w:sz w:val="22"/>
          <w:szCs w:val="22"/>
        </w:rPr>
        <w:t xml:space="preserve">. </w:t>
      </w:r>
      <w:r>
        <w:rPr>
          <w:rFonts w:asciiTheme="majorHAnsi" w:eastAsia="Cambria" w:hAnsiTheme="majorHAnsi" w:cstheme="majorHAnsi"/>
          <w:sz w:val="22"/>
          <w:szCs w:val="22"/>
        </w:rPr>
        <w:t xml:space="preserve"> </w:t>
      </w:r>
      <w:r w:rsidR="00DA6681" w:rsidRPr="00BD4416">
        <w:rPr>
          <w:rFonts w:asciiTheme="majorHAnsi" w:eastAsia="Cambria" w:hAnsiTheme="majorHAnsi" w:cstheme="majorHAnsi"/>
          <w:sz w:val="22"/>
          <w:szCs w:val="22"/>
        </w:rPr>
        <w:t>To achieve better representativeness of the final sample, survey methodology has been emp</w:t>
      </w:r>
      <w:r w:rsidR="00004EDF">
        <w:rPr>
          <w:rFonts w:asciiTheme="majorHAnsi" w:eastAsia="Cambria" w:hAnsiTheme="majorHAnsi" w:cstheme="majorHAnsi"/>
          <w:sz w:val="22"/>
          <w:szCs w:val="22"/>
        </w:rPr>
        <w:t>loying various method of within-</w:t>
      </w:r>
      <w:r w:rsidR="00DA6681" w:rsidRPr="00BD4416">
        <w:rPr>
          <w:rFonts w:asciiTheme="majorHAnsi" w:eastAsia="Cambria" w:hAnsiTheme="majorHAnsi" w:cstheme="majorHAnsi"/>
          <w:sz w:val="22"/>
          <w:szCs w:val="22"/>
        </w:rPr>
        <w:t xml:space="preserve">household random selection of respondent. </w:t>
      </w:r>
      <w:r w:rsidR="00DA6681" w:rsidRPr="00BD4416">
        <w:rPr>
          <w:rFonts w:asciiTheme="majorHAnsi" w:hAnsiTheme="majorHAnsi"/>
          <w:sz w:val="22"/>
          <w:szCs w:val="22"/>
        </w:rPr>
        <w:t xml:space="preserve">In the 2008-2009 survey (CSAP2), a three-fold random method of within-household selection of a respondent was used. In one subsample (a random one-third of participating households), respondent selection was based on the “last birthday” for comparability with the 2000 sample. In a second subsample, respondent selection was based on the “next birthday” intending to help identify and offset some of the biases that might exist in the “last birthday” method. In the third subsample, strict randomization (using CATI software to randomly select, for example, the second oldest adult in the household) was used to allow an assessment of possible selection bias under either of the other two methods, and to ensure comparability with future iterations of the survey as this was expected to be the only method of within-household selection for future iterations of the survey. For the present iteration of the survey, the latter method of </w:t>
      </w:r>
      <w:r w:rsidR="00004EDF">
        <w:rPr>
          <w:rFonts w:asciiTheme="majorHAnsi" w:hAnsiTheme="majorHAnsi"/>
          <w:sz w:val="22"/>
          <w:szCs w:val="22"/>
        </w:rPr>
        <w:t>within-household</w:t>
      </w:r>
      <w:r w:rsidR="00DA6681" w:rsidRPr="00BD4416">
        <w:rPr>
          <w:rFonts w:asciiTheme="majorHAnsi" w:hAnsiTheme="majorHAnsi"/>
          <w:sz w:val="22"/>
          <w:szCs w:val="22"/>
        </w:rPr>
        <w:t xml:space="preserve"> random selection of respondent will be used with the landline sample. Current survey industry standards do not prescribe attempting to apply random </w:t>
      </w:r>
      <w:r w:rsidR="00004EDF">
        <w:rPr>
          <w:rFonts w:asciiTheme="majorHAnsi" w:hAnsiTheme="majorHAnsi"/>
          <w:sz w:val="22"/>
          <w:szCs w:val="22"/>
        </w:rPr>
        <w:t>within-household</w:t>
      </w:r>
      <w:r w:rsidR="00DA6681" w:rsidRPr="00BD4416">
        <w:rPr>
          <w:rFonts w:asciiTheme="majorHAnsi" w:hAnsiTheme="majorHAnsi"/>
          <w:sz w:val="22"/>
          <w:szCs w:val="22"/>
        </w:rPr>
        <w:t xml:space="preserve"> se</w:t>
      </w:r>
      <w:r>
        <w:rPr>
          <w:rFonts w:asciiTheme="majorHAnsi" w:hAnsiTheme="majorHAnsi"/>
          <w:sz w:val="22"/>
          <w:szCs w:val="22"/>
        </w:rPr>
        <w:t>lection of respondent with cell</w:t>
      </w:r>
      <w:r w:rsidR="00DA6681" w:rsidRPr="00BD4416">
        <w:rPr>
          <w:rFonts w:asciiTheme="majorHAnsi" w:hAnsiTheme="majorHAnsi"/>
          <w:sz w:val="22"/>
          <w:szCs w:val="22"/>
        </w:rPr>
        <w:t>phone samples.</w:t>
      </w:r>
    </w:p>
    <w:p w:rsidR="00DA6681" w:rsidRPr="00DA6681" w:rsidRDefault="00243C3A" w:rsidP="007670F3">
      <w:pPr>
        <w:pStyle w:val="ListParagraph"/>
        <w:numPr>
          <w:ilvl w:val="0"/>
          <w:numId w:val="26"/>
        </w:numPr>
        <w:spacing w:line="360" w:lineRule="auto"/>
        <w:rPr>
          <w:rFonts w:asciiTheme="majorHAnsi" w:eastAsia="Cambria" w:hAnsiTheme="majorHAnsi" w:cstheme="majorHAnsi"/>
          <w:sz w:val="22"/>
          <w:szCs w:val="22"/>
        </w:rPr>
      </w:pPr>
      <w:r w:rsidRPr="00BC465B">
        <w:rPr>
          <w:rFonts w:asciiTheme="majorHAnsi" w:eastAsia="Cambria" w:hAnsiTheme="majorHAnsi" w:cstheme="majorHAnsi"/>
          <w:b/>
          <w:sz w:val="22"/>
          <w:szCs w:val="22"/>
        </w:rPr>
        <w:t>Use multiple callbacks</w:t>
      </w:r>
      <w:r>
        <w:rPr>
          <w:rFonts w:asciiTheme="majorHAnsi" w:eastAsia="Cambria" w:hAnsiTheme="majorHAnsi" w:cstheme="majorHAnsi"/>
          <w:sz w:val="22"/>
          <w:szCs w:val="22"/>
        </w:rPr>
        <w:t xml:space="preserve">. </w:t>
      </w:r>
      <w:r w:rsidR="00DA6681" w:rsidRPr="00DA6681">
        <w:rPr>
          <w:rFonts w:asciiTheme="majorHAnsi" w:eastAsia="Cambria" w:hAnsiTheme="majorHAnsi" w:cstheme="majorHAnsi"/>
          <w:sz w:val="22"/>
          <w:szCs w:val="22"/>
        </w:rPr>
        <w:t xml:space="preserve">WYSAC’s protocols for conducting telephone surveys using </w:t>
      </w:r>
      <w:r w:rsidR="00004EDF">
        <w:rPr>
          <w:rFonts w:asciiTheme="majorHAnsi" w:eastAsia="Cambria" w:hAnsiTheme="majorHAnsi" w:cstheme="majorHAnsi"/>
          <w:sz w:val="22"/>
          <w:szCs w:val="22"/>
        </w:rPr>
        <w:t xml:space="preserve">RDD </w:t>
      </w:r>
      <w:r w:rsidR="00DA6681" w:rsidRPr="00DA6681">
        <w:rPr>
          <w:rFonts w:asciiTheme="majorHAnsi" w:eastAsia="Cambria" w:hAnsiTheme="majorHAnsi" w:cstheme="majorHAnsi"/>
          <w:sz w:val="22"/>
          <w:szCs w:val="22"/>
        </w:rPr>
        <w:t xml:space="preserve">samples </w:t>
      </w:r>
      <w:r w:rsidR="00004EDF">
        <w:rPr>
          <w:rFonts w:asciiTheme="majorHAnsi" w:eastAsia="Cambria" w:hAnsiTheme="majorHAnsi" w:cstheme="majorHAnsi"/>
          <w:sz w:val="22"/>
          <w:szCs w:val="22"/>
        </w:rPr>
        <w:t xml:space="preserve">dictate </w:t>
      </w:r>
      <w:r w:rsidR="00DA6681" w:rsidRPr="00DA6681">
        <w:rPr>
          <w:rFonts w:asciiTheme="majorHAnsi" w:eastAsia="Cambria" w:hAnsiTheme="majorHAnsi" w:cstheme="majorHAnsi"/>
          <w:sz w:val="22"/>
          <w:szCs w:val="22"/>
        </w:rPr>
        <w:t>to call phone numbers up to 12 times if a previous attempt</w:t>
      </w:r>
      <w:r w:rsidR="00004EDF">
        <w:rPr>
          <w:rFonts w:asciiTheme="majorHAnsi" w:eastAsia="Cambria" w:hAnsiTheme="majorHAnsi" w:cstheme="majorHAnsi"/>
          <w:sz w:val="22"/>
          <w:szCs w:val="22"/>
        </w:rPr>
        <w:t>s</w:t>
      </w:r>
      <w:r w:rsidR="00DA6681" w:rsidRPr="00DA6681">
        <w:rPr>
          <w:rFonts w:asciiTheme="majorHAnsi" w:eastAsia="Cambria" w:hAnsiTheme="majorHAnsi" w:cstheme="majorHAnsi"/>
          <w:sz w:val="22"/>
          <w:szCs w:val="22"/>
        </w:rPr>
        <w:t xml:space="preserve"> did not result in a completed survey, an irate refusal, or an otherwise ineligible number. Soft refusals are attempted again by specially trained interviewers. This extensive effort is intended to increase response rates, reduce non-response bias, </w:t>
      </w:r>
      <w:r>
        <w:rPr>
          <w:rFonts w:asciiTheme="majorHAnsi" w:eastAsia="Cambria" w:hAnsiTheme="majorHAnsi" w:cstheme="majorHAnsi"/>
          <w:sz w:val="22"/>
          <w:szCs w:val="22"/>
        </w:rPr>
        <w:t xml:space="preserve">reduce early response bias, </w:t>
      </w:r>
      <w:r w:rsidR="00DA6681" w:rsidRPr="00DA6681">
        <w:rPr>
          <w:rFonts w:asciiTheme="majorHAnsi" w:eastAsia="Cambria" w:hAnsiTheme="majorHAnsi" w:cstheme="majorHAnsi"/>
          <w:sz w:val="22"/>
          <w:szCs w:val="22"/>
        </w:rPr>
        <w:t>and improve the demographic dis</w:t>
      </w:r>
      <w:r w:rsidR="00DA6681">
        <w:rPr>
          <w:rFonts w:asciiTheme="majorHAnsi" w:eastAsia="Cambria" w:hAnsiTheme="majorHAnsi" w:cstheme="majorHAnsi"/>
          <w:sz w:val="22"/>
          <w:szCs w:val="22"/>
        </w:rPr>
        <w:t xml:space="preserve">tribution of the final sample. </w:t>
      </w:r>
    </w:p>
    <w:p w:rsidR="00DA6681" w:rsidRDefault="007C41AF" w:rsidP="00DA6681">
      <w:pPr>
        <w:pStyle w:val="ListParagraph"/>
        <w:numPr>
          <w:ilvl w:val="0"/>
          <w:numId w:val="26"/>
        </w:numPr>
        <w:spacing w:line="360" w:lineRule="auto"/>
        <w:rPr>
          <w:rFonts w:asciiTheme="majorHAnsi" w:eastAsia="Cambria" w:hAnsiTheme="majorHAnsi" w:cstheme="majorHAnsi"/>
          <w:sz w:val="22"/>
          <w:szCs w:val="22"/>
        </w:rPr>
      </w:pPr>
      <w:r>
        <w:rPr>
          <w:rFonts w:asciiTheme="majorHAnsi" w:eastAsia="Cambria" w:hAnsiTheme="majorHAnsi" w:cstheme="majorHAnsi"/>
          <w:sz w:val="22"/>
          <w:szCs w:val="22"/>
        </w:rPr>
        <w:t xml:space="preserve">Use a </w:t>
      </w:r>
      <w:r w:rsidRPr="007C41AF">
        <w:rPr>
          <w:rFonts w:asciiTheme="majorHAnsi" w:eastAsia="Cambria" w:hAnsiTheme="majorHAnsi" w:cstheme="majorHAnsi"/>
          <w:b/>
          <w:sz w:val="22"/>
          <w:szCs w:val="22"/>
        </w:rPr>
        <w:t>calling schedule</w:t>
      </w:r>
      <w:r>
        <w:rPr>
          <w:rFonts w:asciiTheme="majorHAnsi" w:eastAsia="Cambria" w:hAnsiTheme="majorHAnsi" w:cstheme="majorHAnsi"/>
          <w:sz w:val="22"/>
          <w:szCs w:val="22"/>
        </w:rPr>
        <w:t xml:space="preserve"> to include both weekday and weekend, and both evening and daytime calling. </w:t>
      </w:r>
      <w:r w:rsidR="00DA6681">
        <w:rPr>
          <w:rFonts w:asciiTheme="majorHAnsi" w:eastAsia="Cambria" w:hAnsiTheme="majorHAnsi" w:cstheme="majorHAnsi"/>
          <w:sz w:val="22"/>
          <w:szCs w:val="22"/>
        </w:rPr>
        <w:t xml:space="preserve">Calls will be made Sundays through Thursdays from 5 to 9 PM respondent time and on Friday and Saturday afternoons. Additional </w:t>
      </w:r>
      <w:r w:rsidR="00004EDF">
        <w:rPr>
          <w:rFonts w:asciiTheme="majorHAnsi" w:eastAsia="Cambria" w:hAnsiTheme="majorHAnsi" w:cstheme="majorHAnsi"/>
          <w:sz w:val="22"/>
          <w:szCs w:val="22"/>
        </w:rPr>
        <w:t xml:space="preserve">daytime </w:t>
      </w:r>
      <w:r w:rsidR="00DA6681">
        <w:rPr>
          <w:rFonts w:asciiTheme="majorHAnsi" w:eastAsia="Cambria" w:hAnsiTheme="majorHAnsi" w:cstheme="majorHAnsi"/>
          <w:sz w:val="22"/>
          <w:szCs w:val="22"/>
        </w:rPr>
        <w:t xml:space="preserve">calling sessions may be added on an as needed basis. </w:t>
      </w:r>
    </w:p>
    <w:p w:rsidR="00DA6681" w:rsidRDefault="00387E77" w:rsidP="00DA6681">
      <w:pPr>
        <w:pStyle w:val="ListParagraph"/>
        <w:numPr>
          <w:ilvl w:val="0"/>
          <w:numId w:val="26"/>
        </w:numPr>
        <w:spacing w:line="360" w:lineRule="auto"/>
        <w:rPr>
          <w:rFonts w:asciiTheme="majorHAnsi" w:eastAsia="Cambria" w:hAnsiTheme="majorHAnsi" w:cstheme="majorHAnsi"/>
          <w:sz w:val="22"/>
          <w:szCs w:val="22"/>
        </w:rPr>
      </w:pPr>
      <w:r>
        <w:rPr>
          <w:rFonts w:asciiTheme="majorHAnsi" w:eastAsia="Cambria" w:hAnsiTheme="majorHAnsi" w:cstheme="majorHAnsi"/>
          <w:b/>
          <w:sz w:val="22"/>
          <w:szCs w:val="22"/>
        </w:rPr>
        <w:t>C</w:t>
      </w:r>
      <w:r w:rsidR="00DA6681" w:rsidRPr="007C41AF">
        <w:rPr>
          <w:rFonts w:asciiTheme="majorHAnsi" w:eastAsia="Cambria" w:hAnsiTheme="majorHAnsi" w:cstheme="majorHAnsi"/>
          <w:b/>
          <w:sz w:val="22"/>
          <w:szCs w:val="22"/>
        </w:rPr>
        <w:t xml:space="preserve">onducted </w:t>
      </w:r>
      <w:r>
        <w:rPr>
          <w:rFonts w:asciiTheme="majorHAnsi" w:eastAsia="Cambria" w:hAnsiTheme="majorHAnsi" w:cstheme="majorHAnsi"/>
          <w:sz w:val="22"/>
          <w:szCs w:val="22"/>
        </w:rPr>
        <w:t xml:space="preserve">interviews </w:t>
      </w:r>
      <w:r w:rsidR="00DA6681" w:rsidRPr="007C41AF">
        <w:rPr>
          <w:rFonts w:asciiTheme="majorHAnsi" w:eastAsia="Cambria" w:hAnsiTheme="majorHAnsi" w:cstheme="majorHAnsi"/>
          <w:b/>
          <w:sz w:val="22"/>
          <w:szCs w:val="22"/>
        </w:rPr>
        <w:t>in Spanish</w:t>
      </w:r>
      <w:r>
        <w:rPr>
          <w:rFonts w:asciiTheme="majorHAnsi" w:eastAsia="Cambria" w:hAnsiTheme="majorHAnsi" w:cstheme="majorHAnsi"/>
          <w:sz w:val="22"/>
          <w:szCs w:val="22"/>
        </w:rPr>
        <w:t>.  I</w:t>
      </w:r>
      <w:r w:rsidR="00DA6681">
        <w:rPr>
          <w:rFonts w:asciiTheme="majorHAnsi" w:eastAsia="Cambria" w:hAnsiTheme="majorHAnsi" w:cstheme="majorHAnsi"/>
          <w:sz w:val="22"/>
          <w:szCs w:val="22"/>
        </w:rPr>
        <w:t>n all cases where the first successful conta</w:t>
      </w:r>
      <w:r w:rsidR="00004EDF">
        <w:rPr>
          <w:rFonts w:asciiTheme="majorHAnsi" w:eastAsia="Cambria" w:hAnsiTheme="majorHAnsi" w:cstheme="majorHAnsi"/>
          <w:sz w:val="22"/>
          <w:szCs w:val="22"/>
        </w:rPr>
        <w:t>ct with the household identifies</w:t>
      </w:r>
      <w:r w:rsidR="00DA6681">
        <w:rPr>
          <w:rFonts w:asciiTheme="majorHAnsi" w:eastAsia="Cambria" w:hAnsiTheme="majorHAnsi" w:cstheme="majorHAnsi"/>
          <w:sz w:val="22"/>
          <w:szCs w:val="22"/>
        </w:rPr>
        <w:t xml:space="preserve"> the need to transfer that record to a bi-lingual interviewer.</w:t>
      </w:r>
    </w:p>
    <w:p w:rsidR="00BC465B" w:rsidRDefault="00387E77" w:rsidP="00DA6681">
      <w:pPr>
        <w:pStyle w:val="ListParagraph"/>
        <w:numPr>
          <w:ilvl w:val="0"/>
          <w:numId w:val="26"/>
        </w:numPr>
        <w:spacing w:line="360" w:lineRule="auto"/>
        <w:rPr>
          <w:rFonts w:asciiTheme="majorHAnsi" w:eastAsia="Cambria" w:hAnsiTheme="majorHAnsi" w:cstheme="majorHAnsi"/>
          <w:sz w:val="22"/>
          <w:szCs w:val="22"/>
        </w:rPr>
      </w:pPr>
      <w:r w:rsidRPr="00AD7700">
        <w:rPr>
          <w:rFonts w:asciiTheme="majorHAnsi" w:eastAsia="Cambria" w:hAnsiTheme="majorHAnsi" w:cstheme="majorHAnsi"/>
          <w:b/>
          <w:sz w:val="22"/>
          <w:szCs w:val="22"/>
        </w:rPr>
        <w:t>S</w:t>
      </w:r>
      <w:r w:rsidR="007C41AF" w:rsidRPr="00AD7700">
        <w:rPr>
          <w:rFonts w:asciiTheme="majorHAnsi" w:eastAsia="Cambria" w:hAnsiTheme="majorHAnsi" w:cstheme="majorHAnsi"/>
          <w:b/>
          <w:sz w:val="22"/>
          <w:szCs w:val="22"/>
        </w:rPr>
        <w:t>plit sample meth</w:t>
      </w:r>
      <w:r w:rsidR="00BC465B" w:rsidRPr="00AD7700">
        <w:rPr>
          <w:rFonts w:asciiTheme="majorHAnsi" w:eastAsia="Cambria" w:hAnsiTheme="majorHAnsi" w:cstheme="majorHAnsi"/>
          <w:b/>
          <w:sz w:val="22"/>
          <w:szCs w:val="22"/>
        </w:rPr>
        <w:t>od</w:t>
      </w:r>
      <w:r>
        <w:rPr>
          <w:rFonts w:asciiTheme="majorHAnsi" w:eastAsia="Cambria" w:hAnsiTheme="majorHAnsi" w:cstheme="majorHAnsi"/>
          <w:sz w:val="22"/>
          <w:szCs w:val="22"/>
        </w:rPr>
        <w:t>. The method</w:t>
      </w:r>
      <w:r w:rsidR="00BC465B">
        <w:rPr>
          <w:rFonts w:asciiTheme="majorHAnsi" w:eastAsia="Cambria" w:hAnsiTheme="majorHAnsi" w:cstheme="majorHAnsi"/>
          <w:sz w:val="22"/>
          <w:szCs w:val="22"/>
        </w:rPr>
        <w:t xml:space="preserve"> will be </w:t>
      </w:r>
      <w:r w:rsidR="007C41AF">
        <w:rPr>
          <w:rFonts w:asciiTheme="majorHAnsi" w:eastAsia="Cambria" w:hAnsiTheme="majorHAnsi" w:cstheme="majorHAnsi"/>
          <w:sz w:val="22"/>
          <w:szCs w:val="22"/>
        </w:rPr>
        <w:t>implemented to reduce interview length</w:t>
      </w:r>
      <w:r>
        <w:rPr>
          <w:rFonts w:asciiTheme="majorHAnsi" w:eastAsia="Cambria" w:hAnsiTheme="majorHAnsi" w:cstheme="majorHAnsi"/>
          <w:sz w:val="22"/>
          <w:szCs w:val="22"/>
        </w:rPr>
        <w:t xml:space="preserve"> and respondent burden</w:t>
      </w:r>
      <w:r w:rsidR="007C41AF">
        <w:rPr>
          <w:rFonts w:asciiTheme="majorHAnsi" w:eastAsia="Cambria" w:hAnsiTheme="majorHAnsi" w:cstheme="majorHAnsi"/>
          <w:sz w:val="22"/>
          <w:szCs w:val="22"/>
        </w:rPr>
        <w:t>. This in turn will lead to fewer breakoffs (incomplete surveys) and higher cooperation rate, which will ultimately increase the effective response rates.</w:t>
      </w:r>
    </w:p>
    <w:p w:rsidR="007C41AF" w:rsidRPr="008F31AE" w:rsidRDefault="007C41AF" w:rsidP="007C41AF">
      <w:pPr>
        <w:pStyle w:val="ListParagraph"/>
        <w:numPr>
          <w:ilvl w:val="0"/>
          <w:numId w:val="26"/>
        </w:numPr>
        <w:spacing w:line="360" w:lineRule="auto"/>
        <w:rPr>
          <w:rFonts w:asciiTheme="majorHAnsi" w:eastAsia="Cambria" w:hAnsiTheme="majorHAnsi" w:cstheme="majorHAnsi"/>
          <w:sz w:val="22"/>
          <w:szCs w:val="22"/>
        </w:rPr>
      </w:pPr>
      <w:r w:rsidRPr="007C41AF">
        <w:rPr>
          <w:rFonts w:asciiTheme="majorHAnsi" w:hAnsiTheme="majorHAnsi" w:cstheme="majorHAnsi"/>
          <w:b/>
          <w:sz w:val="22"/>
          <w:szCs w:val="22"/>
        </w:rPr>
        <w:t>Completions will be monitored for each region individually</w:t>
      </w:r>
      <w:r>
        <w:rPr>
          <w:rFonts w:asciiTheme="majorHAnsi" w:hAnsiTheme="majorHAnsi" w:cstheme="majorHAnsi"/>
          <w:sz w:val="22"/>
          <w:szCs w:val="22"/>
        </w:rPr>
        <w:t xml:space="preserve">, so </w:t>
      </w:r>
      <w:r w:rsidR="00AB7CB5">
        <w:rPr>
          <w:rFonts w:asciiTheme="majorHAnsi" w:hAnsiTheme="majorHAnsi" w:cstheme="majorHAnsi"/>
          <w:sz w:val="22"/>
          <w:szCs w:val="22"/>
        </w:rPr>
        <w:t xml:space="preserve">that any lag in completion rates </w:t>
      </w:r>
      <w:r>
        <w:rPr>
          <w:rFonts w:asciiTheme="majorHAnsi" w:hAnsiTheme="majorHAnsi" w:cstheme="majorHAnsi"/>
          <w:sz w:val="22"/>
          <w:szCs w:val="22"/>
        </w:rPr>
        <w:t>will be established early on and additional effort and resources will be employed to compensate for that lag.</w:t>
      </w:r>
    </w:p>
    <w:p w:rsidR="004C0A25" w:rsidRDefault="004C0A25" w:rsidP="00AD7700">
      <w:pPr>
        <w:pStyle w:val="ListParagraph"/>
        <w:autoSpaceDE w:val="0"/>
        <w:autoSpaceDN w:val="0"/>
        <w:adjustRightInd w:val="0"/>
        <w:spacing w:line="360" w:lineRule="auto"/>
        <w:rPr>
          <w:rFonts w:asciiTheme="majorHAnsi" w:hAnsiTheme="majorHAnsi"/>
          <w:sz w:val="22"/>
          <w:szCs w:val="22"/>
        </w:rPr>
      </w:pPr>
    </w:p>
    <w:p w:rsidR="00012EB0" w:rsidRPr="00391583" w:rsidRDefault="00E92BAF" w:rsidP="00AD7700">
      <w:pPr>
        <w:pStyle w:val="ListParagraph"/>
        <w:autoSpaceDE w:val="0"/>
        <w:autoSpaceDN w:val="0"/>
        <w:adjustRightInd w:val="0"/>
        <w:spacing w:line="360" w:lineRule="auto"/>
        <w:ind w:left="0"/>
        <w:rPr>
          <w:rFonts w:asciiTheme="majorHAnsi" w:hAnsiTheme="majorHAnsi"/>
          <w:sz w:val="22"/>
          <w:szCs w:val="22"/>
        </w:rPr>
      </w:pPr>
      <w:r w:rsidRPr="00391583">
        <w:rPr>
          <w:rFonts w:asciiTheme="majorHAnsi" w:hAnsiTheme="majorHAnsi"/>
          <w:sz w:val="22"/>
          <w:szCs w:val="22"/>
        </w:rPr>
        <w:t xml:space="preserve">The </w:t>
      </w:r>
      <w:r w:rsidR="00D22A99" w:rsidRPr="00391583">
        <w:rPr>
          <w:rFonts w:asciiTheme="majorHAnsi" w:hAnsiTheme="majorHAnsi"/>
          <w:sz w:val="22"/>
          <w:szCs w:val="22"/>
        </w:rPr>
        <w:t xml:space="preserve">reality </w:t>
      </w:r>
      <w:r w:rsidRPr="00391583">
        <w:rPr>
          <w:rFonts w:asciiTheme="majorHAnsi" w:hAnsiTheme="majorHAnsi"/>
          <w:sz w:val="22"/>
          <w:szCs w:val="22"/>
        </w:rPr>
        <w:t>that</w:t>
      </w:r>
      <w:r w:rsidR="00D22A99" w:rsidRPr="00391583">
        <w:rPr>
          <w:rFonts w:asciiTheme="majorHAnsi" w:hAnsiTheme="majorHAnsi"/>
          <w:sz w:val="22"/>
          <w:szCs w:val="22"/>
        </w:rPr>
        <w:t xml:space="preserve"> </w:t>
      </w:r>
      <w:r w:rsidR="00521E24">
        <w:rPr>
          <w:rFonts w:asciiTheme="majorHAnsi" w:hAnsiTheme="majorHAnsi"/>
          <w:sz w:val="22"/>
          <w:szCs w:val="22"/>
        </w:rPr>
        <w:t>in most general population surveys</w:t>
      </w:r>
      <w:r w:rsidR="00391583">
        <w:rPr>
          <w:rFonts w:asciiTheme="majorHAnsi" w:hAnsiTheme="majorHAnsi"/>
          <w:sz w:val="22"/>
          <w:szCs w:val="22"/>
        </w:rPr>
        <w:t xml:space="preserve"> </w:t>
      </w:r>
      <w:r w:rsidR="00D22A99" w:rsidRPr="00391583">
        <w:rPr>
          <w:rFonts w:asciiTheme="majorHAnsi" w:hAnsiTheme="majorHAnsi"/>
          <w:sz w:val="22"/>
          <w:szCs w:val="22"/>
        </w:rPr>
        <w:t>younger people, people in the low</w:t>
      </w:r>
      <w:r w:rsidR="00943FAD" w:rsidRPr="00391583">
        <w:rPr>
          <w:rFonts w:asciiTheme="majorHAnsi" w:hAnsiTheme="majorHAnsi"/>
          <w:sz w:val="22"/>
          <w:szCs w:val="22"/>
        </w:rPr>
        <w:t>er</w:t>
      </w:r>
      <w:r w:rsidR="00D22A99" w:rsidRPr="00391583">
        <w:rPr>
          <w:rFonts w:asciiTheme="majorHAnsi" w:hAnsiTheme="majorHAnsi"/>
          <w:sz w:val="22"/>
          <w:szCs w:val="22"/>
        </w:rPr>
        <w:t xml:space="preserve"> education groups, </w:t>
      </w:r>
      <w:r w:rsidR="00521E24">
        <w:rPr>
          <w:rFonts w:asciiTheme="majorHAnsi" w:hAnsiTheme="majorHAnsi"/>
          <w:sz w:val="22"/>
          <w:szCs w:val="22"/>
        </w:rPr>
        <w:t xml:space="preserve">people in the lowest and highest income groups, </w:t>
      </w:r>
      <w:r w:rsidR="00D22A99" w:rsidRPr="00391583">
        <w:rPr>
          <w:rFonts w:asciiTheme="majorHAnsi" w:hAnsiTheme="majorHAnsi"/>
          <w:sz w:val="22"/>
          <w:szCs w:val="22"/>
        </w:rPr>
        <w:t xml:space="preserve">and males </w:t>
      </w:r>
      <w:r w:rsidRPr="00391583">
        <w:rPr>
          <w:rFonts w:asciiTheme="majorHAnsi" w:hAnsiTheme="majorHAnsi"/>
          <w:sz w:val="22"/>
          <w:szCs w:val="22"/>
        </w:rPr>
        <w:t>are</w:t>
      </w:r>
      <w:r w:rsidR="00D22A99" w:rsidRPr="00391583">
        <w:rPr>
          <w:rFonts w:asciiTheme="majorHAnsi" w:hAnsiTheme="majorHAnsi"/>
          <w:sz w:val="22"/>
          <w:szCs w:val="22"/>
        </w:rPr>
        <w:t xml:space="preserve"> underrepresented in the final </w:t>
      </w:r>
      <w:r w:rsidR="00C043E1">
        <w:rPr>
          <w:rFonts w:asciiTheme="majorHAnsi" w:hAnsiTheme="majorHAnsi"/>
          <w:sz w:val="22"/>
          <w:szCs w:val="22"/>
        </w:rPr>
        <w:t>sample</w:t>
      </w:r>
      <w:r w:rsidR="00D22A99" w:rsidRPr="00391583">
        <w:rPr>
          <w:rFonts w:asciiTheme="majorHAnsi" w:hAnsiTheme="majorHAnsi"/>
          <w:sz w:val="22"/>
          <w:szCs w:val="22"/>
        </w:rPr>
        <w:t xml:space="preserve">, </w:t>
      </w:r>
      <w:r w:rsidRPr="00391583">
        <w:rPr>
          <w:rFonts w:asciiTheme="majorHAnsi" w:hAnsiTheme="majorHAnsi"/>
          <w:sz w:val="22"/>
          <w:szCs w:val="22"/>
        </w:rPr>
        <w:t xml:space="preserve">regardless </w:t>
      </w:r>
      <w:r w:rsidR="00004EDF">
        <w:rPr>
          <w:rFonts w:asciiTheme="majorHAnsi" w:hAnsiTheme="majorHAnsi"/>
          <w:sz w:val="22"/>
          <w:szCs w:val="22"/>
        </w:rPr>
        <w:t xml:space="preserve">of how comprehensive the sampling frame is and </w:t>
      </w:r>
      <w:r w:rsidRPr="00391583">
        <w:rPr>
          <w:rFonts w:asciiTheme="majorHAnsi" w:hAnsiTheme="majorHAnsi"/>
          <w:sz w:val="22"/>
          <w:szCs w:val="22"/>
        </w:rPr>
        <w:t>how well the samples are drawn</w:t>
      </w:r>
      <w:r w:rsidR="00943FAD" w:rsidRPr="00391583">
        <w:rPr>
          <w:rFonts w:asciiTheme="majorHAnsi" w:hAnsiTheme="majorHAnsi"/>
          <w:sz w:val="22"/>
          <w:szCs w:val="22"/>
        </w:rPr>
        <w:t>,</w:t>
      </w:r>
      <w:r w:rsidRPr="00391583">
        <w:rPr>
          <w:rFonts w:asciiTheme="majorHAnsi" w:hAnsiTheme="majorHAnsi"/>
          <w:sz w:val="22"/>
          <w:szCs w:val="22"/>
        </w:rPr>
        <w:t xml:space="preserve"> presents serious challenges to survey research. Including cellphone frames from which samples are drawn </w:t>
      </w:r>
      <w:r w:rsidR="00943FAD" w:rsidRPr="00391583">
        <w:rPr>
          <w:rFonts w:asciiTheme="majorHAnsi" w:hAnsiTheme="majorHAnsi"/>
          <w:sz w:val="22"/>
          <w:szCs w:val="22"/>
        </w:rPr>
        <w:t>has helped counter that trend. Nevertheless, the potential for bias</w:t>
      </w:r>
      <w:r w:rsidR="00391583">
        <w:rPr>
          <w:rFonts w:asciiTheme="majorHAnsi" w:hAnsiTheme="majorHAnsi"/>
          <w:sz w:val="22"/>
          <w:szCs w:val="22"/>
        </w:rPr>
        <w:t xml:space="preserve"> of the results</w:t>
      </w:r>
      <w:r w:rsidR="00943FAD" w:rsidRPr="00391583">
        <w:rPr>
          <w:rFonts w:asciiTheme="majorHAnsi" w:hAnsiTheme="majorHAnsi"/>
          <w:sz w:val="22"/>
          <w:szCs w:val="22"/>
        </w:rPr>
        <w:t xml:space="preserve"> exists when certain demographic groups are underrepresented in the final samples. </w:t>
      </w:r>
      <w:r w:rsidR="00D22A99" w:rsidRPr="00391583">
        <w:rPr>
          <w:rFonts w:asciiTheme="majorHAnsi" w:hAnsiTheme="majorHAnsi"/>
          <w:sz w:val="22"/>
          <w:szCs w:val="22"/>
        </w:rPr>
        <w:t xml:space="preserve">To compensate for that potential bias, </w:t>
      </w:r>
      <w:r w:rsidRPr="00391583">
        <w:rPr>
          <w:rFonts w:asciiTheme="majorHAnsi" w:hAnsiTheme="majorHAnsi"/>
          <w:sz w:val="22"/>
          <w:szCs w:val="22"/>
        </w:rPr>
        <w:t xml:space="preserve">as a standard procedure, </w:t>
      </w:r>
      <w:r w:rsidR="00DA6681" w:rsidRPr="00391583">
        <w:rPr>
          <w:rFonts w:asciiTheme="majorHAnsi" w:hAnsiTheme="majorHAnsi"/>
          <w:sz w:val="22"/>
          <w:szCs w:val="22"/>
        </w:rPr>
        <w:t>known population demographic benchmarks</w:t>
      </w:r>
      <w:r w:rsidR="00012EB0" w:rsidRPr="00391583">
        <w:rPr>
          <w:rFonts w:asciiTheme="majorHAnsi" w:hAnsiTheme="majorHAnsi"/>
          <w:sz w:val="22"/>
          <w:szCs w:val="22"/>
        </w:rPr>
        <w:t xml:space="preserve"> </w:t>
      </w:r>
      <w:r w:rsidR="00C40442" w:rsidRPr="00391583">
        <w:rPr>
          <w:rFonts w:asciiTheme="majorHAnsi" w:hAnsiTheme="majorHAnsi"/>
          <w:sz w:val="22"/>
          <w:szCs w:val="22"/>
        </w:rPr>
        <w:t>(for sex, age, education, race</w:t>
      </w:r>
      <w:r w:rsidR="00D22A99" w:rsidRPr="00391583">
        <w:rPr>
          <w:rFonts w:asciiTheme="majorHAnsi" w:hAnsiTheme="majorHAnsi"/>
          <w:sz w:val="22"/>
          <w:szCs w:val="22"/>
        </w:rPr>
        <w:t>, etc.</w:t>
      </w:r>
      <w:r w:rsidR="00C40442" w:rsidRPr="00391583">
        <w:rPr>
          <w:rFonts w:asciiTheme="majorHAnsi" w:hAnsiTheme="majorHAnsi"/>
          <w:sz w:val="22"/>
          <w:szCs w:val="22"/>
        </w:rPr>
        <w:t xml:space="preserve">) </w:t>
      </w:r>
      <w:r w:rsidR="00012EB0" w:rsidRPr="00391583">
        <w:rPr>
          <w:rFonts w:asciiTheme="majorHAnsi" w:hAnsiTheme="majorHAnsi"/>
          <w:sz w:val="22"/>
          <w:szCs w:val="22"/>
        </w:rPr>
        <w:t>obtained from the U.S. Census Bureau</w:t>
      </w:r>
      <w:r w:rsidR="00943FAD" w:rsidRPr="00391583">
        <w:rPr>
          <w:rFonts w:asciiTheme="majorHAnsi" w:hAnsiTheme="majorHAnsi"/>
          <w:sz w:val="22"/>
          <w:szCs w:val="22"/>
        </w:rPr>
        <w:t>,</w:t>
      </w:r>
      <w:r w:rsidR="00C40442" w:rsidRPr="00391583">
        <w:rPr>
          <w:rFonts w:asciiTheme="majorHAnsi" w:hAnsiTheme="majorHAnsi"/>
          <w:sz w:val="22"/>
          <w:szCs w:val="22"/>
        </w:rPr>
        <w:t xml:space="preserve"> will be used for </w:t>
      </w:r>
      <w:r w:rsidR="00D22A99" w:rsidRPr="007C41AF">
        <w:rPr>
          <w:rFonts w:asciiTheme="majorHAnsi" w:hAnsiTheme="majorHAnsi"/>
          <w:b/>
          <w:sz w:val="22"/>
          <w:szCs w:val="22"/>
        </w:rPr>
        <w:t>weighting</w:t>
      </w:r>
      <w:r w:rsidR="00C40442" w:rsidRPr="007C41AF">
        <w:rPr>
          <w:rFonts w:asciiTheme="majorHAnsi" w:hAnsiTheme="majorHAnsi"/>
          <w:b/>
          <w:sz w:val="22"/>
          <w:szCs w:val="22"/>
        </w:rPr>
        <w:t xml:space="preserve"> (post stratification</w:t>
      </w:r>
      <w:r w:rsidR="00D22A99" w:rsidRPr="00391583">
        <w:rPr>
          <w:rFonts w:asciiTheme="majorHAnsi" w:hAnsiTheme="majorHAnsi"/>
          <w:sz w:val="22"/>
          <w:szCs w:val="22"/>
        </w:rPr>
        <w:t>)</w:t>
      </w:r>
      <w:r w:rsidR="00C40442" w:rsidRPr="00391583">
        <w:rPr>
          <w:rFonts w:asciiTheme="majorHAnsi" w:hAnsiTheme="majorHAnsi"/>
          <w:sz w:val="22"/>
          <w:szCs w:val="22"/>
        </w:rPr>
        <w:t xml:space="preserve"> of the final survey sample</w:t>
      </w:r>
      <w:r w:rsidR="00D22A99" w:rsidRPr="00391583">
        <w:rPr>
          <w:rFonts w:asciiTheme="majorHAnsi" w:hAnsiTheme="majorHAnsi"/>
          <w:sz w:val="22"/>
          <w:szCs w:val="22"/>
        </w:rPr>
        <w:t>,</w:t>
      </w:r>
      <w:r w:rsidR="00012EB0" w:rsidRPr="00391583">
        <w:rPr>
          <w:rFonts w:asciiTheme="majorHAnsi" w:hAnsiTheme="majorHAnsi"/>
          <w:sz w:val="22"/>
          <w:szCs w:val="22"/>
        </w:rPr>
        <w:t xml:space="preserve"> to bring the </w:t>
      </w:r>
      <w:r w:rsidR="00C40442" w:rsidRPr="00391583">
        <w:rPr>
          <w:rFonts w:asciiTheme="majorHAnsi" w:hAnsiTheme="majorHAnsi"/>
          <w:sz w:val="22"/>
          <w:szCs w:val="22"/>
        </w:rPr>
        <w:t xml:space="preserve">weights of </w:t>
      </w:r>
      <w:r w:rsidR="00D22A99" w:rsidRPr="00391583">
        <w:rPr>
          <w:rFonts w:asciiTheme="majorHAnsi" w:hAnsiTheme="majorHAnsi"/>
          <w:sz w:val="22"/>
          <w:szCs w:val="22"/>
        </w:rPr>
        <w:t xml:space="preserve">key demographic variables in the </w:t>
      </w:r>
      <w:r w:rsidR="00012EB0" w:rsidRPr="00391583">
        <w:rPr>
          <w:rFonts w:asciiTheme="majorHAnsi" w:hAnsiTheme="majorHAnsi"/>
          <w:sz w:val="22"/>
          <w:szCs w:val="22"/>
        </w:rPr>
        <w:t xml:space="preserve">sample of respondents in line with </w:t>
      </w:r>
      <w:r w:rsidRPr="00391583">
        <w:rPr>
          <w:rFonts w:asciiTheme="majorHAnsi" w:hAnsiTheme="majorHAnsi"/>
          <w:sz w:val="22"/>
          <w:szCs w:val="22"/>
        </w:rPr>
        <w:t>the</w:t>
      </w:r>
      <w:r w:rsidR="00D22A99" w:rsidRPr="00391583">
        <w:rPr>
          <w:rFonts w:asciiTheme="majorHAnsi" w:hAnsiTheme="majorHAnsi"/>
          <w:sz w:val="22"/>
          <w:szCs w:val="22"/>
        </w:rPr>
        <w:t xml:space="preserve"> true weights </w:t>
      </w:r>
      <w:r w:rsidRPr="00391583">
        <w:rPr>
          <w:rFonts w:asciiTheme="majorHAnsi" w:hAnsiTheme="majorHAnsi"/>
          <w:sz w:val="22"/>
          <w:szCs w:val="22"/>
        </w:rPr>
        <w:t xml:space="preserve">of those demographic variables </w:t>
      </w:r>
      <w:r w:rsidR="00D22A99" w:rsidRPr="00391583">
        <w:rPr>
          <w:rFonts w:asciiTheme="majorHAnsi" w:hAnsiTheme="majorHAnsi"/>
          <w:sz w:val="22"/>
          <w:szCs w:val="22"/>
        </w:rPr>
        <w:t>in</w:t>
      </w:r>
      <w:r w:rsidR="003815E9" w:rsidRPr="00391583">
        <w:rPr>
          <w:rFonts w:asciiTheme="majorHAnsi" w:hAnsiTheme="majorHAnsi"/>
          <w:sz w:val="22"/>
          <w:szCs w:val="22"/>
        </w:rPr>
        <w:t xml:space="preserve"> the population</w:t>
      </w:r>
      <w:r w:rsidR="00012EB0" w:rsidRPr="00391583">
        <w:rPr>
          <w:rFonts w:asciiTheme="majorHAnsi" w:hAnsiTheme="majorHAnsi"/>
          <w:sz w:val="22"/>
          <w:szCs w:val="22"/>
        </w:rPr>
        <w:t xml:space="preserve"> within each region</w:t>
      </w:r>
      <w:r w:rsidR="00391583">
        <w:rPr>
          <w:rFonts w:asciiTheme="majorHAnsi" w:hAnsiTheme="majorHAnsi"/>
          <w:sz w:val="22"/>
          <w:szCs w:val="22"/>
        </w:rPr>
        <w:t xml:space="preserve"> and the country as </w:t>
      </w:r>
      <w:r w:rsidR="00032AAB" w:rsidRPr="00391583">
        <w:rPr>
          <w:rFonts w:asciiTheme="majorHAnsi" w:hAnsiTheme="majorHAnsi"/>
          <w:sz w:val="22"/>
          <w:szCs w:val="22"/>
        </w:rPr>
        <w:t>a whole</w:t>
      </w:r>
      <w:r w:rsidR="00D22A99" w:rsidRPr="00391583">
        <w:rPr>
          <w:rFonts w:asciiTheme="majorHAnsi" w:hAnsiTheme="majorHAnsi"/>
          <w:sz w:val="22"/>
          <w:szCs w:val="22"/>
        </w:rPr>
        <w:t>.</w:t>
      </w:r>
      <w:r w:rsidR="00012EB0" w:rsidRPr="00391583">
        <w:rPr>
          <w:rFonts w:asciiTheme="majorHAnsi" w:hAnsiTheme="majorHAnsi"/>
          <w:sz w:val="22"/>
          <w:szCs w:val="22"/>
        </w:rPr>
        <w:t xml:space="preserve"> Insofar as demographic characteristics are correlated with behaviors and attitudes, the post-weighting should adjust for </w:t>
      </w:r>
      <w:r w:rsidR="00521E24">
        <w:rPr>
          <w:rFonts w:asciiTheme="majorHAnsi" w:hAnsiTheme="majorHAnsi"/>
          <w:sz w:val="22"/>
          <w:szCs w:val="22"/>
        </w:rPr>
        <w:t xml:space="preserve">that type of </w:t>
      </w:r>
      <w:r w:rsidR="00012EB0" w:rsidRPr="00391583">
        <w:rPr>
          <w:rFonts w:asciiTheme="majorHAnsi" w:hAnsiTheme="majorHAnsi"/>
          <w:sz w:val="22"/>
          <w:szCs w:val="22"/>
        </w:rPr>
        <w:t xml:space="preserve">non-response bias.  </w:t>
      </w:r>
    </w:p>
    <w:p w:rsidR="00943FAD" w:rsidRPr="007C41AF" w:rsidRDefault="00012EB0" w:rsidP="00A71BE9">
      <w:pPr>
        <w:pStyle w:val="ListParagraph"/>
        <w:numPr>
          <w:ilvl w:val="0"/>
          <w:numId w:val="26"/>
        </w:numPr>
        <w:autoSpaceDE w:val="0"/>
        <w:autoSpaceDN w:val="0"/>
        <w:adjustRightInd w:val="0"/>
        <w:spacing w:line="360" w:lineRule="auto"/>
        <w:rPr>
          <w:rFonts w:asciiTheme="majorHAnsi" w:hAnsiTheme="majorHAnsi"/>
          <w:sz w:val="22"/>
          <w:szCs w:val="22"/>
        </w:rPr>
      </w:pPr>
      <w:r w:rsidRPr="007C41AF">
        <w:rPr>
          <w:rFonts w:asciiTheme="majorHAnsi" w:hAnsiTheme="majorHAnsi"/>
          <w:sz w:val="22"/>
          <w:szCs w:val="22"/>
        </w:rPr>
        <w:t xml:space="preserve">In addition to post-weighting, we will </w:t>
      </w:r>
      <w:r w:rsidR="003815E9" w:rsidRPr="007C41AF">
        <w:rPr>
          <w:rFonts w:asciiTheme="majorHAnsi" w:hAnsiTheme="majorHAnsi"/>
          <w:sz w:val="22"/>
          <w:szCs w:val="22"/>
        </w:rPr>
        <w:t xml:space="preserve">conduct </w:t>
      </w:r>
      <w:r w:rsidR="003815E9" w:rsidRPr="007C41AF">
        <w:rPr>
          <w:rFonts w:asciiTheme="majorHAnsi" w:hAnsiTheme="majorHAnsi"/>
          <w:b/>
          <w:sz w:val="22"/>
          <w:szCs w:val="22"/>
        </w:rPr>
        <w:t>non-response bias analysis</w:t>
      </w:r>
      <w:r w:rsidR="003815E9" w:rsidRPr="007C41AF">
        <w:rPr>
          <w:rFonts w:asciiTheme="majorHAnsi" w:hAnsiTheme="majorHAnsi"/>
          <w:sz w:val="22"/>
          <w:szCs w:val="22"/>
        </w:rPr>
        <w:t xml:space="preserve">, using the findings from the </w:t>
      </w:r>
      <w:r w:rsidR="003815E9" w:rsidRPr="007C41AF">
        <w:rPr>
          <w:rFonts w:asciiTheme="majorHAnsi" w:hAnsiTheme="majorHAnsi"/>
          <w:i/>
          <w:sz w:val="22"/>
          <w:szCs w:val="22"/>
        </w:rPr>
        <w:t>Non-response Bias</w:t>
      </w:r>
      <w:r w:rsidR="003815E9" w:rsidRPr="007C41AF">
        <w:rPr>
          <w:rFonts w:asciiTheme="majorHAnsi" w:hAnsiTheme="majorHAnsi"/>
          <w:sz w:val="22"/>
          <w:szCs w:val="22"/>
        </w:rPr>
        <w:t xml:space="preserve"> </w:t>
      </w:r>
      <w:r w:rsidR="00943FAD" w:rsidRPr="007C41AF">
        <w:rPr>
          <w:rFonts w:asciiTheme="majorHAnsi" w:hAnsiTheme="majorHAnsi"/>
          <w:sz w:val="22"/>
          <w:szCs w:val="22"/>
        </w:rPr>
        <w:t>survey to be conducted within the context of the household</w:t>
      </w:r>
      <w:r w:rsidR="003815E9" w:rsidRPr="007C41AF">
        <w:rPr>
          <w:rFonts w:asciiTheme="majorHAnsi" w:hAnsiTheme="majorHAnsi"/>
          <w:sz w:val="22"/>
          <w:szCs w:val="22"/>
        </w:rPr>
        <w:t xml:space="preserve"> survey.</w:t>
      </w:r>
      <w:r w:rsidR="00943FAD" w:rsidRPr="007C41AF">
        <w:rPr>
          <w:rFonts w:asciiTheme="majorHAnsi" w:hAnsiTheme="majorHAnsi"/>
          <w:sz w:val="22"/>
          <w:szCs w:val="22"/>
        </w:rPr>
        <w:t xml:space="preserve"> </w:t>
      </w:r>
      <w:r w:rsidR="007C41AF" w:rsidRPr="007C41AF">
        <w:rPr>
          <w:rFonts w:asciiTheme="majorHAnsi" w:eastAsia="Cambria" w:hAnsiTheme="majorHAnsi" w:cstheme="majorHAnsi"/>
          <w:sz w:val="22"/>
          <w:szCs w:val="22"/>
        </w:rPr>
        <w:t xml:space="preserve">Potential respondents who do not agree to complete the full-length survey will be solicited to answer a few demographic questions as well as two substantive questions. The information collected will be used to perform non-response bias analysis. </w:t>
      </w:r>
      <w:r w:rsidR="000A676A">
        <w:rPr>
          <w:rFonts w:asciiTheme="majorHAnsi" w:hAnsiTheme="majorHAnsi"/>
          <w:sz w:val="22"/>
          <w:szCs w:val="22"/>
        </w:rPr>
        <w:t xml:space="preserve">Specifically, respondents will be compared to non-respondents on their answers to the questions in the survey that correspond to the non-response bias questions answered by non-respondents. In addition, respondents’ demographic characteristics will be compared to US Census Bureau statistics, where applicable. </w:t>
      </w:r>
      <w:r w:rsidR="00943FAD" w:rsidRPr="007C41AF">
        <w:rPr>
          <w:rFonts w:asciiTheme="majorHAnsi" w:hAnsiTheme="majorHAnsi"/>
          <w:sz w:val="22"/>
          <w:szCs w:val="22"/>
        </w:rPr>
        <w:t xml:space="preserve">Based on the pretest, we expect a sizable number of non-response bias surveys to be completed, which will </w:t>
      </w:r>
      <w:r w:rsidR="007C41AF">
        <w:rPr>
          <w:rFonts w:asciiTheme="majorHAnsi" w:hAnsiTheme="majorHAnsi"/>
          <w:sz w:val="22"/>
          <w:szCs w:val="22"/>
        </w:rPr>
        <w:t>be</w:t>
      </w:r>
      <w:r w:rsidR="00943FAD" w:rsidRPr="007C41AF">
        <w:rPr>
          <w:rFonts w:asciiTheme="majorHAnsi" w:hAnsiTheme="majorHAnsi"/>
          <w:sz w:val="22"/>
          <w:szCs w:val="22"/>
        </w:rPr>
        <w:t xml:space="preserve"> a reliable basis for the non-response bias analysis that will be performed once data collection is closed and the data sets are available for analysis. </w:t>
      </w:r>
    </w:p>
    <w:p w:rsidR="0033186A" w:rsidRPr="00386877" w:rsidRDefault="0033186A" w:rsidP="00F60FE1">
      <w:pPr>
        <w:rPr>
          <w:rFonts w:asciiTheme="majorHAnsi" w:hAnsiTheme="majorHAnsi" w:cstheme="majorHAnsi"/>
          <w:sz w:val="22"/>
          <w:szCs w:val="22"/>
        </w:rPr>
      </w:pPr>
    </w:p>
    <w:p w:rsidR="00A40DED" w:rsidRPr="00386877"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386877">
        <w:rPr>
          <w:rFonts w:asciiTheme="majorHAnsi" w:hAnsiTheme="majorHAnsi" w:cstheme="majorHAnsi"/>
          <w:b/>
          <w:sz w:val="22"/>
          <w:szCs w:val="22"/>
        </w:rPr>
        <w:t>4.</w:t>
      </w:r>
      <w:r w:rsidRPr="00386877">
        <w:rPr>
          <w:rFonts w:asciiTheme="majorHAnsi" w:hAnsiTheme="majorHAnsi" w:cstheme="majorHAnsi"/>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C845D6" w:rsidRDefault="00C845D6" w:rsidP="00756B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ajorHAnsi" w:hAnsiTheme="majorHAnsi" w:cstheme="majorHAnsi"/>
          <w:sz w:val="22"/>
          <w:szCs w:val="22"/>
        </w:rPr>
      </w:pPr>
    </w:p>
    <w:p w:rsidR="003815E9" w:rsidRPr="00A9555B" w:rsidRDefault="003815E9" w:rsidP="00633B9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pPr>
      <w:r>
        <w:rPr>
          <w:rFonts w:asciiTheme="majorHAnsi" w:hAnsiTheme="majorHAnsi" w:cstheme="majorHAnsi"/>
          <w:sz w:val="22"/>
          <w:szCs w:val="22"/>
        </w:rPr>
        <w:t>In preparation for the proposed data collection</w:t>
      </w:r>
      <w:r w:rsidR="00756B4B">
        <w:rPr>
          <w:rFonts w:asciiTheme="majorHAnsi" w:hAnsiTheme="majorHAnsi" w:cstheme="majorHAnsi"/>
          <w:sz w:val="22"/>
          <w:szCs w:val="22"/>
        </w:rPr>
        <w:t>,</w:t>
      </w:r>
      <w:r>
        <w:rPr>
          <w:rFonts w:asciiTheme="majorHAnsi" w:hAnsiTheme="majorHAnsi" w:cstheme="majorHAnsi"/>
          <w:sz w:val="22"/>
          <w:szCs w:val="22"/>
        </w:rPr>
        <w:t xml:space="preserve"> we conducted</w:t>
      </w:r>
      <w:r w:rsidR="007D68A9">
        <w:rPr>
          <w:rFonts w:asciiTheme="majorHAnsi" w:hAnsiTheme="majorHAnsi" w:cstheme="majorHAnsi"/>
          <w:sz w:val="22"/>
          <w:szCs w:val="22"/>
        </w:rPr>
        <w:t xml:space="preserve"> a</w:t>
      </w:r>
      <w:r w:rsidR="009E1D8A" w:rsidRPr="00A9555B">
        <w:rPr>
          <w:rFonts w:asciiTheme="majorHAnsi" w:hAnsiTheme="majorHAnsi" w:cstheme="majorHAnsi"/>
          <w:sz w:val="22"/>
          <w:szCs w:val="22"/>
        </w:rPr>
        <w:t xml:space="preserve"> total of 30 cognitive interviews to assess clarity of wording and adequacy of response choices </w:t>
      </w:r>
      <w:r w:rsidRPr="00A9555B">
        <w:rPr>
          <w:rFonts w:asciiTheme="majorHAnsi" w:hAnsiTheme="majorHAnsi" w:cstheme="majorHAnsi"/>
          <w:sz w:val="22"/>
          <w:szCs w:val="22"/>
        </w:rPr>
        <w:t xml:space="preserve">on </w:t>
      </w:r>
      <w:r w:rsidR="00A9555B" w:rsidRPr="00A9555B">
        <w:rPr>
          <w:rFonts w:asciiTheme="majorHAnsi" w:hAnsiTheme="majorHAnsi" w:cstheme="majorHAnsi"/>
          <w:sz w:val="22"/>
          <w:szCs w:val="22"/>
        </w:rPr>
        <w:t>new</w:t>
      </w:r>
      <w:r w:rsidR="00756B4B" w:rsidRPr="00A9555B">
        <w:rPr>
          <w:rFonts w:asciiTheme="majorHAnsi" w:hAnsiTheme="majorHAnsi" w:cstheme="majorHAnsi"/>
          <w:sz w:val="22"/>
          <w:szCs w:val="22"/>
        </w:rPr>
        <w:t xml:space="preserve"> questions</w:t>
      </w:r>
      <w:r w:rsidR="009E1D8A" w:rsidRPr="00A9555B">
        <w:rPr>
          <w:rFonts w:asciiTheme="majorHAnsi" w:hAnsiTheme="majorHAnsi" w:cstheme="majorHAnsi"/>
          <w:sz w:val="22"/>
          <w:szCs w:val="22"/>
        </w:rPr>
        <w:t xml:space="preserve"> that</w:t>
      </w:r>
      <w:r w:rsidRPr="00A9555B">
        <w:rPr>
          <w:rFonts w:asciiTheme="majorHAnsi" w:hAnsiTheme="majorHAnsi" w:cstheme="majorHAnsi"/>
          <w:sz w:val="22"/>
          <w:szCs w:val="22"/>
        </w:rPr>
        <w:t xml:space="preserve"> were not used in </w:t>
      </w:r>
      <w:r w:rsidR="009E1D8A" w:rsidRPr="00A9555B">
        <w:rPr>
          <w:rFonts w:asciiTheme="majorHAnsi" w:hAnsiTheme="majorHAnsi" w:cstheme="majorHAnsi"/>
          <w:sz w:val="22"/>
          <w:szCs w:val="22"/>
        </w:rPr>
        <w:t>CSAP1 and CSAP2</w:t>
      </w:r>
      <w:r w:rsidR="00756B4B" w:rsidRPr="00A9555B">
        <w:rPr>
          <w:rFonts w:asciiTheme="majorHAnsi" w:hAnsiTheme="majorHAnsi" w:cstheme="majorHAnsi"/>
          <w:sz w:val="22"/>
          <w:szCs w:val="22"/>
        </w:rPr>
        <w:t xml:space="preserve">. </w:t>
      </w:r>
      <w:r w:rsidR="00A9555B" w:rsidRPr="00A9555B">
        <w:rPr>
          <w:rFonts w:asciiTheme="majorHAnsi" w:hAnsiTheme="majorHAnsi" w:cstheme="majorHAnsi"/>
          <w:sz w:val="22"/>
          <w:szCs w:val="22"/>
        </w:rPr>
        <w:t>The analysis of the findings from the cognitive interviews were used to prepare</w:t>
      </w:r>
      <w:r w:rsidR="00C043E1">
        <w:rPr>
          <w:rFonts w:asciiTheme="majorHAnsi" w:hAnsiTheme="majorHAnsi" w:cstheme="majorHAnsi"/>
          <w:sz w:val="22"/>
          <w:szCs w:val="22"/>
        </w:rPr>
        <w:t xml:space="preserve"> for the second step of the pre</w:t>
      </w:r>
      <w:r w:rsidR="00A9555B" w:rsidRPr="00A9555B">
        <w:rPr>
          <w:rFonts w:asciiTheme="majorHAnsi" w:hAnsiTheme="majorHAnsi" w:cstheme="majorHAnsi"/>
          <w:sz w:val="22"/>
          <w:szCs w:val="22"/>
        </w:rPr>
        <w:t>testing process—the pretest of the entire questionnaire. Question-wording was further refined</w:t>
      </w:r>
      <w:r w:rsidR="00032AAB">
        <w:rPr>
          <w:rFonts w:asciiTheme="majorHAnsi" w:hAnsiTheme="majorHAnsi" w:cstheme="majorHAnsi"/>
          <w:sz w:val="22"/>
          <w:szCs w:val="22"/>
        </w:rPr>
        <w:t xml:space="preserve"> in the instrument use</w:t>
      </w:r>
      <w:r w:rsidR="00C043E1">
        <w:rPr>
          <w:rFonts w:asciiTheme="majorHAnsi" w:hAnsiTheme="majorHAnsi" w:cstheme="majorHAnsi"/>
          <w:sz w:val="22"/>
          <w:szCs w:val="22"/>
        </w:rPr>
        <w:t>d in the full-length survey pre</w:t>
      </w:r>
      <w:r w:rsidR="00032AAB">
        <w:rPr>
          <w:rFonts w:asciiTheme="majorHAnsi" w:hAnsiTheme="majorHAnsi" w:cstheme="majorHAnsi"/>
          <w:sz w:val="22"/>
          <w:szCs w:val="22"/>
        </w:rPr>
        <w:t>test</w:t>
      </w:r>
      <w:r w:rsidR="00A9555B" w:rsidRPr="00A9555B">
        <w:rPr>
          <w:rFonts w:asciiTheme="majorHAnsi" w:hAnsiTheme="majorHAnsi" w:cstheme="majorHAnsi"/>
          <w:sz w:val="22"/>
          <w:szCs w:val="22"/>
        </w:rPr>
        <w:t xml:space="preserve">. </w:t>
      </w:r>
    </w:p>
    <w:p w:rsidR="00633B96" w:rsidRDefault="00633B96" w:rsidP="006A74F1">
      <w:pPr>
        <w:pStyle w:val="ListParagraph"/>
        <w:spacing w:line="360" w:lineRule="auto"/>
        <w:ind w:left="360" w:firstLine="360"/>
        <w:rPr>
          <w:rFonts w:asciiTheme="majorHAnsi" w:hAnsiTheme="majorHAnsi" w:cstheme="majorHAnsi"/>
          <w:sz w:val="22"/>
          <w:szCs w:val="22"/>
        </w:rPr>
      </w:pPr>
    </w:p>
    <w:p w:rsidR="00C47C10" w:rsidRDefault="00A9555B" w:rsidP="00633B96">
      <w:pPr>
        <w:pStyle w:val="ListParagraph"/>
        <w:spacing w:line="360" w:lineRule="auto"/>
        <w:ind w:left="360"/>
        <w:rPr>
          <w:rFonts w:asciiTheme="majorHAnsi" w:hAnsiTheme="majorHAnsi" w:cstheme="majorHAnsi"/>
          <w:sz w:val="22"/>
          <w:szCs w:val="22"/>
        </w:rPr>
      </w:pPr>
      <w:r w:rsidRPr="00A9555B">
        <w:rPr>
          <w:rFonts w:asciiTheme="majorHAnsi" w:hAnsiTheme="majorHAnsi" w:cstheme="majorHAnsi"/>
          <w:sz w:val="22"/>
          <w:szCs w:val="22"/>
        </w:rPr>
        <w:t xml:space="preserve">The main purpose of the </w:t>
      </w:r>
      <w:r w:rsidR="006A74F1">
        <w:rPr>
          <w:rFonts w:asciiTheme="majorHAnsi" w:hAnsiTheme="majorHAnsi" w:cstheme="majorHAnsi"/>
          <w:sz w:val="22"/>
          <w:szCs w:val="22"/>
        </w:rPr>
        <w:t xml:space="preserve">full-length </w:t>
      </w:r>
      <w:r w:rsidRPr="00A9555B">
        <w:rPr>
          <w:rFonts w:asciiTheme="majorHAnsi" w:hAnsiTheme="majorHAnsi" w:cstheme="majorHAnsi"/>
          <w:sz w:val="22"/>
          <w:szCs w:val="22"/>
        </w:rPr>
        <w:t>survey pretest (step two in the pretesting pro</w:t>
      </w:r>
      <w:r w:rsidR="006A74F1">
        <w:rPr>
          <w:rFonts w:asciiTheme="majorHAnsi" w:hAnsiTheme="majorHAnsi" w:cstheme="majorHAnsi"/>
          <w:sz w:val="22"/>
          <w:szCs w:val="22"/>
        </w:rPr>
        <w:t>cess) was to measure interview</w:t>
      </w:r>
      <w:r w:rsidRPr="00A9555B">
        <w:rPr>
          <w:rFonts w:asciiTheme="majorHAnsi" w:hAnsiTheme="majorHAnsi" w:cstheme="majorHAnsi"/>
          <w:sz w:val="22"/>
          <w:szCs w:val="22"/>
        </w:rPr>
        <w:t xml:space="preserve"> dur</w:t>
      </w:r>
      <w:r>
        <w:rPr>
          <w:rFonts w:asciiTheme="majorHAnsi" w:hAnsiTheme="majorHAnsi" w:cstheme="majorHAnsi"/>
          <w:sz w:val="22"/>
          <w:szCs w:val="22"/>
        </w:rPr>
        <w:t>ation. The goal was</w:t>
      </w:r>
      <w:r w:rsidRPr="00A9555B">
        <w:rPr>
          <w:rFonts w:asciiTheme="majorHAnsi" w:hAnsiTheme="majorHAnsi" w:cstheme="majorHAnsi"/>
          <w:sz w:val="22"/>
          <w:szCs w:val="22"/>
        </w:rPr>
        <w:t xml:space="preserve"> to </w:t>
      </w:r>
      <w:r w:rsidR="007D68A9">
        <w:rPr>
          <w:rFonts w:asciiTheme="majorHAnsi" w:hAnsiTheme="majorHAnsi" w:cstheme="majorHAnsi"/>
          <w:sz w:val="22"/>
          <w:szCs w:val="22"/>
        </w:rPr>
        <w:t xml:space="preserve">be able to </w:t>
      </w:r>
      <w:r w:rsidRPr="00A9555B">
        <w:rPr>
          <w:rFonts w:asciiTheme="majorHAnsi" w:hAnsiTheme="majorHAnsi" w:cstheme="majorHAnsi"/>
          <w:sz w:val="22"/>
          <w:szCs w:val="22"/>
        </w:rPr>
        <w:t xml:space="preserve">finalize the questionnaire script so that interview length will be </w:t>
      </w:r>
      <w:r>
        <w:rPr>
          <w:rFonts w:asciiTheme="majorHAnsi" w:hAnsiTheme="majorHAnsi" w:cstheme="majorHAnsi"/>
          <w:sz w:val="22"/>
          <w:szCs w:val="22"/>
        </w:rPr>
        <w:t>about</w:t>
      </w:r>
      <w:r w:rsidRPr="00A9555B">
        <w:rPr>
          <w:rFonts w:asciiTheme="majorHAnsi" w:hAnsiTheme="majorHAnsi" w:cstheme="majorHAnsi"/>
          <w:sz w:val="22"/>
          <w:szCs w:val="22"/>
        </w:rPr>
        <w:t xml:space="preserve"> </w:t>
      </w:r>
      <w:r w:rsidR="006A74F1">
        <w:rPr>
          <w:rFonts w:asciiTheme="majorHAnsi" w:hAnsiTheme="majorHAnsi" w:cstheme="majorHAnsi"/>
          <w:sz w:val="22"/>
          <w:szCs w:val="22"/>
        </w:rPr>
        <w:t>18</w:t>
      </w:r>
      <w:r w:rsidRPr="00A9555B">
        <w:rPr>
          <w:rFonts w:asciiTheme="majorHAnsi" w:hAnsiTheme="majorHAnsi" w:cstheme="majorHAnsi"/>
          <w:sz w:val="22"/>
          <w:szCs w:val="22"/>
        </w:rPr>
        <w:t xml:space="preserve"> minutes on average</w:t>
      </w:r>
      <w:r>
        <w:rPr>
          <w:rFonts w:asciiTheme="majorHAnsi" w:hAnsiTheme="majorHAnsi" w:cstheme="majorHAnsi"/>
          <w:sz w:val="22"/>
          <w:szCs w:val="22"/>
        </w:rPr>
        <w:t>.</w:t>
      </w:r>
      <w:r w:rsidRPr="00A9555B">
        <w:rPr>
          <w:rFonts w:asciiTheme="majorHAnsi" w:hAnsiTheme="majorHAnsi" w:cstheme="majorHAnsi"/>
          <w:sz w:val="22"/>
          <w:szCs w:val="22"/>
        </w:rPr>
        <w:t xml:space="preserve"> </w:t>
      </w:r>
      <w:r>
        <w:rPr>
          <w:rFonts w:asciiTheme="majorHAnsi" w:hAnsiTheme="majorHAnsi" w:cstheme="majorHAnsi"/>
          <w:sz w:val="22"/>
          <w:szCs w:val="22"/>
        </w:rPr>
        <w:t xml:space="preserve">We also used this effort to </w:t>
      </w:r>
      <w:r w:rsidRPr="00A9555B">
        <w:rPr>
          <w:rFonts w:asciiTheme="majorHAnsi" w:hAnsiTheme="majorHAnsi" w:cstheme="majorHAnsi"/>
          <w:sz w:val="22"/>
          <w:szCs w:val="22"/>
        </w:rPr>
        <w:t xml:space="preserve">identify any issues </w:t>
      </w:r>
      <w:r>
        <w:rPr>
          <w:rFonts w:asciiTheme="majorHAnsi" w:hAnsiTheme="majorHAnsi" w:cstheme="majorHAnsi"/>
          <w:sz w:val="22"/>
          <w:szCs w:val="22"/>
        </w:rPr>
        <w:t>related to the methodology</w:t>
      </w:r>
      <w:r w:rsidRPr="00A9555B">
        <w:rPr>
          <w:rFonts w:asciiTheme="majorHAnsi" w:hAnsiTheme="majorHAnsi" w:cstheme="majorHAnsi"/>
          <w:sz w:val="22"/>
          <w:szCs w:val="22"/>
        </w:rPr>
        <w:t xml:space="preserve"> that </w:t>
      </w:r>
      <w:r>
        <w:rPr>
          <w:rFonts w:asciiTheme="majorHAnsi" w:hAnsiTheme="majorHAnsi" w:cstheme="majorHAnsi"/>
          <w:sz w:val="22"/>
          <w:szCs w:val="22"/>
        </w:rPr>
        <w:t>needed</w:t>
      </w:r>
      <w:r w:rsidRPr="00A9555B">
        <w:rPr>
          <w:rFonts w:asciiTheme="majorHAnsi" w:hAnsiTheme="majorHAnsi" w:cstheme="majorHAnsi"/>
          <w:sz w:val="22"/>
          <w:szCs w:val="22"/>
        </w:rPr>
        <w:t xml:space="preserve"> to be addressed prior to the final survey</w:t>
      </w:r>
      <w:r w:rsidR="007D68A9">
        <w:rPr>
          <w:rFonts w:asciiTheme="majorHAnsi" w:hAnsiTheme="majorHAnsi" w:cstheme="majorHAnsi"/>
          <w:sz w:val="22"/>
          <w:szCs w:val="22"/>
        </w:rPr>
        <w:t>.</w:t>
      </w:r>
      <w:r w:rsidRPr="00A9555B">
        <w:rPr>
          <w:rFonts w:asciiTheme="majorHAnsi" w:hAnsiTheme="majorHAnsi" w:cstheme="majorHAnsi"/>
          <w:sz w:val="22"/>
          <w:szCs w:val="22"/>
        </w:rPr>
        <w:t xml:space="preserve"> </w:t>
      </w:r>
      <w:r w:rsidR="005B30B2">
        <w:rPr>
          <w:rFonts w:asciiTheme="majorHAnsi" w:hAnsiTheme="majorHAnsi" w:cstheme="majorHAnsi"/>
          <w:sz w:val="22"/>
          <w:szCs w:val="22"/>
        </w:rPr>
        <w:t>Based on the</w:t>
      </w:r>
      <w:r w:rsidR="0034047B">
        <w:rPr>
          <w:rFonts w:asciiTheme="majorHAnsi" w:hAnsiTheme="majorHAnsi" w:cstheme="majorHAnsi"/>
          <w:sz w:val="22"/>
          <w:szCs w:val="22"/>
        </w:rPr>
        <w:t xml:space="preserve"> results of th</w:t>
      </w:r>
      <w:r w:rsidR="00F72E1A">
        <w:rPr>
          <w:rFonts w:asciiTheme="majorHAnsi" w:hAnsiTheme="majorHAnsi" w:cstheme="majorHAnsi"/>
          <w:sz w:val="22"/>
          <w:szCs w:val="22"/>
        </w:rPr>
        <w:t>e</w:t>
      </w:r>
      <w:r w:rsidR="00C043E1">
        <w:rPr>
          <w:rFonts w:asciiTheme="majorHAnsi" w:hAnsiTheme="majorHAnsi" w:cstheme="majorHAnsi"/>
          <w:sz w:val="22"/>
          <w:szCs w:val="22"/>
        </w:rPr>
        <w:t xml:space="preserve"> pre</w:t>
      </w:r>
      <w:r w:rsidR="0034047B">
        <w:rPr>
          <w:rFonts w:asciiTheme="majorHAnsi" w:hAnsiTheme="majorHAnsi" w:cstheme="majorHAnsi"/>
          <w:sz w:val="22"/>
          <w:szCs w:val="22"/>
        </w:rPr>
        <w:t>test</w:t>
      </w:r>
      <w:r w:rsidR="005B30B2">
        <w:rPr>
          <w:rFonts w:asciiTheme="majorHAnsi" w:hAnsiTheme="majorHAnsi" w:cstheme="majorHAnsi"/>
          <w:sz w:val="22"/>
          <w:szCs w:val="22"/>
        </w:rPr>
        <w:t>, t</w:t>
      </w:r>
      <w:r w:rsidR="005B30B2" w:rsidRPr="005B30B2">
        <w:rPr>
          <w:rFonts w:asciiTheme="majorHAnsi" w:hAnsiTheme="majorHAnsi" w:cstheme="majorHAnsi"/>
          <w:sz w:val="22"/>
          <w:szCs w:val="22"/>
        </w:rPr>
        <w:t xml:space="preserve">he average </w:t>
      </w:r>
      <w:r w:rsidR="005B30B2">
        <w:rPr>
          <w:rFonts w:asciiTheme="majorHAnsi" w:hAnsiTheme="majorHAnsi" w:cstheme="majorHAnsi"/>
          <w:sz w:val="22"/>
          <w:szCs w:val="22"/>
        </w:rPr>
        <w:t>time to complete a</w:t>
      </w:r>
      <w:r w:rsidR="005B30B2" w:rsidRPr="005B30B2">
        <w:rPr>
          <w:rFonts w:asciiTheme="majorHAnsi" w:hAnsiTheme="majorHAnsi" w:cstheme="majorHAnsi"/>
          <w:sz w:val="22"/>
          <w:szCs w:val="22"/>
        </w:rPr>
        <w:t xml:space="preserve"> telephone interviews was 27.5 minutes. This </w:t>
      </w:r>
      <w:r w:rsidR="005B30B2">
        <w:rPr>
          <w:rFonts w:asciiTheme="majorHAnsi" w:hAnsiTheme="majorHAnsi" w:cstheme="majorHAnsi"/>
          <w:sz w:val="22"/>
          <w:szCs w:val="22"/>
        </w:rPr>
        <w:t>indicated</w:t>
      </w:r>
      <w:r w:rsidR="005B30B2" w:rsidRPr="005B30B2">
        <w:rPr>
          <w:rFonts w:asciiTheme="majorHAnsi" w:hAnsiTheme="majorHAnsi" w:cstheme="majorHAnsi"/>
          <w:sz w:val="22"/>
          <w:szCs w:val="22"/>
        </w:rPr>
        <w:t xml:space="preserve"> the need to find ways to </w:t>
      </w:r>
      <w:r w:rsidR="0034047B">
        <w:rPr>
          <w:rFonts w:asciiTheme="majorHAnsi" w:hAnsiTheme="majorHAnsi" w:cstheme="majorHAnsi"/>
          <w:sz w:val="22"/>
          <w:szCs w:val="22"/>
        </w:rPr>
        <w:t>reduce respondent</w:t>
      </w:r>
      <w:r w:rsidR="00C043E1">
        <w:rPr>
          <w:rFonts w:asciiTheme="majorHAnsi" w:hAnsiTheme="majorHAnsi" w:cstheme="majorHAnsi"/>
          <w:sz w:val="22"/>
          <w:szCs w:val="22"/>
        </w:rPr>
        <w:t xml:space="preserve"> burden</w:t>
      </w:r>
      <w:r w:rsidR="0034047B">
        <w:rPr>
          <w:rFonts w:asciiTheme="majorHAnsi" w:hAnsiTheme="majorHAnsi" w:cstheme="majorHAnsi"/>
          <w:sz w:val="22"/>
          <w:szCs w:val="22"/>
        </w:rPr>
        <w:t xml:space="preserve">. </w:t>
      </w:r>
      <w:r w:rsidR="00F72E1A">
        <w:rPr>
          <w:rFonts w:asciiTheme="majorHAnsi" w:hAnsiTheme="majorHAnsi" w:cstheme="majorHAnsi"/>
          <w:sz w:val="22"/>
          <w:szCs w:val="22"/>
        </w:rPr>
        <w:t xml:space="preserve"> </w:t>
      </w:r>
      <w:r w:rsidR="00010740" w:rsidRPr="00010740">
        <w:rPr>
          <w:rFonts w:asciiTheme="majorHAnsi" w:hAnsiTheme="majorHAnsi" w:cstheme="majorHAnsi"/>
          <w:sz w:val="22"/>
          <w:szCs w:val="22"/>
        </w:rPr>
        <w:t xml:space="preserve">After careful analysis of the distribution of </w:t>
      </w:r>
      <w:r w:rsidR="00010740">
        <w:rPr>
          <w:rFonts w:asciiTheme="majorHAnsi" w:hAnsiTheme="majorHAnsi" w:cstheme="majorHAnsi"/>
          <w:sz w:val="22"/>
          <w:szCs w:val="22"/>
        </w:rPr>
        <w:t xml:space="preserve">all </w:t>
      </w:r>
      <w:r w:rsidR="00010740" w:rsidRPr="00010740">
        <w:rPr>
          <w:rFonts w:asciiTheme="majorHAnsi" w:hAnsiTheme="majorHAnsi" w:cstheme="majorHAnsi"/>
          <w:sz w:val="22"/>
          <w:szCs w:val="22"/>
        </w:rPr>
        <w:t>responses</w:t>
      </w:r>
      <w:r w:rsidR="00010740">
        <w:rPr>
          <w:rFonts w:asciiTheme="majorHAnsi" w:hAnsiTheme="majorHAnsi" w:cstheme="majorHAnsi"/>
          <w:sz w:val="22"/>
          <w:szCs w:val="22"/>
        </w:rPr>
        <w:t>,</w:t>
      </w:r>
      <w:r w:rsidR="00010740" w:rsidRPr="00010740">
        <w:rPr>
          <w:rFonts w:asciiTheme="majorHAnsi" w:hAnsiTheme="majorHAnsi" w:cstheme="majorHAnsi"/>
          <w:sz w:val="22"/>
          <w:szCs w:val="22"/>
        </w:rPr>
        <w:t xml:space="preserve"> the survey research team propose</w:t>
      </w:r>
      <w:r w:rsidR="00010740">
        <w:rPr>
          <w:rFonts w:asciiTheme="majorHAnsi" w:hAnsiTheme="majorHAnsi" w:cstheme="majorHAnsi"/>
          <w:sz w:val="22"/>
          <w:szCs w:val="22"/>
        </w:rPr>
        <w:t>d</w:t>
      </w:r>
      <w:r w:rsidR="00010740" w:rsidRPr="00010740">
        <w:rPr>
          <w:rFonts w:asciiTheme="majorHAnsi" w:hAnsiTheme="majorHAnsi" w:cstheme="majorHAnsi"/>
          <w:sz w:val="22"/>
          <w:szCs w:val="22"/>
        </w:rPr>
        <w:t xml:space="preserve"> to </w:t>
      </w:r>
      <w:r w:rsidR="00010740">
        <w:rPr>
          <w:rFonts w:asciiTheme="majorHAnsi" w:hAnsiTheme="majorHAnsi" w:cstheme="majorHAnsi"/>
          <w:sz w:val="22"/>
          <w:szCs w:val="22"/>
        </w:rPr>
        <w:t>use a</w:t>
      </w:r>
      <w:r w:rsidR="00010740" w:rsidRPr="00010740">
        <w:rPr>
          <w:rFonts w:asciiTheme="majorHAnsi" w:hAnsiTheme="majorHAnsi" w:cstheme="majorHAnsi"/>
          <w:sz w:val="22"/>
          <w:szCs w:val="22"/>
        </w:rPr>
        <w:t xml:space="preserve"> </w:t>
      </w:r>
      <w:r w:rsidR="00010740" w:rsidRPr="00BC465B">
        <w:rPr>
          <w:rFonts w:asciiTheme="majorHAnsi" w:hAnsiTheme="majorHAnsi" w:cstheme="majorHAnsi"/>
          <w:i/>
          <w:sz w:val="22"/>
          <w:szCs w:val="22"/>
        </w:rPr>
        <w:t>split sample approach</w:t>
      </w:r>
      <w:r w:rsidR="00BC465B">
        <w:rPr>
          <w:rFonts w:asciiTheme="majorHAnsi" w:hAnsiTheme="majorHAnsi" w:cstheme="majorHAnsi"/>
          <w:sz w:val="22"/>
          <w:szCs w:val="22"/>
        </w:rPr>
        <w:t xml:space="preserve">, as described above, </w:t>
      </w:r>
      <w:r w:rsidR="00010740" w:rsidRPr="00010740">
        <w:rPr>
          <w:rFonts w:asciiTheme="majorHAnsi" w:hAnsiTheme="majorHAnsi" w:cstheme="majorHAnsi"/>
          <w:sz w:val="22"/>
          <w:szCs w:val="22"/>
        </w:rPr>
        <w:t>rather than t</w:t>
      </w:r>
      <w:r w:rsidR="00552875">
        <w:rPr>
          <w:rFonts w:asciiTheme="majorHAnsi" w:hAnsiTheme="majorHAnsi" w:cstheme="majorHAnsi"/>
          <w:sz w:val="22"/>
          <w:szCs w:val="22"/>
        </w:rPr>
        <w:t xml:space="preserve">o </w:t>
      </w:r>
      <w:r w:rsidR="00010740" w:rsidRPr="00010740">
        <w:rPr>
          <w:rFonts w:asciiTheme="majorHAnsi" w:hAnsiTheme="majorHAnsi" w:cstheme="majorHAnsi"/>
          <w:sz w:val="22"/>
          <w:szCs w:val="22"/>
        </w:rPr>
        <w:t>eliminat</w:t>
      </w:r>
      <w:r w:rsidR="00010740">
        <w:rPr>
          <w:rFonts w:asciiTheme="majorHAnsi" w:hAnsiTheme="majorHAnsi" w:cstheme="majorHAnsi"/>
          <w:sz w:val="22"/>
          <w:szCs w:val="22"/>
        </w:rPr>
        <w:t xml:space="preserve">e </w:t>
      </w:r>
      <w:r w:rsidR="00010740" w:rsidRPr="00010740">
        <w:rPr>
          <w:rFonts w:asciiTheme="majorHAnsi" w:hAnsiTheme="majorHAnsi" w:cstheme="majorHAnsi"/>
          <w:sz w:val="22"/>
          <w:szCs w:val="22"/>
        </w:rPr>
        <w:t xml:space="preserve">questions. </w:t>
      </w:r>
    </w:p>
    <w:p w:rsidR="0034047B" w:rsidRPr="0034047B" w:rsidRDefault="0034047B" w:rsidP="0034047B">
      <w:pPr>
        <w:tabs>
          <w:tab w:val="left" w:pos="-1080"/>
          <w:tab w:val="left" w:pos="-720"/>
        </w:tabs>
        <w:spacing w:line="360" w:lineRule="auto"/>
        <w:ind w:left="720"/>
        <w:rPr>
          <w:rFonts w:asciiTheme="majorHAnsi" w:hAnsiTheme="majorHAnsi" w:cstheme="majorHAnsi"/>
          <w:sz w:val="22"/>
          <w:szCs w:val="22"/>
        </w:rPr>
      </w:pPr>
    </w:p>
    <w:p w:rsidR="00A40DED" w:rsidRPr="00386877"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386877">
        <w:rPr>
          <w:rFonts w:asciiTheme="majorHAnsi" w:hAnsiTheme="majorHAnsi" w:cstheme="majorHAnsi"/>
          <w:b/>
          <w:sz w:val="22"/>
          <w:szCs w:val="22"/>
        </w:rPr>
        <w:t>5.</w:t>
      </w:r>
      <w:r w:rsidRPr="00386877">
        <w:rPr>
          <w:rFonts w:asciiTheme="majorHAnsi" w:hAnsiTheme="majorHAnsi" w:cstheme="majorHAnsi"/>
          <w:b/>
          <w:sz w:val="22"/>
          <w:szCs w:val="22"/>
        </w:rPr>
        <w:tab/>
        <w:t>Provide the name and telephone number of individuals consulted on statistical aspects of the design and the name of the agency unit, contractor(s), grantee(s), or other person(s) who will actually collect and/or analyze the information for the agency.</w:t>
      </w:r>
    </w:p>
    <w:p w:rsidR="00A40DED" w:rsidRDefault="00A40DED" w:rsidP="00820698">
      <w:pPr>
        <w:rPr>
          <w:rFonts w:asciiTheme="majorHAnsi" w:hAnsiTheme="majorHAnsi" w:cstheme="majorHAnsi"/>
          <w:sz w:val="22"/>
          <w:szCs w:val="22"/>
        </w:rPr>
      </w:pPr>
    </w:p>
    <w:p w:rsidR="00DF4933" w:rsidRPr="003440BC" w:rsidRDefault="00DF4933" w:rsidP="00633B96">
      <w:pPr>
        <w:spacing w:line="276" w:lineRule="auto"/>
        <w:ind w:left="360"/>
        <w:rPr>
          <w:rFonts w:asciiTheme="majorHAnsi" w:hAnsiTheme="majorHAnsi" w:cstheme="majorHAnsi"/>
          <w:sz w:val="22"/>
          <w:szCs w:val="22"/>
        </w:rPr>
      </w:pPr>
      <w:r w:rsidRPr="003440BC">
        <w:rPr>
          <w:rFonts w:asciiTheme="majorHAnsi" w:hAnsiTheme="majorHAnsi" w:cstheme="majorHAnsi"/>
          <w:sz w:val="22"/>
          <w:szCs w:val="22"/>
        </w:rPr>
        <w:t xml:space="preserve">The design of the samples for the cognitive interviews, the survey pretest, and the full scale survey was developed by WYSAC.  The telephone samples will be purchased from </w:t>
      </w:r>
      <w:r w:rsidR="006A74F1">
        <w:rPr>
          <w:rFonts w:asciiTheme="majorHAnsi" w:hAnsiTheme="majorHAnsi" w:cstheme="majorHAnsi"/>
          <w:sz w:val="22"/>
          <w:szCs w:val="22"/>
        </w:rPr>
        <w:t xml:space="preserve">the </w:t>
      </w:r>
      <w:r w:rsidRPr="003440BC">
        <w:rPr>
          <w:rFonts w:asciiTheme="majorHAnsi" w:hAnsiTheme="majorHAnsi" w:cstheme="majorHAnsi"/>
          <w:sz w:val="22"/>
          <w:szCs w:val="22"/>
        </w:rPr>
        <w:t>Marketing Systems Group, a leading national vendor specializing in the generation of scientific samples.</w:t>
      </w:r>
    </w:p>
    <w:p w:rsidR="00DF4933" w:rsidRPr="003440BC" w:rsidRDefault="00DF4933" w:rsidP="00DF4933">
      <w:pPr>
        <w:pStyle w:val="ListParagraph"/>
        <w:spacing w:line="276" w:lineRule="auto"/>
        <w:ind w:left="360"/>
        <w:rPr>
          <w:rFonts w:asciiTheme="majorHAnsi" w:hAnsiTheme="majorHAnsi" w:cstheme="majorHAnsi"/>
          <w:sz w:val="22"/>
          <w:szCs w:val="22"/>
        </w:rPr>
      </w:pPr>
    </w:p>
    <w:p w:rsidR="00DF4933" w:rsidRPr="003440BC" w:rsidRDefault="00DF4933" w:rsidP="00DF4933">
      <w:pPr>
        <w:pStyle w:val="ListParagraph"/>
        <w:spacing w:line="276" w:lineRule="auto"/>
        <w:ind w:left="360"/>
        <w:rPr>
          <w:rFonts w:asciiTheme="majorHAnsi" w:hAnsiTheme="majorHAnsi" w:cstheme="majorHAnsi"/>
          <w:sz w:val="22"/>
          <w:szCs w:val="22"/>
        </w:rPr>
      </w:pPr>
      <w:r w:rsidRPr="003440BC">
        <w:rPr>
          <w:rFonts w:asciiTheme="majorHAnsi" w:hAnsiTheme="majorHAnsi" w:cstheme="majorHAnsi"/>
          <w:sz w:val="22"/>
          <w:szCs w:val="22"/>
        </w:rPr>
        <w:t>Individuals consulted on the appropriateness of the approach toward the sample design</w:t>
      </w:r>
      <w:r w:rsidR="003440BC">
        <w:rPr>
          <w:rFonts w:asciiTheme="majorHAnsi" w:hAnsiTheme="majorHAnsi" w:cstheme="majorHAnsi"/>
          <w:sz w:val="22"/>
          <w:szCs w:val="22"/>
        </w:rPr>
        <w:t xml:space="preserve"> and survey methodology</w:t>
      </w:r>
      <w:r w:rsidRPr="003440BC">
        <w:rPr>
          <w:rFonts w:asciiTheme="majorHAnsi" w:hAnsiTheme="majorHAnsi" w:cstheme="majorHAnsi"/>
          <w:sz w:val="22"/>
          <w:szCs w:val="22"/>
        </w:rPr>
        <w:t>:</w:t>
      </w:r>
    </w:p>
    <w:p w:rsidR="00DF4933" w:rsidRPr="003440BC" w:rsidRDefault="00DF4933" w:rsidP="00DF4933">
      <w:pPr>
        <w:pStyle w:val="ListParagraph"/>
        <w:ind w:left="360"/>
        <w:rPr>
          <w:rFonts w:asciiTheme="majorHAnsi" w:hAnsiTheme="majorHAnsi" w:cstheme="majorHAnsi"/>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45"/>
        <w:gridCol w:w="3685"/>
      </w:tblGrid>
      <w:tr w:rsidR="00AD7700" w:rsidTr="00AD46AA">
        <w:tc>
          <w:tcPr>
            <w:tcW w:w="4945" w:type="dxa"/>
          </w:tcPr>
          <w:p w:rsidR="00AD7700" w:rsidRPr="003440BC" w:rsidRDefault="00AD7700" w:rsidP="00AD7700">
            <w:pPr>
              <w:pStyle w:val="ListParagraph"/>
              <w:ind w:left="60"/>
              <w:rPr>
                <w:rFonts w:asciiTheme="majorHAnsi" w:hAnsiTheme="majorHAnsi" w:cstheme="majorHAnsi"/>
                <w:sz w:val="22"/>
                <w:szCs w:val="22"/>
              </w:rPr>
            </w:pPr>
            <w:r w:rsidRPr="003440BC">
              <w:rPr>
                <w:rFonts w:asciiTheme="majorHAnsi" w:hAnsiTheme="majorHAnsi" w:cstheme="majorHAnsi"/>
                <w:sz w:val="22"/>
                <w:szCs w:val="22"/>
              </w:rPr>
              <w:t>Stephen Bieber, Professor of Statistics</w:t>
            </w:r>
          </w:p>
          <w:p w:rsidR="00AD7700" w:rsidRDefault="00AD7700" w:rsidP="00AD7700">
            <w:pPr>
              <w:pStyle w:val="ListParagraph"/>
              <w:ind w:left="60"/>
              <w:rPr>
                <w:rFonts w:asciiTheme="majorHAnsi" w:hAnsiTheme="majorHAnsi" w:cstheme="majorHAnsi"/>
                <w:sz w:val="22"/>
                <w:szCs w:val="22"/>
              </w:rPr>
            </w:pPr>
            <w:r>
              <w:rPr>
                <w:rFonts w:asciiTheme="majorHAnsi" w:hAnsiTheme="majorHAnsi" w:cstheme="majorHAnsi"/>
                <w:sz w:val="22"/>
                <w:szCs w:val="22"/>
              </w:rPr>
              <w:t>Executive Director</w:t>
            </w:r>
          </w:p>
          <w:p w:rsidR="00AD7700" w:rsidRDefault="00AD7700" w:rsidP="00AD7700">
            <w:pPr>
              <w:ind w:left="60"/>
              <w:rPr>
                <w:rFonts w:ascii="Calibri" w:eastAsia="Times New Roman" w:hAnsi="Calibri" w:cs="Times New Roman"/>
                <w:sz w:val="22"/>
                <w:szCs w:val="22"/>
              </w:rPr>
            </w:pPr>
            <w:r w:rsidRPr="00DD3D66">
              <w:rPr>
                <w:rFonts w:ascii="Calibri" w:eastAsia="Times New Roman" w:hAnsi="Calibri" w:cs="Times New Roman"/>
                <w:sz w:val="22"/>
                <w:szCs w:val="22"/>
              </w:rPr>
              <w:t>Wyoming Survey &amp; Analysis Center (WYSAC)</w:t>
            </w:r>
          </w:p>
          <w:p w:rsidR="00AD7700" w:rsidRPr="00DD3D66" w:rsidRDefault="00AD7700" w:rsidP="00AD7700">
            <w:pPr>
              <w:ind w:left="60"/>
              <w:rPr>
                <w:rFonts w:ascii="Calibri" w:eastAsia="Times New Roman" w:hAnsi="Calibri" w:cs="Times New Roman"/>
                <w:sz w:val="22"/>
                <w:szCs w:val="22"/>
              </w:rPr>
            </w:pPr>
            <w:r w:rsidRPr="00DD3D66">
              <w:rPr>
                <w:rFonts w:ascii="Calibri" w:eastAsia="Times New Roman" w:hAnsi="Calibri" w:cs="Times New Roman"/>
                <w:sz w:val="22"/>
                <w:szCs w:val="22"/>
              </w:rPr>
              <w:t>University of Wyoming</w:t>
            </w:r>
          </w:p>
          <w:p w:rsidR="00AD7700" w:rsidRPr="003440BC" w:rsidRDefault="00AD7700" w:rsidP="00AD7700">
            <w:pPr>
              <w:pStyle w:val="ListParagraph"/>
              <w:ind w:left="60"/>
              <w:rPr>
                <w:rFonts w:asciiTheme="majorHAnsi" w:hAnsiTheme="majorHAnsi" w:cstheme="majorHAnsi"/>
                <w:sz w:val="22"/>
                <w:szCs w:val="22"/>
              </w:rPr>
            </w:pPr>
            <w:r w:rsidRPr="003440BC">
              <w:rPr>
                <w:rFonts w:asciiTheme="majorHAnsi" w:hAnsiTheme="majorHAnsi" w:cstheme="majorHAnsi"/>
                <w:sz w:val="22"/>
                <w:szCs w:val="22"/>
              </w:rPr>
              <w:t>307-766-2989</w:t>
            </w:r>
          </w:p>
          <w:p w:rsidR="00AD7700" w:rsidRPr="003440BC" w:rsidRDefault="00AD7700" w:rsidP="00AD7700">
            <w:pPr>
              <w:pStyle w:val="ListParagraph"/>
              <w:ind w:left="60"/>
              <w:rPr>
                <w:rFonts w:asciiTheme="majorHAnsi" w:hAnsiTheme="majorHAnsi" w:cstheme="majorHAnsi"/>
                <w:sz w:val="22"/>
                <w:szCs w:val="22"/>
              </w:rPr>
            </w:pPr>
          </w:p>
          <w:p w:rsidR="00AD7700" w:rsidRPr="003440BC" w:rsidRDefault="00AD7700" w:rsidP="00AD7700">
            <w:pPr>
              <w:pStyle w:val="ListParagraph"/>
              <w:ind w:left="60"/>
              <w:rPr>
                <w:rFonts w:asciiTheme="majorHAnsi" w:hAnsiTheme="majorHAnsi" w:cstheme="majorHAnsi"/>
                <w:sz w:val="22"/>
                <w:szCs w:val="22"/>
              </w:rPr>
            </w:pPr>
            <w:r w:rsidRPr="003440BC">
              <w:rPr>
                <w:rFonts w:asciiTheme="majorHAnsi" w:hAnsiTheme="majorHAnsi" w:cstheme="majorHAnsi"/>
                <w:sz w:val="22"/>
                <w:szCs w:val="22"/>
              </w:rPr>
              <w:t>Bistra Anatchkova</w:t>
            </w:r>
            <w:r>
              <w:rPr>
                <w:rFonts w:asciiTheme="majorHAnsi" w:hAnsiTheme="majorHAnsi" w:cstheme="majorHAnsi"/>
                <w:sz w:val="22"/>
                <w:szCs w:val="22"/>
              </w:rPr>
              <w:t>, Ph.D</w:t>
            </w:r>
          </w:p>
          <w:p w:rsidR="00AD7700" w:rsidRDefault="00AD7700" w:rsidP="00AD7700">
            <w:pPr>
              <w:pStyle w:val="ListParagraph"/>
              <w:ind w:left="60"/>
              <w:rPr>
                <w:rFonts w:asciiTheme="majorHAnsi" w:hAnsiTheme="majorHAnsi" w:cstheme="majorHAnsi"/>
                <w:sz w:val="22"/>
                <w:szCs w:val="22"/>
              </w:rPr>
            </w:pPr>
            <w:r w:rsidRPr="003440BC">
              <w:rPr>
                <w:rFonts w:asciiTheme="majorHAnsi" w:hAnsiTheme="majorHAnsi" w:cstheme="majorHAnsi"/>
                <w:sz w:val="22"/>
                <w:szCs w:val="22"/>
              </w:rPr>
              <w:t>Survey Research Manager, WYSAC</w:t>
            </w:r>
          </w:p>
          <w:p w:rsidR="00AD7700" w:rsidRPr="00DD3D66" w:rsidRDefault="00AD7700" w:rsidP="00AD7700">
            <w:pPr>
              <w:ind w:left="60"/>
              <w:rPr>
                <w:rFonts w:ascii="Calibri" w:eastAsia="Times New Roman" w:hAnsi="Calibri" w:cs="Times New Roman"/>
                <w:sz w:val="22"/>
                <w:szCs w:val="22"/>
              </w:rPr>
            </w:pPr>
            <w:r w:rsidRPr="00DD3D66">
              <w:rPr>
                <w:rFonts w:ascii="Calibri" w:eastAsia="Times New Roman" w:hAnsi="Calibri" w:cs="Times New Roman"/>
                <w:sz w:val="22"/>
                <w:szCs w:val="22"/>
              </w:rPr>
              <w:t>University of Wyoming</w:t>
            </w:r>
          </w:p>
          <w:p w:rsidR="00AD7700" w:rsidRPr="003440BC" w:rsidRDefault="00AD7700" w:rsidP="00AD7700">
            <w:pPr>
              <w:pStyle w:val="ListParagraph"/>
              <w:ind w:left="60"/>
              <w:rPr>
                <w:rFonts w:asciiTheme="majorHAnsi" w:hAnsiTheme="majorHAnsi" w:cstheme="majorHAnsi"/>
                <w:sz w:val="22"/>
                <w:szCs w:val="22"/>
              </w:rPr>
            </w:pPr>
            <w:r w:rsidRPr="003440BC">
              <w:rPr>
                <w:rFonts w:asciiTheme="majorHAnsi" w:hAnsiTheme="majorHAnsi" w:cstheme="majorHAnsi"/>
                <w:sz w:val="22"/>
                <w:szCs w:val="22"/>
              </w:rPr>
              <w:t>307-760-3459</w:t>
            </w:r>
          </w:p>
          <w:p w:rsidR="00AD7700" w:rsidRDefault="00AD7700" w:rsidP="00DF4933">
            <w:pPr>
              <w:pStyle w:val="ListParagraph"/>
              <w:ind w:left="0"/>
              <w:rPr>
                <w:rFonts w:asciiTheme="majorHAnsi" w:hAnsiTheme="majorHAnsi" w:cstheme="majorHAnsi"/>
                <w:sz w:val="22"/>
                <w:szCs w:val="22"/>
              </w:rPr>
            </w:pPr>
          </w:p>
        </w:tc>
        <w:tc>
          <w:tcPr>
            <w:tcW w:w="3685" w:type="dxa"/>
          </w:tcPr>
          <w:p w:rsidR="00AD7700" w:rsidRPr="00AD7700" w:rsidRDefault="00AD7700" w:rsidP="00AD7700">
            <w:pPr>
              <w:pStyle w:val="ListParagraph"/>
              <w:ind w:left="0"/>
              <w:rPr>
                <w:rFonts w:asciiTheme="majorHAnsi" w:hAnsiTheme="majorHAnsi" w:cstheme="majorHAnsi"/>
                <w:sz w:val="22"/>
                <w:szCs w:val="22"/>
              </w:rPr>
            </w:pPr>
            <w:r w:rsidRPr="00AD7700">
              <w:rPr>
                <w:rFonts w:asciiTheme="majorHAnsi" w:hAnsiTheme="majorHAnsi" w:cstheme="majorHAnsi"/>
                <w:sz w:val="22"/>
                <w:szCs w:val="22"/>
              </w:rPr>
              <w:t>Brian Harnisch</w:t>
            </w:r>
          </w:p>
          <w:p w:rsidR="00AD7700" w:rsidRPr="00AD7700" w:rsidRDefault="00AD7700" w:rsidP="00AD7700">
            <w:pPr>
              <w:pStyle w:val="ListParagraph"/>
              <w:ind w:left="0"/>
              <w:rPr>
                <w:rFonts w:asciiTheme="majorHAnsi" w:hAnsiTheme="majorHAnsi" w:cstheme="majorHAnsi"/>
                <w:sz w:val="22"/>
                <w:szCs w:val="22"/>
              </w:rPr>
            </w:pPr>
            <w:r w:rsidRPr="00AD7700">
              <w:rPr>
                <w:rFonts w:asciiTheme="majorHAnsi" w:hAnsiTheme="majorHAnsi" w:cstheme="majorHAnsi"/>
                <w:sz w:val="22"/>
                <w:szCs w:val="22"/>
              </w:rPr>
              <w:t>Senior Research Scientist, WYSAC</w:t>
            </w:r>
          </w:p>
          <w:p w:rsidR="00AD7700" w:rsidRPr="00AD7700" w:rsidRDefault="00AD7700" w:rsidP="00AD7700">
            <w:pPr>
              <w:pStyle w:val="ListParagraph"/>
              <w:ind w:left="0"/>
              <w:rPr>
                <w:rFonts w:asciiTheme="majorHAnsi" w:hAnsiTheme="majorHAnsi" w:cstheme="majorHAnsi"/>
                <w:sz w:val="22"/>
                <w:szCs w:val="22"/>
              </w:rPr>
            </w:pPr>
            <w:r w:rsidRPr="00AD7700">
              <w:rPr>
                <w:rFonts w:asciiTheme="majorHAnsi" w:hAnsiTheme="majorHAnsi" w:cstheme="majorHAnsi"/>
                <w:sz w:val="22"/>
                <w:szCs w:val="22"/>
              </w:rPr>
              <w:t>University of Wyoming</w:t>
            </w:r>
          </w:p>
          <w:p w:rsidR="00AD7700" w:rsidRPr="00AD7700" w:rsidRDefault="00AD7700" w:rsidP="00AD7700">
            <w:pPr>
              <w:pStyle w:val="ListParagraph"/>
              <w:ind w:left="0"/>
              <w:rPr>
                <w:rFonts w:asciiTheme="majorHAnsi" w:hAnsiTheme="majorHAnsi" w:cstheme="majorHAnsi"/>
                <w:sz w:val="22"/>
                <w:szCs w:val="22"/>
              </w:rPr>
            </w:pPr>
            <w:r w:rsidRPr="00AD7700">
              <w:rPr>
                <w:rFonts w:asciiTheme="majorHAnsi" w:hAnsiTheme="majorHAnsi" w:cstheme="majorHAnsi"/>
                <w:sz w:val="22"/>
                <w:szCs w:val="22"/>
              </w:rPr>
              <w:t>307-766-6103</w:t>
            </w:r>
          </w:p>
          <w:p w:rsidR="00AD7700" w:rsidRPr="00AD7700" w:rsidRDefault="00AD7700" w:rsidP="00AD7700">
            <w:pPr>
              <w:pStyle w:val="ListParagraph"/>
              <w:ind w:left="0"/>
              <w:rPr>
                <w:rFonts w:asciiTheme="majorHAnsi" w:hAnsiTheme="majorHAnsi" w:cstheme="majorHAnsi"/>
                <w:sz w:val="22"/>
                <w:szCs w:val="22"/>
              </w:rPr>
            </w:pPr>
          </w:p>
          <w:p w:rsidR="00AD7700" w:rsidRPr="00AD7700" w:rsidRDefault="00AD7700" w:rsidP="00AD7700">
            <w:pPr>
              <w:pStyle w:val="ListParagraph"/>
              <w:ind w:left="0"/>
              <w:rPr>
                <w:rFonts w:asciiTheme="majorHAnsi" w:hAnsiTheme="majorHAnsi" w:cstheme="majorHAnsi"/>
                <w:sz w:val="22"/>
                <w:szCs w:val="22"/>
              </w:rPr>
            </w:pPr>
            <w:r w:rsidRPr="00AD7700">
              <w:rPr>
                <w:rFonts w:asciiTheme="majorHAnsi" w:hAnsiTheme="majorHAnsi" w:cstheme="majorHAnsi"/>
                <w:sz w:val="22"/>
                <w:szCs w:val="22"/>
              </w:rPr>
              <w:t>Steve Lawson</w:t>
            </w:r>
          </w:p>
          <w:p w:rsidR="00AD7700" w:rsidRPr="00AD7700" w:rsidRDefault="00AD7700" w:rsidP="00AD7700">
            <w:pPr>
              <w:pStyle w:val="ListParagraph"/>
              <w:ind w:left="0"/>
              <w:rPr>
                <w:rFonts w:asciiTheme="majorHAnsi" w:hAnsiTheme="majorHAnsi" w:cstheme="majorHAnsi"/>
                <w:sz w:val="22"/>
                <w:szCs w:val="22"/>
              </w:rPr>
            </w:pPr>
            <w:r w:rsidRPr="00AD7700">
              <w:rPr>
                <w:rFonts w:asciiTheme="majorHAnsi" w:hAnsiTheme="majorHAnsi" w:cstheme="majorHAnsi"/>
                <w:sz w:val="22"/>
                <w:szCs w:val="22"/>
              </w:rPr>
              <w:t>Senior Director</w:t>
            </w:r>
          </w:p>
          <w:p w:rsidR="00AD7700" w:rsidRPr="00AD7700" w:rsidRDefault="00AD7700" w:rsidP="00AD7700">
            <w:pPr>
              <w:pStyle w:val="ListParagraph"/>
              <w:ind w:left="0"/>
              <w:rPr>
                <w:rFonts w:asciiTheme="majorHAnsi" w:hAnsiTheme="majorHAnsi" w:cstheme="majorHAnsi"/>
                <w:sz w:val="22"/>
                <w:szCs w:val="22"/>
              </w:rPr>
            </w:pPr>
            <w:r w:rsidRPr="00AD7700">
              <w:rPr>
                <w:rFonts w:asciiTheme="majorHAnsi" w:hAnsiTheme="majorHAnsi" w:cstheme="majorHAnsi"/>
                <w:sz w:val="22"/>
                <w:szCs w:val="22"/>
              </w:rPr>
              <w:t>Resource Systems Group, Inc.</w:t>
            </w:r>
          </w:p>
          <w:p w:rsidR="00AD7700" w:rsidRDefault="00AD7700" w:rsidP="00AD7700">
            <w:pPr>
              <w:pStyle w:val="ListParagraph"/>
              <w:ind w:left="0"/>
              <w:rPr>
                <w:rFonts w:asciiTheme="majorHAnsi" w:hAnsiTheme="majorHAnsi" w:cstheme="majorHAnsi"/>
                <w:sz w:val="22"/>
                <w:szCs w:val="22"/>
              </w:rPr>
            </w:pPr>
            <w:r w:rsidRPr="00AD7700">
              <w:rPr>
                <w:rFonts w:asciiTheme="majorHAnsi" w:hAnsiTheme="majorHAnsi" w:cstheme="majorHAnsi"/>
                <w:sz w:val="22"/>
                <w:szCs w:val="22"/>
              </w:rPr>
              <w:t>802-295-4999</w:t>
            </w:r>
          </w:p>
        </w:tc>
      </w:tr>
    </w:tbl>
    <w:p w:rsidR="00DF4933" w:rsidRDefault="00DF4933" w:rsidP="00DD3D66">
      <w:pPr>
        <w:rPr>
          <w:rFonts w:ascii="Calibri" w:eastAsia="Times New Roman" w:hAnsi="Calibri" w:cs="Calibri"/>
          <w:b/>
          <w:i/>
          <w:sz w:val="22"/>
          <w:szCs w:val="22"/>
        </w:rPr>
      </w:pPr>
    </w:p>
    <w:p w:rsidR="00DD3D66" w:rsidRPr="00DD3D66" w:rsidRDefault="00DD3D66" w:rsidP="00DD3D66">
      <w:pPr>
        <w:rPr>
          <w:rFonts w:ascii="Calibri" w:eastAsia="Times New Roman" w:hAnsi="Calibri" w:cs="Calibri"/>
          <w:b/>
          <w:i/>
          <w:sz w:val="22"/>
          <w:szCs w:val="22"/>
        </w:rPr>
      </w:pPr>
      <w:r w:rsidRPr="00DD3D66">
        <w:rPr>
          <w:rFonts w:ascii="Calibri" w:eastAsia="Times New Roman" w:hAnsi="Calibri" w:cs="Calibri"/>
          <w:b/>
          <w:i/>
          <w:sz w:val="22"/>
          <w:szCs w:val="22"/>
        </w:rPr>
        <w:t xml:space="preserve">The following individuals will be responsible for the </w:t>
      </w:r>
      <w:r w:rsidR="00EC58BF">
        <w:rPr>
          <w:rFonts w:ascii="Calibri" w:eastAsia="Times New Roman" w:hAnsi="Calibri" w:cs="Calibri"/>
          <w:b/>
          <w:i/>
          <w:sz w:val="22"/>
          <w:szCs w:val="22"/>
        </w:rPr>
        <w:t>proposed information collection:</w:t>
      </w:r>
    </w:p>
    <w:p w:rsidR="00DD3D66" w:rsidRPr="00DD3D66" w:rsidRDefault="00DD3D66" w:rsidP="00DD3D66">
      <w:pPr>
        <w:rPr>
          <w:rFonts w:ascii="Calibri" w:eastAsia="Times New Roman" w:hAnsi="Calibri" w:cs="Calibri"/>
          <w:b/>
          <w:i/>
          <w:sz w:val="22"/>
          <w:szCs w:val="22"/>
        </w:rPr>
      </w:pPr>
    </w:p>
    <w:p w:rsidR="00DD3D66" w:rsidRPr="00DD3D66" w:rsidRDefault="00DD3D66" w:rsidP="00DD3D66">
      <w:pPr>
        <w:ind w:left="720"/>
        <w:rPr>
          <w:rFonts w:ascii="Calibri" w:eastAsia="Times New Roman" w:hAnsi="Calibri" w:cs="Times New Roman"/>
          <w:sz w:val="22"/>
          <w:szCs w:val="22"/>
        </w:rPr>
      </w:pPr>
      <w:r w:rsidRPr="00DD3D66">
        <w:rPr>
          <w:rFonts w:ascii="Calibri" w:eastAsia="Times New Roman" w:hAnsi="Calibri" w:cs="Times New Roman"/>
          <w:sz w:val="22"/>
          <w:szCs w:val="22"/>
        </w:rPr>
        <w:t>Bistra Anatchkova, Ph.D</w:t>
      </w:r>
    </w:p>
    <w:p w:rsidR="00DD3D66" w:rsidRPr="00DD3D66" w:rsidRDefault="00DD3D66" w:rsidP="00DD3D66">
      <w:pPr>
        <w:ind w:left="720"/>
        <w:rPr>
          <w:rFonts w:ascii="Calibri" w:eastAsia="Times New Roman" w:hAnsi="Calibri" w:cs="Times New Roman"/>
          <w:sz w:val="22"/>
          <w:szCs w:val="22"/>
        </w:rPr>
      </w:pPr>
      <w:r w:rsidRPr="00DD3D66">
        <w:rPr>
          <w:rFonts w:ascii="Calibri" w:eastAsia="Times New Roman" w:hAnsi="Calibri" w:cs="Times New Roman"/>
          <w:sz w:val="22"/>
          <w:szCs w:val="22"/>
        </w:rPr>
        <w:t>Survey Research Manager</w:t>
      </w:r>
      <w:r w:rsidR="003440BC">
        <w:rPr>
          <w:rFonts w:ascii="Calibri" w:eastAsia="Times New Roman" w:hAnsi="Calibri" w:cs="Times New Roman"/>
          <w:sz w:val="22"/>
          <w:szCs w:val="22"/>
        </w:rPr>
        <w:t>, WYSAC</w:t>
      </w:r>
    </w:p>
    <w:p w:rsidR="00DD3D66" w:rsidRPr="00DD3D66" w:rsidRDefault="00DD3D66" w:rsidP="00DD3D66">
      <w:pPr>
        <w:ind w:left="720"/>
        <w:rPr>
          <w:rFonts w:ascii="Calibri" w:eastAsia="Times New Roman" w:hAnsi="Calibri" w:cs="Times New Roman"/>
          <w:sz w:val="22"/>
          <w:szCs w:val="22"/>
        </w:rPr>
      </w:pPr>
      <w:r w:rsidRPr="00DD3D66">
        <w:rPr>
          <w:rFonts w:ascii="Calibri" w:eastAsia="Times New Roman" w:hAnsi="Calibri" w:cs="Times New Roman"/>
          <w:sz w:val="22"/>
          <w:szCs w:val="22"/>
        </w:rPr>
        <w:t>University of Wyoming</w:t>
      </w:r>
    </w:p>
    <w:p w:rsidR="00DD3D66" w:rsidRPr="00DD3D66" w:rsidRDefault="00DD3D66" w:rsidP="00DD3D66">
      <w:pPr>
        <w:ind w:left="720"/>
        <w:rPr>
          <w:rFonts w:ascii="Calibri" w:eastAsia="Times New Roman" w:hAnsi="Calibri" w:cs="Times New Roman"/>
          <w:sz w:val="22"/>
          <w:szCs w:val="22"/>
        </w:rPr>
      </w:pPr>
      <w:r w:rsidRPr="00DD3D66">
        <w:rPr>
          <w:rFonts w:ascii="Calibri" w:eastAsia="Times New Roman" w:hAnsi="Calibri" w:cs="Times New Roman"/>
          <w:sz w:val="22"/>
          <w:szCs w:val="22"/>
        </w:rPr>
        <w:t xml:space="preserve">307-760-3459 </w:t>
      </w:r>
    </w:p>
    <w:p w:rsidR="00DD3D66" w:rsidRPr="00DD3D66" w:rsidRDefault="00DD3D66" w:rsidP="00DD3D66">
      <w:pPr>
        <w:ind w:left="720"/>
        <w:rPr>
          <w:rFonts w:ascii="Calibri" w:eastAsia="Times New Roman" w:hAnsi="Calibri" w:cs="Times New Roman"/>
          <w:sz w:val="22"/>
          <w:szCs w:val="22"/>
        </w:rPr>
      </w:pPr>
    </w:p>
    <w:p w:rsidR="00DD3D66" w:rsidRPr="00DD3D66" w:rsidRDefault="00EC58BF" w:rsidP="00DD3D66">
      <w:pPr>
        <w:ind w:left="720"/>
        <w:rPr>
          <w:rFonts w:ascii="Calibri" w:eastAsia="Times New Roman" w:hAnsi="Calibri" w:cs="Times New Roman"/>
          <w:color w:val="222222"/>
          <w:sz w:val="22"/>
          <w:szCs w:val="22"/>
        </w:rPr>
      </w:pPr>
      <w:r>
        <w:rPr>
          <w:rFonts w:ascii="Calibri" w:eastAsia="Times New Roman" w:hAnsi="Calibri" w:cs="Times New Roman"/>
          <w:sz w:val="22"/>
          <w:szCs w:val="22"/>
        </w:rPr>
        <w:t>Brian Harnisch</w:t>
      </w:r>
    </w:p>
    <w:p w:rsidR="00DD3D66" w:rsidRPr="00DD3D66" w:rsidRDefault="00EC58BF" w:rsidP="00DD3D66">
      <w:pPr>
        <w:ind w:left="720"/>
        <w:rPr>
          <w:rFonts w:ascii="Calibri" w:eastAsia="Times New Roman" w:hAnsi="Calibri" w:cs="Times New Roman"/>
          <w:color w:val="222222"/>
          <w:sz w:val="22"/>
          <w:szCs w:val="22"/>
        </w:rPr>
      </w:pPr>
      <w:r>
        <w:rPr>
          <w:rFonts w:ascii="Calibri" w:eastAsia="Times New Roman" w:hAnsi="Calibri" w:cs="Times New Roman"/>
          <w:sz w:val="22"/>
          <w:szCs w:val="22"/>
        </w:rPr>
        <w:t>Senior</w:t>
      </w:r>
      <w:r w:rsidR="00DD3D66" w:rsidRPr="00DD3D66">
        <w:rPr>
          <w:rFonts w:ascii="Calibri" w:eastAsia="Times New Roman" w:hAnsi="Calibri" w:cs="Times New Roman"/>
          <w:sz w:val="22"/>
          <w:szCs w:val="22"/>
        </w:rPr>
        <w:t xml:space="preserve"> Research Scientist</w:t>
      </w:r>
      <w:r w:rsidR="00552875">
        <w:rPr>
          <w:rFonts w:ascii="Calibri" w:eastAsia="Times New Roman" w:hAnsi="Calibri" w:cs="Times New Roman"/>
          <w:sz w:val="22"/>
          <w:szCs w:val="22"/>
        </w:rPr>
        <w:t>,</w:t>
      </w:r>
      <w:r w:rsidR="003440BC">
        <w:rPr>
          <w:rFonts w:ascii="Calibri" w:eastAsia="Times New Roman" w:hAnsi="Calibri" w:cs="Times New Roman"/>
          <w:sz w:val="22"/>
          <w:szCs w:val="22"/>
        </w:rPr>
        <w:t xml:space="preserve"> WYSAC</w:t>
      </w:r>
    </w:p>
    <w:p w:rsidR="00DD3D66" w:rsidRPr="00DD3D66" w:rsidRDefault="00DD3D66" w:rsidP="00DD3D66">
      <w:pPr>
        <w:ind w:left="720"/>
        <w:rPr>
          <w:rFonts w:ascii="Calibri" w:eastAsia="Times New Roman" w:hAnsi="Calibri" w:cs="Times New Roman"/>
          <w:color w:val="222222"/>
          <w:sz w:val="22"/>
          <w:szCs w:val="22"/>
        </w:rPr>
      </w:pPr>
      <w:r w:rsidRPr="00DD3D66">
        <w:rPr>
          <w:rFonts w:ascii="Calibri" w:eastAsia="Times New Roman" w:hAnsi="Calibri" w:cs="Times New Roman"/>
          <w:sz w:val="22"/>
          <w:szCs w:val="22"/>
        </w:rPr>
        <w:t>University of Wyoming</w:t>
      </w:r>
    </w:p>
    <w:p w:rsidR="00371EF7" w:rsidRPr="00AD46AA" w:rsidRDefault="00DD3D66" w:rsidP="00AD46AA">
      <w:pPr>
        <w:ind w:left="720"/>
        <w:rPr>
          <w:rFonts w:ascii="Calibri" w:eastAsia="Times New Roman" w:hAnsi="Calibri" w:cs="Times New Roman"/>
          <w:color w:val="222222"/>
          <w:sz w:val="22"/>
          <w:szCs w:val="22"/>
        </w:rPr>
      </w:pPr>
      <w:r w:rsidRPr="00DD3D66">
        <w:rPr>
          <w:rFonts w:ascii="Calibri" w:eastAsia="Times New Roman" w:hAnsi="Calibri" w:cs="Times New Roman"/>
          <w:sz w:val="22"/>
          <w:szCs w:val="22"/>
        </w:rPr>
        <w:t>307-</w:t>
      </w:r>
      <w:r w:rsidR="00EC58BF">
        <w:rPr>
          <w:rFonts w:ascii="Calibri" w:eastAsia="Times New Roman" w:hAnsi="Calibri" w:cs="Times New Roman"/>
          <w:sz w:val="22"/>
          <w:szCs w:val="22"/>
        </w:rPr>
        <w:t>766-</w:t>
      </w:r>
      <w:r w:rsidR="00CE4F73">
        <w:rPr>
          <w:rFonts w:ascii="Calibri" w:eastAsia="Times New Roman" w:hAnsi="Calibri" w:cs="Times New Roman"/>
          <w:sz w:val="22"/>
          <w:szCs w:val="22"/>
        </w:rPr>
        <w:t>6103</w:t>
      </w:r>
    </w:p>
    <w:sectPr w:rsidR="00371EF7" w:rsidRPr="00AD46AA" w:rsidSect="0033645B">
      <w:footerReference w:type="even" r:id="rId9"/>
      <w:footerReference w:type="default" r:id="rId10"/>
      <w:pgSz w:w="12240" w:h="15840"/>
      <w:pgMar w:top="1368" w:right="1440" w:bottom="1368"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70112B" w16cid:durableId="1E007F15"/>
  <w16cid:commentId w16cid:paraId="3A0DE691" w16cid:durableId="1E007F33"/>
  <w16cid:commentId w16cid:paraId="491EFE68" w16cid:durableId="1E007F60"/>
  <w16cid:commentId w16cid:paraId="547D1BB7" w16cid:durableId="1DFF2113"/>
  <w16cid:commentId w16cid:paraId="0772980B" w16cid:durableId="1DFF2114"/>
  <w16cid:commentId w16cid:paraId="048E38D2" w16cid:durableId="1DFF2115"/>
  <w16cid:commentId w16cid:paraId="354E7CF7" w16cid:durableId="1DFF2301"/>
  <w16cid:commentId w16cid:paraId="4E7BC1EC" w16cid:durableId="1DFF2116"/>
  <w16cid:commentId w16cid:paraId="68A8B5A8" w16cid:durableId="1DFF227B"/>
  <w16cid:commentId w16cid:paraId="199BF964" w16cid:durableId="1E007FAA"/>
  <w16cid:commentId w16cid:paraId="311DBCE5" w16cid:durableId="1DFF2117"/>
  <w16cid:commentId w16cid:paraId="0A9E21D9" w16cid:durableId="1DFF2317"/>
  <w16cid:commentId w16cid:paraId="1BED56AD" w16cid:durableId="1E007FC4"/>
  <w16cid:commentId w16cid:paraId="54F595B7" w16cid:durableId="1DFF21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138" w:rsidRDefault="000F4138" w:rsidP="00D87AB8">
      <w:r>
        <w:separator/>
      </w:r>
    </w:p>
  </w:endnote>
  <w:endnote w:type="continuationSeparator" w:id="0">
    <w:p w:rsidR="000F4138" w:rsidRDefault="000F4138" w:rsidP="00D8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PS Rawlinson O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BE9" w:rsidRDefault="00A71BE9" w:rsidP="00853C78">
    <w:pPr>
      <w:pStyle w:val="Footer"/>
      <w:framePr w:wrap="around" w:vAnchor="text" w:hAnchor="margin" w:xAlign="right" w:y="1"/>
      <w:rPr>
        <w:rStyle w:val="PageNumber"/>
        <w:rFonts w:asciiTheme="minorHAnsi" w:eastAsiaTheme="minorHAnsi" w:hAnsiTheme="minorHAnsi" w:cstheme="minorBidi"/>
        <w:sz w:val="24"/>
        <w:szCs w:val="24"/>
      </w:rPr>
    </w:pPr>
    <w:r>
      <w:rPr>
        <w:rStyle w:val="PageNumber"/>
      </w:rPr>
      <w:fldChar w:fldCharType="begin"/>
    </w:r>
    <w:r>
      <w:rPr>
        <w:rStyle w:val="PageNumber"/>
      </w:rPr>
      <w:instrText xml:space="preserve">PAGE  </w:instrText>
    </w:r>
    <w:r>
      <w:rPr>
        <w:rStyle w:val="PageNumber"/>
      </w:rPr>
      <w:fldChar w:fldCharType="end"/>
    </w:r>
  </w:p>
  <w:p w:rsidR="00A71BE9" w:rsidRDefault="00A71BE9" w:rsidP="00853C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BE9" w:rsidRDefault="00A71BE9" w:rsidP="00853C78">
    <w:pPr>
      <w:pStyle w:val="Footer"/>
      <w:framePr w:wrap="around" w:vAnchor="text" w:hAnchor="margin" w:xAlign="right" w:y="1"/>
      <w:rPr>
        <w:rStyle w:val="PageNumber"/>
        <w:rFonts w:asciiTheme="minorHAnsi" w:eastAsiaTheme="minorHAnsi" w:hAnsiTheme="minorHAnsi" w:cstheme="minorBidi"/>
        <w:sz w:val="24"/>
        <w:szCs w:val="24"/>
      </w:rPr>
    </w:pPr>
    <w:r>
      <w:rPr>
        <w:rStyle w:val="PageNumber"/>
      </w:rPr>
      <w:fldChar w:fldCharType="begin"/>
    </w:r>
    <w:r>
      <w:rPr>
        <w:rStyle w:val="PageNumber"/>
      </w:rPr>
      <w:instrText xml:space="preserve">PAGE  </w:instrText>
    </w:r>
    <w:r>
      <w:rPr>
        <w:rStyle w:val="PageNumber"/>
      </w:rPr>
      <w:fldChar w:fldCharType="separate"/>
    </w:r>
    <w:r w:rsidR="00C268A4">
      <w:rPr>
        <w:rStyle w:val="PageNumber"/>
        <w:noProof/>
      </w:rPr>
      <w:t>1</w:t>
    </w:r>
    <w:r>
      <w:rPr>
        <w:rStyle w:val="PageNumber"/>
      </w:rPr>
      <w:fldChar w:fldCharType="end"/>
    </w:r>
  </w:p>
  <w:p w:rsidR="00A71BE9" w:rsidRDefault="00A71BE9" w:rsidP="00853C7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138" w:rsidRDefault="000F4138" w:rsidP="00D87AB8">
      <w:r>
        <w:separator/>
      </w:r>
    </w:p>
  </w:footnote>
  <w:footnote w:type="continuationSeparator" w:id="0">
    <w:p w:rsidR="000F4138" w:rsidRDefault="000F4138" w:rsidP="00D87AB8">
      <w:r>
        <w:continuationSeparator/>
      </w:r>
    </w:p>
  </w:footnote>
  <w:footnote w:id="1">
    <w:p w:rsidR="00A71BE9" w:rsidRDefault="00A71BE9">
      <w:pPr>
        <w:pStyle w:val="FootnoteText"/>
      </w:pPr>
      <w:r>
        <w:rPr>
          <w:rStyle w:val="FootnoteReference"/>
        </w:rPr>
        <w:footnoteRef/>
      </w:r>
      <w:r>
        <w:t xml:space="preserve"> National Adult Tobacco Survey (n=1500, duration-24 min. average), conducted in summer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Word Work File L_1"/>
      </v:shape>
    </w:pict>
  </w:numPicBullet>
  <w:abstractNum w:abstractNumId="0">
    <w:nsid w:val="01D46231"/>
    <w:multiLevelType w:val="hybridMultilevel"/>
    <w:tmpl w:val="5A8296C4"/>
    <w:lvl w:ilvl="0" w:tplc="3AC27318">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E6109"/>
    <w:multiLevelType w:val="hybridMultilevel"/>
    <w:tmpl w:val="C9380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752770"/>
    <w:multiLevelType w:val="hybridMultilevel"/>
    <w:tmpl w:val="7AA6AD46"/>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3">
    <w:nsid w:val="152D21C0"/>
    <w:multiLevelType w:val="hybridMultilevel"/>
    <w:tmpl w:val="E57E9E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DB25FF0"/>
    <w:multiLevelType w:val="hybridMultilevel"/>
    <w:tmpl w:val="88BAA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D76CBE"/>
    <w:multiLevelType w:val="hybridMultilevel"/>
    <w:tmpl w:val="18E214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NPS Rawlinson OT"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NPS Rawlinson OT"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NPS Rawlinson OT"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34C60CA"/>
    <w:multiLevelType w:val="hybridMultilevel"/>
    <w:tmpl w:val="42A0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9E56D2"/>
    <w:multiLevelType w:val="hybridMultilevel"/>
    <w:tmpl w:val="EDF4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CA13AF"/>
    <w:multiLevelType w:val="hybridMultilevel"/>
    <w:tmpl w:val="C390E19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462993"/>
    <w:multiLevelType w:val="hybridMultilevel"/>
    <w:tmpl w:val="82F4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83458"/>
    <w:multiLevelType w:val="hybridMultilevel"/>
    <w:tmpl w:val="2C587226"/>
    <w:lvl w:ilvl="0" w:tplc="554E0E2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D10CCC"/>
    <w:multiLevelType w:val="hybridMultilevel"/>
    <w:tmpl w:val="3544E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11F740C"/>
    <w:multiLevelType w:val="hybridMultilevel"/>
    <w:tmpl w:val="28BAE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214444E"/>
    <w:multiLevelType w:val="hybridMultilevel"/>
    <w:tmpl w:val="51162690"/>
    <w:lvl w:ilvl="0" w:tplc="F5624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C76611"/>
    <w:multiLevelType w:val="multilevel"/>
    <w:tmpl w:val="565C9D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43CE6F16"/>
    <w:multiLevelType w:val="hybridMultilevel"/>
    <w:tmpl w:val="1EE6B1BE"/>
    <w:lvl w:ilvl="0" w:tplc="DC5C607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2B6F38"/>
    <w:multiLevelType w:val="hybridMultilevel"/>
    <w:tmpl w:val="87E292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EB7AFB"/>
    <w:multiLevelType w:val="hybridMultilevel"/>
    <w:tmpl w:val="A740C0A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5A390389"/>
    <w:multiLevelType w:val="hybridMultilevel"/>
    <w:tmpl w:val="A22877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D3190A"/>
    <w:multiLevelType w:val="hybridMultilevel"/>
    <w:tmpl w:val="B8D085C4"/>
    <w:lvl w:ilvl="0" w:tplc="01DC9A66">
      <w:start w:val="16"/>
      <w:numFmt w:val="decimal"/>
      <w:lvlText w:val="%1."/>
      <w:lvlJc w:val="left"/>
      <w:pPr>
        <w:tabs>
          <w:tab w:val="num" w:pos="360"/>
        </w:tabs>
        <w:ind w:left="360" w:hanging="360"/>
      </w:pPr>
      <w:rPr>
        <w:rFonts w:hint="default"/>
        <w:b/>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60461E1B"/>
    <w:multiLevelType w:val="hybridMultilevel"/>
    <w:tmpl w:val="65EEFA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09A36B2"/>
    <w:multiLevelType w:val="hybridMultilevel"/>
    <w:tmpl w:val="0520FA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1BE0F86"/>
    <w:multiLevelType w:val="hybridMultilevel"/>
    <w:tmpl w:val="565C9D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31D155A"/>
    <w:multiLevelType w:val="hybridMultilevel"/>
    <w:tmpl w:val="99140F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5704312"/>
    <w:multiLevelType w:val="hybridMultilevel"/>
    <w:tmpl w:val="559A47A4"/>
    <w:lvl w:ilvl="0" w:tplc="0B622356">
      <w:start w:val="5"/>
      <w:numFmt w:val="bullet"/>
      <w:lvlText w:val="-"/>
      <w:lvlJc w:val="left"/>
      <w:pPr>
        <w:ind w:left="1080" w:hanging="360"/>
      </w:pPr>
      <w:rPr>
        <w:rFonts w:ascii="Cambria" w:eastAsiaTheme="minorHAnsi" w:hAnsi="Cambria" w:cstheme="minorBidi" w:hint="default"/>
        <w:color w:val="000000"/>
        <w:sz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5AF33C0"/>
    <w:multiLevelType w:val="hybridMultilevel"/>
    <w:tmpl w:val="0B82D3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981509C"/>
    <w:multiLevelType w:val="hybridMultilevel"/>
    <w:tmpl w:val="5FEEC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B043A77"/>
    <w:multiLevelType w:val="hybridMultilevel"/>
    <w:tmpl w:val="D33ADEEE"/>
    <w:lvl w:ilvl="0" w:tplc="8D82242A">
      <w:start w:val="1"/>
      <w:numFmt w:val="upp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416539E"/>
    <w:multiLevelType w:val="hybridMultilevel"/>
    <w:tmpl w:val="48D8D6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5"/>
  </w:num>
  <w:num w:numId="3">
    <w:abstractNumId w:val="23"/>
  </w:num>
  <w:num w:numId="4">
    <w:abstractNumId w:val="19"/>
  </w:num>
  <w:num w:numId="5">
    <w:abstractNumId w:val="11"/>
  </w:num>
  <w:num w:numId="6">
    <w:abstractNumId w:val="4"/>
  </w:num>
  <w:num w:numId="7">
    <w:abstractNumId w:val="8"/>
  </w:num>
  <w:num w:numId="8">
    <w:abstractNumId w:val="3"/>
  </w:num>
  <w:num w:numId="9">
    <w:abstractNumId w:val="17"/>
  </w:num>
  <w:num w:numId="10">
    <w:abstractNumId w:val="25"/>
  </w:num>
  <w:num w:numId="11">
    <w:abstractNumId w:val="0"/>
  </w:num>
  <w:num w:numId="12">
    <w:abstractNumId w:val="7"/>
  </w:num>
  <w:num w:numId="13">
    <w:abstractNumId w:val="1"/>
  </w:num>
  <w:num w:numId="14">
    <w:abstractNumId w:val="5"/>
  </w:num>
  <w:num w:numId="15">
    <w:abstractNumId w:val="22"/>
  </w:num>
  <w:num w:numId="16">
    <w:abstractNumId w:val="14"/>
  </w:num>
  <w:num w:numId="17">
    <w:abstractNumId w:val="28"/>
  </w:num>
  <w:num w:numId="18">
    <w:abstractNumId w:val="10"/>
  </w:num>
  <w:num w:numId="19">
    <w:abstractNumId w:val="24"/>
  </w:num>
  <w:num w:numId="20">
    <w:abstractNumId w:val="27"/>
  </w:num>
  <w:num w:numId="21">
    <w:abstractNumId w:val="12"/>
  </w:num>
  <w:num w:numId="22">
    <w:abstractNumId w:val="20"/>
  </w:num>
  <w:num w:numId="23">
    <w:abstractNumId w:val="13"/>
  </w:num>
  <w:num w:numId="24">
    <w:abstractNumId w:val="9"/>
  </w:num>
  <w:num w:numId="25">
    <w:abstractNumId w:val="2"/>
  </w:num>
  <w:num w:numId="26">
    <w:abstractNumId w:val="6"/>
  </w:num>
  <w:num w:numId="27">
    <w:abstractNumId w:val="16"/>
  </w:num>
  <w:num w:numId="28">
    <w:abstractNumId w:val="1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Marine Ecology Prog Serie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s.enl&lt;/item&gt;&lt;/Libraries&gt;&lt;/ENLibraries&gt;"/>
  </w:docVars>
  <w:rsids>
    <w:rsidRoot w:val="00A40DED"/>
    <w:rsid w:val="00004EDF"/>
    <w:rsid w:val="00010740"/>
    <w:rsid w:val="000122D0"/>
    <w:rsid w:val="00012EB0"/>
    <w:rsid w:val="00015872"/>
    <w:rsid w:val="00020FEC"/>
    <w:rsid w:val="00021689"/>
    <w:rsid w:val="000222EE"/>
    <w:rsid w:val="0002283F"/>
    <w:rsid w:val="000235BB"/>
    <w:rsid w:val="00032AAB"/>
    <w:rsid w:val="0003609D"/>
    <w:rsid w:val="000361CD"/>
    <w:rsid w:val="000415D2"/>
    <w:rsid w:val="0004337D"/>
    <w:rsid w:val="00044A0C"/>
    <w:rsid w:val="000453F8"/>
    <w:rsid w:val="00045CAF"/>
    <w:rsid w:val="00050DA6"/>
    <w:rsid w:val="0005599E"/>
    <w:rsid w:val="00055BE7"/>
    <w:rsid w:val="0006066A"/>
    <w:rsid w:val="00065A2B"/>
    <w:rsid w:val="00070D8A"/>
    <w:rsid w:val="00072F4D"/>
    <w:rsid w:val="00074D86"/>
    <w:rsid w:val="00075664"/>
    <w:rsid w:val="00080B83"/>
    <w:rsid w:val="00082B52"/>
    <w:rsid w:val="0008403F"/>
    <w:rsid w:val="00086B84"/>
    <w:rsid w:val="00087D63"/>
    <w:rsid w:val="00087FBB"/>
    <w:rsid w:val="000902A2"/>
    <w:rsid w:val="000942CF"/>
    <w:rsid w:val="0009696D"/>
    <w:rsid w:val="000A34A6"/>
    <w:rsid w:val="000A4618"/>
    <w:rsid w:val="000A676A"/>
    <w:rsid w:val="000A774E"/>
    <w:rsid w:val="000B26AF"/>
    <w:rsid w:val="000B4B35"/>
    <w:rsid w:val="000B54C1"/>
    <w:rsid w:val="000C0A49"/>
    <w:rsid w:val="000C17F6"/>
    <w:rsid w:val="000C66D9"/>
    <w:rsid w:val="000D3365"/>
    <w:rsid w:val="000D79DA"/>
    <w:rsid w:val="000E1F69"/>
    <w:rsid w:val="000E7C49"/>
    <w:rsid w:val="000F0D52"/>
    <w:rsid w:val="000F4138"/>
    <w:rsid w:val="0010784B"/>
    <w:rsid w:val="0011603A"/>
    <w:rsid w:val="001203FA"/>
    <w:rsid w:val="00122AF8"/>
    <w:rsid w:val="001231C0"/>
    <w:rsid w:val="00125562"/>
    <w:rsid w:val="00126190"/>
    <w:rsid w:val="00134C21"/>
    <w:rsid w:val="00135D2F"/>
    <w:rsid w:val="00137246"/>
    <w:rsid w:val="00140CFA"/>
    <w:rsid w:val="00141BE1"/>
    <w:rsid w:val="00143548"/>
    <w:rsid w:val="0014415E"/>
    <w:rsid w:val="0014501F"/>
    <w:rsid w:val="00145EC4"/>
    <w:rsid w:val="00154226"/>
    <w:rsid w:val="001579C9"/>
    <w:rsid w:val="00185D7A"/>
    <w:rsid w:val="001879A3"/>
    <w:rsid w:val="001919A1"/>
    <w:rsid w:val="00192579"/>
    <w:rsid w:val="001963D7"/>
    <w:rsid w:val="001B2D4C"/>
    <w:rsid w:val="001B4A8B"/>
    <w:rsid w:val="001B4F54"/>
    <w:rsid w:val="001B5694"/>
    <w:rsid w:val="001B6D1F"/>
    <w:rsid w:val="001B7C3F"/>
    <w:rsid w:val="001C203B"/>
    <w:rsid w:val="001C3719"/>
    <w:rsid w:val="001E2CB3"/>
    <w:rsid w:val="001F01C1"/>
    <w:rsid w:val="001F1431"/>
    <w:rsid w:val="001F468C"/>
    <w:rsid w:val="001F6B09"/>
    <w:rsid w:val="0020153C"/>
    <w:rsid w:val="0020161A"/>
    <w:rsid w:val="00201D01"/>
    <w:rsid w:val="00205AB5"/>
    <w:rsid w:val="00207707"/>
    <w:rsid w:val="00213F58"/>
    <w:rsid w:val="002145A9"/>
    <w:rsid w:val="00216853"/>
    <w:rsid w:val="0022042B"/>
    <w:rsid w:val="00240F61"/>
    <w:rsid w:val="002438F3"/>
    <w:rsid w:val="00243C3A"/>
    <w:rsid w:val="00247642"/>
    <w:rsid w:val="00252D03"/>
    <w:rsid w:val="0025352F"/>
    <w:rsid w:val="00253831"/>
    <w:rsid w:val="00254D08"/>
    <w:rsid w:val="002555E0"/>
    <w:rsid w:val="002565C8"/>
    <w:rsid w:val="002606B5"/>
    <w:rsid w:val="0027779C"/>
    <w:rsid w:val="00280959"/>
    <w:rsid w:val="002812C1"/>
    <w:rsid w:val="00282734"/>
    <w:rsid w:val="002919A9"/>
    <w:rsid w:val="002A1A6A"/>
    <w:rsid w:val="002A5079"/>
    <w:rsid w:val="002B0E1F"/>
    <w:rsid w:val="002B19D3"/>
    <w:rsid w:val="002B5792"/>
    <w:rsid w:val="002C2CE4"/>
    <w:rsid w:val="002D0420"/>
    <w:rsid w:val="002D0852"/>
    <w:rsid w:val="002D46AF"/>
    <w:rsid w:val="002D6F08"/>
    <w:rsid w:val="002D7549"/>
    <w:rsid w:val="002E49A5"/>
    <w:rsid w:val="002F0E85"/>
    <w:rsid w:val="002F18DE"/>
    <w:rsid w:val="002F456D"/>
    <w:rsid w:val="00303FEE"/>
    <w:rsid w:val="00315DBE"/>
    <w:rsid w:val="003221CB"/>
    <w:rsid w:val="0032368F"/>
    <w:rsid w:val="00324085"/>
    <w:rsid w:val="003275A8"/>
    <w:rsid w:val="0033186A"/>
    <w:rsid w:val="00332594"/>
    <w:rsid w:val="00332635"/>
    <w:rsid w:val="0033645B"/>
    <w:rsid w:val="0034047B"/>
    <w:rsid w:val="003440BC"/>
    <w:rsid w:val="00361073"/>
    <w:rsid w:val="00363FAC"/>
    <w:rsid w:val="00364E8D"/>
    <w:rsid w:val="003659E5"/>
    <w:rsid w:val="00367AF1"/>
    <w:rsid w:val="00371EF7"/>
    <w:rsid w:val="00373C0F"/>
    <w:rsid w:val="00377C7C"/>
    <w:rsid w:val="003815E9"/>
    <w:rsid w:val="00386877"/>
    <w:rsid w:val="0038687B"/>
    <w:rsid w:val="00387717"/>
    <w:rsid w:val="00387DC4"/>
    <w:rsid w:val="00387E77"/>
    <w:rsid w:val="00391583"/>
    <w:rsid w:val="00391CE6"/>
    <w:rsid w:val="00393238"/>
    <w:rsid w:val="003A2644"/>
    <w:rsid w:val="003A45A6"/>
    <w:rsid w:val="003A6176"/>
    <w:rsid w:val="003A7BC9"/>
    <w:rsid w:val="003B2889"/>
    <w:rsid w:val="003B58DF"/>
    <w:rsid w:val="003B5C83"/>
    <w:rsid w:val="003B638A"/>
    <w:rsid w:val="003C269A"/>
    <w:rsid w:val="003D16C2"/>
    <w:rsid w:val="003D1C11"/>
    <w:rsid w:val="003E4A88"/>
    <w:rsid w:val="003F4CDC"/>
    <w:rsid w:val="003F768C"/>
    <w:rsid w:val="00405546"/>
    <w:rsid w:val="00406878"/>
    <w:rsid w:val="00413035"/>
    <w:rsid w:val="004159B0"/>
    <w:rsid w:val="00433FF2"/>
    <w:rsid w:val="00434AB8"/>
    <w:rsid w:val="00441D57"/>
    <w:rsid w:val="00442ECD"/>
    <w:rsid w:val="00445A4F"/>
    <w:rsid w:val="004559BD"/>
    <w:rsid w:val="00455F06"/>
    <w:rsid w:val="004726F1"/>
    <w:rsid w:val="004766B4"/>
    <w:rsid w:val="00482B35"/>
    <w:rsid w:val="00493B20"/>
    <w:rsid w:val="004959BA"/>
    <w:rsid w:val="004A115E"/>
    <w:rsid w:val="004A1F0D"/>
    <w:rsid w:val="004A24F0"/>
    <w:rsid w:val="004A2DE3"/>
    <w:rsid w:val="004A4853"/>
    <w:rsid w:val="004A68BE"/>
    <w:rsid w:val="004B0B1D"/>
    <w:rsid w:val="004B4207"/>
    <w:rsid w:val="004C0A25"/>
    <w:rsid w:val="004C1B0C"/>
    <w:rsid w:val="004C6E65"/>
    <w:rsid w:val="004D196C"/>
    <w:rsid w:val="004D7306"/>
    <w:rsid w:val="004D7D85"/>
    <w:rsid w:val="004E30D9"/>
    <w:rsid w:val="004E3579"/>
    <w:rsid w:val="004F0EF5"/>
    <w:rsid w:val="00504C41"/>
    <w:rsid w:val="005050E8"/>
    <w:rsid w:val="005104C9"/>
    <w:rsid w:val="00515445"/>
    <w:rsid w:val="00516056"/>
    <w:rsid w:val="00521E24"/>
    <w:rsid w:val="00531A6F"/>
    <w:rsid w:val="005358DB"/>
    <w:rsid w:val="00540B19"/>
    <w:rsid w:val="00544B7A"/>
    <w:rsid w:val="00546F83"/>
    <w:rsid w:val="00547D77"/>
    <w:rsid w:val="005515DB"/>
    <w:rsid w:val="00552875"/>
    <w:rsid w:val="0055457A"/>
    <w:rsid w:val="00554E5D"/>
    <w:rsid w:val="005552BC"/>
    <w:rsid w:val="00561E62"/>
    <w:rsid w:val="00570181"/>
    <w:rsid w:val="005749C5"/>
    <w:rsid w:val="00574E44"/>
    <w:rsid w:val="00576CF7"/>
    <w:rsid w:val="005860BB"/>
    <w:rsid w:val="00586DE9"/>
    <w:rsid w:val="00587418"/>
    <w:rsid w:val="0059196C"/>
    <w:rsid w:val="00593C10"/>
    <w:rsid w:val="0059627E"/>
    <w:rsid w:val="005A1D1D"/>
    <w:rsid w:val="005A5B3F"/>
    <w:rsid w:val="005A78F6"/>
    <w:rsid w:val="005A7B26"/>
    <w:rsid w:val="005B30B2"/>
    <w:rsid w:val="005B5144"/>
    <w:rsid w:val="005B6A78"/>
    <w:rsid w:val="005C022D"/>
    <w:rsid w:val="005C2CC3"/>
    <w:rsid w:val="005C4D22"/>
    <w:rsid w:val="005D7E3E"/>
    <w:rsid w:val="005E00E2"/>
    <w:rsid w:val="005E1D4C"/>
    <w:rsid w:val="005E463C"/>
    <w:rsid w:val="005E6F89"/>
    <w:rsid w:val="005F003E"/>
    <w:rsid w:val="005F21B7"/>
    <w:rsid w:val="005F385C"/>
    <w:rsid w:val="005F486D"/>
    <w:rsid w:val="005F548B"/>
    <w:rsid w:val="005F7F43"/>
    <w:rsid w:val="006037F2"/>
    <w:rsid w:val="00607BA8"/>
    <w:rsid w:val="006130FF"/>
    <w:rsid w:val="00617EA9"/>
    <w:rsid w:val="00621DC1"/>
    <w:rsid w:val="00624B99"/>
    <w:rsid w:val="00626351"/>
    <w:rsid w:val="00633B96"/>
    <w:rsid w:val="00634BB4"/>
    <w:rsid w:val="006362F7"/>
    <w:rsid w:val="0063721E"/>
    <w:rsid w:val="00651B4B"/>
    <w:rsid w:val="00652675"/>
    <w:rsid w:val="00657602"/>
    <w:rsid w:val="006611C6"/>
    <w:rsid w:val="00662ABD"/>
    <w:rsid w:val="0066350B"/>
    <w:rsid w:val="00664A4F"/>
    <w:rsid w:val="00667819"/>
    <w:rsid w:val="00685129"/>
    <w:rsid w:val="00686C2C"/>
    <w:rsid w:val="00697DF3"/>
    <w:rsid w:val="006A74F1"/>
    <w:rsid w:val="006B119F"/>
    <w:rsid w:val="006B1CA5"/>
    <w:rsid w:val="006B4737"/>
    <w:rsid w:val="006B5D9F"/>
    <w:rsid w:val="006C78D1"/>
    <w:rsid w:val="006D0389"/>
    <w:rsid w:val="006D4F1B"/>
    <w:rsid w:val="006D60B9"/>
    <w:rsid w:val="006D73FC"/>
    <w:rsid w:val="006F2951"/>
    <w:rsid w:val="006F422F"/>
    <w:rsid w:val="006F4CC9"/>
    <w:rsid w:val="006F6777"/>
    <w:rsid w:val="006F7FF6"/>
    <w:rsid w:val="00701C14"/>
    <w:rsid w:val="00706147"/>
    <w:rsid w:val="007119A7"/>
    <w:rsid w:val="0071603A"/>
    <w:rsid w:val="00726E46"/>
    <w:rsid w:val="00727214"/>
    <w:rsid w:val="00733DE0"/>
    <w:rsid w:val="007344AD"/>
    <w:rsid w:val="00735AA9"/>
    <w:rsid w:val="00740778"/>
    <w:rsid w:val="007408AD"/>
    <w:rsid w:val="00743E93"/>
    <w:rsid w:val="00747B31"/>
    <w:rsid w:val="00754EE5"/>
    <w:rsid w:val="007554FE"/>
    <w:rsid w:val="00756B4B"/>
    <w:rsid w:val="00761251"/>
    <w:rsid w:val="00762277"/>
    <w:rsid w:val="007667F2"/>
    <w:rsid w:val="007670F3"/>
    <w:rsid w:val="00767879"/>
    <w:rsid w:val="00772367"/>
    <w:rsid w:val="007733E9"/>
    <w:rsid w:val="00776C3F"/>
    <w:rsid w:val="0077737C"/>
    <w:rsid w:val="0077760E"/>
    <w:rsid w:val="00777CBF"/>
    <w:rsid w:val="007819FF"/>
    <w:rsid w:val="00782C7C"/>
    <w:rsid w:val="0078728E"/>
    <w:rsid w:val="0079378D"/>
    <w:rsid w:val="007978F0"/>
    <w:rsid w:val="007A4A8E"/>
    <w:rsid w:val="007A5498"/>
    <w:rsid w:val="007A5907"/>
    <w:rsid w:val="007A67CA"/>
    <w:rsid w:val="007B1178"/>
    <w:rsid w:val="007B273E"/>
    <w:rsid w:val="007B43C8"/>
    <w:rsid w:val="007B48A2"/>
    <w:rsid w:val="007B5EBE"/>
    <w:rsid w:val="007B74B4"/>
    <w:rsid w:val="007C0AA4"/>
    <w:rsid w:val="007C312B"/>
    <w:rsid w:val="007C3221"/>
    <w:rsid w:val="007C41AF"/>
    <w:rsid w:val="007C4B1B"/>
    <w:rsid w:val="007C6B64"/>
    <w:rsid w:val="007D0547"/>
    <w:rsid w:val="007D1A0D"/>
    <w:rsid w:val="007D68A9"/>
    <w:rsid w:val="007E1367"/>
    <w:rsid w:val="007E2928"/>
    <w:rsid w:val="007E3C02"/>
    <w:rsid w:val="007F0DDC"/>
    <w:rsid w:val="007F2E3B"/>
    <w:rsid w:val="007F4D73"/>
    <w:rsid w:val="007F52F6"/>
    <w:rsid w:val="007F5918"/>
    <w:rsid w:val="008147ED"/>
    <w:rsid w:val="008200E1"/>
    <w:rsid w:val="0082050A"/>
    <w:rsid w:val="00820698"/>
    <w:rsid w:val="00824EAA"/>
    <w:rsid w:val="00827473"/>
    <w:rsid w:val="0083349B"/>
    <w:rsid w:val="008367F4"/>
    <w:rsid w:val="008417AB"/>
    <w:rsid w:val="0084294A"/>
    <w:rsid w:val="00844DC8"/>
    <w:rsid w:val="00852D81"/>
    <w:rsid w:val="008530AC"/>
    <w:rsid w:val="00853C78"/>
    <w:rsid w:val="0086054B"/>
    <w:rsid w:val="008614E4"/>
    <w:rsid w:val="00865D95"/>
    <w:rsid w:val="00872577"/>
    <w:rsid w:val="00876BE2"/>
    <w:rsid w:val="00881E10"/>
    <w:rsid w:val="00884D4F"/>
    <w:rsid w:val="0089140F"/>
    <w:rsid w:val="008963CA"/>
    <w:rsid w:val="00897C31"/>
    <w:rsid w:val="008A65BF"/>
    <w:rsid w:val="008B382A"/>
    <w:rsid w:val="008C19DE"/>
    <w:rsid w:val="008C4AA4"/>
    <w:rsid w:val="008C529F"/>
    <w:rsid w:val="008D4016"/>
    <w:rsid w:val="008E42AB"/>
    <w:rsid w:val="008F2B74"/>
    <w:rsid w:val="008F31AE"/>
    <w:rsid w:val="008F6C54"/>
    <w:rsid w:val="008F7618"/>
    <w:rsid w:val="00902AD1"/>
    <w:rsid w:val="009036D5"/>
    <w:rsid w:val="00904695"/>
    <w:rsid w:val="0090706A"/>
    <w:rsid w:val="00914836"/>
    <w:rsid w:val="009148E3"/>
    <w:rsid w:val="00921116"/>
    <w:rsid w:val="00921CD3"/>
    <w:rsid w:val="00923862"/>
    <w:rsid w:val="00923E66"/>
    <w:rsid w:val="009244AF"/>
    <w:rsid w:val="00924EEC"/>
    <w:rsid w:val="00926173"/>
    <w:rsid w:val="0093310B"/>
    <w:rsid w:val="00933EF3"/>
    <w:rsid w:val="0093615A"/>
    <w:rsid w:val="00943FAD"/>
    <w:rsid w:val="00947751"/>
    <w:rsid w:val="00951620"/>
    <w:rsid w:val="009545C4"/>
    <w:rsid w:val="00957FFE"/>
    <w:rsid w:val="00963108"/>
    <w:rsid w:val="00963A96"/>
    <w:rsid w:val="00964F5E"/>
    <w:rsid w:val="009671C0"/>
    <w:rsid w:val="00973690"/>
    <w:rsid w:val="00973844"/>
    <w:rsid w:val="00973BA9"/>
    <w:rsid w:val="00990A47"/>
    <w:rsid w:val="00995C76"/>
    <w:rsid w:val="009A16FC"/>
    <w:rsid w:val="009A1EA7"/>
    <w:rsid w:val="009B0785"/>
    <w:rsid w:val="009B0CE4"/>
    <w:rsid w:val="009B15E9"/>
    <w:rsid w:val="009B3826"/>
    <w:rsid w:val="009B3A8A"/>
    <w:rsid w:val="009B521C"/>
    <w:rsid w:val="009C5E6B"/>
    <w:rsid w:val="009C6A2C"/>
    <w:rsid w:val="009D3F5F"/>
    <w:rsid w:val="009E0F8A"/>
    <w:rsid w:val="009E15A5"/>
    <w:rsid w:val="009E1D8A"/>
    <w:rsid w:val="009E554B"/>
    <w:rsid w:val="009E6973"/>
    <w:rsid w:val="009F0250"/>
    <w:rsid w:val="009F33E4"/>
    <w:rsid w:val="00A034D8"/>
    <w:rsid w:val="00A10A80"/>
    <w:rsid w:val="00A1436A"/>
    <w:rsid w:val="00A14BD3"/>
    <w:rsid w:val="00A159BD"/>
    <w:rsid w:val="00A23253"/>
    <w:rsid w:val="00A23AD9"/>
    <w:rsid w:val="00A3337C"/>
    <w:rsid w:val="00A37C6C"/>
    <w:rsid w:val="00A40DED"/>
    <w:rsid w:val="00A433B2"/>
    <w:rsid w:val="00A435FB"/>
    <w:rsid w:val="00A71BE9"/>
    <w:rsid w:val="00A817B0"/>
    <w:rsid w:val="00A84106"/>
    <w:rsid w:val="00A84C8F"/>
    <w:rsid w:val="00A85181"/>
    <w:rsid w:val="00A85A89"/>
    <w:rsid w:val="00A8643C"/>
    <w:rsid w:val="00A9555B"/>
    <w:rsid w:val="00AB192E"/>
    <w:rsid w:val="00AB1C1F"/>
    <w:rsid w:val="00AB2780"/>
    <w:rsid w:val="00AB3165"/>
    <w:rsid w:val="00AB5B59"/>
    <w:rsid w:val="00AB7CB5"/>
    <w:rsid w:val="00AC0C60"/>
    <w:rsid w:val="00AC0CFB"/>
    <w:rsid w:val="00AC34DF"/>
    <w:rsid w:val="00AC411A"/>
    <w:rsid w:val="00AC788C"/>
    <w:rsid w:val="00AD2D60"/>
    <w:rsid w:val="00AD3F94"/>
    <w:rsid w:val="00AD46AA"/>
    <w:rsid w:val="00AD7700"/>
    <w:rsid w:val="00AD7AB3"/>
    <w:rsid w:val="00AE50ED"/>
    <w:rsid w:val="00AE7659"/>
    <w:rsid w:val="00AF7F70"/>
    <w:rsid w:val="00B0209E"/>
    <w:rsid w:val="00B10037"/>
    <w:rsid w:val="00B11920"/>
    <w:rsid w:val="00B13BA9"/>
    <w:rsid w:val="00B2512F"/>
    <w:rsid w:val="00B27F77"/>
    <w:rsid w:val="00B4183A"/>
    <w:rsid w:val="00B41D46"/>
    <w:rsid w:val="00B42562"/>
    <w:rsid w:val="00B46D73"/>
    <w:rsid w:val="00B52828"/>
    <w:rsid w:val="00B54603"/>
    <w:rsid w:val="00B5543E"/>
    <w:rsid w:val="00B67887"/>
    <w:rsid w:val="00B70EDA"/>
    <w:rsid w:val="00B75910"/>
    <w:rsid w:val="00B81306"/>
    <w:rsid w:val="00B85F71"/>
    <w:rsid w:val="00B87624"/>
    <w:rsid w:val="00B90DF3"/>
    <w:rsid w:val="00BA251B"/>
    <w:rsid w:val="00BA33D9"/>
    <w:rsid w:val="00BA548B"/>
    <w:rsid w:val="00BA5DFA"/>
    <w:rsid w:val="00BB4471"/>
    <w:rsid w:val="00BC465B"/>
    <w:rsid w:val="00BC46C8"/>
    <w:rsid w:val="00BC6C76"/>
    <w:rsid w:val="00BD4416"/>
    <w:rsid w:val="00BD5F68"/>
    <w:rsid w:val="00BE0D4B"/>
    <w:rsid w:val="00BE3D18"/>
    <w:rsid w:val="00BE791D"/>
    <w:rsid w:val="00BE7BB8"/>
    <w:rsid w:val="00BF02CE"/>
    <w:rsid w:val="00BF0599"/>
    <w:rsid w:val="00BF06C6"/>
    <w:rsid w:val="00BF3C92"/>
    <w:rsid w:val="00BF7605"/>
    <w:rsid w:val="00C0185E"/>
    <w:rsid w:val="00C043E1"/>
    <w:rsid w:val="00C04863"/>
    <w:rsid w:val="00C07B7A"/>
    <w:rsid w:val="00C10F1D"/>
    <w:rsid w:val="00C13256"/>
    <w:rsid w:val="00C16B6B"/>
    <w:rsid w:val="00C1763B"/>
    <w:rsid w:val="00C2418C"/>
    <w:rsid w:val="00C268A4"/>
    <w:rsid w:val="00C269B1"/>
    <w:rsid w:val="00C31DA9"/>
    <w:rsid w:val="00C3331F"/>
    <w:rsid w:val="00C34EBF"/>
    <w:rsid w:val="00C40442"/>
    <w:rsid w:val="00C441E7"/>
    <w:rsid w:val="00C47C10"/>
    <w:rsid w:val="00C52A8B"/>
    <w:rsid w:val="00C5340D"/>
    <w:rsid w:val="00C53527"/>
    <w:rsid w:val="00C53BBB"/>
    <w:rsid w:val="00C5635A"/>
    <w:rsid w:val="00C564C8"/>
    <w:rsid w:val="00C664FD"/>
    <w:rsid w:val="00C80823"/>
    <w:rsid w:val="00C80BF6"/>
    <w:rsid w:val="00C845D6"/>
    <w:rsid w:val="00C917FC"/>
    <w:rsid w:val="00C9642F"/>
    <w:rsid w:val="00C96F43"/>
    <w:rsid w:val="00CA6300"/>
    <w:rsid w:val="00CA688D"/>
    <w:rsid w:val="00CB0F09"/>
    <w:rsid w:val="00CB1549"/>
    <w:rsid w:val="00CB24EE"/>
    <w:rsid w:val="00CB40DA"/>
    <w:rsid w:val="00CB6CE4"/>
    <w:rsid w:val="00CC296D"/>
    <w:rsid w:val="00CC386A"/>
    <w:rsid w:val="00CC4DDC"/>
    <w:rsid w:val="00CC6AF6"/>
    <w:rsid w:val="00CD70B0"/>
    <w:rsid w:val="00CD75B2"/>
    <w:rsid w:val="00CE1A5E"/>
    <w:rsid w:val="00CE4F73"/>
    <w:rsid w:val="00CE5CB7"/>
    <w:rsid w:val="00CF0F9C"/>
    <w:rsid w:val="00CF18AC"/>
    <w:rsid w:val="00CF3907"/>
    <w:rsid w:val="00CF6E60"/>
    <w:rsid w:val="00D0716A"/>
    <w:rsid w:val="00D07811"/>
    <w:rsid w:val="00D07F5A"/>
    <w:rsid w:val="00D14DAE"/>
    <w:rsid w:val="00D158EB"/>
    <w:rsid w:val="00D161A3"/>
    <w:rsid w:val="00D17DED"/>
    <w:rsid w:val="00D213D8"/>
    <w:rsid w:val="00D22A99"/>
    <w:rsid w:val="00D24162"/>
    <w:rsid w:val="00D2713B"/>
    <w:rsid w:val="00D27641"/>
    <w:rsid w:val="00D32EFF"/>
    <w:rsid w:val="00D412CB"/>
    <w:rsid w:val="00D52258"/>
    <w:rsid w:val="00D53ABC"/>
    <w:rsid w:val="00D62020"/>
    <w:rsid w:val="00D73A4F"/>
    <w:rsid w:val="00D80FE5"/>
    <w:rsid w:val="00D83517"/>
    <w:rsid w:val="00D8445D"/>
    <w:rsid w:val="00D87AB8"/>
    <w:rsid w:val="00D95D23"/>
    <w:rsid w:val="00D97B80"/>
    <w:rsid w:val="00D97BB1"/>
    <w:rsid w:val="00DA0134"/>
    <w:rsid w:val="00DA48DF"/>
    <w:rsid w:val="00DA6681"/>
    <w:rsid w:val="00DB5D9D"/>
    <w:rsid w:val="00DB66E0"/>
    <w:rsid w:val="00DB67B0"/>
    <w:rsid w:val="00DC29F6"/>
    <w:rsid w:val="00DC74E7"/>
    <w:rsid w:val="00DD2C21"/>
    <w:rsid w:val="00DD3D66"/>
    <w:rsid w:val="00DD5EFE"/>
    <w:rsid w:val="00DD617D"/>
    <w:rsid w:val="00DE6BF4"/>
    <w:rsid w:val="00DF4933"/>
    <w:rsid w:val="00DF57B8"/>
    <w:rsid w:val="00E032B6"/>
    <w:rsid w:val="00E10B71"/>
    <w:rsid w:val="00E13D77"/>
    <w:rsid w:val="00E14227"/>
    <w:rsid w:val="00E16D3E"/>
    <w:rsid w:val="00E2107D"/>
    <w:rsid w:val="00E4400D"/>
    <w:rsid w:val="00E47C2C"/>
    <w:rsid w:val="00E47DD0"/>
    <w:rsid w:val="00E50415"/>
    <w:rsid w:val="00E551B3"/>
    <w:rsid w:val="00E55F25"/>
    <w:rsid w:val="00E6036D"/>
    <w:rsid w:val="00E60625"/>
    <w:rsid w:val="00E6251B"/>
    <w:rsid w:val="00E6710A"/>
    <w:rsid w:val="00E67ADA"/>
    <w:rsid w:val="00E70F8B"/>
    <w:rsid w:val="00E7703B"/>
    <w:rsid w:val="00E92BAF"/>
    <w:rsid w:val="00E92E93"/>
    <w:rsid w:val="00E95480"/>
    <w:rsid w:val="00E9626A"/>
    <w:rsid w:val="00EA5307"/>
    <w:rsid w:val="00EA5FC9"/>
    <w:rsid w:val="00EA78A5"/>
    <w:rsid w:val="00EB3816"/>
    <w:rsid w:val="00EB46FD"/>
    <w:rsid w:val="00EB5E8B"/>
    <w:rsid w:val="00EC0027"/>
    <w:rsid w:val="00EC58BF"/>
    <w:rsid w:val="00EC71EE"/>
    <w:rsid w:val="00ED4867"/>
    <w:rsid w:val="00ED60EF"/>
    <w:rsid w:val="00ED6BFB"/>
    <w:rsid w:val="00EE17DC"/>
    <w:rsid w:val="00EE718C"/>
    <w:rsid w:val="00EE7702"/>
    <w:rsid w:val="00EF2925"/>
    <w:rsid w:val="00F05F88"/>
    <w:rsid w:val="00F15DB1"/>
    <w:rsid w:val="00F1780C"/>
    <w:rsid w:val="00F2158D"/>
    <w:rsid w:val="00F236EE"/>
    <w:rsid w:val="00F26100"/>
    <w:rsid w:val="00F273B9"/>
    <w:rsid w:val="00F30024"/>
    <w:rsid w:val="00F316EC"/>
    <w:rsid w:val="00F321F4"/>
    <w:rsid w:val="00F33E43"/>
    <w:rsid w:val="00F34A33"/>
    <w:rsid w:val="00F368C9"/>
    <w:rsid w:val="00F42672"/>
    <w:rsid w:val="00F42AAF"/>
    <w:rsid w:val="00F444F3"/>
    <w:rsid w:val="00F5083E"/>
    <w:rsid w:val="00F5320D"/>
    <w:rsid w:val="00F60FE1"/>
    <w:rsid w:val="00F6654E"/>
    <w:rsid w:val="00F71A60"/>
    <w:rsid w:val="00F72E1A"/>
    <w:rsid w:val="00F7487D"/>
    <w:rsid w:val="00F77B79"/>
    <w:rsid w:val="00FA2CDA"/>
    <w:rsid w:val="00FA5178"/>
    <w:rsid w:val="00FA5F12"/>
    <w:rsid w:val="00FB09B7"/>
    <w:rsid w:val="00FB1899"/>
    <w:rsid w:val="00FB2270"/>
    <w:rsid w:val="00FB3B97"/>
    <w:rsid w:val="00FB57D3"/>
    <w:rsid w:val="00FC4DC4"/>
    <w:rsid w:val="00FD2271"/>
    <w:rsid w:val="00FD7B15"/>
    <w:rsid w:val="00FD7B54"/>
    <w:rsid w:val="00FE2548"/>
    <w:rsid w:val="00FE28B7"/>
    <w:rsid w:val="00FE7278"/>
    <w:rsid w:val="00FF019C"/>
    <w:rsid w:val="00FF32D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C3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77"/>
  </w:style>
  <w:style w:type="paragraph" w:styleId="Heading1">
    <w:name w:val="heading 1"/>
    <w:basedOn w:val="Normal"/>
    <w:next w:val="Normal"/>
    <w:link w:val="Heading1Char"/>
    <w:qFormat/>
    <w:rsid w:val="00A40D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40DED"/>
    <w:pPr>
      <w:keepNext/>
      <w:widowControl w:val="0"/>
      <w:autoSpaceDE w:val="0"/>
      <w:autoSpaceDN w:val="0"/>
      <w:adjustRightInd w:val="0"/>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40DED"/>
    <w:pPr>
      <w:keepNext/>
      <w:widowControl w:val="0"/>
      <w:autoSpaceDE w:val="0"/>
      <w:autoSpaceDN w:val="0"/>
      <w:adjustRightInd w:val="0"/>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40DED"/>
    <w:pPr>
      <w:keepNext/>
      <w:widowControl w:val="0"/>
      <w:autoSpaceDE w:val="0"/>
      <w:autoSpaceDN w:val="0"/>
      <w:adjustRightInd w:val="0"/>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A40DED"/>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60117B"/>
    <w:rPr>
      <w:rFonts w:ascii="Lucida Grande" w:hAnsi="Lucida Grande"/>
      <w:sz w:val="18"/>
      <w:szCs w:val="18"/>
    </w:rPr>
  </w:style>
  <w:style w:type="character" w:customStyle="1" w:styleId="BalloonTextChar4">
    <w:name w:val="Balloon Text Char4"/>
    <w:basedOn w:val="DefaultParagraphFont"/>
    <w:uiPriority w:val="99"/>
    <w:semiHidden/>
    <w:rsid w:val="00584570"/>
    <w:rPr>
      <w:rFonts w:ascii="Lucida Grande" w:hAnsi="Lucida Grande"/>
      <w:sz w:val="18"/>
      <w:szCs w:val="18"/>
    </w:rPr>
  </w:style>
  <w:style w:type="character" w:customStyle="1" w:styleId="BalloonTextChar3">
    <w:name w:val="Balloon Text Char3"/>
    <w:basedOn w:val="DefaultParagraphFont"/>
    <w:uiPriority w:val="99"/>
    <w:semiHidden/>
    <w:rsid w:val="00092DA3"/>
    <w:rPr>
      <w:rFonts w:ascii="Lucida Grande" w:hAnsi="Lucida Grande"/>
      <w:sz w:val="18"/>
      <w:szCs w:val="18"/>
    </w:rPr>
  </w:style>
  <w:style w:type="character" w:customStyle="1" w:styleId="Heading1Char">
    <w:name w:val="Heading 1 Char"/>
    <w:basedOn w:val="DefaultParagraphFont"/>
    <w:link w:val="Heading1"/>
    <w:rsid w:val="00A40D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40DED"/>
    <w:rPr>
      <w:rFonts w:ascii="Arial" w:eastAsia="Times New Roman" w:hAnsi="Arial" w:cs="Arial"/>
      <w:b/>
      <w:bCs/>
      <w:i/>
      <w:iCs/>
      <w:sz w:val="28"/>
      <w:szCs w:val="28"/>
    </w:rPr>
  </w:style>
  <w:style w:type="character" w:customStyle="1" w:styleId="Heading3Char">
    <w:name w:val="Heading 3 Char"/>
    <w:basedOn w:val="DefaultParagraphFont"/>
    <w:link w:val="Heading3"/>
    <w:rsid w:val="00A40DED"/>
    <w:rPr>
      <w:rFonts w:ascii="Arial" w:eastAsia="Times New Roman" w:hAnsi="Arial" w:cs="Arial"/>
      <w:b/>
      <w:bCs/>
      <w:sz w:val="26"/>
      <w:szCs w:val="26"/>
    </w:rPr>
  </w:style>
  <w:style w:type="character" w:customStyle="1" w:styleId="Heading4Char">
    <w:name w:val="Heading 4 Char"/>
    <w:basedOn w:val="DefaultParagraphFont"/>
    <w:link w:val="Heading4"/>
    <w:rsid w:val="00A40DED"/>
    <w:rPr>
      <w:rFonts w:ascii="Times New Roman" w:eastAsia="Times New Roman" w:hAnsi="Times New Roman" w:cs="Times New Roman"/>
      <w:b/>
      <w:bCs/>
      <w:sz w:val="28"/>
      <w:szCs w:val="28"/>
    </w:rPr>
  </w:style>
  <w:style w:type="character" w:customStyle="1" w:styleId="BalloonTextChar2">
    <w:name w:val="Balloon Text Char2"/>
    <w:basedOn w:val="DefaultParagraphFont"/>
    <w:uiPriority w:val="99"/>
    <w:semiHidden/>
    <w:rsid w:val="00A40DED"/>
    <w:rPr>
      <w:rFonts w:ascii="Lucida Grande" w:hAnsi="Lucida Grande"/>
      <w:sz w:val="18"/>
      <w:szCs w:val="18"/>
    </w:rPr>
  </w:style>
  <w:style w:type="table" w:styleId="TableGrid">
    <w:name w:val="Table Grid"/>
    <w:basedOn w:val="TableNormal"/>
    <w:rsid w:val="00A40D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entTextChar">
    <w:name w:val="Comment Text Char"/>
    <w:basedOn w:val="DefaultParagraphFont"/>
    <w:link w:val="CommentText"/>
    <w:semiHidden/>
    <w:rsid w:val="00A40DED"/>
    <w:rPr>
      <w:rFonts w:ascii="Times New Roman" w:eastAsia="Times New Roman" w:hAnsi="Times New Roman" w:cs="Times New Roman"/>
      <w:sz w:val="20"/>
      <w:szCs w:val="20"/>
    </w:rPr>
  </w:style>
  <w:style w:type="paragraph" w:styleId="CommentText">
    <w:name w:val="annotation text"/>
    <w:basedOn w:val="Normal"/>
    <w:link w:val="CommentTextChar"/>
    <w:semiHidden/>
    <w:rsid w:val="00A40DED"/>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A40DED"/>
  </w:style>
  <w:style w:type="character" w:customStyle="1" w:styleId="BalloonTextChar1">
    <w:name w:val="Balloon Text Char1"/>
    <w:basedOn w:val="DefaultParagraphFont"/>
    <w:link w:val="BalloonText"/>
    <w:semiHidden/>
    <w:rsid w:val="00A40DED"/>
    <w:rPr>
      <w:rFonts w:ascii="Tahoma" w:eastAsia="Times New Roman" w:hAnsi="Tahoma" w:cs="Tahoma"/>
      <w:sz w:val="16"/>
      <w:szCs w:val="16"/>
    </w:rPr>
  </w:style>
  <w:style w:type="paragraph" w:styleId="Footer">
    <w:name w:val="footer"/>
    <w:basedOn w:val="Normal"/>
    <w:link w:val="FooterChar"/>
    <w:rsid w:val="00A40DED"/>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40DED"/>
    <w:rPr>
      <w:rFonts w:ascii="Times New Roman" w:eastAsia="Times New Roman" w:hAnsi="Times New Roman" w:cs="Times New Roman"/>
      <w:sz w:val="20"/>
      <w:szCs w:val="20"/>
    </w:rPr>
  </w:style>
  <w:style w:type="character" w:styleId="PageNumber">
    <w:name w:val="page number"/>
    <w:basedOn w:val="DefaultParagraphFont"/>
    <w:rsid w:val="00A40DED"/>
  </w:style>
  <w:style w:type="character" w:customStyle="1" w:styleId="CommentSubjectChar">
    <w:name w:val="Comment Subject Char"/>
    <w:basedOn w:val="CommentTextChar"/>
    <w:link w:val="CommentSubject"/>
    <w:semiHidden/>
    <w:rsid w:val="00A40DE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A40DED"/>
    <w:rPr>
      <w:b/>
      <w:bCs/>
    </w:rPr>
  </w:style>
  <w:style w:type="character" w:customStyle="1" w:styleId="CommentSubjectChar1">
    <w:name w:val="Comment Subject Char1"/>
    <w:basedOn w:val="CommentTextChar1"/>
    <w:uiPriority w:val="99"/>
    <w:semiHidden/>
    <w:rsid w:val="00A40DED"/>
    <w:rPr>
      <w:b/>
      <w:bCs/>
      <w:sz w:val="20"/>
      <w:szCs w:val="20"/>
    </w:rPr>
  </w:style>
  <w:style w:type="character" w:styleId="Hyperlink">
    <w:name w:val="Hyperlink"/>
    <w:basedOn w:val="DefaultParagraphFont"/>
    <w:rsid w:val="00A40DED"/>
    <w:rPr>
      <w:color w:val="0000FF"/>
      <w:u w:val="single"/>
    </w:rPr>
  </w:style>
  <w:style w:type="character" w:customStyle="1" w:styleId="FootnoteTextChar">
    <w:name w:val="Footnote Text Char"/>
    <w:basedOn w:val="DefaultParagraphFont"/>
    <w:link w:val="FootnoteText"/>
    <w:semiHidden/>
    <w:rsid w:val="00A40DED"/>
    <w:rPr>
      <w:rFonts w:ascii="Times New Roman" w:eastAsia="Times New Roman" w:hAnsi="Times New Roman" w:cs="Times New Roman"/>
      <w:sz w:val="20"/>
      <w:szCs w:val="20"/>
    </w:rPr>
  </w:style>
  <w:style w:type="paragraph" w:styleId="FootnoteText">
    <w:name w:val="footnote text"/>
    <w:basedOn w:val="Normal"/>
    <w:link w:val="FootnoteTextChar"/>
    <w:semiHidden/>
    <w:rsid w:val="00A40DED"/>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0DED"/>
  </w:style>
  <w:style w:type="paragraph" w:styleId="Header">
    <w:name w:val="header"/>
    <w:basedOn w:val="Normal"/>
    <w:link w:val="HeaderChar"/>
    <w:rsid w:val="00A40DED"/>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A40DED"/>
    <w:rPr>
      <w:rFonts w:ascii="Times New Roman" w:eastAsia="Times New Roman" w:hAnsi="Times New Roman" w:cs="Times New Roman"/>
      <w:sz w:val="20"/>
      <w:szCs w:val="20"/>
    </w:rPr>
  </w:style>
  <w:style w:type="paragraph" w:styleId="BodyTextIndent2">
    <w:name w:val="Body Text Indent 2"/>
    <w:basedOn w:val="Normal"/>
    <w:link w:val="BodyTextIndent2Char"/>
    <w:rsid w:val="00A40DED"/>
    <w:pPr>
      <w:ind w:firstLine="720"/>
    </w:pPr>
    <w:rPr>
      <w:rFonts w:ascii="Times New Roman" w:eastAsia="Times New Roman" w:hAnsi="Times New Roman" w:cs="Times New Roman"/>
      <w:bCs/>
      <w:u w:val="single"/>
    </w:rPr>
  </w:style>
  <w:style w:type="character" w:customStyle="1" w:styleId="BodyTextIndent2Char">
    <w:name w:val="Body Text Indent 2 Char"/>
    <w:basedOn w:val="DefaultParagraphFont"/>
    <w:link w:val="BodyTextIndent2"/>
    <w:rsid w:val="00A40DED"/>
    <w:rPr>
      <w:rFonts w:ascii="Times New Roman" w:eastAsia="Times New Roman" w:hAnsi="Times New Roman" w:cs="Times New Roman"/>
      <w:bCs/>
      <w:u w:val="single"/>
    </w:rPr>
  </w:style>
  <w:style w:type="paragraph" w:styleId="Caption">
    <w:name w:val="caption"/>
    <w:basedOn w:val="Normal"/>
    <w:next w:val="Normal"/>
    <w:qFormat/>
    <w:rsid w:val="00A40DED"/>
    <w:rPr>
      <w:rFonts w:ascii="Times New Roman" w:eastAsia="Times New Roman" w:hAnsi="Times New Roman" w:cs="Times New Roman"/>
      <w:b/>
      <w:bCs/>
      <w:sz w:val="22"/>
      <w:szCs w:val="20"/>
    </w:rPr>
  </w:style>
  <w:style w:type="paragraph" w:customStyle="1" w:styleId="Default">
    <w:name w:val="Default"/>
    <w:rsid w:val="00A40DED"/>
    <w:pPr>
      <w:autoSpaceDE w:val="0"/>
      <w:autoSpaceDN w:val="0"/>
      <w:adjustRightInd w:val="0"/>
    </w:pPr>
    <w:rPr>
      <w:rFonts w:ascii="NPS Rawlinson OT" w:eastAsia="Times New Roman" w:hAnsi="NPS Rawlinson OT" w:cs="NPS Rawlinson OT"/>
      <w:color w:val="000000"/>
    </w:rPr>
  </w:style>
  <w:style w:type="character" w:styleId="FollowedHyperlink">
    <w:name w:val="FollowedHyperlink"/>
    <w:basedOn w:val="DefaultParagraphFont"/>
    <w:uiPriority w:val="99"/>
    <w:semiHidden/>
    <w:unhideWhenUsed/>
    <w:rsid w:val="00A40DED"/>
    <w:rPr>
      <w:color w:val="800080" w:themeColor="followedHyperlink"/>
      <w:u w:val="single"/>
    </w:rPr>
  </w:style>
  <w:style w:type="paragraph" w:styleId="ListParagraph">
    <w:name w:val="List Paragraph"/>
    <w:basedOn w:val="Normal"/>
    <w:uiPriority w:val="34"/>
    <w:qFormat/>
    <w:rsid w:val="00A40DED"/>
    <w:pPr>
      <w:ind w:left="720"/>
      <w:contextualSpacing/>
    </w:pPr>
  </w:style>
  <w:style w:type="paragraph" w:customStyle="1" w:styleId="MyAuthorInfo">
    <w:name w:val="My Author Info"/>
    <w:basedOn w:val="Normal"/>
    <w:rsid w:val="00A40DED"/>
    <w:pPr>
      <w:widowControl w:val="0"/>
      <w:autoSpaceDE w:val="0"/>
      <w:autoSpaceDN w:val="0"/>
      <w:adjustRightInd w:val="0"/>
      <w:jc w:val="center"/>
    </w:pPr>
    <w:rPr>
      <w:rFonts w:ascii="Times New Roman" w:eastAsia="Times New Roman" w:hAnsi="Times New Roman" w:cs="Times New Roman"/>
      <w:sz w:val="20"/>
      <w:szCs w:val="20"/>
    </w:rPr>
  </w:style>
  <w:style w:type="paragraph" w:customStyle="1" w:styleId="MyHeading1">
    <w:name w:val="My Heading 1"/>
    <w:basedOn w:val="Heading1"/>
    <w:next w:val="MyNormal"/>
    <w:rsid w:val="00A40DED"/>
    <w:pPr>
      <w:keepLines w:val="0"/>
      <w:widowControl w:val="0"/>
      <w:autoSpaceDE w:val="0"/>
      <w:autoSpaceDN w:val="0"/>
      <w:adjustRightInd w:val="0"/>
      <w:spacing w:before="120" w:after="240"/>
    </w:pPr>
    <w:rPr>
      <w:rFonts w:ascii="Arial" w:eastAsia="Times New Roman" w:hAnsi="Arial" w:cs="Arial"/>
      <w:caps/>
      <w:color w:val="auto"/>
      <w:kern w:val="32"/>
      <w:sz w:val="24"/>
      <w:szCs w:val="24"/>
      <w14:shadow w14:blurRad="50800" w14:dist="38100" w14:dir="2700000" w14:sx="100000" w14:sy="100000" w14:kx="0" w14:ky="0" w14:algn="tl">
        <w14:srgbClr w14:val="000000">
          <w14:alpha w14:val="60000"/>
        </w14:srgbClr>
      </w14:shadow>
    </w:rPr>
  </w:style>
  <w:style w:type="paragraph" w:customStyle="1" w:styleId="MyNormal">
    <w:name w:val="My Normal"/>
    <w:basedOn w:val="Normal"/>
    <w:rsid w:val="00A40DED"/>
    <w:pPr>
      <w:widowControl w:val="0"/>
      <w:autoSpaceDE w:val="0"/>
      <w:autoSpaceDN w:val="0"/>
      <w:adjustRightInd w:val="0"/>
      <w:spacing w:line="480" w:lineRule="auto"/>
      <w:ind w:firstLine="720"/>
    </w:pPr>
    <w:rPr>
      <w:rFonts w:ascii="Times New Roman" w:eastAsia="Times New Roman" w:hAnsi="Times New Roman" w:cs="Times New Roman"/>
      <w:sz w:val="20"/>
      <w:szCs w:val="20"/>
    </w:rPr>
  </w:style>
  <w:style w:type="paragraph" w:customStyle="1" w:styleId="MyHeading2">
    <w:name w:val="My Heading 2"/>
    <w:basedOn w:val="Heading2"/>
    <w:next w:val="MyNormal"/>
    <w:rsid w:val="00A40DED"/>
    <w:pPr>
      <w:spacing w:before="120" w:after="240"/>
    </w:pPr>
    <w:rPr>
      <w:i w:val="0"/>
      <w:sz w:val="24"/>
    </w:rPr>
  </w:style>
  <w:style w:type="paragraph" w:customStyle="1" w:styleId="MyTitle">
    <w:name w:val="My Title"/>
    <w:basedOn w:val="Normal"/>
    <w:rsid w:val="00A40DED"/>
    <w:pPr>
      <w:widowControl w:val="0"/>
      <w:autoSpaceDE w:val="0"/>
      <w:autoSpaceDN w:val="0"/>
      <w:adjustRightInd w:val="0"/>
      <w:spacing w:after="240"/>
      <w:jc w:val="center"/>
    </w:pPr>
    <w:rPr>
      <w:rFonts w:ascii="Arial" w:eastAsia="Times New Roman" w:hAnsi="Arial" w:cs="Times New Roman"/>
      <w:b/>
      <w:sz w:val="20"/>
      <w:szCs w:val="20"/>
    </w:rPr>
  </w:style>
  <w:style w:type="paragraph" w:customStyle="1" w:styleId="MyReferences">
    <w:name w:val="My References"/>
    <w:basedOn w:val="Normal"/>
    <w:autoRedefine/>
    <w:rsid w:val="00A40DED"/>
    <w:pPr>
      <w:widowControl w:val="0"/>
      <w:autoSpaceDE w:val="0"/>
      <w:autoSpaceDN w:val="0"/>
      <w:adjustRightInd w:val="0"/>
      <w:spacing w:after="240"/>
      <w:ind w:left="720" w:hanging="720"/>
    </w:pPr>
    <w:rPr>
      <w:rFonts w:ascii="Times New Roman" w:eastAsia="Times New Roman" w:hAnsi="Times New Roman" w:cs="Times New Roman"/>
      <w:sz w:val="20"/>
      <w:szCs w:val="20"/>
    </w:rPr>
  </w:style>
  <w:style w:type="paragraph" w:styleId="BodyText">
    <w:name w:val="Body Text"/>
    <w:basedOn w:val="Normal"/>
    <w:link w:val="BodyTextChar"/>
    <w:rsid w:val="00A40DED"/>
    <w:pPr>
      <w:widowControl w:val="0"/>
      <w:autoSpaceDE w:val="0"/>
      <w:autoSpaceDN w:val="0"/>
      <w:adjustRightInd w:val="0"/>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A40DED"/>
    <w:rPr>
      <w:rFonts w:ascii="Times New Roman" w:eastAsia="Times New Roman" w:hAnsi="Times New Roman" w:cs="Times New Roman"/>
      <w:b/>
      <w:bCs/>
      <w:sz w:val="20"/>
      <w:szCs w:val="20"/>
    </w:rPr>
  </w:style>
  <w:style w:type="paragraph" w:styleId="BodyTextIndent">
    <w:name w:val="Body Text Indent"/>
    <w:basedOn w:val="Normal"/>
    <w:link w:val="BodyTextIndentChar"/>
    <w:rsid w:val="00A40DED"/>
    <w:pPr>
      <w:widowControl w:val="0"/>
      <w:autoSpaceDE w:val="0"/>
      <w:autoSpaceDN w:val="0"/>
      <w:adjustRightInd w:val="0"/>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40DED"/>
    <w:rPr>
      <w:rFonts w:ascii="Times New Roman" w:eastAsia="Times New Roman" w:hAnsi="Times New Roman" w:cs="Times New Roman"/>
      <w:sz w:val="20"/>
      <w:szCs w:val="20"/>
    </w:rPr>
  </w:style>
  <w:style w:type="paragraph" w:customStyle="1" w:styleId="MyHeading3">
    <w:name w:val="My Heading 3"/>
    <w:basedOn w:val="Heading3"/>
    <w:next w:val="MyNormal"/>
    <w:rsid w:val="00A40DED"/>
    <w:pPr>
      <w:spacing w:before="120" w:after="240"/>
    </w:pPr>
    <w:rPr>
      <w:i/>
      <w:sz w:val="24"/>
    </w:rPr>
  </w:style>
  <w:style w:type="paragraph" w:customStyle="1" w:styleId="MyQuotes">
    <w:name w:val="My Quotes"/>
    <w:basedOn w:val="Normal"/>
    <w:autoRedefine/>
    <w:rsid w:val="00A40DED"/>
    <w:pPr>
      <w:widowControl w:val="0"/>
      <w:autoSpaceDE w:val="0"/>
      <w:autoSpaceDN w:val="0"/>
      <w:adjustRightInd w:val="0"/>
      <w:spacing w:before="240" w:after="240" w:line="480" w:lineRule="auto"/>
      <w:ind w:left="720" w:right="720" w:firstLine="720"/>
      <w:contextualSpacing/>
    </w:pPr>
    <w:rPr>
      <w:rFonts w:ascii="Times New Roman" w:eastAsia="Times New Roman" w:hAnsi="Times New Roman" w:cs="Times New Roman"/>
      <w:sz w:val="20"/>
      <w:szCs w:val="20"/>
    </w:rPr>
  </w:style>
  <w:style w:type="paragraph" w:customStyle="1" w:styleId="Myfigurelegend">
    <w:name w:val="My figure legend"/>
    <w:basedOn w:val="MyNormal"/>
    <w:rsid w:val="00A40DED"/>
    <w:pPr>
      <w:spacing w:before="240" w:after="480" w:line="240" w:lineRule="auto"/>
      <w:ind w:firstLine="0"/>
    </w:pPr>
    <w:rPr>
      <w:b/>
    </w:rPr>
  </w:style>
  <w:style w:type="paragraph" w:customStyle="1" w:styleId="Myfigures">
    <w:name w:val="My figures"/>
    <w:basedOn w:val="MyNormal"/>
    <w:next w:val="MyNormal"/>
    <w:rsid w:val="00A40DED"/>
    <w:pPr>
      <w:spacing w:after="960"/>
      <w:ind w:firstLine="0"/>
      <w:jc w:val="center"/>
    </w:pPr>
  </w:style>
  <w:style w:type="paragraph" w:customStyle="1" w:styleId="myspacer">
    <w:name w:val="my spacer"/>
    <w:basedOn w:val="Normal"/>
    <w:rsid w:val="00A40DED"/>
    <w:pPr>
      <w:widowControl w:val="0"/>
      <w:tabs>
        <w:tab w:val="right" w:pos="8640"/>
      </w:tabs>
      <w:autoSpaceDE w:val="0"/>
      <w:autoSpaceDN w:val="0"/>
      <w:adjustRightInd w:val="0"/>
    </w:pPr>
    <w:rPr>
      <w:rFonts w:ascii="Times New Roman" w:eastAsia="Times New Roman" w:hAnsi="Times New Roman" w:cs="Times New Roman"/>
      <w:sz w:val="10"/>
      <w:szCs w:val="20"/>
    </w:rPr>
  </w:style>
  <w:style w:type="paragraph" w:customStyle="1" w:styleId="MyHeading4">
    <w:name w:val="My Heading 4"/>
    <w:basedOn w:val="Heading4"/>
    <w:next w:val="MyNormal"/>
    <w:rsid w:val="00A40DED"/>
    <w:pPr>
      <w:spacing w:before="120" w:after="240"/>
    </w:pPr>
    <w:rPr>
      <w:rFonts w:ascii="Arial" w:hAnsi="Arial"/>
      <w:i/>
      <w:sz w:val="24"/>
    </w:rPr>
  </w:style>
  <w:style w:type="paragraph" w:customStyle="1" w:styleId="MyHeading1noTOC">
    <w:name w:val="My Heading 1 no TOC"/>
    <w:basedOn w:val="Normal"/>
    <w:next w:val="MyNormal"/>
    <w:rsid w:val="00A40DED"/>
    <w:pPr>
      <w:widowControl w:val="0"/>
      <w:autoSpaceDE w:val="0"/>
      <w:autoSpaceDN w:val="0"/>
      <w:adjustRightInd w:val="0"/>
      <w:spacing w:before="120" w:after="240"/>
    </w:pPr>
    <w:rPr>
      <w:rFonts w:ascii="Arial" w:eastAsia="Times New Roman" w:hAnsi="Arial" w:cs="Times New Roman"/>
      <w:b/>
      <w:caps/>
      <w:sz w:val="20"/>
      <w:szCs w:val="20"/>
      <w14:shadow w14:blurRad="50800" w14:dist="38100" w14:dir="2700000" w14:sx="100000" w14:sy="100000" w14:kx="0" w14:ky="0" w14:algn="tl">
        <w14:srgbClr w14:val="000000">
          <w14:alpha w14:val="60000"/>
        </w14:srgbClr>
      </w14:shadow>
    </w:rPr>
  </w:style>
  <w:style w:type="paragraph" w:styleId="TOC1">
    <w:name w:val="toc 1"/>
    <w:basedOn w:val="Normal"/>
    <w:next w:val="Normal"/>
    <w:autoRedefine/>
    <w:uiPriority w:val="39"/>
    <w:semiHidden/>
    <w:rsid w:val="00A40DED"/>
    <w:pPr>
      <w:spacing w:before="120"/>
    </w:pPr>
    <w:rPr>
      <w:b/>
    </w:rPr>
  </w:style>
  <w:style w:type="paragraph" w:customStyle="1" w:styleId="MyTableHeading">
    <w:name w:val="My Table Heading"/>
    <w:basedOn w:val="MyHeading1"/>
    <w:next w:val="Normal"/>
    <w:rsid w:val="00A40DED"/>
    <w:pPr>
      <w:spacing w:after="0"/>
    </w:pPr>
    <w:rPr>
      <w:rFonts w:ascii="Times New Roman" w:hAnsi="Times New Roman" w:cs="Times New Roman"/>
      <w:caps w:val="0"/>
      <w14:shadow w14:blurRad="0" w14:dist="0" w14:dir="0" w14:sx="0" w14:sy="0" w14:kx="0" w14:ky="0" w14:algn="none">
        <w14:srgbClr w14:val="000000"/>
      </w14:shadow>
    </w:rPr>
  </w:style>
  <w:style w:type="paragraph" w:customStyle="1" w:styleId="MyCaption">
    <w:name w:val="My Caption"/>
    <w:basedOn w:val="Caption"/>
    <w:next w:val="Normal"/>
    <w:autoRedefine/>
    <w:rsid w:val="00A40DED"/>
    <w:pPr>
      <w:keepNext/>
      <w:widowControl w:val="0"/>
      <w:autoSpaceDE w:val="0"/>
      <w:autoSpaceDN w:val="0"/>
      <w:adjustRightInd w:val="0"/>
      <w:spacing w:before="120"/>
    </w:pPr>
    <w:rPr>
      <w:sz w:val="24"/>
    </w:rPr>
  </w:style>
  <w:style w:type="paragraph" w:customStyle="1" w:styleId="MyHeading1ul">
    <w:name w:val="My Heading 1 ul"/>
    <w:basedOn w:val="MyHeading1"/>
    <w:next w:val="MyNormal"/>
    <w:rsid w:val="00A40DED"/>
    <w:rPr>
      <w:caps w:val="0"/>
      <w:u w:val="single"/>
      <w14:shadow w14:blurRad="0" w14:dist="0" w14:dir="0" w14:sx="0" w14:sy="0" w14:kx="0" w14:ky="0" w14:algn="none">
        <w14:srgbClr w14:val="000000"/>
      </w14:shadow>
    </w:rPr>
  </w:style>
  <w:style w:type="paragraph" w:customStyle="1" w:styleId="MyHeading1noTOCul">
    <w:name w:val="My Heading 1 no TOC ul"/>
    <w:basedOn w:val="MyHeading1noTOC"/>
    <w:next w:val="MyNormal"/>
    <w:rsid w:val="00A40DED"/>
    <w:rPr>
      <w:caps w:val="0"/>
      <w:u w:val="single"/>
      <w14:shadow w14:blurRad="0" w14:dist="0" w14:dir="0" w14:sx="0" w14:sy="0" w14:kx="0" w14:ky="0" w14:algn="none">
        <w14:srgbClr w14:val="000000"/>
      </w14:shadow>
    </w:rPr>
  </w:style>
  <w:style w:type="paragraph" w:customStyle="1" w:styleId="MyHeading3ul">
    <w:name w:val="My Heading 3 ul"/>
    <w:basedOn w:val="MyHeading3"/>
    <w:next w:val="MyNormal"/>
    <w:rsid w:val="00A40DED"/>
    <w:rPr>
      <w:u w:val="single"/>
    </w:rPr>
  </w:style>
  <w:style w:type="paragraph" w:customStyle="1" w:styleId="MyBoldHeader">
    <w:name w:val="My Bold Header"/>
    <w:basedOn w:val="MyHeading1"/>
    <w:next w:val="Normal"/>
    <w:rsid w:val="00A40DED"/>
    <w:pPr>
      <w:spacing w:before="240" w:after="120"/>
    </w:pPr>
    <w:rPr>
      <w:rFonts w:ascii="Times New Roman" w:hAnsi="Times New Roman"/>
      <w:caps w:val="0"/>
      <w14:shadow w14:blurRad="0" w14:dist="0" w14:dir="0" w14:sx="0" w14:sy="0" w14:kx="0" w14:ky="0" w14:algn="none">
        <w14:srgbClr w14:val="000000"/>
      </w14:shadow>
    </w:rPr>
  </w:style>
  <w:style w:type="paragraph" w:customStyle="1" w:styleId="Mynormalsinglespace">
    <w:name w:val="My normal single space"/>
    <w:basedOn w:val="Normal"/>
    <w:rsid w:val="00A40DED"/>
    <w:pPr>
      <w:widowControl w:val="0"/>
      <w:autoSpaceDE w:val="0"/>
      <w:autoSpaceDN w:val="0"/>
      <w:adjustRightInd w:val="0"/>
      <w:spacing w:after="120"/>
      <w:ind w:firstLine="720"/>
    </w:pPr>
    <w:rPr>
      <w:rFonts w:ascii="Times New Roman" w:eastAsia="Times New Roman" w:hAnsi="Times New Roman" w:cs="Times New Roman"/>
      <w:sz w:val="20"/>
      <w:szCs w:val="20"/>
    </w:rPr>
  </w:style>
  <w:style w:type="paragraph" w:customStyle="1" w:styleId="MyReferencessmallspacer">
    <w:name w:val="My References small spacer"/>
    <w:basedOn w:val="Normal"/>
    <w:rsid w:val="00A40DED"/>
    <w:pPr>
      <w:widowControl w:val="0"/>
      <w:autoSpaceDE w:val="0"/>
      <w:autoSpaceDN w:val="0"/>
      <w:adjustRightInd w:val="0"/>
      <w:spacing w:after="120"/>
      <w:ind w:left="720" w:hanging="720"/>
      <w:contextualSpacing/>
    </w:pPr>
    <w:rPr>
      <w:rFonts w:ascii="Times New Roman" w:eastAsia="Times New Roman" w:hAnsi="Times New Roman" w:cs="Times New Roman"/>
      <w:sz w:val="20"/>
      <w:szCs w:val="20"/>
    </w:rPr>
  </w:style>
  <w:style w:type="paragraph" w:customStyle="1" w:styleId="YMOStabletext">
    <w:name w:val="YMOS table text"/>
    <w:basedOn w:val="Normal"/>
    <w:link w:val="YMOStabletextChar"/>
    <w:rsid w:val="00A40DED"/>
    <w:pPr>
      <w:spacing w:after="220"/>
    </w:pPr>
    <w:rPr>
      <w:rFonts w:ascii="Arial" w:eastAsia="Times New Roman" w:hAnsi="Arial" w:cs="Times New Roman"/>
      <w:sz w:val="18"/>
      <w:szCs w:val="20"/>
    </w:rPr>
  </w:style>
  <w:style w:type="character" w:customStyle="1" w:styleId="YMOStabletextChar">
    <w:name w:val="YMOS table text Char"/>
    <w:basedOn w:val="DefaultParagraphFont"/>
    <w:link w:val="YMOStabletext"/>
    <w:rsid w:val="00A40DED"/>
    <w:rPr>
      <w:rFonts w:ascii="Arial" w:eastAsia="Times New Roman" w:hAnsi="Arial" w:cs="Times New Roman"/>
      <w:sz w:val="18"/>
      <w:szCs w:val="20"/>
    </w:rPr>
  </w:style>
  <w:style w:type="paragraph" w:styleId="TOCHeading">
    <w:name w:val="TOC Heading"/>
    <w:basedOn w:val="Heading1"/>
    <w:next w:val="Normal"/>
    <w:uiPriority w:val="39"/>
    <w:unhideWhenUsed/>
    <w:qFormat/>
    <w:rsid w:val="00A40DED"/>
    <w:pPr>
      <w:spacing w:line="276" w:lineRule="auto"/>
      <w:outlineLvl w:val="9"/>
    </w:pPr>
  </w:style>
  <w:style w:type="paragraph" w:styleId="TOC2">
    <w:name w:val="toc 2"/>
    <w:basedOn w:val="Normal"/>
    <w:next w:val="Normal"/>
    <w:autoRedefine/>
    <w:uiPriority w:val="39"/>
    <w:unhideWhenUsed/>
    <w:rsid w:val="00A40DED"/>
    <w:pPr>
      <w:ind w:left="240"/>
    </w:pPr>
    <w:rPr>
      <w:b/>
      <w:sz w:val="22"/>
      <w:szCs w:val="22"/>
    </w:rPr>
  </w:style>
  <w:style w:type="paragraph" w:styleId="TOC3">
    <w:name w:val="toc 3"/>
    <w:basedOn w:val="Normal"/>
    <w:next w:val="Normal"/>
    <w:autoRedefine/>
    <w:uiPriority w:val="39"/>
    <w:semiHidden/>
    <w:unhideWhenUsed/>
    <w:rsid w:val="00A40DED"/>
    <w:pPr>
      <w:ind w:left="480"/>
    </w:pPr>
    <w:rPr>
      <w:sz w:val="22"/>
      <w:szCs w:val="22"/>
    </w:rPr>
  </w:style>
  <w:style w:type="paragraph" w:styleId="TOC4">
    <w:name w:val="toc 4"/>
    <w:basedOn w:val="Normal"/>
    <w:next w:val="Normal"/>
    <w:autoRedefine/>
    <w:uiPriority w:val="39"/>
    <w:semiHidden/>
    <w:unhideWhenUsed/>
    <w:rsid w:val="00A40DED"/>
    <w:pPr>
      <w:ind w:left="720"/>
    </w:pPr>
    <w:rPr>
      <w:sz w:val="20"/>
      <w:szCs w:val="20"/>
    </w:rPr>
  </w:style>
  <w:style w:type="paragraph" w:styleId="TOC5">
    <w:name w:val="toc 5"/>
    <w:basedOn w:val="Normal"/>
    <w:next w:val="Normal"/>
    <w:autoRedefine/>
    <w:uiPriority w:val="39"/>
    <w:semiHidden/>
    <w:unhideWhenUsed/>
    <w:rsid w:val="00A40DED"/>
    <w:pPr>
      <w:ind w:left="960"/>
    </w:pPr>
    <w:rPr>
      <w:sz w:val="20"/>
      <w:szCs w:val="20"/>
    </w:rPr>
  </w:style>
  <w:style w:type="paragraph" w:styleId="TOC6">
    <w:name w:val="toc 6"/>
    <w:basedOn w:val="Normal"/>
    <w:next w:val="Normal"/>
    <w:autoRedefine/>
    <w:uiPriority w:val="39"/>
    <w:semiHidden/>
    <w:unhideWhenUsed/>
    <w:rsid w:val="00A40DED"/>
    <w:pPr>
      <w:ind w:left="1200"/>
    </w:pPr>
    <w:rPr>
      <w:sz w:val="20"/>
      <w:szCs w:val="20"/>
    </w:rPr>
  </w:style>
  <w:style w:type="paragraph" w:styleId="TOC7">
    <w:name w:val="toc 7"/>
    <w:basedOn w:val="Normal"/>
    <w:next w:val="Normal"/>
    <w:autoRedefine/>
    <w:uiPriority w:val="39"/>
    <w:semiHidden/>
    <w:unhideWhenUsed/>
    <w:rsid w:val="00A40DED"/>
    <w:pPr>
      <w:ind w:left="1440"/>
    </w:pPr>
    <w:rPr>
      <w:sz w:val="20"/>
      <w:szCs w:val="20"/>
    </w:rPr>
  </w:style>
  <w:style w:type="paragraph" w:styleId="TOC8">
    <w:name w:val="toc 8"/>
    <w:basedOn w:val="Normal"/>
    <w:next w:val="Normal"/>
    <w:autoRedefine/>
    <w:uiPriority w:val="39"/>
    <w:semiHidden/>
    <w:unhideWhenUsed/>
    <w:rsid w:val="00A40DED"/>
    <w:pPr>
      <w:ind w:left="1680"/>
    </w:pPr>
    <w:rPr>
      <w:sz w:val="20"/>
      <w:szCs w:val="20"/>
    </w:rPr>
  </w:style>
  <w:style w:type="paragraph" w:styleId="TOC9">
    <w:name w:val="toc 9"/>
    <w:basedOn w:val="Normal"/>
    <w:next w:val="Normal"/>
    <w:autoRedefine/>
    <w:uiPriority w:val="39"/>
    <w:semiHidden/>
    <w:unhideWhenUsed/>
    <w:rsid w:val="00A40DED"/>
    <w:pPr>
      <w:ind w:left="1920"/>
    </w:pPr>
    <w:rPr>
      <w:sz w:val="20"/>
      <w:szCs w:val="20"/>
    </w:rPr>
  </w:style>
  <w:style w:type="character" w:styleId="CommentReference">
    <w:name w:val="annotation reference"/>
    <w:basedOn w:val="DefaultParagraphFont"/>
    <w:rsid w:val="00A40DED"/>
    <w:rPr>
      <w:sz w:val="16"/>
      <w:szCs w:val="16"/>
    </w:rPr>
  </w:style>
  <w:style w:type="paragraph" w:styleId="Revision">
    <w:name w:val="Revision"/>
    <w:hidden/>
    <w:rsid w:val="00A40DED"/>
  </w:style>
  <w:style w:type="paragraph" w:styleId="NormalWeb">
    <w:name w:val="Normal (Web)"/>
    <w:basedOn w:val="Normal"/>
    <w:uiPriority w:val="99"/>
    <w:rsid w:val="00A40DED"/>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rsid w:val="00A40DED"/>
    <w:rPr>
      <w:vertAlign w:val="superscript"/>
    </w:rPr>
  </w:style>
  <w:style w:type="table" w:customStyle="1" w:styleId="TableGrid1">
    <w:name w:val="Table Grid1"/>
    <w:basedOn w:val="TableNormal"/>
    <w:next w:val="TableGrid"/>
    <w:rsid w:val="00B759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rsid w:val="00F05F88"/>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F05F88"/>
    <w:rPr>
      <w:rFonts w:ascii="Courier New" w:eastAsia="Times New Roman" w:hAnsi="Courier New" w:cs="Courier New"/>
      <w:sz w:val="20"/>
      <w:szCs w:val="20"/>
    </w:rPr>
  </w:style>
  <w:style w:type="character" w:styleId="Emphasis">
    <w:name w:val="Emphasis"/>
    <w:basedOn w:val="DefaultParagraphFont"/>
    <w:uiPriority w:val="20"/>
    <w:qFormat/>
    <w:rsid w:val="00050DA6"/>
    <w:rPr>
      <w:b w:val="0"/>
      <w:bCs w:val="0"/>
      <w:i/>
      <w:iCs/>
      <w:sz w:val="24"/>
      <w:szCs w:val="24"/>
    </w:rPr>
  </w:style>
  <w:style w:type="table" w:customStyle="1" w:styleId="TableGrid2">
    <w:name w:val="Table Grid2"/>
    <w:basedOn w:val="TableNormal"/>
    <w:next w:val="TableGrid"/>
    <w:rsid w:val="003A45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77"/>
  </w:style>
  <w:style w:type="paragraph" w:styleId="Heading1">
    <w:name w:val="heading 1"/>
    <w:basedOn w:val="Normal"/>
    <w:next w:val="Normal"/>
    <w:link w:val="Heading1Char"/>
    <w:qFormat/>
    <w:rsid w:val="00A40D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40DED"/>
    <w:pPr>
      <w:keepNext/>
      <w:widowControl w:val="0"/>
      <w:autoSpaceDE w:val="0"/>
      <w:autoSpaceDN w:val="0"/>
      <w:adjustRightInd w:val="0"/>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40DED"/>
    <w:pPr>
      <w:keepNext/>
      <w:widowControl w:val="0"/>
      <w:autoSpaceDE w:val="0"/>
      <w:autoSpaceDN w:val="0"/>
      <w:adjustRightInd w:val="0"/>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40DED"/>
    <w:pPr>
      <w:keepNext/>
      <w:widowControl w:val="0"/>
      <w:autoSpaceDE w:val="0"/>
      <w:autoSpaceDN w:val="0"/>
      <w:adjustRightInd w:val="0"/>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A40DED"/>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60117B"/>
    <w:rPr>
      <w:rFonts w:ascii="Lucida Grande" w:hAnsi="Lucida Grande"/>
      <w:sz w:val="18"/>
      <w:szCs w:val="18"/>
    </w:rPr>
  </w:style>
  <w:style w:type="character" w:customStyle="1" w:styleId="BalloonTextChar4">
    <w:name w:val="Balloon Text Char4"/>
    <w:basedOn w:val="DefaultParagraphFont"/>
    <w:uiPriority w:val="99"/>
    <w:semiHidden/>
    <w:rsid w:val="00584570"/>
    <w:rPr>
      <w:rFonts w:ascii="Lucida Grande" w:hAnsi="Lucida Grande"/>
      <w:sz w:val="18"/>
      <w:szCs w:val="18"/>
    </w:rPr>
  </w:style>
  <w:style w:type="character" w:customStyle="1" w:styleId="BalloonTextChar3">
    <w:name w:val="Balloon Text Char3"/>
    <w:basedOn w:val="DefaultParagraphFont"/>
    <w:uiPriority w:val="99"/>
    <w:semiHidden/>
    <w:rsid w:val="00092DA3"/>
    <w:rPr>
      <w:rFonts w:ascii="Lucida Grande" w:hAnsi="Lucida Grande"/>
      <w:sz w:val="18"/>
      <w:szCs w:val="18"/>
    </w:rPr>
  </w:style>
  <w:style w:type="character" w:customStyle="1" w:styleId="Heading1Char">
    <w:name w:val="Heading 1 Char"/>
    <w:basedOn w:val="DefaultParagraphFont"/>
    <w:link w:val="Heading1"/>
    <w:rsid w:val="00A40D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40DED"/>
    <w:rPr>
      <w:rFonts w:ascii="Arial" w:eastAsia="Times New Roman" w:hAnsi="Arial" w:cs="Arial"/>
      <w:b/>
      <w:bCs/>
      <w:i/>
      <w:iCs/>
      <w:sz w:val="28"/>
      <w:szCs w:val="28"/>
    </w:rPr>
  </w:style>
  <w:style w:type="character" w:customStyle="1" w:styleId="Heading3Char">
    <w:name w:val="Heading 3 Char"/>
    <w:basedOn w:val="DefaultParagraphFont"/>
    <w:link w:val="Heading3"/>
    <w:rsid w:val="00A40DED"/>
    <w:rPr>
      <w:rFonts w:ascii="Arial" w:eastAsia="Times New Roman" w:hAnsi="Arial" w:cs="Arial"/>
      <w:b/>
      <w:bCs/>
      <w:sz w:val="26"/>
      <w:szCs w:val="26"/>
    </w:rPr>
  </w:style>
  <w:style w:type="character" w:customStyle="1" w:styleId="Heading4Char">
    <w:name w:val="Heading 4 Char"/>
    <w:basedOn w:val="DefaultParagraphFont"/>
    <w:link w:val="Heading4"/>
    <w:rsid w:val="00A40DED"/>
    <w:rPr>
      <w:rFonts w:ascii="Times New Roman" w:eastAsia="Times New Roman" w:hAnsi="Times New Roman" w:cs="Times New Roman"/>
      <w:b/>
      <w:bCs/>
      <w:sz w:val="28"/>
      <w:szCs w:val="28"/>
    </w:rPr>
  </w:style>
  <w:style w:type="character" w:customStyle="1" w:styleId="BalloonTextChar2">
    <w:name w:val="Balloon Text Char2"/>
    <w:basedOn w:val="DefaultParagraphFont"/>
    <w:uiPriority w:val="99"/>
    <w:semiHidden/>
    <w:rsid w:val="00A40DED"/>
    <w:rPr>
      <w:rFonts w:ascii="Lucida Grande" w:hAnsi="Lucida Grande"/>
      <w:sz w:val="18"/>
      <w:szCs w:val="18"/>
    </w:rPr>
  </w:style>
  <w:style w:type="table" w:styleId="TableGrid">
    <w:name w:val="Table Grid"/>
    <w:basedOn w:val="TableNormal"/>
    <w:rsid w:val="00A40D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entTextChar">
    <w:name w:val="Comment Text Char"/>
    <w:basedOn w:val="DefaultParagraphFont"/>
    <w:link w:val="CommentText"/>
    <w:semiHidden/>
    <w:rsid w:val="00A40DED"/>
    <w:rPr>
      <w:rFonts w:ascii="Times New Roman" w:eastAsia="Times New Roman" w:hAnsi="Times New Roman" w:cs="Times New Roman"/>
      <w:sz w:val="20"/>
      <w:szCs w:val="20"/>
    </w:rPr>
  </w:style>
  <w:style w:type="paragraph" w:styleId="CommentText">
    <w:name w:val="annotation text"/>
    <w:basedOn w:val="Normal"/>
    <w:link w:val="CommentTextChar"/>
    <w:semiHidden/>
    <w:rsid w:val="00A40DED"/>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A40DED"/>
  </w:style>
  <w:style w:type="character" w:customStyle="1" w:styleId="BalloonTextChar1">
    <w:name w:val="Balloon Text Char1"/>
    <w:basedOn w:val="DefaultParagraphFont"/>
    <w:link w:val="BalloonText"/>
    <w:semiHidden/>
    <w:rsid w:val="00A40DED"/>
    <w:rPr>
      <w:rFonts w:ascii="Tahoma" w:eastAsia="Times New Roman" w:hAnsi="Tahoma" w:cs="Tahoma"/>
      <w:sz w:val="16"/>
      <w:szCs w:val="16"/>
    </w:rPr>
  </w:style>
  <w:style w:type="paragraph" w:styleId="Footer">
    <w:name w:val="footer"/>
    <w:basedOn w:val="Normal"/>
    <w:link w:val="FooterChar"/>
    <w:rsid w:val="00A40DED"/>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40DED"/>
    <w:rPr>
      <w:rFonts w:ascii="Times New Roman" w:eastAsia="Times New Roman" w:hAnsi="Times New Roman" w:cs="Times New Roman"/>
      <w:sz w:val="20"/>
      <w:szCs w:val="20"/>
    </w:rPr>
  </w:style>
  <w:style w:type="character" w:styleId="PageNumber">
    <w:name w:val="page number"/>
    <w:basedOn w:val="DefaultParagraphFont"/>
    <w:rsid w:val="00A40DED"/>
  </w:style>
  <w:style w:type="character" w:customStyle="1" w:styleId="CommentSubjectChar">
    <w:name w:val="Comment Subject Char"/>
    <w:basedOn w:val="CommentTextChar"/>
    <w:link w:val="CommentSubject"/>
    <w:semiHidden/>
    <w:rsid w:val="00A40DE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A40DED"/>
    <w:rPr>
      <w:b/>
      <w:bCs/>
    </w:rPr>
  </w:style>
  <w:style w:type="character" w:customStyle="1" w:styleId="CommentSubjectChar1">
    <w:name w:val="Comment Subject Char1"/>
    <w:basedOn w:val="CommentTextChar1"/>
    <w:uiPriority w:val="99"/>
    <w:semiHidden/>
    <w:rsid w:val="00A40DED"/>
    <w:rPr>
      <w:b/>
      <w:bCs/>
      <w:sz w:val="20"/>
      <w:szCs w:val="20"/>
    </w:rPr>
  </w:style>
  <w:style w:type="character" w:styleId="Hyperlink">
    <w:name w:val="Hyperlink"/>
    <w:basedOn w:val="DefaultParagraphFont"/>
    <w:rsid w:val="00A40DED"/>
    <w:rPr>
      <w:color w:val="0000FF"/>
      <w:u w:val="single"/>
    </w:rPr>
  </w:style>
  <w:style w:type="character" w:customStyle="1" w:styleId="FootnoteTextChar">
    <w:name w:val="Footnote Text Char"/>
    <w:basedOn w:val="DefaultParagraphFont"/>
    <w:link w:val="FootnoteText"/>
    <w:semiHidden/>
    <w:rsid w:val="00A40DED"/>
    <w:rPr>
      <w:rFonts w:ascii="Times New Roman" w:eastAsia="Times New Roman" w:hAnsi="Times New Roman" w:cs="Times New Roman"/>
      <w:sz w:val="20"/>
      <w:szCs w:val="20"/>
    </w:rPr>
  </w:style>
  <w:style w:type="paragraph" w:styleId="FootnoteText">
    <w:name w:val="footnote text"/>
    <w:basedOn w:val="Normal"/>
    <w:link w:val="FootnoteTextChar"/>
    <w:semiHidden/>
    <w:rsid w:val="00A40DED"/>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0DED"/>
  </w:style>
  <w:style w:type="paragraph" w:styleId="Header">
    <w:name w:val="header"/>
    <w:basedOn w:val="Normal"/>
    <w:link w:val="HeaderChar"/>
    <w:rsid w:val="00A40DED"/>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A40DED"/>
    <w:rPr>
      <w:rFonts w:ascii="Times New Roman" w:eastAsia="Times New Roman" w:hAnsi="Times New Roman" w:cs="Times New Roman"/>
      <w:sz w:val="20"/>
      <w:szCs w:val="20"/>
    </w:rPr>
  </w:style>
  <w:style w:type="paragraph" w:styleId="BodyTextIndent2">
    <w:name w:val="Body Text Indent 2"/>
    <w:basedOn w:val="Normal"/>
    <w:link w:val="BodyTextIndent2Char"/>
    <w:rsid w:val="00A40DED"/>
    <w:pPr>
      <w:ind w:firstLine="720"/>
    </w:pPr>
    <w:rPr>
      <w:rFonts w:ascii="Times New Roman" w:eastAsia="Times New Roman" w:hAnsi="Times New Roman" w:cs="Times New Roman"/>
      <w:bCs/>
      <w:u w:val="single"/>
    </w:rPr>
  </w:style>
  <w:style w:type="character" w:customStyle="1" w:styleId="BodyTextIndent2Char">
    <w:name w:val="Body Text Indent 2 Char"/>
    <w:basedOn w:val="DefaultParagraphFont"/>
    <w:link w:val="BodyTextIndent2"/>
    <w:rsid w:val="00A40DED"/>
    <w:rPr>
      <w:rFonts w:ascii="Times New Roman" w:eastAsia="Times New Roman" w:hAnsi="Times New Roman" w:cs="Times New Roman"/>
      <w:bCs/>
      <w:u w:val="single"/>
    </w:rPr>
  </w:style>
  <w:style w:type="paragraph" w:styleId="Caption">
    <w:name w:val="caption"/>
    <w:basedOn w:val="Normal"/>
    <w:next w:val="Normal"/>
    <w:qFormat/>
    <w:rsid w:val="00A40DED"/>
    <w:rPr>
      <w:rFonts w:ascii="Times New Roman" w:eastAsia="Times New Roman" w:hAnsi="Times New Roman" w:cs="Times New Roman"/>
      <w:b/>
      <w:bCs/>
      <w:sz w:val="22"/>
      <w:szCs w:val="20"/>
    </w:rPr>
  </w:style>
  <w:style w:type="paragraph" w:customStyle="1" w:styleId="Default">
    <w:name w:val="Default"/>
    <w:rsid w:val="00A40DED"/>
    <w:pPr>
      <w:autoSpaceDE w:val="0"/>
      <w:autoSpaceDN w:val="0"/>
      <w:adjustRightInd w:val="0"/>
    </w:pPr>
    <w:rPr>
      <w:rFonts w:ascii="NPS Rawlinson OT" w:eastAsia="Times New Roman" w:hAnsi="NPS Rawlinson OT" w:cs="NPS Rawlinson OT"/>
      <w:color w:val="000000"/>
    </w:rPr>
  </w:style>
  <w:style w:type="character" w:styleId="FollowedHyperlink">
    <w:name w:val="FollowedHyperlink"/>
    <w:basedOn w:val="DefaultParagraphFont"/>
    <w:uiPriority w:val="99"/>
    <w:semiHidden/>
    <w:unhideWhenUsed/>
    <w:rsid w:val="00A40DED"/>
    <w:rPr>
      <w:color w:val="800080" w:themeColor="followedHyperlink"/>
      <w:u w:val="single"/>
    </w:rPr>
  </w:style>
  <w:style w:type="paragraph" w:styleId="ListParagraph">
    <w:name w:val="List Paragraph"/>
    <w:basedOn w:val="Normal"/>
    <w:uiPriority w:val="34"/>
    <w:qFormat/>
    <w:rsid w:val="00A40DED"/>
    <w:pPr>
      <w:ind w:left="720"/>
      <w:contextualSpacing/>
    </w:pPr>
  </w:style>
  <w:style w:type="paragraph" w:customStyle="1" w:styleId="MyAuthorInfo">
    <w:name w:val="My Author Info"/>
    <w:basedOn w:val="Normal"/>
    <w:rsid w:val="00A40DED"/>
    <w:pPr>
      <w:widowControl w:val="0"/>
      <w:autoSpaceDE w:val="0"/>
      <w:autoSpaceDN w:val="0"/>
      <w:adjustRightInd w:val="0"/>
      <w:jc w:val="center"/>
    </w:pPr>
    <w:rPr>
      <w:rFonts w:ascii="Times New Roman" w:eastAsia="Times New Roman" w:hAnsi="Times New Roman" w:cs="Times New Roman"/>
      <w:sz w:val="20"/>
      <w:szCs w:val="20"/>
    </w:rPr>
  </w:style>
  <w:style w:type="paragraph" w:customStyle="1" w:styleId="MyHeading1">
    <w:name w:val="My Heading 1"/>
    <w:basedOn w:val="Heading1"/>
    <w:next w:val="MyNormal"/>
    <w:rsid w:val="00A40DED"/>
    <w:pPr>
      <w:keepLines w:val="0"/>
      <w:widowControl w:val="0"/>
      <w:autoSpaceDE w:val="0"/>
      <w:autoSpaceDN w:val="0"/>
      <w:adjustRightInd w:val="0"/>
      <w:spacing w:before="120" w:after="240"/>
    </w:pPr>
    <w:rPr>
      <w:rFonts w:ascii="Arial" w:eastAsia="Times New Roman" w:hAnsi="Arial" w:cs="Arial"/>
      <w:caps/>
      <w:color w:val="auto"/>
      <w:kern w:val="32"/>
      <w:sz w:val="24"/>
      <w:szCs w:val="24"/>
      <w14:shadow w14:blurRad="50800" w14:dist="38100" w14:dir="2700000" w14:sx="100000" w14:sy="100000" w14:kx="0" w14:ky="0" w14:algn="tl">
        <w14:srgbClr w14:val="000000">
          <w14:alpha w14:val="60000"/>
        </w14:srgbClr>
      </w14:shadow>
    </w:rPr>
  </w:style>
  <w:style w:type="paragraph" w:customStyle="1" w:styleId="MyNormal">
    <w:name w:val="My Normal"/>
    <w:basedOn w:val="Normal"/>
    <w:rsid w:val="00A40DED"/>
    <w:pPr>
      <w:widowControl w:val="0"/>
      <w:autoSpaceDE w:val="0"/>
      <w:autoSpaceDN w:val="0"/>
      <w:adjustRightInd w:val="0"/>
      <w:spacing w:line="480" w:lineRule="auto"/>
      <w:ind w:firstLine="720"/>
    </w:pPr>
    <w:rPr>
      <w:rFonts w:ascii="Times New Roman" w:eastAsia="Times New Roman" w:hAnsi="Times New Roman" w:cs="Times New Roman"/>
      <w:sz w:val="20"/>
      <w:szCs w:val="20"/>
    </w:rPr>
  </w:style>
  <w:style w:type="paragraph" w:customStyle="1" w:styleId="MyHeading2">
    <w:name w:val="My Heading 2"/>
    <w:basedOn w:val="Heading2"/>
    <w:next w:val="MyNormal"/>
    <w:rsid w:val="00A40DED"/>
    <w:pPr>
      <w:spacing w:before="120" w:after="240"/>
    </w:pPr>
    <w:rPr>
      <w:i w:val="0"/>
      <w:sz w:val="24"/>
    </w:rPr>
  </w:style>
  <w:style w:type="paragraph" w:customStyle="1" w:styleId="MyTitle">
    <w:name w:val="My Title"/>
    <w:basedOn w:val="Normal"/>
    <w:rsid w:val="00A40DED"/>
    <w:pPr>
      <w:widowControl w:val="0"/>
      <w:autoSpaceDE w:val="0"/>
      <w:autoSpaceDN w:val="0"/>
      <w:adjustRightInd w:val="0"/>
      <w:spacing w:after="240"/>
      <w:jc w:val="center"/>
    </w:pPr>
    <w:rPr>
      <w:rFonts w:ascii="Arial" w:eastAsia="Times New Roman" w:hAnsi="Arial" w:cs="Times New Roman"/>
      <w:b/>
      <w:sz w:val="20"/>
      <w:szCs w:val="20"/>
    </w:rPr>
  </w:style>
  <w:style w:type="paragraph" w:customStyle="1" w:styleId="MyReferences">
    <w:name w:val="My References"/>
    <w:basedOn w:val="Normal"/>
    <w:autoRedefine/>
    <w:rsid w:val="00A40DED"/>
    <w:pPr>
      <w:widowControl w:val="0"/>
      <w:autoSpaceDE w:val="0"/>
      <w:autoSpaceDN w:val="0"/>
      <w:adjustRightInd w:val="0"/>
      <w:spacing w:after="240"/>
      <w:ind w:left="720" w:hanging="720"/>
    </w:pPr>
    <w:rPr>
      <w:rFonts w:ascii="Times New Roman" w:eastAsia="Times New Roman" w:hAnsi="Times New Roman" w:cs="Times New Roman"/>
      <w:sz w:val="20"/>
      <w:szCs w:val="20"/>
    </w:rPr>
  </w:style>
  <w:style w:type="paragraph" w:styleId="BodyText">
    <w:name w:val="Body Text"/>
    <w:basedOn w:val="Normal"/>
    <w:link w:val="BodyTextChar"/>
    <w:rsid w:val="00A40DED"/>
    <w:pPr>
      <w:widowControl w:val="0"/>
      <w:autoSpaceDE w:val="0"/>
      <w:autoSpaceDN w:val="0"/>
      <w:adjustRightInd w:val="0"/>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A40DED"/>
    <w:rPr>
      <w:rFonts w:ascii="Times New Roman" w:eastAsia="Times New Roman" w:hAnsi="Times New Roman" w:cs="Times New Roman"/>
      <w:b/>
      <w:bCs/>
      <w:sz w:val="20"/>
      <w:szCs w:val="20"/>
    </w:rPr>
  </w:style>
  <w:style w:type="paragraph" w:styleId="BodyTextIndent">
    <w:name w:val="Body Text Indent"/>
    <w:basedOn w:val="Normal"/>
    <w:link w:val="BodyTextIndentChar"/>
    <w:rsid w:val="00A40DED"/>
    <w:pPr>
      <w:widowControl w:val="0"/>
      <w:autoSpaceDE w:val="0"/>
      <w:autoSpaceDN w:val="0"/>
      <w:adjustRightInd w:val="0"/>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40DED"/>
    <w:rPr>
      <w:rFonts w:ascii="Times New Roman" w:eastAsia="Times New Roman" w:hAnsi="Times New Roman" w:cs="Times New Roman"/>
      <w:sz w:val="20"/>
      <w:szCs w:val="20"/>
    </w:rPr>
  </w:style>
  <w:style w:type="paragraph" w:customStyle="1" w:styleId="MyHeading3">
    <w:name w:val="My Heading 3"/>
    <w:basedOn w:val="Heading3"/>
    <w:next w:val="MyNormal"/>
    <w:rsid w:val="00A40DED"/>
    <w:pPr>
      <w:spacing w:before="120" w:after="240"/>
    </w:pPr>
    <w:rPr>
      <w:i/>
      <w:sz w:val="24"/>
    </w:rPr>
  </w:style>
  <w:style w:type="paragraph" w:customStyle="1" w:styleId="MyQuotes">
    <w:name w:val="My Quotes"/>
    <w:basedOn w:val="Normal"/>
    <w:autoRedefine/>
    <w:rsid w:val="00A40DED"/>
    <w:pPr>
      <w:widowControl w:val="0"/>
      <w:autoSpaceDE w:val="0"/>
      <w:autoSpaceDN w:val="0"/>
      <w:adjustRightInd w:val="0"/>
      <w:spacing w:before="240" w:after="240" w:line="480" w:lineRule="auto"/>
      <w:ind w:left="720" w:right="720" w:firstLine="720"/>
      <w:contextualSpacing/>
    </w:pPr>
    <w:rPr>
      <w:rFonts w:ascii="Times New Roman" w:eastAsia="Times New Roman" w:hAnsi="Times New Roman" w:cs="Times New Roman"/>
      <w:sz w:val="20"/>
      <w:szCs w:val="20"/>
    </w:rPr>
  </w:style>
  <w:style w:type="paragraph" w:customStyle="1" w:styleId="Myfigurelegend">
    <w:name w:val="My figure legend"/>
    <w:basedOn w:val="MyNormal"/>
    <w:rsid w:val="00A40DED"/>
    <w:pPr>
      <w:spacing w:before="240" w:after="480" w:line="240" w:lineRule="auto"/>
      <w:ind w:firstLine="0"/>
    </w:pPr>
    <w:rPr>
      <w:b/>
    </w:rPr>
  </w:style>
  <w:style w:type="paragraph" w:customStyle="1" w:styleId="Myfigures">
    <w:name w:val="My figures"/>
    <w:basedOn w:val="MyNormal"/>
    <w:next w:val="MyNormal"/>
    <w:rsid w:val="00A40DED"/>
    <w:pPr>
      <w:spacing w:after="960"/>
      <w:ind w:firstLine="0"/>
      <w:jc w:val="center"/>
    </w:pPr>
  </w:style>
  <w:style w:type="paragraph" w:customStyle="1" w:styleId="myspacer">
    <w:name w:val="my spacer"/>
    <w:basedOn w:val="Normal"/>
    <w:rsid w:val="00A40DED"/>
    <w:pPr>
      <w:widowControl w:val="0"/>
      <w:tabs>
        <w:tab w:val="right" w:pos="8640"/>
      </w:tabs>
      <w:autoSpaceDE w:val="0"/>
      <w:autoSpaceDN w:val="0"/>
      <w:adjustRightInd w:val="0"/>
    </w:pPr>
    <w:rPr>
      <w:rFonts w:ascii="Times New Roman" w:eastAsia="Times New Roman" w:hAnsi="Times New Roman" w:cs="Times New Roman"/>
      <w:sz w:val="10"/>
      <w:szCs w:val="20"/>
    </w:rPr>
  </w:style>
  <w:style w:type="paragraph" w:customStyle="1" w:styleId="MyHeading4">
    <w:name w:val="My Heading 4"/>
    <w:basedOn w:val="Heading4"/>
    <w:next w:val="MyNormal"/>
    <w:rsid w:val="00A40DED"/>
    <w:pPr>
      <w:spacing w:before="120" w:after="240"/>
    </w:pPr>
    <w:rPr>
      <w:rFonts w:ascii="Arial" w:hAnsi="Arial"/>
      <w:i/>
      <w:sz w:val="24"/>
    </w:rPr>
  </w:style>
  <w:style w:type="paragraph" w:customStyle="1" w:styleId="MyHeading1noTOC">
    <w:name w:val="My Heading 1 no TOC"/>
    <w:basedOn w:val="Normal"/>
    <w:next w:val="MyNormal"/>
    <w:rsid w:val="00A40DED"/>
    <w:pPr>
      <w:widowControl w:val="0"/>
      <w:autoSpaceDE w:val="0"/>
      <w:autoSpaceDN w:val="0"/>
      <w:adjustRightInd w:val="0"/>
      <w:spacing w:before="120" w:after="240"/>
    </w:pPr>
    <w:rPr>
      <w:rFonts w:ascii="Arial" w:eastAsia="Times New Roman" w:hAnsi="Arial" w:cs="Times New Roman"/>
      <w:b/>
      <w:caps/>
      <w:sz w:val="20"/>
      <w:szCs w:val="20"/>
      <w14:shadow w14:blurRad="50800" w14:dist="38100" w14:dir="2700000" w14:sx="100000" w14:sy="100000" w14:kx="0" w14:ky="0" w14:algn="tl">
        <w14:srgbClr w14:val="000000">
          <w14:alpha w14:val="60000"/>
        </w14:srgbClr>
      </w14:shadow>
    </w:rPr>
  </w:style>
  <w:style w:type="paragraph" w:styleId="TOC1">
    <w:name w:val="toc 1"/>
    <w:basedOn w:val="Normal"/>
    <w:next w:val="Normal"/>
    <w:autoRedefine/>
    <w:uiPriority w:val="39"/>
    <w:semiHidden/>
    <w:rsid w:val="00A40DED"/>
    <w:pPr>
      <w:spacing w:before="120"/>
    </w:pPr>
    <w:rPr>
      <w:b/>
    </w:rPr>
  </w:style>
  <w:style w:type="paragraph" w:customStyle="1" w:styleId="MyTableHeading">
    <w:name w:val="My Table Heading"/>
    <w:basedOn w:val="MyHeading1"/>
    <w:next w:val="Normal"/>
    <w:rsid w:val="00A40DED"/>
    <w:pPr>
      <w:spacing w:after="0"/>
    </w:pPr>
    <w:rPr>
      <w:rFonts w:ascii="Times New Roman" w:hAnsi="Times New Roman" w:cs="Times New Roman"/>
      <w:caps w:val="0"/>
      <w14:shadow w14:blurRad="0" w14:dist="0" w14:dir="0" w14:sx="0" w14:sy="0" w14:kx="0" w14:ky="0" w14:algn="none">
        <w14:srgbClr w14:val="000000"/>
      </w14:shadow>
    </w:rPr>
  </w:style>
  <w:style w:type="paragraph" w:customStyle="1" w:styleId="MyCaption">
    <w:name w:val="My Caption"/>
    <w:basedOn w:val="Caption"/>
    <w:next w:val="Normal"/>
    <w:autoRedefine/>
    <w:rsid w:val="00A40DED"/>
    <w:pPr>
      <w:keepNext/>
      <w:widowControl w:val="0"/>
      <w:autoSpaceDE w:val="0"/>
      <w:autoSpaceDN w:val="0"/>
      <w:adjustRightInd w:val="0"/>
      <w:spacing w:before="120"/>
    </w:pPr>
    <w:rPr>
      <w:sz w:val="24"/>
    </w:rPr>
  </w:style>
  <w:style w:type="paragraph" w:customStyle="1" w:styleId="MyHeading1ul">
    <w:name w:val="My Heading 1 ul"/>
    <w:basedOn w:val="MyHeading1"/>
    <w:next w:val="MyNormal"/>
    <w:rsid w:val="00A40DED"/>
    <w:rPr>
      <w:caps w:val="0"/>
      <w:u w:val="single"/>
      <w14:shadow w14:blurRad="0" w14:dist="0" w14:dir="0" w14:sx="0" w14:sy="0" w14:kx="0" w14:ky="0" w14:algn="none">
        <w14:srgbClr w14:val="000000"/>
      </w14:shadow>
    </w:rPr>
  </w:style>
  <w:style w:type="paragraph" w:customStyle="1" w:styleId="MyHeading1noTOCul">
    <w:name w:val="My Heading 1 no TOC ul"/>
    <w:basedOn w:val="MyHeading1noTOC"/>
    <w:next w:val="MyNormal"/>
    <w:rsid w:val="00A40DED"/>
    <w:rPr>
      <w:caps w:val="0"/>
      <w:u w:val="single"/>
      <w14:shadow w14:blurRad="0" w14:dist="0" w14:dir="0" w14:sx="0" w14:sy="0" w14:kx="0" w14:ky="0" w14:algn="none">
        <w14:srgbClr w14:val="000000"/>
      </w14:shadow>
    </w:rPr>
  </w:style>
  <w:style w:type="paragraph" w:customStyle="1" w:styleId="MyHeading3ul">
    <w:name w:val="My Heading 3 ul"/>
    <w:basedOn w:val="MyHeading3"/>
    <w:next w:val="MyNormal"/>
    <w:rsid w:val="00A40DED"/>
    <w:rPr>
      <w:u w:val="single"/>
    </w:rPr>
  </w:style>
  <w:style w:type="paragraph" w:customStyle="1" w:styleId="MyBoldHeader">
    <w:name w:val="My Bold Header"/>
    <w:basedOn w:val="MyHeading1"/>
    <w:next w:val="Normal"/>
    <w:rsid w:val="00A40DED"/>
    <w:pPr>
      <w:spacing w:before="240" w:after="120"/>
    </w:pPr>
    <w:rPr>
      <w:rFonts w:ascii="Times New Roman" w:hAnsi="Times New Roman"/>
      <w:caps w:val="0"/>
      <w14:shadow w14:blurRad="0" w14:dist="0" w14:dir="0" w14:sx="0" w14:sy="0" w14:kx="0" w14:ky="0" w14:algn="none">
        <w14:srgbClr w14:val="000000"/>
      </w14:shadow>
    </w:rPr>
  </w:style>
  <w:style w:type="paragraph" w:customStyle="1" w:styleId="Mynormalsinglespace">
    <w:name w:val="My normal single space"/>
    <w:basedOn w:val="Normal"/>
    <w:rsid w:val="00A40DED"/>
    <w:pPr>
      <w:widowControl w:val="0"/>
      <w:autoSpaceDE w:val="0"/>
      <w:autoSpaceDN w:val="0"/>
      <w:adjustRightInd w:val="0"/>
      <w:spacing w:after="120"/>
      <w:ind w:firstLine="720"/>
    </w:pPr>
    <w:rPr>
      <w:rFonts w:ascii="Times New Roman" w:eastAsia="Times New Roman" w:hAnsi="Times New Roman" w:cs="Times New Roman"/>
      <w:sz w:val="20"/>
      <w:szCs w:val="20"/>
    </w:rPr>
  </w:style>
  <w:style w:type="paragraph" w:customStyle="1" w:styleId="MyReferencessmallspacer">
    <w:name w:val="My References small spacer"/>
    <w:basedOn w:val="Normal"/>
    <w:rsid w:val="00A40DED"/>
    <w:pPr>
      <w:widowControl w:val="0"/>
      <w:autoSpaceDE w:val="0"/>
      <w:autoSpaceDN w:val="0"/>
      <w:adjustRightInd w:val="0"/>
      <w:spacing w:after="120"/>
      <w:ind w:left="720" w:hanging="720"/>
      <w:contextualSpacing/>
    </w:pPr>
    <w:rPr>
      <w:rFonts w:ascii="Times New Roman" w:eastAsia="Times New Roman" w:hAnsi="Times New Roman" w:cs="Times New Roman"/>
      <w:sz w:val="20"/>
      <w:szCs w:val="20"/>
    </w:rPr>
  </w:style>
  <w:style w:type="paragraph" w:customStyle="1" w:styleId="YMOStabletext">
    <w:name w:val="YMOS table text"/>
    <w:basedOn w:val="Normal"/>
    <w:link w:val="YMOStabletextChar"/>
    <w:rsid w:val="00A40DED"/>
    <w:pPr>
      <w:spacing w:after="220"/>
    </w:pPr>
    <w:rPr>
      <w:rFonts w:ascii="Arial" w:eastAsia="Times New Roman" w:hAnsi="Arial" w:cs="Times New Roman"/>
      <w:sz w:val="18"/>
      <w:szCs w:val="20"/>
    </w:rPr>
  </w:style>
  <w:style w:type="character" w:customStyle="1" w:styleId="YMOStabletextChar">
    <w:name w:val="YMOS table text Char"/>
    <w:basedOn w:val="DefaultParagraphFont"/>
    <w:link w:val="YMOStabletext"/>
    <w:rsid w:val="00A40DED"/>
    <w:rPr>
      <w:rFonts w:ascii="Arial" w:eastAsia="Times New Roman" w:hAnsi="Arial" w:cs="Times New Roman"/>
      <w:sz w:val="18"/>
      <w:szCs w:val="20"/>
    </w:rPr>
  </w:style>
  <w:style w:type="paragraph" w:styleId="TOCHeading">
    <w:name w:val="TOC Heading"/>
    <w:basedOn w:val="Heading1"/>
    <w:next w:val="Normal"/>
    <w:uiPriority w:val="39"/>
    <w:unhideWhenUsed/>
    <w:qFormat/>
    <w:rsid w:val="00A40DED"/>
    <w:pPr>
      <w:spacing w:line="276" w:lineRule="auto"/>
      <w:outlineLvl w:val="9"/>
    </w:pPr>
  </w:style>
  <w:style w:type="paragraph" w:styleId="TOC2">
    <w:name w:val="toc 2"/>
    <w:basedOn w:val="Normal"/>
    <w:next w:val="Normal"/>
    <w:autoRedefine/>
    <w:uiPriority w:val="39"/>
    <w:unhideWhenUsed/>
    <w:rsid w:val="00A40DED"/>
    <w:pPr>
      <w:ind w:left="240"/>
    </w:pPr>
    <w:rPr>
      <w:b/>
      <w:sz w:val="22"/>
      <w:szCs w:val="22"/>
    </w:rPr>
  </w:style>
  <w:style w:type="paragraph" w:styleId="TOC3">
    <w:name w:val="toc 3"/>
    <w:basedOn w:val="Normal"/>
    <w:next w:val="Normal"/>
    <w:autoRedefine/>
    <w:uiPriority w:val="39"/>
    <w:semiHidden/>
    <w:unhideWhenUsed/>
    <w:rsid w:val="00A40DED"/>
    <w:pPr>
      <w:ind w:left="480"/>
    </w:pPr>
    <w:rPr>
      <w:sz w:val="22"/>
      <w:szCs w:val="22"/>
    </w:rPr>
  </w:style>
  <w:style w:type="paragraph" w:styleId="TOC4">
    <w:name w:val="toc 4"/>
    <w:basedOn w:val="Normal"/>
    <w:next w:val="Normal"/>
    <w:autoRedefine/>
    <w:uiPriority w:val="39"/>
    <w:semiHidden/>
    <w:unhideWhenUsed/>
    <w:rsid w:val="00A40DED"/>
    <w:pPr>
      <w:ind w:left="720"/>
    </w:pPr>
    <w:rPr>
      <w:sz w:val="20"/>
      <w:szCs w:val="20"/>
    </w:rPr>
  </w:style>
  <w:style w:type="paragraph" w:styleId="TOC5">
    <w:name w:val="toc 5"/>
    <w:basedOn w:val="Normal"/>
    <w:next w:val="Normal"/>
    <w:autoRedefine/>
    <w:uiPriority w:val="39"/>
    <w:semiHidden/>
    <w:unhideWhenUsed/>
    <w:rsid w:val="00A40DED"/>
    <w:pPr>
      <w:ind w:left="960"/>
    </w:pPr>
    <w:rPr>
      <w:sz w:val="20"/>
      <w:szCs w:val="20"/>
    </w:rPr>
  </w:style>
  <w:style w:type="paragraph" w:styleId="TOC6">
    <w:name w:val="toc 6"/>
    <w:basedOn w:val="Normal"/>
    <w:next w:val="Normal"/>
    <w:autoRedefine/>
    <w:uiPriority w:val="39"/>
    <w:semiHidden/>
    <w:unhideWhenUsed/>
    <w:rsid w:val="00A40DED"/>
    <w:pPr>
      <w:ind w:left="1200"/>
    </w:pPr>
    <w:rPr>
      <w:sz w:val="20"/>
      <w:szCs w:val="20"/>
    </w:rPr>
  </w:style>
  <w:style w:type="paragraph" w:styleId="TOC7">
    <w:name w:val="toc 7"/>
    <w:basedOn w:val="Normal"/>
    <w:next w:val="Normal"/>
    <w:autoRedefine/>
    <w:uiPriority w:val="39"/>
    <w:semiHidden/>
    <w:unhideWhenUsed/>
    <w:rsid w:val="00A40DED"/>
    <w:pPr>
      <w:ind w:left="1440"/>
    </w:pPr>
    <w:rPr>
      <w:sz w:val="20"/>
      <w:szCs w:val="20"/>
    </w:rPr>
  </w:style>
  <w:style w:type="paragraph" w:styleId="TOC8">
    <w:name w:val="toc 8"/>
    <w:basedOn w:val="Normal"/>
    <w:next w:val="Normal"/>
    <w:autoRedefine/>
    <w:uiPriority w:val="39"/>
    <w:semiHidden/>
    <w:unhideWhenUsed/>
    <w:rsid w:val="00A40DED"/>
    <w:pPr>
      <w:ind w:left="1680"/>
    </w:pPr>
    <w:rPr>
      <w:sz w:val="20"/>
      <w:szCs w:val="20"/>
    </w:rPr>
  </w:style>
  <w:style w:type="paragraph" w:styleId="TOC9">
    <w:name w:val="toc 9"/>
    <w:basedOn w:val="Normal"/>
    <w:next w:val="Normal"/>
    <w:autoRedefine/>
    <w:uiPriority w:val="39"/>
    <w:semiHidden/>
    <w:unhideWhenUsed/>
    <w:rsid w:val="00A40DED"/>
    <w:pPr>
      <w:ind w:left="1920"/>
    </w:pPr>
    <w:rPr>
      <w:sz w:val="20"/>
      <w:szCs w:val="20"/>
    </w:rPr>
  </w:style>
  <w:style w:type="character" w:styleId="CommentReference">
    <w:name w:val="annotation reference"/>
    <w:basedOn w:val="DefaultParagraphFont"/>
    <w:rsid w:val="00A40DED"/>
    <w:rPr>
      <w:sz w:val="16"/>
      <w:szCs w:val="16"/>
    </w:rPr>
  </w:style>
  <w:style w:type="paragraph" w:styleId="Revision">
    <w:name w:val="Revision"/>
    <w:hidden/>
    <w:rsid w:val="00A40DED"/>
  </w:style>
  <w:style w:type="paragraph" w:styleId="NormalWeb">
    <w:name w:val="Normal (Web)"/>
    <w:basedOn w:val="Normal"/>
    <w:uiPriority w:val="99"/>
    <w:rsid w:val="00A40DED"/>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rsid w:val="00A40DED"/>
    <w:rPr>
      <w:vertAlign w:val="superscript"/>
    </w:rPr>
  </w:style>
  <w:style w:type="table" w:customStyle="1" w:styleId="TableGrid1">
    <w:name w:val="Table Grid1"/>
    <w:basedOn w:val="TableNormal"/>
    <w:next w:val="TableGrid"/>
    <w:rsid w:val="00B759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rsid w:val="00F05F88"/>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F05F88"/>
    <w:rPr>
      <w:rFonts w:ascii="Courier New" w:eastAsia="Times New Roman" w:hAnsi="Courier New" w:cs="Courier New"/>
      <w:sz w:val="20"/>
      <w:szCs w:val="20"/>
    </w:rPr>
  </w:style>
  <w:style w:type="character" w:styleId="Emphasis">
    <w:name w:val="Emphasis"/>
    <w:basedOn w:val="DefaultParagraphFont"/>
    <w:uiPriority w:val="20"/>
    <w:qFormat/>
    <w:rsid w:val="00050DA6"/>
    <w:rPr>
      <w:b w:val="0"/>
      <w:bCs w:val="0"/>
      <w:i/>
      <w:iCs/>
      <w:sz w:val="24"/>
      <w:szCs w:val="24"/>
    </w:rPr>
  </w:style>
  <w:style w:type="table" w:customStyle="1" w:styleId="TableGrid2">
    <w:name w:val="Table Grid2"/>
    <w:basedOn w:val="TableNormal"/>
    <w:next w:val="TableGrid"/>
    <w:rsid w:val="003A45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583094">
      <w:bodyDiv w:val="1"/>
      <w:marLeft w:val="0"/>
      <w:marRight w:val="0"/>
      <w:marTop w:val="0"/>
      <w:marBottom w:val="0"/>
      <w:divBdr>
        <w:top w:val="none" w:sz="0" w:space="0" w:color="auto"/>
        <w:left w:val="none" w:sz="0" w:space="0" w:color="auto"/>
        <w:bottom w:val="none" w:sz="0" w:space="0" w:color="auto"/>
        <w:right w:val="none" w:sz="0" w:space="0" w:color="auto"/>
      </w:divBdr>
      <w:divsChild>
        <w:div w:id="1774741489">
          <w:marLeft w:val="0"/>
          <w:marRight w:val="0"/>
          <w:marTop w:val="0"/>
          <w:marBottom w:val="0"/>
          <w:divBdr>
            <w:top w:val="none" w:sz="0" w:space="0" w:color="auto"/>
            <w:left w:val="none" w:sz="0" w:space="0" w:color="auto"/>
            <w:bottom w:val="none" w:sz="0" w:space="0" w:color="auto"/>
            <w:right w:val="none" w:sz="0" w:space="0" w:color="auto"/>
          </w:divBdr>
          <w:divsChild>
            <w:div w:id="1727993870">
              <w:marLeft w:val="0"/>
              <w:marRight w:val="0"/>
              <w:marTop w:val="0"/>
              <w:marBottom w:val="0"/>
              <w:divBdr>
                <w:top w:val="none" w:sz="0" w:space="0" w:color="auto"/>
                <w:left w:val="none" w:sz="0" w:space="0" w:color="auto"/>
                <w:bottom w:val="none" w:sz="0" w:space="0" w:color="auto"/>
                <w:right w:val="none" w:sz="0" w:space="0" w:color="auto"/>
              </w:divBdr>
              <w:divsChild>
                <w:div w:id="1806115298">
                  <w:marLeft w:val="0"/>
                  <w:marRight w:val="0"/>
                  <w:marTop w:val="0"/>
                  <w:marBottom w:val="0"/>
                  <w:divBdr>
                    <w:top w:val="none" w:sz="0" w:space="0" w:color="auto"/>
                    <w:left w:val="none" w:sz="0" w:space="0" w:color="auto"/>
                    <w:bottom w:val="none" w:sz="0" w:space="0" w:color="auto"/>
                    <w:right w:val="none" w:sz="0" w:space="0" w:color="auto"/>
                  </w:divBdr>
                  <w:divsChild>
                    <w:div w:id="74278849">
                      <w:marLeft w:val="450"/>
                      <w:marRight w:val="0"/>
                      <w:marTop w:val="0"/>
                      <w:marBottom w:val="75"/>
                      <w:divBdr>
                        <w:top w:val="none" w:sz="0" w:space="0" w:color="auto"/>
                        <w:left w:val="none" w:sz="0" w:space="0" w:color="auto"/>
                        <w:bottom w:val="none" w:sz="0" w:space="0" w:color="auto"/>
                        <w:right w:val="none" w:sz="0" w:space="0" w:color="auto"/>
                      </w:divBdr>
                      <w:divsChild>
                        <w:div w:id="200450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474565">
      <w:bodyDiv w:val="1"/>
      <w:marLeft w:val="0"/>
      <w:marRight w:val="0"/>
      <w:marTop w:val="0"/>
      <w:marBottom w:val="0"/>
      <w:divBdr>
        <w:top w:val="none" w:sz="0" w:space="0" w:color="auto"/>
        <w:left w:val="none" w:sz="0" w:space="0" w:color="auto"/>
        <w:bottom w:val="none" w:sz="0" w:space="0" w:color="auto"/>
        <w:right w:val="none" w:sz="0" w:space="0" w:color="auto"/>
      </w:divBdr>
    </w:div>
    <w:div w:id="1850564686">
      <w:bodyDiv w:val="1"/>
      <w:marLeft w:val="0"/>
      <w:marRight w:val="0"/>
      <w:marTop w:val="0"/>
      <w:marBottom w:val="0"/>
      <w:divBdr>
        <w:top w:val="none" w:sz="0" w:space="0" w:color="auto"/>
        <w:left w:val="none" w:sz="0" w:space="0" w:color="auto"/>
        <w:bottom w:val="none" w:sz="0" w:space="0" w:color="auto"/>
        <w:right w:val="none" w:sz="0" w:space="0" w:color="auto"/>
      </w:divBdr>
    </w:div>
    <w:div w:id="1942251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F3082-F216-4E08-943B-DD82CD793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2872</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East Carolina University</Company>
  <LinksUpToDate>false</LinksUpToDate>
  <CharactersWithSpaces>19205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 Carolina University</dc:creator>
  <cp:lastModifiedBy>SYSTEM</cp:lastModifiedBy>
  <cp:revision>2</cp:revision>
  <cp:lastPrinted>2017-12-22T18:57:00Z</cp:lastPrinted>
  <dcterms:created xsi:type="dcterms:W3CDTF">2018-02-01T19:25:00Z</dcterms:created>
  <dcterms:modified xsi:type="dcterms:W3CDTF">2018-02-01T19:25:00Z</dcterms:modified>
</cp:coreProperties>
</file>