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00CA5" w14:textId="77777777" w:rsidR="00D5210E" w:rsidRPr="0039164A" w:rsidRDefault="00D5210E" w:rsidP="00D5210E">
      <w:pPr>
        <w:autoSpaceDE w:val="0"/>
        <w:autoSpaceDN w:val="0"/>
        <w:adjustRightInd w:val="0"/>
        <w:jc w:val="center"/>
        <w:rPr>
          <w:b/>
          <w:sz w:val="28"/>
          <w:szCs w:val="28"/>
        </w:rPr>
      </w:pPr>
      <w:bookmarkStart w:id="0" w:name="_Toc374100104"/>
      <w:bookmarkStart w:id="1" w:name="_Toc374099819"/>
      <w:bookmarkStart w:id="2" w:name="_GoBack"/>
      <w:bookmarkEnd w:id="2"/>
      <w:r w:rsidRPr="0039164A">
        <w:rPr>
          <w:b/>
          <w:sz w:val="28"/>
          <w:szCs w:val="28"/>
        </w:rPr>
        <w:t>Evaluation of Youth CareerConnect</w:t>
      </w:r>
    </w:p>
    <w:p w14:paraId="1091FD32" w14:textId="77777777" w:rsidR="00D5210E" w:rsidRPr="0039164A" w:rsidRDefault="00D5210E" w:rsidP="00D5210E">
      <w:pPr>
        <w:autoSpaceDE w:val="0"/>
        <w:autoSpaceDN w:val="0"/>
        <w:adjustRightInd w:val="0"/>
        <w:jc w:val="center"/>
        <w:rPr>
          <w:b/>
          <w:sz w:val="28"/>
          <w:szCs w:val="28"/>
        </w:rPr>
      </w:pPr>
    </w:p>
    <w:p w14:paraId="4BAB262E" w14:textId="77777777" w:rsidR="00D5210E" w:rsidRPr="0039164A" w:rsidRDefault="00251CAA" w:rsidP="00D5210E">
      <w:pPr>
        <w:pBdr>
          <w:bottom w:val="single" w:sz="12" w:space="1" w:color="auto"/>
        </w:pBdr>
        <w:autoSpaceDE w:val="0"/>
        <w:autoSpaceDN w:val="0"/>
        <w:adjustRightInd w:val="0"/>
        <w:jc w:val="center"/>
        <w:rPr>
          <w:b/>
          <w:sz w:val="28"/>
          <w:szCs w:val="28"/>
        </w:rPr>
      </w:pPr>
      <w:r w:rsidRPr="0039164A">
        <w:rPr>
          <w:b/>
          <w:caps/>
          <w:sz w:val="28"/>
          <w:szCs w:val="28"/>
        </w:rPr>
        <w:t>Office of Management and Budget</w:t>
      </w:r>
      <w:r w:rsidR="00D5210E" w:rsidRPr="0039164A">
        <w:rPr>
          <w:b/>
          <w:sz w:val="28"/>
          <w:szCs w:val="28"/>
        </w:rPr>
        <w:t xml:space="preserve"> SUPPORTING STATEMENT PART A</w:t>
      </w:r>
      <w:bookmarkEnd w:id="0"/>
    </w:p>
    <w:p w14:paraId="7FE48355" w14:textId="77777777" w:rsidR="00D5210E" w:rsidRPr="0039164A" w:rsidRDefault="00D5210E" w:rsidP="00D5210E">
      <w:pPr>
        <w:jc w:val="center"/>
      </w:pPr>
    </w:p>
    <w:p w14:paraId="7C8F3ECC" w14:textId="6411161E" w:rsidR="00496587" w:rsidRDefault="003B1BE7" w:rsidP="00E41B33">
      <w:pPr>
        <w:pStyle w:val="NormalSS"/>
      </w:pPr>
      <w:bookmarkStart w:id="3" w:name="_Toc298415680"/>
      <w:bookmarkStart w:id="4" w:name="_Toc298418561"/>
      <w:bookmarkEnd w:id="1"/>
      <w:r w:rsidRPr="0039164A">
        <w:t>The Employment and Training Administration (ETA)</w:t>
      </w:r>
      <w:r w:rsidR="005D4DFA">
        <w:t xml:space="preserve"> in collaboration with the Chief Evaluation Office of</w:t>
      </w:r>
      <w:r w:rsidR="005544C0">
        <w:t xml:space="preserve"> the</w:t>
      </w:r>
      <w:r w:rsidR="00CB38B2">
        <w:t xml:space="preserve"> </w:t>
      </w:r>
      <w:r w:rsidR="00B54A78" w:rsidRPr="0039164A">
        <w:t xml:space="preserve">U.S. Department of Labor (DOL), </w:t>
      </w:r>
      <w:r w:rsidRPr="0039164A">
        <w:t>is undertaking the Evaluation of Youth CareerConnect (YCC). The overall aim</w:t>
      </w:r>
      <w:r w:rsidR="00B54A78" w:rsidRPr="0039164A">
        <w:t>s</w:t>
      </w:r>
      <w:r w:rsidRPr="0039164A">
        <w:t xml:space="preserve"> of the evaluation </w:t>
      </w:r>
      <w:r w:rsidR="00B54A78" w:rsidRPr="0039164A">
        <w:t xml:space="preserve">are </w:t>
      </w:r>
      <w:r w:rsidRPr="0039164A">
        <w:t xml:space="preserve">to determine the extent to which the YCC program improves high school students’ education and employment outcomes and to assess whether program effectiveness varies by student and </w:t>
      </w:r>
      <w:r w:rsidR="00DE366C">
        <w:t>program</w:t>
      </w:r>
      <w:r w:rsidRPr="0039164A">
        <w:t xml:space="preserve"> characteristics. The evaluation </w:t>
      </w:r>
      <w:r w:rsidR="005774B8">
        <w:t>will include</w:t>
      </w:r>
      <w:r w:rsidRPr="0039164A">
        <w:t xml:space="preserve"> </w:t>
      </w:r>
      <w:r w:rsidR="00F51A10">
        <w:t>impact</w:t>
      </w:r>
      <w:r w:rsidR="00B52C9D">
        <w:t xml:space="preserve"> </w:t>
      </w:r>
      <w:r w:rsidR="00726382">
        <w:t>and</w:t>
      </w:r>
      <w:r w:rsidR="00E52918">
        <w:t xml:space="preserve"> </w:t>
      </w:r>
      <w:r w:rsidR="00726382">
        <w:t>implementation stud</w:t>
      </w:r>
      <w:r w:rsidR="00B52C9D">
        <w:t>ies. The impact study has</w:t>
      </w:r>
      <w:r w:rsidR="00B52C9D" w:rsidRPr="00B52C9D">
        <w:t xml:space="preserve"> </w:t>
      </w:r>
      <w:r w:rsidR="00B52C9D">
        <w:t xml:space="preserve">two components: (1) </w:t>
      </w:r>
      <w:r w:rsidR="00B52C9D" w:rsidRPr="0039164A">
        <w:t xml:space="preserve">a rigorous </w:t>
      </w:r>
      <w:r w:rsidR="00B52C9D">
        <w:t xml:space="preserve">randomized controlled trial (RCT) </w:t>
      </w:r>
      <w:r w:rsidR="00B52C9D" w:rsidRPr="0039164A">
        <w:t xml:space="preserve">in which program applicants </w:t>
      </w:r>
      <w:r w:rsidR="00B52C9D">
        <w:t xml:space="preserve">were </w:t>
      </w:r>
      <w:r w:rsidR="00B52C9D" w:rsidRPr="0039164A">
        <w:t>randomly assigned to a treatment group (</w:t>
      </w:r>
      <w:r w:rsidR="00E2366B">
        <w:t>and</w:t>
      </w:r>
      <w:r w:rsidR="00B52C9D" w:rsidRPr="0039164A">
        <w:t xml:space="preserve"> </w:t>
      </w:r>
      <w:r w:rsidR="00167615">
        <w:t>we</w:t>
      </w:r>
      <w:r w:rsidR="00B52C9D">
        <w:t xml:space="preserve">re </w:t>
      </w:r>
      <w:r w:rsidR="00B52C9D" w:rsidRPr="0039164A">
        <w:t xml:space="preserve">able to receive YCC program services) or a control group (who </w:t>
      </w:r>
      <w:r w:rsidR="00167615">
        <w:t>we</w:t>
      </w:r>
      <w:r w:rsidR="00B52C9D">
        <w:t xml:space="preserve">re </w:t>
      </w:r>
      <w:r w:rsidR="00B52C9D" w:rsidRPr="0039164A">
        <w:t>not)</w:t>
      </w:r>
      <w:r w:rsidR="00B52C9D">
        <w:t>, and a quasi-experimental design (QED) component based on administrative school records</w:t>
      </w:r>
      <w:r w:rsidRPr="0039164A">
        <w:t>.</w:t>
      </w:r>
      <w:r w:rsidR="00B95DCA" w:rsidRPr="0039164A">
        <w:t xml:space="preserve"> </w:t>
      </w:r>
    </w:p>
    <w:p w14:paraId="18703425" w14:textId="5082FF60" w:rsidR="00E41B33" w:rsidRPr="0039164A" w:rsidRDefault="00E47052" w:rsidP="00BE4510">
      <w:pPr>
        <w:pStyle w:val="NormalSS"/>
      </w:pPr>
      <w:r w:rsidRPr="0039164A">
        <w:t>With this package, clearance is requested for</w:t>
      </w:r>
      <w:r>
        <w:t xml:space="preserve"> the </w:t>
      </w:r>
      <w:r w:rsidR="00220E25">
        <w:t>f</w:t>
      </w:r>
      <w:r>
        <w:t>ollow-up survey data collection of study participants in the RCT</w:t>
      </w:r>
      <w:r w:rsidR="00CB38B2">
        <w:t>.</w:t>
      </w:r>
      <w:r>
        <w:t xml:space="preserve"> Prior clearance was received on </w:t>
      </w:r>
      <w:r w:rsidR="00AD370F">
        <w:t xml:space="preserve">March 20, 2015 for the YCC Participant Tracking System (PTS) under OMB Control No. 1291-0002 and </w:t>
      </w:r>
      <w:r>
        <w:t>April 15, 2015</w:t>
      </w:r>
      <w:r w:rsidR="00B52C9D">
        <w:t>,</w:t>
      </w:r>
      <w:r>
        <w:t xml:space="preserve"> under OMB Control No</w:t>
      </w:r>
      <w:r w:rsidR="00A5743B">
        <w:t>.</w:t>
      </w:r>
      <w:r>
        <w:t xml:space="preserve"> 1291-0003 for </w:t>
      </w:r>
      <w:r w:rsidRPr="0039164A">
        <w:t>four data collection instruments related to the impact and implementation studies to be conducted as part of the evaluation</w:t>
      </w:r>
      <w:r>
        <w:t xml:space="preserve">. </w:t>
      </w:r>
    </w:p>
    <w:p w14:paraId="790E3CB4" w14:textId="77777777" w:rsidR="00D5210E" w:rsidRPr="0039164A" w:rsidRDefault="00D5210E" w:rsidP="00D5210E">
      <w:pPr>
        <w:pStyle w:val="Heading2Black"/>
      </w:pPr>
      <w:bookmarkStart w:id="5" w:name="_Toc374099820"/>
      <w:r w:rsidRPr="0039164A">
        <w:t>A.</w:t>
      </w:r>
      <w:r w:rsidRPr="0039164A">
        <w:tab/>
        <w:t>Justification</w:t>
      </w:r>
      <w:bookmarkEnd w:id="3"/>
      <w:bookmarkEnd w:id="4"/>
      <w:bookmarkEnd w:id="5"/>
    </w:p>
    <w:p w14:paraId="323BBB07" w14:textId="77777777" w:rsidR="00D5210E" w:rsidRPr="0039164A" w:rsidRDefault="00D5210E" w:rsidP="00D5210E">
      <w:pPr>
        <w:pStyle w:val="Heading3"/>
      </w:pPr>
      <w:bookmarkStart w:id="6" w:name="_Toc298415681"/>
      <w:bookmarkStart w:id="7" w:name="_Toc298418562"/>
      <w:bookmarkStart w:id="8" w:name="_Toc374099821"/>
      <w:r w:rsidRPr="0039164A">
        <w:t>1.</w:t>
      </w:r>
      <w:r w:rsidRPr="0039164A">
        <w:tab/>
        <w:t xml:space="preserve">Circumstances </w:t>
      </w:r>
      <w:r w:rsidR="00B54A78" w:rsidRPr="0039164A">
        <w:t>n</w:t>
      </w:r>
      <w:r w:rsidRPr="0039164A">
        <w:t xml:space="preserve">ecessitating </w:t>
      </w:r>
      <w:r w:rsidR="00B54A78" w:rsidRPr="0039164A">
        <w:t>c</w:t>
      </w:r>
      <w:r w:rsidRPr="0039164A">
        <w:t xml:space="preserve">ollection of </w:t>
      </w:r>
      <w:r w:rsidR="00B54A78" w:rsidRPr="0039164A">
        <w:t>i</w:t>
      </w:r>
      <w:r w:rsidRPr="0039164A">
        <w:t>nformatio</w:t>
      </w:r>
      <w:bookmarkStart w:id="9" w:name="_Toc76458969"/>
      <w:bookmarkEnd w:id="6"/>
      <w:bookmarkEnd w:id="7"/>
      <w:r w:rsidRPr="0039164A">
        <w:t>n</w:t>
      </w:r>
      <w:bookmarkEnd w:id="8"/>
    </w:p>
    <w:p w14:paraId="2D588D07" w14:textId="1B9312BE" w:rsidR="000E56C5" w:rsidRDefault="000E56C5" w:rsidP="00B2272E">
      <w:pPr>
        <w:pStyle w:val="Heading4"/>
        <w:spacing w:after="0"/>
      </w:pPr>
      <w:r w:rsidRPr="0039164A">
        <w:t>a.</w:t>
      </w:r>
      <w:r w:rsidRPr="0039164A">
        <w:tab/>
        <w:t xml:space="preserve">The YCC </w:t>
      </w:r>
      <w:r w:rsidR="00B54A78" w:rsidRPr="0039164A">
        <w:t>p</w:t>
      </w:r>
      <w:r w:rsidRPr="0039164A">
        <w:t xml:space="preserve">rogram </w:t>
      </w:r>
      <w:r w:rsidR="00B54A78" w:rsidRPr="0039164A">
        <w:t>m</w:t>
      </w:r>
      <w:r w:rsidRPr="0039164A">
        <w:t>odel</w:t>
      </w:r>
    </w:p>
    <w:p w14:paraId="7442CE2C" w14:textId="77777777" w:rsidR="005544C0" w:rsidRPr="005544C0" w:rsidRDefault="005544C0" w:rsidP="005544C0"/>
    <w:p w14:paraId="10E4B976" w14:textId="77777777" w:rsidR="00782467" w:rsidRDefault="00782467" w:rsidP="00782467">
      <w:pPr>
        <w:pStyle w:val="NormalSS"/>
      </w:pPr>
      <w:r w:rsidRPr="0039164A">
        <w:t>To provide high school students with the skills necessary to succeed in the labor market, in spring 2014, DOL awarded a total of $107 million to 24 grantees to implement the YCC program. The program is a high</w:t>
      </w:r>
      <w:r>
        <w:t>-</w:t>
      </w:r>
      <w:r w:rsidRPr="0039164A">
        <w:t>school</w:t>
      </w:r>
      <w:r>
        <w:t>–</w:t>
      </w:r>
      <w:r w:rsidRPr="0039164A">
        <w:t xml:space="preserve">based initiative aimed at improving students’ college and career readiness in particular employment sectors. </w:t>
      </w:r>
      <w:r>
        <w:t>T</w:t>
      </w:r>
      <w:r w:rsidRPr="0039164A">
        <w:t>hrough partnerships with colleges and employers</w:t>
      </w:r>
      <w:r>
        <w:t>,</w:t>
      </w:r>
      <w:r w:rsidRPr="0039164A">
        <w:t xml:space="preserve"> </w:t>
      </w:r>
      <w:r>
        <w:t>t</w:t>
      </w:r>
      <w:r w:rsidRPr="0039164A">
        <w:t xml:space="preserve">he programs are redesigning the high school experience to provide skill-developing and work-based learning opportunities </w:t>
      </w:r>
      <w:r>
        <w:t>that will</w:t>
      </w:r>
      <w:r w:rsidRPr="0039164A">
        <w:t xml:space="preserve"> help students prepare for jobs in high-demand occupations.</w:t>
      </w:r>
    </w:p>
    <w:p w14:paraId="3927115F" w14:textId="22AC41B9" w:rsidR="00F9106D" w:rsidRPr="0039164A" w:rsidRDefault="006C0783" w:rsidP="00E41B33">
      <w:pPr>
        <w:pStyle w:val="NormalSS"/>
      </w:pPr>
      <w:r w:rsidRPr="006C0783">
        <w:t xml:space="preserve">YCC programs blend promising features of both career academy and sector-based models. </w:t>
      </w:r>
      <w:r w:rsidR="00F9106D" w:rsidRPr="0039164A">
        <w:t>Career academies embrace three core components: (1) a small learning community that links students and teachers in a structured environment; (2) a college preparatory curriculum based on a career theme that applies academic subjects to labor market contexts and includes work-based learning; and (3) employer, higher education, and community partners.</w:t>
      </w:r>
      <w:r w:rsidR="00FC59EE">
        <w:rPr>
          <w:rStyle w:val="FootnoteReference"/>
        </w:rPr>
        <w:footnoteReference w:id="2"/>
      </w:r>
      <w:r w:rsidR="00F9106D" w:rsidRPr="0039164A">
        <w:t xml:space="preserve"> Both experimental and </w:t>
      </w:r>
      <w:r w:rsidR="00F9106D" w:rsidRPr="0039164A">
        <w:lastRenderedPageBreak/>
        <w:t>quasi-experimental evaluations have found that career academies improved academic achievement and reduced high school dropout rates for disadvantaged students.</w:t>
      </w:r>
      <w:r w:rsidR="00081064">
        <w:rPr>
          <w:rStyle w:val="FootnoteReference"/>
        </w:rPr>
        <w:footnoteReference w:id="3"/>
      </w:r>
      <w:r w:rsidR="00F9106D" w:rsidRPr="0039164A">
        <w:t xml:space="preserve"> In addition, career academies have been found to increase preparation for and graduation rates from college</w:t>
      </w:r>
      <w:r w:rsidR="00081064">
        <w:t>,</w:t>
      </w:r>
      <w:r w:rsidR="00081064">
        <w:rPr>
          <w:rStyle w:val="FootnoteReference"/>
        </w:rPr>
        <w:footnoteReference w:id="4"/>
      </w:r>
      <w:r w:rsidR="00F9106D" w:rsidRPr="0039164A">
        <w:t xml:space="preserve"> as well as wages, hours worked, and employment stability.</w:t>
      </w:r>
      <w:r w:rsidR="00081064">
        <w:rPr>
          <w:rStyle w:val="FootnoteReference"/>
        </w:rPr>
        <w:footnoteReference w:id="5"/>
      </w:r>
      <w:r w:rsidR="00F9106D" w:rsidRPr="0039164A">
        <w:t xml:space="preserve"> Qualitative evidence suggests that work-based learning help</w:t>
      </w:r>
      <w:r w:rsidR="001150F2">
        <w:t>s</w:t>
      </w:r>
      <w:r w:rsidR="00F9106D" w:rsidRPr="0039164A">
        <w:t xml:space="preserve"> students clarify their career goals.</w:t>
      </w:r>
      <w:r w:rsidR="00081064">
        <w:rPr>
          <w:rStyle w:val="FootnoteReference"/>
        </w:rPr>
        <w:footnoteReference w:id="6"/>
      </w:r>
    </w:p>
    <w:p w14:paraId="5E663143" w14:textId="5ADCAF25" w:rsidR="00F9106D" w:rsidRPr="0039164A" w:rsidRDefault="00F9106D" w:rsidP="00E41B33">
      <w:pPr>
        <w:pStyle w:val="NormalSS"/>
        <w:rPr>
          <w:color w:val="000000"/>
        </w:rPr>
      </w:pPr>
      <w:r w:rsidRPr="0039164A">
        <w:t>The YCC program model also draws from the success of more recent sector-based initiatives that align occupational training with employer</w:t>
      </w:r>
      <w:r w:rsidR="008516D3" w:rsidRPr="0039164A">
        <w:t>s’</w:t>
      </w:r>
      <w:r w:rsidRPr="0039164A">
        <w:t xml:space="preserve"> needs,</w:t>
      </w:r>
      <w:r w:rsidR="00081064">
        <w:rPr>
          <w:rStyle w:val="FootnoteReference"/>
        </w:rPr>
        <w:footnoteReference w:id="7"/>
      </w:r>
      <w:r w:rsidRPr="0039164A">
        <w:t xml:space="preserve"> often within the workforce investment system. </w:t>
      </w:r>
      <w:r w:rsidRPr="0039164A">
        <w:rPr>
          <w:color w:val="000000"/>
        </w:rPr>
        <w:t>Using labor market statistics and information collected directly from employers, the programs identify t</w:t>
      </w:r>
      <w:r w:rsidR="008516D3" w:rsidRPr="0039164A">
        <w:rPr>
          <w:color w:val="000000"/>
        </w:rPr>
        <w:t>he</w:t>
      </w:r>
      <w:r w:rsidRPr="0039164A">
        <w:rPr>
          <w:color w:val="000000"/>
        </w:rPr>
        <w:t xml:space="preserve"> skills </w:t>
      </w:r>
      <w:r w:rsidR="00BD16D6">
        <w:rPr>
          <w:color w:val="000000"/>
        </w:rPr>
        <w:t xml:space="preserve">that </w:t>
      </w:r>
      <w:r w:rsidRPr="0039164A">
        <w:rPr>
          <w:color w:val="000000"/>
        </w:rPr>
        <w:t xml:space="preserve">employers need. Training providers and employers work collaboratively to develop training curricula tailored to specific job opportunities. Evaluations of sector-based programs have yielded promising findings. An experimental study of three relatively mature, sector-based programs estimated that adult participants in the programs earned about $4,500 (18 percent) more </w:t>
      </w:r>
      <w:r w:rsidR="001150F2">
        <w:rPr>
          <w:color w:val="000000"/>
        </w:rPr>
        <w:t>during</w:t>
      </w:r>
      <w:r w:rsidR="001150F2" w:rsidRPr="0039164A">
        <w:rPr>
          <w:color w:val="000000"/>
        </w:rPr>
        <w:t xml:space="preserve"> </w:t>
      </w:r>
      <w:r w:rsidRPr="0039164A">
        <w:rPr>
          <w:color w:val="000000"/>
        </w:rPr>
        <w:t>the two year</w:t>
      </w:r>
      <w:r w:rsidR="001150F2">
        <w:rPr>
          <w:color w:val="000000"/>
        </w:rPr>
        <w:t xml:space="preserve"> period</w:t>
      </w:r>
      <w:r w:rsidRPr="0039164A">
        <w:rPr>
          <w:color w:val="000000"/>
        </w:rPr>
        <w:t xml:space="preserve"> after they had enrolled in the study than </w:t>
      </w:r>
      <w:r w:rsidR="001150F2">
        <w:rPr>
          <w:color w:val="000000"/>
        </w:rPr>
        <w:t xml:space="preserve">did </w:t>
      </w:r>
      <w:r w:rsidRPr="0039164A">
        <w:rPr>
          <w:color w:val="000000"/>
        </w:rPr>
        <w:t>similar adults who did not participate in the program.</w:t>
      </w:r>
      <w:r w:rsidR="00C13924">
        <w:rPr>
          <w:rStyle w:val="FootnoteReference"/>
          <w:color w:val="000000"/>
        </w:rPr>
        <w:footnoteReference w:id="8"/>
      </w:r>
    </w:p>
    <w:bookmarkEnd w:id="9"/>
    <w:p w14:paraId="7CA809B3" w14:textId="712BD618" w:rsidR="00E41B33" w:rsidRPr="0039164A" w:rsidRDefault="003F2936" w:rsidP="00CB1B26">
      <w:pPr>
        <w:pStyle w:val="NormalSS"/>
      </w:pPr>
      <w:r w:rsidRPr="003F2936">
        <w:t>DOL requires YCC students to have at least two years of high school</w:t>
      </w:r>
      <w:r w:rsidR="00EC1D5F">
        <w:t>,</w:t>
      </w:r>
      <w:r w:rsidRPr="003F2936">
        <w:t xml:space="preserve"> so program</w:t>
      </w:r>
      <w:r w:rsidR="00EC1D5F">
        <w:t>s</w:t>
      </w:r>
      <w:r w:rsidRPr="003F2936">
        <w:t xml:space="preserve"> begin in grades 9 to 11. </w:t>
      </w:r>
      <w:r w:rsidR="00E41B33" w:rsidRPr="0039164A">
        <w:t>Figure A</w:t>
      </w:r>
      <w:r w:rsidR="00AF7172" w:rsidRPr="0039164A">
        <w:t xml:space="preserve">.1 presents a </w:t>
      </w:r>
      <w:r>
        <w:t xml:space="preserve">program </w:t>
      </w:r>
      <w:r w:rsidR="00C267C9" w:rsidRPr="0039164A">
        <w:t>logic</w:t>
      </w:r>
      <w:r w:rsidR="00AF7172" w:rsidRPr="0039164A">
        <w:t xml:space="preserve"> model that guide</w:t>
      </w:r>
      <w:r>
        <w:t>d</w:t>
      </w:r>
      <w:r w:rsidR="00AF7172" w:rsidRPr="0039164A">
        <w:t xml:space="preserve"> the design of the evaluation. The program </w:t>
      </w:r>
      <w:r w:rsidR="00BD16D6">
        <w:t>has</w:t>
      </w:r>
      <w:r w:rsidR="00BD16D6" w:rsidRPr="0039164A">
        <w:t xml:space="preserve"> </w:t>
      </w:r>
      <w:r w:rsidR="00AF7172" w:rsidRPr="0039164A">
        <w:t>five critical components: (1) integrated academic and career-focused curricula around one or more industry themes</w:t>
      </w:r>
      <w:r w:rsidR="008516D3" w:rsidRPr="0039164A">
        <w:t>,</w:t>
      </w:r>
      <w:r w:rsidR="00AF7172" w:rsidRPr="0039164A">
        <w:t xml:space="preserve"> (2) demonstrated strong </w:t>
      </w:r>
      <w:r w:rsidR="009618DF">
        <w:t>engagement</w:t>
      </w:r>
      <w:r w:rsidR="009618DF" w:rsidRPr="0039164A">
        <w:t xml:space="preserve"> </w:t>
      </w:r>
      <w:r w:rsidR="00AF7172" w:rsidRPr="0039164A">
        <w:t xml:space="preserve">with </w:t>
      </w:r>
      <w:r w:rsidR="00AF7172" w:rsidRPr="0039164A">
        <w:lastRenderedPageBreak/>
        <w:t>employers</w:t>
      </w:r>
      <w:r w:rsidR="008516D3" w:rsidRPr="0039164A">
        <w:t>,</w:t>
      </w:r>
      <w:r w:rsidR="00AF7172" w:rsidRPr="0039164A">
        <w:t xml:space="preserve"> (3) individualized career and academic counseling that builds career and postsecondary awareness and exploration of opportunities beyond the high school experience</w:t>
      </w:r>
      <w:r w:rsidR="008516D3" w:rsidRPr="0039164A">
        <w:t>,</w:t>
      </w:r>
      <w:r w:rsidR="00AF7172" w:rsidRPr="0039164A">
        <w:t xml:space="preserve"> (4) </w:t>
      </w:r>
      <w:r w:rsidR="009618DF">
        <w:t>work-based learning opportunities</w:t>
      </w:r>
      <w:r w:rsidR="008516D3" w:rsidRPr="0039164A">
        <w:t>,</w:t>
      </w:r>
      <w:r w:rsidR="00AF7172" w:rsidRPr="0039164A">
        <w:t xml:space="preserve"> and (5) a small learning community.</w:t>
      </w:r>
      <w:r w:rsidR="00887806">
        <w:t xml:space="preserve"> T</w:t>
      </w:r>
      <w:r w:rsidR="00B440BD">
        <w:t>hese</w:t>
      </w:r>
      <w:r w:rsidR="00887806">
        <w:t xml:space="preserve"> components are designed </w:t>
      </w:r>
      <w:r w:rsidR="00B440BD">
        <w:t>to increase program</w:t>
      </w:r>
      <w:r w:rsidR="00887806">
        <w:t xml:space="preserve"> outputs, such as exposure to postsecondary education options, career-focused coursework, and internships. </w:t>
      </w:r>
      <w:r w:rsidR="00B440BD">
        <w:t>Ultimate outcomes include short- and long-term measures of student success in education, employment, and life stability.</w:t>
      </w:r>
    </w:p>
    <w:p w14:paraId="55891B3A" w14:textId="77777777" w:rsidR="00251CAA" w:rsidRPr="00BF03F6" w:rsidRDefault="00251CAA" w:rsidP="0031650B">
      <w:pPr>
        <w:pStyle w:val="MarkforFigureHeading"/>
      </w:pPr>
      <w:bookmarkStart w:id="10" w:name="_Toc374001445"/>
      <w:r w:rsidRPr="00BF03F6">
        <w:t xml:space="preserve">Figure A.1. Logic </w:t>
      </w:r>
      <w:r w:rsidR="008516D3" w:rsidRPr="00BF03F6">
        <w:t>m</w:t>
      </w:r>
      <w:r w:rsidRPr="00BF03F6">
        <w:t xml:space="preserve">odel for </w:t>
      </w:r>
      <w:bookmarkEnd w:id="10"/>
      <w:r w:rsidRPr="00BF03F6">
        <w:t xml:space="preserve">YCC </w:t>
      </w:r>
      <w:r w:rsidR="008516D3" w:rsidRPr="00BF03F6">
        <w:t>p</w:t>
      </w:r>
      <w:r w:rsidRPr="00BF03F6">
        <w:t>rograms</w:t>
      </w:r>
    </w:p>
    <w:p w14:paraId="07E65C03" w14:textId="77777777" w:rsidR="00D5210E" w:rsidRPr="0039164A" w:rsidRDefault="00EC4AE7" w:rsidP="0031650B">
      <w:pPr>
        <w:pStyle w:val="NormalSScontinued"/>
        <w:spacing w:after="0"/>
        <w:ind w:firstLine="0"/>
      </w:pPr>
      <w:r w:rsidRPr="0039164A">
        <w:rPr>
          <w:noProof/>
        </w:rPr>
        <w:drawing>
          <wp:inline distT="0" distB="0" distL="0" distR="0" wp14:anchorId="1B7A1D82" wp14:editId="36CACE2F">
            <wp:extent cx="5932805" cy="4582795"/>
            <wp:effectExtent l="19050" t="0" r="0" b="0"/>
            <wp:docPr id="2" name="Picture 1" descr="Figure 1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_Page_1"/>
                    <pic:cNvPicPr>
                      <a:picLocks noChangeAspect="1" noChangeArrowheads="1"/>
                    </pic:cNvPicPr>
                  </pic:nvPicPr>
                  <pic:blipFill>
                    <a:blip r:embed="rId9" cstate="print"/>
                    <a:srcRect/>
                    <a:stretch>
                      <a:fillRect/>
                    </a:stretch>
                  </pic:blipFill>
                  <pic:spPr bwMode="auto">
                    <a:xfrm>
                      <a:off x="0" y="0"/>
                      <a:ext cx="5932805" cy="4582795"/>
                    </a:xfrm>
                    <a:prstGeom prst="rect">
                      <a:avLst/>
                    </a:prstGeom>
                    <a:noFill/>
                    <a:ln w="9525">
                      <a:noFill/>
                      <a:miter lim="800000"/>
                      <a:headEnd/>
                      <a:tailEnd/>
                    </a:ln>
                  </pic:spPr>
                </pic:pic>
              </a:graphicData>
            </a:graphic>
          </wp:inline>
        </w:drawing>
      </w:r>
    </w:p>
    <w:p w14:paraId="2B648DB2" w14:textId="77777777" w:rsidR="00251CAA" w:rsidRPr="0039164A" w:rsidRDefault="004034C1" w:rsidP="00E4172A">
      <w:pPr>
        <w:pStyle w:val="NormalSS"/>
        <w:ind w:firstLine="0"/>
        <w:rPr>
          <w:rFonts w:ascii="Arial" w:hAnsi="Arial" w:cs="Arial"/>
          <w:sz w:val="18"/>
          <w:szCs w:val="18"/>
        </w:rPr>
      </w:pPr>
      <w:r w:rsidRPr="0039164A">
        <w:rPr>
          <w:rFonts w:ascii="Arial" w:hAnsi="Arial" w:cs="Arial"/>
          <w:sz w:val="18"/>
          <w:szCs w:val="18"/>
        </w:rPr>
        <w:t>GED = general equivalency degree.</w:t>
      </w:r>
    </w:p>
    <w:p w14:paraId="574ECAD4" w14:textId="5022E237" w:rsidR="000E56C5" w:rsidRPr="0039164A" w:rsidRDefault="00DE366C" w:rsidP="00BB1FED">
      <w:pPr>
        <w:pStyle w:val="Heading4"/>
      </w:pPr>
      <w:r>
        <w:t>b.</w:t>
      </w:r>
      <w:r>
        <w:tab/>
      </w:r>
      <w:r w:rsidR="002025B9">
        <w:t>E</w:t>
      </w:r>
      <w:r w:rsidR="002025B9" w:rsidRPr="0039164A">
        <w:t>valuation</w:t>
      </w:r>
      <w:r w:rsidR="002025B9">
        <w:t xml:space="preserve"> o</w:t>
      </w:r>
      <w:r w:rsidR="0031650B">
        <w:t>verview</w:t>
      </w:r>
    </w:p>
    <w:p w14:paraId="04C80342" w14:textId="5271188B" w:rsidR="00F603CC" w:rsidRPr="00782467" w:rsidRDefault="00782467" w:rsidP="00782467">
      <w:pPr>
        <w:pStyle w:val="NormalSS"/>
      </w:pPr>
      <w:r>
        <w:t>DOL’s Chief Evaluation Office (CEO)</w:t>
      </w:r>
      <w:r w:rsidRPr="00227B04">
        <w:t xml:space="preserve"> undertakes a learning agenda process each year to identify Departmental priorities for program evaluations.  This evaluation was prioritized as part of that process in FY</w:t>
      </w:r>
      <w:r>
        <w:t>2014</w:t>
      </w:r>
      <w:r w:rsidRPr="00227B04">
        <w:t>.</w:t>
      </w:r>
      <w:r>
        <w:t xml:space="preserve"> </w:t>
      </w:r>
      <w:r w:rsidR="00FD2F34" w:rsidRPr="0039164A">
        <w:t>ETA</w:t>
      </w:r>
      <w:r w:rsidR="005D4DFA">
        <w:t>, in collaboration with CEO,</w:t>
      </w:r>
      <w:r w:rsidR="00FD2F34" w:rsidRPr="0039164A">
        <w:t xml:space="preserve"> contracted with Mathematica and its subcontractor, SPR, to conduct </w:t>
      </w:r>
      <w:r w:rsidR="005D4DFA">
        <w:t>this evaluation.</w:t>
      </w:r>
    </w:p>
    <w:p w14:paraId="08319F19" w14:textId="77777777" w:rsidR="00FF532B" w:rsidRPr="00FF532B" w:rsidRDefault="0071240A" w:rsidP="00E4172A">
      <w:pPr>
        <w:pStyle w:val="NormalSS"/>
      </w:pPr>
      <w:r w:rsidRPr="0039164A">
        <w:t xml:space="preserve">The evaluation will address three main </w:t>
      </w:r>
      <w:r w:rsidR="00FF532B">
        <w:t xml:space="preserve">research questions. </w:t>
      </w:r>
    </w:p>
    <w:p w14:paraId="10CB5E5F" w14:textId="7AB1EF48" w:rsidR="00251CAA" w:rsidRPr="0039164A" w:rsidRDefault="0071240A" w:rsidP="0064279F">
      <w:pPr>
        <w:pStyle w:val="Bullet"/>
        <w:numPr>
          <w:ilvl w:val="0"/>
          <w:numId w:val="17"/>
        </w:numPr>
        <w:tabs>
          <w:tab w:val="clear" w:pos="360"/>
          <w:tab w:val="left" w:pos="450"/>
        </w:tabs>
        <w:ind w:left="450" w:hanging="450"/>
        <w:jc w:val="left"/>
      </w:pPr>
      <w:r w:rsidRPr="0039164A">
        <w:rPr>
          <w:b/>
          <w:bCs/>
        </w:rPr>
        <w:t xml:space="preserve">What was the impact of the YCC programs on students’ short-term outcomes? </w:t>
      </w:r>
      <w:r w:rsidRPr="0039164A">
        <w:t xml:space="preserve">How did participation in </w:t>
      </w:r>
      <w:r w:rsidR="002525E1" w:rsidRPr="0039164A">
        <w:t>an</w:t>
      </w:r>
      <w:r w:rsidRPr="0039164A">
        <w:t xml:space="preserve"> YCC program affect students’ receipt of services and their educational experiences? Did YCC participation improve education, employment, and other outcomes in the three years after the students applied to the program?</w:t>
      </w:r>
    </w:p>
    <w:p w14:paraId="64F00A4C" w14:textId="1DB0160F" w:rsidR="002372B3" w:rsidRDefault="008E5497" w:rsidP="001176DF">
      <w:pPr>
        <w:pStyle w:val="Bullet"/>
        <w:numPr>
          <w:ilvl w:val="0"/>
          <w:numId w:val="17"/>
        </w:numPr>
        <w:tabs>
          <w:tab w:val="clear" w:pos="360"/>
          <w:tab w:val="left" w:pos="450"/>
        </w:tabs>
        <w:ind w:left="450" w:hanging="450"/>
        <w:jc w:val="left"/>
      </w:pPr>
      <w:r w:rsidRPr="0039164A">
        <w:rPr>
          <w:b/>
          <w:bCs/>
        </w:rPr>
        <w:t xml:space="preserve">How were the YCC programs implemented? </w:t>
      </w:r>
      <w:r w:rsidRPr="0039164A">
        <w:t>How were they designed? Did the grantees implement the YCC core components? What factors influenced implementation? What challenges did programs face in implementation</w:t>
      </w:r>
      <w:r w:rsidR="00232B46">
        <w:t>,</w:t>
      </w:r>
      <w:r w:rsidRPr="0039164A">
        <w:t xml:space="preserve"> and how were those challenges overcome? Wh</w:t>
      </w:r>
      <w:r w:rsidR="002133ED">
        <w:t>ich</w:t>
      </w:r>
      <w:r w:rsidRPr="0039164A">
        <w:t xml:space="preserve"> implementation practices appear promising for replication?</w:t>
      </w:r>
    </w:p>
    <w:p w14:paraId="67C7F0C1" w14:textId="656D7333" w:rsidR="00251CAA" w:rsidRPr="0039164A" w:rsidRDefault="0071240A" w:rsidP="00251CAA">
      <w:pPr>
        <w:pStyle w:val="Bullet"/>
        <w:numPr>
          <w:ilvl w:val="0"/>
          <w:numId w:val="17"/>
        </w:numPr>
        <w:tabs>
          <w:tab w:val="clear" w:pos="360"/>
          <w:tab w:val="left" w:pos="450"/>
        </w:tabs>
        <w:ind w:left="450" w:hanging="450"/>
      </w:pPr>
      <w:r w:rsidRPr="0039164A">
        <w:rPr>
          <w:b/>
          <w:bCs/>
        </w:rPr>
        <w:t xml:space="preserve">Did the effectiveness of YCC programs vary by student and grantee characteristics? </w:t>
      </w:r>
      <w:r w:rsidRPr="0039164A">
        <w:t>What were the characteristics of the more effective YCC programs?</w:t>
      </w:r>
    </w:p>
    <w:p w14:paraId="6AEF0813" w14:textId="1D509228" w:rsidR="00AF028E" w:rsidRDefault="003F2936" w:rsidP="005544C0">
      <w:pPr>
        <w:pStyle w:val="NormalSS"/>
        <w:ind w:firstLine="450"/>
      </w:pPr>
      <w:r>
        <w:t xml:space="preserve">Both the </w:t>
      </w:r>
      <w:r w:rsidRPr="003F2936">
        <w:t xml:space="preserve">rigorous </w:t>
      </w:r>
      <w:r>
        <w:t xml:space="preserve">RCT </w:t>
      </w:r>
      <w:r w:rsidR="00BF03F6">
        <w:t xml:space="preserve">component </w:t>
      </w:r>
      <w:r w:rsidR="002133ED">
        <w:t>(</w:t>
      </w:r>
      <w:r w:rsidRPr="003F2936">
        <w:t xml:space="preserve">in which program applicants were randomly assigned to a treatment or control group in a subset of </w:t>
      </w:r>
      <w:r>
        <w:t xml:space="preserve">four </w:t>
      </w:r>
      <w:r w:rsidR="00B52E77">
        <w:t>districts</w:t>
      </w:r>
      <w:r w:rsidR="00F4234B">
        <w:t>, of which three will participate in the follow-up survey</w:t>
      </w:r>
      <w:r w:rsidR="002133ED">
        <w:t>)</w:t>
      </w:r>
      <w:r w:rsidR="00B52E77">
        <w:t xml:space="preserve"> </w:t>
      </w:r>
      <w:r>
        <w:t xml:space="preserve">and </w:t>
      </w:r>
      <w:r w:rsidR="00BF03F6">
        <w:t xml:space="preserve">the </w:t>
      </w:r>
      <w:r w:rsidRPr="003F2936">
        <w:t xml:space="preserve">QED </w:t>
      </w:r>
      <w:r w:rsidR="00BF03F6">
        <w:t xml:space="preserve">component </w:t>
      </w:r>
      <w:r w:rsidRPr="003F2936">
        <w:t xml:space="preserve">that involves </w:t>
      </w:r>
      <w:r w:rsidR="004E296A">
        <w:t xml:space="preserve">up to 16 districts </w:t>
      </w:r>
      <w:r w:rsidRPr="003F2936">
        <w:t>will address the first set of questions</w:t>
      </w:r>
      <w:r w:rsidR="00436216">
        <w:t xml:space="preserve"> (baseline information collection was approved for this component under OMB Control Number </w:t>
      </w:r>
      <w:r w:rsidR="000A74E7">
        <w:t>1291-0002</w:t>
      </w:r>
      <w:r w:rsidR="00436216">
        <w:t>)</w:t>
      </w:r>
      <w:r w:rsidR="002525E1">
        <w:t>.</w:t>
      </w:r>
      <w:r w:rsidRPr="003F2936">
        <w:t xml:space="preserve"> </w:t>
      </w:r>
      <w:r w:rsidR="00436216" w:rsidRPr="00436216">
        <w:t xml:space="preserve">The </w:t>
      </w:r>
      <w:r w:rsidR="00436216">
        <w:t>QED component</w:t>
      </w:r>
      <w:r w:rsidR="00436216" w:rsidRPr="00436216">
        <w:t xml:space="preserve"> will</w:t>
      </w:r>
      <w:r w:rsidR="00436216">
        <w:t xml:space="preserve"> also</w:t>
      </w:r>
      <w:r w:rsidR="00436216" w:rsidRPr="00436216">
        <w:t xml:space="preserve"> use </w:t>
      </w:r>
      <w:r w:rsidR="00436216">
        <w:t xml:space="preserve">administrative </w:t>
      </w:r>
      <w:r w:rsidR="00436216" w:rsidRPr="00436216">
        <w:t>school records and propensity score methods to generate a comparison group and estimate the impact of YCC in up to 16 districts. This analysis will compare the outcomes of YCC students and similar non-YCC students in the same district</w:t>
      </w:r>
      <w:r w:rsidR="00436216">
        <w:t xml:space="preserve">. </w:t>
      </w:r>
      <w:r w:rsidRPr="003F2936">
        <w:t>An implementation study of all 24 grantees will address the second set of questions</w:t>
      </w:r>
      <w:r w:rsidR="00D255EF">
        <w:t xml:space="preserve"> (</w:t>
      </w:r>
      <w:r w:rsidR="002133ED">
        <w:t>D</w:t>
      </w:r>
      <w:r w:rsidR="00D255EF">
        <w:t xml:space="preserve">ata collection for this study was approved under </w:t>
      </w:r>
      <w:r w:rsidR="00D255EF" w:rsidRPr="00D255EF">
        <w:t>OMB Control No</w:t>
      </w:r>
      <w:r w:rsidR="003C7CDE">
        <w:t>.</w:t>
      </w:r>
      <w:r w:rsidR="00D255EF" w:rsidRPr="00D255EF">
        <w:t xml:space="preserve"> 1291-0003</w:t>
      </w:r>
      <w:r w:rsidR="00D255EF">
        <w:t>)</w:t>
      </w:r>
      <w:r w:rsidR="002525E1">
        <w:t>.</w:t>
      </w:r>
      <w:r w:rsidRPr="003F2936">
        <w:t xml:space="preserve"> </w:t>
      </w:r>
      <w:r w:rsidR="002133ED">
        <w:t>I</w:t>
      </w:r>
      <w:r w:rsidRPr="003F2936">
        <w:t xml:space="preserve">ntegrating aspects of the impact and implementation studies </w:t>
      </w:r>
      <w:r w:rsidR="002133ED">
        <w:t>will address t</w:t>
      </w:r>
      <w:r w:rsidR="002133ED" w:rsidRPr="003F2936">
        <w:t xml:space="preserve">he third set of questions </w:t>
      </w:r>
      <w:r w:rsidRPr="003F2936">
        <w:t xml:space="preserve">and, in </w:t>
      </w:r>
      <w:r w:rsidR="002133ED">
        <w:t>the process</w:t>
      </w:r>
      <w:r w:rsidRPr="003F2936">
        <w:t>, will likely yield important insights into ways to improve programs.</w:t>
      </w:r>
    </w:p>
    <w:p w14:paraId="2DEC1998" w14:textId="1BA54900" w:rsidR="002372B3" w:rsidRDefault="003A49EE">
      <w:pPr>
        <w:pStyle w:val="Heading4"/>
      </w:pPr>
      <w:r w:rsidRPr="0039164A">
        <w:t>c</w:t>
      </w:r>
      <w:r w:rsidR="00D5210E" w:rsidRPr="0039164A">
        <w:t>.</w:t>
      </w:r>
      <w:r w:rsidR="00D5210E" w:rsidRPr="0039164A">
        <w:tab/>
      </w:r>
      <w:r w:rsidR="00885022">
        <w:t>D</w:t>
      </w:r>
      <w:r w:rsidR="00885022" w:rsidRPr="0039164A">
        <w:t xml:space="preserve">ata collection </w:t>
      </w:r>
      <w:r w:rsidR="00885022">
        <w:t>o</w:t>
      </w:r>
      <w:r w:rsidR="0031650B">
        <w:t>verview</w:t>
      </w:r>
    </w:p>
    <w:p w14:paraId="4476323A" w14:textId="6DA6F0F9" w:rsidR="00F51A10" w:rsidRDefault="00D5210E" w:rsidP="00F07107">
      <w:pPr>
        <w:pStyle w:val="NormalSS"/>
      </w:pPr>
      <w:r w:rsidRPr="0039164A">
        <w:t xml:space="preserve">Understanding the effectiveness of </w:t>
      </w:r>
      <w:r w:rsidR="0029501E" w:rsidRPr="0039164A">
        <w:t xml:space="preserve">the </w:t>
      </w:r>
      <w:r w:rsidR="00E41B33" w:rsidRPr="0039164A">
        <w:t>YCC</w:t>
      </w:r>
      <w:r w:rsidRPr="0039164A">
        <w:t xml:space="preserve"> program requires data collection from multiple sources</w:t>
      </w:r>
      <w:r w:rsidR="005666AC" w:rsidRPr="0039164A">
        <w:t xml:space="preserve">. </w:t>
      </w:r>
      <w:r w:rsidR="001F7C71">
        <w:t>DOL</w:t>
      </w:r>
      <w:r w:rsidR="001F7C71" w:rsidRPr="001F7C71">
        <w:t xml:space="preserve"> has already received OMB approval to </w:t>
      </w:r>
      <w:r w:rsidR="001F7C71">
        <w:t>much of these</w:t>
      </w:r>
      <w:r w:rsidR="001F7C71" w:rsidRPr="001F7C71">
        <w:t xml:space="preserve"> data (</w:t>
      </w:r>
      <w:r w:rsidR="001F7C71">
        <w:t>see OMB C</w:t>
      </w:r>
      <w:r w:rsidR="001F7C71" w:rsidRPr="001F7C71">
        <w:t xml:space="preserve">ontrol </w:t>
      </w:r>
      <w:r w:rsidR="001F7C71">
        <w:t xml:space="preserve">No. </w:t>
      </w:r>
      <w:r w:rsidR="000A74E7">
        <w:t xml:space="preserve">1291-0002 and 1291-0003). </w:t>
      </w:r>
      <w:r w:rsidR="007B2A91">
        <w:t xml:space="preserve">This current </w:t>
      </w:r>
      <w:r w:rsidR="00F51A10">
        <w:t>request</w:t>
      </w:r>
      <w:r w:rsidR="001F7C71">
        <w:t xml:space="preserve"> is for</w:t>
      </w:r>
      <w:r w:rsidR="001F7C71" w:rsidRPr="001F7C71">
        <w:t xml:space="preserve"> follow-up survey data collection</w:t>
      </w:r>
      <w:r w:rsidR="00F51A10" w:rsidRPr="001F7C71">
        <w:t xml:space="preserve"> </w:t>
      </w:r>
      <w:r w:rsidR="001F7C71">
        <w:t xml:space="preserve">to </w:t>
      </w:r>
      <w:r w:rsidR="00F51A10">
        <w:t xml:space="preserve">support the </w:t>
      </w:r>
      <w:r w:rsidR="00DA23A1">
        <w:t>RCT</w:t>
      </w:r>
      <w:r w:rsidR="001F7C71">
        <w:t xml:space="preserve"> impact study</w:t>
      </w:r>
      <w:r w:rsidR="002525E1">
        <w:t>.</w:t>
      </w:r>
      <w:r w:rsidR="00F51A10">
        <w:t xml:space="preserve"> </w:t>
      </w:r>
    </w:p>
    <w:p w14:paraId="0571A447" w14:textId="391D3B62" w:rsidR="00844DF1" w:rsidRDefault="001F7C71" w:rsidP="00F07107">
      <w:pPr>
        <w:pStyle w:val="NormalSS"/>
      </w:pPr>
      <w:r w:rsidRPr="000A74E7">
        <w:rPr>
          <w:b/>
        </w:rPr>
        <w:t>Follow-up survey data</w:t>
      </w:r>
      <w:r w:rsidRPr="001F7C71">
        <w:t xml:space="preserve">. </w:t>
      </w:r>
      <w:r w:rsidR="00C36B41" w:rsidRPr="0039164A">
        <w:t xml:space="preserve">Self-reported </w:t>
      </w:r>
      <w:r w:rsidR="001B78D1">
        <w:t xml:space="preserve">follow-up </w:t>
      </w:r>
      <w:r w:rsidR="00856DC3">
        <w:t>survey data</w:t>
      </w:r>
      <w:r w:rsidR="00856DC3" w:rsidRPr="0039164A">
        <w:t xml:space="preserve"> </w:t>
      </w:r>
      <w:r w:rsidR="00C9263F" w:rsidRPr="0039164A">
        <w:t xml:space="preserve">on </w:t>
      </w:r>
      <w:r w:rsidR="00C5636A" w:rsidRPr="0039164A">
        <w:t xml:space="preserve">YCC-related </w:t>
      </w:r>
      <w:r w:rsidR="00C9263F" w:rsidRPr="0039164A">
        <w:t>service</w:t>
      </w:r>
      <w:r w:rsidR="00C5636A" w:rsidRPr="0039164A">
        <w:t>s</w:t>
      </w:r>
      <w:r w:rsidR="0016420B" w:rsidRPr="0039164A">
        <w:t xml:space="preserve"> </w:t>
      </w:r>
      <w:r w:rsidR="00EF5F8D" w:rsidRPr="0039164A">
        <w:t>(</w:t>
      </w:r>
      <w:r w:rsidR="0016420B" w:rsidRPr="0039164A">
        <w:t>collected consistently for both</w:t>
      </w:r>
      <w:r w:rsidR="00C5636A" w:rsidRPr="0039164A">
        <w:t xml:space="preserve"> treatment and control groups</w:t>
      </w:r>
      <w:r w:rsidR="00EF5F8D" w:rsidRPr="0039164A">
        <w:t>)</w:t>
      </w:r>
      <w:r w:rsidR="00C5636A" w:rsidRPr="0039164A">
        <w:t xml:space="preserve"> </w:t>
      </w:r>
      <w:r w:rsidR="0016420B" w:rsidRPr="0039164A">
        <w:t xml:space="preserve">will be </w:t>
      </w:r>
      <w:r w:rsidR="00C36B41" w:rsidRPr="0039164A">
        <w:t>used</w:t>
      </w:r>
      <w:r w:rsidR="0016420B" w:rsidRPr="0039164A">
        <w:t xml:space="preserve"> to estimate the impact of YCC on </w:t>
      </w:r>
      <w:r w:rsidR="00C5636A" w:rsidRPr="0039164A">
        <w:t>the number of career-focused courses completed</w:t>
      </w:r>
      <w:r w:rsidR="003C7CDE">
        <w:t>,</w:t>
      </w:r>
      <w:r w:rsidR="00EF5F8D" w:rsidRPr="0039164A">
        <w:t xml:space="preserve"> the receipt of work-based activities in high school (such as job shadowing, mentoring, internships, </w:t>
      </w:r>
      <w:r w:rsidR="006B33EE" w:rsidRPr="0039164A">
        <w:t xml:space="preserve">participation in training programs, </w:t>
      </w:r>
      <w:r w:rsidR="00EF5F8D" w:rsidRPr="0039164A">
        <w:t>and apprenticeships)</w:t>
      </w:r>
      <w:r w:rsidR="003C7CDE">
        <w:t>,</w:t>
      </w:r>
      <w:r w:rsidR="00EF5F8D" w:rsidRPr="0039164A">
        <w:t xml:space="preserve"> and the receipt of career skill</w:t>
      </w:r>
      <w:r w:rsidR="00F63958" w:rsidRPr="0039164A">
        <w:t>-</w:t>
      </w:r>
      <w:r w:rsidR="00EF5F8D" w:rsidRPr="0039164A">
        <w:t xml:space="preserve">building services (such as resume writing, interviewing, team building, and information on postsecondary schools). </w:t>
      </w:r>
      <w:r w:rsidR="00C36B41" w:rsidRPr="0039164A">
        <w:t>This information will be used to assess the intensity of services received by the treatment group a</w:t>
      </w:r>
      <w:r w:rsidR="00F63958" w:rsidRPr="0039164A">
        <w:t xml:space="preserve">nd to </w:t>
      </w:r>
      <w:r w:rsidR="00B87AB6">
        <w:t>document</w:t>
      </w:r>
      <w:r w:rsidR="00B87AB6" w:rsidRPr="0039164A">
        <w:t xml:space="preserve"> </w:t>
      </w:r>
      <w:r w:rsidR="00C36B41" w:rsidRPr="0039164A">
        <w:t>the study counterfactual as measured by the services received by the control group.</w:t>
      </w:r>
    </w:p>
    <w:p w14:paraId="7472C916" w14:textId="5E879EEA" w:rsidR="00EF5F8D" w:rsidRDefault="00EF5F8D" w:rsidP="00F07107">
      <w:pPr>
        <w:pStyle w:val="NormalSS"/>
      </w:pPr>
      <w:r w:rsidRPr="0039164A">
        <w:t>Key follow-up outcomes will be co</w:t>
      </w:r>
      <w:r w:rsidR="00844DF1" w:rsidRPr="0039164A">
        <w:t>nstructed</w:t>
      </w:r>
      <w:r w:rsidRPr="0039164A">
        <w:t xml:space="preserve"> </w:t>
      </w:r>
      <w:r w:rsidR="00844DF1" w:rsidRPr="0039164A">
        <w:t xml:space="preserve">using </w:t>
      </w:r>
      <w:r w:rsidRPr="0039164A">
        <w:t xml:space="preserve">student </w:t>
      </w:r>
      <w:r w:rsidR="001B78D1">
        <w:t xml:space="preserve">follow-up </w:t>
      </w:r>
      <w:r w:rsidRPr="0039164A">
        <w:t>survey</w:t>
      </w:r>
      <w:r w:rsidR="00C36B41" w:rsidRPr="0039164A">
        <w:t xml:space="preserve"> data</w:t>
      </w:r>
      <w:r w:rsidR="00844DF1" w:rsidRPr="0039164A">
        <w:t>. These outcomes</w:t>
      </w:r>
      <w:r w:rsidRPr="0039164A">
        <w:t xml:space="preserve"> will include measures of </w:t>
      </w:r>
      <w:r w:rsidR="003A2BFB" w:rsidRPr="0039164A">
        <w:t>(1) education success (</w:t>
      </w:r>
      <w:r w:rsidR="00B87AB6">
        <w:t xml:space="preserve">such as </w:t>
      </w:r>
      <w:r w:rsidR="003A2BFB" w:rsidRPr="0039164A">
        <w:t xml:space="preserve">school and program retention, attendance and behavior, school engagement and satisfaction, test </w:t>
      </w:r>
      <w:r w:rsidR="00844DF1" w:rsidRPr="0039164A">
        <w:t>s</w:t>
      </w:r>
      <w:r w:rsidR="003A2BFB" w:rsidRPr="0039164A">
        <w:t xml:space="preserve">cores and proficiency, postsecondary credits and the number of </w:t>
      </w:r>
      <w:r w:rsidR="003C7CDE">
        <w:t>A</w:t>
      </w:r>
      <w:r w:rsidR="003A2BFB" w:rsidRPr="0039164A">
        <w:t xml:space="preserve">dvanced </w:t>
      </w:r>
      <w:r w:rsidR="003C7CDE">
        <w:t>P</w:t>
      </w:r>
      <w:r w:rsidR="003A2BFB" w:rsidRPr="0039164A">
        <w:t>lacement classes, and educational expectations)</w:t>
      </w:r>
      <w:r w:rsidR="003C7CDE">
        <w:t>,</w:t>
      </w:r>
      <w:r w:rsidR="003A2BFB" w:rsidRPr="0039164A">
        <w:t xml:space="preserve"> (2) employment success (such as work</w:t>
      </w:r>
      <w:r w:rsidR="00F63958" w:rsidRPr="0039164A">
        <w:t>-</w:t>
      </w:r>
      <w:r w:rsidR="003A2BFB" w:rsidRPr="0039164A">
        <w:t>readiness skills, work experience in paid and unpaid jobs, employment expectations, and knowledge of career options)</w:t>
      </w:r>
      <w:r w:rsidR="003C7CDE">
        <w:t>,</w:t>
      </w:r>
      <w:r w:rsidR="006B33EE" w:rsidRPr="0039164A">
        <w:t xml:space="preserve"> </w:t>
      </w:r>
      <w:r w:rsidR="00921DC9">
        <w:t xml:space="preserve">and </w:t>
      </w:r>
      <w:r w:rsidR="006B33EE" w:rsidRPr="0039164A">
        <w:t xml:space="preserve">(3) life stability (such as </w:t>
      </w:r>
      <w:r w:rsidR="009D6EFD">
        <w:t xml:space="preserve">drug use and </w:t>
      </w:r>
      <w:r w:rsidR="006B33EE" w:rsidRPr="0039164A">
        <w:t>involvement with the criminal justice system</w:t>
      </w:r>
      <w:r w:rsidR="00633FBA" w:rsidRPr="0039164A">
        <w:t>)</w:t>
      </w:r>
      <w:r w:rsidR="003A2BFB" w:rsidRPr="0039164A">
        <w:t>.</w:t>
      </w:r>
    </w:p>
    <w:p w14:paraId="13E8721E" w14:textId="2CED904D" w:rsidR="001F7C71" w:rsidRPr="0039164A" w:rsidRDefault="001F7C71" w:rsidP="00F07107">
      <w:pPr>
        <w:pStyle w:val="NormalSS"/>
      </w:pPr>
      <w:r>
        <w:t>S</w:t>
      </w:r>
      <w:r w:rsidRPr="001F7C71">
        <w:t>tudy participants will be asked to provide assent. During the baseline data collection, assent was collected via hard copy; however, assent has been programmed into the follow-up survey to reduce security concerns associated with hard copy form returns.</w:t>
      </w:r>
    </w:p>
    <w:p w14:paraId="7C1ADBF2" w14:textId="2BD16AD3" w:rsidR="00226302" w:rsidRPr="0039164A" w:rsidRDefault="00226302" w:rsidP="00226302">
      <w:pPr>
        <w:pStyle w:val="Heading3"/>
      </w:pPr>
      <w:r w:rsidRPr="0039164A">
        <w:t>2.</w:t>
      </w:r>
      <w:r w:rsidRPr="0039164A">
        <w:tab/>
      </w:r>
      <w:r w:rsidR="00AA2F69">
        <w:t>Purposes and use of the information</w:t>
      </w:r>
    </w:p>
    <w:p w14:paraId="2D74D152" w14:textId="79BB1D73" w:rsidR="00226302" w:rsidRPr="0039164A" w:rsidRDefault="00226302" w:rsidP="00226302">
      <w:pPr>
        <w:pStyle w:val="NormalSS"/>
      </w:pPr>
      <w:r w:rsidRPr="0039164A">
        <w:t xml:space="preserve">Clearance is being requested for </w:t>
      </w:r>
      <w:r w:rsidR="00FB1951">
        <w:t xml:space="preserve">the follow-up </w:t>
      </w:r>
      <w:r w:rsidR="003B284E">
        <w:t xml:space="preserve">survey </w:t>
      </w:r>
      <w:r w:rsidR="00FB1951">
        <w:t>data collection</w:t>
      </w:r>
      <w:r w:rsidRPr="0039164A">
        <w:t xml:space="preserve">. </w:t>
      </w:r>
      <w:r w:rsidR="008A7F92" w:rsidRPr="008A7F92">
        <w:t xml:space="preserve">The section below describes how, by whom, and for what purpose the information </w:t>
      </w:r>
      <w:r w:rsidR="008A7F92">
        <w:t xml:space="preserve">will be </w:t>
      </w:r>
      <w:r w:rsidR="008A7F92" w:rsidRPr="008A7F92">
        <w:t>collected</w:t>
      </w:r>
      <w:r w:rsidR="006667C3">
        <w:t>.</w:t>
      </w:r>
      <w:r w:rsidR="008A7F92" w:rsidRPr="008A7F92">
        <w:t xml:space="preserve"> </w:t>
      </w:r>
    </w:p>
    <w:p w14:paraId="093667ED" w14:textId="29724FC1" w:rsidR="00382225" w:rsidRDefault="00382225" w:rsidP="002525E1">
      <w:pPr>
        <w:pStyle w:val="NormalSS"/>
        <w:ind w:firstLine="0"/>
        <w:rPr>
          <w:i/>
        </w:rPr>
      </w:pPr>
      <w:r>
        <w:rPr>
          <w:b/>
          <w:i/>
        </w:rPr>
        <w:t>Study outreach materials</w:t>
      </w:r>
    </w:p>
    <w:p w14:paraId="073DB05D" w14:textId="42D348E9" w:rsidR="00382225" w:rsidRDefault="00382225" w:rsidP="00CC13F8">
      <w:pPr>
        <w:pStyle w:val="NormalSS"/>
        <w:ind w:firstLine="450"/>
      </w:pPr>
      <w:r>
        <w:t xml:space="preserve">Throughout the follow-up data collection process, study participants will receive correspondence about their participation </w:t>
      </w:r>
      <w:r w:rsidR="00CF3DED">
        <w:t xml:space="preserve">via </w:t>
      </w:r>
      <w:r>
        <w:t>both mail and email. An</w:t>
      </w:r>
      <w:r w:rsidRPr="00382225">
        <w:t xml:space="preserve"> advance letter will be sent to all study participants at the </w:t>
      </w:r>
      <w:r w:rsidR="00CF3DED">
        <w:t>onset</w:t>
      </w:r>
      <w:r w:rsidR="00CF3DED" w:rsidRPr="00382225">
        <w:t xml:space="preserve"> </w:t>
      </w:r>
      <w:r w:rsidRPr="00382225">
        <w:t xml:space="preserve">of data collection. The letter will include the survey link and the participant’s username and password </w:t>
      </w:r>
      <w:r w:rsidR="00CF3DED">
        <w:t>for</w:t>
      </w:r>
      <w:r w:rsidR="00CF3DED" w:rsidRPr="00382225">
        <w:t xml:space="preserve"> </w:t>
      </w:r>
      <w:r w:rsidRPr="00382225">
        <w:t>log</w:t>
      </w:r>
      <w:r w:rsidR="00CF3DED">
        <w:t>ging</w:t>
      </w:r>
      <w:r w:rsidRPr="00382225">
        <w:t xml:space="preserve"> into the instrument. </w:t>
      </w:r>
      <w:r w:rsidR="003C7CDE">
        <w:t>T</w:t>
      </w:r>
      <w:r w:rsidRPr="00382225">
        <w:t>he letter will reiterate basic information about the study</w:t>
      </w:r>
      <w:r w:rsidR="003C7CDE">
        <w:t xml:space="preserve"> (</w:t>
      </w:r>
      <w:r w:rsidRPr="00382225">
        <w:t xml:space="preserve">which </w:t>
      </w:r>
      <w:r w:rsidR="00E00E56">
        <w:t>participant</w:t>
      </w:r>
      <w:r w:rsidRPr="00382225">
        <w:t xml:space="preserve">s received </w:t>
      </w:r>
      <w:r w:rsidR="003C7CDE">
        <w:t>when they</w:t>
      </w:r>
      <w:r w:rsidR="005D3183">
        <w:t xml:space="preserve"> enroll</w:t>
      </w:r>
      <w:r w:rsidR="003C7CDE">
        <w:t>ed)</w:t>
      </w:r>
      <w:r w:rsidRPr="00382225">
        <w:t xml:space="preserve">, including details about study sponsorship, the optional and protected nature of their responses, and the incentive payment. </w:t>
      </w:r>
      <w:r w:rsidR="003C7CDE">
        <w:t>A</w:t>
      </w:r>
      <w:r w:rsidR="003C7CDE" w:rsidRPr="00382225">
        <w:t>lso</w:t>
      </w:r>
      <w:r w:rsidR="003C7CDE">
        <w:t>,</w:t>
      </w:r>
      <w:r w:rsidR="003C7CDE" w:rsidRPr="00382225">
        <w:t xml:space="preserve"> </w:t>
      </w:r>
      <w:r w:rsidR="003C7CDE">
        <w:t>t</w:t>
      </w:r>
      <w:r w:rsidRPr="00382225">
        <w:t xml:space="preserve">he advance letter will provide contact information in case participants have questions about the </w:t>
      </w:r>
      <w:r w:rsidRPr="00CC13F8">
        <w:rPr>
          <w:bCs/>
          <w:iCs/>
        </w:rPr>
        <w:t>study</w:t>
      </w:r>
      <w:r w:rsidRPr="00382225">
        <w:t xml:space="preserve"> or the survey. Approximately one week after the advance letter </w:t>
      </w:r>
      <w:r w:rsidR="003C7CDE">
        <w:t>ha</w:t>
      </w:r>
      <w:r w:rsidR="00CC13F8">
        <w:t xml:space="preserve">s </w:t>
      </w:r>
      <w:r w:rsidRPr="00382225">
        <w:t xml:space="preserve">been mailed, an invitation email containing similar text will be sent to all participants </w:t>
      </w:r>
      <w:r w:rsidR="003C7CDE">
        <w:t>whose</w:t>
      </w:r>
      <w:r w:rsidR="003C7CDE" w:rsidRPr="00382225">
        <w:t xml:space="preserve"> </w:t>
      </w:r>
      <w:r w:rsidRPr="00382225">
        <w:t xml:space="preserve">email addresses </w:t>
      </w:r>
      <w:r w:rsidR="003C7CDE">
        <w:t xml:space="preserve">are </w:t>
      </w:r>
      <w:r w:rsidRPr="00382225">
        <w:t>on file.</w:t>
      </w:r>
    </w:p>
    <w:p w14:paraId="7388D52C" w14:textId="1BBF869F" w:rsidR="005D3183" w:rsidRPr="005D3183" w:rsidRDefault="005D3183" w:rsidP="00CC13F8">
      <w:pPr>
        <w:pStyle w:val="NormalSS"/>
        <w:ind w:firstLine="450"/>
      </w:pPr>
      <w:r>
        <w:t>Reminder letters</w:t>
      </w:r>
      <w:r w:rsidRPr="005D3183">
        <w:t xml:space="preserve"> will be sent to all study participants periodically throughout the field period. This letter will include text </w:t>
      </w:r>
      <w:r w:rsidR="00726413">
        <w:t xml:space="preserve">that is </w:t>
      </w:r>
      <w:r w:rsidRPr="005D3183">
        <w:t xml:space="preserve">similar to the advance letter, including the survey link and the participant’s </w:t>
      </w:r>
      <w:r w:rsidRPr="00CC13F8">
        <w:rPr>
          <w:bCs/>
          <w:iCs/>
        </w:rPr>
        <w:t>username</w:t>
      </w:r>
      <w:r w:rsidRPr="005D3183">
        <w:t xml:space="preserve"> and password, study information, incentive payment information, and study team contact information. </w:t>
      </w:r>
    </w:p>
    <w:p w14:paraId="7D89F99A" w14:textId="1D9C5070" w:rsidR="00382225" w:rsidRDefault="00382225" w:rsidP="00AE048F">
      <w:pPr>
        <w:rPr>
          <w:b/>
          <w:i/>
        </w:rPr>
      </w:pPr>
      <w:r>
        <w:rPr>
          <w:b/>
          <w:i/>
        </w:rPr>
        <w:t>Student follow-up survey</w:t>
      </w:r>
    </w:p>
    <w:p w14:paraId="10C6A7E4" w14:textId="77777777" w:rsidR="006667C3" w:rsidRDefault="006667C3" w:rsidP="00AE048F"/>
    <w:p w14:paraId="313981E1" w14:textId="3865453F" w:rsidR="007E08BE" w:rsidRDefault="00AA1F28" w:rsidP="002C2F37">
      <w:pPr>
        <w:pStyle w:val="NormalSS"/>
        <w:ind w:firstLine="450"/>
      </w:pPr>
      <w:r>
        <w:t>S</w:t>
      </w:r>
      <w:r w:rsidRPr="00AA1F28">
        <w:t xml:space="preserve">tudent-reported data </w:t>
      </w:r>
      <w:r>
        <w:t xml:space="preserve">from the follow-up survey </w:t>
      </w:r>
      <w:r w:rsidRPr="00AA1F28">
        <w:t>will be used to construct key outcomes for the study.</w:t>
      </w:r>
      <w:r>
        <w:t xml:space="preserve"> </w:t>
      </w:r>
      <w:r w:rsidR="00F84ADE">
        <w:t xml:space="preserve">The survey will include </w:t>
      </w:r>
      <w:r w:rsidR="00B1224E">
        <w:t>some</w:t>
      </w:r>
      <w:r w:rsidR="00F84ADE">
        <w:t xml:space="preserve"> of the same items </w:t>
      </w:r>
      <w:r w:rsidR="009B5858">
        <w:t>in</w:t>
      </w:r>
      <w:r w:rsidR="00F84ADE">
        <w:t xml:space="preserve"> the student baseline survey </w:t>
      </w:r>
      <w:r w:rsidR="00C30A7B" w:rsidRPr="00B1224E">
        <w:t>but</w:t>
      </w:r>
      <w:r w:rsidR="003B284E">
        <w:t xml:space="preserve"> </w:t>
      </w:r>
      <w:r w:rsidR="00EA1566">
        <w:t xml:space="preserve">will </w:t>
      </w:r>
      <w:r w:rsidR="00CC13F8">
        <w:t>reference</w:t>
      </w:r>
      <w:r w:rsidR="003B284E">
        <w:t xml:space="preserve"> the current school year to capture changes in response</w:t>
      </w:r>
      <w:r w:rsidR="00EA1566">
        <w:t>s</w:t>
      </w:r>
      <w:r w:rsidR="003B284E">
        <w:t xml:space="preserve"> over time. </w:t>
      </w:r>
      <w:r w:rsidR="00EA1566">
        <w:t>Also, i</w:t>
      </w:r>
      <w:r w:rsidR="003B284E">
        <w:t>t</w:t>
      </w:r>
      <w:r w:rsidR="00CC13F8">
        <w:t xml:space="preserve"> will</w:t>
      </w:r>
      <w:r w:rsidR="009B5858">
        <w:t xml:space="preserve"> </w:t>
      </w:r>
      <w:r w:rsidR="00CC13F8">
        <w:t>include</w:t>
      </w:r>
      <w:r w:rsidR="00C30A7B" w:rsidRPr="00B1224E">
        <w:t xml:space="preserve"> questions that focus on experiences in high school</w:t>
      </w:r>
      <w:r w:rsidR="00F84ADE">
        <w:t xml:space="preserve">. </w:t>
      </w:r>
      <w:r w:rsidR="003C5D02" w:rsidRPr="0039164A">
        <w:t xml:space="preserve">The </w:t>
      </w:r>
      <w:r w:rsidR="00C30A7B">
        <w:t>follow-up survey</w:t>
      </w:r>
      <w:r w:rsidR="003C5D02" w:rsidRPr="0039164A">
        <w:t xml:space="preserve"> will provide a snapshot of information about </w:t>
      </w:r>
      <w:r w:rsidR="009B5858">
        <w:t>students’</w:t>
      </w:r>
      <w:r w:rsidR="003C5D02" w:rsidRPr="0039164A">
        <w:t xml:space="preserve"> </w:t>
      </w:r>
      <w:r w:rsidR="00D50089" w:rsidRPr="0039164A">
        <w:t>school experiences, school engagement, expectation</w:t>
      </w:r>
      <w:r w:rsidR="00810B39" w:rsidRPr="0039164A">
        <w:t>s</w:t>
      </w:r>
      <w:r w:rsidR="00D50089" w:rsidRPr="0039164A">
        <w:t xml:space="preserve"> for education</w:t>
      </w:r>
      <w:r w:rsidR="003C5D02" w:rsidRPr="0039164A">
        <w:t xml:space="preserve">, </w:t>
      </w:r>
      <w:r w:rsidR="00D50089" w:rsidRPr="0039164A">
        <w:t xml:space="preserve">and </w:t>
      </w:r>
      <w:r w:rsidR="008507CB" w:rsidRPr="0039164A">
        <w:t>activities</w:t>
      </w:r>
      <w:r w:rsidR="00D50089" w:rsidRPr="0039164A">
        <w:t xml:space="preserve"> in and outside of school</w:t>
      </w:r>
      <w:r w:rsidR="00927AD0">
        <w:t xml:space="preserve"> </w:t>
      </w:r>
      <w:r w:rsidR="00EA1566">
        <w:t xml:space="preserve">approximately </w:t>
      </w:r>
      <w:r w:rsidR="00453C0E">
        <w:t>two years after random assignment</w:t>
      </w:r>
      <w:r w:rsidR="00EA1566" w:rsidRPr="00EA1566">
        <w:t xml:space="preserve"> </w:t>
      </w:r>
      <w:r w:rsidR="00EA1566">
        <w:t>in the study</w:t>
      </w:r>
      <w:r w:rsidR="00927AD0">
        <w:t xml:space="preserve">. </w:t>
      </w:r>
    </w:p>
    <w:p w14:paraId="3EF3EA0F" w14:textId="7240C3A1" w:rsidR="00B14490" w:rsidRDefault="007E08BE" w:rsidP="003C5D02">
      <w:pPr>
        <w:pStyle w:val="NormalSS"/>
        <w:ind w:firstLine="450"/>
      </w:pPr>
      <w:r w:rsidRPr="007E08BE">
        <w:t xml:space="preserve">The sample for the follow-up survey will consist of approximately </w:t>
      </w:r>
      <w:r w:rsidR="00480330" w:rsidRPr="007E08BE">
        <w:t>5</w:t>
      </w:r>
      <w:r w:rsidR="00480330">
        <w:t>40</w:t>
      </w:r>
      <w:r w:rsidR="00480330" w:rsidRPr="007E08BE">
        <w:t xml:space="preserve"> </w:t>
      </w:r>
      <w:r w:rsidRPr="007E08BE">
        <w:t xml:space="preserve">study participants (treatment and control group members) at the three RCT </w:t>
      </w:r>
      <w:r w:rsidR="00CC13F8">
        <w:t xml:space="preserve">districts </w:t>
      </w:r>
      <w:r w:rsidR="00EA1566">
        <w:t>included</w:t>
      </w:r>
      <w:r w:rsidR="00893720">
        <w:t xml:space="preserve"> in this data collection effort</w:t>
      </w:r>
      <w:r w:rsidRPr="007E08BE">
        <w:t xml:space="preserve">. </w:t>
      </w:r>
      <w:r>
        <w:t>The survey will be conducted in 2018, approximately 24</w:t>
      </w:r>
      <w:r w:rsidR="00EA1566">
        <w:t xml:space="preserve"> </w:t>
      </w:r>
      <w:r>
        <w:t xml:space="preserve">months </w:t>
      </w:r>
      <w:r w:rsidR="00CF3DED">
        <w:t xml:space="preserve">after </w:t>
      </w:r>
      <w:r>
        <w:t xml:space="preserve">study </w:t>
      </w:r>
      <w:r w:rsidRPr="00CC13F8">
        <w:rPr>
          <w:bCs/>
          <w:iCs/>
        </w:rPr>
        <w:t>enrollment</w:t>
      </w:r>
      <w:r w:rsidR="00CC13F8">
        <w:rPr>
          <w:bCs/>
          <w:iCs/>
        </w:rPr>
        <w:t xml:space="preserve"> in YCC</w:t>
      </w:r>
      <w:r>
        <w:t>, for a period of a</w:t>
      </w:r>
      <w:r w:rsidR="00AA1F28">
        <w:t>pproximately</w:t>
      </w:r>
      <w:r>
        <w:t xml:space="preserve"> 16 weeks. </w:t>
      </w:r>
      <w:r w:rsidR="009924DF">
        <w:t>We</w:t>
      </w:r>
      <w:r w:rsidR="000504A5">
        <w:t xml:space="preserve"> </w:t>
      </w:r>
      <w:r>
        <w:t xml:space="preserve">expect to achieve </w:t>
      </w:r>
      <w:r w:rsidR="008A7F92">
        <w:t>an</w:t>
      </w:r>
      <w:r w:rsidR="009924DF">
        <w:t xml:space="preserve"> 80 percent response rate</w:t>
      </w:r>
      <w:r>
        <w:t>.</w:t>
      </w:r>
      <w:r w:rsidR="00CF0CE1">
        <w:t xml:space="preserve"> </w:t>
      </w:r>
      <w:r w:rsidR="000504A5">
        <w:t xml:space="preserve">The </w:t>
      </w:r>
      <w:r w:rsidR="00B14490">
        <w:t xml:space="preserve">approach </w:t>
      </w:r>
      <w:r w:rsidR="000504A5">
        <w:t xml:space="preserve">used to achieve this response rate will be </w:t>
      </w:r>
      <w:r w:rsidR="00B14490">
        <w:t>similar to that used for Mathematica’s YouthBuild Evaluation</w:t>
      </w:r>
      <w:r w:rsidR="00CF3DED">
        <w:t>,</w:t>
      </w:r>
      <w:r w:rsidR="00B14490">
        <w:t xml:space="preserve"> conducted </w:t>
      </w:r>
      <w:r w:rsidR="00B14490" w:rsidRPr="00B14490">
        <w:t>for DOL</w:t>
      </w:r>
      <w:r w:rsidR="00B14490">
        <w:t>. That evaluation include</w:t>
      </w:r>
      <w:r w:rsidR="00F85CD0">
        <w:t>d</w:t>
      </w:r>
      <w:r w:rsidR="00B14490">
        <w:t xml:space="preserve"> a sample of youth similar to </w:t>
      </w:r>
      <w:r w:rsidR="00EA1566">
        <w:t xml:space="preserve">the </w:t>
      </w:r>
      <w:r w:rsidR="00B14490">
        <w:t>YCC</w:t>
      </w:r>
      <w:r w:rsidR="00EA1566">
        <w:t xml:space="preserve"> samples</w:t>
      </w:r>
      <w:r w:rsidR="00B14490">
        <w:t>, and it achieved</w:t>
      </w:r>
      <w:r w:rsidR="001D50F5">
        <w:t xml:space="preserve"> </w:t>
      </w:r>
      <w:r w:rsidR="00B14490" w:rsidRPr="00B14490">
        <w:t>8</w:t>
      </w:r>
      <w:r w:rsidR="001D50F5">
        <w:t>1</w:t>
      </w:r>
      <w:r w:rsidR="00B14490" w:rsidRPr="00B14490">
        <w:t xml:space="preserve"> percent </w:t>
      </w:r>
      <w:r w:rsidR="001D50F5">
        <w:t xml:space="preserve">and 80 percent </w:t>
      </w:r>
      <w:r w:rsidR="00B14490" w:rsidRPr="00B14490">
        <w:t>response rate</w:t>
      </w:r>
      <w:r w:rsidR="00CF3DED">
        <w:t>s</w:t>
      </w:r>
      <w:r w:rsidR="00B14490" w:rsidRPr="00B14490">
        <w:t xml:space="preserve"> </w:t>
      </w:r>
      <w:r w:rsidR="001D50F5">
        <w:t>on</w:t>
      </w:r>
      <w:r w:rsidR="00B14490">
        <w:t xml:space="preserve"> </w:t>
      </w:r>
      <w:r w:rsidR="00B14490" w:rsidRPr="00B14490">
        <w:t>the 12-month and 30-month surveys</w:t>
      </w:r>
      <w:r w:rsidR="001D50F5">
        <w:t>, respectively</w:t>
      </w:r>
      <w:r w:rsidR="00B14490">
        <w:t>.</w:t>
      </w:r>
      <w:r w:rsidR="00C13924">
        <w:rPr>
          <w:rStyle w:val="FootnoteReference"/>
        </w:rPr>
        <w:footnoteReference w:id="9"/>
      </w:r>
      <w:r w:rsidR="00B14490">
        <w:t xml:space="preserve"> </w:t>
      </w:r>
    </w:p>
    <w:p w14:paraId="41E29656" w14:textId="5AFA4F86" w:rsidR="00ED6CD7" w:rsidRDefault="00CF3DED" w:rsidP="003C5D02">
      <w:pPr>
        <w:pStyle w:val="NormalSS"/>
        <w:ind w:firstLine="450"/>
      </w:pPr>
      <w:r>
        <w:t>To help achieve this target response rate, t</w:t>
      </w:r>
      <w:r w:rsidR="00B14490">
        <w:t xml:space="preserve">he planned approach for </w:t>
      </w:r>
      <w:r>
        <w:t xml:space="preserve">collecting </w:t>
      </w:r>
      <w:r w:rsidR="00B14490">
        <w:t xml:space="preserve">YCC follow-up survey data </w:t>
      </w:r>
      <w:r w:rsidR="007E08BE">
        <w:t>include</w:t>
      </w:r>
      <w:r w:rsidR="00B14490">
        <w:t>s</w:t>
      </w:r>
      <w:r w:rsidR="007E08BE">
        <w:t xml:space="preserve"> strategies </w:t>
      </w:r>
      <w:r w:rsidR="00893720">
        <w:t>to foster flexibility and maximize efficiency</w:t>
      </w:r>
      <w:r w:rsidR="00AA1F28">
        <w:t>.</w:t>
      </w:r>
      <w:r w:rsidR="007E08BE">
        <w:t xml:space="preserve"> </w:t>
      </w:r>
      <w:r w:rsidR="006667C3">
        <w:t>A</w:t>
      </w:r>
      <w:r w:rsidR="007E08BE">
        <w:t xml:space="preserve"> multimode approach </w:t>
      </w:r>
      <w:r w:rsidR="000504A5">
        <w:t xml:space="preserve">will </w:t>
      </w:r>
      <w:r w:rsidR="00CC13F8">
        <w:t xml:space="preserve">use </w:t>
      </w:r>
      <w:r w:rsidR="002158F4">
        <w:t>three phases of data collection</w:t>
      </w:r>
      <w:r w:rsidR="006667C3">
        <w:t xml:space="preserve"> which will utilize technology as described below</w:t>
      </w:r>
      <w:r w:rsidR="002158F4">
        <w:t xml:space="preserve">. </w:t>
      </w:r>
      <w:r w:rsidR="00E659B2">
        <w:t xml:space="preserve">This approach will maximize efficiency by encouraging early survey completion using the modes that require the least amount of resources (web and </w:t>
      </w:r>
      <w:r w:rsidR="005544C0">
        <w:t>computer assisted telephone interviewing (</w:t>
      </w:r>
      <w:r w:rsidR="00E659B2">
        <w:t>CATI</w:t>
      </w:r>
      <w:r w:rsidR="005544C0">
        <w:t>)</w:t>
      </w:r>
      <w:r w:rsidR="00E659B2">
        <w:t xml:space="preserve"> call-ins</w:t>
      </w:r>
      <w:r w:rsidR="00E659B2" w:rsidRPr="00E659B2">
        <w:t xml:space="preserve">) before moving to modes </w:t>
      </w:r>
      <w:r w:rsidR="00EA1566">
        <w:t xml:space="preserve">that </w:t>
      </w:r>
      <w:r w:rsidR="00E659B2" w:rsidRPr="00E659B2">
        <w:t>requir</w:t>
      </w:r>
      <w:r w:rsidR="00EA1566">
        <w:t>e</w:t>
      </w:r>
      <w:r w:rsidR="00E659B2" w:rsidRPr="00E659B2">
        <w:t xml:space="preserve"> increased interviewer labor (CAT</w:t>
      </w:r>
      <w:r w:rsidR="00E659B2">
        <w:t xml:space="preserve">I call-outs and field locating). </w:t>
      </w:r>
      <w:r w:rsidR="00EA1566">
        <w:t>Also, o</w:t>
      </w:r>
      <w:r w:rsidR="00E659B2">
        <w:t xml:space="preserve">ffering completion </w:t>
      </w:r>
      <w:r w:rsidR="00EA1566">
        <w:t xml:space="preserve">options via </w:t>
      </w:r>
      <w:r w:rsidR="00E659B2">
        <w:t xml:space="preserve">multiple modes provides </w:t>
      </w:r>
      <w:r w:rsidR="00E00E56">
        <w:t>study participant</w:t>
      </w:r>
      <w:r w:rsidR="00E659B2">
        <w:t xml:space="preserve">s with </w:t>
      </w:r>
      <w:r w:rsidR="0086546E">
        <w:t xml:space="preserve">the </w:t>
      </w:r>
      <w:r w:rsidR="00E659B2">
        <w:t>flexibility</w:t>
      </w:r>
      <w:r w:rsidR="0086546E">
        <w:t xml:space="preserve"> to</w:t>
      </w:r>
      <w:r w:rsidR="00E659B2">
        <w:t xml:space="preserve"> complete the web survey or call the </w:t>
      </w:r>
      <w:r w:rsidR="005544C0">
        <w:t>survey operations center (</w:t>
      </w:r>
      <w:r w:rsidR="00E659B2">
        <w:t>SOC</w:t>
      </w:r>
      <w:r w:rsidR="005544C0">
        <w:t>)</w:t>
      </w:r>
      <w:r w:rsidR="00E659B2">
        <w:t xml:space="preserve"> </w:t>
      </w:r>
      <w:r w:rsidR="0086546E">
        <w:t>at their</w:t>
      </w:r>
      <w:r w:rsidR="00E659B2">
        <w:t xml:space="preserve"> convenien</w:t>
      </w:r>
      <w:r w:rsidR="0086546E">
        <w:t>ce</w:t>
      </w:r>
      <w:r w:rsidR="00E659B2">
        <w:t xml:space="preserve">. </w:t>
      </w:r>
    </w:p>
    <w:p w14:paraId="308E03CA" w14:textId="0F8A52D4" w:rsidR="003C5D02" w:rsidRDefault="008773D8" w:rsidP="003C5D02">
      <w:pPr>
        <w:pStyle w:val="NormalSS"/>
        <w:ind w:firstLine="450"/>
      </w:pPr>
      <w:r>
        <w:t>A second strategy employ</w:t>
      </w:r>
      <w:r w:rsidR="00E34A06">
        <w:t>ed</w:t>
      </w:r>
      <w:r>
        <w:t xml:space="preserve"> to reach the targeted response rate </w:t>
      </w:r>
      <w:r w:rsidR="00E34A06">
        <w:t xml:space="preserve">will be </w:t>
      </w:r>
      <w:r w:rsidR="00ED6CD7">
        <w:t xml:space="preserve">to communicate with </w:t>
      </w:r>
      <w:r w:rsidR="004344AC">
        <w:t xml:space="preserve">study participants </w:t>
      </w:r>
      <w:r w:rsidR="0038245D">
        <w:t>frequently and clearly</w:t>
      </w:r>
      <w:r w:rsidR="00ED6CD7">
        <w:t>. For example, a</w:t>
      </w:r>
      <w:r w:rsidR="00810EBA">
        <w:t>n advance</w:t>
      </w:r>
      <w:r w:rsidR="00ED6CD7" w:rsidRPr="00ED6CD7">
        <w:t xml:space="preserve"> letter</w:t>
      </w:r>
      <w:r w:rsidR="00810EBA">
        <w:t xml:space="preserve"> </w:t>
      </w:r>
      <w:r w:rsidR="00ED6CD7">
        <w:t xml:space="preserve">on DOL letterhead </w:t>
      </w:r>
      <w:r w:rsidR="00E34A06">
        <w:t xml:space="preserve">will </w:t>
      </w:r>
      <w:r w:rsidR="00ED6CD7">
        <w:t>explain and legitimize the study, emphasize its importance, a</w:t>
      </w:r>
      <w:r w:rsidR="00ED6CD7" w:rsidRPr="00ED6CD7">
        <w:t xml:space="preserve">nd encourage participation. </w:t>
      </w:r>
      <w:r w:rsidR="0038245D">
        <w:t xml:space="preserve">Additionally, </w:t>
      </w:r>
      <w:r>
        <w:t xml:space="preserve">the outreach strategy </w:t>
      </w:r>
      <w:r w:rsidR="00F81821">
        <w:t xml:space="preserve">includes </w:t>
      </w:r>
      <w:r>
        <w:t>multiple rounds of reminder letters, emails</w:t>
      </w:r>
      <w:r w:rsidR="00BE31AB">
        <w:t>,</w:t>
      </w:r>
      <w:r>
        <w:t xml:space="preserve"> and calls to respond to participant concerns and persuade </w:t>
      </w:r>
      <w:r w:rsidR="00BE31AB">
        <w:t xml:space="preserve">them to complete the </w:t>
      </w:r>
      <w:r>
        <w:t xml:space="preserve">survey. </w:t>
      </w:r>
      <w:r w:rsidR="00C1145C">
        <w:t xml:space="preserve">Outreach materials are included in </w:t>
      </w:r>
      <w:r w:rsidR="00FC59EE">
        <w:t>the supporting documents</w:t>
      </w:r>
      <w:r w:rsidR="0031650B">
        <w:t>.</w:t>
      </w:r>
    </w:p>
    <w:p w14:paraId="12145CC8" w14:textId="39A06D2C" w:rsidR="0038245D" w:rsidRPr="0038245D" w:rsidRDefault="0038245D" w:rsidP="000F35EF">
      <w:pPr>
        <w:pStyle w:val="NormalSS"/>
        <w:ind w:firstLine="450"/>
      </w:pPr>
      <w:r>
        <w:t>Finally</w:t>
      </w:r>
      <w:r w:rsidRPr="0038245D">
        <w:t xml:space="preserve">, </w:t>
      </w:r>
      <w:r>
        <w:t xml:space="preserve">a critical component of </w:t>
      </w:r>
      <w:r w:rsidR="00FC0C2B">
        <w:t xml:space="preserve">the </w:t>
      </w:r>
      <w:r>
        <w:t xml:space="preserve">strategy to maximize response rates is to design a </w:t>
      </w:r>
      <w:r w:rsidRPr="0038245D">
        <w:t>clear, streamlined survey instrument</w:t>
      </w:r>
      <w:r>
        <w:t xml:space="preserve">. </w:t>
      </w:r>
      <w:r w:rsidR="000F35EF">
        <w:t xml:space="preserve">Simplicity is important </w:t>
      </w:r>
      <w:r w:rsidR="00BE31AB">
        <w:t xml:space="preserve">to </w:t>
      </w:r>
      <w:r w:rsidR="000F35EF">
        <w:t xml:space="preserve">help </w:t>
      </w:r>
      <w:r w:rsidRPr="0038245D">
        <w:t>respondents understand the data being collected</w:t>
      </w:r>
      <w:r w:rsidR="000F35EF">
        <w:t xml:space="preserve"> and </w:t>
      </w:r>
      <w:r w:rsidR="00BE31AB">
        <w:t xml:space="preserve">facilitate </w:t>
      </w:r>
      <w:r w:rsidR="000F35EF">
        <w:t xml:space="preserve">a timely </w:t>
      </w:r>
      <w:r w:rsidR="00BE31AB">
        <w:t>response</w:t>
      </w:r>
      <w:r w:rsidR="000F35EF">
        <w:t>.</w:t>
      </w:r>
      <w:r w:rsidR="00CF0CE1">
        <w:t xml:space="preserve"> </w:t>
      </w:r>
      <w:r w:rsidR="00BE31AB">
        <w:t>T</w:t>
      </w:r>
      <w:r w:rsidR="005D3183">
        <w:t xml:space="preserve">he survey </w:t>
      </w:r>
      <w:r w:rsidR="00BE31AB">
        <w:t xml:space="preserve">is expected to </w:t>
      </w:r>
      <w:r w:rsidR="005D3183">
        <w:t>take 3</w:t>
      </w:r>
      <w:r w:rsidR="001F1109">
        <w:t>0</w:t>
      </w:r>
      <w:r w:rsidR="005D3183">
        <w:t xml:space="preserve"> minutes to complete.</w:t>
      </w:r>
    </w:p>
    <w:p w14:paraId="303E7CC7" w14:textId="160D587F" w:rsidR="00226302" w:rsidRPr="0039164A" w:rsidRDefault="00226302" w:rsidP="00226302">
      <w:pPr>
        <w:pStyle w:val="NormalSS"/>
        <w:ind w:firstLine="450"/>
      </w:pPr>
      <w:r w:rsidRPr="0039164A">
        <w:t xml:space="preserve">The </w:t>
      </w:r>
      <w:r w:rsidR="00C30A7B">
        <w:t xml:space="preserve">follow-up survey </w:t>
      </w:r>
      <w:r w:rsidR="00FC59EE">
        <w:t>d</w:t>
      </w:r>
      <w:r w:rsidR="00F12B18" w:rsidRPr="0039164A">
        <w:t>ata elements to be collected include</w:t>
      </w:r>
      <w:r w:rsidR="00810B39" w:rsidRPr="0039164A">
        <w:t xml:space="preserve"> the following</w:t>
      </w:r>
      <w:r w:rsidR="00F12B18" w:rsidRPr="0039164A">
        <w:t>:</w:t>
      </w:r>
    </w:p>
    <w:p w14:paraId="56007EA9" w14:textId="3D320988" w:rsidR="00E76141" w:rsidRDefault="00E76141" w:rsidP="00DE366C">
      <w:pPr>
        <w:pStyle w:val="Bullet"/>
        <w:tabs>
          <w:tab w:val="clear" w:pos="360"/>
          <w:tab w:val="left" w:pos="450"/>
        </w:tabs>
        <w:ind w:left="806" w:right="0" w:hanging="446"/>
        <w:jc w:val="left"/>
        <w:rPr>
          <w:b/>
        </w:rPr>
      </w:pPr>
      <w:r>
        <w:rPr>
          <w:b/>
        </w:rPr>
        <w:t xml:space="preserve">Student assent. </w:t>
      </w:r>
      <w:r>
        <w:t>The first screen of the follow-up survey will include a statement of assent for the student. The text on this screen is the exact text distributed in hardcopy during the sample intake period (approved under OMB N</w:t>
      </w:r>
      <w:r w:rsidR="00BE31AB">
        <w:t>o.</w:t>
      </w:r>
      <w:r>
        <w:t xml:space="preserve"> </w:t>
      </w:r>
      <w:r w:rsidR="00177B9D" w:rsidRPr="001176DF">
        <w:rPr>
          <w:rFonts w:cs="Melior"/>
          <w:szCs w:val="22"/>
        </w:rPr>
        <w:t>1291-0003</w:t>
      </w:r>
      <w:r>
        <w:t>).</w:t>
      </w:r>
    </w:p>
    <w:p w14:paraId="6C07FAB9" w14:textId="55EA127C" w:rsidR="00B72ACE" w:rsidRPr="002D6A93" w:rsidRDefault="002072FB" w:rsidP="00DE366C">
      <w:pPr>
        <w:pStyle w:val="Bullet"/>
        <w:tabs>
          <w:tab w:val="clear" w:pos="360"/>
          <w:tab w:val="left" w:pos="450"/>
        </w:tabs>
        <w:ind w:left="806" w:right="0" w:hanging="446"/>
        <w:jc w:val="left"/>
        <w:rPr>
          <w:b/>
        </w:rPr>
      </w:pPr>
      <w:r w:rsidRPr="0039164A">
        <w:rPr>
          <w:b/>
        </w:rPr>
        <w:t xml:space="preserve">Identifying </w:t>
      </w:r>
      <w:r w:rsidR="00810B39" w:rsidRPr="0039164A">
        <w:rPr>
          <w:b/>
        </w:rPr>
        <w:t>i</w:t>
      </w:r>
      <w:r w:rsidRPr="0039164A">
        <w:rPr>
          <w:b/>
        </w:rPr>
        <w:t xml:space="preserve">nformation. </w:t>
      </w:r>
      <w:r w:rsidRPr="0039164A">
        <w:t>Th</w:t>
      </w:r>
      <w:r w:rsidR="00E575BF" w:rsidRPr="0039164A">
        <w:t>e</w:t>
      </w:r>
      <w:r w:rsidR="00F006B6">
        <w:t>se</w:t>
      </w:r>
      <w:r w:rsidR="00E575BF" w:rsidRPr="0039164A">
        <w:t xml:space="preserve"> data </w:t>
      </w:r>
      <w:r w:rsidR="00B72ACE">
        <w:t xml:space="preserve">items </w:t>
      </w:r>
      <w:r w:rsidRPr="0039164A">
        <w:t xml:space="preserve">include </w:t>
      </w:r>
      <w:r w:rsidR="00E74E22">
        <w:t>student name and date of birth</w:t>
      </w:r>
      <w:r w:rsidR="00BE31AB">
        <w:t>,</w:t>
      </w:r>
      <w:r w:rsidR="00E74E22">
        <w:t xml:space="preserve"> </w:t>
      </w:r>
      <w:r w:rsidR="00BE31AB">
        <w:t>which are</w:t>
      </w:r>
      <w:r w:rsidR="00E74E22">
        <w:t xml:space="preserve"> necessary </w:t>
      </w:r>
      <w:r w:rsidR="00BE31AB">
        <w:t>for verification of</w:t>
      </w:r>
      <w:r w:rsidR="00E74E22">
        <w:t xml:space="preserve"> identity </w:t>
      </w:r>
      <w:r w:rsidR="00BE31AB">
        <w:t>for</w:t>
      </w:r>
      <w:r w:rsidR="00E74E22">
        <w:t xml:space="preserve"> the follow-up survey.</w:t>
      </w:r>
    </w:p>
    <w:p w14:paraId="092A898A" w14:textId="38C92252" w:rsidR="00B72ACE" w:rsidRPr="0039164A" w:rsidRDefault="00B72ACE" w:rsidP="00DE366C">
      <w:pPr>
        <w:pStyle w:val="Bullet"/>
        <w:tabs>
          <w:tab w:val="clear" w:pos="360"/>
          <w:tab w:val="left" w:pos="450"/>
        </w:tabs>
        <w:ind w:left="806" w:right="0" w:hanging="446"/>
        <w:jc w:val="left"/>
        <w:rPr>
          <w:b/>
        </w:rPr>
      </w:pPr>
      <w:r>
        <w:rPr>
          <w:b/>
        </w:rPr>
        <w:t>Academics and career preparation</w:t>
      </w:r>
      <w:r w:rsidRPr="0039164A">
        <w:rPr>
          <w:b/>
        </w:rPr>
        <w:t xml:space="preserve">. </w:t>
      </w:r>
      <w:r>
        <w:t>The</w:t>
      </w:r>
      <w:r w:rsidR="00F006B6">
        <w:t>se</w:t>
      </w:r>
      <w:r>
        <w:t xml:space="preserve"> data items include the student’s high school enrollment status, </w:t>
      </w:r>
      <w:r w:rsidR="00F006B6">
        <w:t>satisfaction with school</w:t>
      </w:r>
      <w:r>
        <w:t>, participation in school-based activities related to preparation for postsecondary education, participation in school-based activities related to workforce preparation, participation i</w:t>
      </w:r>
      <w:r w:rsidR="00BE31AB">
        <w:t>n</w:t>
      </w:r>
      <w:r>
        <w:t xml:space="preserve"> school-based supportive services</w:t>
      </w:r>
      <w:r w:rsidR="00F006B6">
        <w:t>,</w:t>
      </w:r>
      <w:r w:rsidR="005D4C5D">
        <w:t xml:space="preserve"> and</w:t>
      </w:r>
      <w:r w:rsidR="00F006B6">
        <w:t xml:space="preserve"> </w:t>
      </w:r>
      <w:r w:rsidR="00F006B6" w:rsidRPr="00F006B6">
        <w:t>measures of the student’s participation in school-organized extracurricular activities, school behavior,</w:t>
      </w:r>
      <w:r w:rsidR="00CF0CE1">
        <w:t xml:space="preserve"> </w:t>
      </w:r>
      <w:r w:rsidR="00F006B6">
        <w:t xml:space="preserve">and </w:t>
      </w:r>
      <w:r w:rsidR="00F006B6" w:rsidRPr="00F006B6">
        <w:t>hours spent doing homework</w:t>
      </w:r>
      <w:r w:rsidR="00F006B6">
        <w:t>.</w:t>
      </w:r>
    </w:p>
    <w:p w14:paraId="3FEB3033" w14:textId="1FBAE3F5" w:rsidR="002072FB" w:rsidRPr="0039164A" w:rsidRDefault="00F006B6" w:rsidP="00DE366C">
      <w:pPr>
        <w:pStyle w:val="Bullet"/>
        <w:tabs>
          <w:tab w:val="clear" w:pos="360"/>
          <w:tab w:val="left" w:pos="450"/>
        </w:tabs>
        <w:ind w:left="806" w:right="0" w:hanging="446"/>
        <w:jc w:val="left"/>
        <w:rPr>
          <w:b/>
        </w:rPr>
      </w:pPr>
      <w:r>
        <w:rPr>
          <w:b/>
        </w:rPr>
        <w:t xml:space="preserve">Work experience. </w:t>
      </w:r>
      <w:r>
        <w:t xml:space="preserve">This </w:t>
      </w:r>
      <w:r w:rsidR="00D52B6F">
        <w:t>section</w:t>
      </w:r>
      <w:r>
        <w:t xml:space="preserve"> </w:t>
      </w:r>
      <w:r w:rsidR="00D52B6F">
        <w:t xml:space="preserve">of the survey </w:t>
      </w:r>
      <w:r>
        <w:t>collects information on work experience</w:t>
      </w:r>
      <w:r w:rsidR="004344AC">
        <w:t xml:space="preserve">, including whether </w:t>
      </w:r>
      <w:r w:rsidR="005A5767">
        <w:t xml:space="preserve">the </w:t>
      </w:r>
      <w:r w:rsidR="004344AC">
        <w:t xml:space="preserve">students ever worked for pay, and, if they did, when the work occurred, whether </w:t>
      </w:r>
      <w:r w:rsidR="005A5767">
        <w:t xml:space="preserve">the </w:t>
      </w:r>
      <w:r w:rsidR="004344AC">
        <w:t xml:space="preserve">jobs were arranged through school, and </w:t>
      </w:r>
      <w:r w:rsidR="005A5767">
        <w:t xml:space="preserve">what </w:t>
      </w:r>
      <w:r w:rsidR="004344AC">
        <w:t xml:space="preserve">type of work </w:t>
      </w:r>
      <w:r w:rsidR="005A5767">
        <w:t xml:space="preserve">was </w:t>
      </w:r>
      <w:r w:rsidR="004344AC">
        <w:t>performed.</w:t>
      </w:r>
    </w:p>
    <w:p w14:paraId="3CA4EFCA" w14:textId="64083991" w:rsidR="002072FB" w:rsidRPr="0039164A" w:rsidRDefault="00F006B6" w:rsidP="00DE366C">
      <w:pPr>
        <w:pStyle w:val="Bullet"/>
        <w:tabs>
          <w:tab w:val="clear" w:pos="360"/>
          <w:tab w:val="left" w:pos="450"/>
        </w:tabs>
        <w:ind w:left="806" w:right="0" w:hanging="446"/>
        <w:jc w:val="left"/>
        <w:rPr>
          <w:b/>
        </w:rPr>
      </w:pPr>
      <w:r>
        <w:rPr>
          <w:b/>
        </w:rPr>
        <w:t>Student opinions and experiences</w:t>
      </w:r>
      <w:r w:rsidR="002072FB" w:rsidRPr="0039164A">
        <w:rPr>
          <w:b/>
        </w:rPr>
        <w:t>.</w:t>
      </w:r>
      <w:r w:rsidR="002072FB" w:rsidRPr="0039164A">
        <w:t xml:space="preserve"> </w:t>
      </w:r>
      <w:r w:rsidR="00017188">
        <w:t>These</w:t>
      </w:r>
      <w:r w:rsidR="00D52B6F">
        <w:t xml:space="preserve"> questions</w:t>
      </w:r>
      <w:r w:rsidR="00017188">
        <w:t xml:space="preserve"> </w:t>
      </w:r>
      <w:r w:rsidR="00D52B6F">
        <w:t xml:space="preserve">capture </w:t>
      </w:r>
      <w:r w:rsidR="00017188">
        <w:t xml:space="preserve">other </w:t>
      </w:r>
      <w:r w:rsidR="00D52B6F">
        <w:t>student outcomes</w:t>
      </w:r>
      <w:r w:rsidR="00017188">
        <w:t xml:space="preserve">, including measures of </w:t>
      </w:r>
      <w:r>
        <w:t xml:space="preserve">student motivation, </w:t>
      </w:r>
      <w:r w:rsidR="009F7587">
        <w:t>maternity/paternity, arrests, and h</w:t>
      </w:r>
      <w:r w:rsidR="0031650B">
        <w:t>istory of alcohol and drug use.</w:t>
      </w:r>
    </w:p>
    <w:p w14:paraId="1E8FFB5E" w14:textId="5A43710C" w:rsidR="002072FB" w:rsidRPr="002D6A93" w:rsidRDefault="00017188" w:rsidP="00E4172A">
      <w:pPr>
        <w:pStyle w:val="Bullet"/>
        <w:tabs>
          <w:tab w:val="clear" w:pos="360"/>
          <w:tab w:val="left" w:pos="450"/>
        </w:tabs>
        <w:spacing w:after="240"/>
        <w:ind w:left="806" w:right="0" w:hanging="446"/>
        <w:jc w:val="left"/>
        <w:rPr>
          <w:b/>
        </w:rPr>
      </w:pPr>
      <w:r>
        <w:rPr>
          <w:b/>
        </w:rPr>
        <w:t>Contact information</w:t>
      </w:r>
      <w:r w:rsidR="005A5716" w:rsidRPr="0039164A">
        <w:rPr>
          <w:b/>
        </w:rPr>
        <w:t>.</w:t>
      </w:r>
      <w:r w:rsidR="005A5716" w:rsidRPr="0039164A">
        <w:t xml:space="preserve"> The </w:t>
      </w:r>
      <w:r>
        <w:t>final section collects contact information for use in mailing the incentive payment to the participant.</w:t>
      </w:r>
    </w:p>
    <w:p w14:paraId="7DC34749" w14:textId="77777777" w:rsidR="00D5210E" w:rsidRPr="0039164A" w:rsidRDefault="00D5210E" w:rsidP="00D5210E">
      <w:pPr>
        <w:pStyle w:val="Heading3"/>
      </w:pPr>
      <w:bookmarkStart w:id="11" w:name="_Toc298415683"/>
      <w:bookmarkStart w:id="12" w:name="_Toc298418564"/>
      <w:bookmarkStart w:id="13" w:name="_Toc374099823"/>
      <w:r w:rsidRPr="0039164A">
        <w:t>3.</w:t>
      </w:r>
      <w:r w:rsidRPr="0039164A">
        <w:tab/>
        <w:t xml:space="preserve">Use of </w:t>
      </w:r>
      <w:r w:rsidR="00D32126" w:rsidRPr="0039164A">
        <w:t>t</w:t>
      </w:r>
      <w:r w:rsidRPr="0039164A">
        <w:t xml:space="preserve">echnology to </w:t>
      </w:r>
      <w:r w:rsidR="00D32126" w:rsidRPr="0039164A">
        <w:t>r</w:t>
      </w:r>
      <w:r w:rsidRPr="0039164A">
        <w:t xml:space="preserve">educe </w:t>
      </w:r>
      <w:r w:rsidR="00D32126" w:rsidRPr="0039164A">
        <w:t>b</w:t>
      </w:r>
      <w:r w:rsidRPr="0039164A">
        <w:t>urden</w:t>
      </w:r>
      <w:bookmarkEnd w:id="11"/>
      <w:bookmarkEnd w:id="12"/>
      <w:bookmarkEnd w:id="13"/>
    </w:p>
    <w:p w14:paraId="4792B773" w14:textId="43C51BC9" w:rsidR="00D5210E" w:rsidRDefault="00D32126" w:rsidP="00721227">
      <w:pPr>
        <w:pStyle w:val="NormalSS"/>
      </w:pPr>
      <w:r w:rsidRPr="0039164A">
        <w:t>T</w:t>
      </w:r>
      <w:r w:rsidR="00D5210E" w:rsidRPr="0039164A">
        <w:t xml:space="preserve">he data collection efforts </w:t>
      </w:r>
      <w:r w:rsidRPr="0039164A">
        <w:t xml:space="preserve">will use advanced technology </w:t>
      </w:r>
      <w:r w:rsidR="00D5210E" w:rsidRPr="0039164A">
        <w:t xml:space="preserve">to reduce </w:t>
      </w:r>
      <w:r w:rsidR="00F81821">
        <w:t xml:space="preserve">the </w:t>
      </w:r>
      <w:r w:rsidR="00D5210E" w:rsidRPr="0039164A">
        <w:t xml:space="preserve">burden on </w:t>
      </w:r>
      <w:r w:rsidR="00FC5D7F">
        <w:t>participants</w:t>
      </w:r>
      <w:r w:rsidR="00D5210E" w:rsidRPr="0039164A">
        <w:t>.</w:t>
      </w:r>
      <w:r w:rsidR="00E74E22">
        <w:t xml:space="preserve"> </w:t>
      </w:r>
      <w:r w:rsidR="006667C3">
        <w:t>T</w:t>
      </w:r>
      <w:r w:rsidR="00E74E22">
        <w:t xml:space="preserve">he follow-up survey will be conducted using a multimode approach. </w:t>
      </w:r>
      <w:r w:rsidR="00FC5D7F">
        <w:t xml:space="preserve">This process will begin </w:t>
      </w:r>
      <w:r w:rsidR="009B3C41">
        <w:t xml:space="preserve">primarily </w:t>
      </w:r>
      <w:r w:rsidR="00FC5D7F">
        <w:t xml:space="preserve">on the </w:t>
      </w:r>
      <w:r w:rsidR="003435EA">
        <w:t xml:space="preserve">web </w:t>
      </w:r>
      <w:r w:rsidR="00FC5D7F">
        <w:t>and inv</w:t>
      </w:r>
      <w:r w:rsidR="00610FAF">
        <w:t>olve more intensive strategies (</w:t>
      </w:r>
      <w:r w:rsidR="00FC5D7F" w:rsidRPr="00FC5D7F">
        <w:t>CATI and in-person locating</w:t>
      </w:r>
      <w:r w:rsidR="00FC5D7F">
        <w:t xml:space="preserve">) as part of nonresponse follow-up. The web and CATI </w:t>
      </w:r>
      <w:r w:rsidR="009B3C41">
        <w:t xml:space="preserve">versions of the </w:t>
      </w:r>
      <w:r w:rsidR="00FC5D7F">
        <w:t xml:space="preserve">surveys will be identical and will include identity verification questions to </w:t>
      </w:r>
      <w:r w:rsidR="008F23EB">
        <w:t>confirm that</w:t>
      </w:r>
      <w:r w:rsidR="00FC5D7F">
        <w:t xml:space="preserve"> the </w:t>
      </w:r>
      <w:r w:rsidR="00966457">
        <w:t xml:space="preserve">correct study participant completes the </w:t>
      </w:r>
      <w:r w:rsidR="00FC5D7F">
        <w:t xml:space="preserve">survey. </w:t>
      </w:r>
      <w:r w:rsidR="00882BF9">
        <w:t>Surveys</w:t>
      </w:r>
      <w:r w:rsidR="00FC5D7F">
        <w:t xml:space="preserve"> will also include skip patterns </w:t>
      </w:r>
      <w:r w:rsidR="008F23EB">
        <w:t xml:space="preserve">to ensure that respondents answer </w:t>
      </w:r>
      <w:r w:rsidR="009B3C41">
        <w:t xml:space="preserve">the </w:t>
      </w:r>
      <w:r w:rsidR="008F23EB">
        <w:t>questions that pertain to their experiences</w:t>
      </w:r>
      <w:r w:rsidR="00966457" w:rsidRPr="00966457">
        <w:t xml:space="preserve"> </w:t>
      </w:r>
      <w:r w:rsidR="00966457">
        <w:t>only</w:t>
      </w:r>
      <w:r w:rsidR="008F23EB">
        <w:t xml:space="preserve">. </w:t>
      </w:r>
      <w:r w:rsidR="00437EDE">
        <w:t>Using</w:t>
      </w:r>
      <w:r w:rsidR="008F23EB">
        <w:t xml:space="preserve"> web surveys reduce</w:t>
      </w:r>
      <w:r w:rsidR="009B3C41">
        <w:t>s</w:t>
      </w:r>
      <w:r w:rsidR="008F23EB">
        <w:t xml:space="preserve"> the amount of interviewer labor necessary to complete data collection and </w:t>
      </w:r>
      <w:r w:rsidR="00966457">
        <w:t>gives</w:t>
      </w:r>
      <w:r w:rsidR="008F23EB">
        <w:t xml:space="preserve"> respondents flexibility </w:t>
      </w:r>
      <w:r w:rsidR="00966457">
        <w:t xml:space="preserve">in when they </w:t>
      </w:r>
      <w:r w:rsidR="008F23EB">
        <w:t>complet</w:t>
      </w:r>
      <w:r w:rsidR="00966457">
        <w:t>e</w:t>
      </w:r>
      <w:r w:rsidR="008F23EB">
        <w:t xml:space="preserve"> the survey</w:t>
      </w:r>
      <w:r w:rsidR="00966457">
        <w:t xml:space="preserve">. </w:t>
      </w:r>
      <w:r w:rsidR="009B3C41">
        <w:t xml:space="preserve">Furthermore, respondents can complete the survey </w:t>
      </w:r>
      <w:r w:rsidR="00966457">
        <w:t xml:space="preserve">incrementally, in </w:t>
      </w:r>
      <w:r w:rsidR="009B3C41">
        <w:t xml:space="preserve">more than one </w:t>
      </w:r>
      <w:r w:rsidR="008F23EB">
        <w:t>sitting, if necessary.</w:t>
      </w:r>
      <w:r w:rsidR="00FC5D7F" w:rsidRPr="00FC5D7F">
        <w:t xml:space="preserve"> </w:t>
      </w:r>
      <w:r w:rsidR="00966457">
        <w:t>S</w:t>
      </w:r>
      <w:r w:rsidR="008F23EB">
        <w:t>tudy participant</w:t>
      </w:r>
      <w:r w:rsidR="00966457">
        <w:t>s who</w:t>
      </w:r>
      <w:r w:rsidR="008F23EB">
        <w:t xml:space="preserve"> do not have </w:t>
      </w:r>
      <w:r w:rsidR="003A07A1">
        <w:t>I</w:t>
      </w:r>
      <w:r w:rsidR="008F23EB">
        <w:t xml:space="preserve">nternet access </w:t>
      </w:r>
      <w:r w:rsidR="00E34A06">
        <w:t xml:space="preserve">will be directed to </w:t>
      </w:r>
      <w:r w:rsidR="00FC5D7F" w:rsidRPr="00FC5D7F">
        <w:t xml:space="preserve">complete it </w:t>
      </w:r>
      <w:r w:rsidR="00966457">
        <w:t>by</w:t>
      </w:r>
      <w:r w:rsidR="00FC5D7F" w:rsidRPr="00FC5D7F">
        <w:t xml:space="preserve"> phone using CATI. For </w:t>
      </w:r>
      <w:r w:rsidR="00373809">
        <w:t>participant</w:t>
      </w:r>
      <w:r w:rsidR="00FC5D7F" w:rsidRPr="00FC5D7F">
        <w:t>s who cannot be l</w:t>
      </w:r>
      <w:r w:rsidR="009924DF">
        <w:t>ocated by telephone, the research team</w:t>
      </w:r>
      <w:r w:rsidR="00FC5D7F" w:rsidRPr="00FC5D7F">
        <w:t xml:space="preserve">’s specialized locating staff will use </w:t>
      </w:r>
      <w:r w:rsidR="00FB5EFF">
        <w:t xml:space="preserve">contact information collected during the baseline effort, </w:t>
      </w:r>
      <w:r w:rsidR="00FC5D7F" w:rsidRPr="00FC5D7F">
        <w:t xml:space="preserve">searchable databases, directory assistance services, </w:t>
      </w:r>
      <w:r w:rsidR="002C2F37">
        <w:t xml:space="preserve">and </w:t>
      </w:r>
      <w:r w:rsidR="00FC5D7F" w:rsidRPr="00FC5D7F">
        <w:t>reverse directories to obtain current contact information.</w:t>
      </w:r>
      <w:r w:rsidR="00CF0CE1">
        <w:t xml:space="preserve"> </w:t>
      </w:r>
      <w:r w:rsidR="00FC5D7F" w:rsidRPr="00FC5D7F">
        <w:t xml:space="preserve">If </w:t>
      </w:r>
      <w:r w:rsidR="008F23EB">
        <w:t>th</w:t>
      </w:r>
      <w:r w:rsidR="003A07A1">
        <w:t>ese</w:t>
      </w:r>
      <w:r w:rsidR="008F23EB">
        <w:t xml:space="preserve"> </w:t>
      </w:r>
      <w:r w:rsidR="00FC5D7F" w:rsidRPr="00FC5D7F">
        <w:t xml:space="preserve">electronic locating </w:t>
      </w:r>
      <w:r w:rsidR="003A07A1">
        <w:t xml:space="preserve">efforts </w:t>
      </w:r>
      <w:r w:rsidR="00FC5D7F" w:rsidRPr="00FC5D7F">
        <w:t xml:space="preserve">yield no </w:t>
      </w:r>
      <w:r w:rsidR="003A07A1">
        <w:t xml:space="preserve">successful </w:t>
      </w:r>
      <w:r w:rsidR="00FC5D7F" w:rsidRPr="00FC5D7F">
        <w:t xml:space="preserve">results, </w:t>
      </w:r>
      <w:r w:rsidR="008F23EB">
        <w:t xml:space="preserve">trained </w:t>
      </w:r>
      <w:r w:rsidR="00FC5D7F" w:rsidRPr="00FC5D7F">
        <w:t xml:space="preserve">field locators will attempt to locate </w:t>
      </w:r>
      <w:r w:rsidR="00373809">
        <w:t>study participant</w:t>
      </w:r>
      <w:r w:rsidR="00FC5D7F" w:rsidRPr="00FC5D7F">
        <w:t xml:space="preserve">s by using recently known </w:t>
      </w:r>
      <w:r w:rsidR="00882BF9">
        <w:t xml:space="preserve">residential </w:t>
      </w:r>
      <w:r w:rsidR="00FC5D7F" w:rsidRPr="00FC5D7F">
        <w:t>addresses. Field locators</w:t>
      </w:r>
      <w:r w:rsidR="00966457">
        <w:t>,</w:t>
      </w:r>
      <w:r w:rsidR="00FC5D7F" w:rsidRPr="00FC5D7F">
        <w:t xml:space="preserve"> equipped with cell phones</w:t>
      </w:r>
      <w:r w:rsidR="00966457">
        <w:t>,</w:t>
      </w:r>
      <w:r w:rsidR="009924DF">
        <w:t xml:space="preserve"> will dial into the research team</w:t>
      </w:r>
      <w:r w:rsidR="00FC5D7F" w:rsidRPr="00FC5D7F">
        <w:t xml:space="preserve">’s </w:t>
      </w:r>
      <w:r w:rsidR="005D4C5D">
        <w:t>SOC</w:t>
      </w:r>
      <w:r w:rsidR="00FC5D7F" w:rsidRPr="00FC5D7F">
        <w:t xml:space="preserve"> to allow </w:t>
      </w:r>
      <w:r w:rsidR="00437EDE">
        <w:t>the</w:t>
      </w:r>
      <w:r w:rsidR="00966457">
        <w:t xml:space="preserve"> </w:t>
      </w:r>
      <w:r w:rsidR="00373809">
        <w:t>participant</w:t>
      </w:r>
      <w:r w:rsidR="00966457">
        <w:t>s</w:t>
      </w:r>
      <w:r w:rsidR="00FC5D7F" w:rsidRPr="00FC5D7F">
        <w:t xml:space="preserve"> </w:t>
      </w:r>
      <w:r w:rsidR="00437EDE">
        <w:t xml:space="preserve">they locate </w:t>
      </w:r>
      <w:r w:rsidR="00FC5D7F" w:rsidRPr="00FC5D7F">
        <w:t>to complete a CATI survey.</w:t>
      </w:r>
    </w:p>
    <w:p w14:paraId="7B00B219" w14:textId="77777777" w:rsidR="00D5210E" w:rsidRPr="0039164A" w:rsidRDefault="00D5210E" w:rsidP="00D5210E">
      <w:pPr>
        <w:pStyle w:val="Heading3"/>
      </w:pPr>
      <w:bookmarkStart w:id="14" w:name="_Toc63827177"/>
      <w:bookmarkStart w:id="15" w:name="_Toc70752926"/>
      <w:bookmarkStart w:id="16" w:name="_Toc213228318"/>
      <w:bookmarkStart w:id="17" w:name="_Toc276390666"/>
      <w:bookmarkStart w:id="18" w:name="_Toc276988155"/>
      <w:bookmarkStart w:id="19" w:name="_Toc277079574"/>
      <w:bookmarkStart w:id="20" w:name="_Toc283908714"/>
      <w:bookmarkStart w:id="21" w:name="_Toc298415684"/>
      <w:bookmarkStart w:id="22" w:name="_Toc298418565"/>
      <w:bookmarkStart w:id="23" w:name="_Toc374099824"/>
      <w:r w:rsidRPr="0039164A">
        <w:t>4.</w:t>
      </w:r>
      <w:r w:rsidRPr="0039164A">
        <w:tab/>
        <w:t xml:space="preserve">Efforts to </w:t>
      </w:r>
      <w:r w:rsidR="00D32126" w:rsidRPr="0039164A">
        <w:t>a</w:t>
      </w:r>
      <w:r w:rsidRPr="0039164A">
        <w:t xml:space="preserve">void </w:t>
      </w:r>
      <w:r w:rsidR="00D32126" w:rsidRPr="0039164A">
        <w:t>d</w:t>
      </w:r>
      <w:r w:rsidRPr="0039164A">
        <w:t xml:space="preserve">uplication of </w:t>
      </w:r>
      <w:r w:rsidR="00D32126" w:rsidRPr="0039164A">
        <w:t>e</w:t>
      </w:r>
      <w:r w:rsidRPr="0039164A">
        <w:t>ffort</w:t>
      </w:r>
      <w:bookmarkEnd w:id="14"/>
      <w:bookmarkEnd w:id="15"/>
      <w:bookmarkEnd w:id="16"/>
      <w:bookmarkEnd w:id="17"/>
      <w:bookmarkEnd w:id="18"/>
      <w:bookmarkEnd w:id="19"/>
      <w:bookmarkEnd w:id="20"/>
      <w:bookmarkEnd w:id="21"/>
      <w:bookmarkEnd w:id="22"/>
      <w:bookmarkEnd w:id="23"/>
    </w:p>
    <w:p w14:paraId="64BD666F" w14:textId="72CCEA6B" w:rsidR="00D5210E" w:rsidRPr="0039164A" w:rsidRDefault="00D5210E" w:rsidP="0060730F">
      <w:pPr>
        <w:pStyle w:val="NormalSS"/>
      </w:pPr>
      <w:bookmarkStart w:id="24" w:name="_Toc63827178"/>
      <w:bookmarkStart w:id="25" w:name="_Toc70752927"/>
      <w:bookmarkStart w:id="26" w:name="_Toc213228319"/>
      <w:bookmarkStart w:id="27" w:name="_Toc276390667"/>
      <w:bookmarkStart w:id="28" w:name="_Toc276988156"/>
      <w:bookmarkStart w:id="29" w:name="_Toc277079575"/>
      <w:bookmarkStart w:id="30" w:name="_Toc283908715"/>
      <w:bookmarkStart w:id="31" w:name="_Toc298415685"/>
      <w:bookmarkStart w:id="32" w:name="_Toc298418566"/>
      <w:r w:rsidRPr="0039164A">
        <w:t>To minimize duplicat</w:t>
      </w:r>
      <w:r w:rsidR="005926BF">
        <w:t>ion of effort in</w:t>
      </w:r>
      <w:r w:rsidRPr="0039164A">
        <w:t xml:space="preserve"> data collection,</w:t>
      </w:r>
      <w:r w:rsidR="005926BF">
        <w:t xml:space="preserve"> the collection activities focus on the key information to be gained from </w:t>
      </w:r>
      <w:r w:rsidR="003435EA">
        <w:t xml:space="preserve">each </w:t>
      </w:r>
      <w:r w:rsidR="005926BF">
        <w:t xml:space="preserve">data source and include </w:t>
      </w:r>
      <w:r w:rsidR="00CC5BC1">
        <w:t xml:space="preserve">only </w:t>
      </w:r>
      <w:r w:rsidRPr="0039164A">
        <w:t xml:space="preserve">items </w:t>
      </w:r>
      <w:r w:rsidR="003435EA">
        <w:t xml:space="preserve">that are </w:t>
      </w:r>
      <w:r w:rsidRPr="0039164A">
        <w:t xml:space="preserve">necessary </w:t>
      </w:r>
      <w:r w:rsidR="00CC5BC1">
        <w:t>for</w:t>
      </w:r>
      <w:r w:rsidR="00CC5BC1" w:rsidRPr="0039164A">
        <w:t xml:space="preserve"> </w:t>
      </w:r>
      <w:r w:rsidRPr="0039164A">
        <w:t>the evaluation</w:t>
      </w:r>
      <w:r w:rsidR="008F23EB">
        <w:t xml:space="preserve"> and </w:t>
      </w:r>
      <w:r w:rsidR="00CC5BC1">
        <w:t xml:space="preserve">that </w:t>
      </w:r>
      <w:r w:rsidR="003435EA">
        <w:t xml:space="preserve">are </w:t>
      </w:r>
      <w:r w:rsidR="008F23EB">
        <w:t xml:space="preserve">not readily available through </w:t>
      </w:r>
      <w:r w:rsidR="005926BF">
        <w:t xml:space="preserve">other sources. </w:t>
      </w:r>
      <w:r w:rsidR="003435EA">
        <w:t>For example, t</w:t>
      </w:r>
      <w:r w:rsidR="005926BF">
        <w:t xml:space="preserve">he follow-up survey includes required items that are not available through the </w:t>
      </w:r>
      <w:r w:rsidR="002C2F37">
        <w:t xml:space="preserve">YCC program’s </w:t>
      </w:r>
      <w:r w:rsidR="005926BF">
        <w:t xml:space="preserve">Participant Tracking System (PTS) or </w:t>
      </w:r>
      <w:r w:rsidR="008F23EB">
        <w:t>administrative</w:t>
      </w:r>
      <w:r w:rsidR="00603763">
        <w:t xml:space="preserve"> school</w:t>
      </w:r>
      <w:r w:rsidR="008F23EB">
        <w:t xml:space="preserve"> records. </w:t>
      </w:r>
      <w:r w:rsidR="0060730F">
        <w:t xml:space="preserve">Although </w:t>
      </w:r>
      <w:r w:rsidR="002C2F37">
        <w:t xml:space="preserve">data collected through the PTS </w:t>
      </w:r>
      <w:r w:rsidR="00025067">
        <w:t>(</w:t>
      </w:r>
      <w:r w:rsidR="002C2F37">
        <w:t xml:space="preserve">approved under </w:t>
      </w:r>
      <w:r w:rsidR="002C2F37" w:rsidRPr="002C2F37">
        <w:t>OMB N</w:t>
      </w:r>
      <w:r w:rsidR="00CC5BC1">
        <w:t>o.</w:t>
      </w:r>
      <w:r w:rsidR="002C2F37" w:rsidRPr="002C2F37">
        <w:t xml:space="preserve"> 1291-0002</w:t>
      </w:r>
      <w:r w:rsidR="0060730F">
        <w:t xml:space="preserve">) contains information such as </w:t>
      </w:r>
      <w:r w:rsidR="0060730F" w:rsidRPr="0060730F">
        <w:t>demographics, service receipt</w:t>
      </w:r>
      <w:r w:rsidR="00CC5BC1">
        <w:t>,</w:t>
      </w:r>
      <w:r w:rsidR="0060730F" w:rsidRPr="0060730F">
        <w:t xml:space="preserve"> and </w:t>
      </w:r>
      <w:r w:rsidR="0060730F">
        <w:t xml:space="preserve">work experience, it is collected for program participants </w:t>
      </w:r>
      <w:r w:rsidR="00CC5BC1">
        <w:t xml:space="preserve">only; </w:t>
      </w:r>
      <w:r w:rsidR="0060730F">
        <w:t>as a result</w:t>
      </w:r>
      <w:r w:rsidR="00CC5BC1">
        <w:t>,</w:t>
      </w:r>
      <w:r w:rsidR="0060730F">
        <w:t xml:space="preserve"> </w:t>
      </w:r>
      <w:r w:rsidR="00CC5BC1">
        <w:t xml:space="preserve">this information </w:t>
      </w:r>
      <w:r w:rsidR="0060730F">
        <w:t>must be obtained in the follow-up survey</w:t>
      </w:r>
      <w:r w:rsidR="00CC5BC1">
        <w:t xml:space="preserve"> as well,</w:t>
      </w:r>
      <w:r w:rsidR="0060730F">
        <w:t xml:space="preserve"> to ensure </w:t>
      </w:r>
      <w:r w:rsidR="00CC5BC1">
        <w:t xml:space="preserve">that </w:t>
      </w:r>
      <w:r w:rsidR="0060730F">
        <w:t xml:space="preserve">equivalent </w:t>
      </w:r>
      <w:r w:rsidR="005926BF">
        <w:t xml:space="preserve">information </w:t>
      </w:r>
      <w:r w:rsidR="00CC5BC1">
        <w:t xml:space="preserve">is gathered </w:t>
      </w:r>
      <w:r w:rsidR="005926BF">
        <w:t xml:space="preserve">for both </w:t>
      </w:r>
      <w:r w:rsidR="0031650B">
        <w:t>treatment and control students.</w:t>
      </w:r>
    </w:p>
    <w:p w14:paraId="614D4437" w14:textId="77777777" w:rsidR="00D5210E" w:rsidRPr="0039164A" w:rsidRDefault="00D5210E" w:rsidP="00D5210E">
      <w:pPr>
        <w:pStyle w:val="Heading3"/>
      </w:pPr>
      <w:bookmarkStart w:id="33" w:name="_Toc374099825"/>
      <w:r w:rsidRPr="0039164A">
        <w:t>5.</w:t>
      </w:r>
      <w:r w:rsidRPr="0039164A">
        <w:tab/>
        <w:t xml:space="preserve">Methods of </w:t>
      </w:r>
      <w:r w:rsidR="00D32126" w:rsidRPr="0039164A">
        <w:t>m</w:t>
      </w:r>
      <w:r w:rsidRPr="0039164A">
        <w:t xml:space="preserve">inimizing </w:t>
      </w:r>
      <w:r w:rsidR="00D32126" w:rsidRPr="0039164A">
        <w:t>b</w:t>
      </w:r>
      <w:r w:rsidRPr="0039164A">
        <w:t xml:space="preserve">urden on </w:t>
      </w:r>
      <w:r w:rsidR="00D32126" w:rsidRPr="0039164A">
        <w:t>s</w:t>
      </w:r>
      <w:r w:rsidRPr="0039164A">
        <w:t xml:space="preserve">mall </w:t>
      </w:r>
      <w:r w:rsidR="00D32126" w:rsidRPr="0039164A">
        <w:t>e</w:t>
      </w:r>
      <w:r w:rsidRPr="0039164A">
        <w:t>ntities</w:t>
      </w:r>
      <w:bookmarkEnd w:id="24"/>
      <w:bookmarkEnd w:id="25"/>
      <w:bookmarkEnd w:id="26"/>
      <w:bookmarkEnd w:id="27"/>
      <w:bookmarkEnd w:id="28"/>
      <w:bookmarkEnd w:id="29"/>
      <w:bookmarkEnd w:id="30"/>
      <w:bookmarkEnd w:id="31"/>
      <w:bookmarkEnd w:id="32"/>
      <w:bookmarkEnd w:id="33"/>
    </w:p>
    <w:p w14:paraId="6C3ED436" w14:textId="77777777" w:rsidR="00D5210E" w:rsidRPr="0039164A" w:rsidRDefault="00D5210E" w:rsidP="005351ED">
      <w:pPr>
        <w:pStyle w:val="NormalSS"/>
      </w:pPr>
      <w:r w:rsidRPr="0039164A">
        <w:t>The data collection effort does not involve small businesses or other small entities.</w:t>
      </w:r>
    </w:p>
    <w:p w14:paraId="1A18F2AA" w14:textId="77777777" w:rsidR="00D5210E" w:rsidRPr="0039164A" w:rsidRDefault="00D5210E" w:rsidP="00E4172A">
      <w:pPr>
        <w:pStyle w:val="Heading3"/>
      </w:pPr>
      <w:bookmarkStart w:id="34" w:name="_Toc63827179"/>
      <w:bookmarkStart w:id="35" w:name="_Toc70752928"/>
      <w:bookmarkStart w:id="36" w:name="_Toc213228320"/>
      <w:bookmarkStart w:id="37" w:name="_Toc276390668"/>
      <w:bookmarkStart w:id="38" w:name="_Toc276988157"/>
      <w:bookmarkStart w:id="39" w:name="_Toc277079576"/>
      <w:bookmarkStart w:id="40" w:name="_Toc283908716"/>
      <w:bookmarkStart w:id="41" w:name="_Toc298415686"/>
      <w:bookmarkStart w:id="42" w:name="_Toc298418567"/>
      <w:bookmarkStart w:id="43" w:name="_Toc374099826"/>
      <w:r w:rsidRPr="0039164A">
        <w:t>6.</w:t>
      </w:r>
      <w:r w:rsidRPr="0039164A">
        <w:tab/>
        <w:t xml:space="preserve">Consequences </w:t>
      </w:r>
      <w:bookmarkEnd w:id="34"/>
      <w:bookmarkEnd w:id="35"/>
      <w:bookmarkEnd w:id="36"/>
      <w:r w:rsidRPr="0039164A">
        <w:t xml:space="preserve">of </w:t>
      </w:r>
      <w:r w:rsidR="00D32126" w:rsidRPr="0039164A">
        <w:t>n</w:t>
      </w:r>
      <w:r w:rsidRPr="0039164A">
        <w:t xml:space="preserve">ot </w:t>
      </w:r>
      <w:r w:rsidR="00D32126" w:rsidRPr="0039164A">
        <w:t>c</w:t>
      </w:r>
      <w:r w:rsidRPr="0039164A">
        <w:t xml:space="preserve">ollecting </w:t>
      </w:r>
      <w:r w:rsidR="00D32126" w:rsidRPr="0039164A">
        <w:t>d</w:t>
      </w:r>
      <w:r w:rsidRPr="0039164A">
        <w:t>ata</w:t>
      </w:r>
      <w:bookmarkEnd w:id="37"/>
      <w:bookmarkEnd w:id="38"/>
      <w:bookmarkEnd w:id="39"/>
      <w:bookmarkEnd w:id="40"/>
      <w:bookmarkEnd w:id="41"/>
      <w:bookmarkEnd w:id="42"/>
      <w:bookmarkEnd w:id="43"/>
    </w:p>
    <w:p w14:paraId="19C54041" w14:textId="02BAC2BB" w:rsidR="00882BF9" w:rsidRDefault="00CC5BC1" w:rsidP="00E4172A">
      <w:pPr>
        <w:pStyle w:val="NormalSS"/>
      </w:pPr>
      <w:r>
        <w:t>T</w:t>
      </w:r>
      <w:r w:rsidRPr="0039164A">
        <w:t>he study’s ability to</w:t>
      </w:r>
      <w:r>
        <w:t xml:space="preserve"> evaluate </w:t>
      </w:r>
      <w:r w:rsidR="00437EDE">
        <w:t xml:space="preserve">YCC program </w:t>
      </w:r>
      <w:r>
        <w:t>effectiveness would be limited</w:t>
      </w:r>
      <w:r w:rsidRPr="0039164A">
        <w:t xml:space="preserve"> </w:t>
      </w:r>
      <w:r>
        <w:t>if</w:t>
      </w:r>
      <w:r w:rsidRPr="0039164A">
        <w:t xml:space="preserve"> </w:t>
      </w:r>
      <w:r w:rsidR="001C2F8B">
        <w:t>follow-up survey data</w:t>
      </w:r>
      <w:r w:rsidR="00410157" w:rsidRPr="0039164A">
        <w:t xml:space="preserve"> </w:t>
      </w:r>
      <w:r>
        <w:t xml:space="preserve">were not collected </w:t>
      </w:r>
      <w:r w:rsidR="00410157" w:rsidRPr="0039164A">
        <w:t>on study participants</w:t>
      </w:r>
      <w:r w:rsidR="00882BF9">
        <w:t xml:space="preserve">. The follow-up surveys </w:t>
      </w:r>
      <w:r w:rsidR="00222580">
        <w:t xml:space="preserve">measure </w:t>
      </w:r>
      <w:r>
        <w:t xml:space="preserve">various </w:t>
      </w:r>
      <w:r w:rsidR="00222580">
        <w:t xml:space="preserve">outcomes for both treatment and control groups </w:t>
      </w:r>
      <w:r w:rsidR="0060730F">
        <w:t xml:space="preserve">(for example, </w:t>
      </w:r>
      <w:r w:rsidR="0060730F" w:rsidRPr="0060730F">
        <w:t xml:space="preserve">expectations for educational attainment, attitudes </w:t>
      </w:r>
      <w:r>
        <w:t>about</w:t>
      </w:r>
      <w:r w:rsidRPr="0060730F">
        <w:t xml:space="preserve"> </w:t>
      </w:r>
      <w:r w:rsidR="0060730F" w:rsidRPr="0060730F">
        <w:t>school, behavior, and receipt of YCC-like services such as workforce preparation activities</w:t>
      </w:r>
      <w:r w:rsidR="0060730F">
        <w:t>) tha</w:t>
      </w:r>
      <w:r>
        <w:t>t</w:t>
      </w:r>
      <w:r w:rsidR="00222580">
        <w:t xml:space="preserve"> are unavailable in other data sources</w:t>
      </w:r>
      <w:r w:rsidR="00D909A2">
        <w:t xml:space="preserve">. </w:t>
      </w:r>
      <w:r w:rsidR="00222580">
        <w:t>Without this self-reported data, the study would not be able to estimate YCC</w:t>
      </w:r>
      <w:r w:rsidR="00856DC3">
        <w:t>’</w:t>
      </w:r>
      <w:r w:rsidR="00222580">
        <w:t xml:space="preserve">s effects on these important outcomes. </w:t>
      </w:r>
    </w:p>
    <w:p w14:paraId="65FF4FCA" w14:textId="77777777" w:rsidR="00D5210E" w:rsidRPr="0039164A" w:rsidRDefault="00D5210E" w:rsidP="00D5210E">
      <w:pPr>
        <w:pStyle w:val="Heading3"/>
      </w:pPr>
      <w:bookmarkStart w:id="44" w:name="_Toc63827180"/>
      <w:bookmarkStart w:id="45" w:name="_Toc70752929"/>
      <w:bookmarkStart w:id="46" w:name="_Toc213228321"/>
      <w:bookmarkStart w:id="47" w:name="_Toc276390669"/>
      <w:bookmarkStart w:id="48" w:name="_Toc276988158"/>
      <w:bookmarkStart w:id="49" w:name="_Toc277079577"/>
      <w:bookmarkStart w:id="50" w:name="_Toc283908717"/>
      <w:bookmarkStart w:id="51" w:name="_Toc298415687"/>
      <w:bookmarkStart w:id="52" w:name="_Toc298418568"/>
      <w:bookmarkStart w:id="53" w:name="_Toc374099827"/>
      <w:r w:rsidRPr="0039164A">
        <w:t>7.</w:t>
      </w:r>
      <w:r w:rsidRPr="0039164A">
        <w:tab/>
        <w:t xml:space="preserve">Special </w:t>
      </w:r>
      <w:r w:rsidR="00DD7A83" w:rsidRPr="0039164A">
        <w:t>c</w:t>
      </w:r>
      <w:r w:rsidRPr="0039164A">
        <w:t>ircumstances</w:t>
      </w:r>
      <w:bookmarkEnd w:id="44"/>
      <w:bookmarkEnd w:id="45"/>
      <w:bookmarkEnd w:id="46"/>
      <w:bookmarkEnd w:id="47"/>
      <w:bookmarkEnd w:id="48"/>
      <w:bookmarkEnd w:id="49"/>
      <w:bookmarkEnd w:id="50"/>
      <w:bookmarkEnd w:id="51"/>
      <w:bookmarkEnd w:id="52"/>
      <w:bookmarkEnd w:id="53"/>
    </w:p>
    <w:p w14:paraId="0EA4E0D6" w14:textId="77777777" w:rsidR="00D5210E" w:rsidRPr="0039164A" w:rsidRDefault="00D5210E" w:rsidP="005351ED">
      <w:pPr>
        <w:pStyle w:val="NormalSS"/>
      </w:pPr>
      <w:r w:rsidRPr="0039164A">
        <w:rPr>
          <w:bCs/>
        </w:rPr>
        <w:t>N</w:t>
      </w:r>
      <w:r w:rsidRPr="0039164A">
        <w:t>o special circumstances are involved with the collection of information.</w:t>
      </w:r>
      <w:bookmarkStart w:id="54" w:name="_Toc63827181"/>
      <w:bookmarkStart w:id="55" w:name="_Toc70752930"/>
      <w:bookmarkStart w:id="56" w:name="_Toc213228322"/>
      <w:bookmarkStart w:id="57" w:name="_Toc276390670"/>
      <w:bookmarkStart w:id="58" w:name="_Toc276988159"/>
      <w:bookmarkStart w:id="59" w:name="_Toc277079578"/>
      <w:bookmarkStart w:id="60" w:name="_Toc283908718"/>
      <w:bookmarkStart w:id="61" w:name="_Toc298415688"/>
      <w:bookmarkStart w:id="62" w:name="_Toc298418569"/>
    </w:p>
    <w:p w14:paraId="799B594E" w14:textId="77777777" w:rsidR="00D5210E" w:rsidRPr="0039164A" w:rsidRDefault="00D5210E" w:rsidP="00D5210E">
      <w:pPr>
        <w:pStyle w:val="Heading3"/>
      </w:pPr>
      <w:bookmarkStart w:id="63" w:name="_Toc374099828"/>
      <w:r w:rsidRPr="0039164A">
        <w:t>8.</w:t>
      </w:r>
      <w:r w:rsidRPr="0039164A">
        <w:tab/>
      </w:r>
      <w:r w:rsidRPr="0039164A">
        <w:rPr>
          <w:i/>
        </w:rPr>
        <w:t>Federal Register</w:t>
      </w:r>
      <w:r w:rsidRPr="0039164A">
        <w:t xml:space="preserve"> </w:t>
      </w:r>
      <w:r w:rsidR="00DD7A83" w:rsidRPr="0039164A">
        <w:t>a</w:t>
      </w:r>
      <w:r w:rsidRPr="0039164A">
        <w:t xml:space="preserve">nnouncement and </w:t>
      </w:r>
      <w:r w:rsidR="00DD7A83" w:rsidRPr="0039164A">
        <w:t>c</w:t>
      </w:r>
      <w:r w:rsidRPr="0039164A">
        <w:t>onsultation</w:t>
      </w:r>
      <w:bookmarkEnd w:id="54"/>
      <w:bookmarkEnd w:id="55"/>
      <w:bookmarkEnd w:id="56"/>
      <w:bookmarkEnd w:id="57"/>
      <w:bookmarkEnd w:id="58"/>
      <w:bookmarkEnd w:id="59"/>
      <w:bookmarkEnd w:id="60"/>
      <w:bookmarkEnd w:id="61"/>
      <w:bookmarkEnd w:id="62"/>
      <w:bookmarkEnd w:id="63"/>
    </w:p>
    <w:p w14:paraId="57BDF640" w14:textId="77777777" w:rsidR="00D5210E" w:rsidRPr="0039164A" w:rsidRDefault="00D5210E" w:rsidP="00D5210E">
      <w:pPr>
        <w:pStyle w:val="Heading4"/>
      </w:pPr>
      <w:r w:rsidRPr="0039164A">
        <w:t>a.</w:t>
      </w:r>
      <w:r w:rsidRPr="0039164A">
        <w:tab/>
      </w:r>
      <w:r w:rsidRPr="0039164A">
        <w:rPr>
          <w:i/>
        </w:rPr>
        <w:t>Federal Register</w:t>
      </w:r>
      <w:r w:rsidRPr="0039164A">
        <w:t xml:space="preserve"> announcement</w:t>
      </w:r>
    </w:p>
    <w:p w14:paraId="2D9CEB43" w14:textId="12BD39A0" w:rsidR="00D5210E" w:rsidRPr="0039164A" w:rsidRDefault="00D5210E" w:rsidP="005351ED">
      <w:pPr>
        <w:pStyle w:val="NormalSS"/>
      </w:pPr>
      <w:r w:rsidRPr="0039164A">
        <w:t xml:space="preserve">A 60-day notice to solicit public comments was published in the </w:t>
      </w:r>
      <w:r w:rsidRPr="0039164A">
        <w:rPr>
          <w:i/>
        </w:rPr>
        <w:t>Federal Register,</w:t>
      </w:r>
      <w:r w:rsidRPr="0039164A">
        <w:t xml:space="preserve"> </w:t>
      </w:r>
      <w:r w:rsidRPr="001176DF">
        <w:t>Volume </w:t>
      </w:r>
      <w:r w:rsidR="00AD370F" w:rsidRPr="001176DF">
        <w:t>82</w:t>
      </w:r>
      <w:r w:rsidR="00CC5BC1" w:rsidRPr="001176DF">
        <w:t>,</w:t>
      </w:r>
      <w:r w:rsidR="00002EB5" w:rsidRPr="001176DF">
        <w:t xml:space="preserve"> No. </w:t>
      </w:r>
      <w:r w:rsidR="00AD370F" w:rsidRPr="001176DF">
        <w:t>190</w:t>
      </w:r>
      <w:r w:rsidRPr="001176DF">
        <w:t xml:space="preserve">, page </w:t>
      </w:r>
      <w:r w:rsidR="00AD370F" w:rsidRPr="001176DF">
        <w:t>46090</w:t>
      </w:r>
      <w:r w:rsidR="00CC5BC1" w:rsidRPr="001176DF">
        <w:t>,</w:t>
      </w:r>
      <w:r w:rsidR="00002EB5" w:rsidRPr="001176DF">
        <w:t xml:space="preserve"> </w:t>
      </w:r>
      <w:r w:rsidRPr="001176DF">
        <w:t xml:space="preserve">on </w:t>
      </w:r>
      <w:r w:rsidR="00002EB5" w:rsidRPr="001176DF">
        <w:t xml:space="preserve">October </w:t>
      </w:r>
      <w:r w:rsidR="00AD370F" w:rsidRPr="001176DF">
        <w:t>3</w:t>
      </w:r>
      <w:r w:rsidRPr="001176DF">
        <w:t>, 201</w:t>
      </w:r>
      <w:r w:rsidR="00AD370F" w:rsidRPr="001176DF">
        <w:t>7</w:t>
      </w:r>
      <w:r w:rsidRPr="00AD370F">
        <w:t>.</w:t>
      </w:r>
      <w:r w:rsidR="00CF0CE1" w:rsidRPr="00571A6B">
        <w:t xml:space="preserve"> </w:t>
      </w:r>
      <w:r w:rsidR="00D51425" w:rsidRPr="001176DF">
        <w:t>No comments were received.</w:t>
      </w:r>
    </w:p>
    <w:p w14:paraId="576BA7D2" w14:textId="77777777" w:rsidR="00D5210E" w:rsidRPr="0039164A" w:rsidRDefault="00D5210E" w:rsidP="00D5210E">
      <w:pPr>
        <w:pStyle w:val="Heading4"/>
      </w:pPr>
      <w:r w:rsidRPr="0039164A">
        <w:t>b.</w:t>
      </w:r>
      <w:r w:rsidRPr="0039164A">
        <w:tab/>
        <w:t xml:space="preserve">Consultations outside the </w:t>
      </w:r>
      <w:r w:rsidR="00DD7A83" w:rsidRPr="0039164A">
        <w:t>a</w:t>
      </w:r>
      <w:r w:rsidRPr="0039164A">
        <w:t>gency</w:t>
      </w:r>
    </w:p>
    <w:p w14:paraId="58120B5D" w14:textId="460F4DC7" w:rsidR="00D5210E" w:rsidRPr="0039164A" w:rsidRDefault="00437EDE" w:rsidP="005351ED">
      <w:pPr>
        <w:pStyle w:val="NormalSS"/>
      </w:pPr>
      <w:r>
        <w:t>No</w:t>
      </w:r>
      <w:r w:rsidR="00D5210E" w:rsidRPr="0039164A">
        <w:t xml:space="preserve"> experts who are not directly involved in the study </w:t>
      </w:r>
      <w:r>
        <w:t xml:space="preserve">were consulted </w:t>
      </w:r>
      <w:r w:rsidR="00D5210E" w:rsidRPr="0039164A">
        <w:t xml:space="preserve">regarding the subject of this clearance. </w:t>
      </w:r>
      <w:r w:rsidR="002866E8">
        <w:t>E</w:t>
      </w:r>
      <w:r w:rsidR="00D5210E" w:rsidRPr="0039164A">
        <w:t xml:space="preserve">xperts </w:t>
      </w:r>
      <w:r w:rsidR="002866E8">
        <w:t xml:space="preserve">were consulted </w:t>
      </w:r>
      <w:r w:rsidR="00D5210E" w:rsidRPr="0039164A">
        <w:t>for other aspects of the evaluation design and impact evaluation.</w:t>
      </w:r>
    </w:p>
    <w:p w14:paraId="1CB74003" w14:textId="77777777" w:rsidR="00D5210E" w:rsidRPr="0039164A" w:rsidRDefault="00D5210E" w:rsidP="00D5210E">
      <w:pPr>
        <w:pStyle w:val="Heading4"/>
      </w:pPr>
      <w:r w:rsidRPr="0039164A">
        <w:t>c.</w:t>
      </w:r>
      <w:r w:rsidRPr="0039164A">
        <w:tab/>
        <w:t>Unresolved issues</w:t>
      </w:r>
    </w:p>
    <w:p w14:paraId="3D1F7BC5" w14:textId="77777777" w:rsidR="00D5210E" w:rsidRPr="0039164A" w:rsidRDefault="00D5210E" w:rsidP="005351ED">
      <w:pPr>
        <w:pStyle w:val="NormalSS"/>
      </w:pPr>
      <w:r w:rsidRPr="0039164A">
        <w:t>There are no unresolved issues.</w:t>
      </w:r>
    </w:p>
    <w:p w14:paraId="453B30C7" w14:textId="77777777" w:rsidR="00D5210E" w:rsidRPr="0039164A" w:rsidRDefault="00D5210E" w:rsidP="002D6A93">
      <w:pPr>
        <w:pStyle w:val="Heading3"/>
        <w:tabs>
          <w:tab w:val="left" w:pos="720"/>
          <w:tab w:val="left" w:pos="1440"/>
          <w:tab w:val="left" w:pos="2160"/>
          <w:tab w:val="left" w:pos="2880"/>
          <w:tab w:val="left" w:pos="3600"/>
          <w:tab w:val="center" w:pos="4680"/>
        </w:tabs>
      </w:pPr>
      <w:bookmarkStart w:id="64" w:name="_Toc63827182"/>
      <w:bookmarkStart w:id="65" w:name="_Toc70752931"/>
      <w:bookmarkStart w:id="66" w:name="_Toc213228323"/>
      <w:bookmarkStart w:id="67" w:name="_Toc276390671"/>
      <w:bookmarkStart w:id="68" w:name="_Toc276988160"/>
      <w:bookmarkStart w:id="69" w:name="_Toc277079579"/>
      <w:bookmarkStart w:id="70" w:name="_Toc283908719"/>
      <w:bookmarkStart w:id="71" w:name="_Toc298415689"/>
      <w:bookmarkStart w:id="72" w:name="_Toc298418570"/>
      <w:bookmarkStart w:id="73" w:name="_Toc374099829"/>
      <w:r w:rsidRPr="0039164A">
        <w:t>9.</w:t>
      </w:r>
      <w:r w:rsidRPr="0039164A">
        <w:tab/>
        <w:t xml:space="preserve">Payment or </w:t>
      </w:r>
      <w:r w:rsidR="00DD7A83" w:rsidRPr="0039164A">
        <w:t>g</w:t>
      </w:r>
      <w:r w:rsidRPr="0039164A">
        <w:t xml:space="preserve">ift to </w:t>
      </w:r>
      <w:r w:rsidR="00DD7A83" w:rsidRPr="0039164A">
        <w:t>r</w:t>
      </w:r>
      <w:r w:rsidRPr="0039164A">
        <w:t>espondent</w:t>
      </w:r>
      <w:bookmarkEnd w:id="64"/>
      <w:bookmarkEnd w:id="65"/>
      <w:r w:rsidRPr="0039164A">
        <w:t>s</w:t>
      </w:r>
      <w:bookmarkEnd w:id="66"/>
      <w:bookmarkEnd w:id="67"/>
      <w:bookmarkEnd w:id="68"/>
      <w:bookmarkEnd w:id="69"/>
      <w:bookmarkEnd w:id="70"/>
      <w:bookmarkEnd w:id="71"/>
      <w:bookmarkEnd w:id="72"/>
      <w:bookmarkEnd w:id="73"/>
      <w:r w:rsidR="006C7823">
        <w:tab/>
      </w:r>
    </w:p>
    <w:p w14:paraId="0ACB2DD2" w14:textId="1D2816D0" w:rsidR="00D5210E" w:rsidRDefault="00E00E56" w:rsidP="00856DC3">
      <w:pPr>
        <w:pStyle w:val="NormalSS"/>
      </w:pPr>
      <w:r>
        <w:t>Study participant</w:t>
      </w:r>
      <w:r w:rsidR="001C2F8B">
        <w:t xml:space="preserve">s will </w:t>
      </w:r>
      <w:r w:rsidR="006C7823">
        <w:t>receive a respondent payment for completing the follow-up survey.</w:t>
      </w:r>
      <w:r w:rsidR="00373809">
        <w:t xml:space="preserve"> Th</w:t>
      </w:r>
      <w:r w:rsidR="00CC5BC1">
        <w:t>ese</w:t>
      </w:r>
      <w:r w:rsidR="00373809">
        <w:t xml:space="preserve"> payment</w:t>
      </w:r>
      <w:r w:rsidR="00437EDE">
        <w:t>s</w:t>
      </w:r>
      <w:r w:rsidR="00373809">
        <w:t xml:space="preserve"> </w:t>
      </w:r>
      <w:r w:rsidR="00CC5BC1">
        <w:t xml:space="preserve">are </w:t>
      </w:r>
      <w:r w:rsidR="00373809">
        <w:t xml:space="preserve">essential to maximize the response rate. </w:t>
      </w:r>
      <w:r w:rsidR="00437EDE">
        <w:t>E</w:t>
      </w:r>
      <w:r w:rsidR="00AC29AB">
        <w:t>ncourag</w:t>
      </w:r>
      <w:r w:rsidR="00437EDE">
        <w:t>ing</w:t>
      </w:r>
      <w:r w:rsidR="00AC29AB">
        <w:t xml:space="preserve"> participants to complete their survey early</w:t>
      </w:r>
      <w:r w:rsidR="00437EDE">
        <w:t xml:space="preserve"> helps to</w:t>
      </w:r>
      <w:r w:rsidR="00AC29AB">
        <w:t xml:space="preserve"> limit</w:t>
      </w:r>
      <w:r w:rsidR="00CC5BC1">
        <w:t xml:space="preserve"> the amount of</w:t>
      </w:r>
      <w:r w:rsidR="00AC29AB">
        <w:t xml:space="preserve"> </w:t>
      </w:r>
      <w:r w:rsidR="00266F11">
        <w:t xml:space="preserve">evaluation team </w:t>
      </w:r>
      <w:r w:rsidR="00AC29AB">
        <w:t xml:space="preserve">labor required during the later stages of data collection (CATI </w:t>
      </w:r>
      <w:r w:rsidR="00266F11">
        <w:t xml:space="preserve">outgoing calls </w:t>
      </w:r>
      <w:r w:rsidR="00AC29AB">
        <w:t>and field locating</w:t>
      </w:r>
      <w:r w:rsidR="00C82B10">
        <w:t>)</w:t>
      </w:r>
      <w:r w:rsidR="00437EDE">
        <w:t xml:space="preserve">. Thus </w:t>
      </w:r>
      <w:r w:rsidR="00AC29AB">
        <w:t xml:space="preserve">study participants who complete their survey online or by calling into the SOC within the first four weeks </w:t>
      </w:r>
      <w:r w:rsidR="002866E8">
        <w:t xml:space="preserve">will receive </w:t>
      </w:r>
      <w:r w:rsidR="00AC29AB">
        <w:t>$40</w:t>
      </w:r>
      <w:r w:rsidR="00C82B10">
        <w:t>,</w:t>
      </w:r>
      <w:r w:rsidR="00AC29AB">
        <w:t xml:space="preserve"> and those who complete </w:t>
      </w:r>
      <w:r w:rsidR="00CC5BC1">
        <w:t xml:space="preserve">the survey </w:t>
      </w:r>
      <w:r w:rsidR="00AC29AB">
        <w:t>thereafter will receive $25</w:t>
      </w:r>
      <w:r w:rsidR="00CC5BC1">
        <w:t>,</w:t>
      </w:r>
      <w:r w:rsidR="00AC29AB">
        <w:t xml:space="preserve"> irrespective of mode. </w:t>
      </w:r>
      <w:r w:rsidR="00373809">
        <w:t>The YouthBuild Evaluation, conducted for DOL</w:t>
      </w:r>
      <w:r w:rsidR="00266F11">
        <w:t>,</w:t>
      </w:r>
      <w:r w:rsidR="00AC29AB">
        <w:t xml:space="preserve"> test</w:t>
      </w:r>
      <w:r w:rsidR="00437EDE">
        <w:t>ed</w:t>
      </w:r>
      <w:r w:rsidR="00AC29AB">
        <w:t xml:space="preserve"> the effectiveness of this incentive model and found </w:t>
      </w:r>
      <w:r w:rsidR="00CC5BC1">
        <w:t xml:space="preserve">that </w:t>
      </w:r>
      <w:r w:rsidR="00856DC3">
        <w:t>study participants who were offered the $40 incentive had 38 percent higher probability of completing the survey within the first four weeks, compared to those who were offered the $25 incentive</w:t>
      </w:r>
      <w:r w:rsidR="00AC29AB">
        <w:t>.</w:t>
      </w:r>
      <w:r w:rsidR="00C13924">
        <w:rPr>
          <w:rStyle w:val="FootnoteReference"/>
        </w:rPr>
        <w:footnoteReference w:id="10"/>
      </w:r>
      <w:r w:rsidR="00025067">
        <w:t xml:space="preserve"> </w:t>
      </w:r>
    </w:p>
    <w:p w14:paraId="135A5BC5" w14:textId="1FA75240" w:rsidR="00D5210E" w:rsidRPr="0039164A" w:rsidRDefault="00D5210E" w:rsidP="00D5210E">
      <w:pPr>
        <w:pStyle w:val="Heading3"/>
      </w:pPr>
      <w:bookmarkStart w:id="74" w:name="_Toc63827183"/>
      <w:bookmarkStart w:id="75" w:name="_Toc70752932"/>
      <w:bookmarkStart w:id="76" w:name="_Toc213228324"/>
      <w:bookmarkStart w:id="77" w:name="_Toc276390672"/>
      <w:bookmarkStart w:id="78" w:name="_Toc276988161"/>
      <w:bookmarkStart w:id="79" w:name="_Toc277079580"/>
      <w:bookmarkStart w:id="80" w:name="_Toc283908720"/>
      <w:bookmarkStart w:id="81" w:name="_Toc298415690"/>
      <w:bookmarkStart w:id="82" w:name="_Toc298418571"/>
      <w:bookmarkStart w:id="83" w:name="_Toc374099830"/>
      <w:r w:rsidRPr="0039164A">
        <w:t>10.</w:t>
      </w:r>
      <w:r w:rsidRPr="0039164A">
        <w:tab/>
      </w:r>
      <w:r w:rsidR="00AA2F69">
        <w:t xml:space="preserve">Assurances of </w:t>
      </w:r>
      <w:bookmarkEnd w:id="74"/>
      <w:bookmarkEnd w:id="75"/>
      <w:bookmarkEnd w:id="76"/>
      <w:bookmarkEnd w:id="77"/>
      <w:bookmarkEnd w:id="78"/>
      <w:bookmarkEnd w:id="79"/>
      <w:bookmarkEnd w:id="80"/>
      <w:bookmarkEnd w:id="81"/>
      <w:bookmarkEnd w:id="82"/>
      <w:bookmarkEnd w:id="83"/>
      <w:r w:rsidR="002D7A69">
        <w:t>privacy</w:t>
      </w:r>
    </w:p>
    <w:p w14:paraId="0C7F481F" w14:textId="26175D4F" w:rsidR="00D5210E" w:rsidRPr="0039164A" w:rsidRDefault="002D7A69" w:rsidP="005351ED">
      <w:pPr>
        <w:pStyle w:val="NormalSS"/>
      </w:pPr>
      <w:r w:rsidRPr="002D7A69">
        <w:t>The contractor complies with DOL data security requirements by implementing security controls for processes that it routinely uses in projects that involve sensitive data. Further, the study is being conducted in accordance with all releva</w:t>
      </w:r>
      <w:r w:rsidR="007611B0">
        <w:t>nt regulations and requirements.</w:t>
      </w:r>
      <w:r w:rsidRPr="002D7A69">
        <w:t xml:space="preserve"> </w:t>
      </w:r>
      <w:r w:rsidR="00AA2F69" w:rsidRPr="00B61EED">
        <w:t xml:space="preserve"> The contractor secures personally identifiable information and other sensitive project information and strictly controls access on a need-to-know basis.</w:t>
      </w:r>
    </w:p>
    <w:p w14:paraId="036FA668" w14:textId="30DB488E" w:rsidR="00D5210E" w:rsidRPr="0039164A" w:rsidRDefault="008C578F" w:rsidP="005351ED">
      <w:pPr>
        <w:pStyle w:val="NormalSS"/>
      </w:pPr>
      <w:r>
        <w:t xml:space="preserve">At the time of their enrollment in the study, all study participants received </w:t>
      </w:r>
      <w:r w:rsidR="00D5210E" w:rsidRPr="0039164A">
        <w:t xml:space="preserve">information about </w:t>
      </w:r>
      <w:r w:rsidR="00DD7A83" w:rsidRPr="0039164A">
        <w:t xml:space="preserve">the study’s intent to </w:t>
      </w:r>
      <w:r w:rsidR="00D5210E" w:rsidRPr="0039164A">
        <w:t>keep information private to the extent permitted by law</w:t>
      </w:r>
      <w:r w:rsidR="00246E0F">
        <w:t xml:space="preserve">. </w:t>
      </w:r>
      <w:r w:rsidR="00C82B10">
        <w:t xml:space="preserve">Before the </w:t>
      </w:r>
      <w:r w:rsidR="00874C96">
        <w:t xml:space="preserve">students </w:t>
      </w:r>
      <w:r w:rsidR="00C82B10">
        <w:t>were randomly assigned to the treatment or control group, a</w:t>
      </w:r>
      <w:r w:rsidR="00246E0F">
        <w:t xml:space="preserve">ll parents </w:t>
      </w:r>
      <w:r w:rsidR="00B41AB0">
        <w:t xml:space="preserve">or guardians </w:t>
      </w:r>
      <w:r w:rsidR="00246E0F">
        <w:t>signed a consent form</w:t>
      </w:r>
      <w:r w:rsidR="00D02310">
        <w:t xml:space="preserve"> (approved in the prior package)</w:t>
      </w:r>
      <w:r w:rsidR="00C82B10">
        <w:t xml:space="preserve"> that </w:t>
      </w:r>
      <w:r w:rsidR="00D02310">
        <w:t>included</w:t>
      </w:r>
      <w:r w:rsidR="00DD7A83" w:rsidRPr="0039164A">
        <w:t xml:space="preserve"> this privacy information</w:t>
      </w:r>
      <w:r w:rsidR="00D02310">
        <w:t xml:space="preserve"> and </w:t>
      </w:r>
      <w:r w:rsidR="00D5210E" w:rsidRPr="0039164A">
        <w:t>explain</w:t>
      </w:r>
      <w:r w:rsidR="00D02310">
        <w:t>ed</w:t>
      </w:r>
      <w:r w:rsidR="00D5210E" w:rsidRPr="0039164A">
        <w:t xml:space="preserve"> that the study participants w</w:t>
      </w:r>
      <w:r w:rsidR="00C82B10">
        <w:t>ould</w:t>
      </w:r>
      <w:r w:rsidR="00D5210E" w:rsidRPr="0039164A">
        <w:t xml:space="preserve"> be asked to participate in voluntary </w:t>
      </w:r>
      <w:r w:rsidR="00E60ADF" w:rsidRPr="0039164A">
        <w:t>surveys</w:t>
      </w:r>
      <w:r w:rsidR="00D5210E" w:rsidRPr="0039164A">
        <w:t xml:space="preserve">. Participants </w:t>
      </w:r>
      <w:r w:rsidR="00D02310">
        <w:t>were</w:t>
      </w:r>
      <w:r w:rsidR="00D5210E" w:rsidRPr="0039164A">
        <w:t xml:space="preserve"> told that all information provided w</w:t>
      </w:r>
      <w:r w:rsidR="00C82B10">
        <w:t>ould</w:t>
      </w:r>
      <w:r w:rsidR="00D5210E" w:rsidRPr="0039164A">
        <w:t xml:space="preserve"> be kept private and used for research purposes only. Further, </w:t>
      </w:r>
      <w:r w:rsidR="00C82B10">
        <w:t>participants</w:t>
      </w:r>
      <w:r w:rsidR="00034F42">
        <w:t xml:space="preserve"> </w:t>
      </w:r>
      <w:r w:rsidR="00D02310">
        <w:t>were</w:t>
      </w:r>
      <w:r w:rsidR="00D5210E" w:rsidRPr="0039164A">
        <w:t xml:space="preserve"> assured that they </w:t>
      </w:r>
      <w:r w:rsidR="00C82B10">
        <w:t>would</w:t>
      </w:r>
      <w:r w:rsidR="00C82B10" w:rsidRPr="0039164A">
        <w:t xml:space="preserve"> </w:t>
      </w:r>
      <w:r w:rsidR="00D5210E" w:rsidRPr="0039164A">
        <w:t xml:space="preserve">not be identified </w:t>
      </w:r>
      <w:r w:rsidR="00C82B10">
        <w:t xml:space="preserve">in any way in </w:t>
      </w:r>
      <w:r w:rsidR="00D5210E" w:rsidRPr="0039164A">
        <w:t>reports or communications with DOL.</w:t>
      </w:r>
      <w:r w:rsidR="00D02310">
        <w:t xml:space="preserve"> </w:t>
      </w:r>
    </w:p>
    <w:p w14:paraId="1FBB640D" w14:textId="77777777" w:rsidR="00D5210E" w:rsidRPr="0039164A" w:rsidRDefault="00D5210E" w:rsidP="00D5210E">
      <w:pPr>
        <w:pStyle w:val="Heading3"/>
      </w:pPr>
      <w:bookmarkStart w:id="84" w:name="_Toc63827184"/>
      <w:bookmarkStart w:id="85" w:name="_Toc70752933"/>
      <w:bookmarkStart w:id="86" w:name="_Toc213228325"/>
      <w:bookmarkStart w:id="87" w:name="_Toc276390673"/>
      <w:bookmarkStart w:id="88" w:name="_Toc276988162"/>
      <w:bookmarkStart w:id="89" w:name="_Toc277079581"/>
      <w:bookmarkStart w:id="90" w:name="_Toc283908721"/>
      <w:bookmarkStart w:id="91" w:name="_Toc298415691"/>
      <w:bookmarkStart w:id="92" w:name="_Toc298418572"/>
      <w:bookmarkStart w:id="93" w:name="_Toc374099831"/>
      <w:r w:rsidRPr="0039164A">
        <w:t>11.</w:t>
      </w:r>
      <w:r w:rsidRPr="0039164A">
        <w:tab/>
        <w:t xml:space="preserve">Additional </w:t>
      </w:r>
      <w:r w:rsidR="00DD7A83" w:rsidRPr="0039164A">
        <w:t>j</w:t>
      </w:r>
      <w:r w:rsidRPr="0039164A">
        <w:t xml:space="preserve">ustification for </w:t>
      </w:r>
      <w:r w:rsidR="00DD7A83" w:rsidRPr="0039164A">
        <w:t>s</w:t>
      </w:r>
      <w:r w:rsidRPr="0039164A">
        <w:t xml:space="preserve">ensitive </w:t>
      </w:r>
      <w:r w:rsidR="00DD7A83" w:rsidRPr="0039164A">
        <w:t>q</w:t>
      </w:r>
      <w:r w:rsidRPr="0039164A">
        <w:t>uestions</w:t>
      </w:r>
      <w:bookmarkEnd w:id="84"/>
      <w:bookmarkEnd w:id="85"/>
      <w:bookmarkEnd w:id="86"/>
      <w:bookmarkEnd w:id="87"/>
      <w:bookmarkEnd w:id="88"/>
      <w:bookmarkEnd w:id="89"/>
      <w:bookmarkEnd w:id="90"/>
      <w:bookmarkEnd w:id="91"/>
      <w:bookmarkEnd w:id="92"/>
      <w:bookmarkEnd w:id="93"/>
    </w:p>
    <w:p w14:paraId="72F9FE18" w14:textId="7D6C86E8" w:rsidR="00D5210E" w:rsidRPr="0039164A" w:rsidRDefault="00355D6E" w:rsidP="005351ED">
      <w:pPr>
        <w:pStyle w:val="NormalSS"/>
      </w:pPr>
      <w:r>
        <w:t>The follow-up survey will include verification questions</w:t>
      </w:r>
      <w:r w:rsidR="000B30B6">
        <w:t>,</w:t>
      </w:r>
      <w:r>
        <w:t xml:space="preserve"> </w:t>
      </w:r>
      <w:r w:rsidR="000B30B6">
        <w:t xml:space="preserve">such as </w:t>
      </w:r>
      <w:r>
        <w:t>the student’s</w:t>
      </w:r>
      <w:r w:rsidR="00034F42">
        <w:t xml:space="preserve"> </w:t>
      </w:r>
      <w:r w:rsidR="00EF45C3">
        <w:t>date of birth</w:t>
      </w:r>
      <w:r>
        <w:t>. The responses to these questions will be validated against data collected during study enrollment</w:t>
      </w:r>
      <w:r w:rsidR="00D67575">
        <w:t xml:space="preserve"> </w:t>
      </w:r>
      <w:r w:rsidR="00D67575" w:rsidRPr="00D67575">
        <w:t xml:space="preserve">to ensure </w:t>
      </w:r>
      <w:r w:rsidR="000B30B6">
        <w:t xml:space="preserve">that </w:t>
      </w:r>
      <w:r w:rsidR="00D67575" w:rsidRPr="00D67575">
        <w:t>the survey is being administered to the intended participant</w:t>
      </w:r>
      <w:r>
        <w:t>.</w:t>
      </w:r>
      <w:r w:rsidR="00D5210E" w:rsidRPr="0039164A">
        <w:t xml:space="preserve"> </w:t>
      </w:r>
    </w:p>
    <w:p w14:paraId="3B2C2862" w14:textId="0909FF89" w:rsidR="00D5210E" w:rsidRPr="0039164A" w:rsidRDefault="00034F42" w:rsidP="003C04B0">
      <w:pPr>
        <w:pStyle w:val="NormalSS"/>
      </w:pPr>
      <w:r>
        <w:t>The follow-up survey does include questions</w:t>
      </w:r>
      <w:r w:rsidR="00D5210E" w:rsidRPr="0039164A">
        <w:t xml:space="preserve"> </w:t>
      </w:r>
      <w:r w:rsidR="000C6A6F">
        <w:t xml:space="preserve">on topics </w:t>
      </w:r>
      <w:r w:rsidR="00D5210E" w:rsidRPr="0039164A">
        <w:t>that some respondents might find sensitive</w:t>
      </w:r>
      <w:r w:rsidR="000C6A6F">
        <w:t>, such as</w:t>
      </w:r>
      <w:r w:rsidR="00D5210E" w:rsidRPr="0039164A">
        <w:t xml:space="preserve"> delinquent activities, including arrests and </w:t>
      </w:r>
      <w:r w:rsidR="001B4119" w:rsidRPr="0039164A">
        <w:t>drug use</w:t>
      </w:r>
      <w:r w:rsidR="00D5210E" w:rsidRPr="0039164A">
        <w:t>. Collecti</w:t>
      </w:r>
      <w:r w:rsidR="000C6A6F">
        <w:t>ng</w:t>
      </w:r>
      <w:r w:rsidR="00D5210E" w:rsidRPr="0039164A">
        <w:t xml:space="preserve"> this information is critical for the evaluation</w:t>
      </w:r>
      <w:r w:rsidR="000C6A6F">
        <w:t>,</w:t>
      </w:r>
      <w:r w:rsidR="00D5210E" w:rsidRPr="0039164A">
        <w:t xml:space="preserve"> and </w:t>
      </w:r>
      <w:r w:rsidR="000C6A6F">
        <w:t xml:space="preserve">it </w:t>
      </w:r>
      <w:r w:rsidR="000B30B6">
        <w:t>can</w:t>
      </w:r>
      <w:r w:rsidR="00611376">
        <w:t xml:space="preserve">not </w:t>
      </w:r>
      <w:r w:rsidR="000B30B6">
        <w:t xml:space="preserve">be </w:t>
      </w:r>
      <w:r w:rsidR="00D5210E" w:rsidRPr="0039164A">
        <w:t xml:space="preserve">obtained </w:t>
      </w:r>
      <w:r w:rsidR="000B30B6">
        <w:t>readily</w:t>
      </w:r>
      <w:r w:rsidR="000B30B6" w:rsidRPr="0039164A">
        <w:t xml:space="preserve"> </w:t>
      </w:r>
      <w:r w:rsidR="00D5210E" w:rsidRPr="0039164A">
        <w:t xml:space="preserve">through other sources. </w:t>
      </w:r>
      <w:r w:rsidR="000C6A6F">
        <w:t>Because they are predictors of dropping out of high school, i</w:t>
      </w:r>
      <w:r w:rsidR="000D53A6">
        <w:t>nvolvement</w:t>
      </w:r>
      <w:r w:rsidR="004F67CB">
        <w:t xml:space="preserve"> with the criminal justice system and drug use are key outcomes in the impact study</w:t>
      </w:r>
      <w:r w:rsidR="009C3D1A">
        <w:t>.</w:t>
      </w:r>
      <w:r w:rsidR="004F67CB">
        <w:t xml:space="preserve"> </w:t>
      </w:r>
      <w:r w:rsidR="002866E8">
        <w:t>S</w:t>
      </w:r>
      <w:r w:rsidR="00D5210E" w:rsidRPr="0039164A">
        <w:t xml:space="preserve">imilar questions </w:t>
      </w:r>
      <w:r w:rsidR="002866E8">
        <w:t xml:space="preserve">were included </w:t>
      </w:r>
      <w:r>
        <w:t xml:space="preserve">in the baseline information forms previously </w:t>
      </w:r>
      <w:r w:rsidR="002866E8">
        <w:t xml:space="preserve">collected </w:t>
      </w:r>
      <w:r>
        <w:t xml:space="preserve">and </w:t>
      </w:r>
      <w:r w:rsidR="00D5210E" w:rsidRPr="0039164A">
        <w:t>in past studies without any evidence of significant harm.</w:t>
      </w:r>
    </w:p>
    <w:p w14:paraId="6F2F8A2C" w14:textId="4AF320CD" w:rsidR="00D5210E" w:rsidRPr="0039164A" w:rsidRDefault="00D5210E" w:rsidP="003C04B0">
      <w:pPr>
        <w:pStyle w:val="NormalSS"/>
      </w:pPr>
      <w:r w:rsidRPr="0039164A">
        <w:t xml:space="preserve">As described earlier, all </w:t>
      </w:r>
      <w:r w:rsidR="00E00E56" w:rsidRPr="0093755F">
        <w:t>study participant</w:t>
      </w:r>
      <w:r w:rsidR="0093755F" w:rsidRPr="0093755F">
        <w:t>s</w:t>
      </w:r>
      <w:r w:rsidRPr="0093755F">
        <w:t xml:space="preserve"> </w:t>
      </w:r>
      <w:r w:rsidR="0093755F" w:rsidRPr="0093755F">
        <w:rPr>
          <w:bCs/>
        </w:rPr>
        <w:t>were assured that their information would be kept private</w:t>
      </w:r>
      <w:r w:rsidR="0093755F" w:rsidRPr="0093755F">
        <w:t xml:space="preserve"> </w:t>
      </w:r>
      <w:r w:rsidR="003A7F3C" w:rsidRPr="0093755F">
        <w:t>before</w:t>
      </w:r>
      <w:r w:rsidRPr="0093755F">
        <w:t xml:space="preserve"> random assignment </w:t>
      </w:r>
      <w:r w:rsidR="000C6A6F" w:rsidRPr="0093755F">
        <w:t xml:space="preserve">began </w:t>
      </w:r>
      <w:r w:rsidRPr="0093755F">
        <w:t>and</w:t>
      </w:r>
      <w:r w:rsidRPr="0039164A">
        <w:t xml:space="preserve"> study enrollment forms</w:t>
      </w:r>
      <w:r w:rsidR="000C6A6F">
        <w:t xml:space="preserve"> were completed</w:t>
      </w:r>
      <w:r w:rsidRPr="0039164A">
        <w:t xml:space="preserve">. </w:t>
      </w:r>
      <w:r w:rsidR="000B30B6">
        <w:t>Participants were informed</w:t>
      </w:r>
      <w:r w:rsidR="002816F2">
        <w:t xml:space="preserve"> that n</w:t>
      </w:r>
      <w:r w:rsidRPr="0039164A">
        <w:t xml:space="preserve">ot all data items </w:t>
      </w:r>
      <w:r w:rsidR="003A7F3C" w:rsidRPr="0039164A">
        <w:t>ha</w:t>
      </w:r>
      <w:r w:rsidR="000B30B6">
        <w:t>d</w:t>
      </w:r>
      <w:r w:rsidR="003A7F3C" w:rsidRPr="0039164A">
        <w:t xml:space="preserve"> </w:t>
      </w:r>
      <w:r w:rsidRPr="0039164A">
        <w:t>to be completed</w:t>
      </w:r>
      <w:r w:rsidR="002816F2">
        <w:t xml:space="preserve"> and that a</w:t>
      </w:r>
      <w:r w:rsidRPr="0039164A">
        <w:t xml:space="preserve">ll data </w:t>
      </w:r>
      <w:r w:rsidR="000B30B6">
        <w:t>would</w:t>
      </w:r>
      <w:r w:rsidR="000B30B6" w:rsidRPr="0039164A">
        <w:t xml:space="preserve"> </w:t>
      </w:r>
      <w:r w:rsidRPr="0039164A">
        <w:t>be held in the strictest confidence and reported in aggregate, summary format, eliminating the possibility of individual identification.</w:t>
      </w:r>
      <w:r w:rsidR="006B11C3">
        <w:t xml:space="preserve"> </w:t>
      </w:r>
      <w:r w:rsidR="002816F2">
        <w:t>This same language will be included in communication</w:t>
      </w:r>
      <w:r w:rsidR="000B30B6">
        <w:t>s</w:t>
      </w:r>
      <w:r w:rsidR="002816F2">
        <w:t xml:space="preserve"> related to </w:t>
      </w:r>
      <w:r w:rsidR="000B30B6">
        <w:t xml:space="preserve">the </w:t>
      </w:r>
      <w:r w:rsidR="002816F2">
        <w:t xml:space="preserve">follow-up survey. </w:t>
      </w:r>
      <w:r w:rsidR="000C6A6F">
        <w:t>Also</w:t>
      </w:r>
      <w:r w:rsidR="006B11C3" w:rsidRPr="008C540A">
        <w:t xml:space="preserve">, the evaluation </w:t>
      </w:r>
      <w:r w:rsidR="002816F2">
        <w:t xml:space="preserve">has </w:t>
      </w:r>
      <w:r w:rsidR="006B11C3" w:rsidRPr="008C540A">
        <w:t>obtain</w:t>
      </w:r>
      <w:r w:rsidR="002816F2">
        <w:t>ed</w:t>
      </w:r>
      <w:r w:rsidR="006B11C3" w:rsidRPr="008C540A">
        <w:t xml:space="preserve"> a Certificate of Confidentiality</w:t>
      </w:r>
      <w:r w:rsidR="00466871">
        <w:t xml:space="preserve"> from the National Institutes of Health</w:t>
      </w:r>
      <w:r w:rsidR="002816F2">
        <w:t xml:space="preserve"> for the enrollment and baseline process, which will be amended to cover follow-up survey</w:t>
      </w:r>
      <w:r w:rsidR="00847550">
        <w:t xml:space="preserve"> </w:t>
      </w:r>
      <w:r w:rsidR="002816F2">
        <w:t xml:space="preserve">activities </w:t>
      </w:r>
      <w:r w:rsidR="000B30B6">
        <w:t>before they begin</w:t>
      </w:r>
      <w:r w:rsidR="006B11C3" w:rsidRPr="008C540A">
        <w:t xml:space="preserve">. The </w:t>
      </w:r>
      <w:r w:rsidR="000C6A6F">
        <w:t>c</w:t>
      </w:r>
      <w:r w:rsidR="006B11C3" w:rsidRPr="008C540A">
        <w:t>ertificate assure</w:t>
      </w:r>
      <w:r w:rsidR="000B30B6">
        <w:t>s</w:t>
      </w:r>
      <w:r w:rsidR="006B11C3" w:rsidRPr="008C540A">
        <w:t xml:space="preserve"> participants that their information will be kept private to the fullest extent permitted by law.</w:t>
      </w:r>
      <w:r w:rsidR="00C2198E">
        <w:t xml:space="preserve"> </w:t>
      </w:r>
    </w:p>
    <w:p w14:paraId="32C9EE46" w14:textId="77777777" w:rsidR="00D5210E" w:rsidRPr="0039164A" w:rsidRDefault="00D5210E" w:rsidP="00D5210E">
      <w:pPr>
        <w:pStyle w:val="Heading3"/>
      </w:pPr>
      <w:bookmarkStart w:id="94" w:name="_Toc63827185"/>
      <w:bookmarkStart w:id="95" w:name="_Toc70752934"/>
      <w:bookmarkStart w:id="96" w:name="_Toc213228326"/>
      <w:bookmarkStart w:id="97" w:name="_Toc276390674"/>
      <w:bookmarkStart w:id="98" w:name="_Toc276988163"/>
      <w:bookmarkStart w:id="99" w:name="_Toc277079582"/>
      <w:bookmarkStart w:id="100" w:name="_Toc283908722"/>
      <w:bookmarkStart w:id="101" w:name="_Toc298415692"/>
      <w:bookmarkStart w:id="102" w:name="_Toc298418573"/>
      <w:bookmarkStart w:id="103" w:name="_Toc374099832"/>
      <w:r w:rsidRPr="0039164A">
        <w:t>12.</w:t>
      </w:r>
      <w:r w:rsidRPr="0039164A">
        <w:tab/>
        <w:t xml:space="preserve">Estimates of </w:t>
      </w:r>
      <w:r w:rsidR="003A7F3C" w:rsidRPr="0039164A">
        <w:t>h</w:t>
      </w:r>
      <w:r w:rsidRPr="0039164A">
        <w:t xml:space="preserve">ours </w:t>
      </w:r>
      <w:r w:rsidR="003A7F3C" w:rsidRPr="0039164A">
        <w:t>b</w:t>
      </w:r>
      <w:r w:rsidRPr="0039164A">
        <w:t>urden</w:t>
      </w:r>
      <w:bookmarkEnd w:id="94"/>
      <w:bookmarkEnd w:id="95"/>
      <w:bookmarkEnd w:id="96"/>
      <w:bookmarkEnd w:id="97"/>
      <w:bookmarkEnd w:id="98"/>
      <w:bookmarkEnd w:id="99"/>
      <w:bookmarkEnd w:id="100"/>
      <w:bookmarkEnd w:id="101"/>
      <w:bookmarkEnd w:id="102"/>
      <w:bookmarkEnd w:id="103"/>
    </w:p>
    <w:p w14:paraId="07C6CDA6" w14:textId="2BCAC758" w:rsidR="00251CAA" w:rsidRPr="0039164A" w:rsidRDefault="00D5210E" w:rsidP="00E4172A">
      <w:pPr>
        <w:pStyle w:val="NormalSS"/>
      </w:pPr>
      <w:bookmarkStart w:id="104" w:name="_Toc63827186"/>
      <w:bookmarkStart w:id="105" w:name="_Toc70752935"/>
      <w:bookmarkStart w:id="106" w:name="_Toc213228327"/>
      <w:bookmarkStart w:id="107" w:name="_Toc276390675"/>
      <w:bookmarkStart w:id="108" w:name="_Toc276988164"/>
      <w:bookmarkStart w:id="109" w:name="_Toc277079583"/>
      <w:bookmarkStart w:id="110" w:name="_Toc283908723"/>
      <w:bookmarkStart w:id="111" w:name="_Toc298415693"/>
      <w:bookmarkStart w:id="112" w:name="_Toc298418574"/>
      <w:r w:rsidRPr="0039164A">
        <w:t xml:space="preserve">Table </w:t>
      </w:r>
      <w:r w:rsidR="003A7F3C" w:rsidRPr="0039164A">
        <w:t>A</w:t>
      </w:r>
      <w:r w:rsidR="002866E8">
        <w:t>.</w:t>
      </w:r>
      <w:r w:rsidRPr="0039164A">
        <w:t xml:space="preserve">1 </w:t>
      </w:r>
      <w:r w:rsidR="00384E5E" w:rsidRPr="0039164A">
        <w:t>describe</w:t>
      </w:r>
      <w:r w:rsidR="002866E8">
        <w:t>s</w:t>
      </w:r>
      <w:r w:rsidR="00384E5E" w:rsidRPr="0039164A">
        <w:t xml:space="preserve"> </w:t>
      </w:r>
      <w:r w:rsidR="00FC0C2B">
        <w:t xml:space="preserve">the </w:t>
      </w:r>
      <w:r w:rsidR="00384E5E" w:rsidRPr="0039164A">
        <w:t xml:space="preserve">assumptions </w:t>
      </w:r>
      <w:r w:rsidR="00FC0C2B">
        <w:t xml:space="preserve">made </w:t>
      </w:r>
      <w:r w:rsidR="00384E5E" w:rsidRPr="0039164A">
        <w:t xml:space="preserve">about the </w:t>
      </w:r>
      <w:r w:rsidR="00F83DE5">
        <w:t>annual</w:t>
      </w:r>
      <w:r w:rsidR="00F83DE5" w:rsidRPr="0039164A">
        <w:t xml:space="preserve"> </w:t>
      </w:r>
      <w:r w:rsidR="00384E5E" w:rsidRPr="0039164A">
        <w:t xml:space="preserve">number of responses expected, the average hours of burden per respondent, and the burden </w:t>
      </w:r>
      <w:r w:rsidR="00F83DE5">
        <w:t>costs</w:t>
      </w:r>
      <w:r w:rsidR="00F83DE5" w:rsidRPr="0039164A">
        <w:t xml:space="preserve"> </w:t>
      </w:r>
      <w:r w:rsidR="00384E5E" w:rsidRPr="0039164A">
        <w:t xml:space="preserve">estimated for the </w:t>
      </w:r>
      <w:r w:rsidR="00034F42">
        <w:t xml:space="preserve">follow-up survey. </w:t>
      </w:r>
      <w:r w:rsidR="00953767">
        <w:t>All estimates assume a three</w:t>
      </w:r>
      <w:r w:rsidR="000B30B6">
        <w:t>-</w:t>
      </w:r>
      <w:r w:rsidR="00953767">
        <w:t xml:space="preserve">year clearance. </w:t>
      </w:r>
    </w:p>
    <w:p w14:paraId="5D52BA80" w14:textId="06B0B4BC" w:rsidR="00D5210E" w:rsidRPr="0039164A" w:rsidRDefault="00251CAA" w:rsidP="00440266">
      <w:pPr>
        <w:rPr>
          <w:rFonts w:ascii="Arial Black" w:hAnsi="Arial Black"/>
          <w:b/>
          <w:sz w:val="18"/>
          <w:szCs w:val="18"/>
        </w:rPr>
      </w:pPr>
      <w:r w:rsidRPr="0039164A">
        <w:rPr>
          <w:rFonts w:ascii="Arial Black" w:hAnsi="Arial Black"/>
          <w:b/>
          <w:sz w:val="18"/>
          <w:szCs w:val="18"/>
        </w:rPr>
        <w:t xml:space="preserve">Table A.1. </w:t>
      </w:r>
      <w:r w:rsidR="00F83DE5" w:rsidRPr="00F83DE5">
        <w:rPr>
          <w:rFonts w:ascii="Arial Black" w:hAnsi="Arial Black"/>
          <w:b/>
          <w:sz w:val="18"/>
          <w:szCs w:val="18"/>
        </w:rPr>
        <w:t>Estimated respondent hour and cost burden</w:t>
      </w:r>
      <w:r w:rsidRPr="0039164A">
        <w:rPr>
          <w:rFonts w:ascii="Arial Black" w:hAnsi="Arial Black"/>
          <w:b/>
          <w:sz w:val="18"/>
          <w:szCs w:val="18"/>
        </w:rPr>
        <w:t xml:space="preserve"> associated with </w:t>
      </w:r>
      <w:r w:rsidR="00847550">
        <w:rPr>
          <w:rFonts w:ascii="Arial Black" w:hAnsi="Arial Black"/>
          <w:b/>
          <w:sz w:val="18"/>
          <w:szCs w:val="18"/>
        </w:rPr>
        <w:t>follow-up data collection</w:t>
      </w:r>
    </w:p>
    <w:tbl>
      <w:tblPr>
        <w:tblStyle w:val="SMPRTableBlack"/>
        <w:tblW w:w="4841" w:type="pct"/>
        <w:tblInd w:w="0" w:type="dxa"/>
        <w:tblLayout w:type="fixed"/>
        <w:tblLook w:val="0000" w:firstRow="0" w:lastRow="0" w:firstColumn="0" w:lastColumn="0" w:noHBand="0" w:noVBand="0"/>
      </w:tblPr>
      <w:tblGrid>
        <w:gridCol w:w="1460"/>
        <w:gridCol w:w="1373"/>
        <w:gridCol w:w="1167"/>
        <w:gridCol w:w="1066"/>
        <w:gridCol w:w="1066"/>
        <w:gridCol w:w="1005"/>
        <w:gridCol w:w="973"/>
        <w:gridCol w:w="1161"/>
      </w:tblGrid>
      <w:tr w:rsidR="009B2E84" w:rsidRPr="00D04CD1" w14:paraId="2CA5EF82" w14:textId="77777777" w:rsidTr="009B2E84">
        <w:trPr>
          <w:trHeight w:val="1160"/>
        </w:trPr>
        <w:tc>
          <w:tcPr>
            <w:tcW w:w="787" w:type="pct"/>
            <w:tcBorders>
              <w:top w:val="single" w:sz="12" w:space="0" w:color="auto"/>
              <w:bottom w:val="single" w:sz="4" w:space="0" w:color="auto"/>
            </w:tcBorders>
          </w:tcPr>
          <w:p w14:paraId="49C9B71C" w14:textId="7DD8B985" w:rsidR="009B2E84" w:rsidRPr="00D04CD1" w:rsidRDefault="009B2E84" w:rsidP="00E4172A">
            <w:pPr>
              <w:pStyle w:val="TableHeaderLeft"/>
              <w:ind w:left="-18" w:firstLine="0"/>
              <w:rPr>
                <w:rFonts w:cs="Arial"/>
                <w:sz w:val="16"/>
                <w:szCs w:val="18"/>
              </w:rPr>
            </w:pPr>
            <w:r w:rsidRPr="00F83DE5">
              <w:rPr>
                <w:rFonts w:cs="Arial"/>
                <w:b/>
                <w:sz w:val="16"/>
                <w:szCs w:val="18"/>
              </w:rPr>
              <w:t xml:space="preserve">Type of </w:t>
            </w:r>
            <w:r>
              <w:rPr>
                <w:rFonts w:cs="Arial"/>
                <w:b/>
                <w:sz w:val="16"/>
                <w:szCs w:val="18"/>
              </w:rPr>
              <w:t>i</w:t>
            </w:r>
            <w:r w:rsidRPr="00F83DE5">
              <w:rPr>
                <w:rFonts w:cs="Arial"/>
                <w:b/>
                <w:sz w:val="16"/>
                <w:szCs w:val="18"/>
              </w:rPr>
              <w:t>nstrument</w:t>
            </w:r>
          </w:p>
        </w:tc>
        <w:tc>
          <w:tcPr>
            <w:tcW w:w="740" w:type="pct"/>
            <w:tcBorders>
              <w:top w:val="single" w:sz="12" w:space="0" w:color="auto"/>
              <w:bottom w:val="single" w:sz="4" w:space="0" w:color="auto"/>
            </w:tcBorders>
          </w:tcPr>
          <w:p w14:paraId="5A829B9D" w14:textId="54109AA4" w:rsidR="009B2E84" w:rsidRPr="00D04CD1" w:rsidRDefault="009B2E84" w:rsidP="00234B9B">
            <w:pPr>
              <w:pStyle w:val="TableHeaderCenter"/>
              <w:ind w:left="-18" w:firstLine="0"/>
              <w:rPr>
                <w:rFonts w:cs="Arial"/>
                <w:sz w:val="16"/>
                <w:szCs w:val="18"/>
              </w:rPr>
            </w:pPr>
            <w:r>
              <w:rPr>
                <w:rFonts w:cs="Arial"/>
                <w:color w:val="000000"/>
                <w:sz w:val="16"/>
                <w:szCs w:val="18"/>
              </w:rPr>
              <w:t>Annual number of respondents</w:t>
            </w:r>
            <w:r>
              <w:rPr>
                <w:rFonts w:cs="Arial"/>
                <w:color w:val="000000"/>
                <w:sz w:val="16"/>
                <w:szCs w:val="18"/>
                <w:vertAlign w:val="superscript"/>
              </w:rPr>
              <w:t>a</w:t>
            </w:r>
          </w:p>
        </w:tc>
        <w:tc>
          <w:tcPr>
            <w:tcW w:w="629" w:type="pct"/>
            <w:tcBorders>
              <w:top w:val="single" w:sz="12" w:space="0" w:color="auto"/>
              <w:bottom w:val="single" w:sz="4" w:space="0" w:color="auto"/>
            </w:tcBorders>
          </w:tcPr>
          <w:p w14:paraId="5F98CC32" w14:textId="18CC252F" w:rsidR="009B2E84" w:rsidRPr="00D04CD1" w:rsidRDefault="009B2E84" w:rsidP="00E4172A">
            <w:pPr>
              <w:pStyle w:val="TableHeaderCenter"/>
              <w:ind w:left="-18" w:firstLine="0"/>
              <w:rPr>
                <w:rFonts w:cs="Arial"/>
                <w:sz w:val="16"/>
                <w:szCs w:val="18"/>
              </w:rPr>
            </w:pPr>
            <w:r>
              <w:rPr>
                <w:rFonts w:cs="Arial"/>
                <w:color w:val="000000"/>
                <w:sz w:val="16"/>
                <w:szCs w:val="18"/>
              </w:rPr>
              <w:t>Number of responses per respondent</w:t>
            </w:r>
          </w:p>
        </w:tc>
        <w:tc>
          <w:tcPr>
            <w:tcW w:w="575" w:type="pct"/>
            <w:tcBorders>
              <w:top w:val="single" w:sz="12" w:space="0" w:color="auto"/>
              <w:bottom w:val="single" w:sz="4" w:space="0" w:color="auto"/>
            </w:tcBorders>
          </w:tcPr>
          <w:p w14:paraId="63298AFF" w14:textId="76911270" w:rsidR="009B2E84" w:rsidRDefault="009B2E84" w:rsidP="00E4172A">
            <w:pPr>
              <w:pStyle w:val="TableHeaderCenter"/>
              <w:ind w:left="-18" w:firstLine="0"/>
              <w:rPr>
                <w:rFonts w:cs="Arial"/>
                <w:color w:val="000000"/>
                <w:sz w:val="16"/>
                <w:szCs w:val="18"/>
              </w:rPr>
            </w:pPr>
            <w:r>
              <w:rPr>
                <w:rFonts w:cs="Arial"/>
                <w:color w:val="000000"/>
                <w:sz w:val="16"/>
                <w:szCs w:val="18"/>
              </w:rPr>
              <w:t>Annual Number of Responses</w:t>
            </w:r>
          </w:p>
        </w:tc>
        <w:tc>
          <w:tcPr>
            <w:tcW w:w="575" w:type="pct"/>
            <w:tcBorders>
              <w:top w:val="single" w:sz="12" w:space="0" w:color="auto"/>
              <w:bottom w:val="single" w:sz="4" w:space="0" w:color="auto"/>
            </w:tcBorders>
          </w:tcPr>
          <w:p w14:paraId="0AA75E6C" w14:textId="5516B4F9" w:rsidR="009B2E84" w:rsidRPr="00D04CD1" w:rsidRDefault="009B2E84" w:rsidP="00E4172A">
            <w:pPr>
              <w:pStyle w:val="TableHeaderCenter"/>
              <w:ind w:left="-18" w:firstLine="0"/>
              <w:rPr>
                <w:rFonts w:cs="Arial"/>
                <w:sz w:val="16"/>
                <w:szCs w:val="18"/>
              </w:rPr>
            </w:pPr>
            <w:r>
              <w:rPr>
                <w:rFonts w:cs="Arial"/>
                <w:color w:val="000000"/>
                <w:sz w:val="16"/>
                <w:szCs w:val="18"/>
              </w:rPr>
              <w:t>Average burden hour per response</w:t>
            </w:r>
          </w:p>
        </w:tc>
        <w:tc>
          <w:tcPr>
            <w:tcW w:w="542" w:type="pct"/>
            <w:tcBorders>
              <w:top w:val="single" w:sz="12" w:space="0" w:color="auto"/>
              <w:bottom w:val="single" w:sz="4" w:space="0" w:color="auto"/>
            </w:tcBorders>
          </w:tcPr>
          <w:p w14:paraId="51DE179F" w14:textId="2DBB477D" w:rsidR="009B2E84" w:rsidRPr="00D04CD1" w:rsidRDefault="009B2E84" w:rsidP="00234B9B">
            <w:pPr>
              <w:pStyle w:val="TableHeaderCenter"/>
              <w:ind w:left="-18" w:firstLine="0"/>
              <w:rPr>
                <w:rFonts w:cs="Arial"/>
                <w:sz w:val="16"/>
                <w:szCs w:val="18"/>
              </w:rPr>
            </w:pPr>
            <w:r>
              <w:rPr>
                <w:rFonts w:cs="Arial"/>
                <w:color w:val="000000"/>
                <w:sz w:val="16"/>
                <w:szCs w:val="18"/>
              </w:rPr>
              <w:br/>
              <w:t>Annual estimated burden hours</w:t>
            </w:r>
          </w:p>
        </w:tc>
        <w:tc>
          <w:tcPr>
            <w:tcW w:w="525" w:type="pct"/>
            <w:tcBorders>
              <w:top w:val="single" w:sz="12" w:space="0" w:color="auto"/>
              <w:bottom w:val="single" w:sz="4" w:space="0" w:color="auto"/>
            </w:tcBorders>
          </w:tcPr>
          <w:p w14:paraId="503D060D" w14:textId="54C5852D" w:rsidR="009B2E84" w:rsidRPr="00D04CD1" w:rsidRDefault="009B2E84" w:rsidP="00E4172A">
            <w:pPr>
              <w:pStyle w:val="TableHeaderCenter"/>
              <w:ind w:left="-18" w:firstLine="0"/>
              <w:rPr>
                <w:rFonts w:cs="Arial"/>
                <w:sz w:val="16"/>
                <w:szCs w:val="18"/>
              </w:rPr>
            </w:pPr>
            <w:r>
              <w:rPr>
                <w:rFonts w:cs="Arial"/>
                <w:color w:val="000000"/>
                <w:sz w:val="16"/>
                <w:szCs w:val="18"/>
              </w:rPr>
              <w:t xml:space="preserve">Average Hourly Rate </w:t>
            </w:r>
            <w:r>
              <w:rPr>
                <w:rFonts w:cs="Arial"/>
                <w:color w:val="000000"/>
                <w:sz w:val="16"/>
                <w:szCs w:val="18"/>
                <w:vertAlign w:val="superscript"/>
              </w:rPr>
              <w:t>b</w:t>
            </w:r>
          </w:p>
        </w:tc>
        <w:tc>
          <w:tcPr>
            <w:tcW w:w="626" w:type="pct"/>
            <w:tcBorders>
              <w:top w:val="single" w:sz="12" w:space="0" w:color="auto"/>
              <w:bottom w:val="single" w:sz="4" w:space="0" w:color="auto"/>
            </w:tcBorders>
          </w:tcPr>
          <w:p w14:paraId="501E1203" w14:textId="7667AF59" w:rsidR="009B2E84" w:rsidRPr="00D04CD1" w:rsidRDefault="009B2E84" w:rsidP="00E4172A">
            <w:pPr>
              <w:pStyle w:val="TableHeaderCenter"/>
              <w:ind w:left="-18" w:firstLine="0"/>
              <w:rPr>
                <w:rFonts w:cs="Arial"/>
                <w:sz w:val="16"/>
                <w:szCs w:val="18"/>
              </w:rPr>
            </w:pPr>
            <w:r>
              <w:rPr>
                <w:rFonts w:cs="Arial"/>
                <w:color w:val="000000"/>
                <w:sz w:val="16"/>
                <w:szCs w:val="18"/>
              </w:rPr>
              <w:t>Total Cost Burden</w:t>
            </w:r>
          </w:p>
        </w:tc>
      </w:tr>
      <w:tr w:rsidR="009B2E84" w:rsidRPr="00D04CD1" w14:paraId="4F6EA341" w14:textId="77777777" w:rsidTr="009B2E84">
        <w:trPr>
          <w:trHeight w:val="1097"/>
        </w:trPr>
        <w:tc>
          <w:tcPr>
            <w:tcW w:w="787" w:type="pct"/>
            <w:tcBorders>
              <w:top w:val="single" w:sz="4" w:space="0" w:color="auto"/>
              <w:bottom w:val="nil"/>
            </w:tcBorders>
            <w:vAlign w:val="center"/>
          </w:tcPr>
          <w:p w14:paraId="74E20FB6" w14:textId="77777777" w:rsidR="009B2E84" w:rsidRPr="00D04CD1" w:rsidRDefault="009B2E84" w:rsidP="00514BFB">
            <w:pPr>
              <w:pStyle w:val="TableText"/>
              <w:spacing w:before="60"/>
              <w:rPr>
                <w:rFonts w:cs="Arial"/>
                <w:sz w:val="16"/>
                <w:szCs w:val="18"/>
              </w:rPr>
            </w:pPr>
            <w:r w:rsidRPr="00177B9D">
              <w:rPr>
                <w:rFonts w:cs="Arial"/>
                <w:sz w:val="16"/>
                <w:szCs w:val="18"/>
              </w:rPr>
              <w:t>Student follow-up survey (including assent)</w:t>
            </w:r>
          </w:p>
        </w:tc>
        <w:tc>
          <w:tcPr>
            <w:tcW w:w="740" w:type="pct"/>
            <w:tcBorders>
              <w:top w:val="single" w:sz="4" w:space="0" w:color="auto"/>
              <w:bottom w:val="nil"/>
            </w:tcBorders>
            <w:vAlign w:val="center"/>
          </w:tcPr>
          <w:p w14:paraId="1F81AFE1" w14:textId="2DFA84EA" w:rsidR="009B2E84" w:rsidRPr="00D04CD1" w:rsidRDefault="009B2E84" w:rsidP="005F3BD0">
            <w:pPr>
              <w:pStyle w:val="TableText"/>
              <w:spacing w:before="60"/>
              <w:jc w:val="center"/>
              <w:rPr>
                <w:rFonts w:cs="Arial"/>
                <w:sz w:val="16"/>
                <w:szCs w:val="18"/>
              </w:rPr>
            </w:pPr>
            <w:r>
              <w:rPr>
                <w:rFonts w:cs="Arial"/>
                <w:sz w:val="16"/>
                <w:szCs w:val="18"/>
              </w:rPr>
              <w:t>144</w:t>
            </w:r>
          </w:p>
        </w:tc>
        <w:tc>
          <w:tcPr>
            <w:tcW w:w="629" w:type="pct"/>
            <w:tcBorders>
              <w:top w:val="single" w:sz="4" w:space="0" w:color="auto"/>
              <w:bottom w:val="nil"/>
            </w:tcBorders>
            <w:vAlign w:val="center"/>
          </w:tcPr>
          <w:p w14:paraId="4D4520D5" w14:textId="77777777" w:rsidR="009B2E84" w:rsidRPr="00D04CD1" w:rsidRDefault="009B2E84" w:rsidP="008369DA">
            <w:pPr>
              <w:pStyle w:val="TableText"/>
              <w:spacing w:before="60"/>
              <w:jc w:val="center"/>
              <w:rPr>
                <w:rFonts w:cs="Arial"/>
                <w:sz w:val="16"/>
                <w:szCs w:val="18"/>
              </w:rPr>
            </w:pPr>
            <w:r w:rsidRPr="00D04CD1">
              <w:rPr>
                <w:rFonts w:cs="Arial"/>
                <w:sz w:val="16"/>
                <w:szCs w:val="18"/>
              </w:rPr>
              <w:t>1</w:t>
            </w:r>
          </w:p>
        </w:tc>
        <w:tc>
          <w:tcPr>
            <w:tcW w:w="575" w:type="pct"/>
            <w:tcBorders>
              <w:top w:val="single" w:sz="4" w:space="0" w:color="auto"/>
              <w:bottom w:val="nil"/>
            </w:tcBorders>
            <w:vAlign w:val="center"/>
          </w:tcPr>
          <w:p w14:paraId="121D2F5C" w14:textId="419313EC" w:rsidR="009B2E84" w:rsidRDefault="009B2E84" w:rsidP="001F1109">
            <w:pPr>
              <w:pStyle w:val="TableText"/>
              <w:spacing w:before="60"/>
              <w:jc w:val="center"/>
              <w:rPr>
                <w:rFonts w:cs="Arial"/>
                <w:color w:val="000000"/>
                <w:sz w:val="16"/>
                <w:szCs w:val="16"/>
              </w:rPr>
            </w:pPr>
            <w:r>
              <w:rPr>
                <w:rFonts w:cs="Arial"/>
                <w:color w:val="000000"/>
                <w:sz w:val="16"/>
                <w:szCs w:val="16"/>
              </w:rPr>
              <w:t>144</w:t>
            </w:r>
          </w:p>
        </w:tc>
        <w:tc>
          <w:tcPr>
            <w:tcW w:w="575" w:type="pct"/>
            <w:tcBorders>
              <w:top w:val="single" w:sz="4" w:space="0" w:color="auto"/>
              <w:bottom w:val="nil"/>
            </w:tcBorders>
            <w:vAlign w:val="center"/>
          </w:tcPr>
          <w:p w14:paraId="31CADA8C" w14:textId="4BC650F9" w:rsidR="009B2E84" w:rsidRPr="00D04CD1" w:rsidRDefault="009B2E84" w:rsidP="001F1109">
            <w:pPr>
              <w:pStyle w:val="TableText"/>
              <w:spacing w:before="60"/>
              <w:jc w:val="center"/>
              <w:rPr>
                <w:rFonts w:cs="Arial"/>
                <w:sz w:val="16"/>
                <w:szCs w:val="18"/>
              </w:rPr>
            </w:pPr>
            <w:r>
              <w:rPr>
                <w:rFonts w:cs="Arial"/>
                <w:color w:val="000000"/>
                <w:sz w:val="16"/>
                <w:szCs w:val="16"/>
              </w:rPr>
              <w:t>0.5</w:t>
            </w:r>
          </w:p>
        </w:tc>
        <w:tc>
          <w:tcPr>
            <w:tcW w:w="542" w:type="pct"/>
            <w:tcBorders>
              <w:top w:val="single" w:sz="4" w:space="0" w:color="auto"/>
              <w:bottom w:val="nil"/>
            </w:tcBorders>
            <w:vAlign w:val="center"/>
          </w:tcPr>
          <w:p w14:paraId="4E2EE86D" w14:textId="407ADDFB" w:rsidR="009B2E84" w:rsidRPr="00D04CD1" w:rsidRDefault="009B2E84" w:rsidP="008369DA">
            <w:pPr>
              <w:pStyle w:val="TableText"/>
              <w:spacing w:before="60"/>
              <w:ind w:right="136"/>
              <w:jc w:val="center"/>
              <w:rPr>
                <w:rFonts w:cs="Arial"/>
                <w:sz w:val="16"/>
                <w:szCs w:val="18"/>
              </w:rPr>
            </w:pPr>
            <w:r>
              <w:rPr>
                <w:rFonts w:cs="Arial"/>
                <w:color w:val="000000"/>
                <w:sz w:val="16"/>
                <w:szCs w:val="16"/>
              </w:rPr>
              <w:t>72</w:t>
            </w:r>
          </w:p>
        </w:tc>
        <w:tc>
          <w:tcPr>
            <w:tcW w:w="525" w:type="pct"/>
            <w:tcBorders>
              <w:top w:val="single" w:sz="4" w:space="0" w:color="auto"/>
              <w:bottom w:val="nil"/>
            </w:tcBorders>
            <w:vAlign w:val="center"/>
          </w:tcPr>
          <w:p w14:paraId="789786F2" w14:textId="77777777" w:rsidR="009B2E84" w:rsidRPr="00D04CD1" w:rsidDel="00584494" w:rsidRDefault="009B2E84" w:rsidP="008369DA">
            <w:pPr>
              <w:pStyle w:val="TableText"/>
              <w:spacing w:before="60"/>
              <w:ind w:right="136"/>
              <w:jc w:val="center"/>
              <w:rPr>
                <w:rFonts w:cs="Arial"/>
                <w:sz w:val="16"/>
                <w:szCs w:val="18"/>
              </w:rPr>
            </w:pPr>
            <w:r>
              <w:rPr>
                <w:rFonts w:cs="Arial"/>
                <w:color w:val="000000"/>
                <w:sz w:val="16"/>
                <w:szCs w:val="16"/>
              </w:rPr>
              <w:t xml:space="preserve">$7.25 </w:t>
            </w:r>
          </w:p>
        </w:tc>
        <w:tc>
          <w:tcPr>
            <w:tcW w:w="626" w:type="pct"/>
            <w:tcBorders>
              <w:top w:val="single" w:sz="4" w:space="0" w:color="auto"/>
              <w:bottom w:val="nil"/>
            </w:tcBorders>
            <w:vAlign w:val="center"/>
          </w:tcPr>
          <w:p w14:paraId="6820DA96" w14:textId="42CEABB0" w:rsidR="009B2E84" w:rsidRPr="00D04CD1" w:rsidRDefault="009B2E84" w:rsidP="001F1109">
            <w:pPr>
              <w:pStyle w:val="TableText"/>
              <w:spacing w:before="60"/>
              <w:ind w:right="115"/>
              <w:jc w:val="center"/>
              <w:rPr>
                <w:rFonts w:cs="Arial"/>
                <w:sz w:val="16"/>
                <w:szCs w:val="18"/>
              </w:rPr>
            </w:pPr>
            <w:r>
              <w:rPr>
                <w:rFonts w:cs="Arial"/>
                <w:color w:val="000000"/>
                <w:sz w:val="16"/>
                <w:szCs w:val="16"/>
              </w:rPr>
              <w:t xml:space="preserve">$522.00 </w:t>
            </w:r>
          </w:p>
        </w:tc>
      </w:tr>
      <w:tr w:rsidR="009B2E84" w:rsidRPr="00D04CD1" w14:paraId="2B763994" w14:textId="77777777" w:rsidTr="009B2E84">
        <w:trPr>
          <w:trHeight w:val="318"/>
        </w:trPr>
        <w:tc>
          <w:tcPr>
            <w:tcW w:w="787" w:type="pct"/>
            <w:tcBorders>
              <w:top w:val="single" w:sz="4" w:space="0" w:color="auto"/>
              <w:bottom w:val="single" w:sz="4" w:space="0" w:color="auto"/>
            </w:tcBorders>
            <w:vAlign w:val="center"/>
          </w:tcPr>
          <w:p w14:paraId="6279CAA1" w14:textId="77777777" w:rsidR="009B2E84" w:rsidRPr="00742FA7" w:rsidRDefault="009B2E84" w:rsidP="0031650B">
            <w:pPr>
              <w:pStyle w:val="TableText"/>
              <w:spacing w:before="60" w:after="60"/>
              <w:jc w:val="center"/>
              <w:rPr>
                <w:rFonts w:cs="Arial"/>
                <w:b/>
                <w:bCs/>
                <w:color w:val="000000"/>
                <w:sz w:val="16"/>
                <w:szCs w:val="18"/>
              </w:rPr>
            </w:pPr>
            <w:r w:rsidRPr="00742FA7">
              <w:rPr>
                <w:rFonts w:cs="Arial"/>
                <w:b/>
                <w:bCs/>
                <w:color w:val="000000"/>
                <w:sz w:val="16"/>
                <w:szCs w:val="18"/>
              </w:rPr>
              <w:t>Total</w:t>
            </w:r>
          </w:p>
        </w:tc>
        <w:tc>
          <w:tcPr>
            <w:tcW w:w="740" w:type="pct"/>
            <w:tcBorders>
              <w:top w:val="single" w:sz="4" w:space="0" w:color="auto"/>
              <w:bottom w:val="single" w:sz="4" w:space="0" w:color="auto"/>
            </w:tcBorders>
            <w:vAlign w:val="top"/>
          </w:tcPr>
          <w:p w14:paraId="755F7068" w14:textId="221AD522" w:rsidR="009B2E84" w:rsidRPr="00742FA7" w:rsidRDefault="009B2E84" w:rsidP="005F3BD0">
            <w:pPr>
              <w:pStyle w:val="TableText"/>
              <w:spacing w:before="60" w:after="60"/>
              <w:jc w:val="center"/>
              <w:rPr>
                <w:rFonts w:cs="Arial"/>
                <w:b/>
                <w:bCs/>
                <w:color w:val="000000"/>
                <w:sz w:val="16"/>
                <w:szCs w:val="18"/>
              </w:rPr>
            </w:pPr>
            <w:r>
              <w:rPr>
                <w:rFonts w:cs="Arial"/>
                <w:b/>
                <w:bCs/>
                <w:color w:val="000000"/>
                <w:sz w:val="16"/>
                <w:szCs w:val="18"/>
              </w:rPr>
              <w:t>144</w:t>
            </w:r>
          </w:p>
        </w:tc>
        <w:tc>
          <w:tcPr>
            <w:tcW w:w="629" w:type="pct"/>
            <w:tcBorders>
              <w:top w:val="single" w:sz="4" w:space="0" w:color="auto"/>
              <w:bottom w:val="single" w:sz="4" w:space="0" w:color="auto"/>
            </w:tcBorders>
            <w:vAlign w:val="top"/>
          </w:tcPr>
          <w:p w14:paraId="69683187" w14:textId="51E3340E" w:rsidR="009B2E84" w:rsidRPr="00742FA7" w:rsidRDefault="009B2E84" w:rsidP="00BD1043">
            <w:pPr>
              <w:pStyle w:val="TableText"/>
              <w:spacing w:before="60" w:after="60"/>
              <w:jc w:val="center"/>
              <w:rPr>
                <w:rFonts w:cs="Arial"/>
                <w:b/>
                <w:bCs/>
                <w:color w:val="000000"/>
                <w:sz w:val="16"/>
                <w:szCs w:val="18"/>
              </w:rPr>
            </w:pPr>
            <w:r>
              <w:rPr>
                <w:rFonts w:cs="Arial"/>
                <w:b/>
                <w:bCs/>
                <w:color w:val="000000"/>
                <w:sz w:val="16"/>
                <w:szCs w:val="18"/>
              </w:rPr>
              <w:t>1</w:t>
            </w:r>
          </w:p>
        </w:tc>
        <w:tc>
          <w:tcPr>
            <w:tcW w:w="575" w:type="pct"/>
            <w:tcBorders>
              <w:top w:val="single" w:sz="4" w:space="0" w:color="auto"/>
              <w:bottom w:val="single" w:sz="4" w:space="0" w:color="auto"/>
            </w:tcBorders>
          </w:tcPr>
          <w:p w14:paraId="395D0A82" w14:textId="5982B38B" w:rsidR="009B2E84" w:rsidRDefault="009B2E84" w:rsidP="00BD1043">
            <w:pPr>
              <w:pStyle w:val="TableText"/>
              <w:spacing w:before="60" w:after="60"/>
              <w:jc w:val="center"/>
              <w:rPr>
                <w:rFonts w:cs="Arial"/>
                <w:b/>
                <w:bCs/>
                <w:color w:val="000000"/>
                <w:sz w:val="16"/>
                <w:szCs w:val="18"/>
              </w:rPr>
            </w:pPr>
            <w:r>
              <w:rPr>
                <w:rFonts w:cs="Arial"/>
                <w:b/>
                <w:bCs/>
                <w:color w:val="000000"/>
                <w:sz w:val="16"/>
                <w:szCs w:val="18"/>
              </w:rPr>
              <w:t>144</w:t>
            </w:r>
          </w:p>
        </w:tc>
        <w:tc>
          <w:tcPr>
            <w:tcW w:w="575" w:type="pct"/>
            <w:tcBorders>
              <w:top w:val="single" w:sz="4" w:space="0" w:color="auto"/>
              <w:bottom w:val="single" w:sz="4" w:space="0" w:color="auto"/>
            </w:tcBorders>
            <w:vAlign w:val="top"/>
          </w:tcPr>
          <w:p w14:paraId="1E515F53" w14:textId="04AE9A2B" w:rsidR="009B2E84" w:rsidRPr="00742FA7" w:rsidRDefault="009B2E84" w:rsidP="00BD1043">
            <w:pPr>
              <w:pStyle w:val="TableText"/>
              <w:spacing w:before="60" w:after="60"/>
              <w:jc w:val="center"/>
              <w:rPr>
                <w:rFonts w:cs="Arial"/>
                <w:b/>
                <w:bCs/>
                <w:color w:val="000000"/>
                <w:sz w:val="16"/>
                <w:szCs w:val="18"/>
              </w:rPr>
            </w:pPr>
            <w:r>
              <w:rPr>
                <w:rFonts w:cs="Arial"/>
                <w:b/>
                <w:bCs/>
                <w:color w:val="000000"/>
                <w:sz w:val="16"/>
                <w:szCs w:val="18"/>
              </w:rPr>
              <w:t>0.5</w:t>
            </w:r>
          </w:p>
        </w:tc>
        <w:tc>
          <w:tcPr>
            <w:tcW w:w="542" w:type="pct"/>
            <w:tcBorders>
              <w:top w:val="single" w:sz="4" w:space="0" w:color="auto"/>
              <w:bottom w:val="single" w:sz="4" w:space="0" w:color="auto"/>
            </w:tcBorders>
            <w:vAlign w:val="top"/>
          </w:tcPr>
          <w:p w14:paraId="32C2C5F3" w14:textId="38534A18" w:rsidR="009B2E84" w:rsidRPr="00742FA7" w:rsidRDefault="009B2E84" w:rsidP="00BD1043">
            <w:pPr>
              <w:pStyle w:val="TableText"/>
              <w:spacing w:before="60" w:after="60"/>
              <w:jc w:val="center"/>
              <w:rPr>
                <w:rFonts w:cs="Arial"/>
                <w:b/>
                <w:bCs/>
                <w:color w:val="000000"/>
                <w:sz w:val="16"/>
                <w:szCs w:val="18"/>
              </w:rPr>
            </w:pPr>
            <w:r>
              <w:rPr>
                <w:rFonts w:cs="Arial"/>
                <w:b/>
                <w:bCs/>
                <w:color w:val="000000"/>
                <w:sz w:val="16"/>
                <w:szCs w:val="18"/>
              </w:rPr>
              <w:t>72</w:t>
            </w:r>
          </w:p>
        </w:tc>
        <w:tc>
          <w:tcPr>
            <w:tcW w:w="525" w:type="pct"/>
            <w:tcBorders>
              <w:top w:val="single" w:sz="4" w:space="0" w:color="auto"/>
              <w:bottom w:val="single" w:sz="4" w:space="0" w:color="auto"/>
            </w:tcBorders>
            <w:vAlign w:val="center"/>
          </w:tcPr>
          <w:p w14:paraId="7530CA19" w14:textId="00B3787E" w:rsidR="009B2E84" w:rsidRPr="00D04CD1" w:rsidRDefault="009B2E84" w:rsidP="00BD1043">
            <w:pPr>
              <w:pStyle w:val="TableText"/>
              <w:spacing w:before="60" w:after="60"/>
              <w:jc w:val="center"/>
              <w:rPr>
                <w:rFonts w:cs="Arial"/>
                <w:b/>
                <w:sz w:val="16"/>
                <w:szCs w:val="18"/>
              </w:rPr>
            </w:pPr>
            <w:r>
              <w:rPr>
                <w:rFonts w:cs="Arial"/>
                <w:b/>
                <w:sz w:val="16"/>
                <w:szCs w:val="18"/>
              </w:rPr>
              <w:t>$7.25</w:t>
            </w:r>
          </w:p>
        </w:tc>
        <w:tc>
          <w:tcPr>
            <w:tcW w:w="626" w:type="pct"/>
            <w:tcBorders>
              <w:top w:val="single" w:sz="4" w:space="0" w:color="auto"/>
              <w:bottom w:val="single" w:sz="4" w:space="0" w:color="auto"/>
            </w:tcBorders>
            <w:vAlign w:val="center"/>
          </w:tcPr>
          <w:p w14:paraId="6BC62494" w14:textId="07B50CBB" w:rsidR="009B2E84" w:rsidRPr="00D04CD1" w:rsidRDefault="009B2E84" w:rsidP="001F1109">
            <w:pPr>
              <w:pStyle w:val="TableText"/>
              <w:spacing w:before="60" w:after="60"/>
              <w:jc w:val="center"/>
              <w:rPr>
                <w:rFonts w:cs="Arial"/>
                <w:b/>
                <w:sz w:val="16"/>
                <w:szCs w:val="18"/>
              </w:rPr>
            </w:pPr>
            <w:r>
              <w:rPr>
                <w:rFonts w:cs="Arial"/>
                <w:b/>
                <w:bCs/>
                <w:color w:val="000000"/>
                <w:sz w:val="16"/>
                <w:szCs w:val="18"/>
              </w:rPr>
              <w:t>$522.00</w:t>
            </w:r>
          </w:p>
        </w:tc>
      </w:tr>
    </w:tbl>
    <w:p w14:paraId="718BA753" w14:textId="77777777" w:rsidR="00251CAA" w:rsidRPr="0031650B" w:rsidRDefault="00251CAA" w:rsidP="002B5BE3">
      <w:pPr>
        <w:pStyle w:val="TableFootnoteCaption"/>
        <w:rPr>
          <w:sz w:val="16"/>
          <w:szCs w:val="16"/>
        </w:rPr>
      </w:pPr>
      <w:r w:rsidRPr="0031650B">
        <w:rPr>
          <w:sz w:val="16"/>
          <w:szCs w:val="16"/>
          <w:vertAlign w:val="superscript"/>
        </w:rPr>
        <w:t>a</w:t>
      </w:r>
      <w:r w:rsidRPr="0031650B">
        <w:rPr>
          <w:sz w:val="16"/>
          <w:szCs w:val="16"/>
        </w:rPr>
        <w:t xml:space="preserve"> The figure </w:t>
      </w:r>
      <w:r w:rsidR="00D72855" w:rsidRPr="0031650B">
        <w:rPr>
          <w:sz w:val="16"/>
          <w:szCs w:val="16"/>
        </w:rPr>
        <w:t xml:space="preserve">corresponds to 80 percent of the total treatment and control group students in the three RCT </w:t>
      </w:r>
      <w:r w:rsidR="00B52E77" w:rsidRPr="0031650B">
        <w:rPr>
          <w:sz w:val="16"/>
          <w:szCs w:val="16"/>
        </w:rPr>
        <w:t>districts</w:t>
      </w:r>
      <w:r w:rsidRPr="0031650B">
        <w:rPr>
          <w:sz w:val="16"/>
          <w:szCs w:val="16"/>
        </w:rPr>
        <w:t>.</w:t>
      </w:r>
      <w:r w:rsidR="00ED3330" w:rsidRPr="0031650B">
        <w:rPr>
          <w:sz w:val="16"/>
          <w:szCs w:val="16"/>
        </w:rPr>
        <w:t xml:space="preserve"> </w:t>
      </w:r>
    </w:p>
    <w:p w14:paraId="159EFCB6" w14:textId="65F3D03A" w:rsidR="00D5210E" w:rsidRPr="0031650B" w:rsidRDefault="00953767" w:rsidP="002B5BE3">
      <w:pPr>
        <w:pStyle w:val="TableFootnoteCaption"/>
        <w:spacing w:after="240"/>
        <w:rPr>
          <w:sz w:val="16"/>
          <w:szCs w:val="16"/>
        </w:rPr>
      </w:pPr>
      <w:r w:rsidRPr="0031650B">
        <w:rPr>
          <w:sz w:val="16"/>
          <w:szCs w:val="16"/>
          <w:vertAlign w:val="superscript"/>
        </w:rPr>
        <w:t xml:space="preserve">b </w:t>
      </w:r>
      <w:r w:rsidR="00251CAA" w:rsidRPr="0031650B">
        <w:rPr>
          <w:sz w:val="16"/>
          <w:szCs w:val="16"/>
        </w:rPr>
        <w:t>The hourly wage of $7.25 is the federal minimum wage</w:t>
      </w:r>
      <w:r w:rsidR="00CE072E" w:rsidRPr="0031650B">
        <w:rPr>
          <w:sz w:val="16"/>
          <w:szCs w:val="16"/>
        </w:rPr>
        <w:t xml:space="preserve"> (effective July 24, 2009)</w:t>
      </w:r>
      <w:r w:rsidR="000B30B6" w:rsidRPr="0031650B">
        <w:rPr>
          <w:sz w:val="16"/>
          <w:szCs w:val="16"/>
        </w:rPr>
        <w:t>:</w:t>
      </w:r>
      <w:r w:rsidR="002B5BE3" w:rsidRPr="0031650B">
        <w:rPr>
          <w:sz w:val="16"/>
          <w:szCs w:val="16"/>
        </w:rPr>
        <w:t xml:space="preserve"> </w:t>
      </w:r>
      <w:hyperlink r:id="rId10" w:history="1">
        <w:r w:rsidR="002B5BE3" w:rsidRPr="0031650B">
          <w:rPr>
            <w:rStyle w:val="Hyperlink"/>
            <w:rFonts w:cs="Arial"/>
            <w:sz w:val="16"/>
            <w:szCs w:val="16"/>
          </w:rPr>
          <w:t>http://www.dol.gov/dol/topic/wages/minimumwage.htm</w:t>
        </w:r>
      </w:hyperlink>
      <w:r w:rsidR="000B30B6" w:rsidRPr="0031650B">
        <w:rPr>
          <w:sz w:val="16"/>
          <w:szCs w:val="16"/>
        </w:rPr>
        <w:t>.</w:t>
      </w:r>
    </w:p>
    <w:p w14:paraId="485EC8C8" w14:textId="30643566" w:rsidR="00D5210E" w:rsidRPr="0039164A" w:rsidRDefault="00D5210E" w:rsidP="0056766E">
      <w:pPr>
        <w:pStyle w:val="Heading3"/>
        <w:spacing w:before="120"/>
      </w:pPr>
      <w:bookmarkStart w:id="113" w:name="_Toc374099833"/>
      <w:r w:rsidRPr="0039164A">
        <w:t>13.</w:t>
      </w:r>
      <w:r w:rsidRPr="0039164A">
        <w:tab/>
        <w:t xml:space="preserve">Estimate of </w:t>
      </w:r>
      <w:r w:rsidR="00EC7B9C" w:rsidRPr="0039164A">
        <w:t>t</w:t>
      </w:r>
      <w:r w:rsidRPr="0039164A">
        <w:t xml:space="preserve">otal </w:t>
      </w:r>
      <w:r w:rsidR="00EC7B9C" w:rsidRPr="0039164A">
        <w:t>a</w:t>
      </w:r>
      <w:r w:rsidRPr="0039164A">
        <w:t xml:space="preserve">nnual </w:t>
      </w:r>
      <w:r w:rsidR="00EC7B9C" w:rsidRPr="0039164A">
        <w:t>c</w:t>
      </w:r>
      <w:r w:rsidRPr="0039164A">
        <w:t xml:space="preserve">ost </w:t>
      </w:r>
      <w:r w:rsidR="00EC7B9C" w:rsidRPr="0039164A">
        <w:t>b</w:t>
      </w:r>
      <w:r w:rsidRPr="0039164A">
        <w:t xml:space="preserve">urden to </w:t>
      </w:r>
      <w:r w:rsidR="00EC7B9C" w:rsidRPr="0039164A">
        <w:t>r</w:t>
      </w:r>
      <w:r w:rsidRPr="0039164A">
        <w:t xml:space="preserve">espondents or </w:t>
      </w:r>
      <w:r w:rsidR="00EC7B9C" w:rsidRPr="0039164A">
        <w:t>r</w:t>
      </w:r>
      <w:r w:rsidRPr="0039164A">
        <w:t>ecord</w:t>
      </w:r>
      <w:r w:rsidR="000C22B1">
        <w:t xml:space="preserve"> </w:t>
      </w:r>
      <w:r w:rsidRPr="0039164A">
        <w:t>keepers</w:t>
      </w:r>
      <w:bookmarkEnd w:id="104"/>
      <w:bookmarkEnd w:id="105"/>
      <w:bookmarkEnd w:id="106"/>
      <w:bookmarkEnd w:id="107"/>
      <w:bookmarkEnd w:id="108"/>
      <w:bookmarkEnd w:id="109"/>
      <w:bookmarkEnd w:id="110"/>
      <w:bookmarkEnd w:id="111"/>
      <w:bookmarkEnd w:id="112"/>
      <w:bookmarkEnd w:id="113"/>
    </w:p>
    <w:p w14:paraId="77498D39" w14:textId="5FE8681B" w:rsidR="00D5210E" w:rsidRPr="001176DF" w:rsidRDefault="00D5210E" w:rsidP="003C04B0">
      <w:pPr>
        <w:pStyle w:val="NormalSS"/>
      </w:pPr>
      <w:r w:rsidRPr="0039164A">
        <w:t xml:space="preserve">There are no direct </w:t>
      </w:r>
      <w:r w:rsidR="007D1AC5">
        <w:t xml:space="preserve">financial </w:t>
      </w:r>
      <w:r w:rsidRPr="0039164A">
        <w:t>costs to respondents, and the</w:t>
      </w:r>
      <w:r w:rsidR="00F332C9" w:rsidRPr="0039164A">
        <w:t>y</w:t>
      </w:r>
      <w:r w:rsidRPr="0039164A">
        <w:t xml:space="preserve"> will </w:t>
      </w:r>
      <w:r w:rsidR="00F332C9" w:rsidRPr="0039164A">
        <w:t>incur</w:t>
      </w:r>
      <w:r w:rsidRPr="0039164A">
        <w:t xml:space="preserve"> no start-up or ongoing financial costs. The cost to respondents involves solely the time </w:t>
      </w:r>
      <w:r w:rsidR="000C22B1">
        <w:t>required</w:t>
      </w:r>
      <w:r w:rsidR="000C22B1" w:rsidRPr="0039164A">
        <w:t xml:space="preserve"> </w:t>
      </w:r>
      <w:r w:rsidRPr="0039164A">
        <w:t xml:space="preserve">for </w:t>
      </w:r>
      <w:r w:rsidR="00B96B12">
        <w:t xml:space="preserve">the follow-up survey and consent form (one </w:t>
      </w:r>
      <w:r w:rsidR="007D1AC5">
        <w:t>district</w:t>
      </w:r>
      <w:r w:rsidR="00B96B12">
        <w:t>)</w:t>
      </w:r>
      <w:r w:rsidR="00EF63A1">
        <w:t xml:space="preserve"> and the district staff time associated with data requests</w:t>
      </w:r>
      <w:r w:rsidR="000B30B6">
        <w:t xml:space="preserve"> for the study</w:t>
      </w:r>
      <w:r w:rsidRPr="0039164A">
        <w:t>.</w:t>
      </w:r>
      <w:r w:rsidR="00EF63A1">
        <w:t xml:space="preserve"> To limit </w:t>
      </w:r>
      <w:r w:rsidR="000C22B1">
        <w:t xml:space="preserve">the </w:t>
      </w:r>
      <w:r w:rsidR="00EF63A1">
        <w:t>burden on district staff, we will work within the confines of their existing data system structure</w:t>
      </w:r>
      <w:r w:rsidR="000B30B6">
        <w:t>;</w:t>
      </w:r>
      <w:r w:rsidR="00EF63A1">
        <w:t xml:space="preserve"> a</w:t>
      </w:r>
      <w:r w:rsidR="000B30B6">
        <w:t>lso,</w:t>
      </w:r>
      <w:r w:rsidR="00EF63A1">
        <w:t xml:space="preserve"> payment will be provided to districts who requested financial </w:t>
      </w:r>
      <w:r w:rsidR="00EF63A1" w:rsidRPr="001176DF">
        <w:t>compensation.</w:t>
      </w:r>
      <w:r w:rsidRPr="001176DF">
        <w:t xml:space="preserve"> The costs are captured in the burden estimates in Table </w:t>
      </w:r>
      <w:r w:rsidR="00F332C9" w:rsidRPr="001176DF">
        <w:t>A.</w:t>
      </w:r>
      <w:r w:rsidRPr="001176DF">
        <w:t>1.</w:t>
      </w:r>
    </w:p>
    <w:p w14:paraId="4E79E641" w14:textId="77777777" w:rsidR="00D5210E" w:rsidRPr="001176DF" w:rsidRDefault="00D5210E" w:rsidP="00D5210E">
      <w:pPr>
        <w:pStyle w:val="Heading3"/>
      </w:pPr>
      <w:bookmarkStart w:id="114" w:name="_Toc63827187"/>
      <w:bookmarkStart w:id="115" w:name="_Toc70752936"/>
      <w:bookmarkStart w:id="116" w:name="_Toc213228328"/>
      <w:bookmarkStart w:id="117" w:name="_Toc276390676"/>
      <w:bookmarkStart w:id="118" w:name="_Toc276988165"/>
      <w:bookmarkStart w:id="119" w:name="_Toc277079584"/>
      <w:bookmarkStart w:id="120" w:name="_Toc283908724"/>
      <w:bookmarkStart w:id="121" w:name="_Toc298415694"/>
      <w:bookmarkStart w:id="122" w:name="_Toc298418575"/>
      <w:bookmarkStart w:id="123" w:name="_Toc374099834"/>
      <w:r w:rsidRPr="001176DF">
        <w:t>14.</w:t>
      </w:r>
      <w:r w:rsidRPr="001176DF">
        <w:tab/>
        <w:t xml:space="preserve">Estimates of </w:t>
      </w:r>
      <w:r w:rsidR="00F332C9" w:rsidRPr="001176DF">
        <w:t>a</w:t>
      </w:r>
      <w:r w:rsidRPr="001176DF">
        <w:t xml:space="preserve">nnualized </w:t>
      </w:r>
      <w:r w:rsidR="00F332C9" w:rsidRPr="001176DF">
        <w:t>c</w:t>
      </w:r>
      <w:r w:rsidRPr="001176DF">
        <w:t xml:space="preserve">ost to the </w:t>
      </w:r>
      <w:r w:rsidR="00F332C9" w:rsidRPr="001176DF">
        <w:t>f</w:t>
      </w:r>
      <w:r w:rsidRPr="001176DF">
        <w:t xml:space="preserve">ederal </w:t>
      </w:r>
      <w:r w:rsidR="00F332C9" w:rsidRPr="001176DF">
        <w:t>g</w:t>
      </w:r>
      <w:r w:rsidRPr="001176DF">
        <w:t>overnment</w:t>
      </w:r>
      <w:bookmarkEnd w:id="114"/>
      <w:bookmarkEnd w:id="115"/>
      <w:bookmarkEnd w:id="116"/>
      <w:bookmarkEnd w:id="117"/>
      <w:bookmarkEnd w:id="118"/>
      <w:bookmarkEnd w:id="119"/>
      <w:bookmarkEnd w:id="120"/>
      <w:bookmarkEnd w:id="121"/>
      <w:bookmarkEnd w:id="122"/>
      <w:bookmarkEnd w:id="123"/>
    </w:p>
    <w:p w14:paraId="35832AC6" w14:textId="1F80A647" w:rsidR="00C95F74" w:rsidRPr="001176DF" w:rsidRDefault="00C95F74" w:rsidP="002B5BE3">
      <w:pPr>
        <w:pStyle w:val="NormalSS"/>
      </w:pPr>
      <w:r w:rsidRPr="00234B9B">
        <w:t>The total annualized cost</w:t>
      </w:r>
      <w:r w:rsidRPr="001176DF">
        <w:t xml:space="preserve"> to the federal government is $</w:t>
      </w:r>
      <w:r w:rsidR="003E7707">
        <w:t>52,071.33</w:t>
      </w:r>
      <w:r w:rsidRPr="001176DF">
        <w:t>.</w:t>
      </w:r>
      <w:r w:rsidR="00CF0CE1" w:rsidRPr="001176DF">
        <w:t xml:space="preserve"> </w:t>
      </w:r>
      <w:r w:rsidRPr="001176DF">
        <w:t xml:space="preserve">Costs result from the following categories: </w:t>
      </w:r>
    </w:p>
    <w:p w14:paraId="7786F730" w14:textId="012085F6" w:rsidR="00251CAA" w:rsidRPr="00A817B7" w:rsidRDefault="00D5210E" w:rsidP="00A817B7">
      <w:pPr>
        <w:pStyle w:val="Bullet"/>
        <w:numPr>
          <w:ilvl w:val="0"/>
          <w:numId w:val="19"/>
        </w:numPr>
        <w:ind w:right="0"/>
        <w:jc w:val="left"/>
      </w:pPr>
      <w:r w:rsidRPr="001176DF">
        <w:t xml:space="preserve">The estimated cost to the federal government </w:t>
      </w:r>
      <w:r w:rsidR="00C95F74" w:rsidRPr="001176DF">
        <w:t xml:space="preserve">for the contractor to carry out this study </w:t>
      </w:r>
      <w:r w:rsidR="00EF1A37" w:rsidRPr="001176DF">
        <w:t xml:space="preserve">is </w:t>
      </w:r>
      <w:r w:rsidR="00367117" w:rsidRPr="001176DF">
        <w:t>$</w:t>
      </w:r>
      <w:r w:rsidR="00AF53BF" w:rsidRPr="001176DF">
        <w:t>98,230</w:t>
      </w:r>
      <w:r w:rsidR="00CF0CE1" w:rsidRPr="001176DF">
        <w:t xml:space="preserve"> </w:t>
      </w:r>
      <w:r w:rsidR="00EF1A37" w:rsidRPr="001176DF">
        <w:t xml:space="preserve">for </w:t>
      </w:r>
      <w:r w:rsidR="00B96B12" w:rsidRPr="001176DF">
        <w:t>follow-up survey data collection</w:t>
      </w:r>
      <w:r w:rsidR="00AA7A77" w:rsidRPr="001176DF">
        <w:t xml:space="preserve"> and student records collection</w:t>
      </w:r>
      <w:r w:rsidR="00B96B12" w:rsidRPr="001176DF">
        <w:t>.</w:t>
      </w:r>
      <w:r w:rsidR="00A817B7" w:rsidRPr="00A817B7">
        <w:t xml:space="preserve"> Annualized over three years of data collection, this comes to</w:t>
      </w:r>
      <w:r w:rsidR="00A817B7">
        <w:t xml:space="preserve"> </w:t>
      </w:r>
      <w:r w:rsidR="009B2E84">
        <w:t>$32,743.33 ($98,230/3= $32,743.33).</w:t>
      </w:r>
    </w:p>
    <w:p w14:paraId="0FC5D544" w14:textId="11C8F4E0" w:rsidR="00C95F74" w:rsidRPr="001176DF" w:rsidRDefault="00C95F74" w:rsidP="009B2E84">
      <w:pPr>
        <w:pStyle w:val="Bullet"/>
      </w:pPr>
      <w:r w:rsidRPr="00234B9B">
        <w:t>The annual cost borne by DOL for federal technical staff to oversee the contract is estimated to be $</w:t>
      </w:r>
      <w:r w:rsidR="00EB61D4" w:rsidRPr="00234B9B">
        <w:t>19,328</w:t>
      </w:r>
      <w:r w:rsidRPr="001176DF">
        <w:t>.</w:t>
      </w:r>
      <w:r w:rsidR="00CF0CE1" w:rsidRPr="001176DF">
        <w:t xml:space="preserve"> </w:t>
      </w:r>
      <w:r w:rsidRPr="001176DF">
        <w:t>We expect the annual level of effort to perform these duties will require 200 hours for one Washington</w:t>
      </w:r>
      <w:r w:rsidR="000B30B6" w:rsidRPr="001176DF">
        <w:t>,</w:t>
      </w:r>
      <w:r w:rsidRPr="001176DF">
        <w:t xml:space="preserve"> DC</w:t>
      </w:r>
      <w:r w:rsidR="000B30B6" w:rsidRPr="001176DF">
        <w:t>–</w:t>
      </w:r>
      <w:r w:rsidRPr="001176DF">
        <w:t>based Federal GS 14 step 4 employee earning $</w:t>
      </w:r>
      <w:r w:rsidR="00EB61D4">
        <w:t>60.40</w:t>
      </w:r>
      <w:r w:rsidRPr="001176DF">
        <w:t xml:space="preserve"> per hour. (See Office of Personnel Management 201</w:t>
      </w:r>
      <w:r w:rsidR="002D7A69">
        <w:t>7</w:t>
      </w:r>
      <w:r w:rsidRPr="001176DF">
        <w:t xml:space="preserve"> Hourly Salary Table at </w:t>
      </w:r>
      <w:hyperlink r:id="rId11" w:history="1">
        <w:r w:rsidR="009B2E84" w:rsidRPr="005A2220">
          <w:rPr>
            <w:rStyle w:val="Hyperlink"/>
          </w:rPr>
          <w:t>https://www.opm.gov/policy-data-oversight/pay-leave/salaries-wages/salary-tables/pdf/2018/DCB_h.pdf</w:t>
        </w:r>
      </w:hyperlink>
      <w:r w:rsidR="009B2E84">
        <w:t xml:space="preserve">.)  </w:t>
      </w:r>
      <w:r w:rsidRPr="001176DF">
        <w:t>To account for fringe benefits and other overhead costs</w:t>
      </w:r>
      <w:r w:rsidR="000B30B6" w:rsidRPr="001176DF">
        <w:t>,</w:t>
      </w:r>
      <w:r w:rsidRPr="001176DF">
        <w:t xml:space="preserve"> the agency has applied </w:t>
      </w:r>
      <w:r w:rsidR="000B30B6" w:rsidRPr="001176DF">
        <w:t xml:space="preserve">a </w:t>
      </w:r>
      <w:r w:rsidRPr="001176DF">
        <w:t>multiplication factor of 1.6</w:t>
      </w:r>
      <w:r w:rsidR="00A9530B" w:rsidRPr="001176DF">
        <w:t>.</w:t>
      </w:r>
      <w:r w:rsidRPr="001176DF">
        <w:t xml:space="preserve"> </w:t>
      </w:r>
      <w:r w:rsidR="000B30B6" w:rsidRPr="001176DF">
        <w:t xml:space="preserve">Thus </w:t>
      </w:r>
      <w:r w:rsidRPr="001176DF">
        <w:t>200 hours x $</w:t>
      </w:r>
      <w:r w:rsidR="00EB61D4">
        <w:t>60.40</w:t>
      </w:r>
      <w:r w:rsidRPr="001176DF">
        <w:t xml:space="preserve"> x 1.6 = $1</w:t>
      </w:r>
      <w:r w:rsidR="00EB61D4">
        <w:t>9</w:t>
      </w:r>
      <w:r w:rsidRPr="001176DF">
        <w:t>,</w:t>
      </w:r>
      <w:r w:rsidR="00EB61D4">
        <w:t>328</w:t>
      </w:r>
      <w:r w:rsidR="004A3A83" w:rsidRPr="001176DF">
        <w:t>.</w:t>
      </w:r>
      <w:r w:rsidR="002D7A69">
        <w:t xml:space="preserve"> </w:t>
      </w:r>
    </w:p>
    <w:p w14:paraId="6A5BA56E" w14:textId="77777777" w:rsidR="00D5210E" w:rsidRPr="0039164A" w:rsidRDefault="00D5210E" w:rsidP="00234B9B">
      <w:pPr>
        <w:pStyle w:val="Heading3"/>
      </w:pPr>
      <w:bookmarkStart w:id="124" w:name="_Toc63827188"/>
      <w:bookmarkStart w:id="125" w:name="_Toc70752937"/>
      <w:bookmarkStart w:id="126" w:name="_Toc213228329"/>
      <w:bookmarkStart w:id="127" w:name="_Toc276390677"/>
      <w:bookmarkStart w:id="128" w:name="_Toc276988166"/>
      <w:bookmarkStart w:id="129" w:name="_Toc277079585"/>
      <w:bookmarkStart w:id="130" w:name="_Toc283908725"/>
      <w:bookmarkStart w:id="131" w:name="_Toc298415695"/>
      <w:bookmarkStart w:id="132" w:name="_Toc298418576"/>
      <w:bookmarkStart w:id="133" w:name="_Toc374099835"/>
      <w:r w:rsidRPr="001176DF">
        <w:t>15.</w:t>
      </w:r>
      <w:r w:rsidRPr="001176DF">
        <w:tab/>
        <w:t xml:space="preserve">Reasons for </w:t>
      </w:r>
      <w:r w:rsidR="00F332C9" w:rsidRPr="001176DF">
        <w:t>p</w:t>
      </w:r>
      <w:r w:rsidRPr="001176DF">
        <w:t xml:space="preserve">rogram </w:t>
      </w:r>
      <w:r w:rsidR="00F332C9" w:rsidRPr="001176DF">
        <w:t>c</w:t>
      </w:r>
      <w:r w:rsidRPr="001176DF">
        <w:t xml:space="preserve">hanges or </w:t>
      </w:r>
      <w:r w:rsidR="00F332C9" w:rsidRPr="001176DF">
        <w:t>a</w:t>
      </w:r>
      <w:r w:rsidRPr="001176DF">
        <w:t>djustments</w:t>
      </w:r>
      <w:bookmarkEnd w:id="124"/>
      <w:bookmarkEnd w:id="125"/>
      <w:bookmarkEnd w:id="126"/>
      <w:bookmarkEnd w:id="127"/>
      <w:bookmarkEnd w:id="128"/>
      <w:bookmarkEnd w:id="129"/>
      <w:bookmarkEnd w:id="130"/>
      <w:bookmarkEnd w:id="131"/>
      <w:bookmarkEnd w:id="132"/>
      <w:bookmarkEnd w:id="133"/>
    </w:p>
    <w:p w14:paraId="58E651AA" w14:textId="77777777" w:rsidR="00D5210E" w:rsidRPr="0039164A" w:rsidRDefault="00D5210E" w:rsidP="003C04B0">
      <w:pPr>
        <w:pStyle w:val="NormalSS"/>
      </w:pPr>
      <w:r w:rsidRPr="0039164A">
        <w:t>This is a new information collection.</w:t>
      </w:r>
    </w:p>
    <w:p w14:paraId="6EBC76F9" w14:textId="77777777" w:rsidR="00D5210E" w:rsidRPr="0039164A" w:rsidRDefault="00D5210E" w:rsidP="00D5210E">
      <w:pPr>
        <w:pStyle w:val="Heading3"/>
      </w:pPr>
      <w:bookmarkStart w:id="134" w:name="_Toc63827189"/>
      <w:bookmarkStart w:id="135" w:name="_Toc70752938"/>
      <w:bookmarkStart w:id="136" w:name="_Toc213228330"/>
      <w:bookmarkStart w:id="137" w:name="_Toc276390678"/>
      <w:bookmarkStart w:id="138" w:name="_Toc276988167"/>
      <w:bookmarkStart w:id="139" w:name="_Toc277079586"/>
      <w:bookmarkStart w:id="140" w:name="_Toc283908726"/>
      <w:bookmarkStart w:id="141" w:name="_Toc298415696"/>
      <w:bookmarkStart w:id="142" w:name="_Toc298418577"/>
      <w:bookmarkStart w:id="143" w:name="_Toc374099836"/>
      <w:r w:rsidRPr="0039164A">
        <w:t>16.</w:t>
      </w:r>
      <w:r w:rsidRPr="0039164A">
        <w:tab/>
        <w:t xml:space="preserve">Tabulation, </w:t>
      </w:r>
      <w:r w:rsidR="00F332C9" w:rsidRPr="0039164A">
        <w:t>p</w:t>
      </w:r>
      <w:r w:rsidRPr="0039164A">
        <w:t xml:space="preserve">ublication </w:t>
      </w:r>
      <w:r w:rsidR="00F332C9" w:rsidRPr="0039164A">
        <w:t>p</w:t>
      </w:r>
      <w:r w:rsidRPr="0039164A">
        <w:t xml:space="preserve">lans, and </w:t>
      </w:r>
      <w:r w:rsidR="00F332C9" w:rsidRPr="0039164A">
        <w:t>t</w:t>
      </w:r>
      <w:r w:rsidRPr="0039164A">
        <w:t xml:space="preserve">ime </w:t>
      </w:r>
      <w:r w:rsidR="00F332C9" w:rsidRPr="0039164A">
        <w:t>s</w:t>
      </w:r>
      <w:r w:rsidRPr="0039164A">
        <w:t>chedules</w:t>
      </w:r>
      <w:bookmarkEnd w:id="134"/>
      <w:bookmarkEnd w:id="135"/>
      <w:bookmarkEnd w:id="136"/>
      <w:bookmarkEnd w:id="137"/>
      <w:bookmarkEnd w:id="138"/>
      <w:bookmarkEnd w:id="139"/>
      <w:bookmarkEnd w:id="140"/>
      <w:bookmarkEnd w:id="141"/>
      <w:bookmarkEnd w:id="142"/>
      <w:bookmarkEnd w:id="143"/>
    </w:p>
    <w:p w14:paraId="4F2D3301" w14:textId="77777777" w:rsidR="00D5210E" w:rsidRPr="0039164A" w:rsidRDefault="00D5210E" w:rsidP="003C04B0">
      <w:pPr>
        <w:pStyle w:val="NormalSS"/>
      </w:pPr>
      <w:r w:rsidRPr="0039164A">
        <w:t xml:space="preserve">This data collection will contribute to </w:t>
      </w:r>
      <w:r w:rsidR="00D909A2">
        <w:t xml:space="preserve">the </w:t>
      </w:r>
      <w:r w:rsidR="00AF4AF5" w:rsidRPr="0039164A">
        <w:t>final</w:t>
      </w:r>
      <w:r w:rsidR="00D909A2">
        <w:t xml:space="preserve"> report</w:t>
      </w:r>
      <w:r w:rsidR="00AF4AF5" w:rsidRPr="0039164A">
        <w:t xml:space="preserve"> and short reports.</w:t>
      </w:r>
      <w:r w:rsidR="008949CD" w:rsidRPr="0039164A">
        <w:t xml:space="preserve"> The final report</w:t>
      </w:r>
      <w:r w:rsidR="00250731">
        <w:t>, which will cover all findings from the impact and implementation study portions of the evaluation,</w:t>
      </w:r>
      <w:r w:rsidR="008949CD" w:rsidRPr="0039164A">
        <w:t xml:space="preserve"> will be available in </w:t>
      </w:r>
      <w:r w:rsidR="00D909A2">
        <w:t xml:space="preserve">December </w:t>
      </w:r>
      <w:r w:rsidR="008949CD" w:rsidRPr="0039164A">
        <w:t xml:space="preserve">2019. </w:t>
      </w:r>
    </w:p>
    <w:p w14:paraId="74CED217" w14:textId="77777777" w:rsidR="00D5210E" w:rsidRPr="0039164A" w:rsidRDefault="00D5210E" w:rsidP="00D5210E">
      <w:pPr>
        <w:pStyle w:val="Heading3"/>
      </w:pPr>
      <w:bookmarkStart w:id="144" w:name="_Toc374099837"/>
      <w:r w:rsidRPr="0039164A">
        <w:t>17.</w:t>
      </w:r>
      <w:r w:rsidRPr="0039164A">
        <w:tab/>
        <w:t xml:space="preserve">Approval </w:t>
      </w:r>
      <w:r w:rsidR="00F332C9" w:rsidRPr="0039164A">
        <w:t>n</w:t>
      </w:r>
      <w:r w:rsidRPr="0039164A">
        <w:t xml:space="preserve">ot to </w:t>
      </w:r>
      <w:r w:rsidR="00F332C9" w:rsidRPr="0039164A">
        <w:t>d</w:t>
      </w:r>
      <w:r w:rsidRPr="0039164A">
        <w:t xml:space="preserve">isplay the </w:t>
      </w:r>
      <w:r w:rsidR="00F332C9" w:rsidRPr="0039164A">
        <w:t>e</w:t>
      </w:r>
      <w:r w:rsidRPr="0039164A">
        <w:t xml:space="preserve">xpiration </w:t>
      </w:r>
      <w:r w:rsidR="00F332C9" w:rsidRPr="0039164A">
        <w:t>d</w:t>
      </w:r>
      <w:r w:rsidRPr="0039164A">
        <w:t xml:space="preserve">ate for OMB </w:t>
      </w:r>
      <w:r w:rsidR="00F332C9" w:rsidRPr="0039164A">
        <w:t>a</w:t>
      </w:r>
      <w:r w:rsidRPr="0039164A">
        <w:t>pproval</w:t>
      </w:r>
      <w:bookmarkEnd w:id="144"/>
    </w:p>
    <w:p w14:paraId="3D5EC28D" w14:textId="49AD97F3" w:rsidR="00D5210E" w:rsidRPr="0039164A" w:rsidRDefault="00D5210E" w:rsidP="003C04B0">
      <w:pPr>
        <w:pStyle w:val="NormalSS"/>
      </w:pPr>
      <w:r w:rsidRPr="0039164A">
        <w:t>The expiration date for OMB approval will be displayed.</w:t>
      </w:r>
    </w:p>
    <w:p w14:paraId="66212346" w14:textId="77777777" w:rsidR="00D5210E" w:rsidRPr="0039164A" w:rsidRDefault="00D5210E" w:rsidP="00D5210E">
      <w:pPr>
        <w:pStyle w:val="Heading3"/>
      </w:pPr>
      <w:bookmarkStart w:id="145" w:name="_Toc374099838"/>
      <w:r w:rsidRPr="0039164A">
        <w:t>18.</w:t>
      </w:r>
      <w:r w:rsidRPr="0039164A">
        <w:tab/>
        <w:t xml:space="preserve">Exception to the </w:t>
      </w:r>
      <w:r w:rsidR="00F332C9" w:rsidRPr="0039164A">
        <w:t>c</w:t>
      </w:r>
      <w:r w:rsidRPr="0039164A">
        <w:t xml:space="preserve">ertification </w:t>
      </w:r>
      <w:r w:rsidR="00F332C9" w:rsidRPr="0039164A">
        <w:t>s</w:t>
      </w:r>
      <w:r w:rsidRPr="0039164A">
        <w:t>tatement</w:t>
      </w:r>
      <w:bookmarkEnd w:id="145"/>
    </w:p>
    <w:p w14:paraId="3CE0353E" w14:textId="5C0A2442" w:rsidR="00B369BA" w:rsidRPr="00B369BA" w:rsidRDefault="00D5210E" w:rsidP="009924DF">
      <w:pPr>
        <w:pStyle w:val="NormalSS"/>
      </w:pPr>
      <w:r w:rsidRPr="0039164A">
        <w:t>No exceptions to the certification statement are requested or required.</w:t>
      </w:r>
      <w:bookmarkStart w:id="146" w:name="RepTitle"/>
      <w:bookmarkEnd w:id="146"/>
    </w:p>
    <w:sectPr w:rsidR="00B369BA" w:rsidRPr="00B369BA" w:rsidSect="003A1506">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8C68D" w14:textId="77777777" w:rsidR="00A14243" w:rsidRDefault="00A14243"/>
  </w:endnote>
  <w:endnote w:type="continuationSeparator" w:id="0">
    <w:p w14:paraId="7616D417" w14:textId="77777777" w:rsidR="00A14243" w:rsidRDefault="00A14243"/>
  </w:endnote>
  <w:endnote w:type="continuationNotice" w:id="1">
    <w:p w14:paraId="208091CD" w14:textId="77777777" w:rsidR="00A14243" w:rsidRDefault="00A14243"/>
    <w:p w14:paraId="7F6623F6" w14:textId="77777777" w:rsidR="00A14243" w:rsidRDefault="00A14243"/>
    <w:p w14:paraId="0C7E80F1" w14:textId="77777777" w:rsidR="00A14243" w:rsidRDefault="00A1424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N:\Project\40402_YCC\Restricted\NJ1\OMB\Follow-up\after nan review\YCC_OMB Part A Justification_Draft-to editing.docx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27C22" w14:textId="71F2B59C" w:rsidR="00364D2F" w:rsidRDefault="00364D2F">
    <w:pPr>
      <w:pStyle w:val="Footer"/>
      <w:tabs>
        <w:tab w:val="clear" w:pos="4320"/>
        <w:tab w:val="clear" w:pos="8640"/>
        <w:tab w:val="center" w:pos="4770"/>
        <w:tab w:val="right" w:pos="9360"/>
      </w:tabs>
      <w:spacing w:before="36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08C4C" w14:textId="77777777" w:rsidR="00A14243" w:rsidRDefault="00A14243">
      <w:r>
        <w:separator/>
      </w:r>
    </w:p>
  </w:footnote>
  <w:footnote w:type="continuationSeparator" w:id="0">
    <w:p w14:paraId="1EB47352" w14:textId="77777777" w:rsidR="00A14243" w:rsidRDefault="00A14243">
      <w:r>
        <w:separator/>
      </w:r>
    </w:p>
    <w:p w14:paraId="0BB8D461" w14:textId="77777777" w:rsidR="00A14243" w:rsidRDefault="00A14243">
      <w:pPr>
        <w:rPr>
          <w:i/>
        </w:rPr>
      </w:pPr>
      <w:r>
        <w:rPr>
          <w:i/>
        </w:rPr>
        <w:t>(continued)</w:t>
      </w:r>
    </w:p>
  </w:footnote>
  <w:footnote w:type="continuationNotice" w:id="1">
    <w:p w14:paraId="52ABC8C2" w14:textId="77777777" w:rsidR="00A14243" w:rsidRDefault="00A14243">
      <w:pPr>
        <w:pStyle w:val="Footer"/>
      </w:pPr>
    </w:p>
  </w:footnote>
  <w:footnote w:id="2">
    <w:p w14:paraId="0DE37CF4" w14:textId="77777777" w:rsidR="00FC59EE" w:rsidRPr="00B2272E" w:rsidRDefault="00FC59EE" w:rsidP="00081064">
      <w:pPr>
        <w:pStyle w:val="References"/>
        <w:spacing w:after="0"/>
        <w:rPr>
          <w:sz w:val="18"/>
          <w:szCs w:val="18"/>
        </w:rPr>
      </w:pPr>
      <w:r w:rsidRPr="00B2272E">
        <w:rPr>
          <w:rStyle w:val="FootnoteReference"/>
          <w:sz w:val="18"/>
          <w:szCs w:val="18"/>
        </w:rPr>
        <w:footnoteRef/>
      </w:r>
      <w:r w:rsidRPr="00B2272E">
        <w:rPr>
          <w:sz w:val="18"/>
          <w:szCs w:val="18"/>
        </w:rPr>
        <w:t xml:space="preserve"> National Career Academy Coalition. “National Standards of Practice for Career Academies.” National Career Academy Coalition, April 2013. Available at </w:t>
      </w:r>
      <w:hyperlink r:id="rId1" w:history="1">
        <w:r w:rsidRPr="00B2272E">
          <w:rPr>
            <w:rStyle w:val="Hyperlink"/>
            <w:sz w:val="18"/>
            <w:szCs w:val="18"/>
          </w:rPr>
          <w:t>http://www.ncacinc.com/sites/default/files/media/documents/nsop_with_cover.pdf</w:t>
        </w:r>
      </w:hyperlink>
      <w:r w:rsidRPr="00B2272E">
        <w:rPr>
          <w:sz w:val="18"/>
          <w:szCs w:val="18"/>
        </w:rPr>
        <w:t>. Accessed September 1, 2017.</w:t>
      </w:r>
    </w:p>
    <w:p w14:paraId="79A2943B" w14:textId="77777777" w:rsidR="00FC59EE" w:rsidRPr="00B2272E" w:rsidRDefault="00FC59EE" w:rsidP="00081064">
      <w:pPr>
        <w:pStyle w:val="References"/>
        <w:spacing w:after="0"/>
        <w:rPr>
          <w:sz w:val="18"/>
          <w:szCs w:val="18"/>
        </w:rPr>
      </w:pPr>
      <w:r w:rsidRPr="00B2272E">
        <w:rPr>
          <w:sz w:val="18"/>
          <w:szCs w:val="18"/>
        </w:rPr>
        <w:t xml:space="preserve">Brand, Betsy. “High School Career Academies: A 40-Year Proven Model for Improving College and Career Readiness.” American Youth Policy Forum, November 2009. Available at </w:t>
      </w:r>
      <w:hyperlink r:id="rId2" w:history="1">
        <w:r w:rsidRPr="00B2272E">
          <w:rPr>
            <w:rStyle w:val="Hyperlink"/>
            <w:sz w:val="18"/>
            <w:szCs w:val="18"/>
          </w:rPr>
          <w:t>http://www.aypf.org/documents/092409CareerAcademiesPolicyPaper.pdf</w:t>
        </w:r>
      </w:hyperlink>
      <w:r w:rsidRPr="00B2272E">
        <w:rPr>
          <w:sz w:val="18"/>
          <w:szCs w:val="18"/>
        </w:rPr>
        <w:t>. Accessed September 1, 2017.</w:t>
      </w:r>
    </w:p>
    <w:p w14:paraId="20E9BEAC" w14:textId="341CB366" w:rsidR="00FC59EE" w:rsidRPr="00B2272E" w:rsidRDefault="00081064" w:rsidP="00081064">
      <w:pPr>
        <w:pStyle w:val="References"/>
        <w:spacing w:after="0"/>
        <w:rPr>
          <w:sz w:val="18"/>
          <w:szCs w:val="18"/>
        </w:rPr>
      </w:pPr>
      <w:r w:rsidRPr="00B2272E">
        <w:rPr>
          <w:sz w:val="18"/>
          <w:szCs w:val="18"/>
        </w:rPr>
        <w:t xml:space="preserve">Stern, David, Charles Dayton, and Marilyn Raby. “Career Academies: Building Blocks for Reconstructing American High Schools.” Career Academy Support Network, October 2000. Available at </w:t>
      </w:r>
      <w:hyperlink r:id="rId3" w:history="1">
        <w:r w:rsidRPr="00B2272E">
          <w:rPr>
            <w:rStyle w:val="Hyperlink"/>
            <w:sz w:val="18"/>
            <w:szCs w:val="18"/>
          </w:rPr>
          <w:t>http://casn.berkeley.edu/resource_files/bulding_blocks.pdf</w:t>
        </w:r>
      </w:hyperlink>
      <w:r w:rsidRPr="00B2272E">
        <w:rPr>
          <w:sz w:val="18"/>
          <w:szCs w:val="18"/>
        </w:rPr>
        <w:t>. Accessed September 1, 2017.</w:t>
      </w:r>
    </w:p>
  </w:footnote>
  <w:footnote w:id="3">
    <w:p w14:paraId="75A13392" w14:textId="77777777" w:rsidR="00081064" w:rsidRPr="00B2272E" w:rsidRDefault="00081064" w:rsidP="00081064">
      <w:pPr>
        <w:pStyle w:val="References"/>
        <w:spacing w:after="0"/>
        <w:rPr>
          <w:sz w:val="18"/>
          <w:szCs w:val="18"/>
        </w:rPr>
      </w:pPr>
      <w:r w:rsidRPr="00B2272E">
        <w:rPr>
          <w:rStyle w:val="FootnoteReference"/>
          <w:sz w:val="18"/>
          <w:szCs w:val="18"/>
        </w:rPr>
        <w:footnoteRef/>
      </w:r>
      <w:r w:rsidRPr="00B2272E">
        <w:rPr>
          <w:sz w:val="18"/>
          <w:szCs w:val="18"/>
        </w:rPr>
        <w:t xml:space="preserve"> Kemple, James J. “Career Academies: </w:t>
      </w:r>
      <w:r w:rsidRPr="00B2272E">
        <w:rPr>
          <w:bCs/>
          <w:sz w:val="18"/>
          <w:szCs w:val="18"/>
        </w:rPr>
        <w:t xml:space="preserve">Impacts on Labor Market Outcomes and Educational Attainment.” MDRC, March 2004. Available at </w:t>
      </w:r>
      <w:hyperlink r:id="rId4" w:history="1">
        <w:r w:rsidRPr="00B2272E">
          <w:rPr>
            <w:rStyle w:val="Hyperlink"/>
            <w:bCs/>
            <w:sz w:val="18"/>
            <w:szCs w:val="18"/>
          </w:rPr>
          <w:t>http://www.mdrc.org/sites/default/files/full_49.pdf</w:t>
        </w:r>
      </w:hyperlink>
      <w:r w:rsidRPr="00B2272E">
        <w:rPr>
          <w:bCs/>
          <w:sz w:val="18"/>
          <w:szCs w:val="18"/>
        </w:rPr>
        <w:t xml:space="preserve">. </w:t>
      </w:r>
    </w:p>
    <w:p w14:paraId="44445FA0" w14:textId="77777777" w:rsidR="00081064" w:rsidRPr="00B2272E" w:rsidRDefault="00081064" w:rsidP="00081064">
      <w:pPr>
        <w:pStyle w:val="References"/>
        <w:spacing w:after="0"/>
        <w:rPr>
          <w:sz w:val="18"/>
          <w:szCs w:val="18"/>
        </w:rPr>
      </w:pPr>
      <w:r w:rsidRPr="00B2272E">
        <w:rPr>
          <w:sz w:val="18"/>
          <w:szCs w:val="18"/>
        </w:rPr>
        <w:t xml:space="preserve">Kemple, James J., and Jason Snipes. “Impacts on Students’ Engagement and Performance in High School.” New York: MDRC, March 2000. Available at </w:t>
      </w:r>
      <w:hyperlink r:id="rId5" w:history="1">
        <w:r w:rsidRPr="00B2272E">
          <w:rPr>
            <w:rStyle w:val="Hyperlink"/>
            <w:sz w:val="18"/>
            <w:szCs w:val="18"/>
          </w:rPr>
          <w:t>http://www.mdrc.org/sites/default/files/full_45.pdf</w:t>
        </w:r>
      </w:hyperlink>
      <w:r w:rsidRPr="00B2272E">
        <w:rPr>
          <w:sz w:val="18"/>
          <w:szCs w:val="18"/>
        </w:rPr>
        <w:t>. Accessed September 1, 2017.</w:t>
      </w:r>
    </w:p>
    <w:p w14:paraId="4D51C58D" w14:textId="77777777" w:rsidR="00081064" w:rsidRPr="00B2272E" w:rsidRDefault="00081064" w:rsidP="00081064">
      <w:pPr>
        <w:pStyle w:val="References"/>
        <w:spacing w:after="0"/>
        <w:rPr>
          <w:sz w:val="18"/>
          <w:szCs w:val="18"/>
        </w:rPr>
      </w:pPr>
      <w:r w:rsidRPr="00B2272E">
        <w:rPr>
          <w:sz w:val="18"/>
          <w:szCs w:val="18"/>
        </w:rPr>
        <w:t xml:space="preserve">Maxwell, Nan L., and Victor Rubin. </w:t>
      </w:r>
      <w:r w:rsidRPr="00B2272E">
        <w:rPr>
          <w:i/>
          <w:sz w:val="18"/>
          <w:szCs w:val="18"/>
        </w:rPr>
        <w:t>High School Career Academies: Pathways to Educational Reform in Urban Schools?</w:t>
      </w:r>
      <w:r w:rsidRPr="00B2272E">
        <w:rPr>
          <w:sz w:val="18"/>
          <w:szCs w:val="18"/>
        </w:rPr>
        <w:t xml:space="preserve"> Kalamazoo, MI: W.E. Upjohn Institute for Employment Research, 2000.</w:t>
      </w:r>
    </w:p>
    <w:p w14:paraId="783990B9" w14:textId="397AACA6" w:rsidR="00081064" w:rsidRPr="00B2272E" w:rsidRDefault="00081064" w:rsidP="00081064">
      <w:pPr>
        <w:pStyle w:val="References"/>
        <w:spacing w:after="0"/>
        <w:rPr>
          <w:sz w:val="18"/>
          <w:szCs w:val="18"/>
        </w:rPr>
      </w:pPr>
      <w:r w:rsidRPr="00B2272E">
        <w:rPr>
          <w:sz w:val="18"/>
          <w:szCs w:val="18"/>
        </w:rPr>
        <w:t xml:space="preserve">Stern, David, Marilyn Raby, and Charles Dayton. </w:t>
      </w:r>
      <w:r w:rsidRPr="00B2272E">
        <w:rPr>
          <w:i/>
          <w:iCs/>
          <w:sz w:val="18"/>
          <w:szCs w:val="18"/>
        </w:rPr>
        <w:t xml:space="preserve">Career Academies: Partnerships for Reconstructing American High Schools. </w:t>
      </w:r>
      <w:r w:rsidRPr="00B2272E">
        <w:rPr>
          <w:iCs/>
          <w:sz w:val="18"/>
          <w:szCs w:val="18"/>
        </w:rPr>
        <w:t xml:space="preserve">San Francisco, CA: </w:t>
      </w:r>
      <w:r w:rsidRPr="00B2272E">
        <w:rPr>
          <w:sz w:val="18"/>
          <w:szCs w:val="18"/>
        </w:rPr>
        <w:t>Jossey-Bass, 1992.</w:t>
      </w:r>
    </w:p>
  </w:footnote>
  <w:footnote w:id="4">
    <w:p w14:paraId="0701DE1D" w14:textId="52EFF77C" w:rsidR="00081064" w:rsidRPr="00B2272E" w:rsidRDefault="00081064" w:rsidP="00081064">
      <w:pPr>
        <w:pStyle w:val="References"/>
        <w:spacing w:after="0"/>
        <w:rPr>
          <w:sz w:val="18"/>
          <w:szCs w:val="18"/>
        </w:rPr>
      </w:pPr>
      <w:r w:rsidRPr="00B2272E">
        <w:rPr>
          <w:rStyle w:val="FootnoteReference"/>
          <w:sz w:val="18"/>
          <w:szCs w:val="18"/>
        </w:rPr>
        <w:footnoteRef/>
      </w:r>
      <w:r w:rsidRPr="00B2272E">
        <w:rPr>
          <w:sz w:val="18"/>
          <w:szCs w:val="18"/>
        </w:rPr>
        <w:t xml:space="preserve"> Maxwell, Nan L. “Step-to-College: Moving from the High School Career Academy Through the Four-Year University.” </w:t>
      </w:r>
      <w:r w:rsidRPr="00B2272E">
        <w:rPr>
          <w:i/>
          <w:sz w:val="18"/>
          <w:szCs w:val="18"/>
        </w:rPr>
        <w:t>Evaluation Review,</w:t>
      </w:r>
      <w:r w:rsidRPr="00B2272E">
        <w:rPr>
          <w:sz w:val="18"/>
          <w:szCs w:val="18"/>
        </w:rPr>
        <w:t xml:space="preserve"> vol. 25, no. 6, December 1, 2001, pp. 619–654.</w:t>
      </w:r>
    </w:p>
  </w:footnote>
  <w:footnote w:id="5">
    <w:p w14:paraId="15AA9265" w14:textId="328925EE" w:rsidR="00081064" w:rsidRPr="00B2272E" w:rsidRDefault="00081064" w:rsidP="00081064">
      <w:pPr>
        <w:pStyle w:val="FootnoteText"/>
        <w:spacing w:after="0"/>
        <w:rPr>
          <w:sz w:val="18"/>
          <w:szCs w:val="18"/>
        </w:rPr>
      </w:pPr>
      <w:r w:rsidRPr="00B2272E">
        <w:rPr>
          <w:rStyle w:val="FootnoteReference"/>
          <w:sz w:val="18"/>
          <w:szCs w:val="18"/>
        </w:rPr>
        <w:footnoteRef/>
      </w:r>
      <w:r w:rsidRPr="00B2272E">
        <w:rPr>
          <w:sz w:val="18"/>
          <w:szCs w:val="18"/>
        </w:rPr>
        <w:t xml:space="preserve"> Ibid</w:t>
      </w:r>
    </w:p>
    <w:p w14:paraId="5AF6362C" w14:textId="2EC976AB" w:rsidR="00081064" w:rsidRPr="00B2272E" w:rsidRDefault="00081064" w:rsidP="00081064">
      <w:pPr>
        <w:pStyle w:val="References"/>
        <w:spacing w:after="0"/>
        <w:rPr>
          <w:sz w:val="18"/>
          <w:szCs w:val="18"/>
        </w:rPr>
      </w:pPr>
      <w:r w:rsidRPr="00B2272E">
        <w:rPr>
          <w:sz w:val="18"/>
          <w:szCs w:val="18"/>
        </w:rPr>
        <w:t xml:space="preserve">Maxwell, Nan L., and Victor Rubin. “High School Career Academies and Post-Secondary Outcomes.” </w:t>
      </w:r>
      <w:r w:rsidRPr="00B2272E">
        <w:rPr>
          <w:i/>
          <w:sz w:val="18"/>
          <w:szCs w:val="18"/>
        </w:rPr>
        <w:t>Economics of Education Review,</w:t>
      </w:r>
      <w:r w:rsidRPr="00B2272E">
        <w:rPr>
          <w:sz w:val="18"/>
          <w:szCs w:val="18"/>
        </w:rPr>
        <w:t xml:space="preserve"> vol. 21, no. 2, April 2002, pp. 137–152.</w:t>
      </w:r>
    </w:p>
  </w:footnote>
  <w:footnote w:id="6">
    <w:p w14:paraId="1753A245" w14:textId="063C16F8" w:rsidR="00081064" w:rsidRPr="00B2272E" w:rsidRDefault="00081064" w:rsidP="00081064">
      <w:pPr>
        <w:pStyle w:val="References"/>
        <w:spacing w:after="0"/>
        <w:rPr>
          <w:sz w:val="18"/>
          <w:szCs w:val="18"/>
        </w:rPr>
      </w:pPr>
      <w:r w:rsidRPr="00B2272E">
        <w:rPr>
          <w:rStyle w:val="FootnoteReference"/>
          <w:sz w:val="18"/>
          <w:szCs w:val="18"/>
        </w:rPr>
        <w:footnoteRef/>
      </w:r>
      <w:r w:rsidRPr="00B2272E">
        <w:rPr>
          <w:sz w:val="18"/>
          <w:szCs w:val="18"/>
        </w:rPr>
        <w:t xml:space="preserve"> Haimson, Joshua, and Jeanne Bellotti. “Schooling in the Workplace: Increasing the Scale and Quality of Work-Based Learning.” Princeton, NJ: Mathematica Policy Research, January 22, 2001. Available at </w:t>
      </w:r>
      <w:hyperlink r:id="rId6" w:history="1">
        <w:r w:rsidRPr="00B2272E">
          <w:rPr>
            <w:rStyle w:val="Hyperlink"/>
            <w:sz w:val="18"/>
            <w:szCs w:val="18"/>
          </w:rPr>
          <w:t>https://www.mathematica-mpr.com/~/media/publications/PDFs/schooling.pdf</w:t>
        </w:r>
      </w:hyperlink>
      <w:r w:rsidRPr="00B2272E">
        <w:rPr>
          <w:sz w:val="18"/>
          <w:szCs w:val="18"/>
        </w:rPr>
        <w:t xml:space="preserve">. </w:t>
      </w:r>
    </w:p>
  </w:footnote>
  <w:footnote w:id="7">
    <w:p w14:paraId="1D119E48" w14:textId="77777777" w:rsidR="00081064" w:rsidRPr="00B2272E" w:rsidRDefault="00081064" w:rsidP="00081064">
      <w:pPr>
        <w:pStyle w:val="References"/>
        <w:spacing w:after="0"/>
        <w:rPr>
          <w:sz w:val="18"/>
          <w:szCs w:val="18"/>
        </w:rPr>
      </w:pPr>
      <w:r w:rsidRPr="00B2272E">
        <w:rPr>
          <w:rStyle w:val="FootnoteReference"/>
          <w:sz w:val="18"/>
          <w:szCs w:val="18"/>
        </w:rPr>
        <w:footnoteRef/>
      </w:r>
      <w:r w:rsidRPr="00B2272E">
        <w:rPr>
          <w:sz w:val="18"/>
          <w:szCs w:val="18"/>
        </w:rPr>
        <w:t xml:space="preserve"> Greenstone, Michael, and Adam Looney. “Building America’s Job Skills with Effective Workforce Programs: A Training Strategy to Raise Wages and Increase Work Opportunities.” Washington, DC: Brookings Institution, November 30, 2011. Available at </w:t>
      </w:r>
      <w:hyperlink r:id="rId7" w:history="1">
        <w:r w:rsidRPr="00B2272E">
          <w:rPr>
            <w:rStyle w:val="Hyperlink"/>
            <w:sz w:val="18"/>
            <w:szCs w:val="18"/>
          </w:rPr>
          <w:t>https://www.brookings.edu/research/building-americas-job-skills-with-effective-workforce-programs-a-training-strategy-to-raise-wages-and-increase-work-opportunities/</w:t>
        </w:r>
      </w:hyperlink>
      <w:r w:rsidRPr="00B2272E">
        <w:rPr>
          <w:sz w:val="18"/>
          <w:szCs w:val="18"/>
        </w:rPr>
        <w:t>.</w:t>
      </w:r>
    </w:p>
    <w:p w14:paraId="13709DBC" w14:textId="77777777" w:rsidR="00081064" w:rsidRPr="00B2272E" w:rsidRDefault="00081064" w:rsidP="00081064">
      <w:pPr>
        <w:pStyle w:val="References"/>
        <w:spacing w:after="0"/>
        <w:rPr>
          <w:sz w:val="18"/>
          <w:szCs w:val="18"/>
        </w:rPr>
      </w:pPr>
      <w:r w:rsidRPr="00B2272E">
        <w:rPr>
          <w:sz w:val="18"/>
          <w:szCs w:val="18"/>
        </w:rPr>
        <w:t>Maguire, Sheila, Joshua Freely, Carol Clymer, Maureen Conway, and Deena Schwartz. “</w:t>
      </w:r>
      <w:r w:rsidRPr="00B2272E">
        <w:rPr>
          <w:iCs/>
          <w:sz w:val="18"/>
          <w:szCs w:val="18"/>
        </w:rPr>
        <w:t xml:space="preserve">Tuning In to Local Labor Markets: Findings from the Sectoral Employment Impact Study.” </w:t>
      </w:r>
      <w:r w:rsidRPr="00B2272E">
        <w:rPr>
          <w:sz w:val="18"/>
          <w:szCs w:val="18"/>
        </w:rPr>
        <w:t xml:space="preserve">Philadelphia, PA: Public/Private Ventures, 2010. Available at </w:t>
      </w:r>
      <w:hyperlink r:id="rId8" w:history="1">
        <w:r w:rsidRPr="00B2272E">
          <w:rPr>
            <w:rStyle w:val="Hyperlink"/>
            <w:sz w:val="18"/>
            <w:szCs w:val="18"/>
          </w:rPr>
          <w:t>http://ppv.issuelab.org/resources/5101/5101.pdf</w:t>
        </w:r>
      </w:hyperlink>
      <w:r w:rsidRPr="00B2272E">
        <w:rPr>
          <w:sz w:val="18"/>
          <w:szCs w:val="18"/>
        </w:rPr>
        <w:t xml:space="preserve">. </w:t>
      </w:r>
    </w:p>
    <w:p w14:paraId="7C35F90B" w14:textId="0C39ACAA" w:rsidR="00081064" w:rsidRPr="00C13924" w:rsidRDefault="00C13924" w:rsidP="00C13924">
      <w:pPr>
        <w:spacing w:after="200"/>
        <w:ind w:left="450" w:hanging="450"/>
        <w:rPr>
          <w:sz w:val="20"/>
          <w:szCs w:val="20"/>
        </w:rPr>
      </w:pPr>
      <w:r w:rsidRPr="00B2272E">
        <w:rPr>
          <w:sz w:val="18"/>
          <w:szCs w:val="18"/>
        </w:rPr>
        <w:t xml:space="preserve">Woolsey, Lindsey, and Garrett Groves. “State Sector Strategies Coming of Age: Implications for State Workforce Policymakers.” Washington, DC: National Governors Association, 2013. Available at </w:t>
      </w:r>
      <w:hyperlink r:id="rId9" w:history="1">
        <w:r w:rsidRPr="00B2272E">
          <w:rPr>
            <w:rStyle w:val="Hyperlink"/>
            <w:sz w:val="18"/>
            <w:szCs w:val="18"/>
          </w:rPr>
          <w:t>https://www.nga.org/files/live/sites/NGA/files/pdf/2013/1301NGASSSReport.pdf</w:t>
        </w:r>
      </w:hyperlink>
      <w:r w:rsidRPr="00B2272E">
        <w:rPr>
          <w:sz w:val="18"/>
          <w:szCs w:val="18"/>
        </w:rPr>
        <w:t>.</w:t>
      </w:r>
    </w:p>
  </w:footnote>
  <w:footnote w:id="8">
    <w:p w14:paraId="263EF971" w14:textId="093670CE" w:rsidR="00C13924" w:rsidRPr="00B2272E" w:rsidRDefault="00C13924">
      <w:pPr>
        <w:pStyle w:val="FootnoteText"/>
        <w:rPr>
          <w:sz w:val="18"/>
          <w:szCs w:val="18"/>
        </w:rPr>
      </w:pPr>
      <w:r w:rsidRPr="00B2272E">
        <w:rPr>
          <w:rStyle w:val="FootnoteReference"/>
          <w:sz w:val="18"/>
          <w:szCs w:val="18"/>
        </w:rPr>
        <w:footnoteRef/>
      </w:r>
      <w:r w:rsidRPr="00B2272E">
        <w:rPr>
          <w:sz w:val="18"/>
          <w:szCs w:val="18"/>
        </w:rPr>
        <w:t xml:space="preserve"> Ibid</w:t>
      </w:r>
    </w:p>
  </w:footnote>
  <w:footnote w:id="9">
    <w:p w14:paraId="575A4BFE" w14:textId="68593409" w:rsidR="00C13924" w:rsidRPr="00B2272E" w:rsidRDefault="00C13924" w:rsidP="00C13924">
      <w:pPr>
        <w:pStyle w:val="References"/>
        <w:spacing w:after="200"/>
        <w:rPr>
          <w:sz w:val="18"/>
          <w:szCs w:val="18"/>
        </w:rPr>
      </w:pPr>
      <w:r w:rsidRPr="00B2272E">
        <w:rPr>
          <w:rStyle w:val="FootnoteReference"/>
          <w:sz w:val="18"/>
          <w:szCs w:val="18"/>
        </w:rPr>
        <w:footnoteRef/>
      </w:r>
      <w:r w:rsidRPr="00B2272E">
        <w:rPr>
          <w:sz w:val="18"/>
          <w:szCs w:val="18"/>
        </w:rPr>
        <w:t xml:space="preserve"> Miller, Cynthia, Megan Millenky, Lisa Schwartz, Lisbeth Goble, and Jillian Stein. “Building a Future: Interim Impact Findings from the YouthBuild Evaluation.” Washington, DC: MDRC in partnership with Mathematica Policy Research, November 2016. Available at </w:t>
      </w:r>
      <w:hyperlink r:id="rId10" w:history="1">
        <w:r w:rsidRPr="00B2272E">
          <w:rPr>
            <w:rStyle w:val="Hyperlink"/>
            <w:sz w:val="18"/>
            <w:szCs w:val="18"/>
          </w:rPr>
          <w:t>https://www.mdrc.org/sites/default/files/YouthBuild_Interim_Report_2016_FR.pdf</w:t>
        </w:r>
      </w:hyperlink>
      <w:r w:rsidRPr="00B2272E">
        <w:rPr>
          <w:sz w:val="18"/>
          <w:szCs w:val="18"/>
        </w:rPr>
        <w:t>. Accessed September 1, 2017.</w:t>
      </w:r>
    </w:p>
  </w:footnote>
  <w:footnote w:id="10">
    <w:p w14:paraId="02AE62C8" w14:textId="77777777" w:rsidR="00C13924" w:rsidRPr="00C13924" w:rsidRDefault="00C13924" w:rsidP="00C13924">
      <w:pPr>
        <w:pStyle w:val="References"/>
        <w:spacing w:after="0"/>
        <w:rPr>
          <w:sz w:val="20"/>
          <w:szCs w:val="20"/>
        </w:rPr>
      </w:pPr>
      <w:r w:rsidRPr="00C13924">
        <w:rPr>
          <w:rStyle w:val="FootnoteReference"/>
          <w:sz w:val="20"/>
          <w:szCs w:val="20"/>
        </w:rPr>
        <w:footnoteRef/>
      </w:r>
      <w:r w:rsidRPr="00C13924">
        <w:rPr>
          <w:sz w:val="20"/>
          <w:szCs w:val="20"/>
        </w:rPr>
        <w:t xml:space="preserve"> Goble, Lisbeth, Jillian Stein, and Lisa K. Schwartz “Approaches to Increase Survey Participation and Data Quality in an At-Risk Youth Population.” Presented at the FedCASIC Conference, Washington, DC, March 19, 2014. Available at </w:t>
      </w:r>
      <w:hyperlink r:id="rId11" w:history="1">
        <w:r w:rsidRPr="00C13924">
          <w:rPr>
            <w:rStyle w:val="Hyperlink"/>
            <w:sz w:val="20"/>
            <w:szCs w:val="20"/>
          </w:rPr>
          <w:t>https://www.census.gov/fedcasic/fc2014/ppt/02_goble.pdf</w:t>
        </w:r>
      </w:hyperlink>
      <w:r w:rsidRPr="00C13924">
        <w:rPr>
          <w:sz w:val="20"/>
          <w:szCs w:val="20"/>
        </w:rPr>
        <w:t>. Accessed September 1, 2017.</w:t>
      </w:r>
    </w:p>
    <w:p w14:paraId="33346EFB" w14:textId="7467D39F" w:rsidR="00C13924" w:rsidRDefault="00C1392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1E74C6"/>
    <w:lvl w:ilvl="0">
      <w:start w:val="1"/>
      <w:numFmt w:val="decimal"/>
      <w:lvlText w:val="%1."/>
      <w:lvlJc w:val="left"/>
      <w:pPr>
        <w:tabs>
          <w:tab w:val="num" w:pos="1800"/>
        </w:tabs>
        <w:ind w:left="1800" w:hanging="360"/>
      </w:pPr>
    </w:lvl>
  </w:abstractNum>
  <w:abstractNum w:abstractNumId="1">
    <w:nsid w:val="FFFFFF7D"/>
    <w:multiLevelType w:val="singleLevel"/>
    <w:tmpl w:val="CB20396C"/>
    <w:lvl w:ilvl="0">
      <w:start w:val="1"/>
      <w:numFmt w:val="decimal"/>
      <w:lvlText w:val="%1."/>
      <w:lvlJc w:val="left"/>
      <w:pPr>
        <w:tabs>
          <w:tab w:val="num" w:pos="1440"/>
        </w:tabs>
        <w:ind w:left="1440" w:hanging="360"/>
      </w:pPr>
    </w:lvl>
  </w:abstractNum>
  <w:abstractNum w:abstractNumId="2">
    <w:nsid w:val="FFFFFF7E"/>
    <w:multiLevelType w:val="singleLevel"/>
    <w:tmpl w:val="883281DE"/>
    <w:lvl w:ilvl="0">
      <w:start w:val="1"/>
      <w:numFmt w:val="decimal"/>
      <w:lvlText w:val="%1."/>
      <w:lvlJc w:val="left"/>
      <w:pPr>
        <w:tabs>
          <w:tab w:val="num" w:pos="1080"/>
        </w:tabs>
        <w:ind w:left="1080" w:hanging="360"/>
      </w:pPr>
    </w:lvl>
  </w:abstractNum>
  <w:abstractNum w:abstractNumId="3">
    <w:nsid w:val="FFFFFF7F"/>
    <w:multiLevelType w:val="singleLevel"/>
    <w:tmpl w:val="FF60D2B2"/>
    <w:lvl w:ilvl="0">
      <w:start w:val="1"/>
      <w:numFmt w:val="decimal"/>
      <w:lvlText w:val="%1."/>
      <w:lvlJc w:val="left"/>
      <w:pPr>
        <w:tabs>
          <w:tab w:val="num" w:pos="720"/>
        </w:tabs>
        <w:ind w:left="720" w:hanging="360"/>
      </w:pPr>
    </w:lvl>
  </w:abstractNum>
  <w:abstractNum w:abstractNumId="4">
    <w:nsid w:val="FFFFFF80"/>
    <w:multiLevelType w:val="singleLevel"/>
    <w:tmpl w:val="F8928E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9666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10D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24A3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A6870A"/>
    <w:lvl w:ilvl="0">
      <w:start w:val="1"/>
      <w:numFmt w:val="decimal"/>
      <w:lvlText w:val="%1."/>
      <w:lvlJc w:val="left"/>
      <w:pPr>
        <w:tabs>
          <w:tab w:val="num" w:pos="360"/>
        </w:tabs>
        <w:ind w:left="360" w:hanging="360"/>
      </w:pPr>
    </w:lvl>
  </w:abstractNum>
  <w:abstractNum w:abstractNumId="9">
    <w:nsid w:val="FFFFFF89"/>
    <w:multiLevelType w:val="singleLevel"/>
    <w:tmpl w:val="01DA48F6"/>
    <w:lvl w:ilvl="0">
      <w:start w:val="1"/>
      <w:numFmt w:val="bullet"/>
      <w:lvlText w:val=""/>
      <w:lvlJc w:val="left"/>
      <w:pPr>
        <w:tabs>
          <w:tab w:val="num" w:pos="360"/>
        </w:tabs>
        <w:ind w:left="360" w:hanging="360"/>
      </w:pPr>
      <w:rPr>
        <w:rFonts w:ascii="Symbol" w:hAnsi="Symbol" w:hint="default"/>
      </w:rPr>
    </w:lvl>
  </w:abstractNum>
  <w:abstractNum w:abstractNumId="10">
    <w:nsid w:val="033E0360"/>
    <w:multiLevelType w:val="hybridMultilevel"/>
    <w:tmpl w:val="FA7E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C46D71"/>
    <w:multiLevelType w:val="hybridMultilevel"/>
    <w:tmpl w:val="BFB04582"/>
    <w:lvl w:ilvl="0" w:tplc="E2380916">
      <w:start w:val="1"/>
      <w:numFmt w:val="bullet"/>
      <w:lvlText w:val=""/>
      <w:lvlJc w:val="left"/>
      <w:pPr>
        <w:tabs>
          <w:tab w:val="num" w:pos="720"/>
        </w:tabs>
        <w:ind w:left="720" w:hanging="360"/>
      </w:pPr>
      <w:rPr>
        <w:rFonts w:ascii="Wingdings" w:hAnsi="Wingdings" w:hint="default"/>
      </w:rPr>
    </w:lvl>
    <w:lvl w:ilvl="1" w:tplc="CC8804A2">
      <w:start w:val="1228"/>
      <w:numFmt w:val="bullet"/>
      <w:lvlText w:val="–"/>
      <w:lvlJc w:val="left"/>
      <w:pPr>
        <w:tabs>
          <w:tab w:val="num" w:pos="1440"/>
        </w:tabs>
        <w:ind w:left="1440" w:hanging="360"/>
      </w:pPr>
      <w:rPr>
        <w:rFonts w:ascii="Arial" w:hAnsi="Arial" w:hint="default"/>
      </w:rPr>
    </w:lvl>
    <w:lvl w:ilvl="2" w:tplc="3D4CD894" w:tentative="1">
      <w:start w:val="1"/>
      <w:numFmt w:val="bullet"/>
      <w:lvlText w:val=""/>
      <w:lvlJc w:val="left"/>
      <w:pPr>
        <w:tabs>
          <w:tab w:val="num" w:pos="2160"/>
        </w:tabs>
        <w:ind w:left="2160" w:hanging="360"/>
      </w:pPr>
      <w:rPr>
        <w:rFonts w:ascii="Wingdings" w:hAnsi="Wingdings" w:hint="default"/>
      </w:rPr>
    </w:lvl>
    <w:lvl w:ilvl="3" w:tplc="2456715A" w:tentative="1">
      <w:start w:val="1"/>
      <w:numFmt w:val="bullet"/>
      <w:lvlText w:val=""/>
      <w:lvlJc w:val="left"/>
      <w:pPr>
        <w:tabs>
          <w:tab w:val="num" w:pos="2880"/>
        </w:tabs>
        <w:ind w:left="2880" w:hanging="360"/>
      </w:pPr>
      <w:rPr>
        <w:rFonts w:ascii="Wingdings" w:hAnsi="Wingdings" w:hint="default"/>
      </w:rPr>
    </w:lvl>
    <w:lvl w:ilvl="4" w:tplc="295AE09A" w:tentative="1">
      <w:start w:val="1"/>
      <w:numFmt w:val="bullet"/>
      <w:lvlText w:val=""/>
      <w:lvlJc w:val="left"/>
      <w:pPr>
        <w:tabs>
          <w:tab w:val="num" w:pos="3600"/>
        </w:tabs>
        <w:ind w:left="3600" w:hanging="360"/>
      </w:pPr>
      <w:rPr>
        <w:rFonts w:ascii="Wingdings" w:hAnsi="Wingdings" w:hint="default"/>
      </w:rPr>
    </w:lvl>
    <w:lvl w:ilvl="5" w:tplc="045ED5C6" w:tentative="1">
      <w:start w:val="1"/>
      <w:numFmt w:val="bullet"/>
      <w:lvlText w:val=""/>
      <w:lvlJc w:val="left"/>
      <w:pPr>
        <w:tabs>
          <w:tab w:val="num" w:pos="4320"/>
        </w:tabs>
        <w:ind w:left="4320" w:hanging="360"/>
      </w:pPr>
      <w:rPr>
        <w:rFonts w:ascii="Wingdings" w:hAnsi="Wingdings" w:hint="default"/>
      </w:rPr>
    </w:lvl>
    <w:lvl w:ilvl="6" w:tplc="CAF24A5A" w:tentative="1">
      <w:start w:val="1"/>
      <w:numFmt w:val="bullet"/>
      <w:lvlText w:val=""/>
      <w:lvlJc w:val="left"/>
      <w:pPr>
        <w:tabs>
          <w:tab w:val="num" w:pos="5040"/>
        </w:tabs>
        <w:ind w:left="5040" w:hanging="360"/>
      </w:pPr>
      <w:rPr>
        <w:rFonts w:ascii="Wingdings" w:hAnsi="Wingdings" w:hint="default"/>
      </w:rPr>
    </w:lvl>
    <w:lvl w:ilvl="7" w:tplc="CAE8C8D6" w:tentative="1">
      <w:start w:val="1"/>
      <w:numFmt w:val="bullet"/>
      <w:lvlText w:val=""/>
      <w:lvlJc w:val="left"/>
      <w:pPr>
        <w:tabs>
          <w:tab w:val="num" w:pos="5760"/>
        </w:tabs>
        <w:ind w:left="5760" w:hanging="360"/>
      </w:pPr>
      <w:rPr>
        <w:rFonts w:ascii="Wingdings" w:hAnsi="Wingdings" w:hint="default"/>
      </w:rPr>
    </w:lvl>
    <w:lvl w:ilvl="8" w:tplc="2D906CDC" w:tentative="1">
      <w:start w:val="1"/>
      <w:numFmt w:val="bullet"/>
      <w:lvlText w:val=""/>
      <w:lvlJc w:val="left"/>
      <w:pPr>
        <w:tabs>
          <w:tab w:val="num" w:pos="6480"/>
        </w:tabs>
        <w:ind w:left="6480" w:hanging="360"/>
      </w:pPr>
      <w:rPr>
        <w:rFonts w:ascii="Wingdings" w:hAnsi="Wingdings" w:hint="default"/>
      </w:rPr>
    </w:lvl>
  </w:abstractNum>
  <w:abstractNum w:abstractNumId="12">
    <w:nsid w:val="0DE52D8D"/>
    <w:multiLevelType w:val="hybridMultilevel"/>
    <w:tmpl w:val="543C0CE6"/>
    <w:lvl w:ilvl="0" w:tplc="3310345A">
      <w:start w:val="1"/>
      <w:numFmt w:val="bullet"/>
      <w:lvlText w:val=""/>
      <w:lvlJc w:val="left"/>
      <w:pPr>
        <w:tabs>
          <w:tab w:val="num" w:pos="720"/>
        </w:tabs>
        <w:ind w:left="720" w:hanging="360"/>
      </w:pPr>
      <w:rPr>
        <w:rFonts w:ascii="Wingdings" w:hAnsi="Wingdings" w:hint="default"/>
      </w:rPr>
    </w:lvl>
    <w:lvl w:ilvl="1" w:tplc="DF50B76C">
      <w:start w:val="1136"/>
      <w:numFmt w:val="bullet"/>
      <w:lvlText w:val="–"/>
      <w:lvlJc w:val="left"/>
      <w:pPr>
        <w:tabs>
          <w:tab w:val="num" w:pos="1440"/>
        </w:tabs>
        <w:ind w:left="1440" w:hanging="360"/>
      </w:pPr>
      <w:rPr>
        <w:rFonts w:ascii="Arial" w:hAnsi="Arial" w:hint="default"/>
      </w:rPr>
    </w:lvl>
    <w:lvl w:ilvl="2" w:tplc="41803808" w:tentative="1">
      <w:start w:val="1"/>
      <w:numFmt w:val="bullet"/>
      <w:lvlText w:val=""/>
      <w:lvlJc w:val="left"/>
      <w:pPr>
        <w:tabs>
          <w:tab w:val="num" w:pos="2160"/>
        </w:tabs>
        <w:ind w:left="2160" w:hanging="360"/>
      </w:pPr>
      <w:rPr>
        <w:rFonts w:ascii="Wingdings" w:hAnsi="Wingdings" w:hint="default"/>
      </w:rPr>
    </w:lvl>
    <w:lvl w:ilvl="3" w:tplc="1BE43E0C" w:tentative="1">
      <w:start w:val="1"/>
      <w:numFmt w:val="bullet"/>
      <w:lvlText w:val=""/>
      <w:lvlJc w:val="left"/>
      <w:pPr>
        <w:tabs>
          <w:tab w:val="num" w:pos="2880"/>
        </w:tabs>
        <w:ind w:left="2880" w:hanging="360"/>
      </w:pPr>
      <w:rPr>
        <w:rFonts w:ascii="Wingdings" w:hAnsi="Wingdings" w:hint="default"/>
      </w:rPr>
    </w:lvl>
    <w:lvl w:ilvl="4" w:tplc="B204D408" w:tentative="1">
      <w:start w:val="1"/>
      <w:numFmt w:val="bullet"/>
      <w:lvlText w:val=""/>
      <w:lvlJc w:val="left"/>
      <w:pPr>
        <w:tabs>
          <w:tab w:val="num" w:pos="3600"/>
        </w:tabs>
        <w:ind w:left="3600" w:hanging="360"/>
      </w:pPr>
      <w:rPr>
        <w:rFonts w:ascii="Wingdings" w:hAnsi="Wingdings" w:hint="default"/>
      </w:rPr>
    </w:lvl>
    <w:lvl w:ilvl="5" w:tplc="E0B8930C" w:tentative="1">
      <w:start w:val="1"/>
      <w:numFmt w:val="bullet"/>
      <w:lvlText w:val=""/>
      <w:lvlJc w:val="left"/>
      <w:pPr>
        <w:tabs>
          <w:tab w:val="num" w:pos="4320"/>
        </w:tabs>
        <w:ind w:left="4320" w:hanging="360"/>
      </w:pPr>
      <w:rPr>
        <w:rFonts w:ascii="Wingdings" w:hAnsi="Wingdings" w:hint="default"/>
      </w:rPr>
    </w:lvl>
    <w:lvl w:ilvl="6" w:tplc="A3B6214E" w:tentative="1">
      <w:start w:val="1"/>
      <w:numFmt w:val="bullet"/>
      <w:lvlText w:val=""/>
      <w:lvlJc w:val="left"/>
      <w:pPr>
        <w:tabs>
          <w:tab w:val="num" w:pos="5040"/>
        </w:tabs>
        <w:ind w:left="5040" w:hanging="360"/>
      </w:pPr>
      <w:rPr>
        <w:rFonts w:ascii="Wingdings" w:hAnsi="Wingdings" w:hint="default"/>
      </w:rPr>
    </w:lvl>
    <w:lvl w:ilvl="7" w:tplc="3900031E" w:tentative="1">
      <w:start w:val="1"/>
      <w:numFmt w:val="bullet"/>
      <w:lvlText w:val=""/>
      <w:lvlJc w:val="left"/>
      <w:pPr>
        <w:tabs>
          <w:tab w:val="num" w:pos="5760"/>
        </w:tabs>
        <w:ind w:left="5760" w:hanging="360"/>
      </w:pPr>
      <w:rPr>
        <w:rFonts w:ascii="Wingdings" w:hAnsi="Wingdings" w:hint="default"/>
      </w:rPr>
    </w:lvl>
    <w:lvl w:ilvl="8" w:tplc="0362FF2E" w:tentative="1">
      <w:start w:val="1"/>
      <w:numFmt w:val="bullet"/>
      <w:lvlText w:val=""/>
      <w:lvlJc w:val="left"/>
      <w:pPr>
        <w:tabs>
          <w:tab w:val="num" w:pos="6480"/>
        </w:tabs>
        <w:ind w:left="6480" w:hanging="360"/>
      </w:pPr>
      <w:rPr>
        <w:rFonts w:ascii="Wingdings" w:hAnsi="Wingdings" w:hint="default"/>
      </w:rPr>
    </w:lvl>
  </w:abstractNum>
  <w:abstractNum w:abstractNumId="1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714739"/>
    <w:multiLevelType w:val="hybridMultilevel"/>
    <w:tmpl w:val="3F82C2D2"/>
    <w:lvl w:ilvl="0" w:tplc="AE0C81F4">
      <w:start w:val="1"/>
      <w:numFmt w:val="bullet"/>
      <w:lvlText w:val=""/>
      <w:lvlJc w:val="left"/>
      <w:pPr>
        <w:tabs>
          <w:tab w:val="num" w:pos="720"/>
        </w:tabs>
        <w:ind w:left="720" w:hanging="360"/>
      </w:pPr>
      <w:rPr>
        <w:rFonts w:ascii="Wingdings" w:hAnsi="Wingdings" w:hint="default"/>
      </w:rPr>
    </w:lvl>
    <w:lvl w:ilvl="1" w:tplc="F0F6D81E" w:tentative="1">
      <w:start w:val="1"/>
      <w:numFmt w:val="bullet"/>
      <w:lvlText w:val=""/>
      <w:lvlJc w:val="left"/>
      <w:pPr>
        <w:tabs>
          <w:tab w:val="num" w:pos="1440"/>
        </w:tabs>
        <w:ind w:left="1440" w:hanging="360"/>
      </w:pPr>
      <w:rPr>
        <w:rFonts w:ascii="Wingdings" w:hAnsi="Wingdings" w:hint="default"/>
      </w:rPr>
    </w:lvl>
    <w:lvl w:ilvl="2" w:tplc="AC0CF0EE" w:tentative="1">
      <w:start w:val="1"/>
      <w:numFmt w:val="bullet"/>
      <w:lvlText w:val=""/>
      <w:lvlJc w:val="left"/>
      <w:pPr>
        <w:tabs>
          <w:tab w:val="num" w:pos="2160"/>
        </w:tabs>
        <w:ind w:left="2160" w:hanging="360"/>
      </w:pPr>
      <w:rPr>
        <w:rFonts w:ascii="Wingdings" w:hAnsi="Wingdings" w:hint="default"/>
      </w:rPr>
    </w:lvl>
    <w:lvl w:ilvl="3" w:tplc="8F505E06" w:tentative="1">
      <w:start w:val="1"/>
      <w:numFmt w:val="bullet"/>
      <w:lvlText w:val=""/>
      <w:lvlJc w:val="left"/>
      <w:pPr>
        <w:tabs>
          <w:tab w:val="num" w:pos="2880"/>
        </w:tabs>
        <w:ind w:left="2880" w:hanging="360"/>
      </w:pPr>
      <w:rPr>
        <w:rFonts w:ascii="Wingdings" w:hAnsi="Wingdings" w:hint="default"/>
      </w:rPr>
    </w:lvl>
    <w:lvl w:ilvl="4" w:tplc="76B2EC46" w:tentative="1">
      <w:start w:val="1"/>
      <w:numFmt w:val="bullet"/>
      <w:lvlText w:val=""/>
      <w:lvlJc w:val="left"/>
      <w:pPr>
        <w:tabs>
          <w:tab w:val="num" w:pos="3600"/>
        </w:tabs>
        <w:ind w:left="3600" w:hanging="360"/>
      </w:pPr>
      <w:rPr>
        <w:rFonts w:ascii="Wingdings" w:hAnsi="Wingdings" w:hint="default"/>
      </w:rPr>
    </w:lvl>
    <w:lvl w:ilvl="5" w:tplc="E6EEE9FC" w:tentative="1">
      <w:start w:val="1"/>
      <w:numFmt w:val="bullet"/>
      <w:lvlText w:val=""/>
      <w:lvlJc w:val="left"/>
      <w:pPr>
        <w:tabs>
          <w:tab w:val="num" w:pos="4320"/>
        </w:tabs>
        <w:ind w:left="4320" w:hanging="360"/>
      </w:pPr>
      <w:rPr>
        <w:rFonts w:ascii="Wingdings" w:hAnsi="Wingdings" w:hint="default"/>
      </w:rPr>
    </w:lvl>
    <w:lvl w:ilvl="6" w:tplc="2AA68D52" w:tentative="1">
      <w:start w:val="1"/>
      <w:numFmt w:val="bullet"/>
      <w:lvlText w:val=""/>
      <w:lvlJc w:val="left"/>
      <w:pPr>
        <w:tabs>
          <w:tab w:val="num" w:pos="5040"/>
        </w:tabs>
        <w:ind w:left="5040" w:hanging="360"/>
      </w:pPr>
      <w:rPr>
        <w:rFonts w:ascii="Wingdings" w:hAnsi="Wingdings" w:hint="default"/>
      </w:rPr>
    </w:lvl>
    <w:lvl w:ilvl="7" w:tplc="E5E62650" w:tentative="1">
      <w:start w:val="1"/>
      <w:numFmt w:val="bullet"/>
      <w:lvlText w:val=""/>
      <w:lvlJc w:val="left"/>
      <w:pPr>
        <w:tabs>
          <w:tab w:val="num" w:pos="5760"/>
        </w:tabs>
        <w:ind w:left="5760" w:hanging="360"/>
      </w:pPr>
      <w:rPr>
        <w:rFonts w:ascii="Wingdings" w:hAnsi="Wingdings" w:hint="default"/>
      </w:rPr>
    </w:lvl>
    <w:lvl w:ilvl="8" w:tplc="3452A7A6" w:tentative="1">
      <w:start w:val="1"/>
      <w:numFmt w:val="bullet"/>
      <w:lvlText w:val=""/>
      <w:lvlJc w:val="left"/>
      <w:pPr>
        <w:tabs>
          <w:tab w:val="num" w:pos="6480"/>
        </w:tabs>
        <w:ind w:left="6480" w:hanging="360"/>
      </w:pPr>
      <w:rPr>
        <w:rFonts w:ascii="Wingdings" w:hAnsi="Wingdings" w:hint="default"/>
      </w:rPr>
    </w:lvl>
  </w:abstractNum>
  <w:abstractNum w:abstractNumId="18">
    <w:nsid w:val="2DB5362E"/>
    <w:multiLevelType w:val="hybridMultilevel"/>
    <w:tmpl w:val="6644B946"/>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B254D438"/>
    <w:lvl w:ilvl="0">
      <w:start w:val="1"/>
      <w:numFmt w:val="decimal"/>
      <w:pStyle w:val="NumberedBullet"/>
      <w:lvlText w:val="%1."/>
      <w:lvlJc w:val="left"/>
      <w:pPr>
        <w:tabs>
          <w:tab w:val="num" w:pos="792"/>
        </w:tabs>
        <w:ind w:left="792" w:hanging="360"/>
      </w:pPr>
      <w:rPr>
        <w:rFonts w:hint="default"/>
      </w:rPr>
    </w:lvl>
  </w:abstractNum>
  <w:abstractNum w:abstractNumId="20">
    <w:nsid w:val="5C77001E"/>
    <w:multiLevelType w:val="hybridMultilevel"/>
    <w:tmpl w:val="4148FBE4"/>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44F60062"/>
    <w:lvl w:ilvl="0" w:tplc="A3A0BE50">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32F3224"/>
    <w:multiLevelType w:val="hybridMultilevel"/>
    <w:tmpl w:val="9FB21B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AE332E0"/>
    <w:multiLevelType w:val="hybridMultilevel"/>
    <w:tmpl w:val="504CE026"/>
    <w:lvl w:ilvl="0" w:tplc="E2CC3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966A27"/>
    <w:multiLevelType w:val="hybridMultilevel"/>
    <w:tmpl w:val="E62EFB5A"/>
    <w:lvl w:ilvl="0" w:tplc="9D86A3A8">
      <w:start w:val="1"/>
      <w:numFmt w:val="decimal"/>
      <w:pStyle w:val="Bullet"/>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7D2D7435"/>
    <w:multiLevelType w:val="hybridMultilevel"/>
    <w:tmpl w:val="D6AC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21"/>
  </w:num>
  <w:num w:numId="4">
    <w:abstractNumId w:val="14"/>
  </w:num>
  <w:num w:numId="5">
    <w:abstractNumId w:val="13"/>
  </w:num>
  <w:num w:numId="6">
    <w:abstractNumId w:val="26"/>
  </w:num>
  <w:num w:numId="7">
    <w:abstractNumId w:val="22"/>
  </w:num>
  <w:num w:numId="8">
    <w:abstractNumId w:val="15"/>
  </w:num>
  <w:num w:numId="9">
    <w:abstractNumId w:val="16"/>
  </w:num>
  <w:num w:numId="10">
    <w:abstractNumId w:val="20"/>
  </w:num>
  <w:num w:numId="11">
    <w:abstractNumId w:val="11"/>
  </w:num>
  <w:num w:numId="12">
    <w:abstractNumId w:val="17"/>
  </w:num>
  <w:num w:numId="13">
    <w:abstractNumId w:val="12"/>
  </w:num>
  <w:num w:numId="14">
    <w:abstractNumId w:val="28"/>
  </w:num>
  <w:num w:numId="15">
    <w:abstractNumId w:val="10"/>
  </w:num>
  <w:num w:numId="16">
    <w:abstractNumId w:val="19"/>
    <w:lvlOverride w:ilvl="0">
      <w:startOverride w:val="1"/>
    </w:lvlOverride>
  </w:num>
  <w:num w:numId="17">
    <w:abstractNumId w:val="18"/>
  </w:num>
  <w:num w:numId="18">
    <w:abstractNumId w:val="27"/>
  </w:num>
  <w:num w:numId="19">
    <w:abstractNumId w:val="27"/>
    <w:lvlOverride w:ilvl="0">
      <w:startOverride w:val="1"/>
    </w:lvlOverride>
  </w:num>
  <w:num w:numId="20">
    <w:abstractNumId w:val="23"/>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25"/>
    <w:rsid w:val="000010AC"/>
    <w:rsid w:val="00001F98"/>
    <w:rsid w:val="00002EB5"/>
    <w:rsid w:val="00005D2C"/>
    <w:rsid w:val="0000682A"/>
    <w:rsid w:val="00006840"/>
    <w:rsid w:val="000109B3"/>
    <w:rsid w:val="00017188"/>
    <w:rsid w:val="000171AD"/>
    <w:rsid w:val="00022ACC"/>
    <w:rsid w:val="00022FED"/>
    <w:rsid w:val="0002488D"/>
    <w:rsid w:val="00025067"/>
    <w:rsid w:val="00026EC4"/>
    <w:rsid w:val="00027B30"/>
    <w:rsid w:val="00034F42"/>
    <w:rsid w:val="00037098"/>
    <w:rsid w:val="00037A95"/>
    <w:rsid w:val="00042B78"/>
    <w:rsid w:val="00046BE6"/>
    <w:rsid w:val="00047C72"/>
    <w:rsid w:val="000504A5"/>
    <w:rsid w:val="00052971"/>
    <w:rsid w:val="00066646"/>
    <w:rsid w:val="0006697D"/>
    <w:rsid w:val="00066B82"/>
    <w:rsid w:val="00066D67"/>
    <w:rsid w:val="00074B06"/>
    <w:rsid w:val="00081064"/>
    <w:rsid w:val="00081240"/>
    <w:rsid w:val="000812AE"/>
    <w:rsid w:val="00081D47"/>
    <w:rsid w:val="00083F38"/>
    <w:rsid w:val="000857EF"/>
    <w:rsid w:val="0009131D"/>
    <w:rsid w:val="000959D9"/>
    <w:rsid w:val="000A0D9E"/>
    <w:rsid w:val="000A74E7"/>
    <w:rsid w:val="000B0008"/>
    <w:rsid w:val="000B14FA"/>
    <w:rsid w:val="000B23EC"/>
    <w:rsid w:val="000B30B6"/>
    <w:rsid w:val="000B3A77"/>
    <w:rsid w:val="000B5947"/>
    <w:rsid w:val="000C0118"/>
    <w:rsid w:val="000C22B1"/>
    <w:rsid w:val="000C6A6F"/>
    <w:rsid w:val="000C74A7"/>
    <w:rsid w:val="000D53A6"/>
    <w:rsid w:val="000E303A"/>
    <w:rsid w:val="000E56C5"/>
    <w:rsid w:val="000E67DE"/>
    <w:rsid w:val="000E6D11"/>
    <w:rsid w:val="000F1520"/>
    <w:rsid w:val="000F1804"/>
    <w:rsid w:val="000F2C6B"/>
    <w:rsid w:val="000F35EF"/>
    <w:rsid w:val="00102392"/>
    <w:rsid w:val="00105D23"/>
    <w:rsid w:val="00113141"/>
    <w:rsid w:val="00113196"/>
    <w:rsid w:val="001150F2"/>
    <w:rsid w:val="00116C0D"/>
    <w:rsid w:val="001176DF"/>
    <w:rsid w:val="001210A6"/>
    <w:rsid w:val="001234F1"/>
    <w:rsid w:val="00123C13"/>
    <w:rsid w:val="001246A3"/>
    <w:rsid w:val="00124882"/>
    <w:rsid w:val="00126953"/>
    <w:rsid w:val="0012790E"/>
    <w:rsid w:val="00131C3D"/>
    <w:rsid w:val="0013282C"/>
    <w:rsid w:val="00133CBE"/>
    <w:rsid w:val="00136739"/>
    <w:rsid w:val="00136BD3"/>
    <w:rsid w:val="0014010F"/>
    <w:rsid w:val="001453EE"/>
    <w:rsid w:val="00147032"/>
    <w:rsid w:val="00150422"/>
    <w:rsid w:val="00151774"/>
    <w:rsid w:val="00154D1F"/>
    <w:rsid w:val="00155769"/>
    <w:rsid w:val="00157625"/>
    <w:rsid w:val="00160458"/>
    <w:rsid w:val="001606AD"/>
    <w:rsid w:val="0016158F"/>
    <w:rsid w:val="00161842"/>
    <w:rsid w:val="0016420B"/>
    <w:rsid w:val="00167615"/>
    <w:rsid w:val="00177A7C"/>
    <w:rsid w:val="00177B9D"/>
    <w:rsid w:val="0018504D"/>
    <w:rsid w:val="00185333"/>
    <w:rsid w:val="0018578B"/>
    <w:rsid w:val="001862D8"/>
    <w:rsid w:val="001868F7"/>
    <w:rsid w:val="00190529"/>
    <w:rsid w:val="001933B1"/>
    <w:rsid w:val="001963CD"/>
    <w:rsid w:val="00197BFD"/>
    <w:rsid w:val="001A07D4"/>
    <w:rsid w:val="001A20E2"/>
    <w:rsid w:val="001A6373"/>
    <w:rsid w:val="001B4119"/>
    <w:rsid w:val="001B5F35"/>
    <w:rsid w:val="001B6F79"/>
    <w:rsid w:val="001B78D1"/>
    <w:rsid w:val="001B79A2"/>
    <w:rsid w:val="001C2F8B"/>
    <w:rsid w:val="001C74C9"/>
    <w:rsid w:val="001D41A8"/>
    <w:rsid w:val="001D50F5"/>
    <w:rsid w:val="001E046D"/>
    <w:rsid w:val="001F1109"/>
    <w:rsid w:val="001F37D0"/>
    <w:rsid w:val="001F681F"/>
    <w:rsid w:val="001F7C71"/>
    <w:rsid w:val="001F7CFD"/>
    <w:rsid w:val="00200B10"/>
    <w:rsid w:val="002025B9"/>
    <w:rsid w:val="0020418B"/>
    <w:rsid w:val="002055F9"/>
    <w:rsid w:val="002066B1"/>
    <w:rsid w:val="00206C50"/>
    <w:rsid w:val="002072FB"/>
    <w:rsid w:val="002133ED"/>
    <w:rsid w:val="0021354F"/>
    <w:rsid w:val="0021377B"/>
    <w:rsid w:val="00213780"/>
    <w:rsid w:val="002158F4"/>
    <w:rsid w:val="00220C89"/>
    <w:rsid w:val="00220E25"/>
    <w:rsid w:val="00222580"/>
    <w:rsid w:val="00224064"/>
    <w:rsid w:val="00224453"/>
    <w:rsid w:val="0022513C"/>
    <w:rsid w:val="0022567F"/>
    <w:rsid w:val="00226302"/>
    <w:rsid w:val="002304E0"/>
    <w:rsid w:val="00232B46"/>
    <w:rsid w:val="00233971"/>
    <w:rsid w:val="00234271"/>
    <w:rsid w:val="00234B9B"/>
    <w:rsid w:val="002372B3"/>
    <w:rsid w:val="00237911"/>
    <w:rsid w:val="00246E0F"/>
    <w:rsid w:val="00250731"/>
    <w:rsid w:val="00251CAA"/>
    <w:rsid w:val="002525E1"/>
    <w:rsid w:val="0025546C"/>
    <w:rsid w:val="0025655F"/>
    <w:rsid w:val="002571BD"/>
    <w:rsid w:val="00257DAF"/>
    <w:rsid w:val="002615C7"/>
    <w:rsid w:val="00266F11"/>
    <w:rsid w:val="002736BA"/>
    <w:rsid w:val="00274CE6"/>
    <w:rsid w:val="002801C0"/>
    <w:rsid w:val="002816F2"/>
    <w:rsid w:val="00282EBC"/>
    <w:rsid w:val="002849EE"/>
    <w:rsid w:val="002866E8"/>
    <w:rsid w:val="0029044E"/>
    <w:rsid w:val="00291B9C"/>
    <w:rsid w:val="0029501E"/>
    <w:rsid w:val="00297907"/>
    <w:rsid w:val="002A39AE"/>
    <w:rsid w:val="002A4BC3"/>
    <w:rsid w:val="002A7C73"/>
    <w:rsid w:val="002B1591"/>
    <w:rsid w:val="002B32DC"/>
    <w:rsid w:val="002B5BE3"/>
    <w:rsid w:val="002B626F"/>
    <w:rsid w:val="002C2B7F"/>
    <w:rsid w:val="002C2F37"/>
    <w:rsid w:val="002C34DD"/>
    <w:rsid w:val="002C413C"/>
    <w:rsid w:val="002C4AF6"/>
    <w:rsid w:val="002D0D31"/>
    <w:rsid w:val="002D2DB7"/>
    <w:rsid w:val="002D45D6"/>
    <w:rsid w:val="002D6A93"/>
    <w:rsid w:val="002D7A69"/>
    <w:rsid w:val="002E0491"/>
    <w:rsid w:val="002E2A8C"/>
    <w:rsid w:val="002E2D46"/>
    <w:rsid w:val="002E4050"/>
    <w:rsid w:val="002E75A7"/>
    <w:rsid w:val="002F319E"/>
    <w:rsid w:val="002F610B"/>
    <w:rsid w:val="002F6EC9"/>
    <w:rsid w:val="002F7C83"/>
    <w:rsid w:val="0030248C"/>
    <w:rsid w:val="00310B45"/>
    <w:rsid w:val="003122B9"/>
    <w:rsid w:val="00314358"/>
    <w:rsid w:val="00315451"/>
    <w:rsid w:val="0031650B"/>
    <w:rsid w:val="00317C2F"/>
    <w:rsid w:val="00320E21"/>
    <w:rsid w:val="00323678"/>
    <w:rsid w:val="00323E17"/>
    <w:rsid w:val="003277EE"/>
    <w:rsid w:val="00332A9F"/>
    <w:rsid w:val="00336A60"/>
    <w:rsid w:val="003411E6"/>
    <w:rsid w:val="00342CD8"/>
    <w:rsid w:val="003435EA"/>
    <w:rsid w:val="00343B41"/>
    <w:rsid w:val="00346BFE"/>
    <w:rsid w:val="00346FE2"/>
    <w:rsid w:val="003517A0"/>
    <w:rsid w:val="00351851"/>
    <w:rsid w:val="003540ED"/>
    <w:rsid w:val="00355D6E"/>
    <w:rsid w:val="0036221F"/>
    <w:rsid w:val="00362C5E"/>
    <w:rsid w:val="003634D3"/>
    <w:rsid w:val="00364873"/>
    <w:rsid w:val="00364D2F"/>
    <w:rsid w:val="00367117"/>
    <w:rsid w:val="00367C60"/>
    <w:rsid w:val="00370190"/>
    <w:rsid w:val="00370712"/>
    <w:rsid w:val="00370DF9"/>
    <w:rsid w:val="00373809"/>
    <w:rsid w:val="00375820"/>
    <w:rsid w:val="003772D0"/>
    <w:rsid w:val="00382225"/>
    <w:rsid w:val="0038245D"/>
    <w:rsid w:val="00384E5E"/>
    <w:rsid w:val="0039164A"/>
    <w:rsid w:val="00393DE0"/>
    <w:rsid w:val="003A06B9"/>
    <w:rsid w:val="003A07A1"/>
    <w:rsid w:val="003A1230"/>
    <w:rsid w:val="003A1506"/>
    <w:rsid w:val="003A1774"/>
    <w:rsid w:val="003A17E0"/>
    <w:rsid w:val="003A26BB"/>
    <w:rsid w:val="003A2BFB"/>
    <w:rsid w:val="003A49EE"/>
    <w:rsid w:val="003A5B65"/>
    <w:rsid w:val="003A7F3C"/>
    <w:rsid w:val="003B1BE7"/>
    <w:rsid w:val="003B284E"/>
    <w:rsid w:val="003B5E2F"/>
    <w:rsid w:val="003B6A43"/>
    <w:rsid w:val="003C04B0"/>
    <w:rsid w:val="003C5D02"/>
    <w:rsid w:val="003C7CDE"/>
    <w:rsid w:val="003D0875"/>
    <w:rsid w:val="003D16CC"/>
    <w:rsid w:val="003D2158"/>
    <w:rsid w:val="003D4A2B"/>
    <w:rsid w:val="003D6A37"/>
    <w:rsid w:val="003D72F7"/>
    <w:rsid w:val="003E207D"/>
    <w:rsid w:val="003E7707"/>
    <w:rsid w:val="003F2717"/>
    <w:rsid w:val="003F2936"/>
    <w:rsid w:val="003F7E2D"/>
    <w:rsid w:val="0040075D"/>
    <w:rsid w:val="00402E89"/>
    <w:rsid w:val="004034C1"/>
    <w:rsid w:val="0040394A"/>
    <w:rsid w:val="00405525"/>
    <w:rsid w:val="00410157"/>
    <w:rsid w:val="0041133C"/>
    <w:rsid w:val="00413600"/>
    <w:rsid w:val="00414FAF"/>
    <w:rsid w:val="00416584"/>
    <w:rsid w:val="00416687"/>
    <w:rsid w:val="00417B7A"/>
    <w:rsid w:val="0042709D"/>
    <w:rsid w:val="00432F7B"/>
    <w:rsid w:val="00433D90"/>
    <w:rsid w:val="004344AC"/>
    <w:rsid w:val="00436216"/>
    <w:rsid w:val="00437EDE"/>
    <w:rsid w:val="00440266"/>
    <w:rsid w:val="00446CE2"/>
    <w:rsid w:val="00453C0E"/>
    <w:rsid w:val="00454944"/>
    <w:rsid w:val="00454DC3"/>
    <w:rsid w:val="00457845"/>
    <w:rsid w:val="00462C70"/>
    <w:rsid w:val="00466871"/>
    <w:rsid w:val="004670AB"/>
    <w:rsid w:val="00471250"/>
    <w:rsid w:val="0047478B"/>
    <w:rsid w:val="00480330"/>
    <w:rsid w:val="00484D74"/>
    <w:rsid w:val="00486516"/>
    <w:rsid w:val="00487A85"/>
    <w:rsid w:val="00491B52"/>
    <w:rsid w:val="00496585"/>
    <w:rsid w:val="00496587"/>
    <w:rsid w:val="004A3A83"/>
    <w:rsid w:val="004A4EB2"/>
    <w:rsid w:val="004A63B4"/>
    <w:rsid w:val="004B0D54"/>
    <w:rsid w:val="004B5739"/>
    <w:rsid w:val="004B7B5F"/>
    <w:rsid w:val="004C044E"/>
    <w:rsid w:val="004C1B91"/>
    <w:rsid w:val="004C3514"/>
    <w:rsid w:val="004C5EDD"/>
    <w:rsid w:val="004C69F4"/>
    <w:rsid w:val="004D3D4E"/>
    <w:rsid w:val="004D62CD"/>
    <w:rsid w:val="004D6BDE"/>
    <w:rsid w:val="004D7F6B"/>
    <w:rsid w:val="004E296A"/>
    <w:rsid w:val="004F13D8"/>
    <w:rsid w:val="004F67CB"/>
    <w:rsid w:val="00503270"/>
    <w:rsid w:val="00504D6F"/>
    <w:rsid w:val="00510DF9"/>
    <w:rsid w:val="00512E0B"/>
    <w:rsid w:val="00512F01"/>
    <w:rsid w:val="0051489D"/>
    <w:rsid w:val="00514BFB"/>
    <w:rsid w:val="00515656"/>
    <w:rsid w:val="005164DB"/>
    <w:rsid w:val="00520CBB"/>
    <w:rsid w:val="00521377"/>
    <w:rsid w:val="0052581A"/>
    <w:rsid w:val="00530927"/>
    <w:rsid w:val="00531424"/>
    <w:rsid w:val="0053360D"/>
    <w:rsid w:val="005351ED"/>
    <w:rsid w:val="00536E90"/>
    <w:rsid w:val="0054288B"/>
    <w:rsid w:val="00542C1B"/>
    <w:rsid w:val="0054700F"/>
    <w:rsid w:val="00547145"/>
    <w:rsid w:val="0054790B"/>
    <w:rsid w:val="00547D79"/>
    <w:rsid w:val="005544C0"/>
    <w:rsid w:val="00563D16"/>
    <w:rsid w:val="005662E0"/>
    <w:rsid w:val="005666AC"/>
    <w:rsid w:val="0056766E"/>
    <w:rsid w:val="005709B4"/>
    <w:rsid w:val="00571A6B"/>
    <w:rsid w:val="005774B8"/>
    <w:rsid w:val="005806A3"/>
    <w:rsid w:val="00581EE2"/>
    <w:rsid w:val="00585AEC"/>
    <w:rsid w:val="00591AE6"/>
    <w:rsid w:val="005926BF"/>
    <w:rsid w:val="00593334"/>
    <w:rsid w:val="00593C9D"/>
    <w:rsid w:val="00597FCE"/>
    <w:rsid w:val="005A355C"/>
    <w:rsid w:val="005A5716"/>
    <w:rsid w:val="005A5767"/>
    <w:rsid w:val="005A583F"/>
    <w:rsid w:val="005A66CB"/>
    <w:rsid w:val="005B01E1"/>
    <w:rsid w:val="005B121E"/>
    <w:rsid w:val="005B3A3A"/>
    <w:rsid w:val="005B60F8"/>
    <w:rsid w:val="005B72FD"/>
    <w:rsid w:val="005C24B3"/>
    <w:rsid w:val="005C373F"/>
    <w:rsid w:val="005C39E8"/>
    <w:rsid w:val="005C3DCF"/>
    <w:rsid w:val="005C4954"/>
    <w:rsid w:val="005C592B"/>
    <w:rsid w:val="005C683B"/>
    <w:rsid w:val="005D044B"/>
    <w:rsid w:val="005D2B86"/>
    <w:rsid w:val="005D3183"/>
    <w:rsid w:val="005D4C5D"/>
    <w:rsid w:val="005D4DFA"/>
    <w:rsid w:val="005F3BD0"/>
    <w:rsid w:val="005F4E92"/>
    <w:rsid w:val="005F5663"/>
    <w:rsid w:val="00600523"/>
    <w:rsid w:val="0060221C"/>
    <w:rsid w:val="00602FC6"/>
    <w:rsid w:val="00603763"/>
    <w:rsid w:val="0060461C"/>
    <w:rsid w:val="0060730F"/>
    <w:rsid w:val="00610FAF"/>
    <w:rsid w:val="00611376"/>
    <w:rsid w:val="00614EC0"/>
    <w:rsid w:val="006150A8"/>
    <w:rsid w:val="00616501"/>
    <w:rsid w:val="006243B2"/>
    <w:rsid w:val="0062618C"/>
    <w:rsid w:val="006300A1"/>
    <w:rsid w:val="00630CF9"/>
    <w:rsid w:val="00630F37"/>
    <w:rsid w:val="00631786"/>
    <w:rsid w:val="00632281"/>
    <w:rsid w:val="00633FBA"/>
    <w:rsid w:val="00634585"/>
    <w:rsid w:val="00635EC3"/>
    <w:rsid w:val="006361C1"/>
    <w:rsid w:val="00636DA5"/>
    <w:rsid w:val="00640210"/>
    <w:rsid w:val="00641AC0"/>
    <w:rsid w:val="0064279F"/>
    <w:rsid w:val="00644C5F"/>
    <w:rsid w:val="00645F8B"/>
    <w:rsid w:val="00650A2B"/>
    <w:rsid w:val="006536C0"/>
    <w:rsid w:val="00653ACE"/>
    <w:rsid w:val="0065635A"/>
    <w:rsid w:val="00665FB9"/>
    <w:rsid w:val="006667C3"/>
    <w:rsid w:val="00673A9B"/>
    <w:rsid w:val="0067442B"/>
    <w:rsid w:val="006870AE"/>
    <w:rsid w:val="00690B57"/>
    <w:rsid w:val="006959AF"/>
    <w:rsid w:val="006A7614"/>
    <w:rsid w:val="006A7716"/>
    <w:rsid w:val="006B11C3"/>
    <w:rsid w:val="006B2886"/>
    <w:rsid w:val="006B33EE"/>
    <w:rsid w:val="006B4BCC"/>
    <w:rsid w:val="006B5F99"/>
    <w:rsid w:val="006B6970"/>
    <w:rsid w:val="006C0783"/>
    <w:rsid w:val="006C19D2"/>
    <w:rsid w:val="006C6625"/>
    <w:rsid w:val="006C6DEC"/>
    <w:rsid w:val="006C7823"/>
    <w:rsid w:val="006E2AEF"/>
    <w:rsid w:val="006E3DE1"/>
    <w:rsid w:val="006E79D2"/>
    <w:rsid w:val="006F053F"/>
    <w:rsid w:val="006F7BA4"/>
    <w:rsid w:val="006F7CDA"/>
    <w:rsid w:val="007023AD"/>
    <w:rsid w:val="00702FF8"/>
    <w:rsid w:val="00704FCF"/>
    <w:rsid w:val="007075F8"/>
    <w:rsid w:val="0071240A"/>
    <w:rsid w:val="00712A21"/>
    <w:rsid w:val="00721227"/>
    <w:rsid w:val="007214EF"/>
    <w:rsid w:val="00724E5A"/>
    <w:rsid w:val="0072520D"/>
    <w:rsid w:val="0072531C"/>
    <w:rsid w:val="00726364"/>
    <w:rsid w:val="00726382"/>
    <w:rsid w:val="00726413"/>
    <w:rsid w:val="00726DD4"/>
    <w:rsid w:val="00734A6A"/>
    <w:rsid w:val="007363BB"/>
    <w:rsid w:val="007376CC"/>
    <w:rsid w:val="0074028B"/>
    <w:rsid w:val="00741B29"/>
    <w:rsid w:val="00742FA7"/>
    <w:rsid w:val="00743ACC"/>
    <w:rsid w:val="0074468D"/>
    <w:rsid w:val="00744776"/>
    <w:rsid w:val="007464BC"/>
    <w:rsid w:val="00747B99"/>
    <w:rsid w:val="00747DD2"/>
    <w:rsid w:val="00752D8A"/>
    <w:rsid w:val="00756E26"/>
    <w:rsid w:val="00757856"/>
    <w:rsid w:val="00760C8F"/>
    <w:rsid w:val="007611B0"/>
    <w:rsid w:val="007666A9"/>
    <w:rsid w:val="00767462"/>
    <w:rsid w:val="007709C7"/>
    <w:rsid w:val="00771010"/>
    <w:rsid w:val="0077105F"/>
    <w:rsid w:val="00772E9C"/>
    <w:rsid w:val="007735ED"/>
    <w:rsid w:val="00782467"/>
    <w:rsid w:val="00794464"/>
    <w:rsid w:val="00794A21"/>
    <w:rsid w:val="007A15FF"/>
    <w:rsid w:val="007A7086"/>
    <w:rsid w:val="007B2A91"/>
    <w:rsid w:val="007B2B26"/>
    <w:rsid w:val="007C0AE2"/>
    <w:rsid w:val="007C2F9E"/>
    <w:rsid w:val="007C4167"/>
    <w:rsid w:val="007D1AC5"/>
    <w:rsid w:val="007D618D"/>
    <w:rsid w:val="007D64C8"/>
    <w:rsid w:val="007E08BE"/>
    <w:rsid w:val="007E4B90"/>
    <w:rsid w:val="007E70C9"/>
    <w:rsid w:val="007F13FD"/>
    <w:rsid w:val="007F1773"/>
    <w:rsid w:val="007F1C0F"/>
    <w:rsid w:val="007F217C"/>
    <w:rsid w:val="007F40EE"/>
    <w:rsid w:val="007F686C"/>
    <w:rsid w:val="007F76BA"/>
    <w:rsid w:val="0080337A"/>
    <w:rsid w:val="00803F4A"/>
    <w:rsid w:val="00810B39"/>
    <w:rsid w:val="00810EBA"/>
    <w:rsid w:val="00811C9A"/>
    <w:rsid w:val="00816DF1"/>
    <w:rsid w:val="00824102"/>
    <w:rsid w:val="00825816"/>
    <w:rsid w:val="008369DA"/>
    <w:rsid w:val="00836E2E"/>
    <w:rsid w:val="008370CF"/>
    <w:rsid w:val="00844DF1"/>
    <w:rsid w:val="00845DE6"/>
    <w:rsid w:val="00847241"/>
    <w:rsid w:val="008472B3"/>
    <w:rsid w:val="00847550"/>
    <w:rsid w:val="0084799D"/>
    <w:rsid w:val="008507CB"/>
    <w:rsid w:val="008516D3"/>
    <w:rsid w:val="00853EA8"/>
    <w:rsid w:val="0085412E"/>
    <w:rsid w:val="0085639B"/>
    <w:rsid w:val="00856DC3"/>
    <w:rsid w:val="00857863"/>
    <w:rsid w:val="00861824"/>
    <w:rsid w:val="0086314C"/>
    <w:rsid w:val="008633CC"/>
    <w:rsid w:val="0086546E"/>
    <w:rsid w:val="008664AC"/>
    <w:rsid w:val="00866BD0"/>
    <w:rsid w:val="008725B0"/>
    <w:rsid w:val="0087467F"/>
    <w:rsid w:val="00874C96"/>
    <w:rsid w:val="008773D8"/>
    <w:rsid w:val="008776B4"/>
    <w:rsid w:val="00882BF9"/>
    <w:rsid w:val="00885022"/>
    <w:rsid w:val="00887806"/>
    <w:rsid w:val="008924BD"/>
    <w:rsid w:val="00893209"/>
    <w:rsid w:val="00893720"/>
    <w:rsid w:val="00893B1D"/>
    <w:rsid w:val="00893C59"/>
    <w:rsid w:val="008949CD"/>
    <w:rsid w:val="00895A2A"/>
    <w:rsid w:val="008A506C"/>
    <w:rsid w:val="008A7F92"/>
    <w:rsid w:val="008B032B"/>
    <w:rsid w:val="008B08FD"/>
    <w:rsid w:val="008B2308"/>
    <w:rsid w:val="008B4508"/>
    <w:rsid w:val="008B483B"/>
    <w:rsid w:val="008B6BDB"/>
    <w:rsid w:val="008B7691"/>
    <w:rsid w:val="008C13F6"/>
    <w:rsid w:val="008C1A57"/>
    <w:rsid w:val="008C40F6"/>
    <w:rsid w:val="008C578F"/>
    <w:rsid w:val="008D1DDA"/>
    <w:rsid w:val="008D46B3"/>
    <w:rsid w:val="008E0667"/>
    <w:rsid w:val="008E0BC8"/>
    <w:rsid w:val="008E13E9"/>
    <w:rsid w:val="008E152F"/>
    <w:rsid w:val="008E27F1"/>
    <w:rsid w:val="008E28A2"/>
    <w:rsid w:val="008E5497"/>
    <w:rsid w:val="008E6C9C"/>
    <w:rsid w:val="008F23EB"/>
    <w:rsid w:val="008F5A8F"/>
    <w:rsid w:val="009009D0"/>
    <w:rsid w:val="00902B68"/>
    <w:rsid w:val="00910785"/>
    <w:rsid w:val="00912344"/>
    <w:rsid w:val="00915428"/>
    <w:rsid w:val="00916DED"/>
    <w:rsid w:val="00921DC9"/>
    <w:rsid w:val="00924C53"/>
    <w:rsid w:val="00927AD0"/>
    <w:rsid w:val="0093005F"/>
    <w:rsid w:val="00930B9A"/>
    <w:rsid w:val="00931023"/>
    <w:rsid w:val="00931BDB"/>
    <w:rsid w:val="00931D35"/>
    <w:rsid w:val="00936367"/>
    <w:rsid w:val="00936377"/>
    <w:rsid w:val="0093755F"/>
    <w:rsid w:val="00943A50"/>
    <w:rsid w:val="00943CC8"/>
    <w:rsid w:val="00943DCA"/>
    <w:rsid w:val="00953767"/>
    <w:rsid w:val="0095754B"/>
    <w:rsid w:val="009618DF"/>
    <w:rsid w:val="00963090"/>
    <w:rsid w:val="00966457"/>
    <w:rsid w:val="0096796C"/>
    <w:rsid w:val="009764C9"/>
    <w:rsid w:val="00977FEF"/>
    <w:rsid w:val="00980DB0"/>
    <w:rsid w:val="00985D71"/>
    <w:rsid w:val="00987321"/>
    <w:rsid w:val="00990FC4"/>
    <w:rsid w:val="0099119D"/>
    <w:rsid w:val="00991938"/>
    <w:rsid w:val="009924DF"/>
    <w:rsid w:val="00994554"/>
    <w:rsid w:val="00994EDD"/>
    <w:rsid w:val="00997375"/>
    <w:rsid w:val="009A2921"/>
    <w:rsid w:val="009A3FF8"/>
    <w:rsid w:val="009A5E64"/>
    <w:rsid w:val="009B20BD"/>
    <w:rsid w:val="009B2E84"/>
    <w:rsid w:val="009B3C41"/>
    <w:rsid w:val="009B5858"/>
    <w:rsid w:val="009B61A1"/>
    <w:rsid w:val="009C3D1A"/>
    <w:rsid w:val="009C649C"/>
    <w:rsid w:val="009C7B21"/>
    <w:rsid w:val="009D08C9"/>
    <w:rsid w:val="009D102A"/>
    <w:rsid w:val="009D1B3E"/>
    <w:rsid w:val="009D2163"/>
    <w:rsid w:val="009D4495"/>
    <w:rsid w:val="009D6EFD"/>
    <w:rsid w:val="009D74C8"/>
    <w:rsid w:val="009E0C25"/>
    <w:rsid w:val="009F1213"/>
    <w:rsid w:val="009F5C94"/>
    <w:rsid w:val="009F7587"/>
    <w:rsid w:val="00A028F4"/>
    <w:rsid w:val="00A03CB9"/>
    <w:rsid w:val="00A042E9"/>
    <w:rsid w:val="00A075A3"/>
    <w:rsid w:val="00A14243"/>
    <w:rsid w:val="00A150AE"/>
    <w:rsid w:val="00A16F39"/>
    <w:rsid w:val="00A31F9C"/>
    <w:rsid w:val="00A33507"/>
    <w:rsid w:val="00A3518C"/>
    <w:rsid w:val="00A50406"/>
    <w:rsid w:val="00A51526"/>
    <w:rsid w:val="00A542E0"/>
    <w:rsid w:val="00A568F0"/>
    <w:rsid w:val="00A5743B"/>
    <w:rsid w:val="00A60FFF"/>
    <w:rsid w:val="00A62893"/>
    <w:rsid w:val="00A67858"/>
    <w:rsid w:val="00A72607"/>
    <w:rsid w:val="00A7288E"/>
    <w:rsid w:val="00A7323E"/>
    <w:rsid w:val="00A73526"/>
    <w:rsid w:val="00A73DEB"/>
    <w:rsid w:val="00A75B6A"/>
    <w:rsid w:val="00A80A4F"/>
    <w:rsid w:val="00A817B7"/>
    <w:rsid w:val="00A87E04"/>
    <w:rsid w:val="00A92346"/>
    <w:rsid w:val="00A945B6"/>
    <w:rsid w:val="00A9530B"/>
    <w:rsid w:val="00A962EA"/>
    <w:rsid w:val="00A976DB"/>
    <w:rsid w:val="00AA0476"/>
    <w:rsid w:val="00AA1F28"/>
    <w:rsid w:val="00AA2F69"/>
    <w:rsid w:val="00AA4142"/>
    <w:rsid w:val="00AA49F5"/>
    <w:rsid w:val="00AA7413"/>
    <w:rsid w:val="00AA7A77"/>
    <w:rsid w:val="00AB2000"/>
    <w:rsid w:val="00AB20D8"/>
    <w:rsid w:val="00AC022D"/>
    <w:rsid w:val="00AC29AB"/>
    <w:rsid w:val="00AC5D9D"/>
    <w:rsid w:val="00AC77A8"/>
    <w:rsid w:val="00AD1860"/>
    <w:rsid w:val="00AD370F"/>
    <w:rsid w:val="00AE048F"/>
    <w:rsid w:val="00AE4057"/>
    <w:rsid w:val="00AE446F"/>
    <w:rsid w:val="00AF028E"/>
    <w:rsid w:val="00AF07E6"/>
    <w:rsid w:val="00AF18C3"/>
    <w:rsid w:val="00AF2BCF"/>
    <w:rsid w:val="00AF4AF5"/>
    <w:rsid w:val="00AF53BF"/>
    <w:rsid w:val="00AF6E7B"/>
    <w:rsid w:val="00AF7172"/>
    <w:rsid w:val="00B02110"/>
    <w:rsid w:val="00B11521"/>
    <w:rsid w:val="00B118BF"/>
    <w:rsid w:val="00B1224E"/>
    <w:rsid w:val="00B13000"/>
    <w:rsid w:val="00B14490"/>
    <w:rsid w:val="00B176BA"/>
    <w:rsid w:val="00B2272E"/>
    <w:rsid w:val="00B27E14"/>
    <w:rsid w:val="00B314FD"/>
    <w:rsid w:val="00B317B9"/>
    <w:rsid w:val="00B36326"/>
    <w:rsid w:val="00B369BA"/>
    <w:rsid w:val="00B36CB3"/>
    <w:rsid w:val="00B41AB0"/>
    <w:rsid w:val="00B440BD"/>
    <w:rsid w:val="00B45ED0"/>
    <w:rsid w:val="00B51E68"/>
    <w:rsid w:val="00B52C9D"/>
    <w:rsid w:val="00B52E77"/>
    <w:rsid w:val="00B54A78"/>
    <w:rsid w:val="00B6276F"/>
    <w:rsid w:val="00B62788"/>
    <w:rsid w:val="00B62839"/>
    <w:rsid w:val="00B67ED5"/>
    <w:rsid w:val="00B67F1C"/>
    <w:rsid w:val="00B714B7"/>
    <w:rsid w:val="00B71FC5"/>
    <w:rsid w:val="00B72A45"/>
    <w:rsid w:val="00B72ACE"/>
    <w:rsid w:val="00B749AC"/>
    <w:rsid w:val="00B809E9"/>
    <w:rsid w:val="00B80D4E"/>
    <w:rsid w:val="00B82E71"/>
    <w:rsid w:val="00B83493"/>
    <w:rsid w:val="00B85656"/>
    <w:rsid w:val="00B85F92"/>
    <w:rsid w:val="00B87AB6"/>
    <w:rsid w:val="00B91627"/>
    <w:rsid w:val="00B95DCA"/>
    <w:rsid w:val="00B96B12"/>
    <w:rsid w:val="00BA0765"/>
    <w:rsid w:val="00BA25BD"/>
    <w:rsid w:val="00BA65A5"/>
    <w:rsid w:val="00BB15A0"/>
    <w:rsid w:val="00BB1FED"/>
    <w:rsid w:val="00BC4ED3"/>
    <w:rsid w:val="00BD09B3"/>
    <w:rsid w:val="00BD1043"/>
    <w:rsid w:val="00BD16D6"/>
    <w:rsid w:val="00BD5C3B"/>
    <w:rsid w:val="00BD7B23"/>
    <w:rsid w:val="00BD7E2F"/>
    <w:rsid w:val="00BE0B93"/>
    <w:rsid w:val="00BE2AA0"/>
    <w:rsid w:val="00BE31AB"/>
    <w:rsid w:val="00BE368B"/>
    <w:rsid w:val="00BE3AA7"/>
    <w:rsid w:val="00BE424D"/>
    <w:rsid w:val="00BE4510"/>
    <w:rsid w:val="00BE61CF"/>
    <w:rsid w:val="00BF03F6"/>
    <w:rsid w:val="00BF0A54"/>
    <w:rsid w:val="00BF18F1"/>
    <w:rsid w:val="00BF1C61"/>
    <w:rsid w:val="00BF2C65"/>
    <w:rsid w:val="00C025AB"/>
    <w:rsid w:val="00C07DF3"/>
    <w:rsid w:val="00C1145C"/>
    <w:rsid w:val="00C13924"/>
    <w:rsid w:val="00C13AF9"/>
    <w:rsid w:val="00C14296"/>
    <w:rsid w:val="00C20201"/>
    <w:rsid w:val="00C208A4"/>
    <w:rsid w:val="00C2198E"/>
    <w:rsid w:val="00C25173"/>
    <w:rsid w:val="00C267C9"/>
    <w:rsid w:val="00C2695D"/>
    <w:rsid w:val="00C30A7B"/>
    <w:rsid w:val="00C33F8A"/>
    <w:rsid w:val="00C35201"/>
    <w:rsid w:val="00C36B41"/>
    <w:rsid w:val="00C378F0"/>
    <w:rsid w:val="00C450AE"/>
    <w:rsid w:val="00C46269"/>
    <w:rsid w:val="00C47FC4"/>
    <w:rsid w:val="00C5636A"/>
    <w:rsid w:val="00C606DD"/>
    <w:rsid w:val="00C711E4"/>
    <w:rsid w:val="00C72BE7"/>
    <w:rsid w:val="00C758F5"/>
    <w:rsid w:val="00C76D3D"/>
    <w:rsid w:val="00C82B10"/>
    <w:rsid w:val="00C83CBA"/>
    <w:rsid w:val="00C90E85"/>
    <w:rsid w:val="00C9126A"/>
    <w:rsid w:val="00C91383"/>
    <w:rsid w:val="00C9263F"/>
    <w:rsid w:val="00C92E5D"/>
    <w:rsid w:val="00C93509"/>
    <w:rsid w:val="00C95F74"/>
    <w:rsid w:val="00C97556"/>
    <w:rsid w:val="00C9777C"/>
    <w:rsid w:val="00CA031D"/>
    <w:rsid w:val="00CA58CB"/>
    <w:rsid w:val="00CB137C"/>
    <w:rsid w:val="00CB1B26"/>
    <w:rsid w:val="00CB38B2"/>
    <w:rsid w:val="00CB3B3E"/>
    <w:rsid w:val="00CB4CD2"/>
    <w:rsid w:val="00CB4E54"/>
    <w:rsid w:val="00CC051D"/>
    <w:rsid w:val="00CC091C"/>
    <w:rsid w:val="00CC13F8"/>
    <w:rsid w:val="00CC5BC1"/>
    <w:rsid w:val="00CC602E"/>
    <w:rsid w:val="00CD115F"/>
    <w:rsid w:val="00CD37F0"/>
    <w:rsid w:val="00CD6A1D"/>
    <w:rsid w:val="00CD6F65"/>
    <w:rsid w:val="00CE072E"/>
    <w:rsid w:val="00CE16E0"/>
    <w:rsid w:val="00CE2BC6"/>
    <w:rsid w:val="00CE448D"/>
    <w:rsid w:val="00CE6717"/>
    <w:rsid w:val="00CF0CE1"/>
    <w:rsid w:val="00CF3DED"/>
    <w:rsid w:val="00CF714B"/>
    <w:rsid w:val="00D02310"/>
    <w:rsid w:val="00D04CD1"/>
    <w:rsid w:val="00D11A80"/>
    <w:rsid w:val="00D14A2B"/>
    <w:rsid w:val="00D14FDB"/>
    <w:rsid w:val="00D20BD0"/>
    <w:rsid w:val="00D24145"/>
    <w:rsid w:val="00D24F7E"/>
    <w:rsid w:val="00D255EF"/>
    <w:rsid w:val="00D30AC6"/>
    <w:rsid w:val="00D32126"/>
    <w:rsid w:val="00D36ED2"/>
    <w:rsid w:val="00D409BE"/>
    <w:rsid w:val="00D42C39"/>
    <w:rsid w:val="00D451FE"/>
    <w:rsid w:val="00D479ED"/>
    <w:rsid w:val="00D47D6E"/>
    <w:rsid w:val="00D50089"/>
    <w:rsid w:val="00D51425"/>
    <w:rsid w:val="00D51C30"/>
    <w:rsid w:val="00D5210E"/>
    <w:rsid w:val="00D52B6F"/>
    <w:rsid w:val="00D54346"/>
    <w:rsid w:val="00D54525"/>
    <w:rsid w:val="00D55A34"/>
    <w:rsid w:val="00D5636D"/>
    <w:rsid w:val="00D61733"/>
    <w:rsid w:val="00D62AA3"/>
    <w:rsid w:val="00D657A7"/>
    <w:rsid w:val="00D67575"/>
    <w:rsid w:val="00D67BCE"/>
    <w:rsid w:val="00D72855"/>
    <w:rsid w:val="00D72B04"/>
    <w:rsid w:val="00D76BA7"/>
    <w:rsid w:val="00D77566"/>
    <w:rsid w:val="00D82CCF"/>
    <w:rsid w:val="00D83D69"/>
    <w:rsid w:val="00D87276"/>
    <w:rsid w:val="00D909A2"/>
    <w:rsid w:val="00D9163D"/>
    <w:rsid w:val="00D95376"/>
    <w:rsid w:val="00DA23A1"/>
    <w:rsid w:val="00DA2B30"/>
    <w:rsid w:val="00DA39C5"/>
    <w:rsid w:val="00DB265A"/>
    <w:rsid w:val="00DB5196"/>
    <w:rsid w:val="00DB53B7"/>
    <w:rsid w:val="00DC05C1"/>
    <w:rsid w:val="00DC7102"/>
    <w:rsid w:val="00DD022C"/>
    <w:rsid w:val="00DD237B"/>
    <w:rsid w:val="00DD7A83"/>
    <w:rsid w:val="00DE366C"/>
    <w:rsid w:val="00DE6221"/>
    <w:rsid w:val="00DF7423"/>
    <w:rsid w:val="00DF7ECB"/>
    <w:rsid w:val="00E00E56"/>
    <w:rsid w:val="00E028D3"/>
    <w:rsid w:val="00E03491"/>
    <w:rsid w:val="00E0520A"/>
    <w:rsid w:val="00E0544B"/>
    <w:rsid w:val="00E13840"/>
    <w:rsid w:val="00E17866"/>
    <w:rsid w:val="00E2366B"/>
    <w:rsid w:val="00E24A18"/>
    <w:rsid w:val="00E27353"/>
    <w:rsid w:val="00E3321D"/>
    <w:rsid w:val="00E3361F"/>
    <w:rsid w:val="00E33FB4"/>
    <w:rsid w:val="00E34121"/>
    <w:rsid w:val="00E34A06"/>
    <w:rsid w:val="00E3547F"/>
    <w:rsid w:val="00E35802"/>
    <w:rsid w:val="00E360F2"/>
    <w:rsid w:val="00E36993"/>
    <w:rsid w:val="00E4172A"/>
    <w:rsid w:val="00E41B33"/>
    <w:rsid w:val="00E4204F"/>
    <w:rsid w:val="00E46380"/>
    <w:rsid w:val="00E47052"/>
    <w:rsid w:val="00E52918"/>
    <w:rsid w:val="00E54BC8"/>
    <w:rsid w:val="00E575BF"/>
    <w:rsid w:val="00E606A5"/>
    <w:rsid w:val="00E60ADF"/>
    <w:rsid w:val="00E65765"/>
    <w:rsid w:val="00E65826"/>
    <w:rsid w:val="00E659B2"/>
    <w:rsid w:val="00E65D49"/>
    <w:rsid w:val="00E728C8"/>
    <w:rsid w:val="00E74C48"/>
    <w:rsid w:val="00E74E22"/>
    <w:rsid w:val="00E7530C"/>
    <w:rsid w:val="00E75F99"/>
    <w:rsid w:val="00E76141"/>
    <w:rsid w:val="00E76FAC"/>
    <w:rsid w:val="00E77FDD"/>
    <w:rsid w:val="00E8042A"/>
    <w:rsid w:val="00E80482"/>
    <w:rsid w:val="00E84B2B"/>
    <w:rsid w:val="00E90AFD"/>
    <w:rsid w:val="00E92746"/>
    <w:rsid w:val="00E9399A"/>
    <w:rsid w:val="00E9479A"/>
    <w:rsid w:val="00E95BDA"/>
    <w:rsid w:val="00E96394"/>
    <w:rsid w:val="00EA0A3C"/>
    <w:rsid w:val="00EA1566"/>
    <w:rsid w:val="00EA1E6E"/>
    <w:rsid w:val="00EA4050"/>
    <w:rsid w:val="00EA4062"/>
    <w:rsid w:val="00EA423B"/>
    <w:rsid w:val="00EA5526"/>
    <w:rsid w:val="00EA5F90"/>
    <w:rsid w:val="00EB61D4"/>
    <w:rsid w:val="00EB6DF3"/>
    <w:rsid w:val="00EC1A6C"/>
    <w:rsid w:val="00EC1D5F"/>
    <w:rsid w:val="00EC3B6E"/>
    <w:rsid w:val="00EC4AE7"/>
    <w:rsid w:val="00EC4E34"/>
    <w:rsid w:val="00EC7B9C"/>
    <w:rsid w:val="00ED3330"/>
    <w:rsid w:val="00ED47C6"/>
    <w:rsid w:val="00ED4CB1"/>
    <w:rsid w:val="00ED6CD7"/>
    <w:rsid w:val="00ED7919"/>
    <w:rsid w:val="00EE4F6B"/>
    <w:rsid w:val="00EE7778"/>
    <w:rsid w:val="00EF04B3"/>
    <w:rsid w:val="00EF1A37"/>
    <w:rsid w:val="00EF1A38"/>
    <w:rsid w:val="00EF45C3"/>
    <w:rsid w:val="00EF5F8D"/>
    <w:rsid w:val="00EF63A1"/>
    <w:rsid w:val="00EF776D"/>
    <w:rsid w:val="00F006B6"/>
    <w:rsid w:val="00F0240A"/>
    <w:rsid w:val="00F057A4"/>
    <w:rsid w:val="00F07107"/>
    <w:rsid w:val="00F12B18"/>
    <w:rsid w:val="00F13C56"/>
    <w:rsid w:val="00F142BF"/>
    <w:rsid w:val="00F166C4"/>
    <w:rsid w:val="00F1796C"/>
    <w:rsid w:val="00F277CD"/>
    <w:rsid w:val="00F30EA4"/>
    <w:rsid w:val="00F332C9"/>
    <w:rsid w:val="00F40E54"/>
    <w:rsid w:val="00F4234B"/>
    <w:rsid w:val="00F45261"/>
    <w:rsid w:val="00F50AA3"/>
    <w:rsid w:val="00F51A10"/>
    <w:rsid w:val="00F51D72"/>
    <w:rsid w:val="00F5243D"/>
    <w:rsid w:val="00F55F66"/>
    <w:rsid w:val="00F603CC"/>
    <w:rsid w:val="00F63958"/>
    <w:rsid w:val="00F645BF"/>
    <w:rsid w:val="00F65205"/>
    <w:rsid w:val="00F67784"/>
    <w:rsid w:val="00F725FE"/>
    <w:rsid w:val="00F74C6A"/>
    <w:rsid w:val="00F81821"/>
    <w:rsid w:val="00F83DE5"/>
    <w:rsid w:val="00F84ADE"/>
    <w:rsid w:val="00F85CD0"/>
    <w:rsid w:val="00F9106D"/>
    <w:rsid w:val="00F9190D"/>
    <w:rsid w:val="00F91A05"/>
    <w:rsid w:val="00F929EC"/>
    <w:rsid w:val="00F92A37"/>
    <w:rsid w:val="00F92F43"/>
    <w:rsid w:val="00F954B4"/>
    <w:rsid w:val="00F95A67"/>
    <w:rsid w:val="00FA0325"/>
    <w:rsid w:val="00FA0A20"/>
    <w:rsid w:val="00FA2B49"/>
    <w:rsid w:val="00FA5DB4"/>
    <w:rsid w:val="00FA7E4C"/>
    <w:rsid w:val="00FB1951"/>
    <w:rsid w:val="00FB22F9"/>
    <w:rsid w:val="00FB2CBD"/>
    <w:rsid w:val="00FB322D"/>
    <w:rsid w:val="00FB5CCE"/>
    <w:rsid w:val="00FB5EFF"/>
    <w:rsid w:val="00FB70DE"/>
    <w:rsid w:val="00FC0C2B"/>
    <w:rsid w:val="00FC131F"/>
    <w:rsid w:val="00FC18EA"/>
    <w:rsid w:val="00FC5611"/>
    <w:rsid w:val="00FC59EE"/>
    <w:rsid w:val="00FC5D7F"/>
    <w:rsid w:val="00FD01D1"/>
    <w:rsid w:val="00FD2F34"/>
    <w:rsid w:val="00FD5F04"/>
    <w:rsid w:val="00FE0077"/>
    <w:rsid w:val="00FE124F"/>
    <w:rsid w:val="00FE3484"/>
    <w:rsid w:val="00FE6D58"/>
    <w:rsid w:val="00FF37C7"/>
    <w:rsid w:val="00FF532B"/>
    <w:rsid w:val="00FF57F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0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2A"/>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E4172A"/>
    <w:pPr>
      <w:keepNext/>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E4172A"/>
    <w:pPr>
      <w:spacing w:after="240"/>
      <w:ind w:firstLine="432"/>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18"/>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1650B"/>
    <w:pPr>
      <w:keepNext/>
      <w:spacing w:after="60"/>
    </w:pPr>
    <w:rPr>
      <w:rFonts w:ascii="Arial Black" w:hAnsi="Arial Black"/>
      <w:sz w:val="22"/>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tabs>
        <w:tab w:val="num" w:pos="360"/>
      </w:tabs>
      <w:ind w:left="720" w:hanging="288"/>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B5BE3"/>
    <w:pPr>
      <w:spacing w:before="60" w:after="0"/>
      <w:ind w:firstLine="0"/>
    </w:pPr>
    <w:rPr>
      <w:rFonts w:ascii="Arial" w:hAnsi="Arial"/>
      <w:sz w:val="18"/>
    </w:rPr>
  </w:style>
  <w:style w:type="paragraph" w:customStyle="1" w:styleId="TableHeaderCenter">
    <w:name w:val="Table Header Center"/>
    <w:basedOn w:val="NormalSS"/>
    <w:uiPriority w:val="99"/>
    <w:qFormat/>
    <w:rsid w:val="007F686C"/>
    <w:pPr>
      <w:spacing w:before="120" w:after="60"/>
      <w:jc w:val="center"/>
    </w:pPr>
  </w:style>
  <w:style w:type="paragraph" w:customStyle="1" w:styleId="TableHeaderLeft">
    <w:name w:val="Table Header Left"/>
    <w:basedOn w:val="NormalSS"/>
    <w:uiPriority w:val="99"/>
    <w:qFormat/>
    <w:rsid w:val="007F686C"/>
    <w:pPr>
      <w:spacing w:before="120" w:after="60"/>
    </w:pPr>
  </w:style>
  <w:style w:type="paragraph" w:customStyle="1" w:styleId="Normalcontinued">
    <w:name w:val="Normal (continued)"/>
    <w:basedOn w:val="Normal"/>
    <w:next w:val="Normal"/>
    <w:qFormat/>
    <w:rsid w:val="00E4172A"/>
  </w:style>
  <w:style w:type="paragraph" w:customStyle="1" w:styleId="NormalSScontinued">
    <w:name w:val="NormalSS (continued)"/>
    <w:basedOn w:val="NormalSS"/>
    <w:next w:val="NormalSS"/>
    <w:uiPriority w:val="99"/>
    <w:qFormat/>
    <w:rsid w:val="007F686C"/>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E4172A"/>
    <w:pPr>
      <w:ind w:firstLine="0"/>
    </w:pPr>
  </w:style>
  <w:style w:type="paragraph" w:customStyle="1" w:styleId="TableSourceCaption">
    <w:name w:val="Table Source_Caption"/>
    <w:basedOn w:val="NormalSS"/>
    <w:qFormat/>
    <w:rsid w:val="007F686C"/>
    <w:pPr>
      <w:ind w:left="1080" w:hanging="1080"/>
    </w:p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E4172A"/>
    <w:rPr>
      <w:b/>
    </w:rPr>
  </w:style>
  <w:style w:type="character" w:customStyle="1" w:styleId="FooterChar">
    <w:name w:val="Footer Char"/>
    <w:basedOn w:val="DefaultParagraphFont"/>
    <w:link w:val="Footer"/>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9"/>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E4172A"/>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szCs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locked/>
    <w:rsid w:val="0029501E"/>
    <w:rPr>
      <w:b/>
      <w:caps/>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uiPriority w:val="99"/>
    <w:semiHidden/>
    <w:unhideWhenUsed/>
    <w:rsid w:val="00F332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2A"/>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E4172A"/>
    <w:pPr>
      <w:keepNext/>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E4172A"/>
    <w:pPr>
      <w:spacing w:after="240"/>
      <w:ind w:firstLine="432"/>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18"/>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1650B"/>
    <w:pPr>
      <w:keepNext/>
      <w:spacing w:after="60"/>
    </w:pPr>
    <w:rPr>
      <w:rFonts w:ascii="Arial Black" w:hAnsi="Arial Black"/>
      <w:sz w:val="22"/>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tabs>
        <w:tab w:val="num" w:pos="360"/>
      </w:tabs>
      <w:ind w:left="720" w:hanging="288"/>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B5BE3"/>
    <w:pPr>
      <w:spacing w:before="60" w:after="0"/>
      <w:ind w:firstLine="0"/>
    </w:pPr>
    <w:rPr>
      <w:rFonts w:ascii="Arial" w:hAnsi="Arial"/>
      <w:sz w:val="18"/>
    </w:rPr>
  </w:style>
  <w:style w:type="paragraph" w:customStyle="1" w:styleId="TableHeaderCenter">
    <w:name w:val="Table Header Center"/>
    <w:basedOn w:val="NormalSS"/>
    <w:uiPriority w:val="99"/>
    <w:qFormat/>
    <w:rsid w:val="007F686C"/>
    <w:pPr>
      <w:spacing w:before="120" w:after="60"/>
      <w:jc w:val="center"/>
    </w:pPr>
  </w:style>
  <w:style w:type="paragraph" w:customStyle="1" w:styleId="TableHeaderLeft">
    <w:name w:val="Table Header Left"/>
    <w:basedOn w:val="NormalSS"/>
    <w:uiPriority w:val="99"/>
    <w:qFormat/>
    <w:rsid w:val="007F686C"/>
    <w:pPr>
      <w:spacing w:before="120" w:after="60"/>
    </w:pPr>
  </w:style>
  <w:style w:type="paragraph" w:customStyle="1" w:styleId="Normalcontinued">
    <w:name w:val="Normal (continued)"/>
    <w:basedOn w:val="Normal"/>
    <w:next w:val="Normal"/>
    <w:qFormat/>
    <w:rsid w:val="00E4172A"/>
  </w:style>
  <w:style w:type="paragraph" w:customStyle="1" w:styleId="NormalSScontinued">
    <w:name w:val="NormalSS (continued)"/>
    <w:basedOn w:val="NormalSS"/>
    <w:next w:val="NormalSS"/>
    <w:uiPriority w:val="99"/>
    <w:qFormat/>
    <w:rsid w:val="007F686C"/>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E4172A"/>
    <w:pPr>
      <w:ind w:firstLine="0"/>
    </w:pPr>
  </w:style>
  <w:style w:type="paragraph" w:customStyle="1" w:styleId="TableSourceCaption">
    <w:name w:val="Table Source_Caption"/>
    <w:basedOn w:val="NormalSS"/>
    <w:qFormat/>
    <w:rsid w:val="007F686C"/>
    <w:pPr>
      <w:ind w:left="1080" w:hanging="1080"/>
    </w:p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E4172A"/>
    <w:rPr>
      <w:b/>
    </w:rPr>
  </w:style>
  <w:style w:type="character" w:customStyle="1" w:styleId="FooterChar">
    <w:name w:val="Footer Char"/>
    <w:basedOn w:val="DefaultParagraphFont"/>
    <w:link w:val="Footer"/>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9"/>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E4172A"/>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szCs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locked/>
    <w:rsid w:val="0029501E"/>
    <w:rPr>
      <w:b/>
      <w:caps/>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uiPriority w:val="99"/>
    <w:semiHidden/>
    <w:unhideWhenUsed/>
    <w:rsid w:val="00F332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2661">
      <w:bodyDiv w:val="1"/>
      <w:marLeft w:val="0"/>
      <w:marRight w:val="0"/>
      <w:marTop w:val="0"/>
      <w:marBottom w:val="0"/>
      <w:divBdr>
        <w:top w:val="none" w:sz="0" w:space="0" w:color="auto"/>
        <w:left w:val="none" w:sz="0" w:space="0" w:color="auto"/>
        <w:bottom w:val="none" w:sz="0" w:space="0" w:color="auto"/>
        <w:right w:val="none" w:sz="0" w:space="0" w:color="auto"/>
      </w:divBdr>
    </w:div>
    <w:div w:id="592779982">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525630132">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sChild>
    </w:div>
    <w:div w:id="851989670">
      <w:bodyDiv w:val="1"/>
      <w:marLeft w:val="0"/>
      <w:marRight w:val="0"/>
      <w:marTop w:val="0"/>
      <w:marBottom w:val="0"/>
      <w:divBdr>
        <w:top w:val="none" w:sz="0" w:space="0" w:color="auto"/>
        <w:left w:val="none" w:sz="0" w:space="0" w:color="auto"/>
        <w:bottom w:val="none" w:sz="0" w:space="0" w:color="auto"/>
        <w:right w:val="none" w:sz="0" w:space="0" w:color="auto"/>
      </w:divBdr>
    </w:div>
    <w:div w:id="907417773">
      <w:bodyDiv w:val="1"/>
      <w:marLeft w:val="0"/>
      <w:marRight w:val="0"/>
      <w:marTop w:val="0"/>
      <w:marBottom w:val="0"/>
      <w:divBdr>
        <w:top w:val="none" w:sz="0" w:space="0" w:color="auto"/>
        <w:left w:val="none" w:sz="0" w:space="0" w:color="auto"/>
        <w:bottom w:val="none" w:sz="0" w:space="0" w:color="auto"/>
        <w:right w:val="none" w:sz="0" w:space="0" w:color="auto"/>
      </w:divBdr>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187450858">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394789235">
          <w:marLeft w:val="547"/>
          <w:marRight w:val="0"/>
          <w:marTop w:val="44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sChild>
    </w:div>
    <w:div w:id="1569850561">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576785841">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676149569">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sChild>
    </w:div>
    <w:div w:id="1646935790">
      <w:bodyDiv w:val="1"/>
      <w:marLeft w:val="0"/>
      <w:marRight w:val="0"/>
      <w:marTop w:val="0"/>
      <w:marBottom w:val="0"/>
      <w:divBdr>
        <w:top w:val="none" w:sz="0" w:space="0" w:color="auto"/>
        <w:left w:val="none" w:sz="0" w:space="0" w:color="auto"/>
        <w:bottom w:val="none" w:sz="0" w:space="0" w:color="auto"/>
        <w:right w:val="none" w:sz="0" w:space="0" w:color="auto"/>
      </w:divBdr>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DCB_h.pdf" TargetMode="External"/><Relationship Id="rId5" Type="http://schemas.openxmlformats.org/officeDocument/2006/relationships/settings" Target="settings.xml"/><Relationship Id="rId10" Type="http://schemas.openxmlformats.org/officeDocument/2006/relationships/hyperlink" Target="http://www.dol.gov/dol/topic/wages/minimumwage.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pv.issuelab.org/resources/5101/5101.pdf" TargetMode="External"/><Relationship Id="rId3" Type="http://schemas.openxmlformats.org/officeDocument/2006/relationships/hyperlink" Target="http://casn.berkeley.edu/resource_files/bulding_blocks.pdf" TargetMode="External"/><Relationship Id="rId7" Type="http://schemas.openxmlformats.org/officeDocument/2006/relationships/hyperlink" Target="https://www.brookings.edu/research/building-americas-job-skills-with-effective-workforce-programs-a-training-strategy-to-raise-wages-and-increase-work-opportunities/" TargetMode="External"/><Relationship Id="rId2" Type="http://schemas.openxmlformats.org/officeDocument/2006/relationships/hyperlink" Target="http://www.aypf.org/documents/092409CareerAcademiesPolicyPaper.pdf" TargetMode="External"/><Relationship Id="rId1" Type="http://schemas.openxmlformats.org/officeDocument/2006/relationships/hyperlink" Target="http://www.ncacinc.com/sites/default/files/media/documents/nsop_with_cover.pdf" TargetMode="External"/><Relationship Id="rId6" Type="http://schemas.openxmlformats.org/officeDocument/2006/relationships/hyperlink" Target="https://www.mathematica-mpr.com/~/media/publications/PDFs/schooling.pdf" TargetMode="External"/><Relationship Id="rId11" Type="http://schemas.openxmlformats.org/officeDocument/2006/relationships/hyperlink" Target="https://www.census.gov/fedcasic/fc2014/ppt/02_goble.pdf" TargetMode="External"/><Relationship Id="rId5" Type="http://schemas.openxmlformats.org/officeDocument/2006/relationships/hyperlink" Target="http://www.mdrc.org/sites/default/files/full_45.pdf" TargetMode="External"/><Relationship Id="rId10" Type="http://schemas.openxmlformats.org/officeDocument/2006/relationships/hyperlink" Target="https://www.mdrc.org/sites/default/files/YouthBuild_Interim_Report_2016_FR.pdf" TargetMode="External"/><Relationship Id="rId4" Type="http://schemas.openxmlformats.org/officeDocument/2006/relationships/hyperlink" Target="http://www.mdrc.org/sites/default/files/full_49.pdf" TargetMode="External"/><Relationship Id="rId9" Type="http://schemas.openxmlformats.org/officeDocument/2006/relationships/hyperlink" Target="https://www.nga.org/files/live/sites/NGA/files/pdf/2013/1301NGAS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566AA-C5CF-4EA3-9D77-C3685257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PBurkander</dc:creator>
  <cp:lastModifiedBy>SYSTEM</cp:lastModifiedBy>
  <cp:revision>2</cp:revision>
  <cp:lastPrinted>2017-08-07T21:34:00Z</cp:lastPrinted>
  <dcterms:created xsi:type="dcterms:W3CDTF">2018-05-30T22:22:00Z</dcterms:created>
  <dcterms:modified xsi:type="dcterms:W3CDTF">2018-05-30T22:22:00Z</dcterms:modified>
</cp:coreProperties>
</file>