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A236D" w14:textId="77777777" w:rsidR="00BD2DB2" w:rsidRPr="00447AA8" w:rsidRDefault="00BD2DB2" w:rsidP="00B259CD">
      <w:pPr>
        <w:spacing w:before="100" w:beforeAutospacing="1" w:after="100" w:afterAutospacing="1" w:line="240" w:lineRule="auto"/>
        <w:contextualSpacing/>
        <w:rPr>
          <w:b/>
          <w:sz w:val="28"/>
          <w:szCs w:val="24"/>
        </w:rPr>
      </w:pPr>
      <w:r w:rsidRPr="00447AA8">
        <w:rPr>
          <w:b/>
          <w:sz w:val="28"/>
          <w:szCs w:val="24"/>
        </w:rPr>
        <w:t xml:space="preserve">Comments/Responses </w:t>
      </w:r>
    </w:p>
    <w:p w14:paraId="362DE623" w14:textId="77777777" w:rsidR="009931FC" w:rsidRDefault="009931FC" w:rsidP="00B259CD">
      <w:pPr>
        <w:spacing w:before="100" w:beforeAutospacing="1" w:after="100" w:afterAutospacing="1" w:line="240" w:lineRule="auto"/>
        <w:contextualSpacing/>
        <w:rPr>
          <w:b/>
          <w:color w:val="4F81BD" w:themeColor="accent1"/>
          <w:sz w:val="24"/>
          <w:szCs w:val="24"/>
        </w:rPr>
      </w:pPr>
    </w:p>
    <w:p w14:paraId="19E2A8E1" w14:textId="77777777" w:rsidR="00B55ABD" w:rsidRPr="00447AA8" w:rsidRDefault="007B3FA8" w:rsidP="00B259CD">
      <w:pPr>
        <w:spacing w:before="100" w:beforeAutospacing="1" w:after="100" w:afterAutospacing="1" w:line="240" w:lineRule="auto"/>
        <w:contextualSpacing/>
        <w:rPr>
          <w:sz w:val="24"/>
          <w:szCs w:val="24"/>
        </w:rPr>
      </w:pPr>
      <w:r w:rsidRPr="00447AA8">
        <w:rPr>
          <w:i/>
          <w:sz w:val="24"/>
          <w:szCs w:val="24"/>
        </w:rPr>
        <w:t>Comment:</w:t>
      </w:r>
      <w:r w:rsidRPr="00447AA8">
        <w:rPr>
          <w:sz w:val="24"/>
          <w:szCs w:val="24"/>
        </w:rPr>
        <w:t xml:space="preserve"> One commenter </w:t>
      </w:r>
      <w:r w:rsidR="005114A8">
        <w:rPr>
          <w:sz w:val="24"/>
          <w:szCs w:val="24"/>
        </w:rPr>
        <w:t>stated</w:t>
      </w:r>
      <w:r w:rsidR="005114A8" w:rsidRPr="00447AA8">
        <w:rPr>
          <w:sz w:val="24"/>
          <w:szCs w:val="24"/>
        </w:rPr>
        <w:t xml:space="preserve"> </w:t>
      </w:r>
      <w:r w:rsidRPr="00447AA8">
        <w:rPr>
          <w:sz w:val="24"/>
          <w:szCs w:val="24"/>
        </w:rPr>
        <w:t xml:space="preserve">that the template </w:t>
      </w:r>
      <w:r w:rsidR="005114A8">
        <w:rPr>
          <w:sz w:val="24"/>
          <w:szCs w:val="24"/>
        </w:rPr>
        <w:t>is</w:t>
      </w:r>
      <w:r w:rsidRPr="00447AA8">
        <w:rPr>
          <w:sz w:val="24"/>
          <w:szCs w:val="24"/>
        </w:rPr>
        <w:t xml:space="preserve"> not user friendly in terms of preparation and posting, and </w:t>
      </w:r>
      <w:r w:rsidR="005114A8">
        <w:rPr>
          <w:sz w:val="24"/>
          <w:szCs w:val="24"/>
        </w:rPr>
        <w:t xml:space="preserve">suggested </w:t>
      </w:r>
      <w:r w:rsidRPr="00447AA8">
        <w:rPr>
          <w:sz w:val="24"/>
          <w:szCs w:val="24"/>
        </w:rPr>
        <w:t>that institutions should not be required to utilize th</w:t>
      </w:r>
      <w:r w:rsidR="005114A8">
        <w:rPr>
          <w:sz w:val="24"/>
          <w:szCs w:val="24"/>
        </w:rPr>
        <w:t>e</w:t>
      </w:r>
      <w:r w:rsidRPr="00447AA8">
        <w:rPr>
          <w:sz w:val="24"/>
          <w:szCs w:val="24"/>
        </w:rPr>
        <w:t xml:space="preserve"> template if the information is conspicuously available on </w:t>
      </w:r>
      <w:r w:rsidR="005114A8">
        <w:rPr>
          <w:sz w:val="24"/>
          <w:szCs w:val="24"/>
        </w:rPr>
        <w:t>the</w:t>
      </w:r>
      <w:r w:rsidR="005114A8" w:rsidRPr="00447AA8">
        <w:rPr>
          <w:sz w:val="24"/>
          <w:szCs w:val="24"/>
        </w:rPr>
        <w:t xml:space="preserve"> </w:t>
      </w:r>
      <w:r w:rsidRPr="00447AA8">
        <w:rPr>
          <w:sz w:val="24"/>
          <w:szCs w:val="24"/>
        </w:rPr>
        <w:t>institution’s</w:t>
      </w:r>
      <w:r w:rsidR="002E422E" w:rsidRPr="00447AA8">
        <w:rPr>
          <w:sz w:val="24"/>
          <w:szCs w:val="24"/>
        </w:rPr>
        <w:t xml:space="preserve"> </w:t>
      </w:r>
      <w:r w:rsidR="005114A8">
        <w:rPr>
          <w:sz w:val="24"/>
          <w:szCs w:val="24"/>
        </w:rPr>
        <w:t>W</w:t>
      </w:r>
      <w:r w:rsidR="004A5A0F">
        <w:rPr>
          <w:sz w:val="24"/>
          <w:szCs w:val="24"/>
        </w:rPr>
        <w:t>eb</w:t>
      </w:r>
      <w:r w:rsidR="005114A8">
        <w:rPr>
          <w:sz w:val="24"/>
          <w:szCs w:val="24"/>
        </w:rPr>
        <w:t xml:space="preserve"> </w:t>
      </w:r>
      <w:r w:rsidR="004A5A0F">
        <w:rPr>
          <w:sz w:val="24"/>
          <w:szCs w:val="24"/>
        </w:rPr>
        <w:t>site</w:t>
      </w:r>
      <w:r w:rsidRPr="00447AA8">
        <w:rPr>
          <w:sz w:val="24"/>
          <w:szCs w:val="24"/>
        </w:rPr>
        <w:t xml:space="preserve">. </w:t>
      </w:r>
    </w:p>
    <w:p w14:paraId="27758340" w14:textId="77777777" w:rsidR="007B3FA8" w:rsidRPr="00447AA8" w:rsidRDefault="007B3FA8" w:rsidP="00B259CD">
      <w:pPr>
        <w:spacing w:before="100" w:beforeAutospacing="1" w:after="100" w:afterAutospacing="1" w:line="240" w:lineRule="auto"/>
        <w:contextualSpacing/>
        <w:rPr>
          <w:sz w:val="24"/>
          <w:szCs w:val="24"/>
        </w:rPr>
      </w:pPr>
      <w:r w:rsidRPr="00447AA8">
        <w:rPr>
          <w:i/>
          <w:sz w:val="24"/>
          <w:szCs w:val="24"/>
        </w:rPr>
        <w:t>Discussion:</w:t>
      </w:r>
      <w:r w:rsidRPr="00447AA8">
        <w:rPr>
          <w:sz w:val="24"/>
          <w:szCs w:val="24"/>
        </w:rPr>
        <w:t xml:space="preserve"> </w:t>
      </w:r>
      <w:r w:rsidR="005114A8">
        <w:rPr>
          <w:sz w:val="24"/>
          <w:szCs w:val="24"/>
        </w:rPr>
        <w:t>The regulations</w:t>
      </w:r>
      <w:r w:rsidR="002E422E" w:rsidRPr="00447AA8">
        <w:rPr>
          <w:sz w:val="24"/>
          <w:szCs w:val="24"/>
        </w:rPr>
        <w:t xml:space="preserve"> require </w:t>
      </w:r>
      <w:r w:rsidR="005114A8">
        <w:rPr>
          <w:sz w:val="24"/>
          <w:szCs w:val="24"/>
        </w:rPr>
        <w:t xml:space="preserve">institutions </w:t>
      </w:r>
      <w:r w:rsidR="002E422E" w:rsidRPr="00447AA8">
        <w:rPr>
          <w:sz w:val="24"/>
          <w:szCs w:val="24"/>
        </w:rPr>
        <w:t>to use the disclosure template provided by the Department.</w:t>
      </w:r>
      <w:r w:rsidR="00C13465">
        <w:rPr>
          <w:sz w:val="24"/>
          <w:szCs w:val="24"/>
        </w:rPr>
        <w:t xml:space="preserve"> The Department has worked to make to make the input screens as user friendly as possible, including by prepopulating fields based on previous inputs wherever possible.</w:t>
      </w:r>
      <w:r w:rsidR="002E422E" w:rsidRPr="00447AA8">
        <w:rPr>
          <w:sz w:val="24"/>
          <w:szCs w:val="24"/>
        </w:rPr>
        <w:t xml:space="preserve"> Although the information on the disclosure template may be prominently displayed on an institution’s Web site, utilizing the template will </w:t>
      </w:r>
      <w:r w:rsidR="005114A8">
        <w:rPr>
          <w:sz w:val="24"/>
          <w:szCs w:val="24"/>
        </w:rPr>
        <w:t>e</w:t>
      </w:r>
      <w:r w:rsidR="002E422E" w:rsidRPr="00447AA8">
        <w:rPr>
          <w:sz w:val="24"/>
          <w:szCs w:val="24"/>
        </w:rPr>
        <w:t>nsure a consistent look</w:t>
      </w:r>
      <w:r w:rsidR="00FE63DD" w:rsidRPr="00447AA8">
        <w:rPr>
          <w:sz w:val="24"/>
          <w:szCs w:val="24"/>
        </w:rPr>
        <w:t xml:space="preserve"> across many different institutions</w:t>
      </w:r>
      <w:r w:rsidR="002E422E" w:rsidRPr="00447AA8">
        <w:rPr>
          <w:sz w:val="24"/>
          <w:szCs w:val="24"/>
        </w:rPr>
        <w:t xml:space="preserve">, which will make data comparison easier and more efficient for prospective students. Additionally, the output document will use schema.org vocabulary in a microdata format so that search engine users will be able to locate the information they desire quickly when searching the Internet. </w:t>
      </w:r>
    </w:p>
    <w:p w14:paraId="6238FAFA" w14:textId="77777777" w:rsidR="002E422E" w:rsidRPr="00447AA8" w:rsidRDefault="002E422E" w:rsidP="00B259CD">
      <w:pPr>
        <w:spacing w:before="100" w:beforeAutospacing="1" w:after="100" w:afterAutospacing="1" w:line="240" w:lineRule="auto"/>
        <w:contextualSpacing/>
        <w:rPr>
          <w:sz w:val="24"/>
          <w:szCs w:val="24"/>
        </w:rPr>
      </w:pPr>
      <w:r w:rsidRPr="00447AA8">
        <w:rPr>
          <w:i/>
          <w:sz w:val="24"/>
          <w:szCs w:val="24"/>
        </w:rPr>
        <w:t>Changes:</w:t>
      </w:r>
      <w:r w:rsidRPr="00447AA8">
        <w:rPr>
          <w:sz w:val="24"/>
          <w:szCs w:val="24"/>
        </w:rPr>
        <w:t xml:space="preserve"> None. </w:t>
      </w:r>
    </w:p>
    <w:p w14:paraId="3F0122A9" w14:textId="77777777" w:rsidR="00ED508A" w:rsidRDefault="00ED508A" w:rsidP="00B259CD">
      <w:pPr>
        <w:spacing w:before="100" w:beforeAutospacing="1" w:after="100" w:afterAutospacing="1" w:line="240" w:lineRule="auto"/>
        <w:contextualSpacing/>
        <w:rPr>
          <w:b/>
          <w:color w:val="4F81BD" w:themeColor="accent1"/>
          <w:sz w:val="24"/>
          <w:szCs w:val="24"/>
        </w:rPr>
      </w:pPr>
    </w:p>
    <w:p w14:paraId="299B7F11" w14:textId="77777777" w:rsidR="00691F5A" w:rsidRPr="00447AA8" w:rsidRDefault="002E422E" w:rsidP="00B259CD">
      <w:pPr>
        <w:spacing w:before="100" w:beforeAutospacing="1" w:after="100" w:afterAutospacing="1" w:line="240" w:lineRule="auto"/>
        <w:contextualSpacing/>
        <w:rPr>
          <w:sz w:val="24"/>
          <w:szCs w:val="24"/>
        </w:rPr>
      </w:pPr>
      <w:r w:rsidRPr="00447AA8">
        <w:rPr>
          <w:i/>
          <w:sz w:val="24"/>
          <w:szCs w:val="24"/>
        </w:rPr>
        <w:t>Comment:</w:t>
      </w:r>
      <w:r w:rsidR="00BD1B86" w:rsidRPr="00447AA8">
        <w:rPr>
          <w:sz w:val="24"/>
          <w:szCs w:val="24"/>
        </w:rPr>
        <w:t xml:space="preserve"> One commenter </w:t>
      </w:r>
      <w:r w:rsidR="0048504F">
        <w:rPr>
          <w:sz w:val="24"/>
          <w:szCs w:val="24"/>
        </w:rPr>
        <w:t>suggested that we include as disclosure items</w:t>
      </w:r>
      <w:r w:rsidR="00BD1B86" w:rsidRPr="00447AA8">
        <w:rPr>
          <w:sz w:val="24"/>
          <w:szCs w:val="24"/>
        </w:rPr>
        <w:t xml:space="preserve"> the</w:t>
      </w:r>
      <w:r w:rsidR="0048504F">
        <w:rPr>
          <w:sz w:val="24"/>
          <w:szCs w:val="24"/>
        </w:rPr>
        <w:t xml:space="preserve"> GE program’s</w:t>
      </w:r>
      <w:r w:rsidR="00BD1B86" w:rsidRPr="00447AA8">
        <w:rPr>
          <w:sz w:val="24"/>
          <w:szCs w:val="24"/>
        </w:rPr>
        <w:t xml:space="preserve"> retention rate</w:t>
      </w:r>
      <w:r w:rsidR="00691F5A" w:rsidRPr="00447AA8">
        <w:rPr>
          <w:sz w:val="24"/>
          <w:szCs w:val="24"/>
        </w:rPr>
        <w:t xml:space="preserve"> and required certification or </w:t>
      </w:r>
      <w:r w:rsidR="00867A7A">
        <w:rPr>
          <w:sz w:val="24"/>
          <w:szCs w:val="24"/>
        </w:rPr>
        <w:t>licensure</w:t>
      </w:r>
      <w:r w:rsidR="00867A7A" w:rsidRPr="00447AA8">
        <w:rPr>
          <w:sz w:val="24"/>
          <w:szCs w:val="24"/>
        </w:rPr>
        <w:t xml:space="preserve"> </w:t>
      </w:r>
      <w:r w:rsidR="00691F5A" w:rsidRPr="00447AA8">
        <w:rPr>
          <w:sz w:val="24"/>
          <w:szCs w:val="24"/>
        </w:rPr>
        <w:t>sit and pass</w:t>
      </w:r>
      <w:r w:rsidR="00867A7A">
        <w:rPr>
          <w:sz w:val="24"/>
          <w:szCs w:val="24"/>
        </w:rPr>
        <w:t>age</w:t>
      </w:r>
      <w:r w:rsidR="00691F5A" w:rsidRPr="00447AA8">
        <w:rPr>
          <w:sz w:val="24"/>
          <w:szCs w:val="24"/>
        </w:rPr>
        <w:t xml:space="preserve"> rates</w:t>
      </w:r>
      <w:r w:rsidR="00E041B1" w:rsidRPr="00447AA8">
        <w:rPr>
          <w:sz w:val="24"/>
          <w:szCs w:val="24"/>
        </w:rPr>
        <w:t xml:space="preserve">. </w:t>
      </w:r>
      <w:r w:rsidR="00364F60">
        <w:rPr>
          <w:sz w:val="24"/>
          <w:szCs w:val="24"/>
        </w:rPr>
        <w:t>The commenters also argued that completion rate was not useful to students, and that it did not reflect program quality.</w:t>
      </w:r>
    </w:p>
    <w:p w14:paraId="4D668891" w14:textId="77777777" w:rsidR="00374F92" w:rsidRPr="00447AA8" w:rsidRDefault="002E422E" w:rsidP="00B259CD">
      <w:pPr>
        <w:spacing w:before="100" w:beforeAutospacing="1" w:after="100" w:afterAutospacing="1" w:line="240" w:lineRule="auto"/>
        <w:contextualSpacing/>
        <w:rPr>
          <w:sz w:val="24"/>
          <w:szCs w:val="24"/>
        </w:rPr>
      </w:pPr>
      <w:r w:rsidRPr="00447AA8">
        <w:rPr>
          <w:i/>
          <w:sz w:val="24"/>
          <w:szCs w:val="24"/>
        </w:rPr>
        <w:t>Discussion:</w:t>
      </w:r>
      <w:r w:rsidR="00374F92" w:rsidRPr="00447AA8">
        <w:rPr>
          <w:sz w:val="24"/>
          <w:szCs w:val="24"/>
        </w:rPr>
        <w:t xml:space="preserve"> T</w:t>
      </w:r>
      <w:r w:rsidR="00691F5A" w:rsidRPr="00447AA8">
        <w:rPr>
          <w:sz w:val="24"/>
          <w:szCs w:val="24"/>
        </w:rPr>
        <w:t xml:space="preserve">he Department used consumer testing to determine the disclosure items most </w:t>
      </w:r>
      <w:r w:rsidR="005114A8">
        <w:rPr>
          <w:sz w:val="24"/>
          <w:szCs w:val="24"/>
        </w:rPr>
        <w:t>meaningful</w:t>
      </w:r>
      <w:r w:rsidR="00691F5A" w:rsidRPr="00447AA8">
        <w:rPr>
          <w:sz w:val="24"/>
          <w:szCs w:val="24"/>
        </w:rPr>
        <w:t xml:space="preserve"> to </w:t>
      </w:r>
      <w:r w:rsidR="005114A8">
        <w:rPr>
          <w:sz w:val="24"/>
          <w:szCs w:val="24"/>
        </w:rPr>
        <w:t>students and</w:t>
      </w:r>
      <w:r w:rsidR="005114A8" w:rsidRPr="00447AA8">
        <w:rPr>
          <w:sz w:val="24"/>
          <w:szCs w:val="24"/>
        </w:rPr>
        <w:t xml:space="preserve"> </w:t>
      </w:r>
      <w:r w:rsidR="00374F92" w:rsidRPr="00447AA8">
        <w:rPr>
          <w:sz w:val="24"/>
          <w:szCs w:val="24"/>
        </w:rPr>
        <w:t>prospective student</w:t>
      </w:r>
      <w:r w:rsidR="005114A8">
        <w:rPr>
          <w:sz w:val="24"/>
          <w:szCs w:val="24"/>
        </w:rPr>
        <w:t>s</w:t>
      </w:r>
      <w:r w:rsidR="00374F92" w:rsidRPr="00447AA8">
        <w:rPr>
          <w:sz w:val="24"/>
          <w:szCs w:val="24"/>
        </w:rPr>
        <w:t xml:space="preserve"> </w:t>
      </w:r>
      <w:r w:rsidR="005114A8">
        <w:rPr>
          <w:sz w:val="24"/>
          <w:szCs w:val="24"/>
        </w:rPr>
        <w:t>in deciding to</w:t>
      </w:r>
      <w:r w:rsidR="00374F92" w:rsidRPr="00447AA8">
        <w:rPr>
          <w:sz w:val="24"/>
          <w:szCs w:val="24"/>
        </w:rPr>
        <w:t xml:space="preserve"> enroll</w:t>
      </w:r>
      <w:r w:rsidR="005114A8">
        <w:rPr>
          <w:sz w:val="24"/>
          <w:szCs w:val="24"/>
        </w:rPr>
        <w:t>, or</w:t>
      </w:r>
      <w:r w:rsidR="00761219">
        <w:rPr>
          <w:sz w:val="24"/>
          <w:szCs w:val="24"/>
        </w:rPr>
        <w:t xml:space="preserve"> continue enrollment,</w:t>
      </w:r>
      <w:r w:rsidR="00374F92" w:rsidRPr="00447AA8">
        <w:rPr>
          <w:sz w:val="24"/>
          <w:szCs w:val="24"/>
        </w:rPr>
        <w:t xml:space="preserve"> in a GE program. </w:t>
      </w:r>
      <w:r w:rsidR="00C13465">
        <w:rPr>
          <w:sz w:val="24"/>
          <w:szCs w:val="24"/>
        </w:rPr>
        <w:t>The Department has not consumer tested r</w:t>
      </w:r>
      <w:r w:rsidR="00374F92" w:rsidRPr="00447AA8">
        <w:rPr>
          <w:sz w:val="24"/>
          <w:szCs w:val="24"/>
        </w:rPr>
        <w:t xml:space="preserve">etention rate information </w:t>
      </w:r>
      <w:r w:rsidR="00C13465">
        <w:rPr>
          <w:sz w:val="24"/>
          <w:szCs w:val="24"/>
        </w:rPr>
        <w:t>and therefore we decline to include the metric at this time</w:t>
      </w:r>
      <w:r w:rsidR="00374F92" w:rsidRPr="00447AA8">
        <w:rPr>
          <w:sz w:val="24"/>
          <w:szCs w:val="24"/>
        </w:rPr>
        <w:t xml:space="preserve">. However, </w:t>
      </w:r>
      <w:r w:rsidR="00A9212C">
        <w:rPr>
          <w:sz w:val="24"/>
          <w:szCs w:val="24"/>
        </w:rPr>
        <w:t>under</w:t>
      </w:r>
      <w:r w:rsidR="00374F92" w:rsidRPr="00447AA8">
        <w:rPr>
          <w:sz w:val="24"/>
          <w:szCs w:val="24"/>
        </w:rPr>
        <w:t xml:space="preserve"> the new disclosure </w:t>
      </w:r>
      <w:r w:rsidR="00A9212C">
        <w:rPr>
          <w:sz w:val="24"/>
          <w:szCs w:val="24"/>
        </w:rPr>
        <w:t>requirements,</w:t>
      </w:r>
      <w:r w:rsidR="00A9212C" w:rsidRPr="00447AA8">
        <w:rPr>
          <w:sz w:val="24"/>
          <w:szCs w:val="24"/>
        </w:rPr>
        <w:t xml:space="preserve"> </w:t>
      </w:r>
      <w:r w:rsidR="00A9212C">
        <w:rPr>
          <w:sz w:val="24"/>
          <w:szCs w:val="24"/>
        </w:rPr>
        <w:t>institutions must disclose</w:t>
      </w:r>
      <w:r w:rsidR="00374F92" w:rsidRPr="00447AA8">
        <w:rPr>
          <w:sz w:val="24"/>
          <w:szCs w:val="24"/>
        </w:rPr>
        <w:t xml:space="preserve"> information related to state licensure requirements. </w:t>
      </w:r>
      <w:r w:rsidR="00A9212C">
        <w:rPr>
          <w:sz w:val="24"/>
          <w:szCs w:val="24"/>
        </w:rPr>
        <w:t>Specifically, i</w:t>
      </w:r>
      <w:r w:rsidR="00374F92" w:rsidRPr="00447AA8">
        <w:rPr>
          <w:sz w:val="24"/>
          <w:szCs w:val="24"/>
        </w:rPr>
        <w:t xml:space="preserve">nstitutions must disclose whether the GE program meets any State licensure requirements and if completion of the program qualifies the student for any </w:t>
      </w:r>
      <w:r w:rsidR="00631672" w:rsidRPr="00447AA8">
        <w:rPr>
          <w:sz w:val="24"/>
          <w:szCs w:val="24"/>
        </w:rPr>
        <w:t>applicable licensure exam.</w:t>
      </w:r>
      <w:r w:rsidR="00C13465">
        <w:rPr>
          <w:sz w:val="24"/>
          <w:szCs w:val="24"/>
        </w:rPr>
        <w:t xml:space="preserve"> The Department disagrees that completion rate is of little interest to students</w:t>
      </w:r>
      <w:r w:rsidR="00364F60">
        <w:rPr>
          <w:sz w:val="24"/>
          <w:szCs w:val="24"/>
        </w:rPr>
        <w:t xml:space="preserve"> and does not reflect program quality. C</w:t>
      </w:r>
      <w:r w:rsidR="00C13465">
        <w:rPr>
          <w:sz w:val="24"/>
          <w:szCs w:val="24"/>
        </w:rPr>
        <w:t xml:space="preserve">onsumer testing indicated that students are interested in knowing the completion rate in normal time and the Department has chosen to include the metric accordingly.   </w:t>
      </w:r>
      <w:r w:rsidR="00631672" w:rsidRPr="00447AA8">
        <w:rPr>
          <w:sz w:val="24"/>
          <w:szCs w:val="24"/>
        </w:rPr>
        <w:t xml:space="preserve"> At this time, the Department does not require that institutions disclose the </w:t>
      </w:r>
      <w:r w:rsidR="00CE2E5C" w:rsidRPr="005A4062">
        <w:rPr>
          <w:sz w:val="24"/>
          <w:szCs w:val="24"/>
        </w:rPr>
        <w:t xml:space="preserve">licensure exam </w:t>
      </w:r>
      <w:r w:rsidR="00631672" w:rsidRPr="00447AA8">
        <w:rPr>
          <w:sz w:val="24"/>
          <w:szCs w:val="24"/>
        </w:rPr>
        <w:t>pass</w:t>
      </w:r>
      <w:r w:rsidR="00CE2E5C" w:rsidRPr="00447AA8">
        <w:rPr>
          <w:sz w:val="24"/>
          <w:szCs w:val="24"/>
        </w:rPr>
        <w:t>age</w:t>
      </w:r>
      <w:r w:rsidR="00631672" w:rsidRPr="00447AA8">
        <w:rPr>
          <w:sz w:val="24"/>
          <w:szCs w:val="24"/>
        </w:rPr>
        <w:t xml:space="preserve"> rates </w:t>
      </w:r>
      <w:r w:rsidR="00CE2E5C" w:rsidRPr="00447AA8">
        <w:rPr>
          <w:sz w:val="24"/>
          <w:szCs w:val="24"/>
        </w:rPr>
        <w:t>on the disclosure template</w:t>
      </w:r>
      <w:r w:rsidR="00A9212C">
        <w:rPr>
          <w:sz w:val="24"/>
          <w:szCs w:val="24"/>
        </w:rPr>
        <w:t>;</w:t>
      </w:r>
      <w:r w:rsidR="00CE2E5C" w:rsidRPr="00447AA8">
        <w:rPr>
          <w:sz w:val="24"/>
          <w:szCs w:val="24"/>
        </w:rPr>
        <w:t xml:space="preserve"> however we encourage institutions to provide this information upon request if it</w:t>
      </w:r>
      <w:r w:rsidR="00A9212C">
        <w:rPr>
          <w:sz w:val="24"/>
          <w:szCs w:val="24"/>
        </w:rPr>
        <w:t xml:space="preserve"> is</w:t>
      </w:r>
      <w:r w:rsidR="00CE2E5C" w:rsidRPr="00447AA8">
        <w:rPr>
          <w:sz w:val="24"/>
          <w:szCs w:val="24"/>
        </w:rPr>
        <w:t xml:space="preserve"> available.</w:t>
      </w:r>
      <w:r w:rsidR="00C13465">
        <w:rPr>
          <w:sz w:val="24"/>
          <w:szCs w:val="24"/>
        </w:rPr>
        <w:t xml:space="preserve"> </w:t>
      </w:r>
    </w:p>
    <w:p w14:paraId="7191F0E6" w14:textId="77777777" w:rsidR="00631672" w:rsidRPr="00447AA8" w:rsidRDefault="002E422E" w:rsidP="00B259CD">
      <w:pPr>
        <w:spacing w:before="100" w:beforeAutospacing="1" w:after="100" w:afterAutospacing="1" w:line="240" w:lineRule="auto"/>
        <w:contextualSpacing/>
        <w:rPr>
          <w:sz w:val="24"/>
          <w:szCs w:val="24"/>
        </w:rPr>
      </w:pPr>
      <w:r w:rsidRPr="00447AA8">
        <w:rPr>
          <w:i/>
          <w:sz w:val="24"/>
          <w:szCs w:val="24"/>
        </w:rPr>
        <w:t>Changes:</w:t>
      </w:r>
      <w:r w:rsidRPr="00447AA8">
        <w:rPr>
          <w:sz w:val="24"/>
          <w:szCs w:val="24"/>
        </w:rPr>
        <w:t xml:space="preserve"> None.</w:t>
      </w:r>
    </w:p>
    <w:p w14:paraId="06D399AD" w14:textId="77777777" w:rsidR="00ED508A" w:rsidRDefault="00ED508A" w:rsidP="00B259CD">
      <w:pPr>
        <w:spacing w:before="100" w:beforeAutospacing="1" w:after="100" w:afterAutospacing="1" w:line="240" w:lineRule="auto"/>
        <w:contextualSpacing/>
        <w:rPr>
          <w:b/>
          <w:color w:val="4F81BD" w:themeColor="accent1"/>
          <w:sz w:val="24"/>
          <w:szCs w:val="24"/>
        </w:rPr>
      </w:pPr>
    </w:p>
    <w:p w14:paraId="7EBB2788" w14:textId="77777777" w:rsidR="00665F57" w:rsidRPr="00447AA8" w:rsidRDefault="00665F57" w:rsidP="00665F57">
      <w:pPr>
        <w:spacing w:before="100" w:beforeAutospacing="1" w:after="100" w:afterAutospacing="1" w:line="240" w:lineRule="auto"/>
        <w:contextualSpacing/>
        <w:rPr>
          <w:sz w:val="24"/>
          <w:szCs w:val="24"/>
        </w:rPr>
      </w:pPr>
      <w:r>
        <w:rPr>
          <w:i/>
          <w:sz w:val="24"/>
          <w:szCs w:val="24"/>
        </w:rPr>
        <w:t>Comment</w:t>
      </w:r>
      <w:r w:rsidRPr="00447AA8">
        <w:rPr>
          <w:i/>
          <w:sz w:val="24"/>
          <w:szCs w:val="24"/>
        </w:rPr>
        <w:t>:</w:t>
      </w:r>
      <w:r w:rsidRPr="00447AA8">
        <w:rPr>
          <w:sz w:val="24"/>
          <w:szCs w:val="24"/>
        </w:rPr>
        <w:t xml:space="preserve"> One commenter expressed support for the inclusion of the conspicuous classification of program length for full-time and part-time students. However, the commenter suggested that the information could be misleading if these information sets are combined and has suggested either outlining the completion rates for full-time or part-ti</w:t>
      </w:r>
      <w:bookmarkStart w:id="0" w:name="_GoBack"/>
      <w:bookmarkEnd w:id="0"/>
      <w:r w:rsidRPr="00447AA8">
        <w:rPr>
          <w:sz w:val="24"/>
          <w:szCs w:val="24"/>
        </w:rPr>
        <w:t>me students or only providing information for the predominant enrollment status.</w:t>
      </w:r>
    </w:p>
    <w:p w14:paraId="6CE89A9E" w14:textId="77777777" w:rsidR="00665F57" w:rsidRPr="00447AA8" w:rsidRDefault="00665F57" w:rsidP="00665F57">
      <w:pPr>
        <w:spacing w:before="100" w:beforeAutospacing="1" w:after="100" w:afterAutospacing="1" w:line="240" w:lineRule="auto"/>
        <w:contextualSpacing/>
        <w:rPr>
          <w:sz w:val="24"/>
          <w:szCs w:val="24"/>
        </w:rPr>
      </w:pPr>
      <w:r w:rsidRPr="00447AA8">
        <w:rPr>
          <w:i/>
          <w:sz w:val="24"/>
          <w:szCs w:val="24"/>
        </w:rPr>
        <w:t>Discussion:</w:t>
      </w:r>
      <w:r w:rsidRPr="00447AA8">
        <w:rPr>
          <w:sz w:val="24"/>
          <w:szCs w:val="24"/>
        </w:rPr>
        <w:t xml:space="preserve"> </w:t>
      </w:r>
      <w:r>
        <w:rPr>
          <w:sz w:val="24"/>
          <w:szCs w:val="24"/>
        </w:rPr>
        <w:t>We appreciate the</w:t>
      </w:r>
      <w:r w:rsidRPr="00447AA8">
        <w:rPr>
          <w:sz w:val="24"/>
          <w:szCs w:val="24"/>
        </w:rPr>
        <w:t xml:space="preserve"> commenter</w:t>
      </w:r>
      <w:r>
        <w:rPr>
          <w:sz w:val="24"/>
          <w:szCs w:val="24"/>
        </w:rPr>
        <w:t>’s</w:t>
      </w:r>
      <w:r w:rsidRPr="00447AA8">
        <w:rPr>
          <w:sz w:val="24"/>
          <w:szCs w:val="24"/>
        </w:rPr>
        <w:t xml:space="preserve"> support regarding the disclosure of completion rates. </w:t>
      </w:r>
      <w:r>
        <w:rPr>
          <w:sz w:val="24"/>
          <w:szCs w:val="24"/>
        </w:rPr>
        <w:t>We</w:t>
      </w:r>
      <w:r w:rsidRPr="00447AA8">
        <w:rPr>
          <w:sz w:val="24"/>
          <w:szCs w:val="24"/>
        </w:rPr>
        <w:t xml:space="preserve"> agree that a rate that combines full-time and part-time students may be confusing, so </w:t>
      </w:r>
      <w:r>
        <w:rPr>
          <w:sz w:val="24"/>
          <w:szCs w:val="24"/>
        </w:rPr>
        <w:t xml:space="preserve">we </w:t>
      </w:r>
      <w:r w:rsidRPr="00447AA8">
        <w:rPr>
          <w:sz w:val="24"/>
          <w:szCs w:val="24"/>
        </w:rPr>
        <w:t xml:space="preserve">will </w:t>
      </w:r>
      <w:r w:rsidR="00DF072F">
        <w:rPr>
          <w:sz w:val="24"/>
          <w:szCs w:val="24"/>
        </w:rPr>
        <w:t>clarify that</w:t>
      </w:r>
      <w:r w:rsidR="00DF072F" w:rsidRPr="00447AA8">
        <w:rPr>
          <w:sz w:val="24"/>
          <w:szCs w:val="24"/>
        </w:rPr>
        <w:t xml:space="preserve"> </w:t>
      </w:r>
      <w:r w:rsidRPr="00447AA8">
        <w:rPr>
          <w:sz w:val="24"/>
          <w:szCs w:val="24"/>
        </w:rPr>
        <w:t xml:space="preserve">the completion rate </w:t>
      </w:r>
      <w:r w:rsidR="00DF072F">
        <w:rPr>
          <w:sz w:val="24"/>
          <w:szCs w:val="24"/>
        </w:rPr>
        <w:t>should</w:t>
      </w:r>
      <w:r w:rsidR="00DF072F" w:rsidRPr="00447AA8">
        <w:rPr>
          <w:sz w:val="24"/>
          <w:szCs w:val="24"/>
        </w:rPr>
        <w:t xml:space="preserve"> </w:t>
      </w:r>
      <w:r w:rsidR="003F52BF">
        <w:rPr>
          <w:sz w:val="24"/>
          <w:szCs w:val="24"/>
        </w:rPr>
        <w:t xml:space="preserve">be reported separately for full-time and part-time students. The full-time completion rate should </w:t>
      </w:r>
      <w:r w:rsidRPr="00447AA8">
        <w:rPr>
          <w:sz w:val="24"/>
          <w:szCs w:val="24"/>
        </w:rPr>
        <w:t>reflect only students whose enrollment status was full-time as of the first day of the program.</w:t>
      </w:r>
      <w:r w:rsidR="003F52BF">
        <w:rPr>
          <w:sz w:val="24"/>
          <w:szCs w:val="24"/>
        </w:rPr>
        <w:t xml:space="preserve"> </w:t>
      </w:r>
      <w:r w:rsidR="00905B6D">
        <w:rPr>
          <w:sz w:val="24"/>
          <w:szCs w:val="24"/>
        </w:rPr>
        <w:t>Likewise, t</w:t>
      </w:r>
      <w:r w:rsidR="003F52BF">
        <w:rPr>
          <w:sz w:val="24"/>
          <w:szCs w:val="24"/>
        </w:rPr>
        <w:t xml:space="preserve">he part-time completion rate should reflect only students who enrollment status was </w:t>
      </w:r>
      <w:r w:rsidR="00DF4992">
        <w:rPr>
          <w:sz w:val="24"/>
          <w:szCs w:val="24"/>
        </w:rPr>
        <w:t>less than full-time</w:t>
      </w:r>
      <w:r w:rsidR="003F52BF">
        <w:rPr>
          <w:sz w:val="24"/>
          <w:szCs w:val="24"/>
        </w:rPr>
        <w:t xml:space="preserve"> as of the first day of the program.</w:t>
      </w:r>
      <w:r w:rsidR="00DF072F">
        <w:rPr>
          <w:sz w:val="24"/>
          <w:szCs w:val="24"/>
        </w:rPr>
        <w:t xml:space="preserve"> </w:t>
      </w:r>
      <w:r w:rsidR="00DF4992">
        <w:rPr>
          <w:sz w:val="24"/>
          <w:szCs w:val="24"/>
        </w:rPr>
        <w:t xml:space="preserve">We will also note that a program that is oriented towards part-time students (i.e. a program with a program length that reflects the time required for a part-time student to complete the program) would be required to report normal time to completion for those students whose enrollment status was less than full-time as of the first day of the program.   </w:t>
      </w:r>
    </w:p>
    <w:p w14:paraId="32809650" w14:textId="77777777" w:rsidR="00665F57" w:rsidRDefault="00665F57" w:rsidP="00B259CD">
      <w:pPr>
        <w:spacing w:before="100" w:beforeAutospacing="1" w:after="100" w:afterAutospacing="1" w:line="240" w:lineRule="auto"/>
        <w:contextualSpacing/>
        <w:rPr>
          <w:b/>
          <w:color w:val="4F81BD" w:themeColor="accent1"/>
          <w:sz w:val="24"/>
          <w:szCs w:val="24"/>
        </w:rPr>
      </w:pPr>
      <w:r w:rsidRPr="00447AA8">
        <w:rPr>
          <w:i/>
          <w:sz w:val="24"/>
          <w:szCs w:val="24"/>
        </w:rPr>
        <w:t>Changes:</w:t>
      </w:r>
      <w:r w:rsidRPr="00447AA8">
        <w:rPr>
          <w:sz w:val="24"/>
          <w:szCs w:val="24"/>
        </w:rPr>
        <w:t xml:space="preserve"> The Department will only require institutions to include in the completion rate students whose enroll</w:t>
      </w:r>
      <w:r w:rsidR="00DF4992">
        <w:rPr>
          <w:sz w:val="24"/>
          <w:szCs w:val="24"/>
        </w:rPr>
        <w:t>ment</w:t>
      </w:r>
      <w:r w:rsidRPr="00447AA8">
        <w:rPr>
          <w:sz w:val="24"/>
          <w:szCs w:val="24"/>
        </w:rPr>
        <w:t xml:space="preserve"> status was full-time as of the first day of the program. </w:t>
      </w:r>
      <w:r w:rsidR="00DF4992">
        <w:rPr>
          <w:sz w:val="24"/>
          <w:szCs w:val="24"/>
        </w:rPr>
        <w:t>Institutions will have the option to report a part-time completion rate for students whose enrollment status was less than full-time as of the first day of the program.</w:t>
      </w:r>
    </w:p>
    <w:p w14:paraId="0A1338BB" w14:textId="77777777" w:rsidR="00665F57" w:rsidRDefault="00665F57" w:rsidP="00B259CD">
      <w:pPr>
        <w:spacing w:before="100" w:beforeAutospacing="1" w:after="100" w:afterAutospacing="1" w:line="240" w:lineRule="auto"/>
        <w:contextualSpacing/>
        <w:rPr>
          <w:b/>
          <w:color w:val="4F81BD" w:themeColor="accent1"/>
          <w:sz w:val="24"/>
          <w:szCs w:val="24"/>
        </w:rPr>
      </w:pPr>
    </w:p>
    <w:p w14:paraId="1E742438" w14:textId="77777777" w:rsidR="0063503A" w:rsidRPr="00447AA8" w:rsidRDefault="002031BE" w:rsidP="00B259CD">
      <w:pPr>
        <w:spacing w:before="100" w:beforeAutospacing="1" w:after="100" w:afterAutospacing="1" w:line="240" w:lineRule="auto"/>
        <w:contextualSpacing/>
        <w:rPr>
          <w:sz w:val="24"/>
          <w:szCs w:val="24"/>
        </w:rPr>
      </w:pPr>
      <w:r w:rsidRPr="00447AA8">
        <w:rPr>
          <w:i/>
          <w:sz w:val="24"/>
          <w:szCs w:val="24"/>
        </w:rPr>
        <w:t>Comment:</w:t>
      </w:r>
      <w:r w:rsidRPr="00447AA8">
        <w:rPr>
          <w:sz w:val="24"/>
          <w:szCs w:val="24"/>
        </w:rPr>
        <w:t xml:space="preserve"> One commenter suggest</w:t>
      </w:r>
      <w:r w:rsidR="0048504F">
        <w:rPr>
          <w:sz w:val="24"/>
          <w:szCs w:val="24"/>
        </w:rPr>
        <w:t>ed</w:t>
      </w:r>
      <w:r w:rsidRPr="00447AA8">
        <w:rPr>
          <w:sz w:val="24"/>
          <w:szCs w:val="24"/>
        </w:rPr>
        <w:t xml:space="preserve"> </w:t>
      </w:r>
      <w:r w:rsidR="00B55ABD" w:rsidRPr="00447AA8">
        <w:rPr>
          <w:sz w:val="24"/>
          <w:szCs w:val="24"/>
        </w:rPr>
        <w:t>that the Department perform</w:t>
      </w:r>
      <w:r w:rsidRPr="00447AA8">
        <w:rPr>
          <w:sz w:val="24"/>
          <w:szCs w:val="24"/>
        </w:rPr>
        <w:t xml:space="preserve"> a credit score check</w:t>
      </w:r>
      <w:r w:rsidR="00F875EB" w:rsidRPr="00447AA8">
        <w:rPr>
          <w:sz w:val="24"/>
          <w:szCs w:val="24"/>
        </w:rPr>
        <w:t xml:space="preserve"> </w:t>
      </w:r>
      <w:r w:rsidRPr="00447AA8">
        <w:rPr>
          <w:sz w:val="24"/>
          <w:szCs w:val="24"/>
        </w:rPr>
        <w:t>prior to determining an institution’s debt</w:t>
      </w:r>
      <w:r w:rsidR="0048504F">
        <w:rPr>
          <w:sz w:val="24"/>
          <w:szCs w:val="24"/>
        </w:rPr>
        <w:t>-</w:t>
      </w:r>
      <w:r w:rsidRPr="00447AA8">
        <w:rPr>
          <w:sz w:val="24"/>
          <w:szCs w:val="24"/>
        </w:rPr>
        <w:t>to</w:t>
      </w:r>
      <w:r w:rsidR="0048504F">
        <w:rPr>
          <w:sz w:val="24"/>
          <w:szCs w:val="24"/>
        </w:rPr>
        <w:t>-</w:t>
      </w:r>
      <w:r w:rsidRPr="00447AA8">
        <w:rPr>
          <w:sz w:val="24"/>
          <w:szCs w:val="24"/>
        </w:rPr>
        <w:t>earnings rat</w:t>
      </w:r>
      <w:r w:rsidR="0048504F">
        <w:rPr>
          <w:sz w:val="24"/>
          <w:szCs w:val="24"/>
        </w:rPr>
        <w:t>es (D/E rates)</w:t>
      </w:r>
      <w:r w:rsidRPr="00447AA8">
        <w:rPr>
          <w:sz w:val="24"/>
          <w:szCs w:val="24"/>
        </w:rPr>
        <w:t xml:space="preserve">. The commenter </w:t>
      </w:r>
      <w:r w:rsidR="0048504F">
        <w:rPr>
          <w:sz w:val="24"/>
          <w:szCs w:val="24"/>
        </w:rPr>
        <w:t>contended</w:t>
      </w:r>
      <w:r w:rsidRPr="00447AA8">
        <w:rPr>
          <w:sz w:val="24"/>
          <w:szCs w:val="24"/>
        </w:rPr>
        <w:t xml:space="preserve"> that if a student’s poor credit score </w:t>
      </w:r>
      <w:r w:rsidR="0048504F">
        <w:rPr>
          <w:sz w:val="24"/>
          <w:szCs w:val="24"/>
        </w:rPr>
        <w:t xml:space="preserve">affects the student’s </w:t>
      </w:r>
      <w:r w:rsidRPr="00447AA8">
        <w:rPr>
          <w:sz w:val="24"/>
          <w:szCs w:val="24"/>
        </w:rPr>
        <w:t xml:space="preserve">ability to </w:t>
      </w:r>
      <w:r w:rsidR="0048504F">
        <w:rPr>
          <w:sz w:val="24"/>
          <w:szCs w:val="24"/>
        </w:rPr>
        <w:t>obtain</w:t>
      </w:r>
      <w:r w:rsidRPr="00447AA8">
        <w:rPr>
          <w:sz w:val="24"/>
          <w:szCs w:val="24"/>
        </w:rPr>
        <w:t xml:space="preserve"> employment, despite an institution’s efforts, it should not reflect </w:t>
      </w:r>
      <w:r w:rsidRPr="00447AA8">
        <w:rPr>
          <w:sz w:val="24"/>
          <w:szCs w:val="24"/>
        </w:rPr>
        <w:lastRenderedPageBreak/>
        <w:t xml:space="preserve">negatively on </w:t>
      </w:r>
      <w:r w:rsidR="0048504F">
        <w:rPr>
          <w:sz w:val="24"/>
          <w:szCs w:val="24"/>
        </w:rPr>
        <w:t>the</w:t>
      </w:r>
      <w:r w:rsidRPr="00447AA8">
        <w:rPr>
          <w:sz w:val="24"/>
          <w:szCs w:val="24"/>
        </w:rPr>
        <w:t xml:space="preserve"> institution. Moreover, the commenter suggest</w:t>
      </w:r>
      <w:r w:rsidR="0048504F">
        <w:rPr>
          <w:sz w:val="24"/>
          <w:szCs w:val="24"/>
        </w:rPr>
        <w:t>ed</w:t>
      </w:r>
      <w:r w:rsidRPr="00447AA8">
        <w:rPr>
          <w:sz w:val="24"/>
          <w:szCs w:val="24"/>
        </w:rPr>
        <w:t xml:space="preserve"> that a list of students with bad credit could be provided in order to challenge </w:t>
      </w:r>
      <w:r w:rsidR="0048504F">
        <w:rPr>
          <w:sz w:val="24"/>
          <w:szCs w:val="24"/>
        </w:rPr>
        <w:t>the</w:t>
      </w:r>
      <w:r w:rsidRPr="00447AA8">
        <w:rPr>
          <w:sz w:val="24"/>
          <w:szCs w:val="24"/>
        </w:rPr>
        <w:t xml:space="preserve"> D/E rates </w:t>
      </w:r>
      <w:r w:rsidR="0048504F">
        <w:rPr>
          <w:sz w:val="24"/>
          <w:szCs w:val="24"/>
        </w:rPr>
        <w:t>calculated</w:t>
      </w:r>
      <w:r w:rsidR="0048504F" w:rsidRPr="00447AA8">
        <w:rPr>
          <w:sz w:val="24"/>
          <w:szCs w:val="24"/>
        </w:rPr>
        <w:t xml:space="preserve"> </w:t>
      </w:r>
      <w:r w:rsidRPr="00447AA8">
        <w:rPr>
          <w:sz w:val="24"/>
          <w:szCs w:val="24"/>
        </w:rPr>
        <w:t>by the Department.</w:t>
      </w:r>
    </w:p>
    <w:p w14:paraId="689E3A5A" w14:textId="77777777" w:rsidR="002031BE" w:rsidRPr="00447AA8" w:rsidRDefault="002031BE" w:rsidP="00B259CD">
      <w:pPr>
        <w:spacing w:before="100" w:beforeAutospacing="1" w:after="100" w:afterAutospacing="1" w:line="240" w:lineRule="auto"/>
        <w:contextualSpacing/>
        <w:rPr>
          <w:sz w:val="24"/>
          <w:szCs w:val="24"/>
        </w:rPr>
      </w:pPr>
      <w:r w:rsidRPr="00447AA8">
        <w:rPr>
          <w:i/>
          <w:sz w:val="24"/>
          <w:szCs w:val="24"/>
        </w:rPr>
        <w:t>Discussion:</w:t>
      </w:r>
      <w:r w:rsidR="0003095F" w:rsidRPr="00447AA8">
        <w:rPr>
          <w:sz w:val="24"/>
          <w:szCs w:val="24"/>
        </w:rPr>
        <w:t xml:space="preserve"> </w:t>
      </w:r>
      <w:r w:rsidR="00AA181B">
        <w:rPr>
          <w:sz w:val="24"/>
          <w:szCs w:val="24"/>
        </w:rPr>
        <w:t>We are</w:t>
      </w:r>
      <w:r w:rsidR="00B55ABD" w:rsidRPr="00447AA8">
        <w:rPr>
          <w:sz w:val="24"/>
          <w:szCs w:val="24"/>
        </w:rPr>
        <w:t xml:space="preserve"> not taking comments on the accountability provisions of the final gainful employment rule</w:t>
      </w:r>
      <w:r w:rsidR="0003095F" w:rsidRPr="00447AA8">
        <w:rPr>
          <w:sz w:val="24"/>
          <w:szCs w:val="24"/>
        </w:rPr>
        <w:t xml:space="preserve"> </w:t>
      </w:r>
      <w:r w:rsidR="00B55ABD" w:rsidRPr="00447AA8">
        <w:rPr>
          <w:sz w:val="24"/>
          <w:szCs w:val="24"/>
        </w:rPr>
        <w:t xml:space="preserve">that was published on October 31, 2014. </w:t>
      </w:r>
    </w:p>
    <w:p w14:paraId="19318FE0" w14:textId="77777777" w:rsidR="007A53AC" w:rsidRPr="00447AA8" w:rsidRDefault="002031BE" w:rsidP="00B259CD">
      <w:pPr>
        <w:spacing w:before="100" w:beforeAutospacing="1" w:after="100" w:afterAutospacing="1" w:line="240" w:lineRule="auto"/>
        <w:contextualSpacing/>
        <w:rPr>
          <w:sz w:val="24"/>
          <w:szCs w:val="24"/>
        </w:rPr>
      </w:pPr>
      <w:r w:rsidRPr="00447AA8">
        <w:rPr>
          <w:i/>
          <w:sz w:val="24"/>
          <w:szCs w:val="24"/>
        </w:rPr>
        <w:t xml:space="preserve">Changes: </w:t>
      </w:r>
      <w:r w:rsidR="0003095F" w:rsidRPr="00447AA8">
        <w:rPr>
          <w:sz w:val="24"/>
          <w:szCs w:val="24"/>
        </w:rPr>
        <w:t xml:space="preserve">None. </w:t>
      </w:r>
    </w:p>
    <w:p w14:paraId="1D693D8C" w14:textId="77777777" w:rsidR="00890888" w:rsidRDefault="00890888" w:rsidP="00B259CD">
      <w:pPr>
        <w:spacing w:before="100" w:beforeAutospacing="1" w:after="100" w:afterAutospacing="1" w:line="240" w:lineRule="auto"/>
        <w:contextualSpacing/>
        <w:rPr>
          <w:b/>
          <w:color w:val="4F81BD" w:themeColor="accent1"/>
          <w:sz w:val="24"/>
          <w:szCs w:val="24"/>
        </w:rPr>
      </w:pPr>
    </w:p>
    <w:p w14:paraId="696AEE09" w14:textId="77777777" w:rsidR="009D017F" w:rsidRPr="00447AA8" w:rsidRDefault="007A53AC" w:rsidP="00B259CD">
      <w:pPr>
        <w:spacing w:before="100" w:beforeAutospacing="1" w:after="100" w:afterAutospacing="1" w:line="240" w:lineRule="auto"/>
        <w:contextualSpacing/>
        <w:rPr>
          <w:sz w:val="24"/>
          <w:szCs w:val="24"/>
        </w:rPr>
      </w:pPr>
      <w:r w:rsidRPr="00B259CD">
        <w:rPr>
          <w:i/>
          <w:sz w:val="24"/>
          <w:szCs w:val="24"/>
        </w:rPr>
        <w:t>Comment</w:t>
      </w:r>
      <w:r w:rsidRPr="00447AA8">
        <w:rPr>
          <w:sz w:val="24"/>
          <w:szCs w:val="24"/>
        </w:rPr>
        <w:t xml:space="preserve">: One commenter suggested </w:t>
      </w:r>
      <w:r w:rsidR="00EC48D0">
        <w:rPr>
          <w:sz w:val="24"/>
          <w:szCs w:val="24"/>
        </w:rPr>
        <w:t>we</w:t>
      </w:r>
      <w:r w:rsidR="00EC48D0" w:rsidRPr="00447AA8">
        <w:rPr>
          <w:sz w:val="24"/>
          <w:szCs w:val="24"/>
        </w:rPr>
        <w:t xml:space="preserve"> </w:t>
      </w:r>
      <w:r w:rsidRPr="00447AA8">
        <w:rPr>
          <w:sz w:val="24"/>
          <w:szCs w:val="24"/>
        </w:rPr>
        <w:t xml:space="preserve">add another field for </w:t>
      </w:r>
      <w:r w:rsidR="00AA181B">
        <w:rPr>
          <w:sz w:val="24"/>
          <w:szCs w:val="24"/>
        </w:rPr>
        <w:t>disclosing</w:t>
      </w:r>
      <w:r w:rsidR="00AA181B" w:rsidRPr="00447AA8">
        <w:rPr>
          <w:sz w:val="24"/>
          <w:szCs w:val="24"/>
        </w:rPr>
        <w:t xml:space="preserve"> </w:t>
      </w:r>
      <w:r w:rsidR="00AA181B">
        <w:rPr>
          <w:sz w:val="24"/>
          <w:szCs w:val="24"/>
        </w:rPr>
        <w:t>t</w:t>
      </w:r>
      <w:r w:rsidRPr="00447AA8">
        <w:rPr>
          <w:sz w:val="24"/>
          <w:szCs w:val="24"/>
        </w:rPr>
        <w:t xml:space="preserve">uition </w:t>
      </w:r>
      <w:r w:rsidR="00AA181B">
        <w:rPr>
          <w:sz w:val="24"/>
          <w:szCs w:val="24"/>
        </w:rPr>
        <w:t>and</w:t>
      </w:r>
      <w:r w:rsidRPr="00447AA8">
        <w:rPr>
          <w:sz w:val="24"/>
          <w:szCs w:val="24"/>
        </w:rPr>
        <w:t xml:space="preserve"> </w:t>
      </w:r>
      <w:r w:rsidR="00AA181B">
        <w:rPr>
          <w:sz w:val="24"/>
          <w:szCs w:val="24"/>
        </w:rPr>
        <w:t>f</w:t>
      </w:r>
      <w:r w:rsidRPr="00447AA8">
        <w:rPr>
          <w:sz w:val="24"/>
          <w:szCs w:val="24"/>
        </w:rPr>
        <w:t>ees</w:t>
      </w:r>
      <w:r w:rsidR="009D017F" w:rsidRPr="00447AA8">
        <w:rPr>
          <w:sz w:val="24"/>
          <w:szCs w:val="24"/>
        </w:rPr>
        <w:t xml:space="preserve"> for </w:t>
      </w:r>
      <w:r w:rsidR="00EC48D0">
        <w:rPr>
          <w:sz w:val="24"/>
          <w:szCs w:val="24"/>
        </w:rPr>
        <w:t>S</w:t>
      </w:r>
      <w:r w:rsidR="009D017F" w:rsidRPr="00447AA8">
        <w:rPr>
          <w:sz w:val="24"/>
          <w:szCs w:val="24"/>
        </w:rPr>
        <w:t xml:space="preserve">tate universities to </w:t>
      </w:r>
      <w:r w:rsidR="00EC48D0">
        <w:rPr>
          <w:sz w:val="24"/>
          <w:szCs w:val="24"/>
        </w:rPr>
        <w:t>al</w:t>
      </w:r>
      <w:r w:rsidR="00AA181B">
        <w:rPr>
          <w:sz w:val="24"/>
          <w:szCs w:val="24"/>
        </w:rPr>
        <w:t>low them to separately disclos</w:t>
      </w:r>
      <w:r w:rsidR="00EC48D0">
        <w:rPr>
          <w:sz w:val="24"/>
          <w:szCs w:val="24"/>
        </w:rPr>
        <w:t>e costs for</w:t>
      </w:r>
      <w:r w:rsidR="009D017F" w:rsidRPr="00447AA8">
        <w:rPr>
          <w:sz w:val="24"/>
          <w:szCs w:val="24"/>
        </w:rPr>
        <w:t xml:space="preserve"> in</w:t>
      </w:r>
      <w:r w:rsidR="00EC48D0">
        <w:rPr>
          <w:sz w:val="24"/>
          <w:szCs w:val="24"/>
        </w:rPr>
        <w:t>-S</w:t>
      </w:r>
      <w:r w:rsidR="009D017F" w:rsidRPr="00447AA8">
        <w:rPr>
          <w:sz w:val="24"/>
          <w:szCs w:val="24"/>
        </w:rPr>
        <w:t>tate and out</w:t>
      </w:r>
      <w:r w:rsidR="00EC48D0">
        <w:rPr>
          <w:sz w:val="24"/>
          <w:szCs w:val="24"/>
        </w:rPr>
        <w:t>-</w:t>
      </w:r>
      <w:r w:rsidR="009D017F" w:rsidRPr="00447AA8">
        <w:rPr>
          <w:sz w:val="24"/>
          <w:szCs w:val="24"/>
        </w:rPr>
        <w:t>of</w:t>
      </w:r>
      <w:r w:rsidR="00EC48D0">
        <w:rPr>
          <w:sz w:val="24"/>
          <w:szCs w:val="24"/>
        </w:rPr>
        <w:t>-S</w:t>
      </w:r>
      <w:r w:rsidR="009D017F" w:rsidRPr="00447AA8">
        <w:rPr>
          <w:sz w:val="24"/>
          <w:szCs w:val="24"/>
        </w:rPr>
        <w:t xml:space="preserve">tate students. </w:t>
      </w:r>
    </w:p>
    <w:p w14:paraId="463AC8BA" w14:textId="77777777" w:rsidR="007A53AC" w:rsidRPr="00447AA8" w:rsidRDefault="007A53AC" w:rsidP="00B259CD">
      <w:pPr>
        <w:spacing w:before="100" w:beforeAutospacing="1" w:after="100" w:afterAutospacing="1" w:line="240" w:lineRule="auto"/>
        <w:contextualSpacing/>
        <w:rPr>
          <w:sz w:val="24"/>
          <w:szCs w:val="24"/>
        </w:rPr>
      </w:pPr>
      <w:r w:rsidRPr="00B259CD">
        <w:rPr>
          <w:i/>
          <w:sz w:val="24"/>
          <w:szCs w:val="24"/>
        </w:rPr>
        <w:t>Discussion</w:t>
      </w:r>
      <w:r w:rsidRPr="00447AA8">
        <w:rPr>
          <w:sz w:val="24"/>
          <w:szCs w:val="24"/>
        </w:rPr>
        <w:t>:</w:t>
      </w:r>
      <w:r w:rsidR="00C271B6" w:rsidRPr="00447AA8">
        <w:rPr>
          <w:sz w:val="24"/>
          <w:szCs w:val="24"/>
        </w:rPr>
        <w:t xml:space="preserve"> </w:t>
      </w:r>
      <w:r w:rsidR="00AA181B">
        <w:rPr>
          <w:sz w:val="24"/>
          <w:szCs w:val="24"/>
        </w:rPr>
        <w:t>We</w:t>
      </w:r>
      <w:r w:rsidR="00C271B6" w:rsidRPr="00447AA8">
        <w:rPr>
          <w:sz w:val="24"/>
          <w:szCs w:val="24"/>
        </w:rPr>
        <w:t xml:space="preserve"> appreciate the commenter’s suggestion </w:t>
      </w:r>
      <w:r w:rsidR="00D25664" w:rsidRPr="00447AA8">
        <w:rPr>
          <w:sz w:val="24"/>
          <w:szCs w:val="24"/>
        </w:rPr>
        <w:t>and will</w:t>
      </w:r>
      <w:r w:rsidR="00C271B6" w:rsidRPr="00447AA8">
        <w:rPr>
          <w:sz w:val="24"/>
          <w:szCs w:val="24"/>
        </w:rPr>
        <w:t xml:space="preserve"> add additional fields for </w:t>
      </w:r>
      <w:r w:rsidR="00D25664" w:rsidRPr="00447AA8">
        <w:rPr>
          <w:sz w:val="24"/>
          <w:szCs w:val="24"/>
        </w:rPr>
        <w:t>t</w:t>
      </w:r>
      <w:r w:rsidR="00C271B6" w:rsidRPr="00447AA8">
        <w:rPr>
          <w:sz w:val="24"/>
          <w:szCs w:val="24"/>
        </w:rPr>
        <w:t xml:space="preserve">uition and </w:t>
      </w:r>
      <w:r w:rsidR="00D25664" w:rsidRPr="00447AA8">
        <w:rPr>
          <w:sz w:val="24"/>
          <w:szCs w:val="24"/>
        </w:rPr>
        <w:t>f</w:t>
      </w:r>
      <w:r w:rsidR="00C271B6" w:rsidRPr="00447AA8">
        <w:rPr>
          <w:sz w:val="24"/>
          <w:szCs w:val="24"/>
        </w:rPr>
        <w:t xml:space="preserve">ees </w:t>
      </w:r>
      <w:r w:rsidR="00AA181B">
        <w:rPr>
          <w:sz w:val="24"/>
          <w:szCs w:val="24"/>
        </w:rPr>
        <w:t>disclosures</w:t>
      </w:r>
      <w:r w:rsidR="00C271B6" w:rsidRPr="00447AA8">
        <w:rPr>
          <w:sz w:val="24"/>
          <w:szCs w:val="24"/>
        </w:rPr>
        <w:t xml:space="preserve">.  </w:t>
      </w:r>
    </w:p>
    <w:p w14:paraId="58337244" w14:textId="77777777" w:rsidR="007A0EA9" w:rsidRPr="00447AA8" w:rsidRDefault="007A53AC" w:rsidP="00B259CD">
      <w:pPr>
        <w:spacing w:before="100" w:beforeAutospacing="1" w:after="100" w:afterAutospacing="1" w:line="240" w:lineRule="auto"/>
        <w:contextualSpacing/>
        <w:rPr>
          <w:sz w:val="24"/>
          <w:szCs w:val="24"/>
        </w:rPr>
      </w:pPr>
      <w:r w:rsidRPr="00B259CD">
        <w:rPr>
          <w:i/>
          <w:sz w:val="24"/>
          <w:szCs w:val="24"/>
        </w:rPr>
        <w:t>Changes</w:t>
      </w:r>
      <w:r w:rsidRPr="00447AA8">
        <w:rPr>
          <w:sz w:val="24"/>
          <w:szCs w:val="24"/>
        </w:rPr>
        <w:t xml:space="preserve">: </w:t>
      </w:r>
      <w:r w:rsidR="00AA181B">
        <w:rPr>
          <w:sz w:val="24"/>
          <w:szCs w:val="24"/>
        </w:rPr>
        <w:t>We have</w:t>
      </w:r>
      <w:r w:rsidR="00C271B6" w:rsidRPr="00447AA8">
        <w:rPr>
          <w:sz w:val="24"/>
          <w:szCs w:val="24"/>
        </w:rPr>
        <w:t xml:space="preserve"> revised the “cost” tab on the </w:t>
      </w:r>
      <w:r w:rsidR="00AA181B">
        <w:rPr>
          <w:sz w:val="24"/>
          <w:szCs w:val="24"/>
        </w:rPr>
        <w:t>d</w:t>
      </w:r>
      <w:r w:rsidR="00C271B6" w:rsidRPr="00447AA8">
        <w:rPr>
          <w:sz w:val="24"/>
          <w:szCs w:val="24"/>
        </w:rPr>
        <w:t xml:space="preserve">isclosure </w:t>
      </w:r>
      <w:r w:rsidR="00AA181B">
        <w:rPr>
          <w:sz w:val="24"/>
          <w:szCs w:val="24"/>
        </w:rPr>
        <w:t>t</w:t>
      </w:r>
      <w:r w:rsidR="00C271B6" w:rsidRPr="00447AA8">
        <w:rPr>
          <w:sz w:val="24"/>
          <w:szCs w:val="24"/>
        </w:rPr>
        <w:t xml:space="preserve">emplate to include fields to </w:t>
      </w:r>
      <w:r w:rsidR="00AA181B">
        <w:rPr>
          <w:sz w:val="24"/>
          <w:szCs w:val="24"/>
        </w:rPr>
        <w:t>disclose</w:t>
      </w:r>
      <w:r w:rsidR="00C271B6" w:rsidRPr="00447AA8">
        <w:rPr>
          <w:sz w:val="24"/>
          <w:szCs w:val="24"/>
        </w:rPr>
        <w:t xml:space="preserve"> </w:t>
      </w:r>
      <w:r w:rsidR="00AA181B">
        <w:rPr>
          <w:sz w:val="24"/>
          <w:szCs w:val="24"/>
        </w:rPr>
        <w:t>i</w:t>
      </w:r>
      <w:r w:rsidR="00C271B6" w:rsidRPr="00447AA8">
        <w:rPr>
          <w:sz w:val="24"/>
          <w:szCs w:val="24"/>
        </w:rPr>
        <w:t xml:space="preserve">n-State </w:t>
      </w:r>
      <w:r w:rsidR="00AA181B">
        <w:rPr>
          <w:sz w:val="24"/>
          <w:szCs w:val="24"/>
        </w:rPr>
        <w:t>t</w:t>
      </w:r>
      <w:r w:rsidR="00C271B6" w:rsidRPr="00447AA8">
        <w:rPr>
          <w:sz w:val="24"/>
          <w:szCs w:val="24"/>
        </w:rPr>
        <w:t xml:space="preserve">uition and </w:t>
      </w:r>
      <w:r w:rsidR="00AA181B">
        <w:rPr>
          <w:sz w:val="24"/>
          <w:szCs w:val="24"/>
        </w:rPr>
        <w:t>f</w:t>
      </w:r>
      <w:r w:rsidR="00C271B6" w:rsidRPr="00447AA8">
        <w:rPr>
          <w:sz w:val="24"/>
          <w:szCs w:val="24"/>
        </w:rPr>
        <w:t xml:space="preserve">ees and </w:t>
      </w:r>
      <w:r w:rsidR="00AA181B">
        <w:rPr>
          <w:sz w:val="24"/>
          <w:szCs w:val="24"/>
        </w:rPr>
        <w:t>o</w:t>
      </w:r>
      <w:r w:rsidR="00C271B6" w:rsidRPr="00447AA8">
        <w:rPr>
          <w:sz w:val="24"/>
          <w:szCs w:val="24"/>
        </w:rPr>
        <w:t xml:space="preserve">ut-of-State </w:t>
      </w:r>
      <w:r w:rsidR="00AA181B">
        <w:rPr>
          <w:sz w:val="24"/>
          <w:szCs w:val="24"/>
        </w:rPr>
        <w:t>t</w:t>
      </w:r>
      <w:r w:rsidR="00C271B6" w:rsidRPr="00447AA8">
        <w:rPr>
          <w:sz w:val="24"/>
          <w:szCs w:val="24"/>
        </w:rPr>
        <w:t xml:space="preserve">uition and </w:t>
      </w:r>
      <w:r w:rsidR="00AA181B">
        <w:rPr>
          <w:sz w:val="24"/>
          <w:szCs w:val="24"/>
        </w:rPr>
        <w:t>f</w:t>
      </w:r>
      <w:r w:rsidR="00C271B6" w:rsidRPr="00447AA8">
        <w:rPr>
          <w:sz w:val="24"/>
          <w:szCs w:val="24"/>
        </w:rPr>
        <w:t>ees</w:t>
      </w:r>
      <w:r w:rsidR="00AA181B">
        <w:rPr>
          <w:sz w:val="24"/>
          <w:szCs w:val="24"/>
        </w:rPr>
        <w:t>,</w:t>
      </w:r>
      <w:r w:rsidR="00C271B6" w:rsidRPr="00447AA8">
        <w:rPr>
          <w:sz w:val="24"/>
          <w:szCs w:val="24"/>
        </w:rPr>
        <w:t xml:space="preserve"> if a</w:t>
      </w:r>
      <w:r w:rsidR="00AA181B">
        <w:rPr>
          <w:sz w:val="24"/>
          <w:szCs w:val="24"/>
        </w:rPr>
        <w:t>pplicable</w:t>
      </w:r>
      <w:r w:rsidR="00C271B6" w:rsidRPr="00447AA8">
        <w:rPr>
          <w:sz w:val="24"/>
          <w:szCs w:val="24"/>
        </w:rPr>
        <w:t xml:space="preserve">. </w:t>
      </w:r>
    </w:p>
    <w:p w14:paraId="48B38DB8" w14:textId="77777777" w:rsidR="00572EC0" w:rsidRDefault="00572EC0" w:rsidP="00B259CD">
      <w:pPr>
        <w:spacing w:before="100" w:beforeAutospacing="1" w:after="100" w:afterAutospacing="1" w:line="240" w:lineRule="auto"/>
        <w:contextualSpacing/>
        <w:rPr>
          <w:b/>
          <w:color w:val="4F81BD" w:themeColor="accent1"/>
          <w:sz w:val="24"/>
          <w:szCs w:val="24"/>
        </w:rPr>
      </w:pPr>
    </w:p>
    <w:p w14:paraId="2B509EB7" w14:textId="77777777" w:rsidR="00EB2445" w:rsidRPr="00447AA8" w:rsidRDefault="00EB2445" w:rsidP="00B259CD">
      <w:pPr>
        <w:spacing w:before="100" w:beforeAutospacing="1" w:after="100" w:afterAutospacing="1" w:line="240" w:lineRule="auto"/>
        <w:contextualSpacing/>
        <w:rPr>
          <w:sz w:val="24"/>
          <w:szCs w:val="24"/>
        </w:rPr>
      </w:pPr>
      <w:r w:rsidRPr="00447AA8">
        <w:rPr>
          <w:i/>
          <w:sz w:val="24"/>
          <w:szCs w:val="24"/>
        </w:rPr>
        <w:t xml:space="preserve">Comment: </w:t>
      </w:r>
      <w:r w:rsidRPr="00447AA8">
        <w:rPr>
          <w:sz w:val="24"/>
          <w:szCs w:val="24"/>
        </w:rPr>
        <w:t xml:space="preserve">One commenter suggested that the Department minimize the </w:t>
      </w:r>
      <w:r w:rsidR="00310940" w:rsidRPr="00447AA8">
        <w:rPr>
          <w:sz w:val="24"/>
          <w:szCs w:val="24"/>
        </w:rPr>
        <w:t>burden</w:t>
      </w:r>
      <w:r w:rsidR="00AA181B">
        <w:rPr>
          <w:sz w:val="24"/>
          <w:szCs w:val="24"/>
        </w:rPr>
        <w:t xml:space="preserve"> on institutions associated with updating the disclosure </w:t>
      </w:r>
      <w:r w:rsidR="00A93B9E">
        <w:rPr>
          <w:sz w:val="24"/>
          <w:szCs w:val="24"/>
        </w:rPr>
        <w:t>template</w:t>
      </w:r>
      <w:r w:rsidR="00AA181B">
        <w:rPr>
          <w:sz w:val="24"/>
          <w:szCs w:val="24"/>
        </w:rPr>
        <w:t xml:space="preserve"> annually by prepopulating the template with the info</w:t>
      </w:r>
      <w:r w:rsidR="00F25042">
        <w:rPr>
          <w:sz w:val="24"/>
          <w:szCs w:val="24"/>
        </w:rPr>
        <w:t>rmation provided the prior year.  As a result, after the first year, institutions would only need to</w:t>
      </w:r>
      <w:r w:rsidR="00AA181B">
        <w:rPr>
          <w:sz w:val="24"/>
          <w:szCs w:val="24"/>
        </w:rPr>
        <w:t xml:space="preserve"> </w:t>
      </w:r>
      <w:r w:rsidR="00ED508A">
        <w:rPr>
          <w:sz w:val="24"/>
          <w:szCs w:val="24"/>
        </w:rPr>
        <w:t>update</w:t>
      </w:r>
      <w:r w:rsidR="00ED508A" w:rsidRPr="00447AA8">
        <w:rPr>
          <w:sz w:val="24"/>
          <w:szCs w:val="24"/>
        </w:rPr>
        <w:t xml:space="preserve"> </w:t>
      </w:r>
      <w:r w:rsidRPr="00447AA8">
        <w:rPr>
          <w:sz w:val="24"/>
          <w:szCs w:val="24"/>
        </w:rPr>
        <w:t xml:space="preserve">the template when </w:t>
      </w:r>
      <w:r w:rsidR="00ED508A">
        <w:rPr>
          <w:sz w:val="24"/>
          <w:szCs w:val="24"/>
        </w:rPr>
        <w:t>there are</w:t>
      </w:r>
      <w:r w:rsidR="00ED508A" w:rsidRPr="00447AA8">
        <w:rPr>
          <w:sz w:val="24"/>
          <w:szCs w:val="24"/>
        </w:rPr>
        <w:t xml:space="preserve"> </w:t>
      </w:r>
      <w:r w:rsidRPr="00447AA8">
        <w:rPr>
          <w:sz w:val="24"/>
          <w:szCs w:val="24"/>
        </w:rPr>
        <w:t xml:space="preserve">changes </w:t>
      </w:r>
      <w:r w:rsidR="00ED508A">
        <w:rPr>
          <w:sz w:val="24"/>
          <w:szCs w:val="24"/>
        </w:rPr>
        <w:t>that make it necessary to do so</w:t>
      </w:r>
      <w:r w:rsidRPr="00447AA8">
        <w:rPr>
          <w:sz w:val="24"/>
          <w:szCs w:val="24"/>
        </w:rPr>
        <w:t xml:space="preserve">, delete templates for inactive programs, and add templates for newly approved programs. </w:t>
      </w:r>
    </w:p>
    <w:p w14:paraId="4EE5A846" w14:textId="77777777" w:rsidR="00EB2445" w:rsidRPr="00447AA8" w:rsidRDefault="00EB2445" w:rsidP="00B259CD">
      <w:pPr>
        <w:spacing w:before="100" w:beforeAutospacing="1" w:after="100" w:afterAutospacing="1" w:line="240" w:lineRule="auto"/>
        <w:contextualSpacing/>
        <w:rPr>
          <w:i/>
          <w:sz w:val="24"/>
          <w:szCs w:val="24"/>
        </w:rPr>
      </w:pPr>
      <w:r w:rsidRPr="00447AA8">
        <w:rPr>
          <w:i/>
          <w:sz w:val="24"/>
          <w:szCs w:val="24"/>
        </w:rPr>
        <w:t xml:space="preserve">Discussion: </w:t>
      </w:r>
      <w:r w:rsidR="00D25664" w:rsidRPr="00447AA8">
        <w:rPr>
          <w:sz w:val="24"/>
          <w:szCs w:val="24"/>
        </w:rPr>
        <w:t>W</w:t>
      </w:r>
      <w:r w:rsidR="00366637">
        <w:rPr>
          <w:sz w:val="24"/>
          <w:szCs w:val="24"/>
        </w:rPr>
        <w:t xml:space="preserve">e appreciate the commenter’s suggestion.  However, </w:t>
      </w:r>
      <w:r w:rsidR="00D25664" w:rsidRPr="00447AA8">
        <w:rPr>
          <w:sz w:val="24"/>
          <w:szCs w:val="24"/>
        </w:rPr>
        <w:t xml:space="preserve">the Department </w:t>
      </w:r>
      <w:r w:rsidR="00366637">
        <w:rPr>
          <w:sz w:val="24"/>
          <w:szCs w:val="24"/>
        </w:rPr>
        <w:t xml:space="preserve">is not able to </w:t>
      </w:r>
      <w:r w:rsidR="00D25664" w:rsidRPr="00447AA8">
        <w:rPr>
          <w:sz w:val="24"/>
          <w:szCs w:val="24"/>
        </w:rPr>
        <w:t xml:space="preserve">prepopulate the templates with the prior years’ </w:t>
      </w:r>
      <w:r w:rsidR="00366637">
        <w:rPr>
          <w:sz w:val="24"/>
          <w:szCs w:val="24"/>
        </w:rPr>
        <w:t>data</w:t>
      </w:r>
      <w:r w:rsidR="00D25664" w:rsidRPr="00447AA8">
        <w:rPr>
          <w:sz w:val="24"/>
          <w:szCs w:val="24"/>
        </w:rPr>
        <w:t xml:space="preserve">, </w:t>
      </w:r>
      <w:r w:rsidR="00366637">
        <w:rPr>
          <w:sz w:val="24"/>
          <w:szCs w:val="24"/>
        </w:rPr>
        <w:t xml:space="preserve">as </w:t>
      </w:r>
      <w:r w:rsidR="00D25664" w:rsidRPr="00447AA8">
        <w:rPr>
          <w:sz w:val="24"/>
          <w:szCs w:val="24"/>
        </w:rPr>
        <w:t xml:space="preserve">the Department does not maintain the information that is submitted in previous years. </w:t>
      </w:r>
      <w:r w:rsidR="00C13465">
        <w:rPr>
          <w:sz w:val="24"/>
          <w:szCs w:val="24"/>
        </w:rPr>
        <w:t xml:space="preserve"> The current template is designed to </w:t>
      </w:r>
      <w:r w:rsidR="00364F60">
        <w:rPr>
          <w:sz w:val="24"/>
          <w:szCs w:val="24"/>
        </w:rPr>
        <w:t>produce an output based on the input of data within a single session; no data is ever transmitted to the Department and therefore cannot be prepopulated into the template for subsequent updates to the template.</w:t>
      </w:r>
    </w:p>
    <w:p w14:paraId="5B755E71" w14:textId="77777777" w:rsidR="00EB2445" w:rsidRPr="00447AA8" w:rsidRDefault="00EB2445" w:rsidP="00B259CD">
      <w:pPr>
        <w:spacing w:before="100" w:beforeAutospacing="1" w:after="100" w:afterAutospacing="1" w:line="240" w:lineRule="auto"/>
        <w:contextualSpacing/>
        <w:rPr>
          <w:sz w:val="24"/>
          <w:szCs w:val="24"/>
        </w:rPr>
      </w:pPr>
      <w:r w:rsidRPr="00447AA8">
        <w:rPr>
          <w:i/>
          <w:sz w:val="24"/>
          <w:szCs w:val="24"/>
        </w:rPr>
        <w:t xml:space="preserve">Changes: </w:t>
      </w:r>
      <w:r w:rsidRPr="00447AA8">
        <w:rPr>
          <w:sz w:val="24"/>
          <w:szCs w:val="24"/>
        </w:rPr>
        <w:t xml:space="preserve">None. </w:t>
      </w:r>
    </w:p>
    <w:p w14:paraId="40B50D29" w14:textId="77777777" w:rsidR="00572EC0" w:rsidRDefault="00572EC0" w:rsidP="00B259CD">
      <w:pPr>
        <w:spacing w:before="100" w:beforeAutospacing="1" w:after="100" w:afterAutospacing="1" w:line="240" w:lineRule="auto"/>
        <w:contextualSpacing/>
        <w:rPr>
          <w:b/>
          <w:color w:val="4F81BD" w:themeColor="accent1"/>
          <w:sz w:val="24"/>
          <w:szCs w:val="24"/>
        </w:rPr>
      </w:pPr>
    </w:p>
    <w:p w14:paraId="7CC6BE40" w14:textId="77777777" w:rsidR="00ED508A" w:rsidRPr="00447AA8" w:rsidRDefault="00ED508A" w:rsidP="00B259CD">
      <w:pPr>
        <w:spacing w:before="100" w:beforeAutospacing="1" w:after="100" w:afterAutospacing="1" w:line="240" w:lineRule="auto"/>
        <w:contextualSpacing/>
        <w:rPr>
          <w:sz w:val="24"/>
          <w:szCs w:val="24"/>
        </w:rPr>
      </w:pPr>
      <w:r w:rsidRPr="00447AA8">
        <w:rPr>
          <w:i/>
          <w:sz w:val="24"/>
          <w:szCs w:val="24"/>
        </w:rPr>
        <w:t>C</w:t>
      </w:r>
      <w:r w:rsidR="008A4D88">
        <w:rPr>
          <w:i/>
          <w:sz w:val="24"/>
          <w:szCs w:val="24"/>
        </w:rPr>
        <w:t>omment</w:t>
      </w:r>
      <w:r w:rsidRPr="00447AA8">
        <w:rPr>
          <w:i/>
          <w:sz w:val="24"/>
          <w:szCs w:val="24"/>
        </w:rPr>
        <w:t>:</w:t>
      </w:r>
      <w:r w:rsidRPr="00447AA8">
        <w:rPr>
          <w:sz w:val="24"/>
          <w:szCs w:val="24"/>
        </w:rPr>
        <w:t xml:space="preserve"> One commenter suggested </w:t>
      </w:r>
      <w:r>
        <w:rPr>
          <w:sz w:val="24"/>
          <w:szCs w:val="24"/>
        </w:rPr>
        <w:t>that the template allow</w:t>
      </w:r>
      <w:r w:rsidRPr="00447AA8">
        <w:rPr>
          <w:sz w:val="24"/>
          <w:szCs w:val="24"/>
        </w:rPr>
        <w:t xml:space="preserve"> </w:t>
      </w:r>
      <w:r>
        <w:rPr>
          <w:sz w:val="24"/>
          <w:szCs w:val="24"/>
        </w:rPr>
        <w:t xml:space="preserve">institutions to </w:t>
      </w:r>
      <w:r w:rsidR="00366637">
        <w:rPr>
          <w:sz w:val="24"/>
          <w:szCs w:val="24"/>
        </w:rPr>
        <w:t>disclose</w:t>
      </w:r>
      <w:r>
        <w:rPr>
          <w:sz w:val="24"/>
          <w:szCs w:val="24"/>
        </w:rPr>
        <w:t xml:space="preserve"> </w:t>
      </w:r>
      <w:r w:rsidR="005805A4">
        <w:rPr>
          <w:sz w:val="24"/>
          <w:szCs w:val="24"/>
        </w:rPr>
        <w:t xml:space="preserve">two </w:t>
      </w:r>
      <w:r w:rsidRPr="00447AA8">
        <w:rPr>
          <w:sz w:val="24"/>
          <w:szCs w:val="24"/>
        </w:rPr>
        <w:t xml:space="preserve">off-campus room and board amounts, </w:t>
      </w:r>
      <w:r w:rsidR="005805A4">
        <w:rPr>
          <w:sz w:val="24"/>
          <w:szCs w:val="24"/>
        </w:rPr>
        <w:t>one for</w:t>
      </w:r>
      <w:r w:rsidRPr="00447AA8">
        <w:rPr>
          <w:sz w:val="24"/>
          <w:szCs w:val="24"/>
        </w:rPr>
        <w:t xml:space="preserve"> student</w:t>
      </w:r>
      <w:r w:rsidR="005805A4">
        <w:rPr>
          <w:sz w:val="24"/>
          <w:szCs w:val="24"/>
        </w:rPr>
        <w:t>s living off-campus with family, and another for students living off-campus without family.</w:t>
      </w:r>
      <w:r w:rsidRPr="00447AA8">
        <w:rPr>
          <w:sz w:val="24"/>
          <w:szCs w:val="24"/>
        </w:rPr>
        <w:t xml:space="preserve"> </w:t>
      </w:r>
    </w:p>
    <w:p w14:paraId="6F7D8DB7" w14:textId="77777777" w:rsidR="00ED508A" w:rsidRPr="00447AA8" w:rsidRDefault="00ED508A" w:rsidP="00B259CD">
      <w:pPr>
        <w:spacing w:before="100" w:beforeAutospacing="1" w:after="100" w:afterAutospacing="1" w:line="240" w:lineRule="auto"/>
        <w:contextualSpacing/>
        <w:rPr>
          <w:sz w:val="24"/>
          <w:szCs w:val="24"/>
        </w:rPr>
      </w:pPr>
      <w:r w:rsidRPr="00447AA8">
        <w:rPr>
          <w:i/>
          <w:sz w:val="24"/>
          <w:szCs w:val="24"/>
        </w:rPr>
        <w:t xml:space="preserve">Discussion: </w:t>
      </w:r>
      <w:r w:rsidRPr="00447AA8">
        <w:rPr>
          <w:sz w:val="24"/>
          <w:szCs w:val="24"/>
        </w:rPr>
        <w:t xml:space="preserve">Because of the wide variety of backgrounds of students enrolled in GE programs at different institutions, it would be difficult to </w:t>
      </w:r>
      <w:r w:rsidR="00366637">
        <w:rPr>
          <w:sz w:val="24"/>
          <w:szCs w:val="24"/>
        </w:rPr>
        <w:t>provide</w:t>
      </w:r>
      <w:r w:rsidRPr="00447AA8">
        <w:rPr>
          <w:sz w:val="24"/>
          <w:szCs w:val="24"/>
        </w:rPr>
        <w:t xml:space="preserve"> consistent </w:t>
      </w:r>
      <w:r w:rsidR="00366637">
        <w:rPr>
          <w:sz w:val="24"/>
          <w:szCs w:val="24"/>
        </w:rPr>
        <w:t>and comparable information</w:t>
      </w:r>
      <w:r w:rsidRPr="00447AA8">
        <w:rPr>
          <w:sz w:val="24"/>
          <w:szCs w:val="24"/>
        </w:rPr>
        <w:t xml:space="preserve"> if off-campus room and board costs disclosed included whether a student liv</w:t>
      </w:r>
      <w:r w:rsidR="00366637">
        <w:rPr>
          <w:sz w:val="24"/>
          <w:szCs w:val="24"/>
        </w:rPr>
        <w:t>ed</w:t>
      </w:r>
      <w:r w:rsidRPr="00447AA8">
        <w:rPr>
          <w:sz w:val="24"/>
          <w:szCs w:val="24"/>
        </w:rPr>
        <w:t xml:space="preserve"> with or without family. </w:t>
      </w:r>
      <w:r w:rsidR="009424C8">
        <w:rPr>
          <w:sz w:val="24"/>
          <w:szCs w:val="24"/>
        </w:rPr>
        <w:t>T</w:t>
      </w:r>
      <w:r w:rsidRPr="00447AA8">
        <w:rPr>
          <w:sz w:val="24"/>
          <w:szCs w:val="24"/>
        </w:rPr>
        <w:t xml:space="preserve">o streamline the information provided on the disclosure template, the Department will limit the off-campus room and board costs to the costs of living without family. </w:t>
      </w:r>
    </w:p>
    <w:p w14:paraId="3EB2980C" w14:textId="77777777" w:rsidR="00ED508A" w:rsidRPr="00447AA8" w:rsidRDefault="00ED508A" w:rsidP="00B259CD">
      <w:pPr>
        <w:spacing w:before="100" w:beforeAutospacing="1" w:after="100" w:afterAutospacing="1" w:line="240" w:lineRule="auto"/>
        <w:contextualSpacing/>
        <w:rPr>
          <w:sz w:val="24"/>
          <w:szCs w:val="24"/>
        </w:rPr>
      </w:pPr>
      <w:r w:rsidRPr="00447AA8">
        <w:rPr>
          <w:i/>
          <w:sz w:val="24"/>
          <w:szCs w:val="24"/>
        </w:rPr>
        <w:t>Changes:</w:t>
      </w:r>
      <w:r w:rsidRPr="00447AA8">
        <w:rPr>
          <w:sz w:val="24"/>
          <w:szCs w:val="24"/>
        </w:rPr>
        <w:t xml:space="preserve"> None</w:t>
      </w:r>
      <w:r w:rsidR="00572EC0">
        <w:rPr>
          <w:sz w:val="24"/>
          <w:szCs w:val="24"/>
        </w:rPr>
        <w:t>.</w:t>
      </w:r>
    </w:p>
    <w:p w14:paraId="647FD3DB" w14:textId="77777777" w:rsidR="00BD2DB2" w:rsidRPr="00447AA8" w:rsidRDefault="00BD2DB2" w:rsidP="00B259CD">
      <w:pPr>
        <w:spacing w:before="100" w:beforeAutospacing="1" w:after="100" w:afterAutospacing="1" w:line="240" w:lineRule="auto"/>
        <w:contextualSpacing/>
        <w:rPr>
          <w:b/>
          <w:color w:val="4F81BD" w:themeColor="accent1"/>
          <w:sz w:val="24"/>
          <w:szCs w:val="24"/>
        </w:rPr>
      </w:pPr>
    </w:p>
    <w:p w14:paraId="16EF6E0D" w14:textId="77777777" w:rsidR="00605487" w:rsidRPr="00447AA8" w:rsidRDefault="00605487" w:rsidP="00B259CD">
      <w:pPr>
        <w:spacing w:before="100" w:beforeAutospacing="1" w:after="100" w:afterAutospacing="1" w:line="240" w:lineRule="auto"/>
        <w:contextualSpacing/>
        <w:rPr>
          <w:sz w:val="24"/>
          <w:szCs w:val="24"/>
        </w:rPr>
      </w:pPr>
      <w:r w:rsidRPr="00447AA8">
        <w:rPr>
          <w:i/>
          <w:sz w:val="24"/>
          <w:szCs w:val="24"/>
        </w:rPr>
        <w:t>Comment:</w:t>
      </w:r>
      <w:r w:rsidRPr="00447AA8">
        <w:rPr>
          <w:sz w:val="24"/>
          <w:szCs w:val="24"/>
        </w:rPr>
        <w:t xml:space="preserve"> One commenter supported the requirement </w:t>
      </w:r>
      <w:r w:rsidR="009424C8">
        <w:rPr>
          <w:sz w:val="24"/>
          <w:szCs w:val="24"/>
        </w:rPr>
        <w:t>that</w:t>
      </w:r>
      <w:r w:rsidRPr="00447AA8">
        <w:rPr>
          <w:sz w:val="24"/>
          <w:szCs w:val="24"/>
        </w:rPr>
        <w:t xml:space="preserve"> institutions </w:t>
      </w:r>
      <w:r w:rsidR="009424C8">
        <w:rPr>
          <w:sz w:val="24"/>
          <w:szCs w:val="24"/>
        </w:rPr>
        <w:t>disclose</w:t>
      </w:r>
      <w:r w:rsidRPr="00447AA8">
        <w:rPr>
          <w:sz w:val="24"/>
          <w:szCs w:val="24"/>
        </w:rPr>
        <w:t xml:space="preserve"> any </w:t>
      </w:r>
      <w:r w:rsidR="009424C8">
        <w:rPr>
          <w:sz w:val="24"/>
          <w:szCs w:val="24"/>
        </w:rPr>
        <w:t>S</w:t>
      </w:r>
      <w:r w:rsidRPr="00447AA8">
        <w:rPr>
          <w:sz w:val="24"/>
          <w:szCs w:val="24"/>
        </w:rPr>
        <w:t>tates where they do not meet the requirements for students to sit for licensure examinations.</w:t>
      </w:r>
    </w:p>
    <w:p w14:paraId="7A5D9501" w14:textId="77777777" w:rsidR="00605487" w:rsidRPr="00447AA8" w:rsidRDefault="00605487" w:rsidP="00B259CD">
      <w:pPr>
        <w:spacing w:before="100" w:beforeAutospacing="1" w:after="100" w:afterAutospacing="1" w:line="240" w:lineRule="auto"/>
        <w:contextualSpacing/>
        <w:rPr>
          <w:sz w:val="24"/>
          <w:szCs w:val="24"/>
        </w:rPr>
      </w:pPr>
      <w:r w:rsidRPr="00447AA8">
        <w:rPr>
          <w:i/>
          <w:sz w:val="24"/>
          <w:szCs w:val="24"/>
        </w:rPr>
        <w:t>Discussion:</w:t>
      </w:r>
      <w:r w:rsidRPr="00447AA8">
        <w:rPr>
          <w:sz w:val="24"/>
          <w:szCs w:val="24"/>
        </w:rPr>
        <w:t xml:space="preserve"> </w:t>
      </w:r>
      <w:r w:rsidR="009424C8">
        <w:rPr>
          <w:sz w:val="24"/>
          <w:szCs w:val="24"/>
        </w:rPr>
        <w:t>We</w:t>
      </w:r>
      <w:r w:rsidRPr="00447AA8">
        <w:rPr>
          <w:sz w:val="24"/>
          <w:szCs w:val="24"/>
        </w:rPr>
        <w:t xml:space="preserve"> </w:t>
      </w:r>
      <w:r w:rsidR="00867A7A">
        <w:rPr>
          <w:sz w:val="24"/>
          <w:szCs w:val="24"/>
        </w:rPr>
        <w:t>appreciate</w:t>
      </w:r>
      <w:r w:rsidR="00867A7A" w:rsidRPr="00447AA8">
        <w:rPr>
          <w:sz w:val="24"/>
          <w:szCs w:val="24"/>
        </w:rPr>
        <w:t xml:space="preserve"> </w:t>
      </w:r>
      <w:r w:rsidRPr="00447AA8">
        <w:rPr>
          <w:sz w:val="24"/>
          <w:szCs w:val="24"/>
        </w:rPr>
        <w:t>the commenter’s support.</w:t>
      </w:r>
    </w:p>
    <w:p w14:paraId="732A2E9D" w14:textId="77777777" w:rsidR="00AB3EBB" w:rsidRPr="00447AA8" w:rsidRDefault="00605487" w:rsidP="00B259CD">
      <w:pPr>
        <w:spacing w:before="100" w:beforeAutospacing="1" w:after="100" w:afterAutospacing="1" w:line="240" w:lineRule="auto"/>
        <w:contextualSpacing/>
        <w:rPr>
          <w:sz w:val="24"/>
          <w:szCs w:val="24"/>
        </w:rPr>
      </w:pPr>
      <w:r w:rsidRPr="00447AA8">
        <w:rPr>
          <w:i/>
          <w:sz w:val="24"/>
          <w:szCs w:val="24"/>
        </w:rPr>
        <w:t>Changes:</w:t>
      </w:r>
      <w:r w:rsidRPr="00447AA8">
        <w:rPr>
          <w:sz w:val="24"/>
          <w:szCs w:val="24"/>
        </w:rPr>
        <w:t xml:space="preserve"> None. </w:t>
      </w:r>
    </w:p>
    <w:p w14:paraId="344B2290" w14:textId="77777777" w:rsidR="00AB3EBB" w:rsidRPr="00447AA8" w:rsidRDefault="00AB3EBB" w:rsidP="00B259CD">
      <w:pPr>
        <w:spacing w:before="100" w:beforeAutospacing="1" w:after="100" w:afterAutospacing="1" w:line="240" w:lineRule="auto"/>
        <w:contextualSpacing/>
        <w:rPr>
          <w:sz w:val="24"/>
          <w:szCs w:val="24"/>
        </w:rPr>
      </w:pPr>
    </w:p>
    <w:p w14:paraId="4179CCF2" w14:textId="77777777" w:rsidR="00187A86" w:rsidRPr="00447AA8" w:rsidRDefault="00AB3EBB" w:rsidP="00B259CD">
      <w:pPr>
        <w:spacing w:before="100" w:beforeAutospacing="1" w:after="100" w:afterAutospacing="1" w:line="240" w:lineRule="auto"/>
        <w:contextualSpacing/>
        <w:rPr>
          <w:sz w:val="24"/>
          <w:szCs w:val="24"/>
        </w:rPr>
      </w:pPr>
      <w:r w:rsidRPr="00447AA8">
        <w:rPr>
          <w:i/>
          <w:sz w:val="24"/>
          <w:szCs w:val="24"/>
        </w:rPr>
        <w:t>Comment:</w:t>
      </w:r>
      <w:r w:rsidRPr="00447AA8">
        <w:rPr>
          <w:sz w:val="24"/>
          <w:szCs w:val="24"/>
        </w:rPr>
        <w:t xml:space="preserve"> One commenter </w:t>
      </w:r>
      <w:r w:rsidR="009424C8">
        <w:rPr>
          <w:sz w:val="24"/>
          <w:szCs w:val="24"/>
        </w:rPr>
        <w:t>supported</w:t>
      </w:r>
      <w:r w:rsidRPr="00447AA8">
        <w:rPr>
          <w:sz w:val="24"/>
          <w:szCs w:val="24"/>
        </w:rPr>
        <w:t xml:space="preserve"> the inclusion of a warning graphic for programs that </w:t>
      </w:r>
      <w:r w:rsidR="00832567">
        <w:rPr>
          <w:sz w:val="24"/>
          <w:szCs w:val="24"/>
        </w:rPr>
        <w:t>are</w:t>
      </w:r>
      <w:r w:rsidRPr="00447AA8">
        <w:rPr>
          <w:sz w:val="24"/>
          <w:szCs w:val="24"/>
        </w:rPr>
        <w:t xml:space="preserve"> at risk of losing </w:t>
      </w:r>
      <w:r w:rsidR="00832567">
        <w:rPr>
          <w:sz w:val="24"/>
          <w:szCs w:val="24"/>
        </w:rPr>
        <w:t>eligibility for title IV, HEA program funds based on their D/E rates for</w:t>
      </w:r>
      <w:r w:rsidR="00832567" w:rsidRPr="00447AA8">
        <w:rPr>
          <w:sz w:val="24"/>
          <w:szCs w:val="24"/>
        </w:rPr>
        <w:t xml:space="preserve"> </w:t>
      </w:r>
      <w:r w:rsidRPr="00447AA8">
        <w:rPr>
          <w:sz w:val="24"/>
          <w:szCs w:val="24"/>
        </w:rPr>
        <w:t xml:space="preserve">the next </w:t>
      </w:r>
      <w:r w:rsidR="00832567">
        <w:rPr>
          <w:sz w:val="24"/>
          <w:szCs w:val="24"/>
        </w:rPr>
        <w:t xml:space="preserve">award </w:t>
      </w:r>
      <w:r w:rsidRPr="00447AA8">
        <w:rPr>
          <w:sz w:val="24"/>
          <w:szCs w:val="24"/>
        </w:rPr>
        <w:t xml:space="preserve">year. However, </w:t>
      </w:r>
      <w:r w:rsidR="00634461">
        <w:rPr>
          <w:sz w:val="24"/>
          <w:szCs w:val="24"/>
        </w:rPr>
        <w:t>the commenter</w:t>
      </w:r>
      <w:r w:rsidRPr="00447AA8">
        <w:rPr>
          <w:sz w:val="24"/>
          <w:szCs w:val="24"/>
        </w:rPr>
        <w:t xml:space="preserve"> suggested</w:t>
      </w:r>
      <w:r w:rsidR="00634461">
        <w:rPr>
          <w:sz w:val="24"/>
          <w:szCs w:val="24"/>
        </w:rPr>
        <w:t xml:space="preserve"> that we end the accompanying warning after “</w:t>
      </w:r>
      <w:r w:rsidR="00634461" w:rsidRPr="00B259CD">
        <w:rPr>
          <w:sz w:val="24"/>
          <w:szCs w:val="24"/>
        </w:rPr>
        <w:t>may not be able to use federal student grants or loans to pay for the program,” to provide for</w:t>
      </w:r>
      <w:r w:rsidRPr="00447AA8">
        <w:rPr>
          <w:sz w:val="24"/>
          <w:szCs w:val="24"/>
        </w:rPr>
        <w:t xml:space="preserve"> a more concise </w:t>
      </w:r>
      <w:proofErr w:type="gramStart"/>
      <w:r w:rsidR="00634461">
        <w:rPr>
          <w:sz w:val="24"/>
          <w:szCs w:val="24"/>
        </w:rPr>
        <w:t>warning</w:t>
      </w:r>
      <w:r w:rsidR="00634461" w:rsidRPr="00447AA8">
        <w:rPr>
          <w:sz w:val="24"/>
          <w:szCs w:val="24"/>
        </w:rPr>
        <w:t xml:space="preserve"> </w:t>
      </w:r>
      <w:r w:rsidR="00634461">
        <w:rPr>
          <w:sz w:val="24"/>
          <w:szCs w:val="24"/>
        </w:rPr>
        <w:t xml:space="preserve"> and</w:t>
      </w:r>
      <w:proofErr w:type="gramEnd"/>
      <w:r w:rsidR="00634461">
        <w:rPr>
          <w:sz w:val="24"/>
          <w:szCs w:val="24"/>
        </w:rPr>
        <w:t xml:space="preserve"> to not detract from the message that the program is not meeting the standards set by the Department</w:t>
      </w:r>
      <w:r w:rsidR="00605487" w:rsidRPr="00447AA8">
        <w:rPr>
          <w:sz w:val="24"/>
          <w:szCs w:val="24"/>
        </w:rPr>
        <w:t>.</w:t>
      </w:r>
    </w:p>
    <w:p w14:paraId="78B8498F" w14:textId="77777777" w:rsidR="00187A86" w:rsidRPr="00447AA8" w:rsidRDefault="00187A86" w:rsidP="00B259CD">
      <w:pPr>
        <w:spacing w:before="100" w:beforeAutospacing="1" w:after="100" w:afterAutospacing="1" w:line="240" w:lineRule="auto"/>
        <w:contextualSpacing/>
        <w:rPr>
          <w:sz w:val="24"/>
          <w:szCs w:val="24"/>
        </w:rPr>
      </w:pPr>
      <w:r w:rsidRPr="00447AA8">
        <w:rPr>
          <w:i/>
          <w:sz w:val="24"/>
          <w:szCs w:val="24"/>
        </w:rPr>
        <w:t xml:space="preserve">Discussion: </w:t>
      </w:r>
      <w:r w:rsidR="00634461">
        <w:rPr>
          <w:sz w:val="24"/>
          <w:szCs w:val="24"/>
        </w:rPr>
        <w:t>We appreciate</w:t>
      </w:r>
      <w:r w:rsidR="00605487" w:rsidRPr="00447AA8">
        <w:rPr>
          <w:sz w:val="24"/>
          <w:szCs w:val="24"/>
        </w:rPr>
        <w:t xml:space="preserve"> the commenter</w:t>
      </w:r>
      <w:r w:rsidR="00634461">
        <w:rPr>
          <w:sz w:val="24"/>
          <w:szCs w:val="24"/>
        </w:rPr>
        <w:t>’s</w:t>
      </w:r>
      <w:r w:rsidR="00605487" w:rsidRPr="00447AA8">
        <w:rPr>
          <w:sz w:val="24"/>
          <w:szCs w:val="24"/>
        </w:rPr>
        <w:t xml:space="preserve"> support</w:t>
      </w:r>
      <w:r w:rsidR="00634461">
        <w:rPr>
          <w:sz w:val="24"/>
          <w:szCs w:val="24"/>
        </w:rPr>
        <w:t xml:space="preserve"> and agree with the commenter that the warning is too long</w:t>
      </w:r>
      <w:r w:rsidR="00605487" w:rsidRPr="00447AA8">
        <w:rPr>
          <w:sz w:val="24"/>
          <w:szCs w:val="24"/>
        </w:rPr>
        <w:t xml:space="preserve">. </w:t>
      </w:r>
      <w:r w:rsidR="00867A7A">
        <w:rPr>
          <w:sz w:val="24"/>
          <w:szCs w:val="24"/>
        </w:rPr>
        <w:t>The Department’s</w:t>
      </w:r>
      <w:r w:rsidR="000B7351" w:rsidRPr="00447AA8">
        <w:rPr>
          <w:sz w:val="24"/>
          <w:szCs w:val="24"/>
        </w:rPr>
        <w:t xml:space="preserve"> consumer testing has also indicated that the warning message </w:t>
      </w:r>
      <w:r w:rsidR="00867A7A">
        <w:rPr>
          <w:sz w:val="24"/>
          <w:szCs w:val="24"/>
        </w:rPr>
        <w:t>is</w:t>
      </w:r>
      <w:r w:rsidR="000B7351" w:rsidRPr="00447AA8">
        <w:rPr>
          <w:sz w:val="24"/>
          <w:szCs w:val="24"/>
        </w:rPr>
        <w:t xml:space="preserve"> too long. </w:t>
      </w:r>
    </w:p>
    <w:p w14:paraId="50EAF77F" w14:textId="77777777" w:rsidR="00187A86" w:rsidRPr="00447AA8" w:rsidRDefault="00187A86" w:rsidP="00B259CD">
      <w:pPr>
        <w:spacing w:before="100" w:beforeAutospacing="1" w:after="100" w:afterAutospacing="1" w:line="240" w:lineRule="auto"/>
        <w:contextualSpacing/>
        <w:rPr>
          <w:sz w:val="24"/>
          <w:szCs w:val="24"/>
        </w:rPr>
      </w:pPr>
      <w:r w:rsidRPr="00447AA8">
        <w:rPr>
          <w:i/>
          <w:sz w:val="24"/>
          <w:szCs w:val="24"/>
        </w:rPr>
        <w:lastRenderedPageBreak/>
        <w:t>Changes:</w:t>
      </w:r>
      <w:r w:rsidRPr="00447AA8">
        <w:rPr>
          <w:sz w:val="24"/>
          <w:szCs w:val="24"/>
        </w:rPr>
        <w:t xml:space="preserve"> </w:t>
      </w:r>
      <w:r w:rsidR="00364F60">
        <w:rPr>
          <w:sz w:val="24"/>
          <w:szCs w:val="24"/>
        </w:rPr>
        <w:t xml:space="preserve">The warning message will be truncated. </w:t>
      </w:r>
      <w:r w:rsidR="000B7351" w:rsidRPr="00447AA8">
        <w:rPr>
          <w:sz w:val="24"/>
          <w:szCs w:val="24"/>
        </w:rPr>
        <w:t xml:space="preserve">The Department </w:t>
      </w:r>
      <w:r w:rsidR="00CC0C38" w:rsidRPr="00447AA8">
        <w:rPr>
          <w:sz w:val="24"/>
          <w:szCs w:val="24"/>
        </w:rPr>
        <w:t xml:space="preserve">will </w:t>
      </w:r>
      <w:r w:rsidR="00634461">
        <w:rPr>
          <w:sz w:val="24"/>
          <w:szCs w:val="24"/>
        </w:rPr>
        <w:t>publish</w:t>
      </w:r>
      <w:r w:rsidR="000B7351" w:rsidRPr="00447AA8">
        <w:rPr>
          <w:sz w:val="24"/>
          <w:szCs w:val="24"/>
        </w:rPr>
        <w:t xml:space="preserve"> </w:t>
      </w:r>
      <w:r w:rsidR="00634461">
        <w:rPr>
          <w:sz w:val="24"/>
          <w:szCs w:val="24"/>
        </w:rPr>
        <w:t>a revised</w:t>
      </w:r>
      <w:r w:rsidR="000B7351" w:rsidRPr="00447AA8">
        <w:rPr>
          <w:sz w:val="24"/>
          <w:szCs w:val="24"/>
        </w:rPr>
        <w:t xml:space="preserve"> warning </w:t>
      </w:r>
      <w:r w:rsidR="00CC0C38" w:rsidRPr="00447AA8">
        <w:rPr>
          <w:sz w:val="24"/>
          <w:szCs w:val="24"/>
        </w:rPr>
        <w:t xml:space="preserve">in a </w:t>
      </w:r>
      <w:r w:rsidR="00634461" w:rsidRPr="00B259CD">
        <w:rPr>
          <w:sz w:val="24"/>
          <w:szCs w:val="24"/>
          <w:u w:val="single"/>
        </w:rPr>
        <w:t>F</w:t>
      </w:r>
      <w:r w:rsidR="00CC0C38" w:rsidRPr="00B259CD">
        <w:rPr>
          <w:sz w:val="24"/>
          <w:szCs w:val="24"/>
          <w:u w:val="single"/>
        </w:rPr>
        <w:t xml:space="preserve">ederal </w:t>
      </w:r>
      <w:r w:rsidR="00634461" w:rsidRPr="00B259CD">
        <w:rPr>
          <w:sz w:val="24"/>
          <w:szCs w:val="24"/>
          <w:u w:val="single"/>
        </w:rPr>
        <w:t>R</w:t>
      </w:r>
      <w:r w:rsidR="00CC0C38" w:rsidRPr="00B259CD">
        <w:rPr>
          <w:sz w:val="24"/>
          <w:szCs w:val="24"/>
          <w:u w:val="single"/>
        </w:rPr>
        <w:t>egister</w:t>
      </w:r>
      <w:r w:rsidR="00CC0C38" w:rsidRPr="00447AA8">
        <w:rPr>
          <w:sz w:val="24"/>
          <w:szCs w:val="24"/>
        </w:rPr>
        <w:t xml:space="preserve"> notice</w:t>
      </w:r>
      <w:r w:rsidR="000B7351" w:rsidRPr="00447AA8">
        <w:rPr>
          <w:sz w:val="24"/>
          <w:szCs w:val="24"/>
        </w:rPr>
        <w:t>.</w:t>
      </w:r>
    </w:p>
    <w:p w14:paraId="6125A96A" w14:textId="77777777" w:rsidR="00605487" w:rsidRPr="00B259CD" w:rsidRDefault="00605487" w:rsidP="00B259CD">
      <w:pPr>
        <w:spacing w:before="100" w:beforeAutospacing="1" w:after="100" w:afterAutospacing="1" w:line="240" w:lineRule="auto"/>
        <w:contextualSpacing/>
        <w:rPr>
          <w:color w:val="4F81BD" w:themeColor="accent1"/>
          <w:sz w:val="24"/>
          <w:szCs w:val="24"/>
        </w:rPr>
      </w:pPr>
    </w:p>
    <w:p w14:paraId="7CE11F05" w14:textId="77777777" w:rsidR="00605487" w:rsidRPr="00B259CD" w:rsidRDefault="00605487" w:rsidP="00B259CD">
      <w:pPr>
        <w:spacing w:before="100" w:beforeAutospacing="1" w:after="100" w:afterAutospacing="1" w:line="240" w:lineRule="auto"/>
        <w:contextualSpacing/>
        <w:rPr>
          <w:sz w:val="24"/>
          <w:szCs w:val="24"/>
        </w:rPr>
      </w:pPr>
      <w:r w:rsidRPr="00B259CD">
        <w:rPr>
          <w:i/>
          <w:sz w:val="24"/>
          <w:szCs w:val="24"/>
        </w:rPr>
        <w:t>Comment</w:t>
      </w:r>
      <w:r w:rsidRPr="00B259CD">
        <w:rPr>
          <w:sz w:val="24"/>
          <w:szCs w:val="24"/>
        </w:rPr>
        <w:t xml:space="preserve">: One commenter suggested that </w:t>
      </w:r>
      <w:r w:rsidR="008E214F" w:rsidRPr="00B259CD">
        <w:rPr>
          <w:sz w:val="24"/>
          <w:szCs w:val="24"/>
        </w:rPr>
        <w:t>the</w:t>
      </w:r>
      <w:r w:rsidR="008E214F">
        <w:rPr>
          <w:rFonts w:ascii="Times New Roman" w:hAnsi="Times New Roman"/>
          <w:szCs w:val="24"/>
        </w:rPr>
        <w:t xml:space="preserve"> </w:t>
      </w:r>
      <w:r w:rsidR="008E214F" w:rsidRPr="00B259CD">
        <w:rPr>
          <w:sz w:val="24"/>
          <w:szCs w:val="24"/>
        </w:rPr>
        <w:t>estimated monthly loan payment disclosure, which assumes a 10-year amortization period,</w:t>
      </w:r>
      <w:r w:rsidR="008E214F">
        <w:rPr>
          <w:sz w:val="24"/>
          <w:szCs w:val="24"/>
        </w:rPr>
        <w:t xml:space="preserve"> </w:t>
      </w:r>
      <w:r w:rsidR="00792EA4">
        <w:rPr>
          <w:sz w:val="24"/>
          <w:szCs w:val="24"/>
        </w:rPr>
        <w:t>does not reflect what graduates actually pay since some graduates do not repay their loans in ten years</w:t>
      </w:r>
      <w:r w:rsidRPr="00B259CD">
        <w:rPr>
          <w:sz w:val="24"/>
          <w:szCs w:val="24"/>
        </w:rPr>
        <w:t>.</w:t>
      </w:r>
      <w:r w:rsidR="00792EA4">
        <w:rPr>
          <w:sz w:val="24"/>
          <w:szCs w:val="24"/>
        </w:rPr>
        <w:t xml:space="preserve"> The commenter also question</w:t>
      </w:r>
      <w:r w:rsidR="008E214F">
        <w:rPr>
          <w:sz w:val="24"/>
          <w:szCs w:val="24"/>
        </w:rPr>
        <w:t>ed</w:t>
      </w:r>
      <w:r w:rsidR="00792EA4">
        <w:rPr>
          <w:sz w:val="24"/>
          <w:szCs w:val="24"/>
        </w:rPr>
        <w:t xml:space="preserve"> the use of a monthly debt payment amount, </w:t>
      </w:r>
      <w:r w:rsidR="008E214F">
        <w:rPr>
          <w:sz w:val="24"/>
          <w:szCs w:val="24"/>
        </w:rPr>
        <w:t>when institutions are required to disclose</w:t>
      </w:r>
      <w:r w:rsidR="00792EA4">
        <w:rPr>
          <w:sz w:val="24"/>
          <w:szCs w:val="24"/>
        </w:rPr>
        <w:t xml:space="preserve"> </w:t>
      </w:r>
      <w:r w:rsidR="004670E6">
        <w:rPr>
          <w:sz w:val="24"/>
          <w:szCs w:val="24"/>
        </w:rPr>
        <w:t xml:space="preserve">only </w:t>
      </w:r>
      <w:r w:rsidR="00792EA4">
        <w:rPr>
          <w:sz w:val="24"/>
          <w:szCs w:val="24"/>
        </w:rPr>
        <w:t xml:space="preserve">an annual, not monthly, earnings </w:t>
      </w:r>
      <w:r w:rsidR="008E214F">
        <w:rPr>
          <w:sz w:val="24"/>
          <w:szCs w:val="24"/>
        </w:rPr>
        <w:t>amount</w:t>
      </w:r>
      <w:r w:rsidR="00792EA4">
        <w:rPr>
          <w:sz w:val="24"/>
          <w:szCs w:val="24"/>
        </w:rPr>
        <w:t xml:space="preserve">. </w:t>
      </w:r>
      <w:r w:rsidRPr="00B259CD">
        <w:rPr>
          <w:sz w:val="24"/>
          <w:szCs w:val="24"/>
        </w:rPr>
        <w:t xml:space="preserve"> </w:t>
      </w:r>
    </w:p>
    <w:p w14:paraId="63700903" w14:textId="77777777" w:rsidR="00605487" w:rsidRPr="00B259CD" w:rsidRDefault="00605487" w:rsidP="00B259CD">
      <w:pPr>
        <w:spacing w:before="100" w:beforeAutospacing="1" w:after="100" w:afterAutospacing="1" w:line="240" w:lineRule="auto"/>
        <w:contextualSpacing/>
        <w:rPr>
          <w:sz w:val="24"/>
          <w:szCs w:val="24"/>
        </w:rPr>
      </w:pPr>
      <w:r w:rsidRPr="00B259CD">
        <w:rPr>
          <w:i/>
          <w:sz w:val="24"/>
          <w:szCs w:val="24"/>
        </w:rPr>
        <w:t>Discussion</w:t>
      </w:r>
      <w:r w:rsidRPr="00B259CD">
        <w:rPr>
          <w:sz w:val="24"/>
          <w:szCs w:val="24"/>
        </w:rPr>
        <w:t>:</w:t>
      </w:r>
      <w:r w:rsidR="000B7351" w:rsidRPr="00B259CD">
        <w:rPr>
          <w:sz w:val="24"/>
          <w:szCs w:val="24"/>
        </w:rPr>
        <w:t xml:space="preserve"> The 10-year repayment plan is the standard repayment plan for the vast majority of borrowers receiving </w:t>
      </w:r>
      <w:r w:rsidR="008E214F">
        <w:rPr>
          <w:sz w:val="24"/>
          <w:szCs w:val="24"/>
        </w:rPr>
        <w:t>F</w:t>
      </w:r>
      <w:r w:rsidR="000B7351" w:rsidRPr="00B259CD">
        <w:rPr>
          <w:sz w:val="24"/>
          <w:szCs w:val="24"/>
        </w:rPr>
        <w:t xml:space="preserve">ederal student loans. Therefore, </w:t>
      </w:r>
      <w:r w:rsidR="008E214F">
        <w:rPr>
          <w:sz w:val="24"/>
          <w:szCs w:val="24"/>
        </w:rPr>
        <w:t>we</w:t>
      </w:r>
      <w:r w:rsidR="000B7351" w:rsidRPr="00B259CD">
        <w:rPr>
          <w:sz w:val="24"/>
          <w:szCs w:val="24"/>
        </w:rPr>
        <w:t xml:space="preserve"> believe it is the most accurate representation of what borrowers should expect to pay after graduation. We believe that debt payments are typically understood in terms of monthly payments, while many students </w:t>
      </w:r>
      <w:r w:rsidR="00792EA4">
        <w:rPr>
          <w:sz w:val="24"/>
          <w:szCs w:val="24"/>
        </w:rPr>
        <w:t>contemplate</w:t>
      </w:r>
      <w:r w:rsidR="000B7351" w:rsidRPr="00B259CD">
        <w:rPr>
          <w:sz w:val="24"/>
          <w:szCs w:val="24"/>
        </w:rPr>
        <w:t xml:space="preserve"> earnings in </w:t>
      </w:r>
      <w:r w:rsidR="00792EA4">
        <w:rPr>
          <w:sz w:val="24"/>
          <w:szCs w:val="24"/>
        </w:rPr>
        <w:t>an annual</w:t>
      </w:r>
      <w:r w:rsidR="000B7351" w:rsidRPr="00B259CD">
        <w:rPr>
          <w:sz w:val="24"/>
          <w:szCs w:val="24"/>
        </w:rPr>
        <w:t xml:space="preserve"> </w:t>
      </w:r>
      <w:r w:rsidR="00792EA4">
        <w:rPr>
          <w:sz w:val="24"/>
          <w:szCs w:val="24"/>
        </w:rPr>
        <w:t>context</w:t>
      </w:r>
      <w:r w:rsidR="000B7351" w:rsidRPr="00B259CD">
        <w:rPr>
          <w:sz w:val="24"/>
          <w:szCs w:val="24"/>
        </w:rPr>
        <w:t xml:space="preserve">. However, the Department will </w:t>
      </w:r>
      <w:r w:rsidR="00364F60">
        <w:rPr>
          <w:sz w:val="24"/>
          <w:szCs w:val="24"/>
        </w:rPr>
        <w:t>consider</w:t>
      </w:r>
      <w:r w:rsidR="00792EA4">
        <w:rPr>
          <w:sz w:val="24"/>
          <w:szCs w:val="24"/>
        </w:rPr>
        <w:t xml:space="preserve"> </w:t>
      </w:r>
      <w:r w:rsidR="000B7351" w:rsidRPr="00B259CD">
        <w:rPr>
          <w:sz w:val="24"/>
          <w:szCs w:val="24"/>
        </w:rPr>
        <w:t>subject</w:t>
      </w:r>
      <w:r w:rsidR="00364F60">
        <w:rPr>
          <w:sz w:val="24"/>
          <w:szCs w:val="24"/>
        </w:rPr>
        <w:t>ing</w:t>
      </w:r>
      <w:r w:rsidR="000B7351" w:rsidRPr="00B259CD">
        <w:rPr>
          <w:sz w:val="24"/>
          <w:szCs w:val="24"/>
        </w:rPr>
        <w:t xml:space="preserve"> this idea to consumer testing in the future.   </w:t>
      </w:r>
    </w:p>
    <w:p w14:paraId="5C169E37" w14:textId="77777777" w:rsidR="00605487" w:rsidRPr="00447AA8" w:rsidRDefault="00605487" w:rsidP="00B259CD">
      <w:pPr>
        <w:spacing w:before="100" w:beforeAutospacing="1" w:after="100" w:afterAutospacing="1" w:line="240" w:lineRule="auto"/>
        <w:contextualSpacing/>
        <w:rPr>
          <w:sz w:val="24"/>
          <w:szCs w:val="24"/>
        </w:rPr>
      </w:pPr>
      <w:r w:rsidRPr="00B259CD">
        <w:rPr>
          <w:i/>
          <w:sz w:val="24"/>
          <w:szCs w:val="24"/>
        </w:rPr>
        <w:t>Changes</w:t>
      </w:r>
      <w:r w:rsidRPr="00B259CD">
        <w:rPr>
          <w:sz w:val="24"/>
          <w:szCs w:val="24"/>
        </w:rPr>
        <w:t>:</w:t>
      </w:r>
      <w:r w:rsidRPr="00447AA8">
        <w:rPr>
          <w:sz w:val="24"/>
          <w:szCs w:val="24"/>
        </w:rPr>
        <w:t xml:space="preserve"> </w:t>
      </w:r>
      <w:r w:rsidR="00792EA4">
        <w:rPr>
          <w:sz w:val="24"/>
          <w:szCs w:val="24"/>
        </w:rPr>
        <w:t>None</w:t>
      </w:r>
      <w:r w:rsidR="000B7351" w:rsidRPr="00447AA8">
        <w:rPr>
          <w:sz w:val="24"/>
          <w:szCs w:val="24"/>
        </w:rPr>
        <w:t>.</w:t>
      </w:r>
    </w:p>
    <w:p w14:paraId="6AC093EC" w14:textId="77777777" w:rsidR="00187A86" w:rsidRPr="00447AA8" w:rsidRDefault="00187A86" w:rsidP="00B259CD">
      <w:pPr>
        <w:spacing w:before="100" w:beforeAutospacing="1" w:after="100" w:afterAutospacing="1" w:line="240" w:lineRule="auto"/>
        <w:contextualSpacing/>
        <w:rPr>
          <w:sz w:val="24"/>
          <w:szCs w:val="24"/>
        </w:rPr>
      </w:pPr>
    </w:p>
    <w:p w14:paraId="78F7ACCE" w14:textId="77777777" w:rsidR="00187A86" w:rsidRPr="00447AA8" w:rsidRDefault="00187A86" w:rsidP="00B259CD">
      <w:pPr>
        <w:spacing w:before="100" w:beforeAutospacing="1" w:after="100" w:afterAutospacing="1" w:line="240" w:lineRule="auto"/>
        <w:contextualSpacing/>
        <w:rPr>
          <w:sz w:val="24"/>
          <w:szCs w:val="24"/>
        </w:rPr>
      </w:pPr>
      <w:r w:rsidRPr="00447AA8">
        <w:rPr>
          <w:i/>
          <w:sz w:val="24"/>
          <w:szCs w:val="24"/>
        </w:rPr>
        <w:t>Comment:</w:t>
      </w:r>
      <w:r w:rsidRPr="00447AA8">
        <w:rPr>
          <w:sz w:val="24"/>
          <w:szCs w:val="24"/>
        </w:rPr>
        <w:t xml:space="preserve"> One commenter suggested that the information</w:t>
      </w:r>
      <w:r w:rsidR="007C607D">
        <w:rPr>
          <w:sz w:val="24"/>
          <w:szCs w:val="24"/>
        </w:rPr>
        <w:t xml:space="preserve"> on the disclosure </w:t>
      </w:r>
      <w:r w:rsidR="00A93B9E">
        <w:rPr>
          <w:sz w:val="24"/>
          <w:szCs w:val="24"/>
        </w:rPr>
        <w:t>template</w:t>
      </w:r>
      <w:r w:rsidRPr="00447AA8">
        <w:rPr>
          <w:sz w:val="24"/>
          <w:szCs w:val="24"/>
        </w:rPr>
        <w:t xml:space="preserve"> will be more meaningful if compared to other programs at similar institutions—particularly whether a program’s completion and job placement rates are low, typical, or high compared to other programs—through a graphic</w:t>
      </w:r>
      <w:r w:rsidR="007C607D">
        <w:rPr>
          <w:sz w:val="24"/>
          <w:szCs w:val="24"/>
        </w:rPr>
        <w:t>-</w:t>
      </w:r>
      <w:r w:rsidRPr="00447AA8">
        <w:rPr>
          <w:sz w:val="24"/>
          <w:szCs w:val="24"/>
        </w:rPr>
        <w:t>based interface.</w:t>
      </w:r>
    </w:p>
    <w:p w14:paraId="50AD6680" w14:textId="77777777" w:rsidR="00187A86" w:rsidRPr="00447AA8" w:rsidRDefault="00187A86" w:rsidP="00B259CD">
      <w:pPr>
        <w:spacing w:before="100" w:beforeAutospacing="1" w:after="100" w:afterAutospacing="1" w:line="240" w:lineRule="auto"/>
        <w:contextualSpacing/>
        <w:rPr>
          <w:sz w:val="24"/>
          <w:szCs w:val="24"/>
        </w:rPr>
      </w:pPr>
      <w:r w:rsidRPr="00447AA8">
        <w:rPr>
          <w:i/>
          <w:sz w:val="24"/>
          <w:szCs w:val="24"/>
        </w:rPr>
        <w:t>Discussion:</w:t>
      </w:r>
      <w:r w:rsidRPr="00447AA8">
        <w:rPr>
          <w:sz w:val="24"/>
          <w:szCs w:val="24"/>
        </w:rPr>
        <w:t xml:space="preserve"> The </w:t>
      </w:r>
      <w:r w:rsidR="000B7351" w:rsidRPr="00447AA8">
        <w:rPr>
          <w:sz w:val="24"/>
          <w:szCs w:val="24"/>
        </w:rPr>
        <w:t xml:space="preserve">redesigned </w:t>
      </w:r>
      <w:r w:rsidRPr="00447AA8">
        <w:rPr>
          <w:sz w:val="24"/>
          <w:szCs w:val="24"/>
        </w:rPr>
        <w:t xml:space="preserve">disclosure template </w:t>
      </w:r>
      <w:r w:rsidR="000B7351" w:rsidRPr="00447AA8">
        <w:rPr>
          <w:sz w:val="24"/>
          <w:szCs w:val="24"/>
        </w:rPr>
        <w:t xml:space="preserve">reflects lessons learned from consumer testing and </w:t>
      </w:r>
      <w:r w:rsidRPr="00447AA8">
        <w:rPr>
          <w:sz w:val="24"/>
          <w:szCs w:val="24"/>
        </w:rPr>
        <w:t xml:space="preserve">has been created in an effort to </w:t>
      </w:r>
      <w:r w:rsidR="007C607D">
        <w:rPr>
          <w:sz w:val="24"/>
          <w:szCs w:val="24"/>
        </w:rPr>
        <w:t>e</w:t>
      </w:r>
      <w:r w:rsidRPr="00447AA8">
        <w:rPr>
          <w:sz w:val="24"/>
          <w:szCs w:val="24"/>
        </w:rPr>
        <w:t xml:space="preserve">nsure a consistent look across many different institutions, which will make data comparison easier and more efficient for </w:t>
      </w:r>
      <w:r w:rsidR="007C607D">
        <w:rPr>
          <w:sz w:val="24"/>
          <w:szCs w:val="24"/>
        </w:rPr>
        <w:t xml:space="preserve">students and </w:t>
      </w:r>
      <w:r w:rsidRPr="00447AA8">
        <w:rPr>
          <w:sz w:val="24"/>
          <w:szCs w:val="24"/>
        </w:rPr>
        <w:t xml:space="preserve">prospective students. </w:t>
      </w:r>
      <w:r w:rsidR="007C607D">
        <w:rPr>
          <w:sz w:val="24"/>
          <w:szCs w:val="24"/>
        </w:rPr>
        <w:t>We</w:t>
      </w:r>
      <w:r w:rsidR="000B7351" w:rsidRPr="00447AA8">
        <w:rPr>
          <w:sz w:val="24"/>
          <w:szCs w:val="24"/>
        </w:rPr>
        <w:t xml:space="preserve"> understand </w:t>
      </w:r>
      <w:r w:rsidR="00EC3545" w:rsidRPr="00447AA8">
        <w:rPr>
          <w:sz w:val="24"/>
          <w:szCs w:val="24"/>
        </w:rPr>
        <w:t>that graphics could improve the user experience, and plan to test the impact of a graphical presentation of the metrics on consumer decision-making</w:t>
      </w:r>
      <w:r w:rsidR="004670E6">
        <w:rPr>
          <w:sz w:val="24"/>
          <w:szCs w:val="24"/>
        </w:rPr>
        <w:t>, particularly providing contextual information about a program’s relative performance</w:t>
      </w:r>
      <w:r w:rsidR="00EC3545" w:rsidRPr="00447AA8">
        <w:rPr>
          <w:sz w:val="24"/>
          <w:szCs w:val="24"/>
        </w:rPr>
        <w:t xml:space="preserve">. The Department may update the template in the future based on the results of </w:t>
      </w:r>
      <w:r w:rsidR="00792EA4">
        <w:rPr>
          <w:sz w:val="24"/>
          <w:szCs w:val="24"/>
        </w:rPr>
        <w:t xml:space="preserve">this </w:t>
      </w:r>
      <w:r w:rsidR="00EC3545" w:rsidRPr="00447AA8">
        <w:rPr>
          <w:sz w:val="24"/>
          <w:szCs w:val="24"/>
        </w:rPr>
        <w:t>consumer testing.</w:t>
      </w:r>
    </w:p>
    <w:p w14:paraId="27422C85" w14:textId="77777777" w:rsidR="00187A86" w:rsidRPr="00447AA8" w:rsidRDefault="00187A86" w:rsidP="00B259CD">
      <w:pPr>
        <w:spacing w:before="100" w:beforeAutospacing="1" w:after="100" w:afterAutospacing="1" w:line="240" w:lineRule="auto"/>
        <w:contextualSpacing/>
        <w:rPr>
          <w:sz w:val="24"/>
          <w:szCs w:val="24"/>
        </w:rPr>
      </w:pPr>
      <w:r w:rsidRPr="00447AA8">
        <w:rPr>
          <w:i/>
          <w:sz w:val="24"/>
          <w:szCs w:val="24"/>
        </w:rPr>
        <w:t>Changes:</w:t>
      </w:r>
      <w:r w:rsidRPr="00447AA8">
        <w:rPr>
          <w:sz w:val="24"/>
          <w:szCs w:val="24"/>
        </w:rPr>
        <w:t xml:space="preserve"> None. </w:t>
      </w:r>
    </w:p>
    <w:p w14:paraId="30B2B300" w14:textId="77777777" w:rsidR="00187A86" w:rsidRPr="00B259CD" w:rsidRDefault="00187A86" w:rsidP="00B259CD">
      <w:pPr>
        <w:spacing w:before="100" w:beforeAutospacing="1" w:after="100" w:afterAutospacing="1" w:line="240" w:lineRule="auto"/>
        <w:contextualSpacing/>
        <w:rPr>
          <w:sz w:val="24"/>
          <w:szCs w:val="24"/>
        </w:rPr>
      </w:pPr>
    </w:p>
    <w:p w14:paraId="5289C1D1" w14:textId="77777777" w:rsidR="00187A86" w:rsidRPr="00B259CD" w:rsidRDefault="00187A86" w:rsidP="00B259CD">
      <w:pPr>
        <w:spacing w:before="100" w:beforeAutospacing="1" w:after="100" w:afterAutospacing="1" w:line="240" w:lineRule="auto"/>
        <w:contextualSpacing/>
        <w:rPr>
          <w:sz w:val="24"/>
          <w:szCs w:val="24"/>
        </w:rPr>
      </w:pPr>
      <w:r w:rsidRPr="00B259CD">
        <w:rPr>
          <w:i/>
          <w:sz w:val="24"/>
          <w:szCs w:val="24"/>
        </w:rPr>
        <w:t>Comment</w:t>
      </w:r>
      <w:r w:rsidRPr="00B259CD">
        <w:rPr>
          <w:sz w:val="24"/>
          <w:szCs w:val="24"/>
        </w:rPr>
        <w:t>:</w:t>
      </w:r>
      <w:r w:rsidR="00EC3545" w:rsidRPr="00B259CD">
        <w:rPr>
          <w:sz w:val="24"/>
          <w:szCs w:val="24"/>
        </w:rPr>
        <w:t xml:space="preserve"> </w:t>
      </w:r>
      <w:r w:rsidR="00D05226" w:rsidRPr="00B259CD">
        <w:rPr>
          <w:sz w:val="24"/>
          <w:szCs w:val="24"/>
        </w:rPr>
        <w:t>One commenter suggest</w:t>
      </w:r>
      <w:r w:rsidR="007C607D">
        <w:rPr>
          <w:sz w:val="24"/>
          <w:szCs w:val="24"/>
        </w:rPr>
        <w:t>ed</w:t>
      </w:r>
      <w:r w:rsidR="00D05226" w:rsidRPr="00B259CD">
        <w:rPr>
          <w:sz w:val="24"/>
          <w:szCs w:val="24"/>
        </w:rPr>
        <w:t xml:space="preserve"> that the Department include program </w:t>
      </w:r>
      <w:r w:rsidR="00437CBE" w:rsidRPr="00B259CD">
        <w:rPr>
          <w:sz w:val="24"/>
          <w:szCs w:val="24"/>
        </w:rPr>
        <w:t>Cohort Default Rate (CDR)</w:t>
      </w:r>
      <w:r w:rsidR="00D05226" w:rsidRPr="00B259CD">
        <w:rPr>
          <w:sz w:val="24"/>
          <w:szCs w:val="24"/>
        </w:rPr>
        <w:t xml:space="preserve"> </w:t>
      </w:r>
      <w:r w:rsidR="004670E6">
        <w:rPr>
          <w:sz w:val="24"/>
          <w:szCs w:val="24"/>
        </w:rPr>
        <w:t xml:space="preserve">and repayment rates </w:t>
      </w:r>
      <w:r w:rsidR="00D05226" w:rsidRPr="00B259CD">
        <w:rPr>
          <w:sz w:val="24"/>
          <w:szCs w:val="24"/>
        </w:rPr>
        <w:t>as metric</w:t>
      </w:r>
      <w:r w:rsidR="004670E6">
        <w:rPr>
          <w:sz w:val="24"/>
          <w:szCs w:val="24"/>
        </w:rPr>
        <w:t>s</w:t>
      </w:r>
      <w:r w:rsidR="00D05226" w:rsidRPr="00B259CD">
        <w:rPr>
          <w:sz w:val="24"/>
          <w:szCs w:val="24"/>
        </w:rPr>
        <w:t xml:space="preserve"> on the </w:t>
      </w:r>
      <w:r w:rsidR="00437CBE" w:rsidRPr="00B259CD">
        <w:rPr>
          <w:sz w:val="24"/>
          <w:szCs w:val="24"/>
        </w:rPr>
        <w:t xml:space="preserve">template because </w:t>
      </w:r>
      <w:r w:rsidR="004670E6">
        <w:rPr>
          <w:sz w:val="24"/>
          <w:szCs w:val="24"/>
        </w:rPr>
        <w:t>these metrics would</w:t>
      </w:r>
      <w:r w:rsidR="004670E6" w:rsidRPr="004670E6">
        <w:rPr>
          <w:sz w:val="24"/>
          <w:szCs w:val="24"/>
        </w:rPr>
        <w:t xml:space="preserve"> reflect</w:t>
      </w:r>
      <w:r w:rsidR="00437CBE" w:rsidRPr="00B259CD">
        <w:rPr>
          <w:sz w:val="24"/>
          <w:szCs w:val="24"/>
        </w:rPr>
        <w:t xml:space="preserve"> not only students who have graduated, but also those who have withdrawn.</w:t>
      </w:r>
    </w:p>
    <w:p w14:paraId="09DD5F52" w14:textId="77777777" w:rsidR="00605487" w:rsidRPr="00B259CD" w:rsidRDefault="00187A86" w:rsidP="00B259CD">
      <w:pPr>
        <w:spacing w:before="100" w:beforeAutospacing="1" w:after="100" w:afterAutospacing="1" w:line="240" w:lineRule="auto"/>
        <w:contextualSpacing/>
        <w:rPr>
          <w:sz w:val="24"/>
          <w:szCs w:val="24"/>
        </w:rPr>
      </w:pPr>
      <w:r w:rsidRPr="00B259CD">
        <w:rPr>
          <w:i/>
          <w:sz w:val="24"/>
          <w:szCs w:val="24"/>
        </w:rPr>
        <w:t>Discussion</w:t>
      </w:r>
      <w:r w:rsidRPr="00B259CD">
        <w:rPr>
          <w:sz w:val="24"/>
          <w:szCs w:val="24"/>
        </w:rPr>
        <w:t>:</w:t>
      </w:r>
      <w:r w:rsidR="00EC3545" w:rsidRPr="00B259CD">
        <w:rPr>
          <w:sz w:val="24"/>
          <w:szCs w:val="24"/>
        </w:rPr>
        <w:t xml:space="preserve"> </w:t>
      </w:r>
      <w:r w:rsidR="007C607D">
        <w:rPr>
          <w:sz w:val="24"/>
          <w:szCs w:val="24"/>
        </w:rPr>
        <w:t>We</w:t>
      </w:r>
      <w:r w:rsidR="00D05226" w:rsidRPr="00B259CD">
        <w:rPr>
          <w:sz w:val="24"/>
          <w:szCs w:val="24"/>
        </w:rPr>
        <w:t xml:space="preserve"> recognize that information related to program CDR </w:t>
      </w:r>
      <w:r w:rsidR="00CC0C38" w:rsidRPr="00B259CD">
        <w:rPr>
          <w:sz w:val="24"/>
          <w:szCs w:val="24"/>
        </w:rPr>
        <w:t xml:space="preserve">and repayment rates </w:t>
      </w:r>
      <w:r w:rsidR="00D05226" w:rsidRPr="00B259CD">
        <w:rPr>
          <w:sz w:val="24"/>
          <w:szCs w:val="24"/>
        </w:rPr>
        <w:t xml:space="preserve">could be meaningful to students making educational decisions. However, the Department is unable to provide </w:t>
      </w:r>
      <w:r w:rsidR="001E6DE5">
        <w:rPr>
          <w:sz w:val="24"/>
          <w:szCs w:val="24"/>
        </w:rPr>
        <w:t xml:space="preserve">program CDR and repayment rate information </w:t>
      </w:r>
      <w:r w:rsidR="00D05226" w:rsidRPr="00B259CD">
        <w:rPr>
          <w:sz w:val="24"/>
          <w:szCs w:val="24"/>
        </w:rPr>
        <w:t>to students at this time</w:t>
      </w:r>
      <w:r w:rsidR="001E6DE5">
        <w:rPr>
          <w:sz w:val="24"/>
          <w:szCs w:val="24"/>
        </w:rPr>
        <w:t xml:space="preserve"> due to system constraints</w:t>
      </w:r>
      <w:r w:rsidR="00D05226" w:rsidRPr="00B259CD">
        <w:rPr>
          <w:sz w:val="24"/>
          <w:szCs w:val="24"/>
        </w:rPr>
        <w:t>. We will consider adding program CDR</w:t>
      </w:r>
      <w:r w:rsidR="00CC0C38" w:rsidRPr="00B259CD">
        <w:rPr>
          <w:sz w:val="24"/>
          <w:szCs w:val="24"/>
        </w:rPr>
        <w:t>, in addition to program</w:t>
      </w:r>
      <w:r w:rsidR="00437CBE" w:rsidRPr="00B259CD">
        <w:rPr>
          <w:sz w:val="24"/>
          <w:szCs w:val="24"/>
        </w:rPr>
        <w:t xml:space="preserve"> repayment rates,</w:t>
      </w:r>
      <w:r w:rsidR="00D05226" w:rsidRPr="00B259CD">
        <w:rPr>
          <w:sz w:val="24"/>
          <w:szCs w:val="24"/>
        </w:rPr>
        <w:t xml:space="preserve"> to the template in the future</w:t>
      </w:r>
      <w:r w:rsidR="001E6DE5">
        <w:rPr>
          <w:sz w:val="24"/>
          <w:szCs w:val="24"/>
        </w:rPr>
        <w:t xml:space="preserve"> once the Department is able to provide this information to institutions</w:t>
      </w:r>
      <w:r w:rsidR="00CC0C38" w:rsidRPr="00B259CD">
        <w:rPr>
          <w:sz w:val="24"/>
          <w:szCs w:val="24"/>
        </w:rPr>
        <w:t>.</w:t>
      </w:r>
    </w:p>
    <w:p w14:paraId="0C9E91F4" w14:textId="77777777" w:rsidR="00187A86" w:rsidRPr="00447AA8" w:rsidRDefault="00187A86" w:rsidP="00B259CD">
      <w:pPr>
        <w:spacing w:before="100" w:beforeAutospacing="1" w:after="100" w:afterAutospacing="1" w:line="240" w:lineRule="auto"/>
        <w:contextualSpacing/>
        <w:rPr>
          <w:sz w:val="24"/>
          <w:szCs w:val="24"/>
        </w:rPr>
      </w:pPr>
      <w:r w:rsidRPr="00B259CD">
        <w:rPr>
          <w:i/>
          <w:sz w:val="24"/>
          <w:szCs w:val="24"/>
        </w:rPr>
        <w:t>Changes</w:t>
      </w:r>
      <w:r w:rsidRPr="00B259CD">
        <w:rPr>
          <w:sz w:val="24"/>
          <w:szCs w:val="24"/>
        </w:rPr>
        <w:t>:</w:t>
      </w:r>
      <w:r w:rsidR="00EC3545" w:rsidRPr="00447AA8">
        <w:rPr>
          <w:sz w:val="24"/>
          <w:szCs w:val="24"/>
        </w:rPr>
        <w:t xml:space="preserve"> None.</w:t>
      </w:r>
    </w:p>
    <w:p w14:paraId="3A51E3DB" w14:textId="77777777" w:rsidR="003842C1" w:rsidRPr="00447AA8" w:rsidRDefault="003842C1" w:rsidP="00B259CD">
      <w:pPr>
        <w:spacing w:before="100" w:beforeAutospacing="1" w:after="100" w:afterAutospacing="1" w:line="240" w:lineRule="auto"/>
        <w:contextualSpacing/>
        <w:rPr>
          <w:sz w:val="24"/>
          <w:szCs w:val="24"/>
        </w:rPr>
      </w:pPr>
    </w:p>
    <w:p w14:paraId="729F1475" w14:textId="77777777" w:rsidR="003842C1" w:rsidRPr="00447AA8" w:rsidRDefault="003842C1" w:rsidP="00B259CD">
      <w:pPr>
        <w:spacing w:before="100" w:beforeAutospacing="1" w:after="100" w:afterAutospacing="1" w:line="240" w:lineRule="auto"/>
        <w:contextualSpacing/>
        <w:rPr>
          <w:sz w:val="24"/>
          <w:szCs w:val="24"/>
        </w:rPr>
      </w:pPr>
      <w:r w:rsidRPr="00447AA8">
        <w:rPr>
          <w:i/>
          <w:sz w:val="24"/>
          <w:szCs w:val="24"/>
        </w:rPr>
        <w:t>Comment:</w:t>
      </w:r>
      <w:r w:rsidRPr="00447AA8">
        <w:rPr>
          <w:sz w:val="24"/>
          <w:szCs w:val="24"/>
        </w:rPr>
        <w:t xml:space="preserve"> One commenter suggested that the Department utilize </w:t>
      </w:r>
      <w:r w:rsidR="00392142">
        <w:rPr>
          <w:sz w:val="24"/>
          <w:szCs w:val="24"/>
        </w:rPr>
        <w:t>the</w:t>
      </w:r>
      <w:r w:rsidR="00392142" w:rsidRPr="00447AA8">
        <w:rPr>
          <w:sz w:val="24"/>
          <w:szCs w:val="24"/>
        </w:rPr>
        <w:t xml:space="preserve"> </w:t>
      </w:r>
      <w:r w:rsidRPr="00447AA8">
        <w:rPr>
          <w:sz w:val="24"/>
          <w:szCs w:val="24"/>
        </w:rPr>
        <w:t xml:space="preserve">disclosure template to remind institutions of the requirement to prominently display disclosure templates on program </w:t>
      </w:r>
      <w:r w:rsidR="007C607D">
        <w:rPr>
          <w:sz w:val="24"/>
          <w:szCs w:val="24"/>
        </w:rPr>
        <w:t>W</w:t>
      </w:r>
      <w:r w:rsidRPr="00447AA8">
        <w:rPr>
          <w:sz w:val="24"/>
          <w:szCs w:val="24"/>
        </w:rPr>
        <w:t>eb</w:t>
      </w:r>
      <w:r w:rsidR="007C607D">
        <w:rPr>
          <w:sz w:val="24"/>
          <w:szCs w:val="24"/>
        </w:rPr>
        <w:t xml:space="preserve"> </w:t>
      </w:r>
      <w:r w:rsidRPr="00447AA8">
        <w:rPr>
          <w:sz w:val="24"/>
          <w:szCs w:val="24"/>
        </w:rPr>
        <w:t xml:space="preserve">sites. </w:t>
      </w:r>
      <w:r w:rsidR="007C607D">
        <w:rPr>
          <w:sz w:val="24"/>
          <w:szCs w:val="24"/>
        </w:rPr>
        <w:t>T</w:t>
      </w:r>
      <w:r w:rsidRPr="00447AA8">
        <w:rPr>
          <w:sz w:val="24"/>
          <w:szCs w:val="24"/>
        </w:rPr>
        <w:t>he commenter suggest</w:t>
      </w:r>
      <w:r w:rsidR="007C607D">
        <w:rPr>
          <w:sz w:val="24"/>
          <w:szCs w:val="24"/>
        </w:rPr>
        <w:t>ed</w:t>
      </w:r>
      <w:r w:rsidRPr="00447AA8">
        <w:rPr>
          <w:sz w:val="24"/>
          <w:szCs w:val="24"/>
        </w:rPr>
        <w:t xml:space="preserve"> that the Department should contact institutions that are not in compliance</w:t>
      </w:r>
      <w:r w:rsidR="007C607D">
        <w:rPr>
          <w:sz w:val="24"/>
          <w:szCs w:val="24"/>
        </w:rPr>
        <w:t xml:space="preserve"> with this requirement</w:t>
      </w:r>
      <w:r w:rsidRPr="00447AA8">
        <w:rPr>
          <w:sz w:val="24"/>
          <w:szCs w:val="24"/>
        </w:rPr>
        <w:t xml:space="preserve">. </w:t>
      </w:r>
    </w:p>
    <w:p w14:paraId="5BE0CCC8" w14:textId="77777777" w:rsidR="003842C1" w:rsidRPr="00447AA8" w:rsidRDefault="003842C1" w:rsidP="00B259CD">
      <w:pPr>
        <w:spacing w:before="100" w:beforeAutospacing="1" w:after="100" w:afterAutospacing="1" w:line="240" w:lineRule="auto"/>
        <w:contextualSpacing/>
        <w:rPr>
          <w:sz w:val="24"/>
          <w:szCs w:val="24"/>
        </w:rPr>
      </w:pPr>
      <w:r w:rsidRPr="00447AA8">
        <w:rPr>
          <w:i/>
          <w:sz w:val="24"/>
          <w:szCs w:val="24"/>
        </w:rPr>
        <w:t>Discussion:</w:t>
      </w:r>
      <w:r w:rsidRPr="00447AA8">
        <w:rPr>
          <w:sz w:val="24"/>
          <w:szCs w:val="24"/>
        </w:rPr>
        <w:t xml:space="preserve"> </w:t>
      </w:r>
      <w:r w:rsidR="00FB5C16">
        <w:rPr>
          <w:sz w:val="24"/>
          <w:szCs w:val="24"/>
        </w:rPr>
        <w:t xml:space="preserve">We do not believe it is necessary to restate the regulatory requirements on the disclosure template. </w:t>
      </w:r>
      <w:r w:rsidRPr="00447AA8">
        <w:rPr>
          <w:sz w:val="24"/>
          <w:szCs w:val="24"/>
        </w:rPr>
        <w:t xml:space="preserve">Under </w:t>
      </w:r>
      <w:r w:rsidR="007C607D">
        <w:rPr>
          <w:sz w:val="24"/>
          <w:szCs w:val="24"/>
        </w:rPr>
        <w:t xml:space="preserve">§ </w:t>
      </w:r>
      <w:r w:rsidRPr="00447AA8">
        <w:rPr>
          <w:sz w:val="24"/>
          <w:szCs w:val="24"/>
        </w:rPr>
        <w:t xml:space="preserve">668.412 of the Final Regulations, </w:t>
      </w:r>
      <w:r w:rsidR="00FB5C16">
        <w:rPr>
          <w:sz w:val="24"/>
          <w:szCs w:val="24"/>
        </w:rPr>
        <w:t>an</w:t>
      </w:r>
      <w:r w:rsidRPr="00447AA8">
        <w:rPr>
          <w:sz w:val="24"/>
          <w:szCs w:val="24"/>
        </w:rPr>
        <w:t xml:space="preserve"> institution must provide the disclosure template on its Web site as well as in all GE program promotional materials, and directly distribute</w:t>
      </w:r>
      <w:r w:rsidR="00955BAC" w:rsidRPr="00447AA8">
        <w:rPr>
          <w:sz w:val="24"/>
          <w:szCs w:val="24"/>
        </w:rPr>
        <w:t xml:space="preserve"> the disclosure template to prospective students.</w:t>
      </w:r>
      <w:r w:rsidR="00ED508A">
        <w:rPr>
          <w:sz w:val="24"/>
          <w:szCs w:val="24"/>
        </w:rPr>
        <w:t xml:space="preserve"> The Department will continue to monitor compliance with the disclosure requirements during program reviews and audits to ensure that students are receiving the disclosures that are required by law.</w:t>
      </w:r>
    </w:p>
    <w:p w14:paraId="5A1CED4C" w14:textId="77777777" w:rsidR="003842C1" w:rsidRPr="00447AA8" w:rsidRDefault="003842C1" w:rsidP="00B259CD">
      <w:pPr>
        <w:spacing w:before="100" w:beforeAutospacing="1" w:after="100" w:afterAutospacing="1" w:line="240" w:lineRule="auto"/>
        <w:contextualSpacing/>
        <w:rPr>
          <w:sz w:val="24"/>
          <w:szCs w:val="24"/>
        </w:rPr>
      </w:pPr>
      <w:r w:rsidRPr="00447AA8">
        <w:rPr>
          <w:i/>
          <w:sz w:val="24"/>
          <w:szCs w:val="24"/>
        </w:rPr>
        <w:t>Changes:</w:t>
      </w:r>
      <w:r w:rsidRPr="00447AA8">
        <w:rPr>
          <w:sz w:val="24"/>
          <w:szCs w:val="24"/>
        </w:rPr>
        <w:t xml:space="preserve"> </w:t>
      </w:r>
      <w:r w:rsidR="00955BAC" w:rsidRPr="00447AA8">
        <w:rPr>
          <w:sz w:val="24"/>
          <w:szCs w:val="24"/>
        </w:rPr>
        <w:t xml:space="preserve">None. </w:t>
      </w:r>
    </w:p>
    <w:p w14:paraId="22C851E1" w14:textId="77777777" w:rsidR="009944EB" w:rsidRPr="00B259CD" w:rsidRDefault="009944EB" w:rsidP="00B259CD">
      <w:pPr>
        <w:spacing w:before="100" w:beforeAutospacing="1" w:after="100" w:afterAutospacing="1" w:line="240" w:lineRule="auto"/>
        <w:contextualSpacing/>
        <w:rPr>
          <w:rFonts w:eastAsia="Arial Unicode MS" w:cs="Arial Unicode MS"/>
          <w:b/>
          <w:color w:val="000000"/>
          <w:sz w:val="24"/>
          <w:szCs w:val="24"/>
        </w:rPr>
      </w:pPr>
    </w:p>
    <w:p w14:paraId="79F9F356" w14:textId="77777777" w:rsidR="009944EB" w:rsidRPr="00B259CD" w:rsidRDefault="009944EB" w:rsidP="00B259CD">
      <w:pPr>
        <w:spacing w:before="100" w:beforeAutospacing="1" w:after="100" w:afterAutospacing="1" w:line="240" w:lineRule="auto"/>
        <w:contextualSpacing/>
        <w:rPr>
          <w:rFonts w:eastAsia="Arial Unicode MS" w:cs="Arial Unicode MS"/>
          <w:color w:val="000000"/>
          <w:sz w:val="24"/>
          <w:szCs w:val="24"/>
        </w:rPr>
      </w:pPr>
      <w:r w:rsidRPr="00B259CD">
        <w:rPr>
          <w:rFonts w:eastAsia="Arial Unicode MS" w:cs="Arial Unicode MS"/>
          <w:i/>
          <w:color w:val="000000"/>
          <w:sz w:val="24"/>
          <w:szCs w:val="24"/>
        </w:rPr>
        <w:t>Comment:</w:t>
      </w:r>
      <w:r w:rsidRPr="00B259CD">
        <w:rPr>
          <w:rFonts w:eastAsia="Arial Unicode MS" w:cs="Arial Unicode MS"/>
          <w:color w:val="000000"/>
          <w:sz w:val="24"/>
          <w:szCs w:val="24"/>
        </w:rPr>
        <w:t xml:space="preserve"> One commenter suggested that</w:t>
      </w:r>
      <w:r w:rsidR="00FB5C16">
        <w:rPr>
          <w:rFonts w:eastAsia="Arial Unicode MS" w:cs="Arial Unicode MS"/>
          <w:color w:val="000000"/>
          <w:sz w:val="24"/>
          <w:szCs w:val="24"/>
        </w:rPr>
        <w:t>,</w:t>
      </w:r>
      <w:r w:rsidRPr="00B259CD">
        <w:rPr>
          <w:rFonts w:eastAsia="Arial Unicode MS" w:cs="Arial Unicode MS"/>
          <w:color w:val="000000"/>
          <w:sz w:val="24"/>
          <w:szCs w:val="24"/>
        </w:rPr>
        <w:t xml:space="preserve"> in the additional information portion of the disclosure template</w:t>
      </w:r>
      <w:r w:rsidR="00FB5C16">
        <w:rPr>
          <w:rFonts w:eastAsia="Arial Unicode MS" w:cs="Arial Unicode MS"/>
          <w:color w:val="000000"/>
          <w:sz w:val="24"/>
          <w:szCs w:val="24"/>
        </w:rPr>
        <w:t>,</w:t>
      </w:r>
      <w:r w:rsidRPr="00B259CD">
        <w:rPr>
          <w:rFonts w:eastAsia="Arial Unicode MS" w:cs="Arial Unicode MS"/>
          <w:color w:val="000000"/>
          <w:sz w:val="24"/>
          <w:szCs w:val="24"/>
        </w:rPr>
        <w:t xml:space="preserve"> </w:t>
      </w:r>
      <w:r w:rsidR="00FB5C16">
        <w:rPr>
          <w:rFonts w:eastAsia="Arial Unicode MS" w:cs="Arial Unicode MS"/>
          <w:color w:val="000000"/>
          <w:sz w:val="24"/>
          <w:szCs w:val="24"/>
        </w:rPr>
        <w:t>we</w:t>
      </w:r>
      <w:r w:rsidRPr="00B259CD">
        <w:rPr>
          <w:rFonts w:eastAsia="Arial Unicode MS" w:cs="Arial Unicode MS"/>
          <w:color w:val="000000"/>
          <w:sz w:val="24"/>
          <w:szCs w:val="24"/>
        </w:rPr>
        <w:t xml:space="preserve"> </w:t>
      </w:r>
      <w:r w:rsidR="00546722">
        <w:rPr>
          <w:rFonts w:eastAsia="Arial Unicode MS" w:cs="Arial Unicode MS"/>
          <w:color w:val="000000"/>
          <w:sz w:val="24"/>
          <w:szCs w:val="24"/>
        </w:rPr>
        <w:t>indicate</w:t>
      </w:r>
      <w:r w:rsidRPr="00B259CD">
        <w:rPr>
          <w:rFonts w:eastAsia="Arial Unicode MS" w:cs="Arial Unicode MS"/>
          <w:color w:val="000000"/>
          <w:sz w:val="24"/>
          <w:szCs w:val="24"/>
        </w:rPr>
        <w:t xml:space="preserve"> that the Department calculated the </w:t>
      </w:r>
      <w:r w:rsidR="00FB5C16">
        <w:rPr>
          <w:rFonts w:eastAsia="Arial Unicode MS" w:cs="Arial Unicode MS"/>
          <w:color w:val="000000"/>
          <w:sz w:val="24"/>
          <w:szCs w:val="24"/>
        </w:rPr>
        <w:t xml:space="preserve">median </w:t>
      </w:r>
      <w:r w:rsidRPr="00B259CD">
        <w:rPr>
          <w:rFonts w:eastAsia="Arial Unicode MS" w:cs="Arial Unicode MS"/>
          <w:color w:val="000000"/>
          <w:sz w:val="24"/>
          <w:szCs w:val="24"/>
        </w:rPr>
        <w:t>earnings</w:t>
      </w:r>
      <w:r w:rsidR="00FB5C16">
        <w:rPr>
          <w:rFonts w:eastAsia="Arial Unicode MS" w:cs="Arial Unicode MS"/>
          <w:color w:val="000000"/>
          <w:sz w:val="24"/>
          <w:szCs w:val="24"/>
        </w:rPr>
        <w:t xml:space="preserve"> of program </w:t>
      </w:r>
      <w:proofErr w:type="gramStart"/>
      <w:r w:rsidR="00FB5C16">
        <w:rPr>
          <w:rFonts w:eastAsia="Arial Unicode MS" w:cs="Arial Unicode MS"/>
          <w:color w:val="000000"/>
          <w:sz w:val="24"/>
          <w:szCs w:val="24"/>
        </w:rPr>
        <w:t>graduates</w:t>
      </w:r>
      <w:r w:rsidRPr="00B259CD">
        <w:rPr>
          <w:rFonts w:eastAsia="Arial Unicode MS" w:cs="Arial Unicode MS"/>
          <w:color w:val="000000"/>
          <w:sz w:val="24"/>
          <w:szCs w:val="24"/>
        </w:rPr>
        <w:t xml:space="preserve"> </w:t>
      </w:r>
      <w:r w:rsidR="00FB5C16" w:rsidRPr="00B259CD">
        <w:rPr>
          <w:rFonts w:eastAsia="Arial Unicode MS" w:cs="Arial Unicode MS"/>
          <w:color w:val="000000"/>
          <w:sz w:val="24"/>
          <w:szCs w:val="24"/>
        </w:rPr>
        <w:t xml:space="preserve"> </w:t>
      </w:r>
      <w:r w:rsidR="00FB5C16">
        <w:rPr>
          <w:rFonts w:eastAsia="Arial Unicode MS" w:cs="Arial Unicode MS"/>
          <w:color w:val="000000"/>
          <w:sz w:val="24"/>
          <w:szCs w:val="24"/>
        </w:rPr>
        <w:t>using</w:t>
      </w:r>
      <w:proofErr w:type="gramEnd"/>
      <w:r w:rsidR="00FB5C16">
        <w:rPr>
          <w:rFonts w:eastAsia="Arial Unicode MS" w:cs="Arial Unicode MS"/>
          <w:color w:val="000000"/>
          <w:sz w:val="24"/>
          <w:szCs w:val="24"/>
        </w:rPr>
        <w:t xml:space="preserve"> data provided by</w:t>
      </w:r>
      <w:r w:rsidRPr="00B259CD">
        <w:rPr>
          <w:rFonts w:eastAsia="Arial Unicode MS" w:cs="Arial Unicode MS"/>
          <w:color w:val="000000"/>
          <w:sz w:val="24"/>
          <w:szCs w:val="24"/>
        </w:rPr>
        <w:t xml:space="preserve"> the Social Security Administration</w:t>
      </w:r>
      <w:r w:rsidR="00546722">
        <w:rPr>
          <w:rFonts w:eastAsia="Arial Unicode MS" w:cs="Arial Unicode MS"/>
          <w:color w:val="000000"/>
          <w:sz w:val="24"/>
          <w:szCs w:val="24"/>
        </w:rPr>
        <w:t xml:space="preserve">, so that students are aware of the source of the </w:t>
      </w:r>
      <w:r w:rsidRPr="00B259CD">
        <w:rPr>
          <w:rFonts w:eastAsia="Arial Unicode MS" w:cs="Arial Unicode MS"/>
          <w:color w:val="000000"/>
          <w:sz w:val="24"/>
          <w:szCs w:val="24"/>
        </w:rPr>
        <w:t xml:space="preserve">information. </w:t>
      </w:r>
    </w:p>
    <w:p w14:paraId="04F918D7" w14:textId="77777777" w:rsidR="009944EB" w:rsidRPr="00B259CD" w:rsidRDefault="009944EB" w:rsidP="00B259CD">
      <w:pPr>
        <w:spacing w:before="100" w:beforeAutospacing="1" w:after="100" w:afterAutospacing="1" w:line="240" w:lineRule="auto"/>
        <w:contextualSpacing/>
        <w:rPr>
          <w:rFonts w:eastAsia="Arial Unicode MS" w:cs="Arial Unicode MS"/>
          <w:color w:val="000000"/>
          <w:sz w:val="24"/>
          <w:szCs w:val="24"/>
        </w:rPr>
      </w:pPr>
      <w:r w:rsidRPr="00B259CD">
        <w:rPr>
          <w:rFonts w:eastAsia="Arial Unicode MS" w:cs="Arial Unicode MS"/>
          <w:i/>
          <w:color w:val="000000"/>
          <w:sz w:val="24"/>
          <w:szCs w:val="24"/>
        </w:rPr>
        <w:t xml:space="preserve">Discussion: </w:t>
      </w:r>
      <w:r w:rsidR="00546722">
        <w:rPr>
          <w:rFonts w:eastAsia="Arial Unicode MS" w:cs="Arial Unicode MS"/>
          <w:color w:val="000000"/>
          <w:sz w:val="24"/>
          <w:szCs w:val="24"/>
        </w:rPr>
        <w:t>We</w:t>
      </w:r>
      <w:r w:rsidR="00EC3545" w:rsidRPr="00B259CD">
        <w:rPr>
          <w:rFonts w:eastAsia="Arial Unicode MS" w:cs="Arial Unicode MS"/>
          <w:color w:val="000000"/>
          <w:sz w:val="24"/>
          <w:szCs w:val="24"/>
        </w:rPr>
        <w:t xml:space="preserve"> agree that students should know that the earnings data on the template is reliable and comes from an authoritative source. </w:t>
      </w:r>
    </w:p>
    <w:p w14:paraId="633AA77A" w14:textId="77777777" w:rsidR="00572EC0" w:rsidRPr="00447AA8" w:rsidRDefault="009944EB" w:rsidP="00B259CD">
      <w:pPr>
        <w:spacing w:before="100" w:beforeAutospacing="1" w:after="100" w:afterAutospacing="1" w:line="240" w:lineRule="auto"/>
        <w:contextualSpacing/>
        <w:rPr>
          <w:sz w:val="24"/>
          <w:szCs w:val="24"/>
        </w:rPr>
      </w:pPr>
      <w:r w:rsidRPr="00B259CD">
        <w:rPr>
          <w:rFonts w:eastAsia="Arial Unicode MS" w:cs="Arial Unicode MS"/>
          <w:i/>
          <w:color w:val="000000"/>
          <w:sz w:val="24"/>
          <w:szCs w:val="24"/>
        </w:rPr>
        <w:t xml:space="preserve">Changes: </w:t>
      </w:r>
      <w:r w:rsidR="00EC3545" w:rsidRPr="00447AA8">
        <w:rPr>
          <w:rFonts w:eastAsia="Arial Unicode MS" w:cs="Arial Unicode MS"/>
          <w:color w:val="000000"/>
          <w:sz w:val="24"/>
          <w:szCs w:val="24"/>
        </w:rPr>
        <w:t xml:space="preserve">When users hover </w:t>
      </w:r>
      <w:r w:rsidR="00546722">
        <w:rPr>
          <w:rFonts w:eastAsia="Arial Unicode MS" w:cs="Arial Unicode MS"/>
          <w:color w:val="000000"/>
          <w:sz w:val="24"/>
          <w:szCs w:val="24"/>
        </w:rPr>
        <w:t>over</w:t>
      </w:r>
      <w:r w:rsidR="00EC3545" w:rsidRPr="00447AA8">
        <w:rPr>
          <w:rFonts w:eastAsia="Arial Unicode MS" w:cs="Arial Unicode MS"/>
          <w:color w:val="000000"/>
          <w:sz w:val="24"/>
          <w:szCs w:val="24"/>
        </w:rPr>
        <w:t xml:space="preserve"> the information button on the output template, the template will indicate that the data comes from the Social Security Administration.</w:t>
      </w:r>
    </w:p>
    <w:p w14:paraId="5C37D613" w14:textId="77777777" w:rsidR="000D66FF" w:rsidRDefault="000D66FF" w:rsidP="00B259CD">
      <w:pPr>
        <w:spacing w:before="100" w:beforeAutospacing="1" w:after="100" w:afterAutospacing="1" w:line="240" w:lineRule="auto"/>
        <w:contextualSpacing/>
        <w:rPr>
          <w:rFonts w:eastAsia="Arial Unicode MS" w:cs="Arial Unicode MS"/>
          <w:b/>
          <w:color w:val="000000"/>
          <w:sz w:val="24"/>
          <w:szCs w:val="24"/>
        </w:rPr>
      </w:pPr>
    </w:p>
    <w:p w14:paraId="651C802D" w14:textId="77777777" w:rsidR="008551CE" w:rsidRPr="00447AA8" w:rsidRDefault="008551CE" w:rsidP="00B259CD">
      <w:pPr>
        <w:spacing w:before="100" w:beforeAutospacing="1" w:after="100" w:afterAutospacing="1" w:line="240" w:lineRule="auto"/>
        <w:contextualSpacing/>
        <w:rPr>
          <w:sz w:val="24"/>
          <w:szCs w:val="24"/>
        </w:rPr>
      </w:pPr>
      <w:r w:rsidRPr="00447AA8">
        <w:rPr>
          <w:i/>
          <w:sz w:val="24"/>
          <w:szCs w:val="24"/>
        </w:rPr>
        <w:t>Comments:</w:t>
      </w:r>
      <w:r w:rsidRPr="00447AA8">
        <w:rPr>
          <w:sz w:val="24"/>
          <w:szCs w:val="24"/>
        </w:rPr>
        <w:t xml:space="preserve"> One commenter asked if the </w:t>
      </w:r>
      <w:r w:rsidR="00F06A86">
        <w:rPr>
          <w:sz w:val="24"/>
          <w:szCs w:val="24"/>
        </w:rPr>
        <w:t>header</w:t>
      </w:r>
      <w:r w:rsidR="00F06A86" w:rsidRPr="00447AA8">
        <w:rPr>
          <w:sz w:val="24"/>
          <w:szCs w:val="24"/>
        </w:rPr>
        <w:t xml:space="preserve"> </w:t>
      </w:r>
      <w:r w:rsidRPr="00447AA8">
        <w:rPr>
          <w:sz w:val="24"/>
          <w:szCs w:val="24"/>
        </w:rPr>
        <w:t xml:space="preserve">on the disclosure template </w:t>
      </w:r>
      <w:proofErr w:type="gramStart"/>
      <w:r w:rsidR="00F06A86">
        <w:rPr>
          <w:sz w:val="24"/>
          <w:szCs w:val="24"/>
        </w:rPr>
        <w:t>can</w:t>
      </w:r>
      <w:proofErr w:type="gramEnd"/>
      <w:r w:rsidR="00F06A86">
        <w:rPr>
          <w:sz w:val="24"/>
          <w:szCs w:val="24"/>
        </w:rPr>
        <w:t xml:space="preserve"> be</w:t>
      </w:r>
      <w:r w:rsidR="00F06A86" w:rsidRPr="00447AA8">
        <w:rPr>
          <w:sz w:val="24"/>
          <w:szCs w:val="24"/>
        </w:rPr>
        <w:t xml:space="preserve"> </w:t>
      </w:r>
      <w:r w:rsidRPr="00447AA8">
        <w:rPr>
          <w:sz w:val="24"/>
          <w:szCs w:val="24"/>
        </w:rPr>
        <w:t>change</w:t>
      </w:r>
      <w:r w:rsidR="00F06A86">
        <w:rPr>
          <w:sz w:val="24"/>
          <w:szCs w:val="24"/>
        </w:rPr>
        <w:t>d</w:t>
      </w:r>
      <w:r w:rsidRPr="00447AA8">
        <w:rPr>
          <w:sz w:val="24"/>
          <w:szCs w:val="24"/>
        </w:rPr>
        <w:t xml:space="preserve"> to reflect </w:t>
      </w:r>
      <w:r w:rsidR="00F06A86">
        <w:rPr>
          <w:sz w:val="24"/>
          <w:szCs w:val="24"/>
        </w:rPr>
        <w:t>if the program has a different format that is not full-time</w:t>
      </w:r>
      <w:r w:rsidR="004914A4">
        <w:rPr>
          <w:sz w:val="24"/>
          <w:szCs w:val="24"/>
        </w:rPr>
        <w:t>,</w:t>
      </w:r>
      <w:r w:rsidR="00F06A86">
        <w:rPr>
          <w:sz w:val="24"/>
          <w:szCs w:val="24"/>
        </w:rPr>
        <w:t xml:space="preserve"> such as part-time or accelerated. </w:t>
      </w:r>
    </w:p>
    <w:p w14:paraId="116E200F" w14:textId="77777777" w:rsidR="008551CE" w:rsidRPr="00447AA8" w:rsidRDefault="008551CE" w:rsidP="00B259CD">
      <w:pPr>
        <w:spacing w:before="100" w:beforeAutospacing="1" w:after="100" w:afterAutospacing="1" w:line="240" w:lineRule="auto"/>
        <w:contextualSpacing/>
        <w:rPr>
          <w:sz w:val="24"/>
          <w:szCs w:val="24"/>
        </w:rPr>
      </w:pPr>
      <w:r w:rsidRPr="00447AA8">
        <w:rPr>
          <w:i/>
          <w:sz w:val="24"/>
          <w:szCs w:val="24"/>
        </w:rPr>
        <w:t>Discussion:</w:t>
      </w:r>
      <w:r w:rsidRPr="00447AA8">
        <w:rPr>
          <w:sz w:val="24"/>
          <w:szCs w:val="24"/>
        </w:rPr>
        <w:t xml:space="preserve"> Yes, the information in the title portion on the disclosure template will change based on </w:t>
      </w:r>
      <w:r w:rsidR="00D92370" w:rsidRPr="00447AA8">
        <w:rPr>
          <w:sz w:val="24"/>
          <w:szCs w:val="24"/>
        </w:rPr>
        <w:t>i</w:t>
      </w:r>
      <w:r w:rsidRPr="00447AA8">
        <w:rPr>
          <w:sz w:val="24"/>
          <w:szCs w:val="24"/>
        </w:rPr>
        <w:t xml:space="preserve">nstitution, </w:t>
      </w:r>
      <w:r w:rsidR="00D92370" w:rsidRPr="00447AA8">
        <w:rPr>
          <w:sz w:val="24"/>
          <w:szCs w:val="24"/>
        </w:rPr>
        <w:t>c</w:t>
      </w:r>
      <w:r w:rsidRPr="00447AA8">
        <w:rPr>
          <w:sz w:val="24"/>
          <w:szCs w:val="24"/>
        </w:rPr>
        <w:t xml:space="preserve">redential </w:t>
      </w:r>
      <w:r w:rsidR="00D92370" w:rsidRPr="00447AA8">
        <w:rPr>
          <w:sz w:val="24"/>
          <w:szCs w:val="24"/>
        </w:rPr>
        <w:t>l</w:t>
      </w:r>
      <w:r w:rsidRPr="00447AA8">
        <w:rPr>
          <w:sz w:val="24"/>
          <w:szCs w:val="24"/>
        </w:rPr>
        <w:t xml:space="preserve">evel, </w:t>
      </w:r>
      <w:r w:rsidR="00D92370" w:rsidRPr="00447AA8">
        <w:rPr>
          <w:sz w:val="24"/>
          <w:szCs w:val="24"/>
        </w:rPr>
        <w:t>p</w:t>
      </w:r>
      <w:r w:rsidRPr="00447AA8">
        <w:rPr>
          <w:sz w:val="24"/>
          <w:szCs w:val="24"/>
        </w:rPr>
        <w:t xml:space="preserve">rogram </w:t>
      </w:r>
      <w:r w:rsidR="00D92370" w:rsidRPr="00447AA8">
        <w:rPr>
          <w:sz w:val="24"/>
          <w:szCs w:val="24"/>
        </w:rPr>
        <w:t>n</w:t>
      </w:r>
      <w:r w:rsidRPr="00447AA8">
        <w:rPr>
          <w:sz w:val="24"/>
          <w:szCs w:val="24"/>
        </w:rPr>
        <w:t>ame</w:t>
      </w:r>
      <w:r w:rsidR="004914A4">
        <w:rPr>
          <w:sz w:val="24"/>
          <w:szCs w:val="24"/>
        </w:rPr>
        <w:t>,</w:t>
      </w:r>
      <w:r w:rsidRPr="00447AA8">
        <w:rPr>
          <w:sz w:val="24"/>
          <w:szCs w:val="24"/>
        </w:rPr>
        <w:t xml:space="preserve"> and </w:t>
      </w:r>
      <w:r w:rsidR="00D92370" w:rsidRPr="00447AA8">
        <w:rPr>
          <w:sz w:val="24"/>
          <w:szCs w:val="24"/>
        </w:rPr>
        <w:t>p</w:t>
      </w:r>
      <w:r w:rsidRPr="00447AA8">
        <w:rPr>
          <w:sz w:val="24"/>
          <w:szCs w:val="24"/>
        </w:rPr>
        <w:t xml:space="preserve">rogram </w:t>
      </w:r>
      <w:r w:rsidR="00D92370" w:rsidRPr="00447AA8">
        <w:rPr>
          <w:sz w:val="24"/>
          <w:szCs w:val="24"/>
        </w:rPr>
        <w:t>l</w:t>
      </w:r>
      <w:r w:rsidRPr="00447AA8">
        <w:rPr>
          <w:sz w:val="24"/>
          <w:szCs w:val="24"/>
        </w:rPr>
        <w:t>ength.</w:t>
      </w:r>
    </w:p>
    <w:p w14:paraId="48D08D88" w14:textId="77777777" w:rsidR="003A043B" w:rsidRDefault="008551CE" w:rsidP="00B259CD">
      <w:pPr>
        <w:spacing w:before="100" w:beforeAutospacing="1" w:after="100" w:afterAutospacing="1" w:line="240" w:lineRule="auto"/>
        <w:contextualSpacing/>
        <w:rPr>
          <w:color w:val="4F81BD" w:themeColor="accent1"/>
          <w:sz w:val="24"/>
          <w:szCs w:val="24"/>
        </w:rPr>
      </w:pPr>
      <w:r w:rsidRPr="00447AA8">
        <w:rPr>
          <w:i/>
          <w:sz w:val="24"/>
          <w:szCs w:val="24"/>
        </w:rPr>
        <w:t>Changes:</w:t>
      </w:r>
      <w:r w:rsidRPr="00447AA8">
        <w:rPr>
          <w:sz w:val="24"/>
          <w:szCs w:val="24"/>
        </w:rPr>
        <w:t xml:space="preserve"> None. </w:t>
      </w:r>
    </w:p>
    <w:p w14:paraId="03D26916" w14:textId="77777777" w:rsidR="004F6958" w:rsidRPr="00447AA8" w:rsidRDefault="004F6958" w:rsidP="00B259CD">
      <w:pPr>
        <w:spacing w:before="100" w:beforeAutospacing="1" w:after="100" w:afterAutospacing="1" w:line="240" w:lineRule="auto"/>
        <w:contextualSpacing/>
        <w:rPr>
          <w:sz w:val="24"/>
          <w:szCs w:val="24"/>
        </w:rPr>
      </w:pPr>
    </w:p>
    <w:p w14:paraId="3A1619D4" w14:textId="77777777" w:rsidR="00BF355D" w:rsidRPr="00447AA8" w:rsidRDefault="004F6958" w:rsidP="00B259CD">
      <w:pPr>
        <w:spacing w:before="100" w:beforeAutospacing="1" w:after="100" w:afterAutospacing="1" w:line="240" w:lineRule="auto"/>
        <w:contextualSpacing/>
        <w:rPr>
          <w:sz w:val="24"/>
          <w:szCs w:val="24"/>
        </w:rPr>
      </w:pPr>
      <w:r w:rsidRPr="00447AA8">
        <w:rPr>
          <w:i/>
          <w:sz w:val="24"/>
          <w:szCs w:val="24"/>
        </w:rPr>
        <w:t>Comment</w:t>
      </w:r>
      <w:r w:rsidRPr="00447AA8">
        <w:rPr>
          <w:sz w:val="24"/>
          <w:szCs w:val="24"/>
        </w:rPr>
        <w:t xml:space="preserve">: </w:t>
      </w:r>
      <w:r w:rsidR="00BD3513">
        <w:rPr>
          <w:sz w:val="24"/>
          <w:szCs w:val="24"/>
        </w:rPr>
        <w:t>Several</w:t>
      </w:r>
      <w:r w:rsidR="00BD3513" w:rsidRPr="00447AA8">
        <w:rPr>
          <w:sz w:val="24"/>
          <w:szCs w:val="24"/>
        </w:rPr>
        <w:t xml:space="preserve"> </w:t>
      </w:r>
      <w:r w:rsidRPr="00447AA8">
        <w:rPr>
          <w:sz w:val="24"/>
          <w:szCs w:val="24"/>
        </w:rPr>
        <w:t>commenter</w:t>
      </w:r>
      <w:r w:rsidR="00BD3513">
        <w:rPr>
          <w:sz w:val="24"/>
          <w:szCs w:val="24"/>
        </w:rPr>
        <w:t>s</w:t>
      </w:r>
      <w:r w:rsidRPr="00447AA8">
        <w:rPr>
          <w:sz w:val="24"/>
          <w:szCs w:val="24"/>
        </w:rPr>
        <w:t xml:space="preserve"> </w:t>
      </w:r>
      <w:r w:rsidR="00722D16">
        <w:rPr>
          <w:sz w:val="24"/>
          <w:szCs w:val="24"/>
        </w:rPr>
        <w:t>suggested</w:t>
      </w:r>
      <w:r w:rsidR="002C15E2">
        <w:rPr>
          <w:sz w:val="24"/>
          <w:szCs w:val="24"/>
        </w:rPr>
        <w:t xml:space="preserve"> that the Department d</w:t>
      </w:r>
      <w:r w:rsidR="00722D16">
        <w:rPr>
          <w:sz w:val="24"/>
          <w:szCs w:val="24"/>
        </w:rPr>
        <w:t xml:space="preserve">id not fulfill all </w:t>
      </w:r>
      <w:r w:rsidR="008A71EA">
        <w:rPr>
          <w:sz w:val="24"/>
          <w:szCs w:val="24"/>
        </w:rPr>
        <w:t>HEA and APA</w:t>
      </w:r>
      <w:r w:rsidR="00722D16">
        <w:rPr>
          <w:sz w:val="24"/>
          <w:szCs w:val="24"/>
        </w:rPr>
        <w:t xml:space="preserve"> procedural requirements prior to publishing the GE disclosure template</w:t>
      </w:r>
      <w:r w:rsidR="002C15E2">
        <w:rPr>
          <w:sz w:val="24"/>
          <w:szCs w:val="24"/>
        </w:rPr>
        <w:t xml:space="preserve">.  Some commenters </w:t>
      </w:r>
      <w:r w:rsidRPr="00447AA8">
        <w:rPr>
          <w:sz w:val="24"/>
          <w:szCs w:val="24"/>
        </w:rPr>
        <w:t xml:space="preserve">objected to the addition of </w:t>
      </w:r>
      <w:r w:rsidR="00BF355D" w:rsidRPr="00447AA8">
        <w:rPr>
          <w:sz w:val="24"/>
          <w:szCs w:val="24"/>
        </w:rPr>
        <w:t>new disclosure requirements</w:t>
      </w:r>
      <w:r w:rsidR="00BD3513">
        <w:rPr>
          <w:sz w:val="24"/>
          <w:szCs w:val="24"/>
        </w:rPr>
        <w:t xml:space="preserve"> without consultation wit</w:t>
      </w:r>
      <w:r w:rsidR="00D8730E">
        <w:rPr>
          <w:sz w:val="24"/>
          <w:szCs w:val="24"/>
        </w:rPr>
        <w:t>h the higher education community and suggest</w:t>
      </w:r>
      <w:r w:rsidR="004914A4">
        <w:rPr>
          <w:sz w:val="24"/>
          <w:szCs w:val="24"/>
        </w:rPr>
        <w:t>ed</w:t>
      </w:r>
      <w:r w:rsidR="00D8730E">
        <w:rPr>
          <w:sz w:val="24"/>
          <w:szCs w:val="24"/>
        </w:rPr>
        <w:t xml:space="preserve"> that the </w:t>
      </w:r>
      <w:r w:rsidR="004914A4">
        <w:rPr>
          <w:sz w:val="24"/>
          <w:szCs w:val="24"/>
        </w:rPr>
        <w:t xml:space="preserve">required </w:t>
      </w:r>
      <w:r w:rsidR="00D8730E">
        <w:rPr>
          <w:sz w:val="24"/>
          <w:szCs w:val="24"/>
        </w:rPr>
        <w:t xml:space="preserve">disclosures are duplicative </w:t>
      </w:r>
      <w:r w:rsidR="004914A4">
        <w:rPr>
          <w:sz w:val="24"/>
          <w:szCs w:val="24"/>
        </w:rPr>
        <w:t>of</w:t>
      </w:r>
      <w:r w:rsidR="00D8730E">
        <w:rPr>
          <w:sz w:val="24"/>
          <w:szCs w:val="24"/>
        </w:rPr>
        <w:t xml:space="preserve"> other existing disclosure requirements</w:t>
      </w:r>
      <w:r w:rsidR="001E6DE5">
        <w:rPr>
          <w:sz w:val="24"/>
          <w:szCs w:val="24"/>
        </w:rPr>
        <w:t>, creating significant burden on institutions</w:t>
      </w:r>
      <w:r w:rsidR="00D8730E">
        <w:rPr>
          <w:sz w:val="24"/>
          <w:szCs w:val="24"/>
        </w:rPr>
        <w:t>.</w:t>
      </w:r>
      <w:r w:rsidR="002C15E2">
        <w:rPr>
          <w:sz w:val="24"/>
          <w:szCs w:val="24"/>
        </w:rPr>
        <w:t xml:space="preserve">  Another group of commenters suggested that the Department </w:t>
      </w:r>
      <w:r w:rsidR="008A4187">
        <w:rPr>
          <w:sz w:val="24"/>
          <w:szCs w:val="24"/>
        </w:rPr>
        <w:t>failed to fulfill</w:t>
      </w:r>
      <w:r w:rsidR="00722D16">
        <w:rPr>
          <w:sz w:val="24"/>
          <w:szCs w:val="24"/>
        </w:rPr>
        <w:t xml:space="preserve"> HEA and </w:t>
      </w:r>
      <w:r w:rsidR="008A4187">
        <w:rPr>
          <w:sz w:val="24"/>
          <w:szCs w:val="24"/>
        </w:rPr>
        <w:t xml:space="preserve">APA procedural requirements prior to </w:t>
      </w:r>
      <w:r w:rsidR="00A318FE">
        <w:rPr>
          <w:sz w:val="24"/>
          <w:szCs w:val="24"/>
        </w:rPr>
        <w:t xml:space="preserve">assigning </w:t>
      </w:r>
      <w:r w:rsidR="008A4187">
        <w:rPr>
          <w:sz w:val="24"/>
          <w:szCs w:val="24"/>
        </w:rPr>
        <w:t xml:space="preserve">the </w:t>
      </w:r>
      <w:r w:rsidR="00A318FE">
        <w:rPr>
          <w:sz w:val="24"/>
          <w:szCs w:val="24"/>
        </w:rPr>
        <w:t>responsibility for calculation of</w:t>
      </w:r>
      <w:r w:rsidR="00722D16">
        <w:rPr>
          <w:sz w:val="24"/>
          <w:szCs w:val="24"/>
        </w:rPr>
        <w:t xml:space="preserve"> completion rates and median debt</w:t>
      </w:r>
      <w:r w:rsidR="00A318FE">
        <w:rPr>
          <w:sz w:val="24"/>
          <w:szCs w:val="24"/>
        </w:rPr>
        <w:t xml:space="preserve"> to institutions</w:t>
      </w:r>
      <w:r w:rsidR="00722D16">
        <w:rPr>
          <w:sz w:val="24"/>
          <w:szCs w:val="24"/>
        </w:rPr>
        <w:t xml:space="preserve">.  </w:t>
      </w:r>
      <w:r w:rsidR="00546500">
        <w:rPr>
          <w:sz w:val="24"/>
          <w:szCs w:val="24"/>
        </w:rPr>
        <w:t>According to this group of commenters,</w:t>
      </w:r>
      <w:r w:rsidR="00722D16">
        <w:rPr>
          <w:sz w:val="24"/>
          <w:szCs w:val="24"/>
        </w:rPr>
        <w:t xml:space="preserve"> </w:t>
      </w:r>
      <w:r w:rsidR="008A71EA">
        <w:rPr>
          <w:sz w:val="24"/>
          <w:szCs w:val="24"/>
        </w:rPr>
        <w:t>the HEA requires the Department</w:t>
      </w:r>
      <w:r w:rsidR="006F4A32">
        <w:rPr>
          <w:sz w:val="24"/>
          <w:szCs w:val="24"/>
        </w:rPr>
        <w:t xml:space="preserve"> to </w:t>
      </w:r>
      <w:r w:rsidR="008A71EA">
        <w:rPr>
          <w:sz w:val="24"/>
          <w:szCs w:val="24"/>
        </w:rPr>
        <w:t>go through negotiated rulemaking consistent with the Master Calendar prior to making any changes</w:t>
      </w:r>
      <w:r w:rsidR="00546500">
        <w:rPr>
          <w:sz w:val="24"/>
          <w:szCs w:val="24"/>
        </w:rPr>
        <w:t xml:space="preserve"> to HEA regulations.  Consequently, this commenter </w:t>
      </w:r>
      <w:r w:rsidR="008A71EA">
        <w:rPr>
          <w:sz w:val="24"/>
          <w:szCs w:val="24"/>
        </w:rPr>
        <w:t>suggested that the Department</w:t>
      </w:r>
      <w:r w:rsidR="00A318FE">
        <w:rPr>
          <w:sz w:val="24"/>
          <w:szCs w:val="24"/>
        </w:rPr>
        <w:t xml:space="preserve"> violated the HEA by assigning this responsibility to schools without </w:t>
      </w:r>
      <w:r w:rsidR="00F7594B">
        <w:rPr>
          <w:sz w:val="24"/>
          <w:szCs w:val="24"/>
        </w:rPr>
        <w:t xml:space="preserve">first </w:t>
      </w:r>
      <w:r w:rsidR="00A318FE">
        <w:rPr>
          <w:sz w:val="24"/>
          <w:szCs w:val="24"/>
        </w:rPr>
        <w:t>going through negotiated rulemaking</w:t>
      </w:r>
      <w:r w:rsidR="006F4A32">
        <w:rPr>
          <w:sz w:val="24"/>
          <w:szCs w:val="24"/>
        </w:rPr>
        <w:t xml:space="preserve">.  The same commenters also </w:t>
      </w:r>
      <w:r w:rsidR="008A71EA">
        <w:rPr>
          <w:sz w:val="24"/>
          <w:szCs w:val="24"/>
        </w:rPr>
        <w:t xml:space="preserve">claimed </w:t>
      </w:r>
      <w:r w:rsidR="006F4A32">
        <w:rPr>
          <w:sz w:val="24"/>
          <w:szCs w:val="24"/>
        </w:rPr>
        <w:t xml:space="preserve">that the Department </w:t>
      </w:r>
      <w:r w:rsidR="008A71EA">
        <w:rPr>
          <w:sz w:val="24"/>
          <w:szCs w:val="24"/>
        </w:rPr>
        <w:t xml:space="preserve">failed to fulfill </w:t>
      </w:r>
      <w:r w:rsidR="00546500">
        <w:rPr>
          <w:sz w:val="24"/>
          <w:szCs w:val="24"/>
        </w:rPr>
        <w:t xml:space="preserve">APA </w:t>
      </w:r>
      <w:r w:rsidR="008A71EA">
        <w:rPr>
          <w:sz w:val="24"/>
          <w:szCs w:val="24"/>
        </w:rPr>
        <w:t xml:space="preserve">notice and comment rulemaking requirements.  According to these commenters, the Department </w:t>
      </w:r>
      <w:r w:rsidR="00F7594B">
        <w:rPr>
          <w:sz w:val="24"/>
          <w:szCs w:val="24"/>
        </w:rPr>
        <w:t>improperly characterized the changes as</w:t>
      </w:r>
      <w:r w:rsidR="006F4A32">
        <w:rPr>
          <w:sz w:val="24"/>
          <w:szCs w:val="24"/>
        </w:rPr>
        <w:t xml:space="preserve"> “Agency Information Co</w:t>
      </w:r>
      <w:r w:rsidR="00F7594B">
        <w:rPr>
          <w:sz w:val="24"/>
          <w:szCs w:val="24"/>
        </w:rPr>
        <w:t xml:space="preserve">llection” and “Comment Request”.  </w:t>
      </w:r>
      <w:r w:rsidR="00546500">
        <w:rPr>
          <w:sz w:val="24"/>
          <w:szCs w:val="24"/>
        </w:rPr>
        <w:t xml:space="preserve">The commenter suggested that this mischaracterization was unfair because as a result, institutions were not afforded proper notice of impending changes to the </w:t>
      </w:r>
      <w:r w:rsidR="008A4187">
        <w:rPr>
          <w:sz w:val="24"/>
          <w:szCs w:val="24"/>
        </w:rPr>
        <w:t>required disclosures</w:t>
      </w:r>
      <w:r w:rsidR="00546500">
        <w:rPr>
          <w:sz w:val="24"/>
          <w:szCs w:val="24"/>
        </w:rPr>
        <w:t xml:space="preserve">.  </w:t>
      </w:r>
      <w:r w:rsidR="006F4A32">
        <w:rPr>
          <w:sz w:val="24"/>
          <w:szCs w:val="24"/>
        </w:rPr>
        <w:t>Th</w:t>
      </w:r>
      <w:r w:rsidR="008A71EA">
        <w:rPr>
          <w:sz w:val="24"/>
          <w:szCs w:val="24"/>
        </w:rPr>
        <w:t>is group of</w:t>
      </w:r>
      <w:r w:rsidR="006F4A32">
        <w:rPr>
          <w:sz w:val="24"/>
          <w:szCs w:val="24"/>
        </w:rPr>
        <w:t xml:space="preserve"> commenters requested that the Department either shoulder the responsibility for conducting these calculations or forego collection of this data.  </w:t>
      </w:r>
    </w:p>
    <w:p w14:paraId="7CE9B3A0" w14:textId="77777777" w:rsidR="008A71EA" w:rsidRDefault="008A71EA" w:rsidP="00B259CD">
      <w:pPr>
        <w:spacing w:before="100" w:beforeAutospacing="1" w:after="100" w:afterAutospacing="1" w:line="240" w:lineRule="auto"/>
        <w:contextualSpacing/>
        <w:rPr>
          <w:i/>
          <w:sz w:val="24"/>
          <w:szCs w:val="24"/>
        </w:rPr>
      </w:pPr>
    </w:p>
    <w:p w14:paraId="2C9D0A9F" w14:textId="77777777" w:rsidR="00BF355D" w:rsidRPr="00447AA8" w:rsidRDefault="00BF355D" w:rsidP="00B259CD">
      <w:pPr>
        <w:spacing w:before="100" w:beforeAutospacing="1" w:after="100" w:afterAutospacing="1" w:line="240" w:lineRule="auto"/>
        <w:contextualSpacing/>
        <w:rPr>
          <w:sz w:val="24"/>
          <w:szCs w:val="24"/>
        </w:rPr>
      </w:pPr>
      <w:r w:rsidRPr="00447AA8">
        <w:rPr>
          <w:i/>
          <w:sz w:val="24"/>
          <w:szCs w:val="24"/>
        </w:rPr>
        <w:t>Discussion</w:t>
      </w:r>
      <w:r w:rsidRPr="00447AA8">
        <w:rPr>
          <w:sz w:val="24"/>
          <w:szCs w:val="24"/>
        </w:rPr>
        <w:t xml:space="preserve">: </w:t>
      </w:r>
      <w:r w:rsidR="00D92370" w:rsidRPr="00447AA8">
        <w:rPr>
          <w:sz w:val="24"/>
          <w:szCs w:val="24"/>
        </w:rPr>
        <w:t xml:space="preserve">The </w:t>
      </w:r>
      <w:r w:rsidR="00BD3513">
        <w:rPr>
          <w:sz w:val="24"/>
          <w:szCs w:val="24"/>
        </w:rPr>
        <w:t>final rule</w:t>
      </w:r>
      <w:r w:rsidR="00D92370" w:rsidRPr="00447AA8">
        <w:rPr>
          <w:sz w:val="24"/>
          <w:szCs w:val="24"/>
        </w:rPr>
        <w:t xml:space="preserve"> </w:t>
      </w:r>
      <w:r w:rsidR="00A93B9E">
        <w:rPr>
          <w:sz w:val="24"/>
          <w:szCs w:val="24"/>
        </w:rPr>
        <w:t>provides that the Department will</w:t>
      </w:r>
      <w:r w:rsidR="000E67CC">
        <w:rPr>
          <w:sz w:val="24"/>
          <w:szCs w:val="24"/>
        </w:rPr>
        <w:t>, based on consumer testing,</w:t>
      </w:r>
      <w:r w:rsidR="00A93B9E">
        <w:rPr>
          <w:sz w:val="24"/>
          <w:szCs w:val="24"/>
        </w:rPr>
        <w:t xml:space="preserve"> identify the information to be included on the disclosure template</w:t>
      </w:r>
      <w:r w:rsidR="000E67CC">
        <w:rPr>
          <w:sz w:val="24"/>
          <w:szCs w:val="24"/>
        </w:rPr>
        <w:t xml:space="preserve"> in a notice published in the </w:t>
      </w:r>
      <w:r w:rsidR="000E67CC">
        <w:rPr>
          <w:sz w:val="24"/>
          <w:szCs w:val="24"/>
          <w:u w:val="single"/>
        </w:rPr>
        <w:t>Federal Register</w:t>
      </w:r>
      <w:r w:rsidR="000E67CC">
        <w:rPr>
          <w:sz w:val="24"/>
          <w:szCs w:val="24"/>
        </w:rPr>
        <w:t xml:space="preserve"> and that the information “may include, but is not limited to,” the items listed in § 668.412.</w:t>
      </w:r>
      <w:r w:rsidR="00D92370" w:rsidRPr="00447AA8">
        <w:rPr>
          <w:sz w:val="24"/>
          <w:szCs w:val="24"/>
        </w:rPr>
        <w:t xml:space="preserve"> </w:t>
      </w:r>
      <w:r w:rsidR="000E67CC">
        <w:rPr>
          <w:sz w:val="24"/>
          <w:szCs w:val="24"/>
        </w:rPr>
        <w:t xml:space="preserve"> </w:t>
      </w:r>
      <w:r w:rsidR="00BD3513" w:rsidRPr="00BD3513">
        <w:rPr>
          <w:sz w:val="24"/>
          <w:szCs w:val="24"/>
        </w:rPr>
        <w:t>Accordingly, the Department is availing itself of the flexibility under § 668.412</w:t>
      </w:r>
      <w:r w:rsidR="000E67CC">
        <w:rPr>
          <w:sz w:val="24"/>
          <w:szCs w:val="24"/>
        </w:rPr>
        <w:t>, which was subject to both negotiated rulemaking under the HEA and notice-and-comment rulemaking under the APA,</w:t>
      </w:r>
      <w:r w:rsidR="00BD3513" w:rsidRPr="00BD3513">
        <w:rPr>
          <w:sz w:val="24"/>
          <w:szCs w:val="24"/>
        </w:rPr>
        <w:t xml:space="preserve"> to specify disclosure items that are different from, or calculated differently from, the items specified as possible disclosures in the regulations.</w:t>
      </w:r>
      <w:r w:rsidR="00BD3513">
        <w:rPr>
          <w:sz w:val="24"/>
          <w:szCs w:val="24"/>
        </w:rPr>
        <w:t xml:space="preserve"> </w:t>
      </w:r>
      <w:r w:rsidRPr="00447AA8">
        <w:rPr>
          <w:sz w:val="24"/>
          <w:szCs w:val="24"/>
        </w:rPr>
        <w:t xml:space="preserve">The </w:t>
      </w:r>
      <w:r w:rsidR="000E67CC">
        <w:rPr>
          <w:sz w:val="24"/>
          <w:szCs w:val="24"/>
        </w:rPr>
        <w:t>new disclosure requirements</w:t>
      </w:r>
      <w:r w:rsidRPr="00447AA8">
        <w:rPr>
          <w:sz w:val="24"/>
          <w:szCs w:val="24"/>
        </w:rPr>
        <w:t xml:space="preserve"> reflect lessons learned from consumer testing and therefore we believe they are very important pieces of information that prospective students</w:t>
      </w:r>
      <w:r w:rsidR="000E67CC">
        <w:rPr>
          <w:sz w:val="24"/>
          <w:szCs w:val="24"/>
        </w:rPr>
        <w:t xml:space="preserve"> and student</w:t>
      </w:r>
      <w:r w:rsidRPr="00447AA8">
        <w:rPr>
          <w:sz w:val="24"/>
          <w:szCs w:val="24"/>
        </w:rPr>
        <w:t xml:space="preserve"> need before making a decision to enroll</w:t>
      </w:r>
      <w:r w:rsidR="000E67CC">
        <w:rPr>
          <w:sz w:val="24"/>
          <w:szCs w:val="24"/>
        </w:rPr>
        <w:t>, or continue enrollment,</w:t>
      </w:r>
      <w:r w:rsidRPr="00447AA8">
        <w:rPr>
          <w:sz w:val="24"/>
          <w:szCs w:val="24"/>
        </w:rPr>
        <w:t xml:space="preserve"> in a GE program. The detailed requirements for, and the specific rationales underlying, each of </w:t>
      </w:r>
      <w:r w:rsidR="000E67CC">
        <w:rPr>
          <w:sz w:val="24"/>
          <w:szCs w:val="24"/>
        </w:rPr>
        <w:t>the new disclosure requirements</w:t>
      </w:r>
      <w:r w:rsidRPr="00447AA8">
        <w:rPr>
          <w:sz w:val="24"/>
          <w:szCs w:val="24"/>
        </w:rPr>
        <w:t xml:space="preserve"> can be found in the “Supporting Statement for Paperwork Reduction Act Submission,” OMB Number: 1845-0107</w:t>
      </w:r>
      <w:r w:rsidR="000E67CC">
        <w:rPr>
          <w:sz w:val="24"/>
          <w:szCs w:val="24"/>
        </w:rPr>
        <w:t xml:space="preserve">, which was published in the </w:t>
      </w:r>
      <w:r w:rsidR="000E67CC">
        <w:rPr>
          <w:sz w:val="24"/>
          <w:szCs w:val="24"/>
          <w:u w:val="single"/>
        </w:rPr>
        <w:t>Federal Register</w:t>
      </w:r>
      <w:r w:rsidR="000E67CC">
        <w:rPr>
          <w:sz w:val="24"/>
          <w:szCs w:val="24"/>
        </w:rPr>
        <w:t xml:space="preserve"> on [insert date] ([insert cite)], consistent with the requirements under </w:t>
      </w:r>
      <w:r w:rsidR="000E67CC" w:rsidRPr="00BD3513">
        <w:rPr>
          <w:sz w:val="24"/>
          <w:szCs w:val="24"/>
        </w:rPr>
        <w:t>§ 668.412</w:t>
      </w:r>
      <w:r w:rsidRPr="00447AA8">
        <w:rPr>
          <w:sz w:val="24"/>
          <w:szCs w:val="24"/>
        </w:rPr>
        <w:t>.</w:t>
      </w:r>
      <w:r w:rsidR="001E6DE5">
        <w:rPr>
          <w:sz w:val="24"/>
          <w:szCs w:val="24"/>
        </w:rPr>
        <w:t xml:space="preserve"> With respect to commenters’ complaints regarding burden, we believe that a</w:t>
      </w:r>
      <w:r w:rsidR="001E6DE5" w:rsidRPr="00447AA8">
        <w:rPr>
          <w:sz w:val="24"/>
          <w:szCs w:val="24"/>
        </w:rPr>
        <w:t>ny burden that is incurred by institutions while meeting the disclosure requirements is outweighed by its benefits of accountability and transparency to students and taxpayers. M</w:t>
      </w:r>
      <w:r w:rsidR="001E6DE5">
        <w:rPr>
          <w:sz w:val="24"/>
          <w:szCs w:val="24"/>
        </w:rPr>
        <w:t>oreover, under the current GE disclosure requirements</w:t>
      </w:r>
      <w:r w:rsidR="001E6DE5" w:rsidRPr="00447AA8">
        <w:rPr>
          <w:sz w:val="24"/>
          <w:szCs w:val="24"/>
        </w:rPr>
        <w:t xml:space="preserve"> institutions are already </w:t>
      </w:r>
      <w:r w:rsidR="001E6DE5">
        <w:rPr>
          <w:sz w:val="24"/>
          <w:szCs w:val="24"/>
        </w:rPr>
        <w:t>required to calculate</w:t>
      </w:r>
      <w:r w:rsidR="001E6DE5" w:rsidRPr="00447AA8">
        <w:rPr>
          <w:sz w:val="24"/>
          <w:szCs w:val="24"/>
        </w:rPr>
        <w:t xml:space="preserve"> </w:t>
      </w:r>
      <w:r w:rsidR="001E6DE5">
        <w:rPr>
          <w:sz w:val="24"/>
          <w:szCs w:val="24"/>
        </w:rPr>
        <w:t>the metrics</w:t>
      </w:r>
      <w:r w:rsidR="001E6DE5" w:rsidRPr="00447AA8">
        <w:rPr>
          <w:sz w:val="24"/>
          <w:szCs w:val="24"/>
        </w:rPr>
        <w:t xml:space="preserve"> required by the </w:t>
      </w:r>
      <w:r w:rsidR="001E6DE5">
        <w:rPr>
          <w:sz w:val="24"/>
          <w:szCs w:val="24"/>
        </w:rPr>
        <w:t>new disclosure requirements</w:t>
      </w:r>
      <w:r w:rsidR="001E6DE5" w:rsidRPr="00447AA8">
        <w:rPr>
          <w:sz w:val="24"/>
          <w:szCs w:val="24"/>
        </w:rPr>
        <w:t xml:space="preserve"> and therefore, the Department believes such calculations impose a nominal burden </w:t>
      </w:r>
      <w:r w:rsidR="001E6DE5">
        <w:rPr>
          <w:sz w:val="24"/>
          <w:szCs w:val="24"/>
        </w:rPr>
        <w:t>compared with current practice</w:t>
      </w:r>
      <w:r w:rsidR="001E6DE5" w:rsidRPr="00447AA8">
        <w:rPr>
          <w:sz w:val="24"/>
          <w:szCs w:val="24"/>
        </w:rPr>
        <w:t>.</w:t>
      </w:r>
      <w:r w:rsidR="001E6DE5">
        <w:rPr>
          <w:sz w:val="24"/>
          <w:szCs w:val="24"/>
        </w:rPr>
        <w:t xml:space="preserve"> We would also note that this collection has resulted in a net decrease of burden.</w:t>
      </w:r>
    </w:p>
    <w:p w14:paraId="1FAD353A" w14:textId="77777777" w:rsidR="00BF355D" w:rsidRPr="00447AA8" w:rsidRDefault="00BF355D" w:rsidP="00B259CD">
      <w:pPr>
        <w:spacing w:before="100" w:beforeAutospacing="1" w:after="100" w:afterAutospacing="1" w:line="240" w:lineRule="auto"/>
        <w:contextualSpacing/>
        <w:rPr>
          <w:sz w:val="24"/>
          <w:szCs w:val="24"/>
        </w:rPr>
      </w:pPr>
      <w:r w:rsidRPr="00447AA8">
        <w:rPr>
          <w:i/>
          <w:sz w:val="24"/>
          <w:szCs w:val="24"/>
        </w:rPr>
        <w:t>Changes</w:t>
      </w:r>
      <w:r w:rsidRPr="00447AA8">
        <w:rPr>
          <w:sz w:val="24"/>
          <w:szCs w:val="24"/>
        </w:rPr>
        <w:t xml:space="preserve">: None. </w:t>
      </w:r>
    </w:p>
    <w:p w14:paraId="52DFC624" w14:textId="77777777" w:rsidR="00572EC0" w:rsidRDefault="00572EC0" w:rsidP="00B259CD">
      <w:pPr>
        <w:spacing w:before="100" w:beforeAutospacing="1" w:after="100" w:afterAutospacing="1" w:line="240" w:lineRule="auto"/>
        <w:contextualSpacing/>
        <w:rPr>
          <w:i/>
          <w:sz w:val="24"/>
          <w:szCs w:val="24"/>
        </w:rPr>
      </w:pPr>
    </w:p>
    <w:p w14:paraId="6DC12546" w14:textId="77777777" w:rsidR="00BD3513" w:rsidRPr="00447AA8" w:rsidRDefault="00BD3513" w:rsidP="00B259CD">
      <w:pPr>
        <w:spacing w:before="100" w:beforeAutospacing="1" w:after="100" w:afterAutospacing="1" w:line="240" w:lineRule="auto"/>
        <w:contextualSpacing/>
        <w:rPr>
          <w:sz w:val="24"/>
          <w:szCs w:val="24"/>
        </w:rPr>
      </w:pPr>
    </w:p>
    <w:p w14:paraId="25BFD23C" w14:textId="77777777" w:rsidR="00D8730E" w:rsidRPr="00447AA8" w:rsidRDefault="003C394D" w:rsidP="00B259CD">
      <w:pPr>
        <w:spacing w:before="100" w:beforeAutospacing="1" w:after="100" w:afterAutospacing="1" w:line="240" w:lineRule="auto"/>
        <w:contextualSpacing/>
        <w:rPr>
          <w:sz w:val="24"/>
          <w:szCs w:val="24"/>
        </w:rPr>
      </w:pPr>
      <w:r w:rsidRPr="00447AA8">
        <w:rPr>
          <w:i/>
          <w:sz w:val="24"/>
          <w:szCs w:val="24"/>
        </w:rPr>
        <w:t>Comment:</w:t>
      </w:r>
      <w:r w:rsidRPr="00447AA8">
        <w:rPr>
          <w:sz w:val="24"/>
          <w:szCs w:val="24"/>
        </w:rPr>
        <w:t xml:space="preserve"> </w:t>
      </w:r>
      <w:r w:rsidR="005E0B41">
        <w:rPr>
          <w:sz w:val="24"/>
          <w:szCs w:val="24"/>
        </w:rPr>
        <w:t xml:space="preserve">Several commenters requested clarity on the students included in the </w:t>
      </w:r>
      <w:r w:rsidR="0083750C">
        <w:rPr>
          <w:sz w:val="24"/>
          <w:szCs w:val="24"/>
        </w:rPr>
        <w:t>disclosure data</w:t>
      </w:r>
      <w:r w:rsidR="005E0B41">
        <w:rPr>
          <w:sz w:val="24"/>
          <w:szCs w:val="24"/>
        </w:rPr>
        <w:t xml:space="preserve">. </w:t>
      </w:r>
      <w:r w:rsidRPr="00447AA8">
        <w:rPr>
          <w:sz w:val="24"/>
          <w:szCs w:val="24"/>
        </w:rPr>
        <w:t xml:space="preserve">One commenter suggested that </w:t>
      </w:r>
      <w:r w:rsidR="0083750C">
        <w:rPr>
          <w:sz w:val="24"/>
          <w:szCs w:val="24"/>
        </w:rPr>
        <w:t>we expressly indicate</w:t>
      </w:r>
      <w:r w:rsidRPr="00447AA8">
        <w:rPr>
          <w:sz w:val="24"/>
          <w:szCs w:val="24"/>
        </w:rPr>
        <w:t xml:space="preserve"> that the </w:t>
      </w:r>
      <w:r w:rsidR="0083750C">
        <w:rPr>
          <w:sz w:val="24"/>
          <w:szCs w:val="24"/>
        </w:rPr>
        <w:t>median</w:t>
      </w:r>
      <w:r w:rsidR="0083750C" w:rsidRPr="00447AA8">
        <w:rPr>
          <w:sz w:val="24"/>
          <w:szCs w:val="24"/>
        </w:rPr>
        <w:t xml:space="preserve"> </w:t>
      </w:r>
      <w:r w:rsidRPr="00447AA8">
        <w:rPr>
          <w:sz w:val="24"/>
          <w:szCs w:val="24"/>
        </w:rPr>
        <w:t>earnings</w:t>
      </w:r>
      <w:r w:rsidR="0083750C">
        <w:rPr>
          <w:sz w:val="24"/>
          <w:szCs w:val="24"/>
        </w:rPr>
        <w:t xml:space="preserve"> disclosure is based only on data on</w:t>
      </w:r>
      <w:r w:rsidRPr="00447AA8">
        <w:rPr>
          <w:sz w:val="24"/>
          <w:szCs w:val="24"/>
        </w:rPr>
        <w:t xml:space="preserve"> individuals who have received </w:t>
      </w:r>
      <w:r w:rsidR="0083750C">
        <w:rPr>
          <w:sz w:val="24"/>
          <w:szCs w:val="24"/>
        </w:rPr>
        <w:t>F</w:t>
      </w:r>
      <w:r w:rsidRPr="00447AA8">
        <w:rPr>
          <w:sz w:val="24"/>
          <w:szCs w:val="24"/>
        </w:rPr>
        <w:t xml:space="preserve">ederal financial aid. </w:t>
      </w:r>
      <w:r w:rsidR="003E63A5">
        <w:rPr>
          <w:sz w:val="24"/>
          <w:szCs w:val="24"/>
        </w:rPr>
        <w:t>Another</w:t>
      </w:r>
      <w:r w:rsidR="00BD3513" w:rsidRPr="00447AA8">
        <w:rPr>
          <w:sz w:val="24"/>
          <w:szCs w:val="24"/>
        </w:rPr>
        <w:t xml:space="preserve"> commenter asked </w:t>
      </w:r>
      <w:r w:rsidR="0083750C">
        <w:rPr>
          <w:sz w:val="24"/>
          <w:szCs w:val="24"/>
        </w:rPr>
        <w:t>the Department to</w:t>
      </w:r>
      <w:r w:rsidR="00BD3513" w:rsidRPr="00447AA8">
        <w:rPr>
          <w:sz w:val="24"/>
          <w:szCs w:val="24"/>
        </w:rPr>
        <w:t xml:space="preserve"> </w:t>
      </w:r>
      <w:proofErr w:type="gramStart"/>
      <w:r w:rsidR="00BD3513" w:rsidRPr="00447AA8">
        <w:rPr>
          <w:sz w:val="24"/>
          <w:szCs w:val="24"/>
        </w:rPr>
        <w:t>clarif</w:t>
      </w:r>
      <w:r w:rsidR="0083750C">
        <w:rPr>
          <w:sz w:val="24"/>
          <w:szCs w:val="24"/>
        </w:rPr>
        <w:t>y</w:t>
      </w:r>
      <w:r w:rsidR="00BD3513" w:rsidRPr="00447AA8">
        <w:rPr>
          <w:sz w:val="24"/>
          <w:szCs w:val="24"/>
        </w:rPr>
        <w:t xml:space="preserve"> </w:t>
      </w:r>
      <w:r w:rsidR="0083750C">
        <w:rPr>
          <w:sz w:val="24"/>
          <w:szCs w:val="24"/>
        </w:rPr>
        <w:t xml:space="preserve"> whether</w:t>
      </w:r>
      <w:proofErr w:type="gramEnd"/>
      <w:r w:rsidR="0083750C">
        <w:rPr>
          <w:sz w:val="24"/>
          <w:szCs w:val="24"/>
        </w:rPr>
        <w:t xml:space="preserve"> the term “student,” when used on the disclosure template and in related publications, refers</w:t>
      </w:r>
      <w:r w:rsidR="00BD3513" w:rsidRPr="00447AA8">
        <w:rPr>
          <w:sz w:val="24"/>
          <w:szCs w:val="24"/>
        </w:rPr>
        <w:t xml:space="preserve"> to only those who received </w:t>
      </w:r>
      <w:r w:rsidR="0083750C">
        <w:rPr>
          <w:sz w:val="24"/>
          <w:szCs w:val="24"/>
        </w:rPr>
        <w:t>F</w:t>
      </w:r>
      <w:r w:rsidR="00BD3513" w:rsidRPr="00447AA8">
        <w:rPr>
          <w:sz w:val="24"/>
          <w:szCs w:val="24"/>
        </w:rPr>
        <w:t>ederal financial aid or the student population as a whole.</w:t>
      </w:r>
      <w:r w:rsidR="000D66FF">
        <w:rPr>
          <w:sz w:val="24"/>
          <w:szCs w:val="24"/>
        </w:rPr>
        <w:t xml:space="preserve"> Similarly, a</w:t>
      </w:r>
      <w:r w:rsidR="003E63A5">
        <w:rPr>
          <w:sz w:val="24"/>
          <w:szCs w:val="24"/>
        </w:rPr>
        <w:t>nother commenter</w:t>
      </w:r>
      <w:r w:rsidR="003E63A5" w:rsidRPr="00447AA8">
        <w:rPr>
          <w:sz w:val="24"/>
          <w:szCs w:val="24"/>
        </w:rPr>
        <w:t xml:space="preserve"> suggested adding the disclaimer that the disclosure information reflects only students who are receiving </w:t>
      </w:r>
      <w:r w:rsidR="0083750C">
        <w:rPr>
          <w:sz w:val="24"/>
          <w:szCs w:val="24"/>
        </w:rPr>
        <w:t>t</w:t>
      </w:r>
      <w:r w:rsidR="003E63A5" w:rsidRPr="00447AA8">
        <w:rPr>
          <w:sz w:val="24"/>
          <w:szCs w:val="24"/>
        </w:rPr>
        <w:t>itle IV</w:t>
      </w:r>
      <w:r w:rsidR="0083750C">
        <w:rPr>
          <w:sz w:val="24"/>
          <w:szCs w:val="24"/>
        </w:rPr>
        <w:t>,</w:t>
      </w:r>
      <w:r w:rsidR="003E63A5" w:rsidRPr="00447AA8">
        <w:rPr>
          <w:sz w:val="24"/>
          <w:szCs w:val="24"/>
        </w:rPr>
        <w:t xml:space="preserve"> HEA program funds, and not the entirety of the student population enrolled in a GE program.</w:t>
      </w:r>
    </w:p>
    <w:p w14:paraId="4AF11F8A" w14:textId="77777777" w:rsidR="00867A7A" w:rsidRPr="00447AA8" w:rsidRDefault="003C394D" w:rsidP="00B259CD">
      <w:pPr>
        <w:spacing w:before="100" w:beforeAutospacing="1" w:after="100" w:afterAutospacing="1" w:line="240" w:lineRule="auto"/>
        <w:contextualSpacing/>
        <w:rPr>
          <w:sz w:val="24"/>
          <w:szCs w:val="24"/>
        </w:rPr>
      </w:pPr>
      <w:r w:rsidRPr="00447AA8">
        <w:rPr>
          <w:i/>
          <w:sz w:val="24"/>
          <w:szCs w:val="24"/>
        </w:rPr>
        <w:t>Discussion:</w:t>
      </w:r>
      <w:r w:rsidRPr="00447AA8">
        <w:rPr>
          <w:sz w:val="24"/>
          <w:szCs w:val="24"/>
        </w:rPr>
        <w:t xml:space="preserve"> </w:t>
      </w:r>
      <w:r w:rsidR="00E845FD" w:rsidRPr="00447AA8">
        <w:rPr>
          <w:sz w:val="24"/>
          <w:szCs w:val="24"/>
        </w:rPr>
        <w:t xml:space="preserve">As outlined on the first screen of the input disclosure template, </w:t>
      </w:r>
      <w:r w:rsidR="0083750C">
        <w:rPr>
          <w:sz w:val="24"/>
          <w:szCs w:val="24"/>
        </w:rPr>
        <w:t>“</w:t>
      </w:r>
      <w:r w:rsidR="00E845FD" w:rsidRPr="00447AA8">
        <w:rPr>
          <w:sz w:val="24"/>
          <w:szCs w:val="24"/>
        </w:rPr>
        <w:t>student</w:t>
      </w:r>
      <w:r w:rsidR="0083750C">
        <w:rPr>
          <w:sz w:val="24"/>
          <w:szCs w:val="24"/>
        </w:rPr>
        <w:t>”</w:t>
      </w:r>
      <w:r w:rsidR="00E845FD" w:rsidRPr="00447AA8">
        <w:rPr>
          <w:sz w:val="24"/>
          <w:szCs w:val="24"/>
        </w:rPr>
        <w:t xml:space="preserve"> refers to an individual who has received </w:t>
      </w:r>
      <w:r w:rsidR="0083750C">
        <w:rPr>
          <w:sz w:val="24"/>
          <w:szCs w:val="24"/>
        </w:rPr>
        <w:t>t</w:t>
      </w:r>
      <w:r w:rsidR="00E845FD" w:rsidRPr="00447AA8">
        <w:rPr>
          <w:sz w:val="24"/>
          <w:szCs w:val="24"/>
        </w:rPr>
        <w:t>itle IV</w:t>
      </w:r>
      <w:r w:rsidR="0083750C">
        <w:rPr>
          <w:sz w:val="24"/>
          <w:szCs w:val="24"/>
        </w:rPr>
        <w:t>, HEA program</w:t>
      </w:r>
      <w:r w:rsidR="00E845FD" w:rsidRPr="00447AA8">
        <w:rPr>
          <w:sz w:val="24"/>
          <w:szCs w:val="24"/>
        </w:rPr>
        <w:t xml:space="preserve"> funding</w:t>
      </w:r>
      <w:r w:rsidR="00665F57">
        <w:rPr>
          <w:sz w:val="24"/>
          <w:szCs w:val="24"/>
        </w:rPr>
        <w:t>, unless otherwise noted</w:t>
      </w:r>
      <w:r w:rsidR="000F7AE0" w:rsidRPr="00447AA8">
        <w:rPr>
          <w:sz w:val="24"/>
          <w:szCs w:val="24"/>
        </w:rPr>
        <w:t xml:space="preserve">. </w:t>
      </w:r>
      <w:r w:rsidR="001E6DE5">
        <w:rPr>
          <w:sz w:val="24"/>
          <w:szCs w:val="24"/>
        </w:rPr>
        <w:t xml:space="preserve">The </w:t>
      </w:r>
      <w:r w:rsidR="00665F57">
        <w:rPr>
          <w:sz w:val="24"/>
          <w:szCs w:val="24"/>
        </w:rPr>
        <w:t>primary</w:t>
      </w:r>
      <w:r w:rsidR="001E6DE5">
        <w:rPr>
          <w:sz w:val="24"/>
          <w:szCs w:val="24"/>
        </w:rPr>
        <w:t xml:space="preserve"> exception to this is the percentage of students borrowing metric, which requires institutions to specify how many students, including those not receiving Title IV aid, were enrolled in the most recently completed award year. This figure is necessary to determine </w:t>
      </w:r>
      <w:r w:rsidR="00665F57">
        <w:rPr>
          <w:sz w:val="24"/>
          <w:szCs w:val="24"/>
        </w:rPr>
        <w:t xml:space="preserve">the share of all students, not just those receiving Title IV aid, have borrowed to enroll in a program. </w:t>
      </w:r>
      <w:proofErr w:type="gramStart"/>
      <w:r w:rsidR="0083750C">
        <w:rPr>
          <w:sz w:val="24"/>
          <w:szCs w:val="24"/>
        </w:rPr>
        <w:t>t</w:t>
      </w:r>
      <w:r w:rsidR="005E0B41">
        <w:rPr>
          <w:sz w:val="24"/>
          <w:szCs w:val="24"/>
        </w:rPr>
        <w:t>hough</w:t>
      </w:r>
      <w:proofErr w:type="gramEnd"/>
      <w:r w:rsidR="005E0B41">
        <w:rPr>
          <w:sz w:val="24"/>
          <w:szCs w:val="24"/>
        </w:rPr>
        <w:t xml:space="preserve"> this is already </w:t>
      </w:r>
      <w:r w:rsidR="0083750C">
        <w:rPr>
          <w:sz w:val="24"/>
          <w:szCs w:val="24"/>
        </w:rPr>
        <w:t>noted</w:t>
      </w:r>
      <w:r w:rsidR="005E0B41">
        <w:rPr>
          <w:sz w:val="24"/>
          <w:szCs w:val="24"/>
        </w:rPr>
        <w:t xml:space="preserve"> in several places, </w:t>
      </w:r>
      <w:r w:rsidR="0083750C">
        <w:rPr>
          <w:sz w:val="24"/>
          <w:szCs w:val="24"/>
        </w:rPr>
        <w:t xml:space="preserve">we </w:t>
      </w:r>
      <w:r w:rsidR="00867A7A" w:rsidRPr="00447AA8">
        <w:rPr>
          <w:sz w:val="24"/>
          <w:szCs w:val="24"/>
        </w:rPr>
        <w:t xml:space="preserve">appreciate the commenter’s suggestions and will revise the </w:t>
      </w:r>
      <w:r w:rsidR="0083750C">
        <w:rPr>
          <w:sz w:val="24"/>
          <w:szCs w:val="24"/>
        </w:rPr>
        <w:t>d</w:t>
      </w:r>
      <w:r w:rsidR="00867A7A" w:rsidRPr="00447AA8">
        <w:rPr>
          <w:sz w:val="24"/>
          <w:szCs w:val="24"/>
        </w:rPr>
        <w:t xml:space="preserve">isclosure </w:t>
      </w:r>
      <w:r w:rsidR="0083750C">
        <w:rPr>
          <w:sz w:val="24"/>
          <w:szCs w:val="24"/>
        </w:rPr>
        <w:t>t</w:t>
      </w:r>
      <w:r w:rsidR="00867A7A" w:rsidRPr="00447AA8">
        <w:rPr>
          <w:sz w:val="24"/>
          <w:szCs w:val="24"/>
        </w:rPr>
        <w:t xml:space="preserve">emplate to </w:t>
      </w:r>
      <w:r w:rsidR="005E0B41">
        <w:rPr>
          <w:sz w:val="24"/>
          <w:szCs w:val="24"/>
        </w:rPr>
        <w:t>ensure there is clarity as to</w:t>
      </w:r>
      <w:r w:rsidR="00867A7A" w:rsidRPr="00447AA8">
        <w:rPr>
          <w:sz w:val="24"/>
          <w:szCs w:val="24"/>
        </w:rPr>
        <w:t xml:space="preserve"> which cohorts</w:t>
      </w:r>
      <w:r w:rsidR="000D66FF">
        <w:rPr>
          <w:sz w:val="24"/>
          <w:szCs w:val="24"/>
        </w:rPr>
        <w:t xml:space="preserve"> (Title IV vs. all students)</w:t>
      </w:r>
      <w:r w:rsidR="00867A7A" w:rsidRPr="00447AA8">
        <w:rPr>
          <w:sz w:val="24"/>
          <w:szCs w:val="24"/>
        </w:rPr>
        <w:t xml:space="preserve"> underlie each of the </w:t>
      </w:r>
      <w:r w:rsidR="0083750C">
        <w:rPr>
          <w:sz w:val="24"/>
          <w:szCs w:val="24"/>
        </w:rPr>
        <w:t>disclosure items</w:t>
      </w:r>
      <w:r w:rsidR="00867A7A" w:rsidRPr="00447AA8">
        <w:rPr>
          <w:sz w:val="24"/>
          <w:szCs w:val="24"/>
        </w:rPr>
        <w:t xml:space="preserve"> on the output screen. </w:t>
      </w:r>
    </w:p>
    <w:p w14:paraId="1F53BF83" w14:textId="77777777" w:rsidR="00867A7A" w:rsidRPr="000D66FF" w:rsidRDefault="00867A7A" w:rsidP="00B259CD">
      <w:pPr>
        <w:spacing w:before="100" w:beforeAutospacing="1" w:after="100" w:afterAutospacing="1" w:line="240" w:lineRule="auto"/>
        <w:contextualSpacing/>
        <w:rPr>
          <w:sz w:val="24"/>
          <w:szCs w:val="24"/>
        </w:rPr>
      </w:pPr>
      <w:r w:rsidRPr="00447AA8">
        <w:rPr>
          <w:i/>
          <w:sz w:val="24"/>
          <w:szCs w:val="24"/>
        </w:rPr>
        <w:t xml:space="preserve">Changes: </w:t>
      </w:r>
      <w:r w:rsidR="000D66FF" w:rsidRPr="00447AA8">
        <w:rPr>
          <w:sz w:val="24"/>
          <w:szCs w:val="24"/>
        </w:rPr>
        <w:t>When user</w:t>
      </w:r>
      <w:r w:rsidR="00523007">
        <w:rPr>
          <w:sz w:val="24"/>
          <w:szCs w:val="24"/>
        </w:rPr>
        <w:t>s</w:t>
      </w:r>
      <w:r w:rsidR="000D66FF" w:rsidRPr="00447AA8">
        <w:rPr>
          <w:sz w:val="24"/>
          <w:szCs w:val="24"/>
        </w:rPr>
        <w:t xml:space="preserve"> hover over the information button next to </w:t>
      </w:r>
      <w:r w:rsidR="001E6DE5">
        <w:rPr>
          <w:sz w:val="24"/>
          <w:szCs w:val="24"/>
        </w:rPr>
        <w:t>each metric</w:t>
      </w:r>
      <w:r w:rsidR="000D66FF" w:rsidRPr="00447AA8">
        <w:rPr>
          <w:sz w:val="24"/>
          <w:szCs w:val="24"/>
        </w:rPr>
        <w:t xml:space="preserve">, they will be informed that this number has been derived from statistics pertaining only to graduates who have received </w:t>
      </w:r>
      <w:r w:rsidR="00523007">
        <w:rPr>
          <w:sz w:val="24"/>
          <w:szCs w:val="24"/>
        </w:rPr>
        <w:t>F</w:t>
      </w:r>
      <w:r w:rsidR="000D66FF" w:rsidRPr="00447AA8">
        <w:rPr>
          <w:sz w:val="24"/>
          <w:szCs w:val="24"/>
        </w:rPr>
        <w:t>ederal financial aid.</w:t>
      </w:r>
      <w:r w:rsidR="00665F57">
        <w:rPr>
          <w:sz w:val="24"/>
          <w:szCs w:val="24"/>
        </w:rPr>
        <w:t xml:space="preserve"> The Department will also clarify on the input screen any fields that include students that did not receive Title IV aid.</w:t>
      </w:r>
    </w:p>
    <w:p w14:paraId="6AE6B7EA" w14:textId="77777777" w:rsidR="000D66FF" w:rsidRDefault="000D66FF" w:rsidP="00B259CD">
      <w:pPr>
        <w:spacing w:before="100" w:beforeAutospacing="1" w:after="100" w:afterAutospacing="1" w:line="240" w:lineRule="auto"/>
        <w:contextualSpacing/>
        <w:rPr>
          <w:sz w:val="24"/>
          <w:szCs w:val="24"/>
        </w:rPr>
      </w:pPr>
    </w:p>
    <w:p w14:paraId="302A761C" w14:textId="77777777" w:rsidR="000D66FF" w:rsidRDefault="009931FC" w:rsidP="00B259CD">
      <w:pPr>
        <w:spacing w:before="100" w:beforeAutospacing="1" w:after="100" w:afterAutospacing="1" w:line="240" w:lineRule="auto"/>
        <w:contextualSpacing/>
        <w:rPr>
          <w:sz w:val="24"/>
          <w:szCs w:val="24"/>
        </w:rPr>
      </w:pPr>
      <w:r w:rsidRPr="009931FC">
        <w:rPr>
          <w:i/>
          <w:sz w:val="24"/>
          <w:szCs w:val="24"/>
        </w:rPr>
        <w:t>Comment</w:t>
      </w:r>
      <w:r w:rsidR="000D66FF" w:rsidRPr="00B259CD">
        <w:rPr>
          <w:i/>
          <w:sz w:val="24"/>
          <w:szCs w:val="24"/>
        </w:rPr>
        <w:t>:</w:t>
      </w:r>
      <w:r w:rsidR="000D66FF">
        <w:rPr>
          <w:sz w:val="24"/>
          <w:szCs w:val="24"/>
        </w:rPr>
        <w:t xml:space="preserve"> </w:t>
      </w:r>
      <w:r w:rsidR="000D66FF" w:rsidRPr="00447AA8">
        <w:rPr>
          <w:sz w:val="24"/>
          <w:szCs w:val="24"/>
        </w:rPr>
        <w:t xml:space="preserve">One commenter suggested </w:t>
      </w:r>
      <w:r w:rsidR="00925A21">
        <w:rPr>
          <w:sz w:val="24"/>
          <w:szCs w:val="24"/>
        </w:rPr>
        <w:t xml:space="preserve">that we </w:t>
      </w:r>
      <w:r w:rsidR="000D66FF" w:rsidRPr="00447AA8">
        <w:rPr>
          <w:sz w:val="24"/>
          <w:szCs w:val="24"/>
        </w:rPr>
        <w:t>inclu</w:t>
      </w:r>
      <w:r w:rsidR="00925A21">
        <w:rPr>
          <w:sz w:val="24"/>
          <w:szCs w:val="24"/>
        </w:rPr>
        <w:t>de the</w:t>
      </w:r>
      <w:r w:rsidR="000D66FF" w:rsidRPr="00447AA8">
        <w:rPr>
          <w:sz w:val="24"/>
          <w:szCs w:val="24"/>
        </w:rPr>
        <w:t xml:space="preserve"> time period covered by the data in either the information buttons or the foote</w:t>
      </w:r>
      <w:r w:rsidR="005E0B41">
        <w:rPr>
          <w:sz w:val="24"/>
          <w:szCs w:val="24"/>
        </w:rPr>
        <w:t>r at the bottom of the template in</w:t>
      </w:r>
      <w:r w:rsidR="005E0B41" w:rsidRPr="005E0B41">
        <w:rPr>
          <w:sz w:val="24"/>
          <w:szCs w:val="24"/>
        </w:rPr>
        <w:t xml:space="preserve"> order for students to assess the relevance of the data in the template or to use the template to compare programs</w:t>
      </w:r>
      <w:r w:rsidR="00925A21">
        <w:rPr>
          <w:sz w:val="24"/>
          <w:szCs w:val="24"/>
        </w:rPr>
        <w:t>.</w:t>
      </w:r>
    </w:p>
    <w:p w14:paraId="6801CB70" w14:textId="77777777" w:rsidR="000D66FF" w:rsidRDefault="000D66FF" w:rsidP="00B259CD">
      <w:pPr>
        <w:spacing w:before="100" w:beforeAutospacing="1" w:after="100" w:afterAutospacing="1" w:line="240" w:lineRule="auto"/>
        <w:contextualSpacing/>
        <w:rPr>
          <w:sz w:val="24"/>
          <w:szCs w:val="24"/>
        </w:rPr>
      </w:pPr>
      <w:r w:rsidRPr="00B259CD">
        <w:rPr>
          <w:i/>
          <w:sz w:val="24"/>
          <w:szCs w:val="24"/>
        </w:rPr>
        <w:t>Discussion:</w:t>
      </w:r>
      <w:r>
        <w:rPr>
          <w:sz w:val="24"/>
          <w:szCs w:val="24"/>
        </w:rPr>
        <w:t xml:space="preserve"> </w:t>
      </w:r>
      <w:r w:rsidR="00925A21">
        <w:rPr>
          <w:sz w:val="24"/>
          <w:szCs w:val="24"/>
        </w:rPr>
        <w:t>We</w:t>
      </w:r>
      <w:r w:rsidR="005E0B41">
        <w:rPr>
          <w:sz w:val="24"/>
          <w:szCs w:val="24"/>
        </w:rPr>
        <w:t xml:space="preserve"> </w:t>
      </w:r>
      <w:r w:rsidR="00925A21">
        <w:rPr>
          <w:sz w:val="24"/>
          <w:szCs w:val="24"/>
        </w:rPr>
        <w:t>appreciate the commenter’s suggestion</w:t>
      </w:r>
      <w:r w:rsidR="005E0B41">
        <w:rPr>
          <w:sz w:val="24"/>
          <w:szCs w:val="24"/>
        </w:rPr>
        <w:t xml:space="preserve"> and will redesign the template to provide this information more readily.</w:t>
      </w:r>
    </w:p>
    <w:p w14:paraId="27E67B87" w14:textId="77777777" w:rsidR="000D66FF" w:rsidRDefault="000D66FF" w:rsidP="00B259CD">
      <w:pPr>
        <w:spacing w:before="100" w:beforeAutospacing="1" w:after="100" w:afterAutospacing="1" w:line="240" w:lineRule="auto"/>
        <w:contextualSpacing/>
        <w:rPr>
          <w:sz w:val="24"/>
          <w:szCs w:val="24"/>
        </w:rPr>
      </w:pPr>
      <w:r w:rsidRPr="00B259CD">
        <w:rPr>
          <w:i/>
          <w:sz w:val="24"/>
          <w:szCs w:val="24"/>
        </w:rPr>
        <w:t>Changes</w:t>
      </w:r>
      <w:r>
        <w:rPr>
          <w:sz w:val="24"/>
          <w:szCs w:val="24"/>
        </w:rPr>
        <w:t xml:space="preserve">: </w:t>
      </w:r>
      <w:r w:rsidR="005E0B41" w:rsidRPr="00447AA8">
        <w:rPr>
          <w:sz w:val="24"/>
          <w:szCs w:val="24"/>
        </w:rPr>
        <w:t>When a user hovers over the information button on the disclosure template, a cohort year, or the year the information ha</w:t>
      </w:r>
      <w:r w:rsidR="005E0B41">
        <w:rPr>
          <w:sz w:val="24"/>
          <w:szCs w:val="24"/>
        </w:rPr>
        <w:t>s been pulled from, will appear</w:t>
      </w:r>
      <w:r>
        <w:rPr>
          <w:sz w:val="24"/>
          <w:szCs w:val="24"/>
        </w:rPr>
        <w:t>.</w:t>
      </w:r>
    </w:p>
    <w:p w14:paraId="501DBCD7" w14:textId="77777777" w:rsidR="000D66FF" w:rsidRPr="00447AA8" w:rsidRDefault="000D66FF" w:rsidP="00B259CD">
      <w:pPr>
        <w:spacing w:before="100" w:beforeAutospacing="1" w:after="100" w:afterAutospacing="1" w:line="240" w:lineRule="auto"/>
        <w:contextualSpacing/>
        <w:rPr>
          <w:sz w:val="24"/>
          <w:szCs w:val="24"/>
        </w:rPr>
      </w:pPr>
    </w:p>
    <w:p w14:paraId="1FE252EF" w14:textId="77777777" w:rsidR="000D66FF" w:rsidRPr="00447AA8" w:rsidRDefault="000D66FF" w:rsidP="00B259CD">
      <w:pPr>
        <w:spacing w:before="100" w:beforeAutospacing="1" w:after="100" w:afterAutospacing="1" w:line="240" w:lineRule="auto"/>
        <w:contextualSpacing/>
        <w:rPr>
          <w:sz w:val="24"/>
          <w:szCs w:val="24"/>
        </w:rPr>
      </w:pPr>
      <w:r w:rsidRPr="00447AA8">
        <w:rPr>
          <w:sz w:val="24"/>
          <w:szCs w:val="24"/>
        </w:rPr>
        <w:t xml:space="preserve"> </w:t>
      </w:r>
    </w:p>
    <w:p w14:paraId="48945199" w14:textId="77777777" w:rsidR="000D66FF" w:rsidRPr="00975ECE" w:rsidRDefault="000D66FF" w:rsidP="00B259CD">
      <w:pPr>
        <w:spacing w:before="100" w:beforeAutospacing="1" w:after="100" w:afterAutospacing="1" w:line="240" w:lineRule="auto"/>
        <w:contextualSpacing/>
        <w:rPr>
          <w:sz w:val="24"/>
          <w:szCs w:val="24"/>
        </w:rPr>
      </w:pPr>
    </w:p>
    <w:sectPr w:rsidR="000D66FF" w:rsidRPr="00975ECE" w:rsidSect="0063167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8E811" w14:textId="77777777" w:rsidR="00232B56" w:rsidRDefault="00232B56" w:rsidP="00EF626E">
      <w:pPr>
        <w:spacing w:after="0" w:line="240" w:lineRule="auto"/>
      </w:pPr>
      <w:r>
        <w:separator/>
      </w:r>
    </w:p>
  </w:endnote>
  <w:endnote w:type="continuationSeparator" w:id="0">
    <w:p w14:paraId="7B16ECB4" w14:textId="77777777" w:rsidR="00232B56" w:rsidRDefault="00232B56" w:rsidP="00EF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821845"/>
      <w:docPartObj>
        <w:docPartGallery w:val="Page Numbers (Bottom of Page)"/>
        <w:docPartUnique/>
      </w:docPartObj>
    </w:sdtPr>
    <w:sdtEndPr>
      <w:rPr>
        <w:noProof/>
      </w:rPr>
    </w:sdtEndPr>
    <w:sdtContent>
      <w:p w14:paraId="0DF40D4C" w14:textId="77777777" w:rsidR="00EF626E" w:rsidRDefault="00EF626E">
        <w:pPr>
          <w:pStyle w:val="Footer"/>
          <w:jc w:val="center"/>
        </w:pPr>
        <w:r>
          <w:fldChar w:fldCharType="begin"/>
        </w:r>
        <w:r>
          <w:instrText xml:space="preserve"> PAGE   \* MERGEFORMAT </w:instrText>
        </w:r>
        <w:r>
          <w:fldChar w:fldCharType="separate"/>
        </w:r>
        <w:r w:rsidR="00DF4992">
          <w:rPr>
            <w:noProof/>
          </w:rPr>
          <w:t>2</w:t>
        </w:r>
        <w:r>
          <w:rPr>
            <w:noProof/>
          </w:rPr>
          <w:fldChar w:fldCharType="end"/>
        </w:r>
      </w:p>
    </w:sdtContent>
  </w:sdt>
  <w:p w14:paraId="66AEC25F" w14:textId="77777777" w:rsidR="00EF626E" w:rsidRDefault="00EF62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B2BF3" w14:textId="77777777" w:rsidR="00232B56" w:rsidRDefault="00232B56" w:rsidP="00EF626E">
      <w:pPr>
        <w:spacing w:after="0" w:line="240" w:lineRule="auto"/>
      </w:pPr>
      <w:r>
        <w:separator/>
      </w:r>
    </w:p>
  </w:footnote>
  <w:footnote w:type="continuationSeparator" w:id="0">
    <w:p w14:paraId="54D3B41A" w14:textId="77777777" w:rsidR="00232B56" w:rsidRDefault="00232B56" w:rsidP="00EF62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FA8"/>
    <w:rsid w:val="0003095F"/>
    <w:rsid w:val="000760BA"/>
    <w:rsid w:val="000B47A2"/>
    <w:rsid w:val="000B7351"/>
    <w:rsid w:val="000D66FF"/>
    <w:rsid w:val="000E67CC"/>
    <w:rsid w:val="000F7AE0"/>
    <w:rsid w:val="00187A86"/>
    <w:rsid w:val="001A51A2"/>
    <w:rsid w:val="001D5F8B"/>
    <w:rsid w:val="001D77D5"/>
    <w:rsid w:val="001E6DE5"/>
    <w:rsid w:val="002010DB"/>
    <w:rsid w:val="002031BE"/>
    <w:rsid w:val="00232B56"/>
    <w:rsid w:val="00267042"/>
    <w:rsid w:val="00275545"/>
    <w:rsid w:val="002B605C"/>
    <w:rsid w:val="002C15E2"/>
    <w:rsid w:val="002E422E"/>
    <w:rsid w:val="00310327"/>
    <w:rsid w:val="00310940"/>
    <w:rsid w:val="0031259A"/>
    <w:rsid w:val="00364F60"/>
    <w:rsid w:val="00366637"/>
    <w:rsid w:val="00374F92"/>
    <w:rsid w:val="003842C1"/>
    <w:rsid w:val="00392142"/>
    <w:rsid w:val="003A043B"/>
    <w:rsid w:val="003C394D"/>
    <w:rsid w:val="003E63A5"/>
    <w:rsid w:val="003F52BF"/>
    <w:rsid w:val="00432B25"/>
    <w:rsid w:val="00437CBE"/>
    <w:rsid w:val="00441392"/>
    <w:rsid w:val="00447AA8"/>
    <w:rsid w:val="004670E6"/>
    <w:rsid w:val="0048504F"/>
    <w:rsid w:val="004914A4"/>
    <w:rsid w:val="004A5A0F"/>
    <w:rsid w:val="004F6958"/>
    <w:rsid w:val="005114A8"/>
    <w:rsid w:val="00523007"/>
    <w:rsid w:val="00546500"/>
    <w:rsid w:val="00546722"/>
    <w:rsid w:val="00572EC0"/>
    <w:rsid w:val="005805A4"/>
    <w:rsid w:val="00587A92"/>
    <w:rsid w:val="005E0B41"/>
    <w:rsid w:val="00605487"/>
    <w:rsid w:val="00631672"/>
    <w:rsid w:val="00634461"/>
    <w:rsid w:val="0063503A"/>
    <w:rsid w:val="00665F57"/>
    <w:rsid w:val="006840C2"/>
    <w:rsid w:val="00691F5A"/>
    <w:rsid w:val="006A1E8D"/>
    <w:rsid w:val="006F4A32"/>
    <w:rsid w:val="00722D16"/>
    <w:rsid w:val="00761219"/>
    <w:rsid w:val="00792EA4"/>
    <w:rsid w:val="007A0EA9"/>
    <w:rsid w:val="007A53AC"/>
    <w:rsid w:val="007B3FA8"/>
    <w:rsid w:val="007C607D"/>
    <w:rsid w:val="007E55D1"/>
    <w:rsid w:val="007F44D8"/>
    <w:rsid w:val="00832567"/>
    <w:rsid w:val="00836C05"/>
    <w:rsid w:val="0083750C"/>
    <w:rsid w:val="008551CE"/>
    <w:rsid w:val="00867A7A"/>
    <w:rsid w:val="00875E2F"/>
    <w:rsid w:val="008767DD"/>
    <w:rsid w:val="00890888"/>
    <w:rsid w:val="008A4187"/>
    <w:rsid w:val="008A4D88"/>
    <w:rsid w:val="008A71EA"/>
    <w:rsid w:val="008E214F"/>
    <w:rsid w:val="00905B6D"/>
    <w:rsid w:val="00925A21"/>
    <w:rsid w:val="009424C8"/>
    <w:rsid w:val="00955BAC"/>
    <w:rsid w:val="0096588E"/>
    <w:rsid w:val="00975ECE"/>
    <w:rsid w:val="009931FC"/>
    <w:rsid w:val="009944EB"/>
    <w:rsid w:val="009C2EA8"/>
    <w:rsid w:val="009D017F"/>
    <w:rsid w:val="00A318FE"/>
    <w:rsid w:val="00A9212C"/>
    <w:rsid w:val="00A93B9E"/>
    <w:rsid w:val="00AA181B"/>
    <w:rsid w:val="00AB3EBB"/>
    <w:rsid w:val="00B259CD"/>
    <w:rsid w:val="00B55ABD"/>
    <w:rsid w:val="00B748B9"/>
    <w:rsid w:val="00B757AB"/>
    <w:rsid w:val="00B84CC2"/>
    <w:rsid w:val="00BD1B86"/>
    <w:rsid w:val="00BD2DB2"/>
    <w:rsid w:val="00BD3513"/>
    <w:rsid w:val="00BF355D"/>
    <w:rsid w:val="00C07090"/>
    <w:rsid w:val="00C13465"/>
    <w:rsid w:val="00C271B6"/>
    <w:rsid w:val="00C307C6"/>
    <w:rsid w:val="00C435A4"/>
    <w:rsid w:val="00CC0C38"/>
    <w:rsid w:val="00CE2E5C"/>
    <w:rsid w:val="00D05226"/>
    <w:rsid w:val="00D25664"/>
    <w:rsid w:val="00D55CE4"/>
    <w:rsid w:val="00D61DEA"/>
    <w:rsid w:val="00D8730E"/>
    <w:rsid w:val="00D92370"/>
    <w:rsid w:val="00DA20E4"/>
    <w:rsid w:val="00DF072F"/>
    <w:rsid w:val="00DF4992"/>
    <w:rsid w:val="00E041B1"/>
    <w:rsid w:val="00E2062A"/>
    <w:rsid w:val="00E242BD"/>
    <w:rsid w:val="00E752FB"/>
    <w:rsid w:val="00E845FD"/>
    <w:rsid w:val="00EB2445"/>
    <w:rsid w:val="00EC3545"/>
    <w:rsid w:val="00EC48D0"/>
    <w:rsid w:val="00ED508A"/>
    <w:rsid w:val="00EF2C4E"/>
    <w:rsid w:val="00EF626E"/>
    <w:rsid w:val="00F06A86"/>
    <w:rsid w:val="00F25042"/>
    <w:rsid w:val="00F30D2F"/>
    <w:rsid w:val="00F7594B"/>
    <w:rsid w:val="00F875EB"/>
    <w:rsid w:val="00FB5C16"/>
    <w:rsid w:val="00FE6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8B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1A2"/>
    <w:rPr>
      <w:rFonts w:ascii="Tahoma" w:hAnsi="Tahoma" w:cs="Tahoma"/>
      <w:sz w:val="16"/>
      <w:szCs w:val="16"/>
    </w:rPr>
  </w:style>
  <w:style w:type="character" w:styleId="CommentReference">
    <w:name w:val="annotation reference"/>
    <w:basedOn w:val="DefaultParagraphFont"/>
    <w:uiPriority w:val="99"/>
    <w:semiHidden/>
    <w:unhideWhenUsed/>
    <w:rsid w:val="00B55ABD"/>
    <w:rPr>
      <w:sz w:val="18"/>
      <w:szCs w:val="18"/>
    </w:rPr>
  </w:style>
  <w:style w:type="paragraph" w:styleId="CommentText">
    <w:name w:val="annotation text"/>
    <w:basedOn w:val="Normal"/>
    <w:link w:val="CommentTextChar"/>
    <w:uiPriority w:val="99"/>
    <w:semiHidden/>
    <w:unhideWhenUsed/>
    <w:rsid w:val="00B55ABD"/>
    <w:pPr>
      <w:spacing w:line="240" w:lineRule="auto"/>
    </w:pPr>
    <w:rPr>
      <w:sz w:val="24"/>
      <w:szCs w:val="24"/>
    </w:rPr>
  </w:style>
  <w:style w:type="character" w:customStyle="1" w:styleId="CommentTextChar">
    <w:name w:val="Comment Text Char"/>
    <w:basedOn w:val="DefaultParagraphFont"/>
    <w:link w:val="CommentText"/>
    <w:uiPriority w:val="99"/>
    <w:semiHidden/>
    <w:rsid w:val="00B55ABD"/>
    <w:rPr>
      <w:sz w:val="24"/>
      <w:szCs w:val="24"/>
    </w:rPr>
  </w:style>
  <w:style w:type="paragraph" w:styleId="CommentSubject">
    <w:name w:val="annotation subject"/>
    <w:basedOn w:val="CommentText"/>
    <w:next w:val="CommentText"/>
    <w:link w:val="CommentSubjectChar"/>
    <w:uiPriority w:val="99"/>
    <w:semiHidden/>
    <w:unhideWhenUsed/>
    <w:rsid w:val="00B55ABD"/>
    <w:rPr>
      <w:b/>
      <w:bCs/>
      <w:sz w:val="20"/>
      <w:szCs w:val="20"/>
    </w:rPr>
  </w:style>
  <w:style w:type="character" w:customStyle="1" w:styleId="CommentSubjectChar">
    <w:name w:val="Comment Subject Char"/>
    <w:basedOn w:val="CommentTextChar"/>
    <w:link w:val="CommentSubject"/>
    <w:uiPriority w:val="99"/>
    <w:semiHidden/>
    <w:rsid w:val="00B55ABD"/>
    <w:rPr>
      <w:b/>
      <w:bCs/>
      <w:sz w:val="20"/>
      <w:szCs w:val="20"/>
    </w:rPr>
  </w:style>
  <w:style w:type="paragraph" w:styleId="Revision">
    <w:name w:val="Revision"/>
    <w:hidden/>
    <w:uiPriority w:val="99"/>
    <w:semiHidden/>
    <w:rsid w:val="00B55ABD"/>
    <w:pPr>
      <w:spacing w:after="0" w:line="240" w:lineRule="auto"/>
    </w:pPr>
  </w:style>
  <w:style w:type="paragraph" w:styleId="Header">
    <w:name w:val="header"/>
    <w:basedOn w:val="Normal"/>
    <w:link w:val="HeaderChar"/>
    <w:uiPriority w:val="99"/>
    <w:unhideWhenUsed/>
    <w:rsid w:val="00EF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26E"/>
  </w:style>
  <w:style w:type="paragraph" w:styleId="Footer">
    <w:name w:val="footer"/>
    <w:basedOn w:val="Normal"/>
    <w:link w:val="FooterChar"/>
    <w:uiPriority w:val="99"/>
    <w:unhideWhenUsed/>
    <w:rsid w:val="00EF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2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1A2"/>
    <w:rPr>
      <w:rFonts w:ascii="Tahoma" w:hAnsi="Tahoma" w:cs="Tahoma"/>
      <w:sz w:val="16"/>
      <w:szCs w:val="16"/>
    </w:rPr>
  </w:style>
  <w:style w:type="character" w:styleId="CommentReference">
    <w:name w:val="annotation reference"/>
    <w:basedOn w:val="DefaultParagraphFont"/>
    <w:uiPriority w:val="99"/>
    <w:semiHidden/>
    <w:unhideWhenUsed/>
    <w:rsid w:val="00B55ABD"/>
    <w:rPr>
      <w:sz w:val="18"/>
      <w:szCs w:val="18"/>
    </w:rPr>
  </w:style>
  <w:style w:type="paragraph" w:styleId="CommentText">
    <w:name w:val="annotation text"/>
    <w:basedOn w:val="Normal"/>
    <w:link w:val="CommentTextChar"/>
    <w:uiPriority w:val="99"/>
    <w:semiHidden/>
    <w:unhideWhenUsed/>
    <w:rsid w:val="00B55ABD"/>
    <w:pPr>
      <w:spacing w:line="240" w:lineRule="auto"/>
    </w:pPr>
    <w:rPr>
      <w:sz w:val="24"/>
      <w:szCs w:val="24"/>
    </w:rPr>
  </w:style>
  <w:style w:type="character" w:customStyle="1" w:styleId="CommentTextChar">
    <w:name w:val="Comment Text Char"/>
    <w:basedOn w:val="DefaultParagraphFont"/>
    <w:link w:val="CommentText"/>
    <w:uiPriority w:val="99"/>
    <w:semiHidden/>
    <w:rsid w:val="00B55ABD"/>
    <w:rPr>
      <w:sz w:val="24"/>
      <w:szCs w:val="24"/>
    </w:rPr>
  </w:style>
  <w:style w:type="paragraph" w:styleId="CommentSubject">
    <w:name w:val="annotation subject"/>
    <w:basedOn w:val="CommentText"/>
    <w:next w:val="CommentText"/>
    <w:link w:val="CommentSubjectChar"/>
    <w:uiPriority w:val="99"/>
    <w:semiHidden/>
    <w:unhideWhenUsed/>
    <w:rsid w:val="00B55ABD"/>
    <w:rPr>
      <w:b/>
      <w:bCs/>
      <w:sz w:val="20"/>
      <w:szCs w:val="20"/>
    </w:rPr>
  </w:style>
  <w:style w:type="character" w:customStyle="1" w:styleId="CommentSubjectChar">
    <w:name w:val="Comment Subject Char"/>
    <w:basedOn w:val="CommentTextChar"/>
    <w:link w:val="CommentSubject"/>
    <w:uiPriority w:val="99"/>
    <w:semiHidden/>
    <w:rsid w:val="00B55ABD"/>
    <w:rPr>
      <w:b/>
      <w:bCs/>
      <w:sz w:val="20"/>
      <w:szCs w:val="20"/>
    </w:rPr>
  </w:style>
  <w:style w:type="paragraph" w:styleId="Revision">
    <w:name w:val="Revision"/>
    <w:hidden/>
    <w:uiPriority w:val="99"/>
    <w:semiHidden/>
    <w:rsid w:val="00B55ABD"/>
    <w:pPr>
      <w:spacing w:after="0" w:line="240" w:lineRule="auto"/>
    </w:pPr>
  </w:style>
  <w:style w:type="paragraph" w:styleId="Header">
    <w:name w:val="header"/>
    <w:basedOn w:val="Normal"/>
    <w:link w:val="HeaderChar"/>
    <w:uiPriority w:val="99"/>
    <w:unhideWhenUsed/>
    <w:rsid w:val="00EF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26E"/>
  </w:style>
  <w:style w:type="paragraph" w:styleId="Footer">
    <w:name w:val="footer"/>
    <w:basedOn w:val="Normal"/>
    <w:link w:val="FooterChar"/>
    <w:uiPriority w:val="99"/>
    <w:unhideWhenUsed/>
    <w:rsid w:val="00EF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2777</Words>
  <Characters>15833</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Tara</dc:creator>
  <cp:lastModifiedBy>Blake Harden</cp:lastModifiedBy>
  <cp:revision>4</cp:revision>
  <cp:lastPrinted>2016-11-16T15:25:00Z</cp:lastPrinted>
  <dcterms:created xsi:type="dcterms:W3CDTF">2016-11-22T14:48:00Z</dcterms:created>
  <dcterms:modified xsi:type="dcterms:W3CDTF">2016-11-22T15:30:00Z</dcterms:modified>
</cp:coreProperties>
</file>