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FDA502" w14:textId="77777777" w:rsidR="00DD5781" w:rsidRDefault="00E11F39" w:rsidP="00DD5781">
      <w:pPr>
        <w:pStyle w:val="coverallcaps"/>
      </w:pPr>
      <w:bookmarkStart w:id="0" w:name="_Toc276647487"/>
      <w:bookmarkStart w:id="1" w:name="_Toc276719876"/>
      <w:bookmarkStart w:id="2" w:name="_Toc299455745"/>
      <w:bookmarkStart w:id="3" w:name="_GoBack"/>
      <w:bookmarkEnd w:id="3"/>
      <w:r>
        <w:rPr>
          <w:noProof/>
        </w:rPr>
        <w:drawing>
          <wp:anchor distT="0" distB="914400" distL="114300" distR="114300" simplePos="0" relativeHeight="251664384" behindDoc="1" locked="0" layoutInCell="1" allowOverlap="1" wp14:anchorId="024E7006" wp14:editId="162C4131">
            <wp:simplePos x="0" y="0"/>
            <wp:positionH relativeFrom="column">
              <wp:posOffset>0</wp:posOffset>
            </wp:positionH>
            <wp:positionV relativeFrom="page">
              <wp:posOffset>595704</wp:posOffset>
            </wp:positionV>
            <wp:extent cx="4301490" cy="1247775"/>
            <wp:effectExtent l="19050" t="0" r="3810" b="0"/>
            <wp:wrapTopAndBottom/>
            <wp:docPr id="10" name="Picture 9" descr="Masthead-REPORT-RGB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sthead-REPORT-RGB (2).jpg"/>
                    <pic:cNvPicPr/>
                  </pic:nvPicPr>
                  <pic:blipFill>
                    <a:blip r:embed="rId9" cstate="print"/>
                    <a:stretch>
                      <a:fillRect/>
                    </a:stretch>
                  </pic:blipFill>
                  <pic:spPr>
                    <a:xfrm>
                      <a:off x="0" y="0"/>
                      <a:ext cx="4301490" cy="1247775"/>
                    </a:xfrm>
                    <a:prstGeom prst="rect">
                      <a:avLst/>
                    </a:prstGeom>
                  </pic:spPr>
                </pic:pic>
              </a:graphicData>
            </a:graphic>
          </wp:anchor>
        </w:drawing>
      </w:r>
      <w:r w:rsidR="00DD5781" w:rsidRPr="00F67718">
        <w:rPr>
          <w:noProof/>
        </w:rPr>
        <w:drawing>
          <wp:anchor distT="0" distB="0" distL="114300" distR="114300" simplePos="0" relativeHeight="251660288" behindDoc="1" locked="1" layoutInCell="1" allowOverlap="1" wp14:anchorId="3ACDB252" wp14:editId="003EC324">
            <wp:simplePos x="0" y="0"/>
            <wp:positionH relativeFrom="margin">
              <wp:posOffset>-1774190</wp:posOffset>
            </wp:positionH>
            <wp:positionV relativeFrom="margin">
              <wp:posOffset>-2143125</wp:posOffset>
            </wp:positionV>
            <wp:extent cx="1591056" cy="539496"/>
            <wp:effectExtent l="0" t="0" r="0" b="0"/>
            <wp:wrapTight wrapText="bothSides">
              <wp:wrapPolygon edited="0">
                <wp:start x="0" y="0"/>
                <wp:lineTo x="0" y="20608"/>
                <wp:lineTo x="21212" y="20608"/>
                <wp:lineTo x="2121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1591056" cy="539496"/>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DD5781">
        <w:t>part a</w:t>
      </w:r>
    </w:p>
    <w:p w14:paraId="19B0182B" w14:textId="77777777" w:rsidR="00DD5781" w:rsidRDefault="00F749C6" w:rsidP="00DD5781">
      <w:pPr>
        <w:pStyle w:val="covertitle"/>
      </w:pPr>
      <w:r>
        <w:t>Impact Study of Federally-Funded Magnet Schools</w:t>
      </w:r>
      <w:r w:rsidR="00DD5781">
        <w:t>: OMB Data Collection Package</w:t>
      </w:r>
    </w:p>
    <w:p w14:paraId="139BE651" w14:textId="3B93F199" w:rsidR="00DD5781" w:rsidRDefault="007858A4" w:rsidP="00DD5781">
      <w:pPr>
        <w:pStyle w:val="coverdate"/>
      </w:pPr>
      <w:bookmarkStart w:id="4" w:name="DateMark"/>
      <w:bookmarkEnd w:id="4"/>
      <w:r>
        <w:t>January 10, 2018</w:t>
      </w:r>
    </w:p>
    <w:p w14:paraId="5EDF69D8" w14:textId="77777777" w:rsidR="00DD5781" w:rsidRDefault="00DD5781" w:rsidP="00DD5781">
      <w:pPr>
        <w:pStyle w:val="coverdate"/>
      </w:pPr>
    </w:p>
    <w:p w14:paraId="3BEC7B0E" w14:textId="77777777" w:rsidR="00DD5781" w:rsidRPr="00D73AB2" w:rsidRDefault="00DD5781" w:rsidP="00DD5781">
      <w:pPr>
        <w:pStyle w:val="reportcovername"/>
        <w:pBdr>
          <w:bottom w:val="none" w:sz="0" w:space="0" w:color="auto"/>
        </w:pBdr>
        <w:spacing w:line="240" w:lineRule="auto"/>
        <w:rPr>
          <w:szCs w:val="24"/>
        </w:rPr>
      </w:pPr>
    </w:p>
    <w:p w14:paraId="7A399E07" w14:textId="77777777" w:rsidR="00DD5781" w:rsidRPr="003935CF" w:rsidRDefault="00DD5781" w:rsidP="00DD5781">
      <w:pPr>
        <w:pStyle w:val="covertextnoline"/>
        <w:spacing w:line="260" w:lineRule="exact"/>
      </w:pPr>
      <w:r>
        <w:t>Submitted to</w:t>
      </w:r>
      <w:r w:rsidRPr="003935CF">
        <w:t>:</w:t>
      </w:r>
    </w:p>
    <w:p w14:paraId="0F70597F" w14:textId="77777777" w:rsidR="00EA2B7D" w:rsidRDefault="00EA2B7D" w:rsidP="00EA2B7D">
      <w:pPr>
        <w:pStyle w:val="covertext"/>
        <w:spacing w:after="0"/>
      </w:pPr>
      <w:r>
        <w:t>Institute of Education Sciences</w:t>
      </w:r>
      <w:r>
        <w:br/>
        <w:t>550 12th Street, SW</w:t>
      </w:r>
    </w:p>
    <w:p w14:paraId="642626A4" w14:textId="77777777" w:rsidR="00EA2B7D" w:rsidRDefault="00EA2B7D" w:rsidP="00EA2B7D">
      <w:pPr>
        <w:pStyle w:val="covertext"/>
      </w:pPr>
      <w:r>
        <w:t>Room 4104</w:t>
      </w:r>
      <w:r>
        <w:br/>
        <w:t>Washington, DC 20004</w:t>
      </w:r>
    </w:p>
    <w:p w14:paraId="26A542B0" w14:textId="77777777" w:rsidR="00EA2B7D" w:rsidRPr="003935CF" w:rsidRDefault="00EA2B7D" w:rsidP="00EA2B7D">
      <w:pPr>
        <w:pStyle w:val="covertextwithline"/>
        <w:pBdr>
          <w:bottom w:val="single" w:sz="2" w:space="4" w:color="auto"/>
        </w:pBdr>
        <w:spacing w:line="260" w:lineRule="exact"/>
      </w:pPr>
      <w:r w:rsidRPr="003935CF">
        <w:t>Project Officer:</w:t>
      </w:r>
      <w:r>
        <w:t xml:space="preserve"> Lauren Angelo</w:t>
      </w:r>
      <w:r>
        <w:br/>
        <w:t>Contract Number:</w:t>
      </w:r>
      <w:r w:rsidRPr="003935CF">
        <w:t xml:space="preserve"> </w:t>
      </w:r>
      <w:r>
        <w:t>ED-IES-17-C-0066</w:t>
      </w:r>
    </w:p>
    <w:p w14:paraId="2CFC1D00" w14:textId="77777777" w:rsidR="00DD5781" w:rsidRPr="003935CF" w:rsidRDefault="00DD5781" w:rsidP="00DD5781">
      <w:pPr>
        <w:pStyle w:val="covertextnoline"/>
        <w:spacing w:line="260" w:lineRule="exact"/>
      </w:pPr>
      <w:bookmarkStart w:id="5" w:name="AgencyAddress2"/>
      <w:bookmarkStart w:id="6" w:name="ContractNumber"/>
      <w:bookmarkEnd w:id="5"/>
      <w:bookmarkEnd w:id="6"/>
      <w:r w:rsidRPr="003935CF">
        <w:t>Submitted by:</w:t>
      </w:r>
    </w:p>
    <w:p w14:paraId="5EF15247" w14:textId="77777777" w:rsidR="00DD5781" w:rsidRDefault="00DD5781" w:rsidP="00DD5781">
      <w:pPr>
        <w:pStyle w:val="covertext"/>
        <w:contextualSpacing/>
      </w:pPr>
      <w:r w:rsidRPr="003935CF">
        <w:t>Mathematica Policy Research</w:t>
      </w:r>
    </w:p>
    <w:p w14:paraId="6AEE605B" w14:textId="77777777" w:rsidR="00DD5781" w:rsidRPr="003935CF" w:rsidRDefault="00DD5781" w:rsidP="00DD5781">
      <w:pPr>
        <w:pStyle w:val="covertext"/>
        <w:spacing w:after="60"/>
      </w:pPr>
      <w:r>
        <w:t>P.O. Box 2393</w:t>
      </w:r>
      <w:r>
        <w:br/>
        <w:t>Princeton, NJ 08543-2393</w:t>
      </w:r>
      <w:r>
        <w:br/>
        <w:t>Telephone: (609) 799-3535</w:t>
      </w:r>
      <w:r>
        <w:br/>
        <w:t>Facsimile: (609) 799-0005</w:t>
      </w:r>
    </w:p>
    <w:p w14:paraId="55F378D8" w14:textId="77777777" w:rsidR="00DD5781" w:rsidRPr="003935CF" w:rsidRDefault="00DD5781" w:rsidP="00DD5781">
      <w:pPr>
        <w:pStyle w:val="covertextwithline"/>
        <w:pBdr>
          <w:bottom w:val="single" w:sz="2" w:space="6" w:color="auto"/>
        </w:pBdr>
        <w:spacing w:line="260" w:lineRule="exact"/>
      </w:pPr>
      <w:r>
        <w:t>Project Director: Christina Tuttle</w:t>
      </w:r>
      <w:r>
        <w:br/>
        <w:t xml:space="preserve">Reference Number: </w:t>
      </w:r>
      <w:r w:rsidR="00DB15F9">
        <w:t>50526.01.026.220.000</w:t>
      </w:r>
    </w:p>
    <w:p w14:paraId="786FE4FC" w14:textId="77777777" w:rsidR="00DD5781" w:rsidRDefault="00DD5781" w:rsidP="00DD5781">
      <w:pPr>
        <w:pStyle w:val="NormalSS"/>
      </w:pPr>
    </w:p>
    <w:p w14:paraId="77B094AD" w14:textId="77777777" w:rsidR="00DD5781" w:rsidRDefault="00DD5781" w:rsidP="00DD5781">
      <w:pPr>
        <w:pStyle w:val="NormalSS"/>
        <w:sectPr w:rsidR="00DD5781" w:rsidSect="00DD5781">
          <w:endnotePr>
            <w:numFmt w:val="decimal"/>
          </w:endnotePr>
          <w:pgSz w:w="12240" w:h="15840" w:code="1"/>
          <w:pgMar w:top="4320" w:right="965" w:bottom="1195" w:left="3629" w:header="720" w:footer="576" w:gutter="0"/>
          <w:pgNumType w:fmt="lowerRoman" w:start="1"/>
          <w:cols w:space="720"/>
          <w:docGrid w:linePitch="150"/>
        </w:sectPr>
      </w:pPr>
    </w:p>
    <w:p w14:paraId="4C4497B9" w14:textId="77777777" w:rsidR="002D2E0E" w:rsidRPr="00285373" w:rsidRDefault="002D2E0E" w:rsidP="002D2E0E">
      <w:pPr>
        <w:spacing w:before="3360" w:after="240" w:line="240" w:lineRule="auto"/>
        <w:ind w:firstLine="0"/>
        <w:jc w:val="center"/>
        <w:rPr>
          <w:b/>
        </w:rPr>
      </w:pPr>
      <w:r w:rsidRPr="00285373">
        <w:rPr>
          <w:b/>
        </w:rPr>
        <w:lastRenderedPageBreak/>
        <w:t>This page has been left blank for double-sided copying.</w:t>
      </w:r>
    </w:p>
    <w:p w14:paraId="7E7D7D2E" w14:textId="77777777" w:rsidR="00DD5781" w:rsidRDefault="00DD5781" w:rsidP="00DD5781">
      <w:pPr>
        <w:pStyle w:val="NormalSS"/>
      </w:pPr>
    </w:p>
    <w:p w14:paraId="2F3839E9" w14:textId="77777777" w:rsidR="00DD5781" w:rsidRDefault="00DD5781" w:rsidP="00DD5781">
      <w:pPr>
        <w:pStyle w:val="NormalSS"/>
        <w:sectPr w:rsidR="00DD5781" w:rsidSect="00DD5781">
          <w:headerReference w:type="default" r:id="rId11"/>
          <w:footerReference w:type="default" r:id="rId12"/>
          <w:endnotePr>
            <w:numFmt w:val="decimal"/>
          </w:endnotePr>
          <w:pgSz w:w="12240" w:h="15840" w:code="1"/>
          <w:pgMar w:top="1440" w:right="1440" w:bottom="576" w:left="1440" w:header="720" w:footer="576" w:gutter="0"/>
          <w:pgNumType w:fmt="lowerRoman"/>
          <w:cols w:space="720"/>
          <w:docGrid w:linePitch="326"/>
        </w:sectPr>
      </w:pPr>
    </w:p>
    <w:p w14:paraId="1B125E36" w14:textId="77777777" w:rsidR="00DD5781" w:rsidRDefault="00DD5781" w:rsidP="00DD5781">
      <w:pPr>
        <w:pBdr>
          <w:bottom w:val="single" w:sz="2" w:space="1" w:color="auto"/>
        </w:pBdr>
        <w:spacing w:before="240" w:after="240" w:line="240" w:lineRule="auto"/>
        <w:ind w:firstLine="0"/>
        <w:jc w:val="both"/>
        <w:rPr>
          <w:rFonts w:ascii="Arial Black" w:hAnsi="Arial Black"/>
          <w:sz w:val="22"/>
        </w:rPr>
      </w:pPr>
      <w:r>
        <w:rPr>
          <w:rFonts w:ascii="Arial Black" w:hAnsi="Arial Black"/>
          <w:sz w:val="22"/>
        </w:rPr>
        <w:lastRenderedPageBreak/>
        <w:t>CONTENTS</w:t>
      </w:r>
    </w:p>
    <w:p w14:paraId="2AB50ACC" w14:textId="77777777" w:rsidR="00432923" w:rsidRDefault="00DD5781" w:rsidP="00432923">
      <w:pPr>
        <w:pStyle w:val="TOC2"/>
        <w:tabs>
          <w:tab w:val="clear" w:pos="1080"/>
          <w:tab w:val="left" w:pos="2520"/>
        </w:tabs>
        <w:ind w:left="360"/>
        <w:rPr>
          <w:rFonts w:asciiTheme="minorHAnsi" w:eastAsiaTheme="minorEastAsia" w:hAnsiTheme="minorHAnsi" w:cstheme="minorBidi"/>
          <w:sz w:val="22"/>
          <w:szCs w:val="22"/>
        </w:rPr>
      </w:pPr>
      <w:r>
        <w:fldChar w:fldCharType="begin"/>
      </w:r>
      <w:r>
        <w:instrText xml:space="preserve"> TOC \o "1-3" \z \t "Heading 1,1,Heading 2,2,Mark for Attachment Heading,8,Mark for Appendix Heading,8" </w:instrText>
      </w:r>
      <w:r>
        <w:fldChar w:fldCharType="separate"/>
      </w:r>
      <w:r w:rsidR="00432923">
        <w:t>PART A. SUPPORTING STATEMENT FOR PAPERWORK REDUCTION ACT SUBMISSION</w:t>
      </w:r>
      <w:r w:rsidR="00432923">
        <w:rPr>
          <w:webHidden/>
        </w:rPr>
        <w:tab/>
      </w:r>
      <w:r w:rsidR="00432923">
        <w:rPr>
          <w:webHidden/>
        </w:rPr>
        <w:fldChar w:fldCharType="begin"/>
      </w:r>
      <w:r w:rsidR="00432923">
        <w:rPr>
          <w:webHidden/>
        </w:rPr>
        <w:instrText xml:space="preserve"> PAGEREF _Toc499114986 \h </w:instrText>
      </w:r>
      <w:r w:rsidR="00432923">
        <w:rPr>
          <w:webHidden/>
        </w:rPr>
      </w:r>
      <w:r w:rsidR="00432923">
        <w:rPr>
          <w:webHidden/>
        </w:rPr>
        <w:fldChar w:fldCharType="separate"/>
      </w:r>
      <w:r w:rsidR="00F04153">
        <w:rPr>
          <w:webHidden/>
        </w:rPr>
        <w:t>5</w:t>
      </w:r>
      <w:r w:rsidR="00432923">
        <w:rPr>
          <w:webHidden/>
        </w:rPr>
        <w:fldChar w:fldCharType="end"/>
      </w:r>
    </w:p>
    <w:p w14:paraId="7E6BEB07" w14:textId="77777777" w:rsidR="00432923" w:rsidRDefault="00432923">
      <w:pPr>
        <w:pStyle w:val="TOC2"/>
        <w:rPr>
          <w:rFonts w:asciiTheme="minorHAnsi" w:eastAsiaTheme="minorEastAsia" w:hAnsiTheme="minorHAnsi" w:cstheme="minorBidi"/>
          <w:sz w:val="22"/>
          <w:szCs w:val="22"/>
        </w:rPr>
      </w:pPr>
      <w:r>
        <w:t xml:space="preserve">A. </w:t>
      </w:r>
      <w:r>
        <w:rPr>
          <w:rFonts w:asciiTheme="minorHAnsi" w:eastAsiaTheme="minorEastAsia" w:hAnsiTheme="minorHAnsi" w:cstheme="minorBidi"/>
          <w:sz w:val="22"/>
          <w:szCs w:val="22"/>
        </w:rPr>
        <w:tab/>
      </w:r>
      <w:r>
        <w:t>Justification</w:t>
      </w:r>
      <w:r>
        <w:rPr>
          <w:webHidden/>
        </w:rPr>
        <w:tab/>
      </w:r>
      <w:r>
        <w:rPr>
          <w:webHidden/>
        </w:rPr>
        <w:fldChar w:fldCharType="begin"/>
      </w:r>
      <w:r>
        <w:rPr>
          <w:webHidden/>
        </w:rPr>
        <w:instrText xml:space="preserve"> PAGEREF _Toc499114987 \h </w:instrText>
      </w:r>
      <w:r>
        <w:rPr>
          <w:webHidden/>
        </w:rPr>
      </w:r>
      <w:r>
        <w:rPr>
          <w:webHidden/>
        </w:rPr>
        <w:fldChar w:fldCharType="separate"/>
      </w:r>
      <w:r w:rsidR="00F04153">
        <w:rPr>
          <w:webHidden/>
        </w:rPr>
        <w:t>5</w:t>
      </w:r>
      <w:r>
        <w:rPr>
          <w:webHidden/>
        </w:rPr>
        <w:fldChar w:fldCharType="end"/>
      </w:r>
    </w:p>
    <w:p w14:paraId="0D247138" w14:textId="77777777" w:rsidR="00432923" w:rsidRDefault="00432923">
      <w:pPr>
        <w:pStyle w:val="TOC3"/>
        <w:rPr>
          <w:rFonts w:asciiTheme="minorHAnsi" w:eastAsiaTheme="minorEastAsia" w:hAnsiTheme="minorHAnsi" w:cstheme="minorBidi"/>
          <w:sz w:val="22"/>
          <w:szCs w:val="22"/>
        </w:rPr>
      </w:pPr>
      <w:r>
        <w:t>1.</w:t>
      </w:r>
      <w:r>
        <w:rPr>
          <w:rFonts w:asciiTheme="minorHAnsi" w:eastAsiaTheme="minorEastAsia" w:hAnsiTheme="minorHAnsi" w:cstheme="minorBidi"/>
          <w:sz w:val="22"/>
          <w:szCs w:val="22"/>
        </w:rPr>
        <w:tab/>
      </w:r>
      <w:r>
        <w:t>Circumstances necessitating the collection of information</w:t>
      </w:r>
      <w:r>
        <w:rPr>
          <w:webHidden/>
        </w:rPr>
        <w:tab/>
      </w:r>
      <w:r>
        <w:rPr>
          <w:webHidden/>
        </w:rPr>
        <w:fldChar w:fldCharType="begin"/>
      </w:r>
      <w:r>
        <w:rPr>
          <w:webHidden/>
        </w:rPr>
        <w:instrText xml:space="preserve"> PAGEREF _Toc499114988 \h </w:instrText>
      </w:r>
      <w:r>
        <w:rPr>
          <w:webHidden/>
        </w:rPr>
      </w:r>
      <w:r>
        <w:rPr>
          <w:webHidden/>
        </w:rPr>
        <w:fldChar w:fldCharType="separate"/>
      </w:r>
      <w:r w:rsidR="00F04153">
        <w:rPr>
          <w:webHidden/>
        </w:rPr>
        <w:t>5</w:t>
      </w:r>
      <w:r>
        <w:rPr>
          <w:webHidden/>
        </w:rPr>
        <w:fldChar w:fldCharType="end"/>
      </w:r>
    </w:p>
    <w:p w14:paraId="4A18269E" w14:textId="77777777" w:rsidR="00432923" w:rsidRDefault="00432923">
      <w:pPr>
        <w:pStyle w:val="TOC3"/>
        <w:rPr>
          <w:rFonts w:asciiTheme="minorHAnsi" w:eastAsiaTheme="minorEastAsia" w:hAnsiTheme="minorHAnsi" w:cstheme="minorBidi"/>
          <w:sz w:val="22"/>
          <w:szCs w:val="22"/>
        </w:rPr>
      </w:pPr>
      <w:r>
        <w:t>2.</w:t>
      </w:r>
      <w:r>
        <w:rPr>
          <w:rFonts w:asciiTheme="minorHAnsi" w:eastAsiaTheme="minorEastAsia" w:hAnsiTheme="minorHAnsi" w:cstheme="minorBidi"/>
          <w:sz w:val="22"/>
          <w:szCs w:val="22"/>
        </w:rPr>
        <w:tab/>
      </w:r>
      <w:r>
        <w:t>Purposes and uses of the data</w:t>
      </w:r>
      <w:r>
        <w:rPr>
          <w:webHidden/>
        </w:rPr>
        <w:tab/>
      </w:r>
      <w:r>
        <w:rPr>
          <w:webHidden/>
        </w:rPr>
        <w:fldChar w:fldCharType="begin"/>
      </w:r>
      <w:r>
        <w:rPr>
          <w:webHidden/>
        </w:rPr>
        <w:instrText xml:space="preserve"> PAGEREF _Toc499114989 \h </w:instrText>
      </w:r>
      <w:r>
        <w:rPr>
          <w:webHidden/>
        </w:rPr>
      </w:r>
      <w:r>
        <w:rPr>
          <w:webHidden/>
        </w:rPr>
        <w:fldChar w:fldCharType="separate"/>
      </w:r>
      <w:r w:rsidR="00F04153">
        <w:rPr>
          <w:webHidden/>
        </w:rPr>
        <w:t>8</w:t>
      </w:r>
      <w:r>
        <w:rPr>
          <w:webHidden/>
        </w:rPr>
        <w:fldChar w:fldCharType="end"/>
      </w:r>
    </w:p>
    <w:p w14:paraId="1B8E5ADC" w14:textId="77777777" w:rsidR="00432923" w:rsidRDefault="00432923">
      <w:pPr>
        <w:pStyle w:val="TOC3"/>
        <w:rPr>
          <w:rFonts w:asciiTheme="minorHAnsi" w:eastAsiaTheme="minorEastAsia" w:hAnsiTheme="minorHAnsi" w:cstheme="minorBidi"/>
          <w:sz w:val="22"/>
          <w:szCs w:val="22"/>
        </w:rPr>
      </w:pPr>
      <w:r>
        <w:t>3.</w:t>
      </w:r>
      <w:r>
        <w:rPr>
          <w:rFonts w:asciiTheme="minorHAnsi" w:eastAsiaTheme="minorEastAsia" w:hAnsiTheme="minorHAnsi" w:cstheme="minorBidi"/>
          <w:sz w:val="22"/>
          <w:szCs w:val="22"/>
        </w:rPr>
        <w:tab/>
      </w:r>
      <w:r>
        <w:t>Use of technology to reduce burden</w:t>
      </w:r>
      <w:r>
        <w:rPr>
          <w:webHidden/>
        </w:rPr>
        <w:tab/>
      </w:r>
      <w:r>
        <w:rPr>
          <w:webHidden/>
        </w:rPr>
        <w:fldChar w:fldCharType="begin"/>
      </w:r>
      <w:r>
        <w:rPr>
          <w:webHidden/>
        </w:rPr>
        <w:instrText xml:space="preserve"> PAGEREF _Toc499114990 \h </w:instrText>
      </w:r>
      <w:r>
        <w:rPr>
          <w:webHidden/>
        </w:rPr>
      </w:r>
      <w:r>
        <w:rPr>
          <w:webHidden/>
        </w:rPr>
        <w:fldChar w:fldCharType="separate"/>
      </w:r>
      <w:r w:rsidR="00F04153">
        <w:rPr>
          <w:webHidden/>
        </w:rPr>
        <w:t>10</w:t>
      </w:r>
      <w:r>
        <w:rPr>
          <w:webHidden/>
        </w:rPr>
        <w:fldChar w:fldCharType="end"/>
      </w:r>
    </w:p>
    <w:p w14:paraId="3F406D22" w14:textId="77777777" w:rsidR="00432923" w:rsidRDefault="00432923">
      <w:pPr>
        <w:pStyle w:val="TOC3"/>
        <w:rPr>
          <w:rFonts w:asciiTheme="minorHAnsi" w:eastAsiaTheme="minorEastAsia" w:hAnsiTheme="minorHAnsi" w:cstheme="minorBidi"/>
          <w:sz w:val="22"/>
          <w:szCs w:val="22"/>
        </w:rPr>
      </w:pPr>
      <w:r>
        <w:t>4.</w:t>
      </w:r>
      <w:r>
        <w:rPr>
          <w:rFonts w:asciiTheme="minorHAnsi" w:eastAsiaTheme="minorEastAsia" w:hAnsiTheme="minorHAnsi" w:cstheme="minorBidi"/>
          <w:sz w:val="22"/>
          <w:szCs w:val="22"/>
        </w:rPr>
        <w:tab/>
      </w:r>
      <w:r>
        <w:t>Efforts to avoid duplication of effort</w:t>
      </w:r>
      <w:r>
        <w:rPr>
          <w:webHidden/>
        </w:rPr>
        <w:tab/>
      </w:r>
      <w:r>
        <w:rPr>
          <w:webHidden/>
        </w:rPr>
        <w:fldChar w:fldCharType="begin"/>
      </w:r>
      <w:r>
        <w:rPr>
          <w:webHidden/>
        </w:rPr>
        <w:instrText xml:space="preserve"> PAGEREF _Toc499114991 \h </w:instrText>
      </w:r>
      <w:r>
        <w:rPr>
          <w:webHidden/>
        </w:rPr>
      </w:r>
      <w:r>
        <w:rPr>
          <w:webHidden/>
        </w:rPr>
        <w:fldChar w:fldCharType="separate"/>
      </w:r>
      <w:r w:rsidR="00F04153">
        <w:rPr>
          <w:webHidden/>
        </w:rPr>
        <w:t>11</w:t>
      </w:r>
      <w:r>
        <w:rPr>
          <w:webHidden/>
        </w:rPr>
        <w:fldChar w:fldCharType="end"/>
      </w:r>
    </w:p>
    <w:p w14:paraId="25A78892" w14:textId="77777777" w:rsidR="00432923" w:rsidRDefault="00432923">
      <w:pPr>
        <w:pStyle w:val="TOC3"/>
        <w:rPr>
          <w:rFonts w:asciiTheme="minorHAnsi" w:eastAsiaTheme="minorEastAsia" w:hAnsiTheme="minorHAnsi" w:cstheme="minorBidi"/>
          <w:sz w:val="22"/>
          <w:szCs w:val="22"/>
        </w:rPr>
      </w:pPr>
      <w:r>
        <w:t>5.</w:t>
      </w:r>
      <w:r>
        <w:rPr>
          <w:rFonts w:asciiTheme="minorHAnsi" w:eastAsiaTheme="minorEastAsia" w:hAnsiTheme="minorHAnsi" w:cstheme="minorBidi"/>
          <w:sz w:val="22"/>
          <w:szCs w:val="22"/>
        </w:rPr>
        <w:tab/>
      </w:r>
      <w:r>
        <w:t>Methods to minimize burden on small entities</w:t>
      </w:r>
      <w:r>
        <w:rPr>
          <w:webHidden/>
        </w:rPr>
        <w:tab/>
      </w:r>
      <w:r>
        <w:rPr>
          <w:webHidden/>
        </w:rPr>
        <w:fldChar w:fldCharType="begin"/>
      </w:r>
      <w:r>
        <w:rPr>
          <w:webHidden/>
        </w:rPr>
        <w:instrText xml:space="preserve"> PAGEREF _Toc499114992 \h </w:instrText>
      </w:r>
      <w:r>
        <w:rPr>
          <w:webHidden/>
        </w:rPr>
      </w:r>
      <w:r>
        <w:rPr>
          <w:webHidden/>
        </w:rPr>
        <w:fldChar w:fldCharType="separate"/>
      </w:r>
      <w:r w:rsidR="00F04153">
        <w:rPr>
          <w:webHidden/>
        </w:rPr>
        <w:t>11</w:t>
      </w:r>
      <w:r>
        <w:rPr>
          <w:webHidden/>
        </w:rPr>
        <w:fldChar w:fldCharType="end"/>
      </w:r>
    </w:p>
    <w:p w14:paraId="272F0D00" w14:textId="77777777" w:rsidR="00432923" w:rsidRDefault="00432923">
      <w:pPr>
        <w:pStyle w:val="TOC3"/>
        <w:rPr>
          <w:rFonts w:asciiTheme="minorHAnsi" w:eastAsiaTheme="minorEastAsia" w:hAnsiTheme="minorHAnsi" w:cstheme="minorBidi"/>
          <w:sz w:val="22"/>
          <w:szCs w:val="22"/>
        </w:rPr>
      </w:pPr>
      <w:r>
        <w:t>6.</w:t>
      </w:r>
      <w:r>
        <w:rPr>
          <w:rFonts w:asciiTheme="minorHAnsi" w:eastAsiaTheme="minorEastAsia" w:hAnsiTheme="minorHAnsi" w:cstheme="minorBidi"/>
          <w:sz w:val="22"/>
          <w:szCs w:val="22"/>
        </w:rPr>
        <w:tab/>
      </w:r>
      <w:r>
        <w:t>Consequences of not collecting data</w:t>
      </w:r>
      <w:r>
        <w:rPr>
          <w:webHidden/>
        </w:rPr>
        <w:tab/>
      </w:r>
      <w:r>
        <w:rPr>
          <w:webHidden/>
        </w:rPr>
        <w:fldChar w:fldCharType="begin"/>
      </w:r>
      <w:r>
        <w:rPr>
          <w:webHidden/>
        </w:rPr>
        <w:instrText xml:space="preserve"> PAGEREF _Toc499114993 \h </w:instrText>
      </w:r>
      <w:r>
        <w:rPr>
          <w:webHidden/>
        </w:rPr>
      </w:r>
      <w:r>
        <w:rPr>
          <w:webHidden/>
        </w:rPr>
        <w:fldChar w:fldCharType="separate"/>
      </w:r>
      <w:r w:rsidR="00F04153">
        <w:rPr>
          <w:webHidden/>
        </w:rPr>
        <w:t>11</w:t>
      </w:r>
      <w:r>
        <w:rPr>
          <w:webHidden/>
        </w:rPr>
        <w:fldChar w:fldCharType="end"/>
      </w:r>
    </w:p>
    <w:p w14:paraId="5312892C" w14:textId="77777777" w:rsidR="00432923" w:rsidRDefault="00432923">
      <w:pPr>
        <w:pStyle w:val="TOC3"/>
        <w:rPr>
          <w:rFonts w:asciiTheme="minorHAnsi" w:eastAsiaTheme="minorEastAsia" w:hAnsiTheme="minorHAnsi" w:cstheme="minorBidi"/>
          <w:sz w:val="22"/>
          <w:szCs w:val="22"/>
        </w:rPr>
      </w:pPr>
      <w:r>
        <w:t>7.</w:t>
      </w:r>
      <w:r>
        <w:rPr>
          <w:rFonts w:asciiTheme="minorHAnsi" w:eastAsiaTheme="minorEastAsia" w:hAnsiTheme="minorHAnsi" w:cstheme="minorBidi"/>
          <w:sz w:val="22"/>
          <w:szCs w:val="22"/>
        </w:rPr>
        <w:tab/>
      </w:r>
      <w:r>
        <w:t>Special circumstances</w:t>
      </w:r>
      <w:r>
        <w:rPr>
          <w:webHidden/>
        </w:rPr>
        <w:tab/>
      </w:r>
      <w:r>
        <w:rPr>
          <w:webHidden/>
        </w:rPr>
        <w:fldChar w:fldCharType="begin"/>
      </w:r>
      <w:r>
        <w:rPr>
          <w:webHidden/>
        </w:rPr>
        <w:instrText xml:space="preserve"> PAGEREF _Toc499114994 \h </w:instrText>
      </w:r>
      <w:r>
        <w:rPr>
          <w:webHidden/>
        </w:rPr>
      </w:r>
      <w:r>
        <w:rPr>
          <w:webHidden/>
        </w:rPr>
        <w:fldChar w:fldCharType="separate"/>
      </w:r>
      <w:r w:rsidR="00F04153">
        <w:rPr>
          <w:webHidden/>
        </w:rPr>
        <w:t>12</w:t>
      </w:r>
      <w:r>
        <w:rPr>
          <w:webHidden/>
        </w:rPr>
        <w:fldChar w:fldCharType="end"/>
      </w:r>
    </w:p>
    <w:p w14:paraId="09254477" w14:textId="77777777" w:rsidR="00432923" w:rsidRDefault="00432923">
      <w:pPr>
        <w:pStyle w:val="TOC3"/>
        <w:rPr>
          <w:rFonts w:asciiTheme="minorHAnsi" w:eastAsiaTheme="minorEastAsia" w:hAnsiTheme="minorHAnsi" w:cstheme="minorBidi"/>
          <w:sz w:val="22"/>
          <w:szCs w:val="22"/>
        </w:rPr>
      </w:pPr>
      <w:r>
        <w:t>8.</w:t>
      </w:r>
      <w:r>
        <w:rPr>
          <w:rFonts w:asciiTheme="minorHAnsi" w:eastAsiaTheme="minorEastAsia" w:hAnsiTheme="minorHAnsi" w:cstheme="minorBidi"/>
          <w:sz w:val="22"/>
          <w:szCs w:val="22"/>
        </w:rPr>
        <w:tab/>
      </w:r>
      <w:r w:rsidRPr="001C3A0A">
        <w:rPr>
          <w:i/>
        </w:rPr>
        <w:t>Federal Register</w:t>
      </w:r>
      <w:r>
        <w:t xml:space="preserve"> announcement and consultation</w:t>
      </w:r>
      <w:r>
        <w:rPr>
          <w:webHidden/>
        </w:rPr>
        <w:tab/>
      </w:r>
      <w:r>
        <w:rPr>
          <w:webHidden/>
        </w:rPr>
        <w:fldChar w:fldCharType="begin"/>
      </w:r>
      <w:r>
        <w:rPr>
          <w:webHidden/>
        </w:rPr>
        <w:instrText xml:space="preserve"> PAGEREF _Toc499114995 \h </w:instrText>
      </w:r>
      <w:r>
        <w:rPr>
          <w:webHidden/>
        </w:rPr>
      </w:r>
      <w:r>
        <w:rPr>
          <w:webHidden/>
        </w:rPr>
        <w:fldChar w:fldCharType="separate"/>
      </w:r>
      <w:r w:rsidR="00F04153">
        <w:rPr>
          <w:webHidden/>
        </w:rPr>
        <w:t>12</w:t>
      </w:r>
      <w:r>
        <w:rPr>
          <w:webHidden/>
        </w:rPr>
        <w:fldChar w:fldCharType="end"/>
      </w:r>
    </w:p>
    <w:p w14:paraId="75C036C9" w14:textId="77777777" w:rsidR="00432923" w:rsidRDefault="00432923">
      <w:pPr>
        <w:pStyle w:val="TOC3"/>
        <w:rPr>
          <w:rFonts w:asciiTheme="minorHAnsi" w:eastAsiaTheme="minorEastAsia" w:hAnsiTheme="minorHAnsi" w:cstheme="minorBidi"/>
          <w:sz w:val="22"/>
          <w:szCs w:val="22"/>
        </w:rPr>
      </w:pPr>
      <w:r>
        <w:t>9.</w:t>
      </w:r>
      <w:r>
        <w:rPr>
          <w:rFonts w:asciiTheme="minorHAnsi" w:eastAsiaTheme="minorEastAsia" w:hAnsiTheme="minorHAnsi" w:cstheme="minorBidi"/>
          <w:sz w:val="22"/>
          <w:szCs w:val="22"/>
        </w:rPr>
        <w:tab/>
      </w:r>
      <w:r>
        <w:t>Payments or gifts</w:t>
      </w:r>
      <w:r>
        <w:rPr>
          <w:webHidden/>
        </w:rPr>
        <w:tab/>
      </w:r>
      <w:r>
        <w:rPr>
          <w:webHidden/>
        </w:rPr>
        <w:fldChar w:fldCharType="begin"/>
      </w:r>
      <w:r>
        <w:rPr>
          <w:webHidden/>
        </w:rPr>
        <w:instrText xml:space="preserve"> PAGEREF _Toc499114996 \h </w:instrText>
      </w:r>
      <w:r>
        <w:rPr>
          <w:webHidden/>
        </w:rPr>
      </w:r>
      <w:r>
        <w:rPr>
          <w:webHidden/>
        </w:rPr>
        <w:fldChar w:fldCharType="separate"/>
      </w:r>
      <w:r w:rsidR="00F04153">
        <w:rPr>
          <w:webHidden/>
        </w:rPr>
        <w:t>12</w:t>
      </w:r>
      <w:r>
        <w:rPr>
          <w:webHidden/>
        </w:rPr>
        <w:fldChar w:fldCharType="end"/>
      </w:r>
    </w:p>
    <w:p w14:paraId="6A02A7A4" w14:textId="77777777" w:rsidR="00432923" w:rsidRDefault="00432923">
      <w:pPr>
        <w:pStyle w:val="TOC3"/>
        <w:rPr>
          <w:rFonts w:asciiTheme="minorHAnsi" w:eastAsiaTheme="minorEastAsia" w:hAnsiTheme="minorHAnsi" w:cstheme="minorBidi"/>
          <w:sz w:val="22"/>
          <w:szCs w:val="22"/>
        </w:rPr>
      </w:pPr>
      <w:r>
        <w:t>10.</w:t>
      </w:r>
      <w:r>
        <w:rPr>
          <w:rFonts w:asciiTheme="minorHAnsi" w:eastAsiaTheme="minorEastAsia" w:hAnsiTheme="minorHAnsi" w:cstheme="minorBidi"/>
          <w:sz w:val="22"/>
          <w:szCs w:val="22"/>
        </w:rPr>
        <w:tab/>
      </w:r>
      <w:r>
        <w:t>Assurances of confidentiality</w:t>
      </w:r>
      <w:r>
        <w:rPr>
          <w:webHidden/>
        </w:rPr>
        <w:tab/>
      </w:r>
      <w:r>
        <w:rPr>
          <w:webHidden/>
        </w:rPr>
        <w:fldChar w:fldCharType="begin"/>
      </w:r>
      <w:r>
        <w:rPr>
          <w:webHidden/>
        </w:rPr>
        <w:instrText xml:space="preserve"> PAGEREF _Toc499114997 \h </w:instrText>
      </w:r>
      <w:r>
        <w:rPr>
          <w:webHidden/>
        </w:rPr>
      </w:r>
      <w:r>
        <w:rPr>
          <w:webHidden/>
        </w:rPr>
        <w:fldChar w:fldCharType="separate"/>
      </w:r>
      <w:r w:rsidR="00F04153">
        <w:rPr>
          <w:webHidden/>
        </w:rPr>
        <w:t>12</w:t>
      </w:r>
      <w:r>
        <w:rPr>
          <w:webHidden/>
        </w:rPr>
        <w:fldChar w:fldCharType="end"/>
      </w:r>
    </w:p>
    <w:p w14:paraId="02E62AB4" w14:textId="77777777" w:rsidR="00432923" w:rsidRDefault="00432923">
      <w:pPr>
        <w:pStyle w:val="TOC3"/>
        <w:rPr>
          <w:rFonts w:asciiTheme="minorHAnsi" w:eastAsiaTheme="minorEastAsia" w:hAnsiTheme="minorHAnsi" w:cstheme="minorBidi"/>
          <w:sz w:val="22"/>
          <w:szCs w:val="22"/>
        </w:rPr>
      </w:pPr>
      <w:r>
        <w:t>11.</w:t>
      </w:r>
      <w:r>
        <w:rPr>
          <w:rFonts w:asciiTheme="minorHAnsi" w:eastAsiaTheme="minorEastAsia" w:hAnsiTheme="minorHAnsi" w:cstheme="minorBidi"/>
          <w:sz w:val="22"/>
          <w:szCs w:val="22"/>
        </w:rPr>
        <w:tab/>
      </w:r>
      <w:r>
        <w:t>Additional justification for sensitive questions</w:t>
      </w:r>
      <w:r>
        <w:rPr>
          <w:webHidden/>
        </w:rPr>
        <w:tab/>
      </w:r>
      <w:r>
        <w:rPr>
          <w:webHidden/>
        </w:rPr>
        <w:fldChar w:fldCharType="begin"/>
      </w:r>
      <w:r>
        <w:rPr>
          <w:webHidden/>
        </w:rPr>
        <w:instrText xml:space="preserve"> PAGEREF _Toc499114998 \h </w:instrText>
      </w:r>
      <w:r>
        <w:rPr>
          <w:webHidden/>
        </w:rPr>
      </w:r>
      <w:r>
        <w:rPr>
          <w:webHidden/>
        </w:rPr>
        <w:fldChar w:fldCharType="separate"/>
      </w:r>
      <w:r w:rsidR="00F04153">
        <w:rPr>
          <w:webHidden/>
        </w:rPr>
        <w:t>13</w:t>
      </w:r>
      <w:r>
        <w:rPr>
          <w:webHidden/>
        </w:rPr>
        <w:fldChar w:fldCharType="end"/>
      </w:r>
    </w:p>
    <w:p w14:paraId="5300F2FD" w14:textId="77777777" w:rsidR="00432923" w:rsidRDefault="00432923">
      <w:pPr>
        <w:pStyle w:val="TOC3"/>
        <w:rPr>
          <w:rFonts w:asciiTheme="minorHAnsi" w:eastAsiaTheme="minorEastAsia" w:hAnsiTheme="minorHAnsi" w:cstheme="minorBidi"/>
          <w:sz w:val="22"/>
          <w:szCs w:val="22"/>
        </w:rPr>
      </w:pPr>
      <w:r>
        <w:t>12.</w:t>
      </w:r>
      <w:r>
        <w:rPr>
          <w:rFonts w:asciiTheme="minorHAnsi" w:eastAsiaTheme="minorEastAsia" w:hAnsiTheme="minorHAnsi" w:cstheme="minorBidi"/>
          <w:sz w:val="22"/>
          <w:szCs w:val="22"/>
        </w:rPr>
        <w:tab/>
      </w:r>
      <w:r>
        <w:t>Estimates of hours burden</w:t>
      </w:r>
      <w:r>
        <w:rPr>
          <w:webHidden/>
        </w:rPr>
        <w:tab/>
      </w:r>
      <w:r>
        <w:rPr>
          <w:webHidden/>
        </w:rPr>
        <w:fldChar w:fldCharType="begin"/>
      </w:r>
      <w:r>
        <w:rPr>
          <w:webHidden/>
        </w:rPr>
        <w:instrText xml:space="preserve"> PAGEREF _Toc499114999 \h </w:instrText>
      </w:r>
      <w:r>
        <w:rPr>
          <w:webHidden/>
        </w:rPr>
      </w:r>
      <w:r>
        <w:rPr>
          <w:webHidden/>
        </w:rPr>
        <w:fldChar w:fldCharType="separate"/>
      </w:r>
      <w:r w:rsidR="00F04153">
        <w:rPr>
          <w:webHidden/>
        </w:rPr>
        <w:t>13</w:t>
      </w:r>
      <w:r>
        <w:rPr>
          <w:webHidden/>
        </w:rPr>
        <w:fldChar w:fldCharType="end"/>
      </w:r>
    </w:p>
    <w:p w14:paraId="6676A535" w14:textId="77777777" w:rsidR="00432923" w:rsidRDefault="00432923">
      <w:pPr>
        <w:pStyle w:val="TOC3"/>
        <w:rPr>
          <w:rFonts w:asciiTheme="minorHAnsi" w:eastAsiaTheme="minorEastAsia" w:hAnsiTheme="minorHAnsi" w:cstheme="minorBidi"/>
          <w:sz w:val="22"/>
          <w:szCs w:val="22"/>
        </w:rPr>
      </w:pPr>
      <w:r>
        <w:t>13.</w:t>
      </w:r>
      <w:r>
        <w:rPr>
          <w:rFonts w:asciiTheme="minorHAnsi" w:eastAsiaTheme="minorEastAsia" w:hAnsiTheme="minorHAnsi" w:cstheme="minorBidi"/>
          <w:sz w:val="22"/>
          <w:szCs w:val="22"/>
        </w:rPr>
        <w:tab/>
      </w:r>
      <w:r>
        <w:t>Estimates of cost burden to respondents</w:t>
      </w:r>
      <w:r>
        <w:rPr>
          <w:webHidden/>
        </w:rPr>
        <w:tab/>
      </w:r>
      <w:r>
        <w:rPr>
          <w:webHidden/>
        </w:rPr>
        <w:fldChar w:fldCharType="begin"/>
      </w:r>
      <w:r>
        <w:rPr>
          <w:webHidden/>
        </w:rPr>
        <w:instrText xml:space="preserve"> PAGEREF _Toc499115000 \h </w:instrText>
      </w:r>
      <w:r>
        <w:rPr>
          <w:webHidden/>
        </w:rPr>
      </w:r>
      <w:r>
        <w:rPr>
          <w:webHidden/>
        </w:rPr>
        <w:fldChar w:fldCharType="separate"/>
      </w:r>
      <w:r w:rsidR="00F04153">
        <w:rPr>
          <w:webHidden/>
        </w:rPr>
        <w:t>15</w:t>
      </w:r>
      <w:r>
        <w:rPr>
          <w:webHidden/>
        </w:rPr>
        <w:fldChar w:fldCharType="end"/>
      </w:r>
    </w:p>
    <w:p w14:paraId="70ACD62A" w14:textId="77777777" w:rsidR="00432923" w:rsidRDefault="00432923">
      <w:pPr>
        <w:pStyle w:val="TOC3"/>
        <w:rPr>
          <w:rFonts w:asciiTheme="minorHAnsi" w:eastAsiaTheme="minorEastAsia" w:hAnsiTheme="minorHAnsi" w:cstheme="minorBidi"/>
          <w:sz w:val="22"/>
          <w:szCs w:val="22"/>
        </w:rPr>
      </w:pPr>
      <w:r>
        <w:t>14.</w:t>
      </w:r>
      <w:r>
        <w:rPr>
          <w:rFonts w:asciiTheme="minorHAnsi" w:eastAsiaTheme="minorEastAsia" w:hAnsiTheme="minorHAnsi" w:cstheme="minorBidi"/>
          <w:sz w:val="22"/>
          <w:szCs w:val="22"/>
        </w:rPr>
        <w:tab/>
      </w:r>
      <w:r>
        <w:t>Estimates of annual costs to the federal government</w:t>
      </w:r>
      <w:r>
        <w:rPr>
          <w:webHidden/>
        </w:rPr>
        <w:tab/>
      </w:r>
      <w:r>
        <w:rPr>
          <w:webHidden/>
        </w:rPr>
        <w:fldChar w:fldCharType="begin"/>
      </w:r>
      <w:r>
        <w:rPr>
          <w:webHidden/>
        </w:rPr>
        <w:instrText xml:space="preserve"> PAGEREF _Toc499115001 \h </w:instrText>
      </w:r>
      <w:r>
        <w:rPr>
          <w:webHidden/>
        </w:rPr>
      </w:r>
      <w:r>
        <w:rPr>
          <w:webHidden/>
        </w:rPr>
        <w:fldChar w:fldCharType="separate"/>
      </w:r>
      <w:r w:rsidR="00F04153">
        <w:rPr>
          <w:webHidden/>
        </w:rPr>
        <w:t>15</w:t>
      </w:r>
      <w:r>
        <w:rPr>
          <w:webHidden/>
        </w:rPr>
        <w:fldChar w:fldCharType="end"/>
      </w:r>
    </w:p>
    <w:p w14:paraId="31A10963" w14:textId="77777777" w:rsidR="00432923" w:rsidRDefault="00432923">
      <w:pPr>
        <w:pStyle w:val="TOC3"/>
        <w:rPr>
          <w:rFonts w:asciiTheme="minorHAnsi" w:eastAsiaTheme="minorEastAsia" w:hAnsiTheme="minorHAnsi" w:cstheme="minorBidi"/>
          <w:sz w:val="22"/>
          <w:szCs w:val="22"/>
        </w:rPr>
      </w:pPr>
      <w:r>
        <w:t>15.</w:t>
      </w:r>
      <w:r>
        <w:rPr>
          <w:rFonts w:asciiTheme="minorHAnsi" w:eastAsiaTheme="minorEastAsia" w:hAnsiTheme="minorHAnsi" w:cstheme="minorBidi"/>
          <w:sz w:val="22"/>
          <w:szCs w:val="22"/>
        </w:rPr>
        <w:tab/>
      </w:r>
      <w:r>
        <w:t>Reasons for program changes or adjustments</w:t>
      </w:r>
      <w:r>
        <w:rPr>
          <w:webHidden/>
        </w:rPr>
        <w:tab/>
      </w:r>
      <w:r>
        <w:rPr>
          <w:webHidden/>
        </w:rPr>
        <w:fldChar w:fldCharType="begin"/>
      </w:r>
      <w:r>
        <w:rPr>
          <w:webHidden/>
        </w:rPr>
        <w:instrText xml:space="preserve"> PAGEREF _Toc499115002 \h </w:instrText>
      </w:r>
      <w:r>
        <w:rPr>
          <w:webHidden/>
        </w:rPr>
      </w:r>
      <w:r>
        <w:rPr>
          <w:webHidden/>
        </w:rPr>
        <w:fldChar w:fldCharType="separate"/>
      </w:r>
      <w:r w:rsidR="00F04153">
        <w:rPr>
          <w:webHidden/>
        </w:rPr>
        <w:t>15</w:t>
      </w:r>
      <w:r>
        <w:rPr>
          <w:webHidden/>
        </w:rPr>
        <w:fldChar w:fldCharType="end"/>
      </w:r>
    </w:p>
    <w:p w14:paraId="09F1E5AC" w14:textId="77777777" w:rsidR="00432923" w:rsidRDefault="00432923">
      <w:pPr>
        <w:pStyle w:val="TOC3"/>
        <w:rPr>
          <w:rFonts w:asciiTheme="minorHAnsi" w:eastAsiaTheme="minorEastAsia" w:hAnsiTheme="minorHAnsi" w:cstheme="minorBidi"/>
          <w:sz w:val="22"/>
          <w:szCs w:val="22"/>
        </w:rPr>
      </w:pPr>
      <w:r>
        <w:t>16.</w:t>
      </w:r>
      <w:r>
        <w:rPr>
          <w:rFonts w:asciiTheme="minorHAnsi" w:eastAsiaTheme="minorEastAsia" w:hAnsiTheme="minorHAnsi" w:cstheme="minorBidi"/>
          <w:sz w:val="22"/>
          <w:szCs w:val="22"/>
        </w:rPr>
        <w:tab/>
      </w:r>
      <w:r>
        <w:t>Plan for tabulation and publication of results</w:t>
      </w:r>
      <w:r>
        <w:rPr>
          <w:webHidden/>
        </w:rPr>
        <w:tab/>
      </w:r>
      <w:r>
        <w:rPr>
          <w:webHidden/>
        </w:rPr>
        <w:fldChar w:fldCharType="begin"/>
      </w:r>
      <w:r>
        <w:rPr>
          <w:webHidden/>
        </w:rPr>
        <w:instrText xml:space="preserve"> PAGEREF _Toc499115003 \h </w:instrText>
      </w:r>
      <w:r>
        <w:rPr>
          <w:webHidden/>
        </w:rPr>
      </w:r>
      <w:r>
        <w:rPr>
          <w:webHidden/>
        </w:rPr>
        <w:fldChar w:fldCharType="separate"/>
      </w:r>
      <w:r w:rsidR="00F04153">
        <w:rPr>
          <w:webHidden/>
        </w:rPr>
        <w:t>16</w:t>
      </w:r>
      <w:r>
        <w:rPr>
          <w:webHidden/>
        </w:rPr>
        <w:fldChar w:fldCharType="end"/>
      </w:r>
    </w:p>
    <w:p w14:paraId="2004AEA2" w14:textId="77777777" w:rsidR="00432923" w:rsidRDefault="00432923">
      <w:pPr>
        <w:pStyle w:val="TOC3"/>
        <w:rPr>
          <w:rFonts w:asciiTheme="minorHAnsi" w:eastAsiaTheme="minorEastAsia" w:hAnsiTheme="minorHAnsi" w:cstheme="minorBidi"/>
          <w:sz w:val="22"/>
          <w:szCs w:val="22"/>
        </w:rPr>
      </w:pPr>
      <w:r>
        <w:t>17.</w:t>
      </w:r>
      <w:r>
        <w:rPr>
          <w:rFonts w:asciiTheme="minorHAnsi" w:eastAsiaTheme="minorEastAsia" w:hAnsiTheme="minorHAnsi" w:cstheme="minorBidi"/>
          <w:sz w:val="22"/>
          <w:szCs w:val="22"/>
        </w:rPr>
        <w:tab/>
      </w:r>
      <w:r>
        <w:t>Approval not to display the OMB expiration date</w:t>
      </w:r>
      <w:r>
        <w:rPr>
          <w:webHidden/>
        </w:rPr>
        <w:tab/>
      </w:r>
      <w:r>
        <w:rPr>
          <w:webHidden/>
        </w:rPr>
        <w:fldChar w:fldCharType="begin"/>
      </w:r>
      <w:r>
        <w:rPr>
          <w:webHidden/>
        </w:rPr>
        <w:instrText xml:space="preserve"> PAGEREF _Toc499115004 \h </w:instrText>
      </w:r>
      <w:r>
        <w:rPr>
          <w:webHidden/>
        </w:rPr>
      </w:r>
      <w:r>
        <w:rPr>
          <w:webHidden/>
        </w:rPr>
        <w:fldChar w:fldCharType="separate"/>
      </w:r>
      <w:r w:rsidR="00F04153">
        <w:rPr>
          <w:webHidden/>
        </w:rPr>
        <w:t>19</w:t>
      </w:r>
      <w:r>
        <w:rPr>
          <w:webHidden/>
        </w:rPr>
        <w:fldChar w:fldCharType="end"/>
      </w:r>
    </w:p>
    <w:p w14:paraId="6EAC4AB3" w14:textId="77777777" w:rsidR="00432923" w:rsidRDefault="00432923">
      <w:pPr>
        <w:pStyle w:val="TOC3"/>
        <w:rPr>
          <w:rFonts w:asciiTheme="minorHAnsi" w:eastAsiaTheme="minorEastAsia" w:hAnsiTheme="minorHAnsi" w:cstheme="minorBidi"/>
          <w:sz w:val="22"/>
          <w:szCs w:val="22"/>
        </w:rPr>
      </w:pPr>
      <w:r>
        <w:t>18.</w:t>
      </w:r>
      <w:r>
        <w:rPr>
          <w:rFonts w:asciiTheme="minorHAnsi" w:eastAsiaTheme="minorEastAsia" w:hAnsiTheme="minorHAnsi" w:cstheme="minorBidi"/>
          <w:sz w:val="22"/>
          <w:szCs w:val="22"/>
        </w:rPr>
        <w:tab/>
      </w:r>
      <w:r>
        <w:t>Explanation of exceptions</w:t>
      </w:r>
      <w:r>
        <w:rPr>
          <w:webHidden/>
        </w:rPr>
        <w:tab/>
      </w:r>
      <w:r>
        <w:rPr>
          <w:webHidden/>
        </w:rPr>
        <w:fldChar w:fldCharType="begin"/>
      </w:r>
      <w:r>
        <w:rPr>
          <w:webHidden/>
        </w:rPr>
        <w:instrText xml:space="preserve"> PAGEREF _Toc499115005 \h </w:instrText>
      </w:r>
      <w:r>
        <w:rPr>
          <w:webHidden/>
        </w:rPr>
      </w:r>
      <w:r>
        <w:rPr>
          <w:webHidden/>
        </w:rPr>
        <w:fldChar w:fldCharType="separate"/>
      </w:r>
      <w:r w:rsidR="00F04153">
        <w:rPr>
          <w:webHidden/>
        </w:rPr>
        <w:t>19</w:t>
      </w:r>
      <w:r>
        <w:rPr>
          <w:webHidden/>
        </w:rPr>
        <w:fldChar w:fldCharType="end"/>
      </w:r>
    </w:p>
    <w:p w14:paraId="62BAAAAA" w14:textId="77777777" w:rsidR="00432923" w:rsidRDefault="00432923">
      <w:pPr>
        <w:pStyle w:val="TOC2"/>
        <w:rPr>
          <w:rFonts w:asciiTheme="minorHAnsi" w:eastAsiaTheme="minorEastAsia" w:hAnsiTheme="minorHAnsi" w:cstheme="minorBidi"/>
          <w:sz w:val="22"/>
          <w:szCs w:val="22"/>
        </w:rPr>
      </w:pPr>
      <w:r>
        <w:t>References</w:t>
      </w:r>
      <w:r>
        <w:rPr>
          <w:webHidden/>
        </w:rPr>
        <w:tab/>
      </w:r>
      <w:r>
        <w:rPr>
          <w:webHidden/>
        </w:rPr>
        <w:fldChar w:fldCharType="begin"/>
      </w:r>
      <w:r>
        <w:rPr>
          <w:webHidden/>
        </w:rPr>
        <w:instrText xml:space="preserve"> PAGEREF _Toc499115006 \h </w:instrText>
      </w:r>
      <w:r>
        <w:rPr>
          <w:webHidden/>
        </w:rPr>
      </w:r>
      <w:r>
        <w:rPr>
          <w:webHidden/>
        </w:rPr>
        <w:fldChar w:fldCharType="separate"/>
      </w:r>
      <w:r w:rsidR="00F04153">
        <w:rPr>
          <w:webHidden/>
        </w:rPr>
        <w:t>20</w:t>
      </w:r>
      <w:r>
        <w:rPr>
          <w:webHidden/>
        </w:rPr>
        <w:fldChar w:fldCharType="end"/>
      </w:r>
    </w:p>
    <w:p w14:paraId="2E321C57" w14:textId="49DCABFA" w:rsidR="00DD5781" w:rsidRDefault="00DD5781" w:rsidP="00DD5781">
      <w:pPr>
        <w:pStyle w:val="TOC1"/>
        <w:rPr>
          <w:noProof/>
          <w:webHidden/>
        </w:rPr>
      </w:pPr>
      <w:r>
        <w:rPr>
          <w:rFonts w:cs="Arial"/>
        </w:rPr>
        <w:fldChar w:fldCharType="end"/>
      </w:r>
      <w:r w:rsidR="00E56593">
        <w:rPr>
          <w:noProof/>
        </w:rPr>
        <w:t xml:space="preserve">APPENDIX A:  </w:t>
      </w:r>
      <w:r w:rsidR="00974D2F">
        <w:rPr>
          <w:noProof/>
        </w:rPr>
        <w:t>DISTRICT INTERVIEW PROTOCOL</w:t>
      </w:r>
    </w:p>
    <w:p w14:paraId="5376149D" w14:textId="42A46783" w:rsidR="00DD5781" w:rsidRDefault="00DD5781" w:rsidP="00DD5781">
      <w:pPr>
        <w:pStyle w:val="TOC1"/>
        <w:rPr>
          <w:noProof/>
          <w:webHidden/>
        </w:rPr>
      </w:pPr>
      <w:r>
        <w:rPr>
          <w:noProof/>
        </w:rPr>
        <w:t xml:space="preserve">APPENDIX B:  </w:t>
      </w:r>
      <w:r w:rsidR="00974D2F">
        <w:rPr>
          <w:noProof/>
        </w:rPr>
        <w:t>SCHOOL RECRUITMENT AND ADMISSIONS SURVEY</w:t>
      </w:r>
    </w:p>
    <w:p w14:paraId="7FF661D5" w14:textId="230C33F4" w:rsidR="00ED08CE" w:rsidRPr="00ED08CE" w:rsidRDefault="006B213A" w:rsidP="00D52F8A">
      <w:pPr>
        <w:pStyle w:val="TOC1"/>
        <w:rPr>
          <w:noProof/>
        </w:rPr>
      </w:pPr>
      <w:r>
        <w:rPr>
          <w:noProof/>
        </w:rPr>
        <w:t xml:space="preserve">Appendix C:  </w:t>
      </w:r>
      <w:r w:rsidR="00974D2F">
        <w:rPr>
          <w:noProof/>
        </w:rPr>
        <w:t>STUDY BROCHURE</w:t>
      </w:r>
    </w:p>
    <w:p w14:paraId="2A1436D2" w14:textId="1317D6D6" w:rsidR="00D52F8A" w:rsidRPr="00D52F8A" w:rsidRDefault="00D52F8A" w:rsidP="00D52F8A">
      <w:pPr>
        <w:pStyle w:val="TOC1"/>
        <w:rPr>
          <w:noProof/>
        </w:rPr>
      </w:pPr>
      <w:r>
        <w:rPr>
          <w:noProof/>
        </w:rPr>
        <w:t xml:space="preserve">APPENDIX </w:t>
      </w:r>
      <w:r w:rsidR="006B213A">
        <w:rPr>
          <w:noProof/>
        </w:rPr>
        <w:t>D</w:t>
      </w:r>
      <w:r>
        <w:rPr>
          <w:noProof/>
        </w:rPr>
        <w:t>:  CONFIDENTIALITY PLEDGE</w:t>
      </w:r>
    </w:p>
    <w:p w14:paraId="6487D54D" w14:textId="77777777" w:rsidR="00DD5781" w:rsidRDefault="00DD5781" w:rsidP="00DD5781">
      <w:pPr>
        <w:pStyle w:val="NormalSS"/>
        <w:spacing w:before="240"/>
        <w:ind w:firstLine="0"/>
        <w:jc w:val="both"/>
        <w:rPr>
          <w:webHidden/>
        </w:rPr>
        <w:sectPr w:rsidR="00DD5781" w:rsidSect="00DD5781">
          <w:headerReference w:type="default" r:id="rId13"/>
          <w:footerReference w:type="default" r:id="rId14"/>
          <w:endnotePr>
            <w:numFmt w:val="decimal"/>
          </w:endnotePr>
          <w:pgSz w:w="12240" w:h="15840" w:code="1"/>
          <w:pgMar w:top="1440" w:right="1440" w:bottom="1440" w:left="1440" w:header="720" w:footer="720" w:gutter="0"/>
          <w:pgNumType w:fmt="lowerRoman" w:start="3"/>
          <w:cols w:space="720"/>
          <w:docGrid w:linePitch="326"/>
        </w:sectPr>
      </w:pPr>
    </w:p>
    <w:p w14:paraId="4A0EE1F5" w14:textId="77777777" w:rsidR="00DD5781" w:rsidRDefault="00DD5781" w:rsidP="00DD5781">
      <w:pPr>
        <w:pBdr>
          <w:bottom w:val="single" w:sz="2" w:space="1" w:color="auto"/>
        </w:pBdr>
        <w:spacing w:before="240" w:after="240" w:line="240" w:lineRule="auto"/>
        <w:ind w:firstLine="0"/>
        <w:jc w:val="both"/>
        <w:rPr>
          <w:rFonts w:ascii="Arial Black" w:hAnsi="Arial Black"/>
          <w:webHidden/>
          <w:sz w:val="22"/>
        </w:rPr>
      </w:pPr>
      <w:r>
        <w:rPr>
          <w:rFonts w:ascii="Arial Black" w:hAnsi="Arial Black"/>
          <w:webHidden/>
          <w:sz w:val="22"/>
        </w:rPr>
        <w:t>TABLES</w:t>
      </w:r>
    </w:p>
    <w:p w14:paraId="37FF5EED" w14:textId="77777777" w:rsidR="005A21CB" w:rsidRDefault="00DD5781">
      <w:pPr>
        <w:pStyle w:val="TableofFigures"/>
        <w:rPr>
          <w:rFonts w:asciiTheme="minorHAnsi" w:eastAsiaTheme="minorEastAsia" w:hAnsiTheme="minorHAnsi" w:cstheme="minorBidi"/>
          <w:noProof/>
          <w:sz w:val="22"/>
          <w:szCs w:val="22"/>
        </w:rPr>
      </w:pPr>
      <w:r>
        <w:rPr>
          <w:rFonts w:cs="Arial"/>
          <w:webHidden/>
        </w:rPr>
        <w:fldChar w:fldCharType="begin"/>
      </w:r>
      <w:r>
        <w:rPr>
          <w:rFonts w:cs="Arial"/>
          <w:webHidden/>
        </w:rPr>
        <w:instrText xml:space="preserve"> TOC \z \t "Mark for Table Title,1" \c "Figure" </w:instrText>
      </w:r>
      <w:r>
        <w:rPr>
          <w:rFonts w:cs="Arial"/>
          <w:webHidden/>
        </w:rPr>
        <w:fldChar w:fldCharType="separate"/>
      </w:r>
      <w:r w:rsidR="005A21CB">
        <w:rPr>
          <w:noProof/>
        </w:rPr>
        <w:t>A.1. Research questions and data sources</w:t>
      </w:r>
      <w:r w:rsidR="005A21CB">
        <w:rPr>
          <w:noProof/>
          <w:webHidden/>
        </w:rPr>
        <w:tab/>
      </w:r>
      <w:r w:rsidR="005A21CB">
        <w:rPr>
          <w:noProof/>
          <w:webHidden/>
        </w:rPr>
        <w:fldChar w:fldCharType="begin"/>
      </w:r>
      <w:r w:rsidR="005A21CB">
        <w:rPr>
          <w:noProof/>
          <w:webHidden/>
        </w:rPr>
        <w:instrText xml:space="preserve"> PAGEREF _Toc499115075 \h </w:instrText>
      </w:r>
      <w:r w:rsidR="005A21CB">
        <w:rPr>
          <w:noProof/>
          <w:webHidden/>
        </w:rPr>
      </w:r>
      <w:r w:rsidR="005A21CB">
        <w:rPr>
          <w:noProof/>
          <w:webHidden/>
        </w:rPr>
        <w:fldChar w:fldCharType="separate"/>
      </w:r>
      <w:r w:rsidR="00F04153">
        <w:rPr>
          <w:noProof/>
          <w:webHidden/>
        </w:rPr>
        <w:t>7</w:t>
      </w:r>
      <w:r w:rsidR="005A21CB">
        <w:rPr>
          <w:noProof/>
          <w:webHidden/>
        </w:rPr>
        <w:fldChar w:fldCharType="end"/>
      </w:r>
    </w:p>
    <w:p w14:paraId="5AE98BA7" w14:textId="77777777" w:rsidR="005A21CB" w:rsidRDefault="005A21CB">
      <w:pPr>
        <w:pStyle w:val="TableofFigures"/>
        <w:rPr>
          <w:rFonts w:asciiTheme="minorHAnsi" w:eastAsiaTheme="minorEastAsia" w:hAnsiTheme="minorHAnsi" w:cstheme="minorBidi"/>
          <w:noProof/>
          <w:sz w:val="22"/>
          <w:szCs w:val="22"/>
        </w:rPr>
      </w:pPr>
      <w:r>
        <w:rPr>
          <w:noProof/>
        </w:rPr>
        <w:t>A.2. Source, mode, and timing</w:t>
      </w:r>
      <w:r>
        <w:rPr>
          <w:noProof/>
          <w:webHidden/>
        </w:rPr>
        <w:tab/>
      </w:r>
      <w:r>
        <w:rPr>
          <w:noProof/>
          <w:webHidden/>
        </w:rPr>
        <w:fldChar w:fldCharType="begin"/>
      </w:r>
      <w:r>
        <w:rPr>
          <w:noProof/>
          <w:webHidden/>
        </w:rPr>
        <w:instrText xml:space="preserve"> PAGEREF _Toc499115076 \h </w:instrText>
      </w:r>
      <w:r>
        <w:rPr>
          <w:noProof/>
          <w:webHidden/>
        </w:rPr>
      </w:r>
      <w:r>
        <w:rPr>
          <w:noProof/>
          <w:webHidden/>
        </w:rPr>
        <w:fldChar w:fldCharType="separate"/>
      </w:r>
      <w:r w:rsidR="00F04153">
        <w:rPr>
          <w:noProof/>
          <w:webHidden/>
        </w:rPr>
        <w:t>9</w:t>
      </w:r>
      <w:r>
        <w:rPr>
          <w:noProof/>
          <w:webHidden/>
        </w:rPr>
        <w:fldChar w:fldCharType="end"/>
      </w:r>
    </w:p>
    <w:p w14:paraId="4C9F728A" w14:textId="77777777" w:rsidR="005A21CB" w:rsidRDefault="005A21CB">
      <w:pPr>
        <w:pStyle w:val="TableofFigures"/>
        <w:rPr>
          <w:rFonts w:asciiTheme="minorHAnsi" w:eastAsiaTheme="minorEastAsia" w:hAnsiTheme="minorHAnsi" w:cstheme="minorBidi"/>
          <w:noProof/>
          <w:sz w:val="22"/>
          <w:szCs w:val="22"/>
        </w:rPr>
      </w:pPr>
      <w:r>
        <w:rPr>
          <w:noProof/>
        </w:rPr>
        <w:t>A.3. Annual reporting and record-keeping hour burden</w:t>
      </w:r>
      <w:r>
        <w:rPr>
          <w:noProof/>
          <w:webHidden/>
        </w:rPr>
        <w:tab/>
      </w:r>
      <w:r>
        <w:rPr>
          <w:noProof/>
          <w:webHidden/>
        </w:rPr>
        <w:fldChar w:fldCharType="begin"/>
      </w:r>
      <w:r>
        <w:rPr>
          <w:noProof/>
          <w:webHidden/>
        </w:rPr>
        <w:instrText xml:space="preserve"> PAGEREF _Toc499115077 \h </w:instrText>
      </w:r>
      <w:r>
        <w:rPr>
          <w:noProof/>
          <w:webHidden/>
        </w:rPr>
      </w:r>
      <w:r>
        <w:rPr>
          <w:noProof/>
          <w:webHidden/>
        </w:rPr>
        <w:fldChar w:fldCharType="separate"/>
      </w:r>
      <w:r w:rsidR="00F04153">
        <w:rPr>
          <w:noProof/>
          <w:webHidden/>
        </w:rPr>
        <w:t>15</w:t>
      </w:r>
      <w:r>
        <w:rPr>
          <w:noProof/>
          <w:webHidden/>
        </w:rPr>
        <w:fldChar w:fldCharType="end"/>
      </w:r>
    </w:p>
    <w:p w14:paraId="1BF9EF0D" w14:textId="77777777" w:rsidR="005A21CB" w:rsidRDefault="005A21CB">
      <w:pPr>
        <w:pStyle w:val="TableofFigures"/>
        <w:rPr>
          <w:rFonts w:asciiTheme="minorHAnsi" w:eastAsiaTheme="minorEastAsia" w:hAnsiTheme="minorHAnsi" w:cstheme="minorBidi"/>
          <w:noProof/>
          <w:sz w:val="22"/>
          <w:szCs w:val="22"/>
        </w:rPr>
      </w:pPr>
      <w:r>
        <w:rPr>
          <w:noProof/>
        </w:rPr>
        <w:t>A.4. Timeline for project publications</w:t>
      </w:r>
      <w:r>
        <w:rPr>
          <w:noProof/>
          <w:webHidden/>
        </w:rPr>
        <w:tab/>
      </w:r>
      <w:r>
        <w:rPr>
          <w:noProof/>
          <w:webHidden/>
        </w:rPr>
        <w:fldChar w:fldCharType="begin"/>
      </w:r>
      <w:r>
        <w:rPr>
          <w:noProof/>
          <w:webHidden/>
        </w:rPr>
        <w:instrText xml:space="preserve"> PAGEREF _Toc499115078 \h </w:instrText>
      </w:r>
      <w:r>
        <w:rPr>
          <w:noProof/>
          <w:webHidden/>
        </w:rPr>
      </w:r>
      <w:r>
        <w:rPr>
          <w:noProof/>
          <w:webHidden/>
        </w:rPr>
        <w:fldChar w:fldCharType="separate"/>
      </w:r>
      <w:r w:rsidR="00F04153">
        <w:rPr>
          <w:noProof/>
          <w:webHidden/>
        </w:rPr>
        <w:t>19</w:t>
      </w:r>
      <w:r>
        <w:rPr>
          <w:noProof/>
          <w:webHidden/>
        </w:rPr>
        <w:fldChar w:fldCharType="end"/>
      </w:r>
    </w:p>
    <w:p w14:paraId="5E54942C" w14:textId="77777777" w:rsidR="00DD5781" w:rsidRDefault="00DD5781" w:rsidP="00DD5781">
      <w:pPr>
        <w:spacing w:before="240" w:after="240" w:line="240" w:lineRule="auto"/>
        <w:ind w:firstLine="0"/>
        <w:jc w:val="both"/>
        <w:rPr>
          <w:rFonts w:ascii="Arial" w:hAnsi="Arial" w:cs="Arial"/>
          <w:webHidden/>
          <w:sz w:val="20"/>
        </w:rPr>
      </w:pPr>
      <w:r>
        <w:rPr>
          <w:rFonts w:ascii="Arial" w:hAnsi="Arial" w:cs="Arial"/>
          <w:webHidden/>
          <w:sz w:val="20"/>
        </w:rPr>
        <w:fldChar w:fldCharType="end"/>
      </w:r>
    </w:p>
    <w:p w14:paraId="6DC53CA4" w14:textId="77777777" w:rsidR="00DD5781" w:rsidRPr="002A0530" w:rsidRDefault="00DD5781" w:rsidP="00DD5781">
      <w:pPr>
        <w:tabs>
          <w:tab w:val="left" w:pos="720"/>
          <w:tab w:val="right" w:leader="dot" w:pos="9360"/>
        </w:tabs>
        <w:spacing w:before="240" w:after="240" w:line="240" w:lineRule="auto"/>
        <w:ind w:firstLine="0"/>
        <w:jc w:val="both"/>
        <w:rPr>
          <w:rFonts w:ascii="Arial" w:hAnsi="Arial" w:cs="Arial"/>
          <w:webHidden/>
          <w:sz w:val="20"/>
        </w:rPr>
      </w:pPr>
    </w:p>
    <w:p w14:paraId="42B4458E" w14:textId="77777777" w:rsidR="00DD5781" w:rsidRDefault="00DD5781" w:rsidP="00DD5781">
      <w:pPr>
        <w:pStyle w:val="NormalSS"/>
        <w:rPr>
          <w:webHidden/>
        </w:rPr>
      </w:pPr>
    </w:p>
    <w:p w14:paraId="18DD3AAB" w14:textId="77777777" w:rsidR="00DD5781" w:rsidRDefault="00DD5781" w:rsidP="00DD5781">
      <w:pPr>
        <w:pStyle w:val="NormalSS"/>
        <w:rPr>
          <w:webHidden/>
        </w:rPr>
        <w:sectPr w:rsidR="00DD5781" w:rsidSect="00DD5781">
          <w:footerReference w:type="default" r:id="rId15"/>
          <w:endnotePr>
            <w:numFmt w:val="decimal"/>
          </w:endnotePr>
          <w:pgSz w:w="12240" w:h="15840" w:code="1"/>
          <w:pgMar w:top="1440" w:right="1440" w:bottom="1440" w:left="1440" w:header="720" w:footer="720" w:gutter="0"/>
          <w:pgNumType w:fmt="lowerRoman"/>
          <w:cols w:space="720"/>
          <w:docGrid w:linePitch="326"/>
        </w:sectPr>
      </w:pPr>
    </w:p>
    <w:p w14:paraId="7A20830A" w14:textId="77777777" w:rsidR="00DD5781" w:rsidRPr="00975EBE" w:rsidRDefault="00DD5781" w:rsidP="00C80963">
      <w:pPr>
        <w:pStyle w:val="H2Chapter"/>
        <w:ind w:left="1152" w:hanging="1152"/>
      </w:pPr>
      <w:bookmarkStart w:id="7" w:name="_Toc497405157"/>
      <w:bookmarkStart w:id="8" w:name="_Toc499114986"/>
      <w:r>
        <w:t xml:space="preserve">PART A. </w:t>
      </w:r>
      <w:bookmarkEnd w:id="0"/>
      <w:r w:rsidR="00C80963">
        <w:tab/>
      </w:r>
      <w:r>
        <w:t xml:space="preserve">SUPPORTING STATEMENT FOR PAPERWORK </w:t>
      </w:r>
      <w:r w:rsidRPr="00975EBE">
        <w:t>REDUCTION ACT SUBMISSION</w:t>
      </w:r>
      <w:bookmarkEnd w:id="1"/>
      <w:bookmarkEnd w:id="2"/>
      <w:bookmarkEnd w:id="7"/>
      <w:bookmarkEnd w:id="8"/>
    </w:p>
    <w:p w14:paraId="4C501D6E" w14:textId="653819A8" w:rsidR="00DD5781" w:rsidRDefault="00DD5781" w:rsidP="00176962">
      <w:pPr>
        <w:pStyle w:val="NormalSS"/>
      </w:pPr>
      <w:r>
        <w:t xml:space="preserve">This Office of Management and Budget (OMB) package requests clearance for data collection activities to support </w:t>
      </w:r>
      <w:r w:rsidR="00B661C0">
        <w:t xml:space="preserve">a rigorous </w:t>
      </w:r>
      <w:r w:rsidR="00F749C6">
        <w:t>Impact Study of Federally-Funded Magnet Schools</w:t>
      </w:r>
      <w:r>
        <w:t>. The Institute of Education Sciences (IES) at the U.S. Department of Education (ED) has contracted with Mathematica Policy</w:t>
      </w:r>
      <w:r w:rsidR="00964432">
        <w:t xml:space="preserve"> Research and its subcontractor</w:t>
      </w:r>
      <w:r>
        <w:t>, Social Policy Research Associates (SPR), to conduct this evaluation</w:t>
      </w:r>
      <w:r w:rsidR="00DD45E1">
        <w:t xml:space="preserve"> (</w:t>
      </w:r>
      <w:r w:rsidR="00DD45E1" w:rsidRPr="00DD45E1">
        <w:t>ED-IES-17-C-0066</w:t>
      </w:r>
      <w:r w:rsidR="00DD45E1">
        <w:t>)</w:t>
      </w:r>
      <w:r>
        <w:t>.</w:t>
      </w:r>
      <w:r w:rsidR="00176962">
        <w:t xml:space="preserve"> </w:t>
      </w:r>
      <w:r w:rsidRPr="004A7F70">
        <w:t>The evaluation include</w:t>
      </w:r>
      <w:r w:rsidR="00FD03C0">
        <w:t>s</w:t>
      </w:r>
      <w:r w:rsidRPr="004A7F70">
        <w:t xml:space="preserve"> </w:t>
      </w:r>
      <w:r w:rsidR="00B576CE" w:rsidRPr="004A7F70">
        <w:t>a</w:t>
      </w:r>
      <w:r w:rsidR="004473E0">
        <w:t xml:space="preserve">n initial </w:t>
      </w:r>
      <w:r w:rsidR="00B576CE" w:rsidRPr="004A7F70">
        <w:t xml:space="preserve">feasibility </w:t>
      </w:r>
      <w:r w:rsidR="004473E0">
        <w:t>assessment</w:t>
      </w:r>
      <w:r w:rsidR="008D2F18">
        <w:t xml:space="preserve">, </w:t>
      </w:r>
      <w:r w:rsidR="007858A4">
        <w:t xml:space="preserve">the focus of this clearance package, </w:t>
      </w:r>
      <w:r w:rsidR="008D2F18">
        <w:t xml:space="preserve">to </w:t>
      </w:r>
      <w:r w:rsidR="00065EA4">
        <w:t>determine whether</w:t>
      </w:r>
      <w:r w:rsidR="004124CD">
        <w:t xml:space="preserve"> </w:t>
      </w:r>
      <w:r w:rsidR="00176962">
        <w:t xml:space="preserve">an </w:t>
      </w:r>
      <w:r w:rsidRPr="004A7F70">
        <w:t>impact</w:t>
      </w:r>
      <w:r w:rsidR="008D2F18">
        <w:t xml:space="preserve"> study can be conducted appropriately</w:t>
      </w:r>
      <w:r w:rsidRPr="004A7F70">
        <w:t>.</w:t>
      </w:r>
      <w:r w:rsidR="004473E0">
        <w:t xml:space="preserve"> </w:t>
      </w:r>
      <w:r w:rsidR="008D2F18">
        <w:t>First</w:t>
      </w:r>
      <w:r w:rsidR="00B24919">
        <w:t>, t</w:t>
      </w:r>
      <w:r w:rsidRPr="004A7F70">
        <w:t xml:space="preserve">he </w:t>
      </w:r>
      <w:r w:rsidR="000D2333">
        <w:t>study team</w:t>
      </w:r>
      <w:r w:rsidR="00C110ED" w:rsidRPr="004A7F70">
        <w:t xml:space="preserve"> </w:t>
      </w:r>
      <w:r w:rsidRPr="004A7F70">
        <w:t xml:space="preserve">will </w:t>
      </w:r>
      <w:r w:rsidR="007858A4">
        <w:t xml:space="preserve">gather information from </w:t>
      </w:r>
      <w:r w:rsidR="00D673F3">
        <w:t xml:space="preserve">fiscal year (FY) 2016 and 2017 </w:t>
      </w:r>
      <w:r w:rsidR="00176962">
        <w:t>Magnet Schools Assistance Program (MSAP)</w:t>
      </w:r>
      <w:r w:rsidR="00744CB7">
        <w:t xml:space="preserve"> </w:t>
      </w:r>
      <w:r w:rsidR="00D673F3">
        <w:t xml:space="preserve">grantee </w:t>
      </w:r>
      <w:r w:rsidR="000C7DF1">
        <w:t xml:space="preserve">districts and schools </w:t>
      </w:r>
      <w:r w:rsidR="00FF721D">
        <w:t xml:space="preserve">on </w:t>
      </w:r>
      <w:r w:rsidR="00C110ED" w:rsidRPr="004A7F70">
        <w:t>student recruitment and admissions</w:t>
      </w:r>
      <w:r w:rsidR="00E55BEC">
        <w:t xml:space="preserve"> policies and practices</w:t>
      </w:r>
      <w:r w:rsidR="00B24919">
        <w:t xml:space="preserve">, </w:t>
      </w:r>
      <w:r w:rsidR="00D805F0">
        <w:t>paying</w:t>
      </w:r>
      <w:r w:rsidR="00B24919">
        <w:t xml:space="preserve"> particular attention to the use of randomized lotteries for student admissions</w:t>
      </w:r>
      <w:r w:rsidR="00C110ED" w:rsidRPr="004A7F70">
        <w:t>.</w:t>
      </w:r>
      <w:r w:rsidR="004124CD">
        <w:t xml:space="preserve"> </w:t>
      </w:r>
      <w:r w:rsidR="00176962">
        <w:t xml:space="preserve">The feasibility phase will result in a brief describing how MSAP-funded schools recruit and select students for admission, a topic of interest to the program office. </w:t>
      </w:r>
      <w:r w:rsidR="00065EA4">
        <w:t>Second, i</w:t>
      </w:r>
      <w:r w:rsidR="009C2F0F">
        <w:t xml:space="preserve">f a sufficient number of students are being admitted to these schools through lotteries, </w:t>
      </w:r>
      <w:r w:rsidR="007858A4">
        <w:t xml:space="preserve">a </w:t>
      </w:r>
      <w:r w:rsidR="00C831BC">
        <w:t>revised</w:t>
      </w:r>
      <w:r w:rsidR="007858A4">
        <w:t xml:space="preserve"> clearance package will be submitted and </w:t>
      </w:r>
      <w:r w:rsidR="009C2F0F">
        <w:t xml:space="preserve">the impact study </w:t>
      </w:r>
      <w:r w:rsidRPr="004A7F70">
        <w:t xml:space="preserve">will </w:t>
      </w:r>
      <w:r w:rsidR="00B24919">
        <w:t>collect</w:t>
      </w:r>
      <w:r w:rsidRPr="004A7F70">
        <w:t xml:space="preserve"> </w:t>
      </w:r>
      <w:r w:rsidR="009C2F0F">
        <w:t xml:space="preserve">survey </w:t>
      </w:r>
      <w:r w:rsidRPr="004A7F70">
        <w:t>data from principal</w:t>
      </w:r>
      <w:r w:rsidR="009C2F0F">
        <w:t>s</w:t>
      </w:r>
      <w:r w:rsidR="00CC6793">
        <w:t xml:space="preserve"> </w:t>
      </w:r>
      <w:r w:rsidRPr="004A7F70">
        <w:t>and district administrative records</w:t>
      </w:r>
      <w:r w:rsidR="00CC6793">
        <w:t xml:space="preserve"> on admissions lotteries and student progress</w:t>
      </w:r>
      <w:r w:rsidR="00B24919">
        <w:t>. The study w</w:t>
      </w:r>
      <w:r w:rsidR="00065EA4">
        <w:t>ould</w:t>
      </w:r>
      <w:r w:rsidR="00B24919">
        <w:t xml:space="preserve"> use these data</w:t>
      </w:r>
      <w:r w:rsidR="00C110ED" w:rsidRPr="004A7F70">
        <w:t xml:space="preserve"> to estimate the impacts of magnet schools </w:t>
      </w:r>
      <w:r w:rsidRPr="004A7F70">
        <w:t xml:space="preserve">on </w:t>
      </w:r>
      <w:r w:rsidR="00C110ED" w:rsidRPr="004A7F70">
        <w:t xml:space="preserve">student </w:t>
      </w:r>
      <w:r w:rsidR="0077214C">
        <w:t xml:space="preserve">achievement and </w:t>
      </w:r>
      <w:r w:rsidR="00C110ED" w:rsidRPr="004A7F70">
        <w:t xml:space="preserve">diversity and </w:t>
      </w:r>
      <w:r w:rsidR="00B24919">
        <w:t xml:space="preserve">to </w:t>
      </w:r>
      <w:r w:rsidR="00C110ED" w:rsidRPr="004A7F70">
        <w:t xml:space="preserve">describe </w:t>
      </w:r>
      <w:r w:rsidR="00176962" w:rsidRPr="00487B7A">
        <w:t>whether particular features of magnet schools are associated with greater success</w:t>
      </w:r>
      <w:r w:rsidR="00C110ED" w:rsidRPr="004A7F70">
        <w:t xml:space="preserve">. </w:t>
      </w:r>
    </w:p>
    <w:p w14:paraId="3885D61C" w14:textId="77777777" w:rsidR="00DD5781" w:rsidRDefault="00DD5781" w:rsidP="00C80963">
      <w:pPr>
        <w:pStyle w:val="H2Chapter"/>
      </w:pPr>
      <w:bookmarkStart w:id="9" w:name="_Toc499114987"/>
      <w:bookmarkStart w:id="10" w:name="_Toc299455747"/>
      <w:r>
        <w:t xml:space="preserve">A. </w:t>
      </w:r>
      <w:r w:rsidR="00C80963">
        <w:tab/>
      </w:r>
      <w:r>
        <w:t>Justification</w:t>
      </w:r>
      <w:bookmarkEnd w:id="9"/>
    </w:p>
    <w:p w14:paraId="0173BF27" w14:textId="77777777" w:rsidR="00DD5781" w:rsidRPr="001C3287" w:rsidRDefault="00DD5781" w:rsidP="00C80963">
      <w:pPr>
        <w:pStyle w:val="H3Alpha"/>
      </w:pPr>
      <w:bookmarkStart w:id="11" w:name="_Toc499114988"/>
      <w:r>
        <w:t>1.</w:t>
      </w:r>
      <w:r>
        <w:tab/>
      </w:r>
      <w:r w:rsidRPr="00667D44">
        <w:t xml:space="preserve">Circumstances necessitating the collection of </w:t>
      </w:r>
      <w:r w:rsidRPr="001C3287">
        <w:t>information</w:t>
      </w:r>
      <w:bookmarkEnd w:id="10"/>
      <w:bookmarkEnd w:id="11"/>
    </w:p>
    <w:p w14:paraId="5078D983" w14:textId="77777777" w:rsidR="00DD5781" w:rsidRDefault="00DD5781" w:rsidP="00C80963">
      <w:pPr>
        <w:pStyle w:val="H4NumberNoTOC"/>
      </w:pPr>
      <w:r w:rsidRPr="001C3287">
        <w:t>a.</w:t>
      </w:r>
      <w:r w:rsidRPr="001C3287">
        <w:tab/>
        <w:t xml:space="preserve">Statement of need for a rigorous evaluation of </w:t>
      </w:r>
      <w:r w:rsidR="00DA0B50">
        <w:t>magnet schools</w:t>
      </w:r>
    </w:p>
    <w:p w14:paraId="473D6616" w14:textId="77777777" w:rsidR="00BC49BB" w:rsidRPr="00BC49BB" w:rsidRDefault="00BC49BB" w:rsidP="00BC49BB">
      <w:pPr>
        <w:pStyle w:val="NormalSS"/>
        <w:rPr>
          <w:szCs w:val="24"/>
        </w:rPr>
      </w:pPr>
      <w:r w:rsidRPr="00BC49BB">
        <w:t>Magnet school</w:t>
      </w:r>
      <w:r w:rsidRPr="00BC49BB">
        <w:rPr>
          <w:szCs w:val="24"/>
        </w:rPr>
        <w:t xml:space="preserve">s are an important component of public school choice, as well as a strategy used by districts with the aim of improving student achievement and school diversity. Magnet schools – or programs within schools - typically implement a distinctive theme or instructional method and recruit at least some students from outside the school’s neighborhood to </w:t>
      </w:r>
      <w:r w:rsidR="00CE307F">
        <w:rPr>
          <w:szCs w:val="24"/>
        </w:rPr>
        <w:t xml:space="preserve">attract students with a </w:t>
      </w:r>
      <w:r w:rsidRPr="00BC49BB">
        <w:rPr>
          <w:szCs w:val="24"/>
        </w:rPr>
        <w:t xml:space="preserve">broader range of backgrounds </w:t>
      </w:r>
      <w:r w:rsidR="00CE307F">
        <w:rPr>
          <w:szCs w:val="24"/>
        </w:rPr>
        <w:t xml:space="preserve">to </w:t>
      </w:r>
      <w:r w:rsidRPr="00BC49BB">
        <w:rPr>
          <w:szCs w:val="24"/>
        </w:rPr>
        <w:t>the school. The theory behind magnets is that all students will benefit academically from the school’s thematic focus and, potentially, from exposure to a diverse student body.</w:t>
      </w:r>
    </w:p>
    <w:p w14:paraId="198223B9" w14:textId="77777777" w:rsidR="00BC49BB" w:rsidRPr="00BC49BB" w:rsidRDefault="00BC49BB" w:rsidP="00BC49BB">
      <w:pPr>
        <w:spacing w:after="240" w:line="240" w:lineRule="auto"/>
        <w:rPr>
          <w:szCs w:val="24"/>
        </w:rPr>
      </w:pPr>
      <w:r w:rsidRPr="00BC49BB">
        <w:rPr>
          <w:szCs w:val="24"/>
        </w:rPr>
        <w:t>Magnet schools hold a prominent place in the history of education reforms in the United States and were the earliest form of school choice, arising at the turn of the century as competitive-admission options that provided a rigorous curriculum for districts’ highest-achieving students (Steel &amp; Levine, 1994; Finn &amp; Hockett, 2012). Beginning in the 1960s and 1970s, magnet schools have been critical to school districts’ efforts to carry out desegregation plans by providing parents with the option of sending their children to schools with attractive offerings outside their own neighborhoods. The establishment of magnet schools has also been designed to encourage parents to keep their children in a district’s public school system rather than placing them in private schools or relocating to more suburban school districts (Blank, Levine, and Steel 1996). Along with other school choice options, the number of magnet schools has grown in recent years to more than 3,200 schools in more than 600 districts across the country (Glander 2016).</w:t>
      </w:r>
    </w:p>
    <w:p w14:paraId="30A13FDB" w14:textId="77777777" w:rsidR="00BC49BB" w:rsidRPr="00BC49BB" w:rsidRDefault="00BC49BB" w:rsidP="00BC49BB">
      <w:pPr>
        <w:spacing w:after="240" w:line="240" w:lineRule="auto"/>
        <w:rPr>
          <w:szCs w:val="24"/>
        </w:rPr>
      </w:pPr>
      <w:r w:rsidRPr="00BC49BB">
        <w:rPr>
          <w:szCs w:val="24"/>
        </w:rPr>
        <w:t xml:space="preserve">Growth in the magnet school sector has been aided by the Magnet Schools Assistance Program (MSAP) at the U.S. Department of Education (ED), which has provided grants to school districts to support magnet programs since 1985. In recent years, federal funding for MSAP has declined at the same time that funding for other forms of school choice (such as public charter schools and private school voucher programs) has increased.  One hypothesis for these trends is the lack of conclusive evidence about the effectiveness of magnet schools in general (Ballou 2009) and of the MSAP program in particular.   </w:t>
      </w:r>
    </w:p>
    <w:p w14:paraId="351B919F" w14:textId="77777777" w:rsidR="00BC49BB" w:rsidRPr="00BC49BB" w:rsidRDefault="00BC49BB" w:rsidP="00BC49BB">
      <w:pPr>
        <w:spacing w:after="240" w:line="240" w:lineRule="auto"/>
        <w:rPr>
          <w:szCs w:val="24"/>
        </w:rPr>
      </w:pPr>
      <w:r w:rsidRPr="00BC49BB">
        <w:rPr>
          <w:szCs w:val="24"/>
        </w:rPr>
        <w:t>Overall, evidence on magnet school effects i</w:t>
      </w:r>
      <w:r w:rsidR="00B4645F">
        <w:rPr>
          <w:szCs w:val="24"/>
        </w:rPr>
        <w:t>s</w:t>
      </w:r>
      <w:r w:rsidRPr="00BC49BB">
        <w:rPr>
          <w:szCs w:val="24"/>
        </w:rPr>
        <w:t xml:space="preserve"> mixed. Few studies have used the types of rigorous methods that allow for drawing conclusions about impacts with confidence, and the studies that have used these methods (random assignment through school lotteries) have been conducted in in a single state or a single city and have not focused on MSAP-funded schools (Bifulco et al. 2009; Crain et al. 1999; Berends and Waddington 2017; Wang et al. 2014</w:t>
      </w:r>
      <w:r w:rsidRPr="00BC49BB">
        <w:t xml:space="preserve"> </w:t>
      </w:r>
      <w:r w:rsidRPr="00BC49BB">
        <w:rPr>
          <w:szCs w:val="24"/>
        </w:rPr>
        <w:t xml:space="preserve">Christenson et al. 2003). </w:t>
      </w:r>
    </w:p>
    <w:p w14:paraId="7DAE4B29" w14:textId="7F5C2301" w:rsidR="00BC49BB" w:rsidRPr="00BC49BB" w:rsidRDefault="00BC49BB" w:rsidP="00BC49BB">
      <w:pPr>
        <w:spacing w:after="240" w:line="240" w:lineRule="auto"/>
        <w:rPr>
          <w:szCs w:val="24"/>
        </w:rPr>
      </w:pPr>
      <w:r w:rsidRPr="00BC49BB">
        <w:rPr>
          <w:szCs w:val="24"/>
        </w:rPr>
        <w:t>The most recent FY</w:t>
      </w:r>
      <w:r w:rsidR="004E42A9">
        <w:rPr>
          <w:szCs w:val="24"/>
        </w:rPr>
        <w:t xml:space="preserve"> 20</w:t>
      </w:r>
      <w:r w:rsidRPr="00BC49BB">
        <w:rPr>
          <w:szCs w:val="24"/>
        </w:rPr>
        <w:t>16 and FY</w:t>
      </w:r>
      <w:r w:rsidR="004E42A9">
        <w:rPr>
          <w:szCs w:val="24"/>
        </w:rPr>
        <w:t xml:space="preserve"> 20</w:t>
      </w:r>
      <w:r w:rsidRPr="00BC49BB">
        <w:rPr>
          <w:szCs w:val="24"/>
        </w:rPr>
        <w:t xml:space="preserve">17 MSAP grant competitions provide a </w:t>
      </w:r>
      <w:r w:rsidR="0084250E">
        <w:rPr>
          <w:szCs w:val="24"/>
        </w:rPr>
        <w:t>potential</w:t>
      </w:r>
      <w:r w:rsidR="0084250E" w:rsidRPr="00BC49BB">
        <w:rPr>
          <w:szCs w:val="24"/>
        </w:rPr>
        <w:t xml:space="preserve"> </w:t>
      </w:r>
      <w:r w:rsidRPr="00BC49BB">
        <w:rPr>
          <w:szCs w:val="24"/>
        </w:rPr>
        <w:t>opportunity to conduct a rigorous study of the MSAP program, drawing primarily on administrative records.  The grant notices in those years included a competitive preference priority for grant applicants that proposed to select students to attend the magnet schools by methods such as lotteries.  This incentive introduced by the program office at ED builds directly on findings from an earlier, descriptive study of magnet schools conducted by the Institute of Education Sciences, which raised concerns about MSAP schools’ success in recruiting and admitting students from outside the schools’ neighborhood to encourage educational and demographic diversity.</w:t>
      </w:r>
    </w:p>
    <w:p w14:paraId="22867243" w14:textId="28D5DB01" w:rsidR="00BC49BB" w:rsidRPr="00BC49BB" w:rsidRDefault="00BC49BB" w:rsidP="00BC49BB">
      <w:pPr>
        <w:spacing w:after="240" w:line="240" w:lineRule="auto"/>
        <w:rPr>
          <w:szCs w:val="24"/>
        </w:rPr>
      </w:pPr>
      <w:r w:rsidRPr="00BC49BB">
        <w:rPr>
          <w:szCs w:val="24"/>
        </w:rPr>
        <w:t xml:space="preserve">The </w:t>
      </w:r>
      <w:r w:rsidR="007858A4">
        <w:rPr>
          <w:szCs w:val="24"/>
        </w:rPr>
        <w:t>potential</w:t>
      </w:r>
      <w:r w:rsidRPr="00BC49BB">
        <w:rPr>
          <w:szCs w:val="24"/>
        </w:rPr>
        <w:t xml:space="preserve"> impact evaluation </w:t>
      </w:r>
      <w:r w:rsidR="00F87EF3">
        <w:rPr>
          <w:szCs w:val="24"/>
        </w:rPr>
        <w:t>would</w:t>
      </w:r>
      <w:r w:rsidR="00F87EF3" w:rsidRPr="00BC49BB">
        <w:rPr>
          <w:szCs w:val="24"/>
        </w:rPr>
        <w:t xml:space="preserve"> </w:t>
      </w:r>
      <w:r w:rsidRPr="00BC49BB">
        <w:rPr>
          <w:szCs w:val="24"/>
        </w:rPr>
        <w:t xml:space="preserve">measure the effects of a wide range of MSAP schools on student achievement and school diversity, using a rigorous lottery-based random assignment design. The </w:t>
      </w:r>
      <w:r w:rsidR="007858A4">
        <w:rPr>
          <w:szCs w:val="24"/>
        </w:rPr>
        <w:t xml:space="preserve">impact study </w:t>
      </w:r>
      <w:r w:rsidRPr="00BC49BB">
        <w:rPr>
          <w:szCs w:val="24"/>
        </w:rPr>
        <w:t xml:space="preserve">data collection </w:t>
      </w:r>
      <w:r w:rsidR="00F87EF3">
        <w:rPr>
          <w:szCs w:val="24"/>
        </w:rPr>
        <w:t>would</w:t>
      </w:r>
      <w:r w:rsidR="00F87EF3" w:rsidRPr="00BC49BB">
        <w:rPr>
          <w:szCs w:val="24"/>
        </w:rPr>
        <w:t xml:space="preserve"> </w:t>
      </w:r>
      <w:r w:rsidRPr="00BC49BB">
        <w:rPr>
          <w:szCs w:val="24"/>
        </w:rPr>
        <w:t xml:space="preserve">make it possible to estimate the impact of admission to a magnet school on: (1) student achievement and other available academic outcomes; and (2) school environment, including exposure to a more diverse set of peers. The study </w:t>
      </w:r>
      <w:r w:rsidR="00F87EF3">
        <w:rPr>
          <w:szCs w:val="24"/>
        </w:rPr>
        <w:t>would</w:t>
      </w:r>
      <w:r w:rsidR="00F87EF3" w:rsidRPr="00BC49BB">
        <w:rPr>
          <w:szCs w:val="24"/>
        </w:rPr>
        <w:t xml:space="preserve"> </w:t>
      </w:r>
      <w:r w:rsidRPr="00BC49BB">
        <w:rPr>
          <w:szCs w:val="24"/>
        </w:rPr>
        <w:t xml:space="preserve">also examine whether particular features of MSAP schools are associated with greater success which could inform program improvement efforts in the future.    </w:t>
      </w:r>
    </w:p>
    <w:p w14:paraId="3EE2C6D7" w14:textId="7438375E" w:rsidR="00553886" w:rsidRPr="00FF10BB" w:rsidRDefault="00BC49BB" w:rsidP="00FF10BB">
      <w:pPr>
        <w:spacing w:after="240" w:line="240" w:lineRule="auto"/>
        <w:rPr>
          <w:szCs w:val="24"/>
        </w:rPr>
      </w:pPr>
      <w:r w:rsidRPr="00BC49BB">
        <w:rPr>
          <w:szCs w:val="24"/>
        </w:rPr>
        <w:t>This impact evaluation of MSAP  schools is authorized by Part B section 8601 of the Elementary and Secondary Education Act of 1965 (ESEA) as amended by the Every Student Succeeds Act (ESSA), which allows the Department to pool resources across ESEA programs in order to fund rigorous evaluations of individual Federal education programs that currently lack sufficient evaluation dollars. The Magnet Schools Assistance Program (MSAP), itself, is authorized under Title IV, Part D of the ESEA, as amended by ESSA, and provides grants to local educational agencies (LEAs) and consortia of LEAs to support magnet schools under an approved, required or voluntary, desegrega</w:t>
      </w:r>
      <w:r w:rsidR="00FF10BB">
        <w:rPr>
          <w:szCs w:val="24"/>
        </w:rPr>
        <w:t>tion plan.</w:t>
      </w:r>
    </w:p>
    <w:p w14:paraId="1CF2EE6A" w14:textId="77777777" w:rsidR="00DD5781" w:rsidRPr="004B1F2C" w:rsidRDefault="00DD5781" w:rsidP="00C80963">
      <w:pPr>
        <w:pStyle w:val="H4NumberNoTOC"/>
      </w:pPr>
      <w:r w:rsidRPr="001C3287">
        <w:t>b.</w:t>
      </w:r>
      <w:r>
        <w:tab/>
      </w:r>
      <w:r w:rsidR="00510544">
        <w:t>Overview of s</w:t>
      </w:r>
      <w:r w:rsidRPr="001C3287">
        <w:t>tudy design and research questions</w:t>
      </w:r>
    </w:p>
    <w:p w14:paraId="2EB116D9" w14:textId="51DC35EF" w:rsidR="00E70D10" w:rsidRDefault="00270EFF" w:rsidP="00346C3A">
      <w:pPr>
        <w:pStyle w:val="NormalSS"/>
      </w:pPr>
      <w:r>
        <w:t xml:space="preserve"> Because </w:t>
      </w:r>
      <w:r w:rsidR="00BD1B0B" w:rsidRPr="00BD1B0B">
        <w:t>the study</w:t>
      </w:r>
      <w:r>
        <w:t xml:space="preserve"> is a program evaluation, not just an assessment of a particular form of school choice</w:t>
      </w:r>
      <w:r w:rsidR="00BD1B0B" w:rsidRPr="00BD1B0B">
        <w:t xml:space="preserve">, the analysis </w:t>
      </w:r>
      <w:r w:rsidR="00F87EF3">
        <w:t>would</w:t>
      </w:r>
      <w:r w:rsidR="00F87EF3" w:rsidRPr="00BD1B0B">
        <w:t xml:space="preserve"> </w:t>
      </w:r>
      <w:r w:rsidR="00BD1B0B" w:rsidRPr="00BD1B0B">
        <w:t>focus on the districts currently receiving federal support through multi-year MSAP grants awar</w:t>
      </w:r>
      <w:r w:rsidR="00BD1B0B">
        <w:t>d</w:t>
      </w:r>
      <w:r w:rsidR="00BD1B0B" w:rsidRPr="00BD1B0B">
        <w:t xml:space="preserve">ed in FY2016 and FY2017. </w:t>
      </w:r>
      <w:r w:rsidR="00BD1B0B">
        <w:t>W</w:t>
      </w:r>
      <w:r w:rsidR="00EC3D3F" w:rsidRPr="00DB2B18">
        <w:t xml:space="preserve">e anticipate recruiting </w:t>
      </w:r>
      <w:r w:rsidR="00EC3D3F">
        <w:t xml:space="preserve">approximately </w:t>
      </w:r>
      <w:r w:rsidR="00EC3D3F" w:rsidRPr="00DB2B18">
        <w:t>30 MSAP schools.</w:t>
      </w:r>
      <w:r w:rsidR="001F7894">
        <w:rPr>
          <w:rStyle w:val="FootnoteReference"/>
        </w:rPr>
        <w:footnoteReference w:id="1"/>
      </w:r>
      <w:r w:rsidR="00EC3D3F">
        <w:t xml:space="preserve"> </w:t>
      </w:r>
      <w:r w:rsidR="001F7894">
        <w:t xml:space="preserve"> </w:t>
      </w:r>
      <w:r w:rsidR="00EC3D3F">
        <w:t>To reach that target, the study team will first collect i</w:t>
      </w:r>
      <w:r w:rsidR="00EC3D3F" w:rsidRPr="006667F1">
        <w:t>nformation on schools’ admissions and lottery procedures, administrative data availability, and willingness to participate in an impact evaluation.</w:t>
      </w:r>
      <w:r w:rsidR="00EC3D3F">
        <w:t xml:space="preserve"> </w:t>
      </w:r>
      <w:r w:rsidR="0000763F">
        <w:t xml:space="preserve">Information about admission and lottery procedures </w:t>
      </w:r>
      <w:r w:rsidR="002D3F28">
        <w:t xml:space="preserve">will </w:t>
      </w:r>
      <w:r w:rsidR="006A24B7">
        <w:t xml:space="preserve">provide the basis </w:t>
      </w:r>
      <w:r w:rsidR="00BD11CE">
        <w:t xml:space="preserve">not only </w:t>
      </w:r>
      <w:r w:rsidR="006A24B7">
        <w:t xml:space="preserve">for the feasibility assessment but also an evaluation brief on </w:t>
      </w:r>
      <w:r w:rsidR="002D3F28">
        <w:t>schools’ student recruitment and admissions practices</w:t>
      </w:r>
      <w:r w:rsidR="006A24B7">
        <w:t>, a</w:t>
      </w:r>
      <w:r w:rsidR="00BD11CE">
        <w:t>n area of interest for the program office that oversees the MSAP</w:t>
      </w:r>
      <w:r w:rsidR="002D3F28">
        <w:t xml:space="preserve">. </w:t>
      </w:r>
    </w:p>
    <w:p w14:paraId="5AC66177" w14:textId="559D6958" w:rsidR="00E70D10" w:rsidRDefault="00B85600" w:rsidP="00346C3A">
      <w:pPr>
        <w:pStyle w:val="NormalSS"/>
      </w:pPr>
      <w:r>
        <w:t>Then, if</w:t>
      </w:r>
      <w:r w:rsidR="00EC3D3F">
        <w:t xml:space="preserve"> enough schools meet the study’s criteria,</w:t>
      </w:r>
      <w:r w:rsidR="007858A4">
        <w:t xml:space="preserve"> a </w:t>
      </w:r>
      <w:r w:rsidR="00C831BC">
        <w:t>revised</w:t>
      </w:r>
      <w:r w:rsidR="007858A4">
        <w:t xml:space="preserve"> clearance package </w:t>
      </w:r>
      <w:r w:rsidR="00C831BC">
        <w:t>would</w:t>
      </w:r>
      <w:r w:rsidR="007858A4">
        <w:t xml:space="preserve"> be submitted and</w:t>
      </w:r>
      <w:r w:rsidR="00EC3D3F">
        <w:t xml:space="preserve"> the impact evaluation </w:t>
      </w:r>
      <w:r w:rsidR="00F87EF3">
        <w:t xml:space="preserve">would </w:t>
      </w:r>
      <w:r w:rsidR="00E70D10" w:rsidRPr="00E70D10">
        <w:t>address specific questions about the impact of being admitted to a MSAP school and explore other questions that may help ED and the magnet school community in improving the program.</w:t>
      </w:r>
      <w:r w:rsidR="00E70D10">
        <w:t xml:space="preserve"> The study design </w:t>
      </w:r>
      <w:r w:rsidR="0084250E">
        <w:t xml:space="preserve">plans to </w:t>
      </w:r>
      <w:r w:rsidR="00EC3D3F">
        <w:t xml:space="preserve">take advantage of the lotteries that districts or schools conduct when there are more students interested in being admitted to a MSAP school than there is available space for them. </w:t>
      </w:r>
      <w:r w:rsidR="001137A8">
        <w:t xml:space="preserve">Specifically, the analysis </w:t>
      </w:r>
      <w:r w:rsidR="00F87EF3">
        <w:t xml:space="preserve">would </w:t>
      </w:r>
      <w:r w:rsidR="001137A8">
        <w:t xml:space="preserve">estimate the impact of each magnet school in the study sample by comparing the outcomes of students who receive an admission offer through the lottery to the outcomes of students who do not receive an offer through the lottery. </w:t>
      </w:r>
      <w:r w:rsidR="00E70D10" w:rsidRPr="00E70D10">
        <w:t xml:space="preserve">The lotteries randomly determine which students are in the study’s treatment group (“lottery winners,” who are offered admission to the study’s magnet schools) and which are in the control group (“lottery losers,” who are not offered admission). </w:t>
      </w:r>
      <w:r w:rsidR="0000763F">
        <w:t xml:space="preserve">The study </w:t>
      </w:r>
      <w:r w:rsidR="00F87EF3">
        <w:t xml:space="preserve">would </w:t>
      </w:r>
      <w:r w:rsidR="0000763F">
        <w:t xml:space="preserve">examine the outcomes of two cohorts of students: the first study cohort (applying through a lottery to enter an MSAP school in 2018-2019) </w:t>
      </w:r>
      <w:r w:rsidR="00F87EF3">
        <w:t xml:space="preserve">would </w:t>
      </w:r>
      <w:r w:rsidR="0000763F">
        <w:t xml:space="preserve">be followed for four years, and the second study cohort (applying through a lottery to enter an MSAP school in 2019-2020) </w:t>
      </w:r>
      <w:r w:rsidR="00F87EF3">
        <w:t xml:space="preserve">would </w:t>
      </w:r>
      <w:r w:rsidR="0000763F">
        <w:t xml:space="preserve">be followed for three years.  </w:t>
      </w:r>
      <w:r w:rsidR="00E70D10" w:rsidRPr="00E70D10">
        <w:t xml:space="preserve">Our analytic approach takes into account that variation will exist in schools’ lottery procedures, grade levels of applicants, and the ratio of applicants to available seats; including as many different magnet school lotteries as possible in the study will maximize the sample’s size and policy relevance. </w:t>
      </w:r>
    </w:p>
    <w:p w14:paraId="0795FBE2" w14:textId="77777777" w:rsidR="007D1B51" w:rsidRDefault="00C908F4" w:rsidP="006667F1">
      <w:pPr>
        <w:pStyle w:val="NormalSS"/>
      </w:pPr>
      <w:r>
        <w:t>Table A</w:t>
      </w:r>
      <w:r w:rsidR="006C4232">
        <w:t>.1</w:t>
      </w:r>
      <w:r w:rsidR="00936318">
        <w:t xml:space="preserve"> </w:t>
      </w:r>
      <w:r w:rsidR="007D1B51">
        <w:t xml:space="preserve">describes </w:t>
      </w:r>
      <w:r w:rsidR="00B417CB">
        <w:t xml:space="preserve">these </w:t>
      </w:r>
      <w:r w:rsidR="007D1B51">
        <w:t xml:space="preserve">research questions, </w:t>
      </w:r>
      <w:r w:rsidR="00D805F0">
        <w:t xml:space="preserve">as well as </w:t>
      </w:r>
      <w:r w:rsidR="007D1B51">
        <w:t>data sources and analysis methods for addressing those questions.</w:t>
      </w:r>
    </w:p>
    <w:p w14:paraId="1FECC4ED" w14:textId="77777777" w:rsidR="007D1B51" w:rsidRDefault="006C4232" w:rsidP="007D1B51">
      <w:pPr>
        <w:pStyle w:val="MarkforTableTitle"/>
      </w:pPr>
      <w:bookmarkStart w:id="12" w:name="_Toc499115075"/>
      <w:r>
        <w:t>Table A.1</w:t>
      </w:r>
      <w:r w:rsidR="007D1B51" w:rsidRPr="00AA268C">
        <w:t>. Research</w:t>
      </w:r>
      <w:r w:rsidR="007D1B51">
        <w:t xml:space="preserve"> questions and data sources</w:t>
      </w:r>
      <w:bookmarkEnd w:id="12"/>
    </w:p>
    <w:tbl>
      <w:tblPr>
        <w:tblStyle w:val="LightList"/>
        <w:tblW w:w="5000" w:type="pct"/>
        <w:tblBorders>
          <w:top w:val="none" w:sz="0" w:space="0" w:color="auto"/>
          <w:left w:val="none" w:sz="0" w:space="0" w:color="auto"/>
          <w:bottom w:val="none" w:sz="0" w:space="0" w:color="auto"/>
          <w:right w:val="none" w:sz="0" w:space="0" w:color="auto"/>
        </w:tblBorders>
        <w:tblLayout w:type="fixed"/>
        <w:tblLook w:val="0620" w:firstRow="1" w:lastRow="0" w:firstColumn="0" w:lastColumn="0" w:noHBand="1" w:noVBand="1"/>
      </w:tblPr>
      <w:tblGrid>
        <w:gridCol w:w="3959"/>
        <w:gridCol w:w="5617"/>
      </w:tblGrid>
      <w:tr w:rsidR="007D1B51" w:rsidRPr="00EB0B31" w14:paraId="5586CA40" w14:textId="77777777" w:rsidTr="00EB0B31">
        <w:trPr>
          <w:cnfStyle w:val="100000000000" w:firstRow="1" w:lastRow="0" w:firstColumn="0" w:lastColumn="0" w:oddVBand="0" w:evenVBand="0" w:oddHBand="0" w:evenHBand="0" w:firstRowFirstColumn="0" w:firstRowLastColumn="0" w:lastRowFirstColumn="0" w:lastRowLastColumn="0"/>
          <w:tblHeader/>
        </w:trPr>
        <w:tc>
          <w:tcPr>
            <w:tcW w:w="2067" w:type="pct"/>
            <w:shd w:val="clear" w:color="auto" w:fill="6C6F70"/>
            <w:vAlign w:val="bottom"/>
          </w:tcPr>
          <w:p w14:paraId="594B77EF" w14:textId="77777777" w:rsidR="007D1B51" w:rsidRPr="00EB0B31" w:rsidRDefault="007D1B51" w:rsidP="00EB0B31">
            <w:pPr>
              <w:spacing w:before="120" w:after="60" w:line="240" w:lineRule="auto"/>
              <w:ind w:firstLine="0"/>
              <w:rPr>
                <w:rFonts w:ascii="Arial" w:hAnsi="Arial" w:cs="Arial"/>
                <w:sz w:val="18"/>
                <w:szCs w:val="18"/>
                <w:lang w:bidi="ar-SA"/>
              </w:rPr>
            </w:pPr>
            <w:r w:rsidRPr="00EB0B31">
              <w:rPr>
                <w:rFonts w:ascii="Arial" w:hAnsi="Arial" w:cs="Arial"/>
                <w:sz w:val="18"/>
                <w:szCs w:val="18"/>
                <w:lang w:bidi="ar-SA"/>
              </w:rPr>
              <w:t>Research questions</w:t>
            </w:r>
          </w:p>
        </w:tc>
        <w:tc>
          <w:tcPr>
            <w:tcW w:w="2933" w:type="pct"/>
            <w:shd w:val="clear" w:color="auto" w:fill="6C6F70"/>
            <w:vAlign w:val="bottom"/>
          </w:tcPr>
          <w:p w14:paraId="3F4502BC" w14:textId="77777777" w:rsidR="007D1B51" w:rsidRPr="00EB0B31" w:rsidRDefault="007D1B51" w:rsidP="00EB0B31">
            <w:pPr>
              <w:spacing w:before="120" w:after="60" w:line="240" w:lineRule="auto"/>
              <w:ind w:firstLine="0"/>
              <w:jc w:val="center"/>
              <w:rPr>
                <w:rFonts w:ascii="Arial" w:hAnsi="Arial" w:cs="Arial"/>
                <w:sz w:val="18"/>
                <w:szCs w:val="18"/>
                <w:lang w:bidi="ar-SA"/>
              </w:rPr>
            </w:pPr>
            <w:r w:rsidRPr="00EB0B31">
              <w:rPr>
                <w:rFonts w:ascii="Arial" w:hAnsi="Arial" w:cs="Arial"/>
                <w:sz w:val="18"/>
                <w:szCs w:val="18"/>
                <w:lang w:bidi="ar-SA"/>
              </w:rPr>
              <w:t>Data sources and analysis methods</w:t>
            </w:r>
          </w:p>
        </w:tc>
      </w:tr>
      <w:tr w:rsidR="007D1B51" w:rsidRPr="00EB0B31" w14:paraId="28BA1698" w14:textId="77777777" w:rsidTr="00EB0B31">
        <w:tc>
          <w:tcPr>
            <w:tcW w:w="5000" w:type="pct"/>
            <w:gridSpan w:val="2"/>
            <w:shd w:val="clear" w:color="auto" w:fill="D9D9D9"/>
          </w:tcPr>
          <w:p w14:paraId="2F09DEEE" w14:textId="77777777" w:rsidR="007D1B51" w:rsidRPr="00EB0B31" w:rsidRDefault="007D1B51" w:rsidP="0090279C">
            <w:pPr>
              <w:spacing w:line="240" w:lineRule="auto"/>
              <w:ind w:firstLine="0"/>
              <w:rPr>
                <w:rFonts w:ascii="Arial" w:hAnsi="Arial" w:cs="Arial"/>
                <w:b/>
                <w:sz w:val="18"/>
                <w:szCs w:val="18"/>
                <w:lang w:bidi="ar-SA"/>
              </w:rPr>
            </w:pPr>
            <w:r w:rsidRPr="00EB0B31">
              <w:rPr>
                <w:rFonts w:ascii="Arial" w:hAnsi="Arial" w:cs="Arial"/>
                <w:b/>
                <w:sz w:val="18"/>
                <w:szCs w:val="18"/>
                <w:lang w:bidi="ar-SA"/>
              </w:rPr>
              <w:t>Feasibility study</w:t>
            </w:r>
          </w:p>
        </w:tc>
      </w:tr>
      <w:tr w:rsidR="00513E51" w:rsidRPr="00EB0B31" w14:paraId="20389084" w14:textId="77777777" w:rsidTr="0090279C">
        <w:tc>
          <w:tcPr>
            <w:tcW w:w="2067" w:type="pct"/>
            <w:tcBorders>
              <w:bottom w:val="single" w:sz="4" w:space="0" w:color="auto"/>
            </w:tcBorders>
          </w:tcPr>
          <w:p w14:paraId="06019FA9" w14:textId="77777777" w:rsidR="00513E51" w:rsidRPr="00EB0B31" w:rsidRDefault="00513E51" w:rsidP="00A67CFB">
            <w:pPr>
              <w:numPr>
                <w:ilvl w:val="0"/>
                <w:numId w:val="16"/>
              </w:numPr>
              <w:spacing w:line="240" w:lineRule="auto"/>
              <w:ind w:left="180" w:hanging="180"/>
              <w:contextualSpacing/>
              <w:rPr>
                <w:rFonts w:ascii="Arial" w:hAnsi="Arial" w:cs="Arial"/>
                <w:sz w:val="18"/>
                <w:szCs w:val="18"/>
              </w:rPr>
            </w:pPr>
            <w:r w:rsidRPr="00EB0B31">
              <w:rPr>
                <w:rFonts w:ascii="Arial" w:hAnsi="Arial" w:cs="Arial"/>
                <w:sz w:val="18"/>
                <w:szCs w:val="18"/>
                <w:lang w:bidi="ar-SA"/>
              </w:rPr>
              <w:t>How do the districts and schools funded through the 2016 and 2017 MSAP grants recruit and select students for admission?</w:t>
            </w:r>
          </w:p>
        </w:tc>
        <w:tc>
          <w:tcPr>
            <w:tcW w:w="2933" w:type="pct"/>
            <w:tcBorders>
              <w:bottom w:val="single" w:sz="4" w:space="0" w:color="auto"/>
            </w:tcBorders>
          </w:tcPr>
          <w:p w14:paraId="0756D317" w14:textId="67F6BC83" w:rsidR="00513E51" w:rsidRPr="00EB0B31" w:rsidRDefault="00513E51" w:rsidP="00A67CFB">
            <w:pPr>
              <w:numPr>
                <w:ilvl w:val="0"/>
                <w:numId w:val="18"/>
              </w:numPr>
              <w:spacing w:line="240" w:lineRule="auto"/>
              <w:ind w:left="163" w:hanging="163"/>
              <w:rPr>
                <w:rFonts w:ascii="Arial" w:hAnsi="Arial" w:cs="Arial"/>
                <w:sz w:val="18"/>
                <w:szCs w:val="18"/>
                <w:lang w:bidi="ar-SA"/>
              </w:rPr>
            </w:pPr>
            <w:r w:rsidRPr="00EB0B31">
              <w:rPr>
                <w:rFonts w:ascii="Arial" w:hAnsi="Arial" w:cs="Arial"/>
                <w:sz w:val="18"/>
                <w:szCs w:val="18"/>
                <w:lang w:bidi="ar-SA"/>
              </w:rPr>
              <w:t xml:space="preserve">Screener interviews </w:t>
            </w:r>
            <w:r w:rsidR="00822FFA">
              <w:rPr>
                <w:rFonts w:ascii="Arial" w:hAnsi="Arial" w:cs="Arial"/>
                <w:sz w:val="18"/>
                <w:szCs w:val="18"/>
                <w:lang w:bidi="ar-SA"/>
              </w:rPr>
              <w:t>with</w:t>
            </w:r>
            <w:r w:rsidR="00822FFA" w:rsidRPr="00EB0B31">
              <w:rPr>
                <w:rFonts w:ascii="Arial" w:hAnsi="Arial" w:cs="Arial"/>
                <w:sz w:val="18"/>
                <w:szCs w:val="18"/>
                <w:lang w:bidi="ar-SA"/>
              </w:rPr>
              <w:t xml:space="preserve"> </w:t>
            </w:r>
            <w:r w:rsidR="006B213A" w:rsidRPr="00EB0B31">
              <w:rPr>
                <w:rFonts w:ascii="Arial" w:hAnsi="Arial" w:cs="Arial"/>
                <w:sz w:val="18"/>
                <w:szCs w:val="18"/>
                <w:lang w:bidi="ar-SA"/>
              </w:rPr>
              <w:t xml:space="preserve">2016 and 2017 MSAP districts </w:t>
            </w:r>
            <w:r w:rsidR="00822FFA">
              <w:rPr>
                <w:rFonts w:ascii="Arial" w:hAnsi="Arial" w:cs="Arial"/>
                <w:sz w:val="18"/>
                <w:szCs w:val="18"/>
                <w:lang w:bidi="ar-SA"/>
              </w:rPr>
              <w:t>and school surveys</w:t>
            </w:r>
            <w:r w:rsidRPr="00EB0B31">
              <w:rPr>
                <w:rFonts w:ascii="Arial" w:hAnsi="Arial" w:cs="Arial"/>
                <w:sz w:val="18"/>
                <w:szCs w:val="18"/>
                <w:lang w:bidi="ar-SA"/>
              </w:rPr>
              <w:t xml:space="preserve"> on student recruitment and admissions</w:t>
            </w:r>
          </w:p>
          <w:p w14:paraId="28ECD1C7" w14:textId="77777777" w:rsidR="00513E51" w:rsidRPr="00EB0B31" w:rsidRDefault="00513E51" w:rsidP="001137A8">
            <w:pPr>
              <w:numPr>
                <w:ilvl w:val="0"/>
                <w:numId w:val="18"/>
              </w:numPr>
              <w:spacing w:line="240" w:lineRule="auto"/>
              <w:ind w:left="163" w:hanging="163"/>
              <w:rPr>
                <w:rFonts w:ascii="Arial" w:hAnsi="Arial" w:cs="Arial"/>
                <w:sz w:val="18"/>
                <w:szCs w:val="18"/>
              </w:rPr>
            </w:pPr>
            <w:r w:rsidRPr="00EB0B31">
              <w:rPr>
                <w:rFonts w:ascii="Arial" w:hAnsi="Arial" w:cs="Arial"/>
                <w:sz w:val="18"/>
                <w:szCs w:val="18"/>
                <w:lang w:bidi="ar-SA"/>
              </w:rPr>
              <w:t>Comparison of reported school/district practices</w:t>
            </w:r>
          </w:p>
        </w:tc>
      </w:tr>
      <w:tr w:rsidR="00513E51" w:rsidRPr="00EB0B31" w14:paraId="02A8C1F3" w14:textId="77777777" w:rsidTr="0090279C">
        <w:tc>
          <w:tcPr>
            <w:tcW w:w="2067" w:type="pct"/>
            <w:tcBorders>
              <w:bottom w:val="single" w:sz="4" w:space="0" w:color="auto"/>
            </w:tcBorders>
          </w:tcPr>
          <w:p w14:paraId="350CEDE6" w14:textId="77777777" w:rsidR="00513E51" w:rsidRPr="00EB0B31" w:rsidRDefault="00513E51" w:rsidP="001137A8">
            <w:pPr>
              <w:numPr>
                <w:ilvl w:val="0"/>
                <w:numId w:val="16"/>
              </w:numPr>
              <w:spacing w:line="240" w:lineRule="auto"/>
              <w:ind w:left="180" w:hanging="180"/>
              <w:contextualSpacing/>
              <w:rPr>
                <w:rFonts w:ascii="Arial" w:hAnsi="Arial" w:cs="Arial"/>
                <w:sz w:val="18"/>
                <w:szCs w:val="18"/>
                <w:lang w:bidi="ar-SA"/>
              </w:rPr>
            </w:pPr>
            <w:r w:rsidRPr="00EB0B31">
              <w:rPr>
                <w:rFonts w:ascii="Arial" w:hAnsi="Arial" w:cs="Arial"/>
                <w:sz w:val="18"/>
                <w:szCs w:val="18"/>
                <w:lang w:bidi="ar-SA"/>
              </w:rPr>
              <w:t xml:space="preserve">How many schools </w:t>
            </w:r>
            <w:r w:rsidR="001137A8">
              <w:rPr>
                <w:rFonts w:ascii="Arial" w:hAnsi="Arial" w:cs="Arial"/>
                <w:sz w:val="18"/>
                <w:szCs w:val="18"/>
                <w:lang w:bidi="ar-SA"/>
              </w:rPr>
              <w:t>hold eligible lotteries and are willing to participate in the study</w:t>
            </w:r>
            <w:r w:rsidRPr="00EB0B31">
              <w:rPr>
                <w:rFonts w:ascii="Arial" w:hAnsi="Arial" w:cs="Arial"/>
                <w:sz w:val="18"/>
                <w:szCs w:val="18"/>
                <w:lang w:bidi="ar-SA"/>
              </w:rPr>
              <w:t>?</w:t>
            </w:r>
          </w:p>
        </w:tc>
        <w:tc>
          <w:tcPr>
            <w:tcW w:w="2933" w:type="pct"/>
            <w:tcBorders>
              <w:bottom w:val="single" w:sz="4" w:space="0" w:color="auto"/>
            </w:tcBorders>
          </w:tcPr>
          <w:p w14:paraId="4C0F5124" w14:textId="06DB4F5C" w:rsidR="00513E51" w:rsidRPr="00EB0B31" w:rsidRDefault="00513E51" w:rsidP="001137A8">
            <w:pPr>
              <w:numPr>
                <w:ilvl w:val="0"/>
                <w:numId w:val="18"/>
              </w:numPr>
              <w:spacing w:line="240" w:lineRule="auto"/>
              <w:ind w:left="163" w:hanging="163"/>
              <w:rPr>
                <w:rFonts w:ascii="Arial" w:hAnsi="Arial" w:cs="Arial"/>
                <w:sz w:val="18"/>
                <w:szCs w:val="18"/>
                <w:lang w:bidi="ar-SA"/>
              </w:rPr>
            </w:pPr>
            <w:r w:rsidRPr="00EB0B31">
              <w:rPr>
                <w:rFonts w:ascii="Arial" w:hAnsi="Arial" w:cs="Arial"/>
                <w:sz w:val="18"/>
                <w:szCs w:val="18"/>
                <w:lang w:bidi="ar-SA"/>
              </w:rPr>
              <w:t>Screener interviews with 2016 and 2017 MSAP districts</w:t>
            </w:r>
          </w:p>
        </w:tc>
      </w:tr>
      <w:tr w:rsidR="00513E51" w:rsidRPr="00EB0B31" w14:paraId="1A62645D" w14:textId="77777777" w:rsidTr="0090279C">
        <w:tc>
          <w:tcPr>
            <w:tcW w:w="2067" w:type="pct"/>
            <w:tcBorders>
              <w:bottom w:val="single" w:sz="4" w:space="0" w:color="auto"/>
            </w:tcBorders>
          </w:tcPr>
          <w:p w14:paraId="1F254206" w14:textId="77777777" w:rsidR="00513E51" w:rsidRPr="00EB0B31" w:rsidRDefault="001137A8" w:rsidP="001137A8">
            <w:pPr>
              <w:numPr>
                <w:ilvl w:val="0"/>
                <w:numId w:val="16"/>
              </w:numPr>
              <w:spacing w:line="240" w:lineRule="auto"/>
              <w:ind w:left="180" w:right="-109" w:hanging="180"/>
              <w:contextualSpacing/>
              <w:rPr>
                <w:rFonts w:ascii="Arial" w:hAnsi="Arial" w:cs="Arial"/>
                <w:sz w:val="18"/>
                <w:szCs w:val="18"/>
              </w:rPr>
            </w:pPr>
            <w:r>
              <w:rPr>
                <w:rFonts w:ascii="Arial" w:hAnsi="Arial" w:cs="Arial"/>
                <w:sz w:val="18"/>
                <w:szCs w:val="18"/>
                <w:lang w:bidi="ar-SA"/>
              </w:rPr>
              <w:t>Is</w:t>
            </w:r>
            <w:r w:rsidRPr="00EB0B31">
              <w:rPr>
                <w:rFonts w:ascii="Arial" w:hAnsi="Arial" w:cs="Arial"/>
                <w:sz w:val="18"/>
                <w:szCs w:val="18"/>
                <w:lang w:bidi="ar-SA"/>
              </w:rPr>
              <w:t xml:space="preserve"> </w:t>
            </w:r>
            <w:r w:rsidR="00513E51" w:rsidRPr="00EB0B31">
              <w:rPr>
                <w:rFonts w:ascii="Arial" w:hAnsi="Arial" w:cs="Arial"/>
                <w:sz w:val="18"/>
                <w:szCs w:val="18"/>
                <w:lang w:bidi="ar-SA"/>
              </w:rPr>
              <w:t xml:space="preserve">the number of </w:t>
            </w:r>
            <w:r>
              <w:rPr>
                <w:rFonts w:ascii="Arial" w:hAnsi="Arial" w:cs="Arial"/>
                <w:sz w:val="18"/>
                <w:szCs w:val="18"/>
                <w:lang w:bidi="ar-SA"/>
              </w:rPr>
              <w:t xml:space="preserve">lottery participants and eligible </w:t>
            </w:r>
            <w:r w:rsidR="00513E51" w:rsidRPr="00EB0B31">
              <w:rPr>
                <w:rFonts w:ascii="Arial" w:hAnsi="Arial" w:cs="Arial"/>
                <w:sz w:val="18"/>
                <w:szCs w:val="18"/>
                <w:lang w:bidi="ar-SA"/>
              </w:rPr>
              <w:t xml:space="preserve">schools </w:t>
            </w:r>
            <w:r>
              <w:rPr>
                <w:rFonts w:ascii="Arial" w:hAnsi="Arial" w:cs="Arial"/>
                <w:sz w:val="18"/>
                <w:szCs w:val="18"/>
                <w:lang w:bidi="ar-SA"/>
              </w:rPr>
              <w:t>sufficient to conduct the study</w:t>
            </w:r>
            <w:r w:rsidR="00513E51" w:rsidRPr="00EB0B31">
              <w:rPr>
                <w:rFonts w:ascii="Arial" w:hAnsi="Arial" w:cs="Arial"/>
                <w:sz w:val="18"/>
                <w:szCs w:val="18"/>
                <w:lang w:bidi="ar-SA"/>
              </w:rPr>
              <w:t>?</w:t>
            </w:r>
            <w:r w:rsidR="00513E51" w:rsidRPr="00EB0B31" w:rsidDel="00513E51">
              <w:rPr>
                <w:rFonts w:ascii="Arial" w:hAnsi="Arial" w:cs="Arial"/>
                <w:sz w:val="18"/>
                <w:szCs w:val="18"/>
                <w:lang w:bidi="ar-SA"/>
              </w:rPr>
              <w:t xml:space="preserve"> </w:t>
            </w:r>
          </w:p>
        </w:tc>
        <w:tc>
          <w:tcPr>
            <w:tcW w:w="2933" w:type="pct"/>
            <w:tcBorders>
              <w:top w:val="single" w:sz="4" w:space="0" w:color="auto"/>
              <w:bottom w:val="single" w:sz="4" w:space="0" w:color="auto"/>
            </w:tcBorders>
          </w:tcPr>
          <w:p w14:paraId="7362A33D" w14:textId="26803D63" w:rsidR="00513E51" w:rsidRPr="00EB0B31" w:rsidRDefault="00513E51" w:rsidP="00A67CFB">
            <w:pPr>
              <w:numPr>
                <w:ilvl w:val="0"/>
                <w:numId w:val="18"/>
              </w:numPr>
              <w:spacing w:line="240" w:lineRule="auto"/>
              <w:ind w:left="163" w:hanging="163"/>
              <w:rPr>
                <w:rFonts w:ascii="Arial" w:hAnsi="Arial" w:cs="Arial"/>
                <w:sz w:val="18"/>
                <w:szCs w:val="18"/>
                <w:lang w:bidi="ar-SA"/>
              </w:rPr>
            </w:pPr>
            <w:r w:rsidRPr="00EB0B31">
              <w:rPr>
                <w:rFonts w:ascii="Arial" w:hAnsi="Arial" w:cs="Arial"/>
                <w:sz w:val="18"/>
                <w:szCs w:val="18"/>
                <w:lang w:bidi="ar-SA"/>
              </w:rPr>
              <w:t>Screener interviews on lottery procedures and information available in district administrative data</w:t>
            </w:r>
          </w:p>
          <w:p w14:paraId="2A1D61CF" w14:textId="77777777" w:rsidR="00513E51" w:rsidRPr="00EB0B31" w:rsidRDefault="00513E51" w:rsidP="00A67CFB">
            <w:pPr>
              <w:numPr>
                <w:ilvl w:val="0"/>
                <w:numId w:val="18"/>
              </w:numPr>
              <w:spacing w:line="240" w:lineRule="auto"/>
              <w:ind w:left="163" w:hanging="163"/>
              <w:rPr>
                <w:rFonts w:ascii="Arial" w:hAnsi="Arial" w:cs="Arial"/>
                <w:sz w:val="18"/>
                <w:szCs w:val="18"/>
                <w:lang w:bidi="ar-SA"/>
              </w:rPr>
            </w:pPr>
            <w:r w:rsidRPr="00EB0B31">
              <w:rPr>
                <w:rFonts w:ascii="Arial" w:hAnsi="Arial" w:cs="Arial"/>
                <w:sz w:val="18"/>
                <w:szCs w:val="18"/>
                <w:lang w:bidi="ar-SA"/>
              </w:rPr>
              <w:t>Projections of the number of students participating in usable lotteries in spring 2018 and 2019</w:t>
            </w:r>
          </w:p>
          <w:p w14:paraId="443E0569" w14:textId="77777777" w:rsidR="00513E51" w:rsidRPr="00EB0B31" w:rsidRDefault="00513E51" w:rsidP="00A67CFB">
            <w:pPr>
              <w:numPr>
                <w:ilvl w:val="0"/>
                <w:numId w:val="18"/>
              </w:numPr>
              <w:spacing w:line="240" w:lineRule="auto"/>
              <w:ind w:left="163" w:hanging="163"/>
              <w:rPr>
                <w:rFonts w:ascii="Arial" w:hAnsi="Arial" w:cs="Arial"/>
                <w:sz w:val="18"/>
                <w:szCs w:val="18"/>
                <w:lang w:bidi="ar-SA"/>
              </w:rPr>
            </w:pPr>
            <w:r w:rsidRPr="00EB0B31">
              <w:rPr>
                <w:rFonts w:ascii="Arial" w:hAnsi="Arial" w:cs="Arial"/>
                <w:sz w:val="18"/>
                <w:szCs w:val="18"/>
                <w:lang w:bidi="ar-SA"/>
              </w:rPr>
              <w:t>Analysis of statistical power to detect meaningful impacts</w:t>
            </w:r>
          </w:p>
        </w:tc>
      </w:tr>
      <w:tr w:rsidR="00513E51" w:rsidRPr="00EB0B31" w14:paraId="6182FA8F" w14:textId="77777777" w:rsidTr="00EB0B31">
        <w:tc>
          <w:tcPr>
            <w:tcW w:w="5000" w:type="pct"/>
            <w:gridSpan w:val="2"/>
            <w:shd w:val="clear" w:color="auto" w:fill="D9D9D9"/>
          </w:tcPr>
          <w:p w14:paraId="4BB107BF" w14:textId="77777777" w:rsidR="00513E51" w:rsidRPr="00EB0B31" w:rsidRDefault="00513E51" w:rsidP="00513E51">
            <w:pPr>
              <w:spacing w:line="240" w:lineRule="auto"/>
              <w:ind w:firstLine="0"/>
              <w:rPr>
                <w:rFonts w:ascii="Arial" w:hAnsi="Arial" w:cs="Arial"/>
                <w:b/>
                <w:sz w:val="18"/>
                <w:szCs w:val="18"/>
                <w:lang w:bidi="ar-SA"/>
              </w:rPr>
            </w:pPr>
            <w:r w:rsidRPr="00EB0B31">
              <w:rPr>
                <w:rFonts w:ascii="Arial" w:hAnsi="Arial" w:cs="Arial"/>
                <w:b/>
                <w:sz w:val="18"/>
                <w:szCs w:val="18"/>
                <w:lang w:bidi="ar-SA"/>
              </w:rPr>
              <w:t>Impact evaluation</w:t>
            </w:r>
          </w:p>
        </w:tc>
      </w:tr>
      <w:tr w:rsidR="00513E51" w:rsidRPr="00EB0B31" w14:paraId="30319173" w14:textId="77777777" w:rsidTr="0090279C">
        <w:tc>
          <w:tcPr>
            <w:tcW w:w="2067" w:type="pct"/>
            <w:tcBorders>
              <w:bottom w:val="single" w:sz="4" w:space="0" w:color="auto"/>
            </w:tcBorders>
          </w:tcPr>
          <w:p w14:paraId="78D3276C" w14:textId="77777777" w:rsidR="00513E51" w:rsidRPr="00EB0B31" w:rsidRDefault="00513E51" w:rsidP="00A67CFB">
            <w:pPr>
              <w:numPr>
                <w:ilvl w:val="0"/>
                <w:numId w:val="16"/>
              </w:numPr>
              <w:spacing w:line="240" w:lineRule="auto"/>
              <w:ind w:left="180" w:hanging="180"/>
              <w:contextualSpacing/>
              <w:rPr>
                <w:rFonts w:ascii="Arial" w:hAnsi="Arial" w:cs="Arial"/>
                <w:sz w:val="18"/>
                <w:szCs w:val="18"/>
                <w:lang w:bidi="ar-SA"/>
              </w:rPr>
            </w:pPr>
            <w:r w:rsidRPr="00EB0B31">
              <w:rPr>
                <w:rFonts w:ascii="Arial" w:hAnsi="Arial" w:cs="Arial"/>
                <w:sz w:val="18"/>
                <w:szCs w:val="18"/>
                <w:lang w:bidi="ar-SA"/>
              </w:rPr>
              <w:t>What is the impact of admission to the magnet program on student academic outcomes (achievement and/or other relevant measures of student success</w:t>
            </w:r>
            <w:r w:rsidR="0077483E" w:rsidRPr="00EB0B31">
              <w:rPr>
                <w:rFonts w:ascii="Arial" w:hAnsi="Arial" w:cs="Arial"/>
                <w:sz w:val="18"/>
                <w:szCs w:val="18"/>
                <w:lang w:bidi="ar-SA"/>
              </w:rPr>
              <w:t>,</w:t>
            </w:r>
            <w:r w:rsidRPr="00EB0B31">
              <w:rPr>
                <w:rFonts w:ascii="Arial" w:hAnsi="Arial" w:cs="Arial"/>
                <w:sz w:val="18"/>
                <w:szCs w:val="18"/>
                <w:lang w:bidi="ar-SA"/>
              </w:rPr>
              <w:t xml:space="preserve"> such as persistence in school or graduation)?</w:t>
            </w:r>
          </w:p>
        </w:tc>
        <w:tc>
          <w:tcPr>
            <w:tcW w:w="2933" w:type="pct"/>
            <w:tcBorders>
              <w:bottom w:val="single" w:sz="4" w:space="0" w:color="auto"/>
            </w:tcBorders>
          </w:tcPr>
          <w:p w14:paraId="579C5484" w14:textId="77777777" w:rsidR="00513E51" w:rsidRPr="00EB0B31" w:rsidRDefault="00513E51" w:rsidP="00A67CFB">
            <w:pPr>
              <w:numPr>
                <w:ilvl w:val="0"/>
                <w:numId w:val="17"/>
              </w:numPr>
              <w:spacing w:line="240" w:lineRule="auto"/>
              <w:ind w:left="163" w:hanging="163"/>
              <w:rPr>
                <w:rFonts w:ascii="Arial" w:hAnsi="Arial" w:cs="Arial"/>
                <w:sz w:val="18"/>
                <w:szCs w:val="18"/>
                <w:lang w:bidi="ar-SA"/>
              </w:rPr>
            </w:pPr>
            <w:r w:rsidRPr="00EB0B31">
              <w:rPr>
                <w:rFonts w:ascii="Arial" w:hAnsi="Arial" w:cs="Arial"/>
                <w:sz w:val="18"/>
                <w:szCs w:val="18"/>
                <w:lang w:bidi="ar-SA"/>
              </w:rPr>
              <w:t>Data on student outcomes from district student-level records</w:t>
            </w:r>
          </w:p>
          <w:p w14:paraId="23633694" w14:textId="77777777" w:rsidR="00513E51" w:rsidRPr="00EB0B31" w:rsidRDefault="00513E51" w:rsidP="00A67CFB">
            <w:pPr>
              <w:numPr>
                <w:ilvl w:val="0"/>
                <w:numId w:val="17"/>
              </w:numPr>
              <w:spacing w:line="240" w:lineRule="auto"/>
              <w:ind w:left="163" w:hanging="163"/>
              <w:rPr>
                <w:rFonts w:ascii="Arial" w:hAnsi="Arial" w:cs="Arial"/>
                <w:sz w:val="18"/>
                <w:szCs w:val="18"/>
                <w:lang w:bidi="ar-SA"/>
              </w:rPr>
            </w:pPr>
            <w:r w:rsidRPr="00EB0B31">
              <w:rPr>
                <w:rFonts w:ascii="Arial" w:hAnsi="Arial" w:cs="Arial"/>
                <w:sz w:val="18"/>
                <w:szCs w:val="18"/>
                <w:lang w:bidi="ar-SA"/>
              </w:rPr>
              <w:t>Experimental impact analysis comparing outcomes of treatment group students (who win lotteries and are admitted to magnet schools) and control group students (who lose lotteries)</w:t>
            </w:r>
          </w:p>
        </w:tc>
      </w:tr>
      <w:tr w:rsidR="00513E51" w:rsidRPr="00EB0B31" w14:paraId="045B90FC" w14:textId="77777777" w:rsidTr="0090279C">
        <w:trPr>
          <w:trHeight w:val="980"/>
        </w:trPr>
        <w:tc>
          <w:tcPr>
            <w:tcW w:w="2067" w:type="pct"/>
            <w:tcBorders>
              <w:bottom w:val="single" w:sz="4" w:space="0" w:color="auto"/>
            </w:tcBorders>
          </w:tcPr>
          <w:p w14:paraId="78A5BFC4" w14:textId="77777777" w:rsidR="00513E51" w:rsidRPr="00EB0B31" w:rsidRDefault="00513E51" w:rsidP="00A67CFB">
            <w:pPr>
              <w:numPr>
                <w:ilvl w:val="0"/>
                <w:numId w:val="16"/>
              </w:numPr>
              <w:spacing w:line="240" w:lineRule="auto"/>
              <w:ind w:left="180" w:hanging="180"/>
              <w:contextualSpacing/>
              <w:rPr>
                <w:rFonts w:ascii="Arial" w:hAnsi="Arial" w:cs="Arial"/>
                <w:sz w:val="18"/>
                <w:szCs w:val="18"/>
                <w:lang w:bidi="ar-SA"/>
              </w:rPr>
            </w:pPr>
            <w:r w:rsidRPr="00EB0B31">
              <w:rPr>
                <w:rFonts w:ascii="Arial" w:hAnsi="Arial" w:cs="Arial"/>
                <w:sz w:val="18"/>
                <w:szCs w:val="18"/>
                <w:lang w:bidi="ar-SA"/>
              </w:rPr>
              <w:t>What is the impact of admission to the magnet program on the type of school that students attend, including their school’s educational programs and the students’ exposure to a diverse range of peers?</w:t>
            </w:r>
          </w:p>
        </w:tc>
        <w:tc>
          <w:tcPr>
            <w:tcW w:w="2933" w:type="pct"/>
            <w:tcBorders>
              <w:bottom w:val="single" w:sz="4" w:space="0" w:color="auto"/>
            </w:tcBorders>
          </w:tcPr>
          <w:p w14:paraId="09BABDFD" w14:textId="77777777" w:rsidR="00513E51" w:rsidRPr="00EB0B31" w:rsidRDefault="00861689" w:rsidP="00A67CFB">
            <w:pPr>
              <w:numPr>
                <w:ilvl w:val="0"/>
                <w:numId w:val="17"/>
              </w:numPr>
              <w:spacing w:line="240" w:lineRule="auto"/>
              <w:ind w:left="163" w:hanging="163"/>
              <w:rPr>
                <w:rFonts w:ascii="Arial" w:hAnsi="Arial" w:cs="Arial"/>
                <w:sz w:val="18"/>
                <w:szCs w:val="18"/>
                <w:lang w:bidi="ar-SA"/>
              </w:rPr>
            </w:pPr>
            <w:r w:rsidRPr="00EB0B31">
              <w:rPr>
                <w:rFonts w:ascii="Arial" w:hAnsi="Arial" w:cs="Arial"/>
                <w:sz w:val="18"/>
                <w:szCs w:val="18"/>
                <w:lang w:bidi="ar-SA"/>
              </w:rPr>
              <w:t>Student- and school-level a</w:t>
            </w:r>
            <w:r w:rsidR="00260795" w:rsidRPr="00EB0B31">
              <w:rPr>
                <w:rFonts w:ascii="Arial" w:hAnsi="Arial" w:cs="Arial"/>
                <w:sz w:val="18"/>
                <w:szCs w:val="18"/>
                <w:lang w:bidi="ar-SA"/>
              </w:rPr>
              <w:t>dministrative records, supplemented by d</w:t>
            </w:r>
            <w:r w:rsidR="00513E51" w:rsidRPr="00EB0B31">
              <w:rPr>
                <w:rFonts w:ascii="Arial" w:hAnsi="Arial" w:cs="Arial"/>
                <w:sz w:val="18"/>
                <w:szCs w:val="18"/>
                <w:lang w:bidi="ar-SA"/>
              </w:rPr>
              <w:t>ata on school characteristics from principal survey</w:t>
            </w:r>
          </w:p>
          <w:p w14:paraId="5C174915" w14:textId="77777777" w:rsidR="00513E51" w:rsidRPr="00EB0B31" w:rsidRDefault="00513E51" w:rsidP="00A67CFB">
            <w:pPr>
              <w:numPr>
                <w:ilvl w:val="0"/>
                <w:numId w:val="17"/>
              </w:numPr>
              <w:spacing w:line="240" w:lineRule="auto"/>
              <w:ind w:left="163" w:hanging="163"/>
              <w:rPr>
                <w:rFonts w:ascii="Arial" w:hAnsi="Arial" w:cs="Arial"/>
                <w:sz w:val="18"/>
                <w:szCs w:val="18"/>
                <w:lang w:bidi="ar-SA"/>
              </w:rPr>
            </w:pPr>
            <w:r w:rsidRPr="00EB0B31">
              <w:rPr>
                <w:rFonts w:ascii="Arial" w:hAnsi="Arial" w:cs="Arial"/>
                <w:sz w:val="18"/>
                <w:szCs w:val="18"/>
                <w:lang w:bidi="ar-SA"/>
              </w:rPr>
              <w:t xml:space="preserve">Experimental impact analysis comparing characteristics of schools attended by treatment </w:t>
            </w:r>
            <w:r w:rsidR="00A40F85" w:rsidRPr="00EB0B31">
              <w:rPr>
                <w:rFonts w:ascii="Arial" w:hAnsi="Arial" w:cs="Arial"/>
                <w:sz w:val="18"/>
                <w:szCs w:val="18"/>
                <w:lang w:bidi="ar-SA"/>
              </w:rPr>
              <w:t xml:space="preserve">group </w:t>
            </w:r>
            <w:r w:rsidRPr="00EB0B31">
              <w:rPr>
                <w:rFonts w:ascii="Arial" w:hAnsi="Arial" w:cs="Arial"/>
                <w:sz w:val="18"/>
                <w:szCs w:val="18"/>
                <w:lang w:bidi="ar-SA"/>
              </w:rPr>
              <w:t>and control group students</w:t>
            </w:r>
          </w:p>
        </w:tc>
      </w:tr>
      <w:tr w:rsidR="00513E51" w:rsidRPr="00EB0B31" w14:paraId="5F443B5D" w14:textId="77777777" w:rsidTr="0090279C">
        <w:tc>
          <w:tcPr>
            <w:tcW w:w="2067" w:type="pct"/>
            <w:tcBorders>
              <w:top w:val="single" w:sz="4" w:space="0" w:color="auto"/>
              <w:bottom w:val="single" w:sz="4" w:space="0" w:color="auto"/>
            </w:tcBorders>
          </w:tcPr>
          <w:p w14:paraId="47D5CBAB" w14:textId="77777777" w:rsidR="00513E51" w:rsidRPr="00EB0B31" w:rsidRDefault="00513E51" w:rsidP="00A67CFB">
            <w:pPr>
              <w:numPr>
                <w:ilvl w:val="0"/>
                <w:numId w:val="16"/>
              </w:numPr>
              <w:spacing w:line="240" w:lineRule="auto"/>
              <w:ind w:left="180" w:hanging="180"/>
              <w:contextualSpacing/>
              <w:rPr>
                <w:rFonts w:ascii="Arial" w:hAnsi="Arial" w:cs="Arial"/>
                <w:sz w:val="18"/>
                <w:szCs w:val="18"/>
                <w:lang w:bidi="ar-SA"/>
              </w:rPr>
            </w:pPr>
            <w:r w:rsidRPr="00EB0B31">
              <w:rPr>
                <w:rFonts w:ascii="Arial" w:hAnsi="Arial" w:cs="Arial"/>
                <w:sz w:val="18"/>
                <w:szCs w:val="18"/>
                <w:lang w:bidi="ar-SA"/>
              </w:rPr>
              <w:t xml:space="preserve">To what extent is there a relationship between school characteristics, including </w:t>
            </w:r>
            <w:r w:rsidR="00861689" w:rsidRPr="00EB0B31">
              <w:rPr>
                <w:rFonts w:ascii="Arial" w:hAnsi="Arial" w:cs="Arial"/>
                <w:sz w:val="18"/>
                <w:szCs w:val="18"/>
                <w:lang w:bidi="ar-SA"/>
              </w:rPr>
              <w:t xml:space="preserve">measures of </w:t>
            </w:r>
            <w:r w:rsidRPr="00EB0B31">
              <w:rPr>
                <w:rFonts w:ascii="Arial" w:hAnsi="Arial" w:cs="Arial"/>
                <w:sz w:val="18"/>
                <w:szCs w:val="18"/>
                <w:lang w:bidi="ar-SA"/>
              </w:rPr>
              <w:t xml:space="preserve">diversity, and </w:t>
            </w:r>
            <w:r w:rsidR="00861689" w:rsidRPr="00EB0B31">
              <w:rPr>
                <w:rFonts w:ascii="Arial" w:hAnsi="Arial" w:cs="Arial"/>
                <w:sz w:val="18"/>
                <w:szCs w:val="18"/>
                <w:lang w:bidi="ar-SA"/>
              </w:rPr>
              <w:t xml:space="preserve">school impacts on </w:t>
            </w:r>
            <w:r w:rsidRPr="00EB0B31">
              <w:rPr>
                <w:rFonts w:ascii="Arial" w:hAnsi="Arial" w:cs="Arial"/>
                <w:sz w:val="18"/>
                <w:szCs w:val="18"/>
                <w:lang w:bidi="ar-SA"/>
              </w:rPr>
              <w:t>student outcomes?</w:t>
            </w:r>
          </w:p>
        </w:tc>
        <w:tc>
          <w:tcPr>
            <w:tcW w:w="2933" w:type="pct"/>
            <w:tcBorders>
              <w:top w:val="single" w:sz="4" w:space="0" w:color="auto"/>
              <w:bottom w:val="single" w:sz="4" w:space="0" w:color="auto"/>
            </w:tcBorders>
          </w:tcPr>
          <w:p w14:paraId="6FF33AD5" w14:textId="77777777" w:rsidR="00513E51" w:rsidRPr="00EB0B31" w:rsidRDefault="00513E51" w:rsidP="00A67CFB">
            <w:pPr>
              <w:numPr>
                <w:ilvl w:val="0"/>
                <w:numId w:val="17"/>
              </w:numPr>
              <w:spacing w:line="240" w:lineRule="auto"/>
              <w:ind w:left="163" w:hanging="163"/>
              <w:rPr>
                <w:rFonts w:ascii="Arial" w:hAnsi="Arial" w:cs="Arial"/>
                <w:sz w:val="18"/>
                <w:szCs w:val="18"/>
                <w:lang w:bidi="ar-SA"/>
              </w:rPr>
            </w:pPr>
            <w:r w:rsidRPr="00EB0B31">
              <w:rPr>
                <w:rFonts w:ascii="Arial" w:hAnsi="Arial" w:cs="Arial"/>
                <w:sz w:val="18"/>
                <w:szCs w:val="18"/>
                <w:lang w:bidi="ar-SA"/>
              </w:rPr>
              <w:t xml:space="preserve">Subgroup analysis, </w:t>
            </w:r>
            <w:r w:rsidR="0077483E" w:rsidRPr="00EB0B31">
              <w:rPr>
                <w:rFonts w:ascii="Arial" w:hAnsi="Arial" w:cs="Arial"/>
                <w:sz w:val="18"/>
                <w:szCs w:val="18"/>
                <w:lang w:bidi="ar-SA"/>
              </w:rPr>
              <w:t>in which</w:t>
            </w:r>
            <w:r w:rsidRPr="00EB0B31">
              <w:rPr>
                <w:rFonts w:ascii="Arial" w:hAnsi="Arial" w:cs="Arial"/>
                <w:sz w:val="18"/>
                <w:szCs w:val="18"/>
                <w:lang w:bidi="ar-SA"/>
              </w:rPr>
              <w:t xml:space="preserve"> impacts are calculated for subgroups of schools with particular characteristics</w:t>
            </w:r>
          </w:p>
          <w:p w14:paraId="6124E3CE" w14:textId="77777777" w:rsidR="00513E51" w:rsidRPr="00EB0B31" w:rsidRDefault="00513E51" w:rsidP="00D6540A">
            <w:pPr>
              <w:numPr>
                <w:ilvl w:val="0"/>
                <w:numId w:val="17"/>
              </w:numPr>
              <w:spacing w:line="240" w:lineRule="auto"/>
              <w:ind w:left="163" w:hanging="163"/>
              <w:rPr>
                <w:rFonts w:ascii="Arial" w:hAnsi="Arial" w:cs="Arial"/>
                <w:sz w:val="18"/>
                <w:szCs w:val="18"/>
                <w:lang w:bidi="ar-SA"/>
              </w:rPr>
            </w:pPr>
            <w:r w:rsidRPr="00EB0B31">
              <w:rPr>
                <w:rFonts w:ascii="Arial" w:hAnsi="Arial" w:cs="Arial"/>
                <w:sz w:val="18"/>
                <w:szCs w:val="18"/>
                <w:lang w:bidi="ar-SA"/>
              </w:rPr>
              <w:t xml:space="preserve">Correlational analysis, examining relationship between school characteristics </w:t>
            </w:r>
            <w:r w:rsidR="00260795" w:rsidRPr="00EB0B31">
              <w:rPr>
                <w:rFonts w:ascii="Arial" w:hAnsi="Arial" w:cs="Arial"/>
                <w:sz w:val="18"/>
                <w:szCs w:val="18"/>
                <w:lang w:bidi="ar-SA"/>
              </w:rPr>
              <w:t xml:space="preserve">and measures of diversity </w:t>
            </w:r>
            <w:r w:rsidRPr="00EB0B31">
              <w:rPr>
                <w:rFonts w:ascii="Arial" w:hAnsi="Arial" w:cs="Arial"/>
                <w:sz w:val="18"/>
                <w:szCs w:val="18"/>
                <w:lang w:bidi="ar-SA"/>
              </w:rPr>
              <w:t xml:space="preserve">(from </w:t>
            </w:r>
            <w:r w:rsidR="00D6540A">
              <w:rPr>
                <w:rFonts w:ascii="Arial" w:hAnsi="Arial" w:cs="Arial"/>
                <w:sz w:val="18"/>
                <w:szCs w:val="18"/>
                <w:lang w:bidi="ar-SA"/>
              </w:rPr>
              <w:t>school</w:t>
            </w:r>
            <w:r w:rsidR="00D6540A" w:rsidRPr="00EB0B31">
              <w:rPr>
                <w:rFonts w:ascii="Arial" w:hAnsi="Arial" w:cs="Arial"/>
                <w:sz w:val="18"/>
                <w:szCs w:val="18"/>
                <w:lang w:bidi="ar-SA"/>
              </w:rPr>
              <w:t xml:space="preserve"> </w:t>
            </w:r>
            <w:r w:rsidRPr="00EB0B31">
              <w:rPr>
                <w:rFonts w:ascii="Arial" w:hAnsi="Arial" w:cs="Arial"/>
                <w:sz w:val="18"/>
                <w:szCs w:val="18"/>
                <w:lang w:bidi="ar-SA"/>
              </w:rPr>
              <w:t>survey and extant data) and impacts</w:t>
            </w:r>
          </w:p>
        </w:tc>
      </w:tr>
    </w:tbl>
    <w:p w14:paraId="57A63D58" w14:textId="77777777" w:rsidR="00BD1B0B" w:rsidRDefault="00BD1B0B" w:rsidP="00825364">
      <w:pPr>
        <w:pStyle w:val="NormalSS"/>
        <w:spacing w:after="0"/>
      </w:pPr>
    </w:p>
    <w:p w14:paraId="1F8C3BA7" w14:textId="41914A19" w:rsidR="00640572" w:rsidRPr="00640572" w:rsidRDefault="00452ECF" w:rsidP="00640572">
      <w:pPr>
        <w:pStyle w:val="NormalSS"/>
        <w:spacing w:after="360"/>
        <w:rPr>
          <w:szCs w:val="24"/>
        </w:rPr>
      </w:pPr>
      <w:r w:rsidRPr="00452ECF">
        <w:t xml:space="preserve">By comparing </w:t>
      </w:r>
      <w:r w:rsidR="00B12629">
        <w:t xml:space="preserve">the </w:t>
      </w:r>
      <w:r w:rsidRPr="00452ECF">
        <w:t xml:space="preserve">outcomes of treatment </w:t>
      </w:r>
      <w:r w:rsidR="00A40F85">
        <w:t>group</w:t>
      </w:r>
      <w:r w:rsidR="00A40F85" w:rsidRPr="00452ECF">
        <w:t xml:space="preserve"> </w:t>
      </w:r>
      <w:r w:rsidRPr="00452ECF">
        <w:t xml:space="preserve">and control group students, we </w:t>
      </w:r>
      <w:r w:rsidR="00F87EF3">
        <w:t>would</w:t>
      </w:r>
      <w:r w:rsidR="00F87EF3" w:rsidRPr="00452ECF">
        <w:t xml:space="preserve"> </w:t>
      </w:r>
      <w:r w:rsidRPr="00452ECF">
        <w:t xml:space="preserve">estimate the impact of admission to a </w:t>
      </w:r>
      <w:r w:rsidR="00F256BD">
        <w:t xml:space="preserve">MSAP </w:t>
      </w:r>
      <w:r w:rsidRPr="00452ECF">
        <w:t xml:space="preserve">school. </w:t>
      </w:r>
      <w:r w:rsidR="006B0506">
        <w:t>Using primarily administrative records, w</w:t>
      </w:r>
      <w:r w:rsidRPr="00452ECF">
        <w:t xml:space="preserve">e </w:t>
      </w:r>
      <w:r w:rsidR="00F87EF3">
        <w:t>would</w:t>
      </w:r>
      <w:r w:rsidR="00F87EF3" w:rsidRPr="00452ECF">
        <w:t xml:space="preserve"> </w:t>
      </w:r>
      <w:r w:rsidRPr="00452ECF">
        <w:t>measure these outcomes</w:t>
      </w:r>
      <w:r w:rsidR="000305E2">
        <w:t xml:space="preserve"> for four years</w:t>
      </w:r>
      <w:r w:rsidR="00AC7681">
        <w:t>.</w:t>
      </w:r>
      <w:r w:rsidR="000305E2">
        <w:rPr>
          <w:rStyle w:val="FootnoteReference"/>
        </w:rPr>
        <w:footnoteReference w:id="2"/>
      </w:r>
      <w:r w:rsidR="00AC7681">
        <w:t xml:space="preserve"> Following the sample for four years make</w:t>
      </w:r>
      <w:r w:rsidR="00F87EF3">
        <w:t>s</w:t>
      </w:r>
      <w:r w:rsidR="00AC7681">
        <w:t xml:space="preserve"> it possible to observe student test scores in grade 3 for students entering a magnet school in kindergarten, and for some outcomes it would also make it possible to assess</w:t>
      </w:r>
      <w:r w:rsidR="006B0506">
        <w:t xml:space="preserve"> </w:t>
      </w:r>
      <w:r w:rsidRPr="00452ECF">
        <w:t>whether any impacts grow or diminish</w:t>
      </w:r>
      <w:r w:rsidR="00AC7681">
        <w:t xml:space="preserve"> over time</w:t>
      </w:r>
      <w:r w:rsidR="006B6F3B">
        <w:t xml:space="preserve"> (which could be particularly </w:t>
      </w:r>
      <w:r w:rsidR="00C94A52">
        <w:t>important in examining the effectiveness of newer magnet schools)</w:t>
      </w:r>
      <w:r w:rsidRPr="00452ECF">
        <w:t xml:space="preserve">. By comparing the characteristics </w:t>
      </w:r>
      <w:r w:rsidR="00A2616B">
        <w:t xml:space="preserve">of </w:t>
      </w:r>
      <w:r w:rsidRPr="00452ECF">
        <w:t xml:space="preserve">the schools that treatment </w:t>
      </w:r>
      <w:r w:rsidR="00A40F85">
        <w:t>group</w:t>
      </w:r>
      <w:r w:rsidR="00A40F85" w:rsidRPr="00452ECF">
        <w:t xml:space="preserve"> </w:t>
      </w:r>
      <w:r w:rsidRPr="00452ECF">
        <w:t>and control group students attend</w:t>
      </w:r>
      <w:r w:rsidR="00A2616B">
        <w:t>,</w:t>
      </w:r>
      <w:r w:rsidR="00381E64">
        <w:t xml:space="preserve"> </w:t>
      </w:r>
      <w:r w:rsidRPr="00452ECF">
        <w:t xml:space="preserve">we </w:t>
      </w:r>
      <w:r w:rsidR="00EE6917">
        <w:t xml:space="preserve">also </w:t>
      </w:r>
      <w:r w:rsidR="00F87EF3">
        <w:t>would</w:t>
      </w:r>
      <w:r w:rsidR="00F87EF3" w:rsidRPr="00452ECF">
        <w:t xml:space="preserve"> </w:t>
      </w:r>
      <w:r w:rsidRPr="00452ECF">
        <w:t xml:space="preserve">assess </w:t>
      </w:r>
      <w:r w:rsidR="00A2616B">
        <w:t>the effect of admission to a</w:t>
      </w:r>
      <w:r w:rsidRPr="00452ECF">
        <w:t xml:space="preserve"> magnet </w:t>
      </w:r>
      <w:r w:rsidR="00CD1C82">
        <w:t>program</w:t>
      </w:r>
      <w:r w:rsidRPr="00452ECF">
        <w:t xml:space="preserve"> on </w:t>
      </w:r>
      <w:r w:rsidR="00CD1C82">
        <w:t>the type of schools that students attend</w:t>
      </w:r>
      <w:r w:rsidR="006547F5">
        <w:t xml:space="preserve">, including the content of their </w:t>
      </w:r>
      <w:r w:rsidR="00CD1C82">
        <w:t xml:space="preserve">schools’ educational programs and the students’ </w:t>
      </w:r>
      <w:r w:rsidRPr="00452ECF">
        <w:t xml:space="preserve">exposure to </w:t>
      </w:r>
      <w:r w:rsidR="006547F5">
        <w:t>diverse groups of peers</w:t>
      </w:r>
      <w:r w:rsidRPr="00452ECF">
        <w:t xml:space="preserve"> (</w:t>
      </w:r>
      <w:r w:rsidR="00BD051C">
        <w:t xml:space="preserve">Exhibit A.1, </w:t>
      </w:r>
      <w:r w:rsidRPr="00452ECF">
        <w:t xml:space="preserve">Box D). We expect a broad set of schools to participate in the study, so our approach also includes comparisons of the impacts of </w:t>
      </w:r>
      <w:r w:rsidR="008C2C01">
        <w:t xml:space="preserve">admission to </w:t>
      </w:r>
      <w:r w:rsidRPr="00452ECF">
        <w:t xml:space="preserve">different groups of magnet schools, </w:t>
      </w:r>
      <w:r w:rsidRPr="00452ECF">
        <w:rPr>
          <w:szCs w:val="24"/>
        </w:rPr>
        <w:t>such as between</w:t>
      </w:r>
      <w:r w:rsidR="00737446">
        <w:rPr>
          <w:szCs w:val="24"/>
        </w:rPr>
        <w:t xml:space="preserve"> newer magnet schools versus older magnet schools</w:t>
      </w:r>
      <w:r w:rsidRPr="00452ECF">
        <w:rPr>
          <w:szCs w:val="24"/>
        </w:rPr>
        <w:t xml:space="preserve"> or between magnets with different themes. This correlational analysis may yield policy-relevant findings on the conditions under which magnet schools </w:t>
      </w:r>
      <w:r w:rsidR="00844EC5">
        <w:rPr>
          <w:szCs w:val="24"/>
        </w:rPr>
        <w:t>may be</w:t>
      </w:r>
      <w:r w:rsidR="00844EC5" w:rsidRPr="00452ECF">
        <w:rPr>
          <w:szCs w:val="24"/>
        </w:rPr>
        <w:t xml:space="preserve"> </w:t>
      </w:r>
      <w:r w:rsidRPr="00452ECF">
        <w:rPr>
          <w:szCs w:val="24"/>
        </w:rPr>
        <w:t>most likely to be successful.</w:t>
      </w:r>
      <w:bookmarkStart w:id="13" w:name="_Toc276714795"/>
    </w:p>
    <w:p w14:paraId="61D9319C" w14:textId="77777777" w:rsidR="00DD5781" w:rsidRPr="001804ED" w:rsidRDefault="00DD5781" w:rsidP="00C80963">
      <w:pPr>
        <w:pStyle w:val="H3Alpha"/>
      </w:pPr>
      <w:bookmarkStart w:id="14" w:name="_Toc276647490"/>
      <w:bookmarkStart w:id="15" w:name="_Toc276719879"/>
      <w:bookmarkStart w:id="16" w:name="_Toc299455748"/>
      <w:bookmarkStart w:id="17" w:name="_Toc499114989"/>
      <w:r>
        <w:t>2.</w:t>
      </w:r>
      <w:r>
        <w:tab/>
      </w:r>
      <w:r w:rsidRPr="00B83096">
        <w:t xml:space="preserve">Purposes </w:t>
      </w:r>
      <w:r>
        <w:t xml:space="preserve">and uses of </w:t>
      </w:r>
      <w:r w:rsidRPr="001804ED">
        <w:t>the data</w:t>
      </w:r>
      <w:bookmarkEnd w:id="14"/>
      <w:bookmarkEnd w:id="15"/>
      <w:bookmarkEnd w:id="16"/>
      <w:bookmarkEnd w:id="17"/>
    </w:p>
    <w:p w14:paraId="6451137F" w14:textId="58B0C19B" w:rsidR="00DD5781" w:rsidRPr="00013C83" w:rsidRDefault="00DD5781" w:rsidP="00DD5781">
      <w:pPr>
        <w:pStyle w:val="NormalSS"/>
      </w:pPr>
      <w:r>
        <w:t>T</w:t>
      </w:r>
      <w:r w:rsidRPr="00E62F59">
        <w:t xml:space="preserve">o </w:t>
      </w:r>
      <w:r w:rsidRPr="004F4504">
        <w:t xml:space="preserve">address the study’s research questions, the evaluation </w:t>
      </w:r>
      <w:r w:rsidR="00F87EF3">
        <w:t>would</w:t>
      </w:r>
      <w:r w:rsidR="00F87EF3" w:rsidRPr="004F4504">
        <w:t xml:space="preserve"> </w:t>
      </w:r>
      <w:r w:rsidRPr="004F4504">
        <w:t>collect and analyze data from several sources</w:t>
      </w:r>
      <w:r w:rsidR="00BD1B0B">
        <w:t xml:space="preserve"> (Table </w:t>
      </w:r>
      <w:r w:rsidR="00F07151">
        <w:t>A</w:t>
      </w:r>
      <w:r w:rsidR="00BD1B0B">
        <w:t>.</w:t>
      </w:r>
      <w:r w:rsidR="00F07151">
        <w:t>2</w:t>
      </w:r>
      <w:r w:rsidR="00BD1B0B">
        <w:t>)</w:t>
      </w:r>
      <w:r w:rsidRPr="004F4504">
        <w:t xml:space="preserve">. </w:t>
      </w:r>
      <w:r w:rsidR="007D1B51">
        <w:t>T</w:t>
      </w:r>
      <w:r w:rsidR="00553AD8" w:rsidRPr="004F4504">
        <w:t>hese dat</w:t>
      </w:r>
      <w:r w:rsidR="007D1B51">
        <w:t>a will be used</w:t>
      </w:r>
      <w:r w:rsidR="00553AD8" w:rsidRPr="004F4504">
        <w:t xml:space="preserve"> to understand the impact of admission to a magnet </w:t>
      </w:r>
      <w:r w:rsidR="006E6B9E">
        <w:t>program</w:t>
      </w:r>
      <w:r w:rsidR="006E6B9E" w:rsidRPr="004F4504">
        <w:t xml:space="preserve"> </w:t>
      </w:r>
      <w:r w:rsidR="00553AD8" w:rsidRPr="004F4504">
        <w:t xml:space="preserve">on student </w:t>
      </w:r>
      <w:r w:rsidR="00E57B84">
        <w:t xml:space="preserve">academic outcomes and </w:t>
      </w:r>
      <w:r w:rsidR="006E6B9E">
        <w:t>type of school attended</w:t>
      </w:r>
      <w:r w:rsidR="00CF3BA0">
        <w:t xml:space="preserve"> (including peer characteristics)</w:t>
      </w:r>
      <w:r w:rsidR="003D4621">
        <w:t xml:space="preserve">, </w:t>
      </w:r>
      <w:r w:rsidR="00B170F5">
        <w:t xml:space="preserve">providing evidence on the extent to which magnet schools are improving student outcomes and increasing </w:t>
      </w:r>
      <w:r w:rsidR="00997226">
        <w:t>diversity</w:t>
      </w:r>
      <w:r w:rsidRPr="004F4504">
        <w:t>.</w:t>
      </w:r>
      <w:r w:rsidRPr="00013C83">
        <w:t xml:space="preserve"> </w:t>
      </w:r>
      <w:r w:rsidR="002B0084">
        <w:t>Next, w</w:t>
      </w:r>
      <w:r w:rsidRPr="00013C83">
        <w:t xml:space="preserve">e describe how the study </w:t>
      </w:r>
      <w:r w:rsidR="00F87EF3">
        <w:t>would</w:t>
      </w:r>
      <w:r w:rsidR="00F87EF3" w:rsidRPr="00013C83">
        <w:t xml:space="preserve"> </w:t>
      </w:r>
      <w:r w:rsidRPr="00013C83">
        <w:t xml:space="preserve">use each data source. </w:t>
      </w:r>
    </w:p>
    <w:p w14:paraId="1565E993" w14:textId="77777777" w:rsidR="00BD1B0B" w:rsidRPr="001D61E6" w:rsidRDefault="00BD1B0B" w:rsidP="00BD1B0B">
      <w:pPr>
        <w:pStyle w:val="MarkforTableTitle"/>
      </w:pPr>
      <w:bookmarkStart w:id="18" w:name="_Toc499115076"/>
      <w:bookmarkEnd w:id="13"/>
      <w:r w:rsidRPr="001D61E6">
        <w:t>Table</w:t>
      </w:r>
      <w:r>
        <w:t xml:space="preserve"> </w:t>
      </w:r>
      <w:r w:rsidR="00F07151">
        <w:t>A</w:t>
      </w:r>
      <w:r>
        <w:t>.</w:t>
      </w:r>
      <w:r w:rsidR="00F07151">
        <w:t>2</w:t>
      </w:r>
      <w:r w:rsidRPr="001D61E6">
        <w:t xml:space="preserve">. </w:t>
      </w:r>
      <w:r>
        <w:t>Source, mode, and timing</w:t>
      </w:r>
      <w:bookmarkEnd w:id="18"/>
    </w:p>
    <w:tbl>
      <w:tblPr>
        <w:tblStyle w:val="TableGrid"/>
        <w:tblW w:w="9890"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15"/>
        <w:gridCol w:w="4078"/>
        <w:gridCol w:w="3297"/>
      </w:tblGrid>
      <w:tr w:rsidR="00BD1B0B" w:rsidRPr="00E11F39" w14:paraId="5BD80550" w14:textId="77777777" w:rsidTr="009B076E">
        <w:trPr>
          <w:cantSplit/>
          <w:tblHeader/>
        </w:trPr>
        <w:tc>
          <w:tcPr>
            <w:tcW w:w="2515" w:type="dxa"/>
            <w:shd w:val="clear" w:color="auto" w:fill="6C6F70"/>
            <w:vAlign w:val="bottom"/>
          </w:tcPr>
          <w:p w14:paraId="01BE583D" w14:textId="77777777" w:rsidR="00BD1B0B" w:rsidRPr="00E11F39" w:rsidRDefault="00BD1B0B" w:rsidP="009B076E">
            <w:pPr>
              <w:pStyle w:val="TableHeaderLeft"/>
              <w:rPr>
                <w:szCs w:val="18"/>
              </w:rPr>
            </w:pPr>
            <w:r w:rsidRPr="00E11F39">
              <w:rPr>
                <w:szCs w:val="18"/>
              </w:rPr>
              <w:t>Data source</w:t>
            </w:r>
          </w:p>
        </w:tc>
        <w:tc>
          <w:tcPr>
            <w:tcW w:w="4078" w:type="dxa"/>
            <w:shd w:val="clear" w:color="auto" w:fill="6C6F70"/>
            <w:vAlign w:val="bottom"/>
          </w:tcPr>
          <w:p w14:paraId="7E4BD999" w14:textId="77777777" w:rsidR="00BD1B0B" w:rsidRPr="00E11F39" w:rsidRDefault="00BD1B0B" w:rsidP="009B076E">
            <w:pPr>
              <w:pStyle w:val="TableHeaderCenter"/>
              <w:rPr>
                <w:szCs w:val="18"/>
              </w:rPr>
            </w:pPr>
            <w:r w:rsidRPr="00E11F39">
              <w:rPr>
                <w:szCs w:val="18"/>
              </w:rPr>
              <w:t>Mode and timing</w:t>
            </w:r>
          </w:p>
        </w:tc>
        <w:tc>
          <w:tcPr>
            <w:tcW w:w="3297" w:type="dxa"/>
            <w:shd w:val="clear" w:color="auto" w:fill="6C6F70"/>
            <w:vAlign w:val="bottom"/>
          </w:tcPr>
          <w:p w14:paraId="3EE7C0B0" w14:textId="77777777" w:rsidR="00BD1B0B" w:rsidRPr="00E11F39" w:rsidRDefault="00BD1B0B" w:rsidP="009B076E">
            <w:pPr>
              <w:pStyle w:val="TableHeaderCenter"/>
              <w:rPr>
                <w:szCs w:val="18"/>
              </w:rPr>
            </w:pPr>
            <w:r w:rsidRPr="00E11F39">
              <w:rPr>
                <w:szCs w:val="18"/>
              </w:rPr>
              <w:t>Respondent group</w:t>
            </w:r>
          </w:p>
        </w:tc>
      </w:tr>
      <w:tr w:rsidR="00BD1B0B" w:rsidRPr="00E11F39" w14:paraId="7AA44847" w14:textId="77777777" w:rsidTr="009B076E">
        <w:tc>
          <w:tcPr>
            <w:tcW w:w="9890" w:type="dxa"/>
            <w:gridSpan w:val="3"/>
            <w:shd w:val="clear" w:color="auto" w:fill="D9D9D9"/>
            <w:vAlign w:val="bottom"/>
          </w:tcPr>
          <w:p w14:paraId="0950C50D" w14:textId="77F36AC7" w:rsidR="00BD1B0B" w:rsidRPr="00E11F39" w:rsidRDefault="00BD1B0B" w:rsidP="00570FFB">
            <w:pPr>
              <w:pStyle w:val="TableHeaderCenter"/>
              <w:spacing w:before="60"/>
              <w:rPr>
                <w:rFonts w:cs="Arial"/>
                <w:b w:val="0"/>
                <w:color w:val="auto"/>
                <w:szCs w:val="18"/>
              </w:rPr>
            </w:pPr>
            <w:r w:rsidRPr="00E11F39">
              <w:rPr>
                <w:rFonts w:cs="Arial"/>
                <w:color w:val="auto"/>
                <w:szCs w:val="18"/>
              </w:rPr>
              <w:t>District</w:t>
            </w:r>
            <w:r w:rsidR="005F6D6A">
              <w:rPr>
                <w:rFonts w:cs="Arial"/>
                <w:color w:val="auto"/>
                <w:szCs w:val="18"/>
              </w:rPr>
              <w:t xml:space="preserve"> interview</w:t>
            </w:r>
            <w:r w:rsidR="007858A4">
              <w:rPr>
                <w:rFonts w:cs="Arial"/>
                <w:color w:val="auto"/>
                <w:szCs w:val="18"/>
              </w:rPr>
              <w:t xml:space="preserve"> </w:t>
            </w:r>
            <w:r w:rsidR="005F6D6A">
              <w:rPr>
                <w:rFonts w:cs="Arial"/>
                <w:color w:val="auto"/>
                <w:szCs w:val="18"/>
              </w:rPr>
              <w:t xml:space="preserve">(feasibility </w:t>
            </w:r>
            <w:r w:rsidR="00570FFB">
              <w:rPr>
                <w:rFonts w:cs="Arial"/>
                <w:color w:val="auto"/>
                <w:szCs w:val="18"/>
              </w:rPr>
              <w:t>study</w:t>
            </w:r>
            <w:r w:rsidR="005F6D6A">
              <w:rPr>
                <w:rFonts w:cs="Arial"/>
                <w:color w:val="auto"/>
                <w:szCs w:val="18"/>
              </w:rPr>
              <w:t>)</w:t>
            </w:r>
          </w:p>
        </w:tc>
      </w:tr>
      <w:tr w:rsidR="00BD1B0B" w:rsidRPr="00E11F39" w14:paraId="01BAB478" w14:textId="77777777" w:rsidTr="008A724B">
        <w:tc>
          <w:tcPr>
            <w:tcW w:w="2515" w:type="dxa"/>
            <w:tcBorders>
              <w:bottom w:val="nil"/>
            </w:tcBorders>
          </w:tcPr>
          <w:p w14:paraId="0B75D3B7" w14:textId="01704019" w:rsidR="00BD1B0B" w:rsidRPr="00E11F39" w:rsidRDefault="00BD1B0B" w:rsidP="0047351B">
            <w:pPr>
              <w:pStyle w:val="TableText"/>
              <w:spacing w:before="60" w:after="30"/>
              <w:rPr>
                <w:rFonts w:eastAsia="Calibri"/>
                <w:szCs w:val="18"/>
              </w:rPr>
            </w:pPr>
            <w:r w:rsidRPr="00E11F39">
              <w:rPr>
                <w:rFonts w:eastAsia="Calibri"/>
                <w:szCs w:val="18"/>
              </w:rPr>
              <w:t xml:space="preserve">District </w:t>
            </w:r>
            <w:r w:rsidR="0047351B">
              <w:rPr>
                <w:rFonts w:eastAsia="Calibri"/>
                <w:szCs w:val="18"/>
              </w:rPr>
              <w:t>interview protocol</w:t>
            </w:r>
          </w:p>
        </w:tc>
        <w:tc>
          <w:tcPr>
            <w:tcW w:w="4078" w:type="dxa"/>
            <w:tcBorders>
              <w:bottom w:val="nil"/>
            </w:tcBorders>
          </w:tcPr>
          <w:p w14:paraId="4247D9FD" w14:textId="2141AB6F" w:rsidR="00BD1B0B" w:rsidRPr="009C7C3A" w:rsidRDefault="00BD1B0B" w:rsidP="007858A4">
            <w:pPr>
              <w:pStyle w:val="TableText"/>
              <w:spacing w:before="60" w:after="30"/>
              <w:rPr>
                <w:rFonts w:eastAsia="Calibri"/>
                <w:szCs w:val="18"/>
                <w:vertAlign w:val="superscript"/>
              </w:rPr>
            </w:pPr>
            <w:r w:rsidRPr="00E11F39">
              <w:rPr>
                <w:rFonts w:eastAsia="Calibri"/>
                <w:szCs w:val="18"/>
              </w:rPr>
              <w:t xml:space="preserve">60-minute interview, administered in </w:t>
            </w:r>
            <w:r w:rsidR="007858A4">
              <w:rPr>
                <w:rFonts w:eastAsia="Calibri"/>
                <w:szCs w:val="18"/>
              </w:rPr>
              <w:t>fall</w:t>
            </w:r>
            <w:r w:rsidR="007858A4" w:rsidRPr="00E11F39">
              <w:rPr>
                <w:rFonts w:eastAsia="Calibri"/>
                <w:szCs w:val="18"/>
              </w:rPr>
              <w:t xml:space="preserve"> </w:t>
            </w:r>
            <w:r w:rsidRPr="00E11F39">
              <w:rPr>
                <w:rFonts w:eastAsia="Calibri"/>
                <w:szCs w:val="18"/>
              </w:rPr>
              <w:t>2018</w:t>
            </w:r>
            <w:r w:rsidR="000C6853">
              <w:rPr>
                <w:rFonts w:eastAsia="Calibri"/>
                <w:szCs w:val="18"/>
                <w:vertAlign w:val="superscript"/>
              </w:rPr>
              <w:t>a</w:t>
            </w:r>
          </w:p>
        </w:tc>
        <w:tc>
          <w:tcPr>
            <w:tcW w:w="3297" w:type="dxa"/>
            <w:tcBorders>
              <w:bottom w:val="nil"/>
            </w:tcBorders>
          </w:tcPr>
          <w:p w14:paraId="598295D3" w14:textId="77777777" w:rsidR="00BD1B0B" w:rsidRPr="00FF10BB" w:rsidRDefault="00BD1B0B" w:rsidP="00AB6211">
            <w:pPr>
              <w:pStyle w:val="TableText"/>
              <w:spacing w:before="60" w:after="30"/>
              <w:rPr>
                <w:rFonts w:eastAsia="Calibri"/>
                <w:szCs w:val="18"/>
                <w:vertAlign w:val="superscript"/>
              </w:rPr>
            </w:pPr>
            <w:r w:rsidRPr="00FF10BB">
              <w:rPr>
                <w:rFonts w:eastAsia="Calibri"/>
                <w:szCs w:val="18"/>
              </w:rPr>
              <w:t xml:space="preserve">All </w:t>
            </w:r>
            <w:r w:rsidR="009B076E" w:rsidRPr="00FF10BB">
              <w:rPr>
                <w:rFonts w:eastAsia="Calibri"/>
                <w:szCs w:val="18"/>
              </w:rPr>
              <w:t xml:space="preserve">nine </w:t>
            </w:r>
            <w:r w:rsidRPr="00FF10BB">
              <w:rPr>
                <w:rFonts w:eastAsia="Calibri"/>
                <w:szCs w:val="18"/>
              </w:rPr>
              <w:t>FY 2016 and</w:t>
            </w:r>
            <w:r w:rsidR="009B076E" w:rsidRPr="00FF10BB">
              <w:rPr>
                <w:rFonts w:eastAsia="Calibri"/>
                <w:szCs w:val="18"/>
              </w:rPr>
              <w:t xml:space="preserve"> 32</w:t>
            </w:r>
            <w:r w:rsidRPr="00FF10BB">
              <w:rPr>
                <w:rFonts w:eastAsia="Calibri"/>
                <w:szCs w:val="18"/>
              </w:rPr>
              <w:t xml:space="preserve"> 2017 MSAP grantee districts</w:t>
            </w:r>
            <w:r w:rsidR="00AB6211" w:rsidRPr="00FF10BB">
              <w:rPr>
                <w:rFonts w:eastAsia="Calibri"/>
                <w:szCs w:val="18"/>
              </w:rPr>
              <w:t xml:space="preserve"> (for a total of 40 unique MSAP districts)</w:t>
            </w:r>
            <w:r w:rsidR="00B13679" w:rsidRPr="00FF10BB">
              <w:rPr>
                <w:rFonts w:eastAsia="Calibri"/>
                <w:szCs w:val="18"/>
                <w:vertAlign w:val="superscript"/>
              </w:rPr>
              <w:t>b</w:t>
            </w:r>
          </w:p>
        </w:tc>
      </w:tr>
      <w:tr w:rsidR="005F6D6A" w:rsidRPr="00E11F39" w14:paraId="62D5FB1A" w14:textId="77777777" w:rsidTr="008A724B">
        <w:tc>
          <w:tcPr>
            <w:tcW w:w="9890" w:type="dxa"/>
            <w:gridSpan w:val="3"/>
            <w:tcBorders>
              <w:bottom w:val="nil"/>
            </w:tcBorders>
            <w:shd w:val="pct20" w:color="auto" w:fill="auto"/>
            <w:vAlign w:val="bottom"/>
          </w:tcPr>
          <w:p w14:paraId="1E27402F" w14:textId="7902B0ED" w:rsidR="005F6D6A" w:rsidRPr="00FF10BB" w:rsidRDefault="006B213A" w:rsidP="00570FFB">
            <w:pPr>
              <w:pStyle w:val="TableText"/>
              <w:spacing w:before="60" w:after="30"/>
              <w:jc w:val="center"/>
              <w:rPr>
                <w:rFonts w:eastAsia="Calibri"/>
                <w:szCs w:val="18"/>
              </w:rPr>
            </w:pPr>
            <w:r w:rsidRPr="00FF10BB">
              <w:rPr>
                <w:rFonts w:cs="Arial"/>
                <w:b/>
                <w:szCs w:val="18"/>
              </w:rPr>
              <w:t>School survey</w:t>
            </w:r>
            <w:r w:rsidR="005F6D6A" w:rsidRPr="00FF10BB">
              <w:rPr>
                <w:rFonts w:cs="Arial"/>
                <w:b/>
                <w:szCs w:val="18"/>
              </w:rPr>
              <w:t xml:space="preserve"> (feasibility </w:t>
            </w:r>
            <w:r w:rsidR="00570FFB" w:rsidRPr="00FF10BB">
              <w:rPr>
                <w:rFonts w:cs="Arial"/>
                <w:b/>
                <w:szCs w:val="18"/>
              </w:rPr>
              <w:t>study</w:t>
            </w:r>
            <w:r w:rsidR="005F6D6A" w:rsidRPr="00FF10BB">
              <w:rPr>
                <w:rFonts w:cs="Arial"/>
                <w:b/>
                <w:szCs w:val="18"/>
              </w:rPr>
              <w:t>)</w:t>
            </w:r>
          </w:p>
        </w:tc>
      </w:tr>
      <w:tr w:rsidR="007858A4" w:rsidRPr="00E11F39" w14:paraId="5DBA7F82" w14:textId="77777777" w:rsidTr="008A724B">
        <w:tc>
          <w:tcPr>
            <w:tcW w:w="2515" w:type="dxa"/>
            <w:tcBorders>
              <w:top w:val="nil"/>
            </w:tcBorders>
          </w:tcPr>
          <w:p w14:paraId="09AD27D7" w14:textId="460BEA8B" w:rsidR="007858A4" w:rsidRPr="00FF10BB" w:rsidRDefault="006B213A" w:rsidP="00AD5D07">
            <w:pPr>
              <w:pStyle w:val="TableText"/>
              <w:spacing w:before="60" w:after="30"/>
              <w:rPr>
                <w:rFonts w:eastAsia="Calibri"/>
                <w:szCs w:val="18"/>
              </w:rPr>
            </w:pPr>
            <w:r w:rsidRPr="00FF10BB">
              <w:rPr>
                <w:rFonts w:eastAsia="Calibri"/>
                <w:szCs w:val="18"/>
              </w:rPr>
              <w:t>School recruitment and admissions survey</w:t>
            </w:r>
            <w:r w:rsidR="007858A4" w:rsidRPr="00FF10BB">
              <w:rPr>
                <w:rFonts w:eastAsia="Calibri"/>
                <w:szCs w:val="18"/>
              </w:rPr>
              <w:t xml:space="preserve"> </w:t>
            </w:r>
          </w:p>
        </w:tc>
        <w:tc>
          <w:tcPr>
            <w:tcW w:w="4078" w:type="dxa"/>
            <w:tcBorders>
              <w:top w:val="nil"/>
            </w:tcBorders>
          </w:tcPr>
          <w:p w14:paraId="52DE23D8" w14:textId="61040849" w:rsidR="007858A4" w:rsidRPr="00FF10BB" w:rsidRDefault="005F6D6A" w:rsidP="00BB003F">
            <w:pPr>
              <w:pStyle w:val="TableText"/>
              <w:spacing w:before="60" w:after="30"/>
              <w:rPr>
                <w:rFonts w:eastAsia="Calibri"/>
                <w:szCs w:val="18"/>
              </w:rPr>
            </w:pPr>
            <w:r w:rsidRPr="00FF10BB">
              <w:rPr>
                <w:rFonts w:eastAsia="Calibri"/>
                <w:szCs w:val="18"/>
              </w:rPr>
              <w:t>1</w:t>
            </w:r>
            <w:r w:rsidR="00BB003F" w:rsidRPr="00FF10BB">
              <w:rPr>
                <w:rFonts w:eastAsia="Calibri"/>
                <w:szCs w:val="18"/>
              </w:rPr>
              <w:t>0</w:t>
            </w:r>
            <w:r w:rsidR="007858A4" w:rsidRPr="00FF10BB">
              <w:rPr>
                <w:rFonts w:eastAsia="Calibri"/>
                <w:szCs w:val="18"/>
              </w:rPr>
              <w:t xml:space="preserve">-minute </w:t>
            </w:r>
            <w:r w:rsidRPr="00FF10BB">
              <w:rPr>
                <w:rFonts w:eastAsia="Calibri"/>
                <w:szCs w:val="18"/>
              </w:rPr>
              <w:t>survey</w:t>
            </w:r>
            <w:r w:rsidR="007858A4" w:rsidRPr="00FF10BB">
              <w:rPr>
                <w:rFonts w:eastAsia="Calibri"/>
                <w:szCs w:val="18"/>
              </w:rPr>
              <w:t xml:space="preserve">, administered in </w:t>
            </w:r>
            <w:r w:rsidRPr="00FF10BB">
              <w:rPr>
                <w:rFonts w:eastAsia="Calibri"/>
                <w:szCs w:val="18"/>
              </w:rPr>
              <w:t xml:space="preserve">fall </w:t>
            </w:r>
            <w:r w:rsidR="007858A4" w:rsidRPr="00FF10BB">
              <w:rPr>
                <w:rFonts w:eastAsia="Calibri"/>
                <w:szCs w:val="18"/>
              </w:rPr>
              <w:t>2018</w:t>
            </w:r>
            <w:r w:rsidR="007858A4" w:rsidRPr="00FF10BB">
              <w:rPr>
                <w:rFonts w:eastAsia="Calibri"/>
                <w:szCs w:val="18"/>
                <w:vertAlign w:val="superscript"/>
              </w:rPr>
              <w:t>a</w:t>
            </w:r>
          </w:p>
        </w:tc>
        <w:tc>
          <w:tcPr>
            <w:tcW w:w="3297" w:type="dxa"/>
            <w:tcBorders>
              <w:top w:val="nil"/>
            </w:tcBorders>
          </w:tcPr>
          <w:p w14:paraId="2F11ECE9" w14:textId="779A0996" w:rsidR="007858A4" w:rsidRPr="00FF10BB" w:rsidRDefault="007858A4" w:rsidP="00EB5F3C">
            <w:pPr>
              <w:pStyle w:val="TableText"/>
              <w:spacing w:before="60" w:after="30"/>
              <w:rPr>
                <w:rFonts w:eastAsia="Calibri"/>
                <w:szCs w:val="18"/>
              </w:rPr>
            </w:pPr>
            <w:r w:rsidRPr="00FF10BB">
              <w:rPr>
                <w:rFonts w:eastAsia="Calibri"/>
                <w:szCs w:val="18"/>
              </w:rPr>
              <w:t xml:space="preserve">All </w:t>
            </w:r>
            <w:r w:rsidR="00EB5F3C" w:rsidRPr="00FF10BB">
              <w:rPr>
                <w:rFonts w:eastAsia="Calibri"/>
                <w:szCs w:val="18"/>
              </w:rPr>
              <w:t>38</w:t>
            </w:r>
            <w:r w:rsidR="00A75A1A" w:rsidRPr="00FF10BB">
              <w:rPr>
                <w:rFonts w:eastAsia="Calibri"/>
                <w:szCs w:val="18"/>
              </w:rPr>
              <w:t xml:space="preserve"> </w:t>
            </w:r>
            <w:r w:rsidRPr="00FF10BB">
              <w:rPr>
                <w:rFonts w:eastAsia="Calibri"/>
                <w:szCs w:val="18"/>
              </w:rPr>
              <w:t xml:space="preserve">FY 2016 and </w:t>
            </w:r>
            <w:r w:rsidR="00EB5F3C" w:rsidRPr="00FF10BB">
              <w:rPr>
                <w:rFonts w:eastAsia="Calibri"/>
                <w:szCs w:val="18"/>
              </w:rPr>
              <w:t xml:space="preserve">124 </w:t>
            </w:r>
            <w:r w:rsidRPr="00FF10BB">
              <w:rPr>
                <w:rFonts w:eastAsia="Calibri"/>
                <w:szCs w:val="18"/>
              </w:rPr>
              <w:t xml:space="preserve">2017 MSAP grantee </w:t>
            </w:r>
            <w:r w:rsidR="004D4D2C" w:rsidRPr="00FF10BB">
              <w:rPr>
                <w:rFonts w:eastAsia="Calibri"/>
                <w:szCs w:val="18"/>
              </w:rPr>
              <w:t xml:space="preserve">schools </w:t>
            </w:r>
            <w:r w:rsidR="00EB5F3C" w:rsidRPr="00FF10BB">
              <w:rPr>
                <w:rFonts w:eastAsia="Calibri"/>
                <w:szCs w:val="18"/>
              </w:rPr>
              <w:t>(for a total of 162 unique MSAP schools)</w:t>
            </w:r>
          </w:p>
        </w:tc>
      </w:tr>
      <w:tr w:rsidR="007858A4" w:rsidRPr="00E11F39" w14:paraId="02AFFF73" w14:textId="77777777" w:rsidTr="009B076E">
        <w:tc>
          <w:tcPr>
            <w:tcW w:w="9890" w:type="dxa"/>
            <w:gridSpan w:val="3"/>
            <w:shd w:val="clear" w:color="auto" w:fill="D9D9D9"/>
            <w:vAlign w:val="bottom"/>
          </w:tcPr>
          <w:p w14:paraId="72AA19E3" w14:textId="2298308E" w:rsidR="007858A4" w:rsidRPr="00FF10BB" w:rsidRDefault="007858A4" w:rsidP="009B076E">
            <w:pPr>
              <w:pStyle w:val="TableHeaderCenter"/>
              <w:spacing w:before="60"/>
              <w:rPr>
                <w:rFonts w:cs="Arial"/>
                <w:b w:val="0"/>
                <w:color w:val="auto"/>
                <w:szCs w:val="18"/>
              </w:rPr>
            </w:pPr>
            <w:r w:rsidRPr="00FF10BB">
              <w:rPr>
                <w:rFonts w:cs="Arial"/>
                <w:color w:val="auto"/>
                <w:szCs w:val="18"/>
              </w:rPr>
              <w:t>Principal survey</w:t>
            </w:r>
            <w:r w:rsidR="005F6D6A" w:rsidRPr="00FF10BB">
              <w:rPr>
                <w:rFonts w:cs="Arial"/>
                <w:color w:val="auto"/>
                <w:szCs w:val="18"/>
              </w:rPr>
              <w:t xml:space="preserve"> (impact study)</w:t>
            </w:r>
          </w:p>
        </w:tc>
      </w:tr>
      <w:tr w:rsidR="007858A4" w:rsidRPr="00E11F39" w14:paraId="275D43B4" w14:textId="77777777" w:rsidTr="009B076E">
        <w:tc>
          <w:tcPr>
            <w:tcW w:w="2515" w:type="dxa"/>
          </w:tcPr>
          <w:p w14:paraId="34E78B10" w14:textId="2EA0382C" w:rsidR="007858A4" w:rsidRPr="00E11F39" w:rsidRDefault="007858A4" w:rsidP="0020131F">
            <w:pPr>
              <w:pStyle w:val="TableText"/>
              <w:spacing w:before="60" w:after="30"/>
              <w:rPr>
                <w:rFonts w:eastAsia="Calibri"/>
                <w:szCs w:val="18"/>
              </w:rPr>
            </w:pPr>
            <w:r>
              <w:rPr>
                <w:rFonts w:eastAsia="Calibri"/>
                <w:szCs w:val="18"/>
              </w:rPr>
              <w:t>S</w:t>
            </w:r>
            <w:r w:rsidRPr="00E11F39">
              <w:rPr>
                <w:rFonts w:eastAsia="Calibri"/>
                <w:szCs w:val="18"/>
              </w:rPr>
              <w:t xml:space="preserve">urvey on school </w:t>
            </w:r>
            <w:r w:rsidR="0020131F">
              <w:rPr>
                <w:rFonts w:eastAsia="Calibri"/>
                <w:szCs w:val="18"/>
              </w:rPr>
              <w:t xml:space="preserve">organization and </w:t>
            </w:r>
            <w:r w:rsidRPr="00E11F39">
              <w:rPr>
                <w:rFonts w:eastAsia="Calibri"/>
                <w:szCs w:val="18"/>
              </w:rPr>
              <w:t xml:space="preserve">instruction </w:t>
            </w:r>
            <w:r w:rsidRPr="001D2C3B">
              <w:rPr>
                <w:rFonts w:eastAsia="Calibri"/>
                <w:szCs w:val="18"/>
                <w:vertAlign w:val="superscript"/>
              </w:rPr>
              <w:t>c</w:t>
            </w:r>
          </w:p>
        </w:tc>
        <w:tc>
          <w:tcPr>
            <w:tcW w:w="4078" w:type="dxa"/>
          </w:tcPr>
          <w:p w14:paraId="31CEA5B4" w14:textId="0EC6CB99" w:rsidR="007858A4" w:rsidRPr="00E11F39" w:rsidRDefault="007858A4" w:rsidP="00111CC0">
            <w:pPr>
              <w:pStyle w:val="TableText"/>
              <w:spacing w:before="60" w:after="30"/>
              <w:rPr>
                <w:rFonts w:eastAsia="Calibri"/>
                <w:szCs w:val="18"/>
              </w:rPr>
            </w:pPr>
            <w:r w:rsidRPr="00E11F39">
              <w:rPr>
                <w:rFonts w:eastAsia="Calibri"/>
                <w:szCs w:val="18"/>
              </w:rPr>
              <w:t xml:space="preserve">30-minute survey, </w:t>
            </w:r>
            <w:r>
              <w:rPr>
                <w:rFonts w:eastAsia="Calibri"/>
                <w:szCs w:val="18"/>
              </w:rPr>
              <w:t xml:space="preserve">administered electronically, </w:t>
            </w:r>
            <w:r w:rsidRPr="00E11F39">
              <w:rPr>
                <w:rFonts w:eastAsia="Calibri"/>
                <w:szCs w:val="18"/>
              </w:rPr>
              <w:t>with telephone option, in spring 2019, 2020, 2021, and 2022</w:t>
            </w:r>
          </w:p>
        </w:tc>
        <w:tc>
          <w:tcPr>
            <w:tcW w:w="3297" w:type="dxa"/>
          </w:tcPr>
          <w:p w14:paraId="5FB7C068" w14:textId="77777777" w:rsidR="007858A4" w:rsidRPr="00E11F39" w:rsidRDefault="007858A4" w:rsidP="009B076E">
            <w:pPr>
              <w:pStyle w:val="TableText"/>
              <w:spacing w:before="60" w:after="30"/>
              <w:rPr>
                <w:rFonts w:eastAsia="Calibri"/>
                <w:szCs w:val="18"/>
              </w:rPr>
            </w:pPr>
            <w:r w:rsidRPr="00E11F39">
              <w:rPr>
                <w:rFonts w:eastAsia="Calibri"/>
                <w:szCs w:val="18"/>
              </w:rPr>
              <w:t xml:space="preserve">Principals of schools attended by impact study sample treatment </w:t>
            </w:r>
            <w:r w:rsidRPr="00E11F39">
              <w:rPr>
                <w:szCs w:val="18"/>
              </w:rPr>
              <w:t>group</w:t>
            </w:r>
            <w:r w:rsidRPr="00E11F39">
              <w:rPr>
                <w:rFonts w:eastAsia="Calibri"/>
                <w:szCs w:val="18"/>
              </w:rPr>
              <w:t xml:space="preserve"> and control </w:t>
            </w:r>
            <w:r w:rsidRPr="00E11F39">
              <w:rPr>
                <w:szCs w:val="18"/>
              </w:rPr>
              <w:t>group</w:t>
            </w:r>
            <w:r w:rsidRPr="00E11F39">
              <w:rPr>
                <w:rFonts w:eastAsia="Calibri"/>
                <w:szCs w:val="18"/>
              </w:rPr>
              <w:t xml:space="preserve"> students (including charter schools and private schools, as feasible)</w:t>
            </w:r>
          </w:p>
        </w:tc>
      </w:tr>
      <w:tr w:rsidR="007858A4" w:rsidRPr="00E11F39" w14:paraId="1E7F2E6A" w14:textId="77777777" w:rsidTr="009B076E">
        <w:tc>
          <w:tcPr>
            <w:tcW w:w="9890" w:type="dxa"/>
            <w:gridSpan w:val="3"/>
            <w:shd w:val="clear" w:color="auto" w:fill="D9D9D9"/>
            <w:vAlign w:val="bottom"/>
          </w:tcPr>
          <w:p w14:paraId="3FFB15C6" w14:textId="438B7BD9" w:rsidR="007858A4" w:rsidRPr="00E11F39" w:rsidRDefault="007858A4" w:rsidP="009B076E">
            <w:pPr>
              <w:pStyle w:val="TableHeaderCenter"/>
              <w:spacing w:before="60"/>
              <w:rPr>
                <w:rFonts w:cs="Arial"/>
                <w:b w:val="0"/>
                <w:color w:val="auto"/>
                <w:szCs w:val="18"/>
              </w:rPr>
            </w:pPr>
            <w:r w:rsidRPr="00E11F39">
              <w:rPr>
                <w:rFonts w:cs="Arial"/>
                <w:color w:val="auto"/>
                <w:szCs w:val="18"/>
              </w:rPr>
              <w:t>District/school records</w:t>
            </w:r>
            <w:r w:rsidR="005F6D6A">
              <w:rPr>
                <w:rFonts w:cs="Arial"/>
                <w:color w:val="auto"/>
                <w:szCs w:val="18"/>
              </w:rPr>
              <w:t xml:space="preserve"> (impact study)</w:t>
            </w:r>
          </w:p>
        </w:tc>
      </w:tr>
      <w:tr w:rsidR="007858A4" w:rsidRPr="00E11F39" w14:paraId="05F2082C" w14:textId="77777777" w:rsidTr="009B076E">
        <w:tc>
          <w:tcPr>
            <w:tcW w:w="2515" w:type="dxa"/>
          </w:tcPr>
          <w:p w14:paraId="1024580D" w14:textId="77777777" w:rsidR="007858A4" w:rsidRPr="00E11F39" w:rsidRDefault="007858A4" w:rsidP="00864B6C">
            <w:pPr>
              <w:pStyle w:val="TableText"/>
              <w:spacing w:before="60" w:after="30"/>
              <w:rPr>
                <w:rFonts w:eastAsia="Calibri"/>
                <w:szCs w:val="18"/>
              </w:rPr>
            </w:pPr>
            <w:r w:rsidRPr="00E11F39">
              <w:rPr>
                <w:rFonts w:eastAsia="Calibri"/>
                <w:szCs w:val="18"/>
              </w:rPr>
              <w:t xml:space="preserve">Lottery records extraction </w:t>
            </w:r>
            <w:r>
              <w:rPr>
                <w:rFonts w:eastAsia="Calibri"/>
                <w:szCs w:val="18"/>
              </w:rPr>
              <w:t>memo</w:t>
            </w:r>
            <w:r w:rsidRPr="008922F4">
              <w:rPr>
                <w:rFonts w:eastAsia="Calibri"/>
                <w:szCs w:val="18"/>
                <w:vertAlign w:val="superscript"/>
              </w:rPr>
              <w:t>c</w:t>
            </w:r>
          </w:p>
        </w:tc>
        <w:tc>
          <w:tcPr>
            <w:tcW w:w="4078" w:type="dxa"/>
          </w:tcPr>
          <w:p w14:paraId="5D529F65" w14:textId="77777777" w:rsidR="007858A4" w:rsidRPr="00E11F39" w:rsidRDefault="007858A4" w:rsidP="004D26CD">
            <w:pPr>
              <w:pStyle w:val="TableText"/>
              <w:spacing w:before="60" w:after="30"/>
              <w:rPr>
                <w:rFonts w:eastAsia="Calibri"/>
                <w:szCs w:val="18"/>
              </w:rPr>
            </w:pPr>
            <w:r w:rsidRPr="00E11F39">
              <w:rPr>
                <w:rFonts w:eastAsia="Calibri"/>
                <w:szCs w:val="18"/>
              </w:rPr>
              <w:t>Electronic data and characteristics of lottery implementation for prior and current school years, collected from districts in spring through fall 2019, for 2018–2019</w:t>
            </w:r>
            <w:r>
              <w:rPr>
                <w:rFonts w:eastAsia="Calibri"/>
                <w:szCs w:val="18"/>
              </w:rPr>
              <w:t xml:space="preserve"> school lottery (retrospectively)</w:t>
            </w:r>
            <w:r w:rsidRPr="00E11F39">
              <w:rPr>
                <w:rFonts w:eastAsia="Calibri"/>
                <w:szCs w:val="18"/>
              </w:rPr>
              <w:t xml:space="preserve"> and 2019–2020 school lotter</w:t>
            </w:r>
            <w:r>
              <w:rPr>
                <w:rFonts w:eastAsia="Calibri"/>
                <w:szCs w:val="18"/>
              </w:rPr>
              <w:t>y</w:t>
            </w:r>
          </w:p>
        </w:tc>
        <w:tc>
          <w:tcPr>
            <w:tcW w:w="3297" w:type="dxa"/>
          </w:tcPr>
          <w:p w14:paraId="45B9DA21" w14:textId="77777777" w:rsidR="007858A4" w:rsidRPr="00E11F39" w:rsidRDefault="007858A4" w:rsidP="009B076E">
            <w:pPr>
              <w:pStyle w:val="TableText"/>
              <w:spacing w:before="60" w:after="30"/>
              <w:rPr>
                <w:rFonts w:eastAsia="Calibri"/>
                <w:szCs w:val="18"/>
              </w:rPr>
            </w:pPr>
            <w:r w:rsidRPr="00E11F39">
              <w:rPr>
                <w:rFonts w:eastAsia="Calibri"/>
                <w:szCs w:val="18"/>
              </w:rPr>
              <w:t xml:space="preserve">All impact study sample districts (comprising schools attended by treatment </w:t>
            </w:r>
            <w:r w:rsidRPr="00E11F39">
              <w:rPr>
                <w:szCs w:val="18"/>
              </w:rPr>
              <w:t>group</w:t>
            </w:r>
            <w:r w:rsidRPr="00E11F39">
              <w:rPr>
                <w:rFonts w:eastAsia="Calibri"/>
                <w:szCs w:val="18"/>
              </w:rPr>
              <w:t xml:space="preserve"> and control </w:t>
            </w:r>
            <w:r w:rsidRPr="00E11F39">
              <w:rPr>
                <w:szCs w:val="18"/>
              </w:rPr>
              <w:t>group</w:t>
            </w:r>
            <w:r w:rsidRPr="00E11F39">
              <w:rPr>
                <w:rFonts w:eastAsia="Calibri"/>
                <w:szCs w:val="18"/>
              </w:rPr>
              <w:t xml:space="preserve"> students)</w:t>
            </w:r>
          </w:p>
        </w:tc>
      </w:tr>
      <w:tr w:rsidR="007858A4" w:rsidRPr="00E11F39" w14:paraId="6F38EDB2" w14:textId="77777777" w:rsidTr="009B076E">
        <w:tc>
          <w:tcPr>
            <w:tcW w:w="2515" w:type="dxa"/>
          </w:tcPr>
          <w:p w14:paraId="31302DD7" w14:textId="77777777" w:rsidR="007858A4" w:rsidRPr="00E11F39" w:rsidRDefault="007858A4" w:rsidP="00864B6C">
            <w:pPr>
              <w:pStyle w:val="TableText"/>
              <w:spacing w:before="60" w:after="30"/>
              <w:rPr>
                <w:rFonts w:eastAsia="Calibri"/>
                <w:szCs w:val="18"/>
              </w:rPr>
            </w:pPr>
            <w:r w:rsidRPr="00E11F39">
              <w:rPr>
                <w:rFonts w:eastAsia="Calibri"/>
                <w:szCs w:val="18"/>
              </w:rPr>
              <w:t xml:space="preserve">District records data extraction </w:t>
            </w:r>
            <w:r>
              <w:rPr>
                <w:rFonts w:eastAsia="Calibri"/>
                <w:szCs w:val="18"/>
              </w:rPr>
              <w:t>memo</w:t>
            </w:r>
            <w:r w:rsidRPr="008922F4">
              <w:rPr>
                <w:rFonts w:eastAsia="Calibri"/>
                <w:szCs w:val="18"/>
                <w:vertAlign w:val="superscript"/>
              </w:rPr>
              <w:t>c</w:t>
            </w:r>
          </w:p>
        </w:tc>
        <w:tc>
          <w:tcPr>
            <w:tcW w:w="4078" w:type="dxa"/>
          </w:tcPr>
          <w:p w14:paraId="205B713E" w14:textId="7B7D7123" w:rsidR="007858A4" w:rsidRPr="00E11F39" w:rsidRDefault="007858A4" w:rsidP="00111CC0">
            <w:pPr>
              <w:pStyle w:val="TableText"/>
              <w:spacing w:before="60" w:after="30"/>
              <w:rPr>
                <w:rFonts w:eastAsia="Calibri"/>
                <w:szCs w:val="18"/>
              </w:rPr>
            </w:pPr>
            <w:r w:rsidRPr="00E11F39">
              <w:rPr>
                <w:rFonts w:eastAsia="Calibri"/>
                <w:szCs w:val="18"/>
              </w:rPr>
              <w:t>Electronic student-level records data for prior school years, requested from districts in fall 2020 (for 2017–2018 and 2019–2020 school years) and fall 2022 (for 2020–2021 and 2021–2022 school years)</w:t>
            </w:r>
          </w:p>
        </w:tc>
        <w:tc>
          <w:tcPr>
            <w:tcW w:w="3297" w:type="dxa"/>
          </w:tcPr>
          <w:p w14:paraId="6F140CB8" w14:textId="77777777" w:rsidR="007858A4" w:rsidRPr="00E11F39" w:rsidRDefault="007858A4" w:rsidP="009B076E">
            <w:pPr>
              <w:pStyle w:val="TableText"/>
              <w:spacing w:before="60" w:after="30"/>
              <w:rPr>
                <w:rFonts w:eastAsia="Calibri"/>
                <w:szCs w:val="18"/>
              </w:rPr>
            </w:pPr>
            <w:r w:rsidRPr="00E11F39">
              <w:rPr>
                <w:rFonts w:eastAsia="Calibri"/>
                <w:szCs w:val="18"/>
              </w:rPr>
              <w:t xml:space="preserve">All impact study sample districts (comprising schools attended by treatment </w:t>
            </w:r>
            <w:r w:rsidRPr="00E11F39">
              <w:rPr>
                <w:szCs w:val="18"/>
              </w:rPr>
              <w:t>group</w:t>
            </w:r>
            <w:r w:rsidRPr="00E11F39">
              <w:rPr>
                <w:rFonts w:eastAsia="Calibri"/>
                <w:szCs w:val="18"/>
              </w:rPr>
              <w:t xml:space="preserve"> and control </w:t>
            </w:r>
            <w:r w:rsidRPr="00E11F39">
              <w:rPr>
                <w:szCs w:val="18"/>
              </w:rPr>
              <w:t>group</w:t>
            </w:r>
            <w:r w:rsidRPr="00E11F39">
              <w:rPr>
                <w:rFonts w:eastAsia="Calibri"/>
                <w:szCs w:val="18"/>
              </w:rPr>
              <w:t xml:space="preserve"> students)</w:t>
            </w:r>
          </w:p>
        </w:tc>
      </w:tr>
    </w:tbl>
    <w:p w14:paraId="7603B36E" w14:textId="5397BA63" w:rsidR="00BD1B0B" w:rsidRDefault="000C6853" w:rsidP="004D26CD">
      <w:pPr>
        <w:pStyle w:val="NormalSS"/>
        <w:spacing w:after="0"/>
        <w:ind w:firstLine="0"/>
        <w:rPr>
          <w:sz w:val="20"/>
        </w:rPr>
      </w:pPr>
      <w:r>
        <w:rPr>
          <w:vertAlign w:val="superscript"/>
        </w:rPr>
        <w:t>a</w:t>
      </w:r>
      <w:r w:rsidR="000C5650">
        <w:rPr>
          <w:vertAlign w:val="superscript"/>
        </w:rPr>
        <w:t xml:space="preserve"> </w:t>
      </w:r>
      <w:r>
        <w:rPr>
          <w:sz w:val="20"/>
        </w:rPr>
        <w:t>We assume that the respondents will need an additional hour to locat</w:t>
      </w:r>
      <w:r w:rsidR="000C5650">
        <w:rPr>
          <w:sz w:val="20"/>
        </w:rPr>
        <w:t>e</w:t>
      </w:r>
      <w:r>
        <w:rPr>
          <w:sz w:val="20"/>
        </w:rPr>
        <w:t xml:space="preserve"> and compile </w:t>
      </w:r>
      <w:r w:rsidR="006E63C0">
        <w:rPr>
          <w:sz w:val="20"/>
        </w:rPr>
        <w:t>information</w:t>
      </w:r>
      <w:r>
        <w:rPr>
          <w:sz w:val="20"/>
        </w:rPr>
        <w:t xml:space="preserve"> in advance of the interview.</w:t>
      </w:r>
    </w:p>
    <w:p w14:paraId="07078737" w14:textId="77777777" w:rsidR="00F87EF3" w:rsidRDefault="00B13679" w:rsidP="001D2C3B">
      <w:pPr>
        <w:pStyle w:val="NormalSS"/>
        <w:spacing w:after="0"/>
        <w:ind w:firstLine="0"/>
        <w:rPr>
          <w:sz w:val="20"/>
        </w:rPr>
      </w:pPr>
      <w:r w:rsidRPr="004D26CD">
        <w:rPr>
          <w:sz w:val="20"/>
          <w:vertAlign w:val="superscript"/>
        </w:rPr>
        <w:t>b</w:t>
      </w:r>
      <w:r>
        <w:rPr>
          <w:sz w:val="20"/>
          <w:vertAlign w:val="superscript"/>
        </w:rPr>
        <w:t xml:space="preserve"> </w:t>
      </w:r>
      <w:r>
        <w:rPr>
          <w:sz w:val="20"/>
        </w:rPr>
        <w:t xml:space="preserve">One district (New Haven Public Schools) received a grant in both FY 2016 and FY </w:t>
      </w:r>
      <w:r w:rsidR="004D26CD">
        <w:rPr>
          <w:sz w:val="20"/>
        </w:rPr>
        <w:t>2017.  Also, t</w:t>
      </w:r>
      <w:r>
        <w:rPr>
          <w:sz w:val="20"/>
        </w:rPr>
        <w:t xml:space="preserve">his count includes seven different </w:t>
      </w:r>
      <w:r w:rsidR="004D26CD">
        <w:rPr>
          <w:sz w:val="20"/>
        </w:rPr>
        <w:t xml:space="preserve">‘community school district’ grantees managed by the </w:t>
      </w:r>
      <w:r>
        <w:rPr>
          <w:sz w:val="20"/>
        </w:rPr>
        <w:t xml:space="preserve">New York City </w:t>
      </w:r>
      <w:r w:rsidR="004D26CD">
        <w:rPr>
          <w:sz w:val="20"/>
        </w:rPr>
        <w:t xml:space="preserve">Department of Education—the study </w:t>
      </w:r>
      <w:r w:rsidR="00F520A2">
        <w:rPr>
          <w:sz w:val="20"/>
        </w:rPr>
        <w:t xml:space="preserve">plans to separately </w:t>
      </w:r>
      <w:r w:rsidR="004D26CD">
        <w:rPr>
          <w:sz w:val="20"/>
        </w:rPr>
        <w:t>contact a representative of each of these community school districts.</w:t>
      </w:r>
    </w:p>
    <w:p w14:paraId="46DAED05" w14:textId="77777777" w:rsidR="00F87EF3" w:rsidRDefault="00F87EF3" w:rsidP="001D2C3B">
      <w:pPr>
        <w:pStyle w:val="NormalSS"/>
        <w:spacing w:after="0"/>
        <w:ind w:firstLine="0"/>
        <w:rPr>
          <w:rFonts w:eastAsia="Calibri"/>
          <w:sz w:val="20"/>
        </w:rPr>
      </w:pPr>
      <w:r w:rsidRPr="008922F4">
        <w:rPr>
          <w:rFonts w:eastAsia="Calibri"/>
          <w:szCs w:val="18"/>
          <w:vertAlign w:val="superscript"/>
        </w:rPr>
        <w:t>c</w:t>
      </w:r>
      <w:r w:rsidRPr="001D2C3B">
        <w:rPr>
          <w:rFonts w:eastAsia="Calibri"/>
          <w:sz w:val="20"/>
        </w:rPr>
        <w:t xml:space="preserve">These data collection activities will occur only if the impact evaluation is feasible. </w:t>
      </w:r>
    </w:p>
    <w:p w14:paraId="57C3C0D1" w14:textId="77777777" w:rsidR="00F87EF3" w:rsidRPr="00F87EF3" w:rsidRDefault="00F87EF3" w:rsidP="001D2C3B">
      <w:pPr>
        <w:pStyle w:val="NormalSS"/>
        <w:spacing w:after="0"/>
        <w:ind w:firstLine="0"/>
        <w:rPr>
          <w:sz w:val="20"/>
        </w:rPr>
      </w:pPr>
    </w:p>
    <w:p w14:paraId="36B6081E" w14:textId="43303C23" w:rsidR="00054737" w:rsidRPr="00054737" w:rsidRDefault="001301B6">
      <w:pPr>
        <w:pStyle w:val="NormalSS"/>
      </w:pPr>
      <w:r>
        <w:rPr>
          <w:b/>
        </w:rPr>
        <w:t>District</w:t>
      </w:r>
      <w:r w:rsidR="004F4504">
        <w:rPr>
          <w:b/>
        </w:rPr>
        <w:t xml:space="preserve"> interview</w:t>
      </w:r>
      <w:r w:rsidR="00800254">
        <w:rPr>
          <w:b/>
        </w:rPr>
        <w:t xml:space="preserve"> </w:t>
      </w:r>
      <w:r>
        <w:rPr>
          <w:b/>
        </w:rPr>
        <w:t>protocol</w:t>
      </w:r>
      <w:r w:rsidR="00570FFB">
        <w:rPr>
          <w:b/>
        </w:rPr>
        <w:t xml:space="preserve"> (feasibility study)</w:t>
      </w:r>
      <w:r w:rsidR="00DD5781" w:rsidRPr="00A9007E">
        <w:rPr>
          <w:b/>
        </w:rPr>
        <w:t>.</w:t>
      </w:r>
      <w:r w:rsidR="00DD5781">
        <w:t xml:space="preserve"> </w:t>
      </w:r>
      <w:r>
        <w:t>District</w:t>
      </w:r>
      <w:r w:rsidR="00594CE0" w:rsidRPr="00594CE0">
        <w:t xml:space="preserve"> </w:t>
      </w:r>
      <w:r w:rsidR="00E00329">
        <w:t xml:space="preserve">interviews </w:t>
      </w:r>
      <w:r w:rsidR="008E4F1C">
        <w:t xml:space="preserve">will </w:t>
      </w:r>
      <w:r w:rsidR="00594CE0" w:rsidRPr="00594CE0">
        <w:t xml:space="preserve">collect information </w:t>
      </w:r>
      <w:r w:rsidR="002B0084">
        <w:t>on</w:t>
      </w:r>
      <w:r w:rsidR="00594CE0" w:rsidRPr="00594CE0">
        <w:t xml:space="preserve"> </w:t>
      </w:r>
      <w:r w:rsidR="00C40928">
        <w:t xml:space="preserve">student recruitment activities, student selection, </w:t>
      </w:r>
      <w:r w:rsidR="003D4621">
        <w:t xml:space="preserve">the </w:t>
      </w:r>
      <w:r w:rsidR="00594CE0" w:rsidRPr="00594CE0">
        <w:t xml:space="preserve">structure of MSAP grantee admissions lotteries, </w:t>
      </w:r>
      <w:r w:rsidR="003D4621">
        <w:t xml:space="preserve">the </w:t>
      </w:r>
      <w:r w:rsidR="00594CE0" w:rsidRPr="00594CE0">
        <w:t xml:space="preserve">extent to which grantee schools are oversubscribed, and </w:t>
      </w:r>
      <w:r w:rsidR="003D4621">
        <w:t xml:space="preserve">the </w:t>
      </w:r>
      <w:r w:rsidR="00594CE0" w:rsidRPr="00594CE0">
        <w:t xml:space="preserve">availability of administrative data. This information will determine whether a school is eligible for the </w:t>
      </w:r>
      <w:r w:rsidR="0086626F">
        <w:t xml:space="preserve">impact </w:t>
      </w:r>
      <w:r w:rsidR="00594CE0" w:rsidRPr="00594CE0">
        <w:t>study.</w:t>
      </w:r>
      <w:r w:rsidR="00C40928">
        <w:t xml:space="preserve"> </w:t>
      </w:r>
    </w:p>
    <w:p w14:paraId="340278B3" w14:textId="4A4E2007" w:rsidR="00570FFB" w:rsidRDefault="00054737" w:rsidP="005F6D6A">
      <w:pPr>
        <w:pStyle w:val="NormalSS"/>
      </w:pPr>
      <w:r w:rsidRPr="00054737">
        <w:t>To reduce burden on district staff, we will review grantees’ district websites and other public</w:t>
      </w:r>
      <w:r w:rsidR="00E00329">
        <w:t>ly</w:t>
      </w:r>
      <w:r w:rsidR="0086626F">
        <w:t xml:space="preserve"> </w:t>
      </w:r>
      <w:r w:rsidRPr="00054737">
        <w:t>available information relevant to our items of interest</w:t>
      </w:r>
      <w:r w:rsidR="0077214C">
        <w:t xml:space="preserve"> </w:t>
      </w:r>
      <w:r w:rsidR="002B0084">
        <w:t xml:space="preserve">before </w:t>
      </w:r>
      <w:r w:rsidR="0077214C">
        <w:t>the interview</w:t>
      </w:r>
      <w:r w:rsidR="0086626F">
        <w:t>; we will</w:t>
      </w:r>
      <w:r w:rsidRPr="00054737">
        <w:t xml:space="preserve"> ask respondents to verify or update that information</w:t>
      </w:r>
      <w:r w:rsidR="002B0084">
        <w:t>,</w:t>
      </w:r>
      <w:r w:rsidRPr="00054737">
        <w:t xml:space="preserve"> rather than submit new answers.</w:t>
      </w:r>
      <w:r>
        <w:t xml:space="preserve"> </w:t>
      </w:r>
      <w:r w:rsidRPr="00054737">
        <w:t>We develop</w:t>
      </w:r>
      <w:r w:rsidR="006E63C0">
        <w:t>ed</w:t>
      </w:r>
      <w:r w:rsidRPr="00054737">
        <w:t xml:space="preserve"> the protocol </w:t>
      </w:r>
      <w:r w:rsidR="002B0084">
        <w:t xml:space="preserve">so as to </w:t>
      </w:r>
      <w:r w:rsidRPr="00054737">
        <w:t>complet</w:t>
      </w:r>
      <w:r w:rsidR="002B0084">
        <w:t>e</w:t>
      </w:r>
      <w:r w:rsidRPr="00054737">
        <w:t xml:space="preserve"> a discussion with one staff member in </w:t>
      </w:r>
      <w:r w:rsidR="00C40928">
        <w:t>6</w:t>
      </w:r>
      <w:r w:rsidRPr="00054737">
        <w:t>0 minutes.</w:t>
      </w:r>
      <w:r w:rsidR="006E63C0">
        <w:t xml:space="preserve"> We will provide the protocol to respondents in advance of the phone discussion </w:t>
      </w:r>
      <w:r w:rsidR="001301B6">
        <w:t xml:space="preserve">along with a study brochure (Appendix C) </w:t>
      </w:r>
      <w:r w:rsidR="006E63C0">
        <w:t>and assume that they may spend up to an hour locating and compiling information for the interview.</w:t>
      </w:r>
    </w:p>
    <w:p w14:paraId="04B570DB" w14:textId="0C19D886" w:rsidR="005F6D6A" w:rsidRDefault="00570FFB" w:rsidP="00570FFB">
      <w:pPr>
        <w:pStyle w:val="NormalSS"/>
      </w:pPr>
      <w:r>
        <w:rPr>
          <w:b/>
        </w:rPr>
        <w:t>S</w:t>
      </w:r>
      <w:r w:rsidR="005F6D6A">
        <w:rPr>
          <w:b/>
        </w:rPr>
        <w:t xml:space="preserve">chool </w:t>
      </w:r>
      <w:r w:rsidR="001301B6">
        <w:rPr>
          <w:b/>
        </w:rPr>
        <w:t>recruitment and admissions survey</w:t>
      </w:r>
      <w:r>
        <w:rPr>
          <w:b/>
        </w:rPr>
        <w:t xml:space="preserve"> (feasibility study)</w:t>
      </w:r>
      <w:r w:rsidR="005F6D6A" w:rsidRPr="00A9007E">
        <w:rPr>
          <w:b/>
        </w:rPr>
        <w:t>.</w:t>
      </w:r>
      <w:r w:rsidR="005F6D6A">
        <w:t xml:space="preserve"> </w:t>
      </w:r>
      <w:r>
        <w:t>Short school</w:t>
      </w:r>
      <w:r w:rsidR="005F6D6A" w:rsidRPr="00594CE0">
        <w:t xml:space="preserve"> </w:t>
      </w:r>
      <w:r>
        <w:t>surveys</w:t>
      </w:r>
      <w:r w:rsidR="005F6D6A">
        <w:t xml:space="preserve"> will </w:t>
      </w:r>
      <w:r w:rsidR="005F6D6A" w:rsidRPr="00594CE0">
        <w:t>collect</w:t>
      </w:r>
      <w:r w:rsidR="0020131F">
        <w:t xml:space="preserve"> only essential</w:t>
      </w:r>
      <w:r w:rsidR="005F6D6A" w:rsidRPr="00594CE0">
        <w:t xml:space="preserve"> information </w:t>
      </w:r>
      <w:r w:rsidR="005F6D6A">
        <w:t>on</w:t>
      </w:r>
      <w:r w:rsidR="005F6D6A" w:rsidRPr="00594CE0">
        <w:t xml:space="preserve"> </w:t>
      </w:r>
      <w:r>
        <w:t xml:space="preserve">student recruitment activities and </w:t>
      </w:r>
      <w:r w:rsidR="005F6D6A">
        <w:t>student selection</w:t>
      </w:r>
      <w:r w:rsidR="005F6D6A" w:rsidRPr="00594CE0">
        <w:t>. This information will</w:t>
      </w:r>
      <w:r>
        <w:t xml:space="preserve"> also</w:t>
      </w:r>
      <w:r w:rsidR="005F6D6A" w:rsidRPr="00594CE0">
        <w:t xml:space="preserve"> </w:t>
      </w:r>
      <w:r w:rsidR="0020131F">
        <w:t xml:space="preserve">help </w:t>
      </w:r>
      <w:r w:rsidR="005F6D6A" w:rsidRPr="00594CE0">
        <w:t xml:space="preserve">determine whether a school is eligible for the </w:t>
      </w:r>
      <w:r w:rsidR="005F6D6A">
        <w:t xml:space="preserve">impact </w:t>
      </w:r>
      <w:r w:rsidR="005F6D6A" w:rsidRPr="00594CE0">
        <w:t>study</w:t>
      </w:r>
      <w:r>
        <w:t xml:space="preserve"> and will provide information of interest to the program office.  </w:t>
      </w:r>
    </w:p>
    <w:p w14:paraId="51B9C298" w14:textId="7634812C" w:rsidR="00DD5781" w:rsidRPr="00A9007E" w:rsidRDefault="00594CE0" w:rsidP="00C908F4">
      <w:pPr>
        <w:pStyle w:val="NormalSS"/>
      </w:pPr>
      <w:r>
        <w:rPr>
          <w:b/>
        </w:rPr>
        <w:t xml:space="preserve">Lottery records </w:t>
      </w:r>
      <w:r w:rsidR="005F4B02">
        <w:rPr>
          <w:b/>
        </w:rPr>
        <w:t>memo</w:t>
      </w:r>
      <w:r w:rsidR="00570FFB">
        <w:rPr>
          <w:b/>
        </w:rPr>
        <w:t xml:space="preserve"> (impact study)</w:t>
      </w:r>
      <w:r w:rsidR="00DD5781" w:rsidRPr="00A9007E">
        <w:rPr>
          <w:b/>
        </w:rPr>
        <w:t>.</w:t>
      </w:r>
      <w:r w:rsidR="00DD5781">
        <w:t xml:space="preserve"> </w:t>
      </w:r>
      <w:r w:rsidR="00137692">
        <w:t xml:space="preserve"> </w:t>
      </w:r>
      <w:r w:rsidR="00585A6D">
        <w:t xml:space="preserve">For the impact study, the study team </w:t>
      </w:r>
      <w:r w:rsidR="00F87EF3">
        <w:t xml:space="preserve">would </w:t>
      </w:r>
      <w:r w:rsidR="00585A6D">
        <w:t>share a memo with districts</w:t>
      </w:r>
      <w:r w:rsidR="00CD1CF3">
        <w:t xml:space="preserve"> </w:t>
      </w:r>
      <w:r w:rsidR="00C40928">
        <w:t>that</w:t>
      </w:r>
      <w:r w:rsidR="007862A7">
        <w:t xml:space="preserve"> defines</w:t>
      </w:r>
      <w:r w:rsidR="00C40928">
        <w:t xml:space="preserve"> the data </w:t>
      </w:r>
      <w:r w:rsidR="0043391D">
        <w:t xml:space="preserve">that </w:t>
      </w:r>
      <w:r w:rsidR="00C40928">
        <w:t xml:space="preserve">districts and schools </w:t>
      </w:r>
      <w:r w:rsidRPr="00594CE0">
        <w:t xml:space="preserve">will </w:t>
      </w:r>
      <w:r w:rsidR="00C40928">
        <w:t xml:space="preserve">need </w:t>
      </w:r>
      <w:r w:rsidR="00F26DE6">
        <w:t xml:space="preserve">to </w:t>
      </w:r>
      <w:r w:rsidR="00C40928">
        <w:t xml:space="preserve">provide </w:t>
      </w:r>
      <w:r w:rsidRPr="00594CE0">
        <w:t xml:space="preserve">for each cohort of lottery applicants. </w:t>
      </w:r>
      <w:r w:rsidR="00663230">
        <w:t>D</w:t>
      </w:r>
      <w:r w:rsidRPr="00594CE0">
        <w:t xml:space="preserve">etails </w:t>
      </w:r>
      <w:r w:rsidR="00663230">
        <w:t xml:space="preserve">about how the lottery was conducted </w:t>
      </w:r>
      <w:r w:rsidRPr="00594CE0">
        <w:t xml:space="preserve">are crucial for compiling the appropriate data to accurately define students’ treatment </w:t>
      </w:r>
      <w:r w:rsidR="00A40F85">
        <w:t>group</w:t>
      </w:r>
      <w:r w:rsidR="00A40F85" w:rsidRPr="00594CE0">
        <w:t xml:space="preserve"> </w:t>
      </w:r>
      <w:r w:rsidR="00ED3D4C">
        <w:t>or</w:t>
      </w:r>
      <w:r w:rsidRPr="00594CE0">
        <w:t xml:space="preserve"> control </w:t>
      </w:r>
      <w:r w:rsidR="00A40F85">
        <w:t>group</w:t>
      </w:r>
      <w:r w:rsidR="00A40F85" w:rsidRPr="00594CE0">
        <w:t xml:space="preserve"> </w:t>
      </w:r>
      <w:r w:rsidRPr="00594CE0">
        <w:t xml:space="preserve">status. We </w:t>
      </w:r>
      <w:r w:rsidR="00F87EF3">
        <w:t>would</w:t>
      </w:r>
      <w:r w:rsidR="00F87EF3" w:rsidRPr="002023C3">
        <w:t xml:space="preserve"> </w:t>
      </w:r>
      <w:r w:rsidRPr="002023C3">
        <w:t xml:space="preserve">structure the </w:t>
      </w:r>
      <w:r w:rsidR="006E63C0">
        <w:t>memo</w:t>
      </w:r>
      <w:r w:rsidR="006E63C0" w:rsidRPr="002023C3">
        <w:t xml:space="preserve"> </w:t>
      </w:r>
      <w:r w:rsidRPr="002023C3">
        <w:t xml:space="preserve">to </w:t>
      </w:r>
      <w:r w:rsidR="006E63C0">
        <w:t>define</w:t>
      </w:r>
      <w:r w:rsidR="006E63C0" w:rsidRPr="002023C3">
        <w:t xml:space="preserve"> </w:t>
      </w:r>
      <w:r w:rsidRPr="002023C3">
        <w:t>lottery data in a manner that accounts for several factors</w:t>
      </w:r>
      <w:r w:rsidR="008E4F1C" w:rsidRPr="002023C3">
        <w:t xml:space="preserve">, such as </w:t>
      </w:r>
      <w:r w:rsidR="008E4F1C" w:rsidRPr="00C908F4">
        <w:t>s</w:t>
      </w:r>
      <w:r w:rsidRPr="00C908F4">
        <w:t>ingle</w:t>
      </w:r>
      <w:r w:rsidR="00F26DE6">
        <w:t>-</w:t>
      </w:r>
      <w:r w:rsidRPr="00C908F4">
        <w:t>school versus districtwide common lotteries</w:t>
      </w:r>
      <w:r w:rsidR="008E4F1C" w:rsidRPr="00C908F4">
        <w:t xml:space="preserve">, </w:t>
      </w:r>
      <w:r w:rsidRPr="00C908F4">
        <w:t>processes for making admissions offers</w:t>
      </w:r>
      <w:r w:rsidR="002023C3" w:rsidRPr="00C908F4">
        <w:t xml:space="preserve"> (for example</w:t>
      </w:r>
      <w:r w:rsidR="00F26DE6">
        <w:t>,</w:t>
      </w:r>
      <w:r w:rsidR="002023C3" w:rsidRPr="00C908F4">
        <w:t xml:space="preserve"> location or sibling preferences)</w:t>
      </w:r>
      <w:r w:rsidR="008E4F1C" w:rsidRPr="00C908F4">
        <w:t>,</w:t>
      </w:r>
      <w:r w:rsidR="002023C3" w:rsidRPr="002023C3">
        <w:t xml:space="preserve"> </w:t>
      </w:r>
      <w:r w:rsidR="0043391D">
        <w:t>processes for</w:t>
      </w:r>
      <w:r w:rsidRPr="00C908F4">
        <w:t xml:space="preserve"> </w:t>
      </w:r>
      <w:r w:rsidR="0043391D">
        <w:t xml:space="preserve">late </w:t>
      </w:r>
      <w:r w:rsidRPr="00C908F4">
        <w:t>offers</w:t>
      </w:r>
      <w:r w:rsidR="0043391D">
        <w:t xml:space="preserve"> from wait</w:t>
      </w:r>
      <w:r w:rsidR="00F26DE6">
        <w:t xml:space="preserve"> </w:t>
      </w:r>
      <w:r w:rsidR="0043391D">
        <w:t>lists</w:t>
      </w:r>
      <w:r w:rsidR="004E1CEC">
        <w:t>,</w:t>
      </w:r>
      <w:r w:rsidR="002023C3">
        <w:rPr>
          <w:b/>
        </w:rPr>
        <w:t xml:space="preserve"> </w:t>
      </w:r>
      <w:r w:rsidR="002023C3" w:rsidRPr="00C908F4">
        <w:t xml:space="preserve">and </w:t>
      </w:r>
      <w:r w:rsidR="0043391D">
        <w:t xml:space="preserve">identifiers to </w:t>
      </w:r>
      <w:r w:rsidRPr="00C908F4">
        <w:t xml:space="preserve">match lottery records </w:t>
      </w:r>
      <w:r w:rsidR="009A7E83">
        <w:t>to</w:t>
      </w:r>
      <w:r w:rsidRPr="00C908F4">
        <w:t xml:space="preserve"> enrollment records.</w:t>
      </w:r>
      <w:r w:rsidRPr="002023C3">
        <w:t xml:space="preserve"> </w:t>
      </w:r>
      <w:r w:rsidR="00585A6D">
        <w:t xml:space="preserve">Districts </w:t>
      </w:r>
      <w:r w:rsidR="00F87EF3">
        <w:t xml:space="preserve">would </w:t>
      </w:r>
      <w:r w:rsidR="00585A6D">
        <w:t>provide the associated records in the format used by the district.</w:t>
      </w:r>
    </w:p>
    <w:p w14:paraId="5E6B1FDA" w14:textId="574C71BD" w:rsidR="00594CE0" w:rsidRPr="00594CE0" w:rsidRDefault="00594CE0" w:rsidP="00594CE0">
      <w:pPr>
        <w:pStyle w:val="NormalSS"/>
      </w:pPr>
      <w:r>
        <w:rPr>
          <w:b/>
        </w:rPr>
        <w:t>School survey on organization and instruction</w:t>
      </w:r>
      <w:r w:rsidR="00570FFB">
        <w:rPr>
          <w:b/>
        </w:rPr>
        <w:t xml:space="preserve"> (impact study)</w:t>
      </w:r>
      <w:r w:rsidR="00DD5781" w:rsidRPr="00A9007E">
        <w:rPr>
          <w:b/>
        </w:rPr>
        <w:t>.</w:t>
      </w:r>
      <w:r w:rsidR="00DD5781">
        <w:t xml:space="preserve"> </w:t>
      </w:r>
      <w:r w:rsidRPr="00594CE0">
        <w:t>Magnet schools offer specialized curricula</w:t>
      </w:r>
      <w:r w:rsidR="0070127A">
        <w:t xml:space="preserve"> or instructional methods</w:t>
      </w:r>
      <w:r w:rsidRPr="00594CE0">
        <w:t xml:space="preserve"> to attract students from diverse backgrounds</w:t>
      </w:r>
      <w:r w:rsidR="002B0186">
        <w:t>.  A</w:t>
      </w:r>
      <w:r w:rsidR="002B0186" w:rsidRPr="00594CE0">
        <w:t xml:space="preserve"> </w:t>
      </w:r>
      <w:r w:rsidR="002B0186">
        <w:t xml:space="preserve">30-minute web-based </w:t>
      </w:r>
      <w:r w:rsidR="002B0186" w:rsidRPr="00594CE0">
        <w:t xml:space="preserve">survey of school organization and instruction </w:t>
      </w:r>
      <w:r w:rsidR="00F87EF3">
        <w:t xml:space="preserve">would </w:t>
      </w:r>
      <w:r w:rsidR="002B0186">
        <w:t xml:space="preserve">provide a description of the magnet programs in MSAP schools, or the “treatment” in this evaluation.  </w:t>
      </w:r>
      <w:r w:rsidRPr="00594CE0">
        <w:t xml:space="preserve"> An important contribution of the </w:t>
      </w:r>
      <w:r w:rsidR="00BD29E1">
        <w:t xml:space="preserve">impact </w:t>
      </w:r>
      <w:r w:rsidRPr="00594CE0">
        <w:t>study</w:t>
      </w:r>
      <w:r w:rsidR="00E00329">
        <w:t xml:space="preserve"> </w:t>
      </w:r>
      <w:r w:rsidR="00F87EF3">
        <w:t>would</w:t>
      </w:r>
      <w:r w:rsidR="00F87EF3" w:rsidRPr="00594CE0">
        <w:t xml:space="preserve"> </w:t>
      </w:r>
      <w:r w:rsidRPr="00594CE0">
        <w:t xml:space="preserve">be </w:t>
      </w:r>
      <w:r w:rsidR="00E00329">
        <w:t xml:space="preserve">to gather </w:t>
      </w:r>
      <w:r w:rsidRPr="00594CE0">
        <w:t xml:space="preserve">information </w:t>
      </w:r>
      <w:r w:rsidR="002B0186">
        <w:t xml:space="preserve">not only on the </w:t>
      </w:r>
      <w:r w:rsidRPr="00594CE0">
        <w:t>magnet schools</w:t>
      </w:r>
      <w:r w:rsidR="002B0186">
        <w:t xml:space="preserve"> but also on the </w:t>
      </w:r>
      <w:r w:rsidR="0077214C">
        <w:t xml:space="preserve">schools </w:t>
      </w:r>
      <w:r w:rsidR="009E1B43">
        <w:t xml:space="preserve">that </w:t>
      </w:r>
      <w:r w:rsidR="0077214C">
        <w:t xml:space="preserve">the study’s control </w:t>
      </w:r>
      <w:r w:rsidR="00A40F85">
        <w:t xml:space="preserve">group </w:t>
      </w:r>
      <w:r w:rsidR="0077214C">
        <w:t>students</w:t>
      </w:r>
      <w:r w:rsidR="009E1B43" w:rsidRPr="009E1B43">
        <w:t xml:space="preserve"> </w:t>
      </w:r>
      <w:r w:rsidR="009E1B43">
        <w:t>attend</w:t>
      </w:r>
      <w:r w:rsidRPr="00594CE0">
        <w:t xml:space="preserve">. </w:t>
      </w:r>
      <w:r w:rsidR="00376883">
        <w:t xml:space="preserve"> R</w:t>
      </w:r>
      <w:r w:rsidR="00376883" w:rsidRPr="00594CE0">
        <w:t>esearch offers little insight into the relationship between the practices and characteristics of magnet schools and school and student outcomes.</w:t>
      </w:r>
      <w:r w:rsidR="00376883">
        <w:t xml:space="preserve"> </w:t>
      </w:r>
      <w:r w:rsidRPr="00594CE0">
        <w:t>The</w:t>
      </w:r>
      <w:r w:rsidR="007862A7">
        <w:t xml:space="preserve"> </w:t>
      </w:r>
      <w:r w:rsidRPr="00594CE0">
        <w:t xml:space="preserve">survey of school organization and instruction </w:t>
      </w:r>
      <w:r w:rsidR="00F87EF3">
        <w:t xml:space="preserve">would </w:t>
      </w:r>
      <w:r w:rsidRPr="00594CE0">
        <w:t>allow us to analyze which characteristics may be related to the effectiveness of magnet schools in improving student outcomes and</w:t>
      </w:r>
      <w:r w:rsidR="00487401">
        <w:t xml:space="preserve"> increasing integration</w:t>
      </w:r>
      <w:r w:rsidRPr="00594CE0">
        <w:t xml:space="preserve">. </w:t>
      </w:r>
      <w:r w:rsidR="002B0186">
        <w:t xml:space="preserve"> </w:t>
      </w:r>
    </w:p>
    <w:p w14:paraId="4EB1E63B" w14:textId="2AB44A23" w:rsidR="004B46BA" w:rsidRPr="004B46BA" w:rsidRDefault="004B46BA" w:rsidP="004B46BA">
      <w:pPr>
        <w:pStyle w:val="NormalSS"/>
      </w:pPr>
      <w:r>
        <w:rPr>
          <w:b/>
        </w:rPr>
        <w:t xml:space="preserve">District student-level records </w:t>
      </w:r>
      <w:r w:rsidR="005F4B02">
        <w:rPr>
          <w:b/>
        </w:rPr>
        <w:t>memo</w:t>
      </w:r>
      <w:r w:rsidR="00570FFB">
        <w:rPr>
          <w:b/>
        </w:rPr>
        <w:t xml:space="preserve"> (impact study)</w:t>
      </w:r>
      <w:r w:rsidR="00DD5781">
        <w:rPr>
          <w:b/>
        </w:rPr>
        <w:t xml:space="preserve">. </w:t>
      </w:r>
      <w:r w:rsidR="006558C5" w:rsidRPr="006558C5">
        <w:t>I</w:t>
      </w:r>
      <w:r w:rsidR="006558C5" w:rsidRPr="00E04FD7">
        <w:t xml:space="preserve">n the </w:t>
      </w:r>
      <w:r w:rsidR="00053DBA">
        <w:t>impact study</w:t>
      </w:r>
      <w:r w:rsidR="006558C5" w:rsidRPr="00C3401F">
        <w:t>,</w:t>
      </w:r>
      <w:r w:rsidR="006558C5">
        <w:rPr>
          <w:b/>
        </w:rPr>
        <w:t xml:space="preserve"> </w:t>
      </w:r>
      <w:r w:rsidR="006558C5">
        <w:t>w</w:t>
      </w:r>
      <w:r w:rsidRPr="004B46BA">
        <w:t xml:space="preserve">e </w:t>
      </w:r>
      <w:r w:rsidR="00F87EF3">
        <w:t>would</w:t>
      </w:r>
      <w:r w:rsidR="00F87EF3" w:rsidRPr="004B46BA">
        <w:t xml:space="preserve"> </w:t>
      </w:r>
      <w:r w:rsidR="00585A6D">
        <w:t>share</w:t>
      </w:r>
      <w:r w:rsidR="005F4B02">
        <w:t xml:space="preserve"> a memo </w:t>
      </w:r>
      <w:r w:rsidR="00585A6D">
        <w:t xml:space="preserve">with districts </w:t>
      </w:r>
      <w:r w:rsidR="005F4B02">
        <w:t>that describe</w:t>
      </w:r>
      <w:r w:rsidR="00585A6D">
        <w:t>s</w:t>
      </w:r>
      <w:r w:rsidR="005F4B02">
        <w:t xml:space="preserve"> the data </w:t>
      </w:r>
      <w:r w:rsidR="00376883">
        <w:t xml:space="preserve">we </w:t>
      </w:r>
      <w:r w:rsidR="005F4B02">
        <w:t>will</w:t>
      </w:r>
      <w:r w:rsidR="007960D9">
        <w:t xml:space="preserve"> ask</w:t>
      </w:r>
      <w:r w:rsidR="005F4B02">
        <w:t xml:space="preserve"> </w:t>
      </w:r>
      <w:r w:rsidR="00376883">
        <w:t xml:space="preserve">them to </w:t>
      </w:r>
      <w:r w:rsidR="005F4B02">
        <w:t xml:space="preserve">provide.  </w:t>
      </w:r>
      <w:r w:rsidR="00585A6D">
        <w:t>These</w:t>
      </w:r>
      <w:r w:rsidR="005F4B02">
        <w:t xml:space="preserve"> </w:t>
      </w:r>
      <w:r w:rsidRPr="004B46BA">
        <w:t>student-level</w:t>
      </w:r>
      <w:r w:rsidR="0077214C">
        <w:t xml:space="preserve"> administrative</w:t>
      </w:r>
      <w:r w:rsidRPr="004B46BA">
        <w:t xml:space="preserve"> records</w:t>
      </w:r>
      <w:r w:rsidR="00BF0307">
        <w:t xml:space="preserve"> </w:t>
      </w:r>
      <w:r w:rsidRPr="004B46BA">
        <w:t>includ</w:t>
      </w:r>
      <w:r w:rsidR="006D10F9">
        <w:t>e</w:t>
      </w:r>
      <w:r w:rsidRPr="004B46BA">
        <w:t xml:space="preserve"> demographic characteristics, school enrollment, and test scores, as well as attendance, persistence, and graduation</w:t>
      </w:r>
      <w:r w:rsidR="00BF0307">
        <w:t>,</w:t>
      </w:r>
      <w:r w:rsidRPr="004B46BA">
        <w:t xml:space="preserve"> where applicable and available. The data request </w:t>
      </w:r>
      <w:r w:rsidR="00864B6C">
        <w:t>memo</w:t>
      </w:r>
      <w:r w:rsidR="00864B6C" w:rsidRPr="004B46BA">
        <w:t xml:space="preserve"> </w:t>
      </w:r>
      <w:r w:rsidR="00F87EF3">
        <w:t>would</w:t>
      </w:r>
      <w:r w:rsidR="00F87EF3" w:rsidRPr="004B46BA">
        <w:t xml:space="preserve"> </w:t>
      </w:r>
      <w:r w:rsidRPr="004B46BA">
        <w:t xml:space="preserve">clearly and concisely summarize (1) the sample of students for whom we are requesting data, (2) the data elements, and (3) the school years for which </w:t>
      </w:r>
      <w:r w:rsidR="00BF0307">
        <w:t xml:space="preserve">we are requesting </w:t>
      </w:r>
      <w:r w:rsidRPr="004B46BA">
        <w:t xml:space="preserve">each data element. </w:t>
      </w:r>
    </w:p>
    <w:p w14:paraId="19DA3ED3" w14:textId="19694FE3" w:rsidR="00AA5F37" w:rsidRDefault="004B46BA" w:rsidP="00DD5781">
      <w:pPr>
        <w:pStyle w:val="NormalSS"/>
      </w:pPr>
      <w:r w:rsidRPr="004B46BA">
        <w:t xml:space="preserve">We </w:t>
      </w:r>
      <w:r w:rsidR="00BF0307">
        <w:t xml:space="preserve">also </w:t>
      </w:r>
      <w:r w:rsidR="00F87EF3">
        <w:t>would</w:t>
      </w:r>
      <w:r w:rsidR="00F87EF3" w:rsidRPr="004B46BA">
        <w:t xml:space="preserve"> </w:t>
      </w:r>
      <w:r w:rsidR="00BF0307">
        <w:t xml:space="preserve">use </w:t>
      </w:r>
      <w:r w:rsidRPr="004B46BA">
        <w:t>publicly available school-level data from the Common Core of Data and district websites to measure school and staff characteristics</w:t>
      </w:r>
      <w:r w:rsidR="00BF0307">
        <w:t>. These characteristics will</w:t>
      </w:r>
      <w:r w:rsidRPr="004B46BA">
        <w:t xml:space="preserve"> includ</w:t>
      </w:r>
      <w:r w:rsidR="00BF0307">
        <w:t>e</w:t>
      </w:r>
      <w:r w:rsidRPr="004B46BA">
        <w:t xml:space="preserve"> school size, racial/ethnic and socioeconomic student composition, and teacher/pupil ratio.</w:t>
      </w:r>
    </w:p>
    <w:p w14:paraId="64A8F2E0" w14:textId="77777777" w:rsidR="00DD5781" w:rsidRPr="00F81E64" w:rsidRDefault="00DD5781" w:rsidP="00C80963">
      <w:pPr>
        <w:pStyle w:val="H3Alpha"/>
      </w:pPr>
      <w:bookmarkStart w:id="19" w:name="_Toc276647491"/>
      <w:bookmarkStart w:id="20" w:name="_Toc276719880"/>
      <w:bookmarkStart w:id="21" w:name="_Toc299455749"/>
      <w:bookmarkStart w:id="22" w:name="_Toc499114990"/>
      <w:r w:rsidRPr="00F81E64">
        <w:t>3.</w:t>
      </w:r>
      <w:r>
        <w:tab/>
      </w:r>
      <w:r w:rsidRPr="00F81E64">
        <w:t>Use of technology to reduce burden</w:t>
      </w:r>
      <w:bookmarkEnd w:id="19"/>
      <w:bookmarkEnd w:id="20"/>
      <w:bookmarkEnd w:id="21"/>
      <w:bookmarkEnd w:id="22"/>
      <w:r>
        <w:t xml:space="preserve"> </w:t>
      </w:r>
    </w:p>
    <w:p w14:paraId="407A6D7E" w14:textId="77777777" w:rsidR="00DD5781" w:rsidRDefault="004F1EDC" w:rsidP="00DD5781">
      <w:pPr>
        <w:pStyle w:val="NormalSS"/>
      </w:pPr>
      <w:r>
        <w:t xml:space="preserve">To </w:t>
      </w:r>
      <w:r w:rsidRPr="00D171E9">
        <w:t>minimize respondent burden</w:t>
      </w:r>
      <w:r>
        <w:t>,</w:t>
      </w:r>
      <w:r w:rsidRPr="00D171E9">
        <w:t xml:space="preserve"> </w:t>
      </w:r>
      <w:r>
        <w:t>t</w:t>
      </w:r>
      <w:r w:rsidR="00DD5781" w:rsidRPr="00D171E9">
        <w:t>he data collection plan is designed to obtain information efficient</w:t>
      </w:r>
      <w:r w:rsidR="0076297F">
        <w:t>ly</w:t>
      </w:r>
      <w:r w:rsidR="00DD5781" w:rsidRPr="00D171E9">
        <w:t xml:space="preserve">. </w:t>
      </w:r>
      <w:r w:rsidR="00DD5781">
        <w:t>When feasible</w:t>
      </w:r>
      <w:r w:rsidR="00DD5781" w:rsidRPr="00D171E9">
        <w:t xml:space="preserve">, </w:t>
      </w:r>
      <w:r w:rsidR="00DD5781">
        <w:t xml:space="preserve">we will gather </w:t>
      </w:r>
      <w:r w:rsidR="00DD5781" w:rsidRPr="00D171E9">
        <w:t xml:space="preserve">information from existing </w:t>
      </w:r>
      <w:r w:rsidR="00DD5781">
        <w:t xml:space="preserve">data </w:t>
      </w:r>
      <w:r w:rsidR="00DD5781" w:rsidRPr="00D171E9">
        <w:t>sources</w:t>
      </w:r>
      <w:r w:rsidR="00DD5781">
        <w:t>, using the most efficient methods available</w:t>
      </w:r>
      <w:r w:rsidR="00DD5781" w:rsidRPr="00D171E9">
        <w:t>.</w:t>
      </w:r>
      <w:r w:rsidR="00D00CA0">
        <w:t xml:space="preserve"> This will be especially helpful in reducing burden </w:t>
      </w:r>
      <w:r w:rsidR="004E1CEC">
        <w:t>for</w:t>
      </w:r>
      <w:r w:rsidR="00D00CA0">
        <w:t xml:space="preserve"> the district/school interviews, </w:t>
      </w:r>
      <w:r w:rsidR="0076297F">
        <w:t xml:space="preserve">because </w:t>
      </w:r>
      <w:r w:rsidR="00D00CA0">
        <w:t>we will collect publicly available data on the schools</w:t>
      </w:r>
      <w:r w:rsidR="006558C5">
        <w:t>’</w:t>
      </w:r>
      <w:r w:rsidR="00D00CA0">
        <w:t xml:space="preserve"> admissions and lottery process</w:t>
      </w:r>
      <w:r w:rsidR="006558C5">
        <w:t>es</w:t>
      </w:r>
      <w:r w:rsidR="00D00CA0">
        <w:t xml:space="preserve"> </w:t>
      </w:r>
      <w:r w:rsidR="0076297F">
        <w:t xml:space="preserve">before </w:t>
      </w:r>
      <w:r w:rsidR="00D00CA0">
        <w:t>the interview.</w:t>
      </w:r>
      <w:r w:rsidR="00DD5781">
        <w:t xml:space="preserve"> </w:t>
      </w:r>
      <w:r w:rsidR="00DD5781" w:rsidRPr="00E13793">
        <w:t>Table A.</w:t>
      </w:r>
      <w:r w:rsidR="006249A9">
        <w:t>2</w:t>
      </w:r>
      <w:r w:rsidR="00DD5781" w:rsidRPr="00E13793">
        <w:t xml:space="preserve"> provides information</w:t>
      </w:r>
      <w:r w:rsidR="00DD5781">
        <w:t xml:space="preserve"> on the source, mode, and timing for each data collection activity.</w:t>
      </w:r>
    </w:p>
    <w:p w14:paraId="33C746C0" w14:textId="5B5327D8" w:rsidR="00DD5781" w:rsidRPr="00881D9F" w:rsidRDefault="000B454B" w:rsidP="00DD5781">
      <w:pPr>
        <w:pStyle w:val="NormalSS"/>
      </w:pPr>
      <w:r>
        <w:t xml:space="preserve">We </w:t>
      </w:r>
      <w:r w:rsidR="00F87EF3">
        <w:t xml:space="preserve">would </w:t>
      </w:r>
      <w:r>
        <w:t>survey p</w:t>
      </w:r>
      <w:r w:rsidR="006558C5">
        <w:t xml:space="preserve">rincipals </w:t>
      </w:r>
      <w:r w:rsidR="00D75A25">
        <w:t xml:space="preserve">primarily </w:t>
      </w:r>
      <w:r w:rsidR="00053DBA">
        <w:t>electronically</w:t>
      </w:r>
      <w:r w:rsidR="008E6EAE">
        <w:t>. Th</w:t>
      </w:r>
      <w:r w:rsidR="00D75A25">
        <w:t xml:space="preserve">is mode </w:t>
      </w:r>
      <w:r>
        <w:t>allow</w:t>
      </w:r>
      <w:r w:rsidR="00F87EF3">
        <w:t>s</w:t>
      </w:r>
      <w:r>
        <w:t xml:space="preserve"> </w:t>
      </w:r>
      <w:r w:rsidR="00DD5781" w:rsidRPr="00881D9F">
        <w:t>respondents to complete the data collection instrument</w:t>
      </w:r>
      <w:r>
        <w:t xml:space="preserve"> where and when they choose</w:t>
      </w:r>
      <w:r w:rsidR="00DD5781" w:rsidRPr="00881D9F">
        <w:t>, and its built-in editing checks and programmed skips will reduce response</w:t>
      </w:r>
      <w:r w:rsidR="008E6EAE">
        <w:t xml:space="preserve"> errors. We also </w:t>
      </w:r>
      <w:r w:rsidR="00F87EF3">
        <w:t xml:space="preserve">would </w:t>
      </w:r>
      <w:r w:rsidR="008E6EAE">
        <w:t>offer a</w:t>
      </w:r>
      <w:r>
        <w:t xml:space="preserve"> telephone</w:t>
      </w:r>
      <w:r w:rsidR="008E6EAE">
        <w:t xml:space="preserve"> </w:t>
      </w:r>
      <w:r w:rsidR="00053DBA">
        <w:t xml:space="preserve">or paper </w:t>
      </w:r>
      <w:r w:rsidR="008E6EAE">
        <w:t xml:space="preserve">mode </w:t>
      </w:r>
      <w:r w:rsidR="00DD5781" w:rsidRPr="00881D9F">
        <w:t xml:space="preserve">for </w:t>
      </w:r>
      <w:r w:rsidR="008E6EAE">
        <w:t>principals</w:t>
      </w:r>
      <w:r w:rsidR="00DD5781" w:rsidRPr="00881D9F">
        <w:t xml:space="preserve"> who prefer</w:t>
      </w:r>
      <w:r>
        <w:t xml:space="preserve"> </w:t>
      </w:r>
      <w:r w:rsidR="00053DBA">
        <w:t xml:space="preserve">these </w:t>
      </w:r>
      <w:r w:rsidR="00A04FC4">
        <w:t>mode</w:t>
      </w:r>
      <w:r w:rsidR="00053DBA">
        <w:t>s</w:t>
      </w:r>
      <w:r w:rsidR="00DD5781" w:rsidRPr="00881D9F">
        <w:t>.</w:t>
      </w:r>
    </w:p>
    <w:p w14:paraId="7EF214A1" w14:textId="371F6B80" w:rsidR="00DD5781" w:rsidRDefault="00EE180A" w:rsidP="00DD5781">
      <w:pPr>
        <w:pStyle w:val="NormalSS"/>
      </w:pPr>
      <w:r>
        <w:t xml:space="preserve">The types of district records needed for the evaluation are almost always available as computer files, and </w:t>
      </w:r>
      <w:r w:rsidR="00F87EF3">
        <w:t xml:space="preserve">would </w:t>
      </w:r>
      <w:r>
        <w:t>be transferred to Mathematica in that way.</w:t>
      </w:r>
      <w:r w:rsidR="00DD5781" w:rsidRPr="00881D9F">
        <w:t xml:space="preserve"> </w:t>
      </w:r>
      <w:r w:rsidR="00DF4564">
        <w:t>W</w:t>
      </w:r>
      <w:r w:rsidR="00DD5781" w:rsidRPr="00881D9F">
        <w:t xml:space="preserve">e </w:t>
      </w:r>
      <w:r w:rsidR="00F87EF3">
        <w:t>would</w:t>
      </w:r>
      <w:r w:rsidR="00F87EF3" w:rsidRPr="00881D9F">
        <w:t xml:space="preserve"> </w:t>
      </w:r>
      <w:r w:rsidR="00DD5781" w:rsidRPr="00881D9F">
        <w:t>specify the required data elements</w:t>
      </w:r>
      <w:r w:rsidR="00DF4564">
        <w:t>; however</w:t>
      </w:r>
      <w:r w:rsidR="00DD5781" w:rsidRPr="00881D9F">
        <w:t xml:space="preserve">, </w:t>
      </w:r>
      <w:r w:rsidR="00DF4564" w:rsidRPr="00881D9F">
        <w:t xml:space="preserve">to reduce burden </w:t>
      </w:r>
      <w:r w:rsidR="00DF4564">
        <w:t>on</w:t>
      </w:r>
      <w:r w:rsidR="00DF4564" w:rsidRPr="00881D9F">
        <w:t xml:space="preserve"> the district</w:t>
      </w:r>
      <w:r w:rsidR="00DF4564">
        <w:t>,</w:t>
      </w:r>
      <w:r w:rsidR="00DF4564" w:rsidRPr="00881D9F">
        <w:t xml:space="preserve"> </w:t>
      </w:r>
      <w:r w:rsidR="00DD5781" w:rsidRPr="00881D9F">
        <w:t xml:space="preserve">we </w:t>
      </w:r>
      <w:r w:rsidR="00F87EF3">
        <w:t>would</w:t>
      </w:r>
      <w:r w:rsidR="00F87EF3" w:rsidRPr="00881D9F">
        <w:t xml:space="preserve"> </w:t>
      </w:r>
      <w:r w:rsidR="00DD5781" w:rsidRPr="00881D9F">
        <w:t xml:space="preserve">accept any format in which the data are provided. </w:t>
      </w:r>
      <w:r w:rsidR="00DF4564">
        <w:t xml:space="preserve">We </w:t>
      </w:r>
      <w:r w:rsidR="00F87EF3">
        <w:t xml:space="preserve">would </w:t>
      </w:r>
      <w:r w:rsidR="00DF4564">
        <w:t xml:space="preserve">convert </w:t>
      </w:r>
      <w:r w:rsidR="00DD5781" w:rsidRPr="00881D9F">
        <w:t xml:space="preserve">these data to a consistent format so they can be combined with data </w:t>
      </w:r>
      <w:r w:rsidR="00476F6D">
        <w:t xml:space="preserve">that other districts </w:t>
      </w:r>
      <w:r w:rsidR="00DD5781" w:rsidRPr="00881D9F">
        <w:t xml:space="preserve">submit and will be suitable for analysis. </w:t>
      </w:r>
    </w:p>
    <w:p w14:paraId="280E5F5F" w14:textId="77777777" w:rsidR="00DD5781" w:rsidRPr="00013C83" w:rsidRDefault="00DD5781" w:rsidP="0076278B">
      <w:pPr>
        <w:pStyle w:val="H3Alpha"/>
      </w:pPr>
      <w:bookmarkStart w:id="23" w:name="_Toc299455750"/>
      <w:bookmarkStart w:id="24" w:name="_Toc499114991"/>
      <w:r w:rsidRPr="00013C83">
        <w:t>4.</w:t>
      </w:r>
      <w:r w:rsidRPr="00013C83">
        <w:tab/>
        <w:t>Efforts to avoid duplication of effort</w:t>
      </w:r>
      <w:bookmarkEnd w:id="23"/>
      <w:bookmarkEnd w:id="24"/>
    </w:p>
    <w:p w14:paraId="4A6D9528" w14:textId="1052C1DE" w:rsidR="00DD5781" w:rsidRPr="00013C83" w:rsidRDefault="001B611D" w:rsidP="00A4468F">
      <w:pPr>
        <w:pStyle w:val="NormalSS"/>
      </w:pPr>
      <w:r>
        <w:t xml:space="preserve">The study will </w:t>
      </w:r>
      <w:r w:rsidR="00194740">
        <w:t xml:space="preserve">rely </w:t>
      </w:r>
      <w:r>
        <w:t xml:space="preserve">extensively on pre-existing administrative records, </w:t>
      </w:r>
      <w:r w:rsidR="00C422BE">
        <w:t xml:space="preserve">which </w:t>
      </w:r>
      <w:r w:rsidR="00F87EF3">
        <w:t xml:space="preserve">would </w:t>
      </w:r>
      <w:r w:rsidR="00C422BE">
        <w:t>help to limit</w:t>
      </w:r>
      <w:r>
        <w:t xml:space="preserve"> respondent burden.  District records provide the basis of the study’s key outcomes, including student achievement and</w:t>
      </w:r>
      <w:r w:rsidR="00A4468F">
        <w:t xml:space="preserve"> school</w:t>
      </w:r>
      <w:r>
        <w:t xml:space="preserve"> diversity, and we </w:t>
      </w:r>
      <w:r w:rsidR="00F87EF3">
        <w:t xml:space="preserve">would </w:t>
      </w:r>
      <w:r>
        <w:t xml:space="preserve">collect admission lottery information from schools and districts that already document these procedures in detail (rather than asking schools to conduct or document lotteries differently </w:t>
      </w:r>
      <w:r w:rsidR="00194740">
        <w:t>for the purposes</w:t>
      </w:r>
      <w:r>
        <w:t xml:space="preserve"> of the study). </w:t>
      </w:r>
      <w:r w:rsidR="00C422BE">
        <w:t>The study will only</w:t>
      </w:r>
      <w:r w:rsidR="00A4468F">
        <w:t xml:space="preserve"> conduct screening interviews with district / school staff</w:t>
      </w:r>
      <w:r w:rsidR="00C422BE">
        <w:t xml:space="preserve"> </w:t>
      </w:r>
      <w:r w:rsidR="00A4468F">
        <w:t>and</w:t>
      </w:r>
      <w:r w:rsidR="00C422BE">
        <w:t xml:space="preserve"> </w:t>
      </w:r>
      <w:r w:rsidR="00A4468F">
        <w:t xml:space="preserve">school </w:t>
      </w:r>
      <w:r w:rsidR="00C422BE">
        <w:t>survey</w:t>
      </w:r>
      <w:r w:rsidR="00A4468F">
        <w:t>s on organization</w:t>
      </w:r>
      <w:r w:rsidR="0020131F">
        <w:t xml:space="preserve"> and instruction</w:t>
      </w:r>
      <w:r w:rsidR="00C422BE">
        <w:t xml:space="preserve"> </w:t>
      </w:r>
      <w:r w:rsidR="00A4468F">
        <w:t xml:space="preserve">because they are </w:t>
      </w:r>
      <w:r w:rsidR="00C422BE">
        <w:t>essential to</w:t>
      </w:r>
      <w:r w:rsidR="00A4468F">
        <w:t xml:space="preserve"> determining school eligibility for study participation</w:t>
      </w:r>
      <w:r w:rsidR="00C422BE">
        <w:t xml:space="preserve"> </w:t>
      </w:r>
      <w:r w:rsidR="00A4468F">
        <w:t>as well as describing participating schools</w:t>
      </w:r>
      <w:r w:rsidR="00884A52">
        <w:t>,</w:t>
      </w:r>
      <w:r w:rsidR="00A4468F">
        <w:t xml:space="preserve"> and </w:t>
      </w:r>
      <w:r w:rsidR="00C422BE">
        <w:t xml:space="preserve">no pre-existing data </w:t>
      </w:r>
      <w:r w:rsidR="00884A52">
        <w:t xml:space="preserve">on those topics </w:t>
      </w:r>
      <w:r w:rsidR="00C422BE">
        <w:t xml:space="preserve">are available. </w:t>
      </w:r>
    </w:p>
    <w:p w14:paraId="68FFEA9B" w14:textId="77777777" w:rsidR="00DD5781" w:rsidRPr="00013C83" w:rsidRDefault="00DD5781" w:rsidP="0076278B">
      <w:pPr>
        <w:pStyle w:val="H3Alpha"/>
      </w:pPr>
      <w:bookmarkStart w:id="25" w:name="_Toc276647493"/>
      <w:bookmarkStart w:id="26" w:name="_Toc276719882"/>
      <w:bookmarkStart w:id="27" w:name="_Toc299455751"/>
      <w:bookmarkStart w:id="28" w:name="_Toc499114992"/>
      <w:r w:rsidRPr="00013C83">
        <w:t>5.</w:t>
      </w:r>
      <w:r w:rsidRPr="00013C83">
        <w:tab/>
        <w:t>Methods to minimize burden on small entities</w:t>
      </w:r>
      <w:bookmarkEnd w:id="25"/>
      <w:bookmarkEnd w:id="26"/>
      <w:bookmarkEnd w:id="27"/>
      <w:bookmarkEnd w:id="28"/>
    </w:p>
    <w:p w14:paraId="3CD83CA9" w14:textId="77777777" w:rsidR="00DD5781" w:rsidRPr="00013C83" w:rsidRDefault="00DD5781" w:rsidP="00DD5781">
      <w:pPr>
        <w:pStyle w:val="NormalSS"/>
      </w:pPr>
      <w:r w:rsidRPr="00013C83">
        <w:t>No small businesses or entities will be involved as respondents.</w:t>
      </w:r>
    </w:p>
    <w:p w14:paraId="4E9BFF01" w14:textId="77777777" w:rsidR="00DD5781" w:rsidRPr="00013C83" w:rsidRDefault="00DD5781" w:rsidP="0076278B">
      <w:pPr>
        <w:pStyle w:val="H3Alpha"/>
      </w:pPr>
      <w:bookmarkStart w:id="29" w:name="_Toc276647494"/>
      <w:bookmarkStart w:id="30" w:name="_Toc276719883"/>
      <w:bookmarkStart w:id="31" w:name="_Toc299455752"/>
      <w:bookmarkStart w:id="32" w:name="_Toc499114993"/>
      <w:r w:rsidRPr="00013C83">
        <w:t>6.</w:t>
      </w:r>
      <w:r w:rsidRPr="00013C83">
        <w:tab/>
        <w:t>Consequences of not collecting data</w:t>
      </w:r>
      <w:bookmarkEnd w:id="29"/>
      <w:bookmarkEnd w:id="30"/>
      <w:bookmarkEnd w:id="31"/>
      <w:bookmarkEnd w:id="32"/>
    </w:p>
    <w:p w14:paraId="51929A83" w14:textId="77777777" w:rsidR="0072428F" w:rsidRPr="0072428F" w:rsidRDefault="00DD5781" w:rsidP="0072428F">
      <w:pPr>
        <w:pStyle w:val="NormalSS"/>
      </w:pPr>
      <w:r w:rsidRPr="0072428F">
        <w:t>These data are needed to e</w:t>
      </w:r>
      <w:r w:rsidR="0072428F" w:rsidRPr="0072428F">
        <w:t xml:space="preserve">valuate </w:t>
      </w:r>
      <w:r w:rsidR="00C85DC0">
        <w:t xml:space="preserve">the MSAP and its </w:t>
      </w:r>
      <w:r w:rsidR="00C10F96" w:rsidRPr="0072428F">
        <w:t xml:space="preserve">magnet schools. Little is known about </w:t>
      </w:r>
      <w:r w:rsidR="00C85DC0">
        <w:t>these</w:t>
      </w:r>
      <w:r w:rsidR="00C10F96" w:rsidRPr="0072428F">
        <w:t xml:space="preserve"> schools’ success in promoting diversity and boosting student achievement</w:t>
      </w:r>
      <w:r w:rsidR="00C85DC0">
        <w:t>, the program’s main goals</w:t>
      </w:r>
      <w:r w:rsidR="00C10F96" w:rsidRPr="0072428F">
        <w:t xml:space="preserve">. Failing to collect these data would </w:t>
      </w:r>
      <w:r w:rsidR="00570FD1">
        <w:t>make it impossible</w:t>
      </w:r>
      <w:r w:rsidR="00C10F96" w:rsidRPr="0072428F">
        <w:t xml:space="preserve"> to inform </w:t>
      </w:r>
      <w:r w:rsidR="00C85DC0">
        <w:t>policymakers and t</w:t>
      </w:r>
      <w:r w:rsidR="00C85DC0" w:rsidRPr="0072428F">
        <w:t xml:space="preserve">he </w:t>
      </w:r>
      <w:r w:rsidR="00C10F96" w:rsidRPr="0072428F">
        <w:t>field</w:t>
      </w:r>
      <w:r w:rsidR="00C85DC0">
        <w:t xml:space="preserve"> about effectiveness and potential ways to address program improvement. </w:t>
      </w:r>
    </w:p>
    <w:p w14:paraId="003E6292" w14:textId="77777777" w:rsidR="00DD5781" w:rsidRPr="00094DB0" w:rsidRDefault="00DD5781" w:rsidP="00DD5781">
      <w:pPr>
        <w:pStyle w:val="NormalSS"/>
      </w:pPr>
      <w:r>
        <w:rPr>
          <w:b/>
        </w:rPr>
        <w:t xml:space="preserve">Consequences of not collecting data from specific sources. </w:t>
      </w:r>
      <w:r w:rsidRPr="00094DB0">
        <w:t>Each data source provides information needed for the evaluation.</w:t>
      </w:r>
    </w:p>
    <w:p w14:paraId="74581962" w14:textId="2C7FE5FB" w:rsidR="00DD5781" w:rsidRDefault="00DD5781" w:rsidP="00DD5781">
      <w:pPr>
        <w:pStyle w:val="NormalSS"/>
      </w:pPr>
      <w:r w:rsidRPr="00EA33CB">
        <w:t xml:space="preserve">Without information from </w:t>
      </w:r>
      <w:r w:rsidR="004B3CF1">
        <w:rPr>
          <w:b/>
        </w:rPr>
        <w:t xml:space="preserve">the </w:t>
      </w:r>
      <w:r w:rsidR="00864B6C">
        <w:rPr>
          <w:b/>
        </w:rPr>
        <w:t xml:space="preserve">screener </w:t>
      </w:r>
      <w:r w:rsidR="004B3CF1">
        <w:rPr>
          <w:b/>
        </w:rPr>
        <w:t xml:space="preserve">interviews with </w:t>
      </w:r>
      <w:r w:rsidR="0003229D">
        <w:rPr>
          <w:b/>
        </w:rPr>
        <w:t>district</w:t>
      </w:r>
      <w:r w:rsidR="00932A5E">
        <w:rPr>
          <w:b/>
        </w:rPr>
        <w:t>s</w:t>
      </w:r>
      <w:r w:rsidR="0003229D">
        <w:rPr>
          <w:b/>
        </w:rPr>
        <w:t xml:space="preserve"> and </w:t>
      </w:r>
      <w:r w:rsidR="00570FFB">
        <w:rPr>
          <w:b/>
        </w:rPr>
        <w:t xml:space="preserve">surveys of </w:t>
      </w:r>
      <w:r w:rsidR="0003229D">
        <w:rPr>
          <w:b/>
        </w:rPr>
        <w:t>schools</w:t>
      </w:r>
      <w:r w:rsidR="001301B6">
        <w:rPr>
          <w:b/>
        </w:rPr>
        <w:t xml:space="preserve"> on recruitment and admissions</w:t>
      </w:r>
      <w:r w:rsidRPr="00B056DD">
        <w:rPr>
          <w:b/>
        </w:rPr>
        <w:t>,</w:t>
      </w:r>
      <w:r>
        <w:t xml:space="preserve"> </w:t>
      </w:r>
      <w:r w:rsidR="0003229D">
        <w:t xml:space="preserve">we </w:t>
      </w:r>
      <w:r w:rsidR="000C5650">
        <w:t>would</w:t>
      </w:r>
      <w:r w:rsidR="0003229D">
        <w:t xml:space="preserve"> be unable to collect</w:t>
      </w:r>
      <w:r w:rsidR="0003229D" w:rsidRPr="00487B7A">
        <w:t xml:space="preserve"> information </w:t>
      </w:r>
      <w:r w:rsidR="00696803">
        <w:t xml:space="preserve">on </w:t>
      </w:r>
      <w:r w:rsidR="0003229D" w:rsidRPr="00487B7A">
        <w:t>the MSAP grantee admissions lotteries, the extent to which grantee schools are oversubscribed, and the availability of administrative data</w:t>
      </w:r>
      <w:r w:rsidR="0003229D">
        <w:t xml:space="preserve">. </w:t>
      </w:r>
      <w:r w:rsidR="0081297B" w:rsidRPr="0081297B">
        <w:t xml:space="preserve">Without all this information, we </w:t>
      </w:r>
      <w:r w:rsidR="000C5650">
        <w:t>would</w:t>
      </w:r>
      <w:r w:rsidR="0081297B" w:rsidRPr="0081297B">
        <w:t xml:space="preserve"> be unable to determine whether </w:t>
      </w:r>
      <w:r w:rsidR="00C85DC0">
        <w:t xml:space="preserve">there is </w:t>
      </w:r>
      <w:r w:rsidR="0081297B" w:rsidRPr="0081297B">
        <w:t xml:space="preserve">a </w:t>
      </w:r>
      <w:r w:rsidR="00C85DC0">
        <w:t xml:space="preserve">sufficient number of </w:t>
      </w:r>
      <w:r w:rsidR="0081297B" w:rsidRPr="0081297B">
        <w:t>school</w:t>
      </w:r>
      <w:r w:rsidR="00C85DC0">
        <w:t>s</w:t>
      </w:r>
      <w:r w:rsidR="0081297B" w:rsidRPr="0081297B">
        <w:t xml:space="preserve"> </w:t>
      </w:r>
      <w:r w:rsidR="00C85DC0">
        <w:t xml:space="preserve">and students </w:t>
      </w:r>
      <w:r w:rsidR="0081297B" w:rsidRPr="0081297B">
        <w:t xml:space="preserve">for the </w:t>
      </w:r>
      <w:r w:rsidR="0081297B">
        <w:t>impact evaluation</w:t>
      </w:r>
      <w:r w:rsidR="00B0776D">
        <w:t xml:space="preserve">. </w:t>
      </w:r>
      <w:r w:rsidR="00696803">
        <w:t>In a</w:t>
      </w:r>
      <w:r w:rsidR="000C5650">
        <w:t>ddition, without this information we would</w:t>
      </w:r>
      <w:r w:rsidR="00916FF1" w:rsidRPr="00916FF1">
        <w:t xml:space="preserve"> be unable to collect information on student recruitment and admission practices</w:t>
      </w:r>
      <w:r w:rsidR="0081297B">
        <w:t xml:space="preserve">, which will be valuable to education policymakers interested in </w:t>
      </w:r>
      <w:r w:rsidR="00053DBA">
        <w:t xml:space="preserve">understanding </w:t>
      </w:r>
      <w:r w:rsidR="0081297B">
        <w:t>these practices</w:t>
      </w:r>
      <w:r w:rsidR="00916FF1" w:rsidRPr="00916FF1">
        <w:t xml:space="preserve">. </w:t>
      </w:r>
      <w:r w:rsidR="00684315">
        <w:t xml:space="preserve">If we did not collect this information, it would not be possible for the study to </w:t>
      </w:r>
      <w:r w:rsidR="00916FF1" w:rsidRPr="00916FF1">
        <w:t>highlight common and innovative approaches to attracting students and increasing diversity in magnet schools.</w:t>
      </w:r>
      <w:r w:rsidR="00916FF1">
        <w:t xml:space="preserve"> </w:t>
      </w:r>
    </w:p>
    <w:p w14:paraId="72D2B418" w14:textId="500F59D6" w:rsidR="004B3CF1" w:rsidRDefault="00DD5781" w:rsidP="00DD5781">
      <w:pPr>
        <w:pStyle w:val="NormalSS"/>
      </w:pPr>
      <w:r w:rsidRPr="00EA33CB">
        <w:t xml:space="preserve">Without the information from </w:t>
      </w:r>
      <w:r w:rsidR="001F49C8">
        <w:rPr>
          <w:b/>
        </w:rPr>
        <w:t xml:space="preserve">school </w:t>
      </w:r>
      <w:r w:rsidR="00142B4F">
        <w:rPr>
          <w:b/>
        </w:rPr>
        <w:t>surveys</w:t>
      </w:r>
      <w:r w:rsidR="00570FFB">
        <w:rPr>
          <w:b/>
        </w:rPr>
        <w:t xml:space="preserve"> on organization and instruction</w:t>
      </w:r>
      <w:r w:rsidRPr="00EA33CB">
        <w:rPr>
          <w:b/>
        </w:rPr>
        <w:t>,</w:t>
      </w:r>
      <w:r w:rsidRPr="00EA33CB">
        <w:t xml:space="preserve"> </w:t>
      </w:r>
      <w:r w:rsidR="004B3CF1">
        <w:t xml:space="preserve">we </w:t>
      </w:r>
      <w:r w:rsidR="005F543F">
        <w:t xml:space="preserve">would </w:t>
      </w:r>
      <w:r w:rsidR="004B3CF1">
        <w:t xml:space="preserve">be unable to </w:t>
      </w:r>
      <w:r w:rsidR="00932A5E">
        <w:t>understand</w:t>
      </w:r>
      <w:r w:rsidR="004B3CF1">
        <w:t xml:space="preserve"> </w:t>
      </w:r>
      <w:r w:rsidR="00916FF1">
        <w:t>the characteristics and organization of magnet schools</w:t>
      </w:r>
      <w:r w:rsidR="00D00CA0">
        <w:t xml:space="preserve"> and determine how they differ from schools</w:t>
      </w:r>
      <w:r w:rsidR="00932A5E">
        <w:t xml:space="preserve"> enrolling control</w:t>
      </w:r>
      <w:r w:rsidR="009E1B43">
        <w:t xml:space="preserve"> </w:t>
      </w:r>
      <w:r w:rsidR="00932A5E">
        <w:t>group students</w:t>
      </w:r>
      <w:r w:rsidR="00087347">
        <w:t xml:space="preserve"> and</w:t>
      </w:r>
      <w:r w:rsidR="00916FF1">
        <w:t xml:space="preserve"> we </w:t>
      </w:r>
      <w:r w:rsidR="005F543F">
        <w:t xml:space="preserve">would </w:t>
      </w:r>
      <w:r w:rsidR="00916FF1">
        <w:t>be unable</w:t>
      </w:r>
      <w:r w:rsidR="00916FF1" w:rsidRPr="00916FF1">
        <w:t xml:space="preserve"> to analyze which characteristics may be related to the effectiveness of magnet schools in improving student outcomes and </w:t>
      </w:r>
      <w:r w:rsidR="00C85DC0">
        <w:t>diversity</w:t>
      </w:r>
      <w:r w:rsidR="00916FF1" w:rsidRPr="00916FF1">
        <w:t xml:space="preserve">. </w:t>
      </w:r>
    </w:p>
    <w:p w14:paraId="1853EFBD" w14:textId="2D36EA5A" w:rsidR="00DD5781" w:rsidRDefault="00DD5781" w:rsidP="00DD5781">
      <w:pPr>
        <w:pStyle w:val="NormalSS"/>
      </w:pPr>
      <w:r w:rsidRPr="00EA33CB">
        <w:t xml:space="preserve">Without </w:t>
      </w:r>
      <w:r w:rsidR="004B3CF1">
        <w:rPr>
          <w:b/>
        </w:rPr>
        <w:t>lottery records</w:t>
      </w:r>
      <w:r>
        <w:rPr>
          <w:b/>
        </w:rPr>
        <w:t xml:space="preserve">, </w:t>
      </w:r>
      <w:r w:rsidRPr="00EA33CB">
        <w:t>w</w:t>
      </w:r>
      <w:r w:rsidR="000E0D8E">
        <w:t>e cannot conduct the impact evaluation</w:t>
      </w:r>
      <w:r w:rsidR="004B3CF1">
        <w:t xml:space="preserve">. </w:t>
      </w:r>
      <w:r w:rsidR="000E0D8E">
        <w:t>W</w:t>
      </w:r>
      <w:r w:rsidR="004B3CF1">
        <w:t xml:space="preserve">e </w:t>
      </w:r>
      <w:r w:rsidR="005F543F">
        <w:t xml:space="preserve">would </w:t>
      </w:r>
      <w:r w:rsidR="004B3CF1">
        <w:t xml:space="preserve">be unable </w:t>
      </w:r>
      <w:r w:rsidR="004B3CF1" w:rsidRPr="00487B7A">
        <w:t xml:space="preserve">to (1) accurately define students’ treatment </w:t>
      </w:r>
      <w:r w:rsidR="000C75CC">
        <w:t xml:space="preserve">group </w:t>
      </w:r>
      <w:r w:rsidR="00ED3D4C">
        <w:t>or</w:t>
      </w:r>
      <w:r w:rsidR="004B3CF1" w:rsidRPr="00487B7A">
        <w:t xml:space="preserve"> control </w:t>
      </w:r>
      <w:r w:rsidR="000C75CC">
        <w:t xml:space="preserve">group </w:t>
      </w:r>
      <w:r w:rsidR="004B3CF1" w:rsidRPr="00487B7A">
        <w:t>status</w:t>
      </w:r>
      <w:r w:rsidR="00CB674E">
        <w:t>,</w:t>
      </w:r>
      <w:r w:rsidR="004B3CF1" w:rsidRPr="00487B7A">
        <w:t xml:space="preserve"> and (2) identify the largest group of schools and students appropriate for the analyses</w:t>
      </w:r>
      <w:r w:rsidR="00916FF1">
        <w:t>.</w:t>
      </w:r>
    </w:p>
    <w:p w14:paraId="6720D23E" w14:textId="2EC940A2" w:rsidR="00DD5781" w:rsidRDefault="00DD5781" w:rsidP="001136F4">
      <w:pPr>
        <w:pStyle w:val="NormalSS"/>
      </w:pPr>
      <w:r w:rsidRPr="00EA33CB">
        <w:t xml:space="preserve">Without </w:t>
      </w:r>
      <w:r>
        <w:rPr>
          <w:b/>
        </w:rPr>
        <w:t>district records</w:t>
      </w:r>
      <w:r w:rsidRPr="00EA33CB">
        <w:rPr>
          <w:b/>
        </w:rPr>
        <w:t>,</w:t>
      </w:r>
      <w:r w:rsidRPr="00EA33CB">
        <w:t xml:space="preserve"> we </w:t>
      </w:r>
      <w:r w:rsidR="005F543F">
        <w:t>would</w:t>
      </w:r>
      <w:r w:rsidR="005F543F" w:rsidRPr="00EA33CB">
        <w:t xml:space="preserve"> </w:t>
      </w:r>
      <w:r w:rsidRPr="00EA33CB">
        <w:t xml:space="preserve">not be able to analyze the impact of </w:t>
      </w:r>
      <w:r w:rsidR="00916FF1">
        <w:t xml:space="preserve">magnet schools on student outcomes, including </w:t>
      </w:r>
      <w:r w:rsidR="001136F4">
        <w:t>test scores, persistence, graduation</w:t>
      </w:r>
      <w:r w:rsidR="00932A5E">
        <w:t>, and exposure to diverse groups of peers</w:t>
      </w:r>
      <w:r w:rsidR="001136F4">
        <w:t>.</w:t>
      </w:r>
    </w:p>
    <w:p w14:paraId="712E7148" w14:textId="77777777" w:rsidR="00DD5781" w:rsidRPr="00F81E64" w:rsidRDefault="00DD5781" w:rsidP="00C80963">
      <w:pPr>
        <w:pStyle w:val="H3Alpha"/>
      </w:pPr>
      <w:bookmarkStart w:id="33" w:name="_Toc276647495"/>
      <w:bookmarkStart w:id="34" w:name="_Toc276719884"/>
      <w:bookmarkStart w:id="35" w:name="_Toc299455753"/>
      <w:bookmarkStart w:id="36" w:name="_Toc499114994"/>
      <w:r>
        <w:t>7.</w:t>
      </w:r>
      <w:r>
        <w:tab/>
      </w:r>
      <w:r w:rsidRPr="00F81E64">
        <w:t>Special circumstances</w:t>
      </w:r>
      <w:bookmarkEnd w:id="33"/>
      <w:bookmarkEnd w:id="34"/>
      <w:bookmarkEnd w:id="35"/>
      <w:bookmarkEnd w:id="36"/>
    </w:p>
    <w:p w14:paraId="1DBCD26A" w14:textId="77777777" w:rsidR="00DD5781" w:rsidRDefault="00DD5781" w:rsidP="00DD5781">
      <w:pPr>
        <w:pStyle w:val="NormalSS"/>
      </w:pPr>
      <w:r w:rsidRPr="00FF762B">
        <w:t xml:space="preserve">There are no special circumstances involved </w:t>
      </w:r>
      <w:r w:rsidRPr="00570EAB">
        <w:t>with</w:t>
      </w:r>
      <w:r>
        <w:t xml:space="preserve"> this</w:t>
      </w:r>
      <w:r w:rsidRPr="00570EAB">
        <w:t xml:space="preserve"> data collection</w:t>
      </w:r>
      <w:r w:rsidRPr="00FF762B">
        <w:t>.</w:t>
      </w:r>
    </w:p>
    <w:p w14:paraId="6FE0FEB4" w14:textId="77777777" w:rsidR="00DD5781" w:rsidRDefault="00DD5781" w:rsidP="00C80963">
      <w:pPr>
        <w:pStyle w:val="H3Alpha"/>
      </w:pPr>
      <w:bookmarkStart w:id="37" w:name="_Toc276647496"/>
      <w:bookmarkStart w:id="38" w:name="_Toc276719885"/>
      <w:bookmarkStart w:id="39" w:name="_Toc299455754"/>
      <w:bookmarkStart w:id="40" w:name="_Toc499114995"/>
      <w:r>
        <w:t>8.</w:t>
      </w:r>
      <w:r>
        <w:tab/>
      </w:r>
      <w:r w:rsidRPr="005D3EFE">
        <w:rPr>
          <w:i/>
        </w:rPr>
        <w:t>Federal Register</w:t>
      </w:r>
      <w:r>
        <w:t xml:space="preserve"> announcement and consultation</w:t>
      </w:r>
      <w:bookmarkEnd w:id="37"/>
      <w:bookmarkEnd w:id="38"/>
      <w:bookmarkEnd w:id="39"/>
      <w:bookmarkEnd w:id="40"/>
    </w:p>
    <w:p w14:paraId="25982332" w14:textId="77777777" w:rsidR="00DD5781" w:rsidRDefault="00DD5781" w:rsidP="0076278B">
      <w:pPr>
        <w:pStyle w:val="H4NumberNoTOC"/>
      </w:pPr>
      <w:r>
        <w:t>a.</w:t>
      </w:r>
      <w:r>
        <w:tab/>
      </w:r>
      <w:r w:rsidRPr="005D3EFE">
        <w:rPr>
          <w:i/>
        </w:rPr>
        <w:t>Federal Register</w:t>
      </w:r>
      <w:r>
        <w:t xml:space="preserve"> announcement</w:t>
      </w:r>
    </w:p>
    <w:p w14:paraId="588B0CE7" w14:textId="298A8155" w:rsidR="00DD5781" w:rsidRPr="006361AA" w:rsidRDefault="00DD5781" w:rsidP="00DD5781">
      <w:pPr>
        <w:pStyle w:val="NormalSS"/>
      </w:pPr>
      <w:r w:rsidRPr="00B471C0">
        <w:t>The 60-day notice to solicit public co</w:t>
      </w:r>
      <w:r>
        <w:t>mments was published in</w:t>
      </w:r>
      <w:r w:rsidR="00064078">
        <w:t xml:space="preserve"> Volume 83, Number 11, and page 2,440</w:t>
      </w:r>
      <w:r w:rsidR="00721698" w:rsidRPr="00721698">
        <w:t xml:space="preserve"> of the </w:t>
      </w:r>
      <w:r w:rsidR="00721698" w:rsidRPr="00721698">
        <w:rPr>
          <w:i/>
        </w:rPr>
        <w:t>Federal Register</w:t>
      </w:r>
      <w:r w:rsidR="00721698">
        <w:t xml:space="preserve"> on </w:t>
      </w:r>
      <w:r w:rsidR="00064078">
        <w:t>January 17, 2018</w:t>
      </w:r>
      <w:r w:rsidRPr="004A3459">
        <w:t xml:space="preserve">. </w:t>
      </w:r>
      <w:r w:rsidR="00880FCE">
        <w:t xml:space="preserve">No public comments were received. </w:t>
      </w:r>
      <w:r w:rsidRPr="004A3459">
        <w:t>The 30-day notice to solicit public comments w</w:t>
      </w:r>
      <w:r w:rsidR="00880FCE">
        <w:t>ill be published.</w:t>
      </w:r>
    </w:p>
    <w:p w14:paraId="697AEEA7" w14:textId="77777777" w:rsidR="00DD5781" w:rsidRDefault="00DD5781" w:rsidP="0076278B">
      <w:pPr>
        <w:pStyle w:val="H4NumberNoTOC"/>
      </w:pPr>
      <w:r>
        <w:t>b.</w:t>
      </w:r>
      <w:r>
        <w:tab/>
        <w:t>Consultations outside the agency</w:t>
      </w:r>
    </w:p>
    <w:p w14:paraId="2C227CB9" w14:textId="77777777" w:rsidR="0029249A" w:rsidRPr="0039164A" w:rsidRDefault="0029249A" w:rsidP="0029249A">
      <w:pPr>
        <w:pStyle w:val="NormalSS"/>
      </w:pPr>
      <w:bookmarkStart w:id="41" w:name="_Toc415829325"/>
      <w:r w:rsidRPr="0039164A">
        <w:t xml:space="preserve">We have not consulted any experts not directly involved in the study regarding the subject of this clearance. We expect to consult with </w:t>
      </w:r>
      <w:r w:rsidR="00087347">
        <w:t>outside</w:t>
      </w:r>
      <w:r w:rsidR="00087347" w:rsidRPr="0039164A">
        <w:t xml:space="preserve"> </w:t>
      </w:r>
      <w:r w:rsidRPr="0039164A">
        <w:t xml:space="preserve">experts </w:t>
      </w:r>
      <w:r w:rsidR="00087347">
        <w:t>on</w:t>
      </w:r>
      <w:r w:rsidRPr="0039164A">
        <w:t xml:space="preserve"> the evaluation design and impact evaluation.</w:t>
      </w:r>
    </w:p>
    <w:p w14:paraId="421788F1" w14:textId="77777777" w:rsidR="00DD5781" w:rsidRDefault="00DD5781" w:rsidP="00C80963">
      <w:pPr>
        <w:pStyle w:val="H3Alpha"/>
      </w:pPr>
      <w:bookmarkStart w:id="42" w:name="_Toc299455755"/>
      <w:bookmarkStart w:id="43" w:name="_Toc499114996"/>
      <w:bookmarkEnd w:id="41"/>
      <w:r>
        <w:t>9.</w:t>
      </w:r>
      <w:r>
        <w:tab/>
        <w:t>Payments or gifts</w:t>
      </w:r>
      <w:bookmarkEnd w:id="42"/>
      <w:bookmarkEnd w:id="43"/>
    </w:p>
    <w:p w14:paraId="1BED672F" w14:textId="74E0AB02" w:rsidR="00DD5781" w:rsidRDefault="00227479" w:rsidP="00EF18C4">
      <w:pPr>
        <w:pStyle w:val="NormalSS"/>
        <w:rPr>
          <w:rFonts w:eastAsiaTheme="minorHAnsi"/>
        </w:rPr>
      </w:pPr>
      <w:r>
        <w:rPr>
          <w:rFonts w:eastAsiaTheme="minorHAnsi"/>
        </w:rPr>
        <w:t xml:space="preserve">As part of their funding requirements, </w:t>
      </w:r>
      <w:r w:rsidR="00A13780">
        <w:rPr>
          <w:rFonts w:eastAsiaTheme="minorHAnsi"/>
        </w:rPr>
        <w:t xml:space="preserve">MSAP grantees </w:t>
      </w:r>
      <w:r>
        <w:rPr>
          <w:rFonts w:eastAsiaTheme="minorHAnsi"/>
        </w:rPr>
        <w:t xml:space="preserve">must </w:t>
      </w:r>
      <w:r w:rsidR="00A13780">
        <w:rPr>
          <w:rFonts w:eastAsiaTheme="minorHAnsi"/>
        </w:rPr>
        <w:t xml:space="preserve">participate in evaluation </w:t>
      </w:r>
      <w:r w:rsidR="00C839BC">
        <w:rPr>
          <w:rFonts w:eastAsiaTheme="minorHAnsi"/>
        </w:rPr>
        <w:t>activities</w:t>
      </w:r>
      <w:r>
        <w:rPr>
          <w:rFonts w:eastAsiaTheme="minorHAnsi"/>
        </w:rPr>
        <w:t>;</w:t>
      </w:r>
      <w:r w:rsidR="00A13780">
        <w:rPr>
          <w:rFonts w:eastAsiaTheme="minorHAnsi"/>
        </w:rPr>
        <w:t xml:space="preserve"> however, the same is not true of schools that become part of the control </w:t>
      </w:r>
      <w:r w:rsidR="00A40F85">
        <w:t>group</w:t>
      </w:r>
      <w:r w:rsidR="00A40F85">
        <w:rPr>
          <w:rFonts w:eastAsiaTheme="minorHAnsi"/>
        </w:rPr>
        <w:t xml:space="preserve"> </w:t>
      </w:r>
      <w:r w:rsidR="00A13780">
        <w:rPr>
          <w:rFonts w:eastAsiaTheme="minorHAnsi"/>
        </w:rPr>
        <w:t xml:space="preserve">samples. </w:t>
      </w:r>
      <w:r w:rsidR="00404087">
        <w:rPr>
          <w:rFonts w:eastAsiaTheme="minorHAnsi"/>
        </w:rPr>
        <w:t xml:space="preserve">Because a strength of the intended impact evaluation is an exploration of the relationship between school organization/instruction and magnet school effects, the survey of treatment and control group principals </w:t>
      </w:r>
      <w:r w:rsidR="001D2C3B">
        <w:rPr>
          <w:rFonts w:eastAsiaTheme="minorHAnsi"/>
        </w:rPr>
        <w:t>is a critical data collection activity</w:t>
      </w:r>
      <w:r w:rsidR="004124CD">
        <w:rPr>
          <w:rFonts w:eastAsiaTheme="minorHAnsi"/>
        </w:rPr>
        <w:t xml:space="preserve">.  </w:t>
      </w:r>
      <w:r w:rsidR="00404087">
        <w:rPr>
          <w:rFonts w:eastAsiaTheme="minorHAnsi"/>
        </w:rPr>
        <w:t xml:space="preserve"> </w:t>
      </w:r>
      <w:r w:rsidR="00DD6B14">
        <w:rPr>
          <w:rFonts w:eastAsiaTheme="minorHAnsi"/>
        </w:rPr>
        <w:t>The survey</w:t>
      </w:r>
      <w:r w:rsidR="004124CD">
        <w:rPr>
          <w:rFonts w:eastAsiaTheme="minorHAnsi"/>
        </w:rPr>
        <w:t xml:space="preserve"> is </w:t>
      </w:r>
      <w:r w:rsidR="00404087">
        <w:rPr>
          <w:rFonts w:eastAsiaTheme="minorHAnsi"/>
        </w:rPr>
        <w:t xml:space="preserve">expected to take 30 minutes to complete.  </w:t>
      </w:r>
      <w:r w:rsidR="00EF18C4">
        <w:rPr>
          <w:rFonts w:eastAsiaTheme="minorHAnsi"/>
        </w:rPr>
        <w:t>Providing data collection</w:t>
      </w:r>
      <w:r w:rsidR="00EF18C4" w:rsidRPr="00EF18C4">
        <w:rPr>
          <w:rFonts w:eastAsiaTheme="minorHAnsi"/>
        </w:rPr>
        <w:t xml:space="preserve"> incentives </w:t>
      </w:r>
      <w:r w:rsidR="00EF18C4">
        <w:rPr>
          <w:rFonts w:eastAsiaTheme="minorHAnsi"/>
        </w:rPr>
        <w:t>is</w:t>
      </w:r>
      <w:r w:rsidR="00EF18C4" w:rsidRPr="00EF18C4">
        <w:rPr>
          <w:rFonts w:eastAsiaTheme="minorHAnsi"/>
        </w:rPr>
        <w:t xml:space="preserve"> important in federal studies, given the recognized burden and need </w:t>
      </w:r>
      <w:r w:rsidR="00DD6B14">
        <w:rPr>
          <w:rFonts w:eastAsiaTheme="minorHAnsi"/>
        </w:rPr>
        <w:t>for</w:t>
      </w:r>
      <w:r w:rsidR="00EF18C4" w:rsidRPr="00EF18C4">
        <w:rPr>
          <w:rFonts w:eastAsiaTheme="minorHAnsi"/>
        </w:rPr>
        <w:t xml:space="preserve"> high response rates.  The use of incentives has been shown to be effective in increasing response rates</w:t>
      </w:r>
      <w:r w:rsidR="00EF18C4">
        <w:rPr>
          <w:rFonts w:eastAsiaTheme="minorHAnsi"/>
        </w:rPr>
        <w:t xml:space="preserve"> (Dillman, 2007)</w:t>
      </w:r>
      <w:r w:rsidR="00EF18C4" w:rsidRPr="00EF18C4">
        <w:rPr>
          <w:rFonts w:eastAsiaTheme="minorHAnsi"/>
        </w:rPr>
        <w:t>.  In 2005, the National Center for Education Evaluation (NCEE) submitted a memorandum to OMB outlining guidelines for incentives for NCEE Evaluation Studies and tying recommended incentive levels to the level of burden (represented by the length of the survey).</w:t>
      </w:r>
      <w:r w:rsidR="00DC31DF">
        <w:rPr>
          <w:rFonts w:eastAsiaTheme="minorHAnsi"/>
        </w:rPr>
        <w:t xml:space="preserve"> </w:t>
      </w:r>
      <w:r w:rsidR="00404087">
        <w:rPr>
          <w:rFonts w:eastAsiaTheme="minorHAnsi"/>
        </w:rPr>
        <w:t>We believe</w:t>
      </w:r>
      <w:r>
        <w:rPr>
          <w:rFonts w:eastAsiaTheme="minorHAnsi"/>
        </w:rPr>
        <w:t xml:space="preserve"> </w:t>
      </w:r>
      <w:r w:rsidR="000E0D8E">
        <w:rPr>
          <w:rFonts w:eastAsiaTheme="minorHAnsi"/>
        </w:rPr>
        <w:t xml:space="preserve">respondent </w:t>
      </w:r>
      <w:r w:rsidR="00DD5781">
        <w:rPr>
          <w:rFonts w:eastAsiaTheme="minorHAnsi"/>
        </w:rPr>
        <w:t xml:space="preserve">payments </w:t>
      </w:r>
      <w:r w:rsidR="00404087">
        <w:rPr>
          <w:rFonts w:eastAsiaTheme="minorHAnsi"/>
        </w:rPr>
        <w:t xml:space="preserve">are necessary </w:t>
      </w:r>
      <w:r w:rsidR="00DD5781">
        <w:rPr>
          <w:rFonts w:eastAsiaTheme="minorHAnsi"/>
        </w:rPr>
        <w:t xml:space="preserve">for </w:t>
      </w:r>
      <w:r w:rsidR="00A13780">
        <w:rPr>
          <w:rFonts w:eastAsiaTheme="minorHAnsi"/>
        </w:rPr>
        <w:t xml:space="preserve">the control group sample for </w:t>
      </w:r>
      <w:r w:rsidR="00DD5781">
        <w:rPr>
          <w:rFonts w:eastAsiaTheme="minorHAnsi"/>
        </w:rPr>
        <w:t>the principal survey</w:t>
      </w:r>
      <w:r w:rsidR="00B04122">
        <w:rPr>
          <w:rFonts w:eastAsiaTheme="minorHAnsi"/>
        </w:rPr>
        <w:t>, as they are not required to participate in the evaluation</w:t>
      </w:r>
      <w:r w:rsidR="001D2C3B">
        <w:rPr>
          <w:rFonts w:eastAsiaTheme="minorHAnsi"/>
        </w:rPr>
        <w:t xml:space="preserve"> and</w:t>
      </w:r>
      <w:r w:rsidR="00B04122">
        <w:rPr>
          <w:rFonts w:eastAsiaTheme="minorHAnsi"/>
        </w:rPr>
        <w:t xml:space="preserve"> principals often have a full schedule</w:t>
      </w:r>
      <w:r w:rsidR="001D2C3B">
        <w:rPr>
          <w:rFonts w:eastAsiaTheme="minorHAnsi"/>
        </w:rPr>
        <w:t xml:space="preserve"> with</w:t>
      </w:r>
      <w:r w:rsidR="00B04122">
        <w:rPr>
          <w:rFonts w:eastAsiaTheme="minorHAnsi"/>
        </w:rPr>
        <w:t xml:space="preserve"> multiple demands for </w:t>
      </w:r>
      <w:r w:rsidR="001D2C3B">
        <w:rPr>
          <w:rFonts w:eastAsiaTheme="minorHAnsi"/>
        </w:rPr>
        <w:t>their time</w:t>
      </w:r>
      <w:r w:rsidR="00DD5781">
        <w:rPr>
          <w:rFonts w:eastAsiaTheme="minorHAnsi"/>
        </w:rPr>
        <w:t xml:space="preserve">. </w:t>
      </w:r>
      <w:r w:rsidR="00DD6B14">
        <w:rPr>
          <w:rFonts w:eastAsiaTheme="minorHAnsi"/>
        </w:rPr>
        <w:t>We do not propose respondent payments for principals in grant</w:t>
      </w:r>
      <w:r w:rsidR="00DC31DF">
        <w:rPr>
          <w:rFonts w:eastAsiaTheme="minorHAnsi"/>
        </w:rPr>
        <w:t>-</w:t>
      </w:r>
      <w:r w:rsidR="00DD6B14">
        <w:rPr>
          <w:rFonts w:eastAsiaTheme="minorHAnsi"/>
        </w:rPr>
        <w:t xml:space="preserve">funded schools because we believe grant requirements will be sufficient to adequately obtain their responses. </w:t>
      </w:r>
      <w:r w:rsidR="00DD5781">
        <w:rPr>
          <w:rFonts w:eastAsiaTheme="minorHAnsi"/>
        </w:rPr>
        <w:t xml:space="preserve">During each of </w:t>
      </w:r>
      <w:r w:rsidR="000E0D8E">
        <w:rPr>
          <w:rFonts w:eastAsiaTheme="minorHAnsi"/>
        </w:rPr>
        <w:t xml:space="preserve">the four rounds </w:t>
      </w:r>
      <w:r w:rsidR="0010063B">
        <w:rPr>
          <w:rFonts w:eastAsiaTheme="minorHAnsi"/>
        </w:rPr>
        <w:t xml:space="preserve">of </w:t>
      </w:r>
      <w:r w:rsidR="00DD5781">
        <w:rPr>
          <w:rFonts w:eastAsiaTheme="minorHAnsi"/>
        </w:rPr>
        <w:t xml:space="preserve">data collection, </w:t>
      </w:r>
      <w:r w:rsidR="00DD6B14">
        <w:rPr>
          <w:rFonts w:eastAsiaTheme="minorHAnsi"/>
        </w:rPr>
        <w:t xml:space="preserve">control </w:t>
      </w:r>
      <w:r w:rsidR="00DD5781">
        <w:rPr>
          <w:rFonts w:eastAsiaTheme="minorHAnsi"/>
        </w:rPr>
        <w:t>principals completing the survey will receive a $30 payment, which is consis</w:t>
      </w:r>
      <w:r w:rsidR="00CF4C7C">
        <w:rPr>
          <w:rFonts w:eastAsiaTheme="minorHAnsi"/>
        </w:rPr>
        <w:t>tent with a high</w:t>
      </w:r>
      <w:r>
        <w:rPr>
          <w:rFonts w:eastAsiaTheme="minorHAnsi"/>
        </w:rPr>
        <w:t>-</w:t>
      </w:r>
      <w:r w:rsidR="00CF4C7C">
        <w:rPr>
          <w:rFonts w:eastAsiaTheme="minorHAnsi"/>
        </w:rPr>
        <w:t>burden survey</w:t>
      </w:r>
      <w:r>
        <w:t>.</w:t>
      </w:r>
    </w:p>
    <w:p w14:paraId="7D9C438C" w14:textId="77777777" w:rsidR="00DD5781" w:rsidRPr="00F81E64" w:rsidRDefault="00DD5781" w:rsidP="00C80963">
      <w:pPr>
        <w:pStyle w:val="H3Alpha"/>
      </w:pPr>
      <w:bookmarkStart w:id="44" w:name="_Toc276647498"/>
      <w:bookmarkStart w:id="45" w:name="_Toc276719887"/>
      <w:bookmarkStart w:id="46" w:name="_Toc299455756"/>
      <w:bookmarkStart w:id="47" w:name="_Toc499114997"/>
      <w:r>
        <w:t>10.</w:t>
      </w:r>
      <w:r>
        <w:tab/>
      </w:r>
      <w:r w:rsidRPr="00F81E64">
        <w:t xml:space="preserve">Assurances of </w:t>
      </w:r>
      <w:r>
        <w:t>c</w:t>
      </w:r>
      <w:r w:rsidRPr="00F81E64">
        <w:t>onfidentiality</w:t>
      </w:r>
      <w:bookmarkEnd w:id="44"/>
      <w:bookmarkEnd w:id="45"/>
      <w:bookmarkEnd w:id="46"/>
      <w:bookmarkEnd w:id="47"/>
    </w:p>
    <w:p w14:paraId="6ED84B04" w14:textId="77777777" w:rsidR="00DD5781" w:rsidRDefault="00DD5781" w:rsidP="00DD5781">
      <w:pPr>
        <w:pStyle w:val="NormalSS"/>
      </w:pPr>
      <w:r w:rsidRPr="00B12B6F">
        <w:t>The study team has established procedures</w:t>
      </w:r>
      <w:r w:rsidRPr="00195AC8">
        <w:t xml:space="preserve"> </w:t>
      </w:r>
      <w:r>
        <w:t xml:space="preserve">to protect </w:t>
      </w:r>
      <w:r w:rsidRPr="00B12B6F">
        <w:t>the confidentiality and security of its</w:t>
      </w:r>
      <w:r w:rsidRPr="00195AC8">
        <w:t xml:space="preserve"> data</w:t>
      </w:r>
      <w:r w:rsidRPr="00B12B6F">
        <w:t>.</w:t>
      </w:r>
      <w:r w:rsidRPr="00195AC8">
        <w:t xml:space="preserve"> This approach will be in accordance with all relevant regulations and requirements</w:t>
      </w:r>
      <w:r w:rsidRPr="00B12B6F">
        <w:t>, in particular</w:t>
      </w:r>
      <w:r w:rsidRPr="00195AC8">
        <w:t xml:space="preserve"> the Education Sciences Institute Reform Act of 2002, Title I, </w:t>
      </w:r>
      <w:r>
        <w:t>Subsection</w:t>
      </w:r>
      <w:r w:rsidRPr="00195AC8">
        <w:t xml:space="preserve"> (c) of Section 183, </w:t>
      </w:r>
      <w:r w:rsidRPr="00B12B6F">
        <w:t>which</w:t>
      </w:r>
      <w:r w:rsidRPr="00195AC8">
        <w:t xml:space="preserve"> requires the director of IES</w:t>
      </w:r>
      <w:r w:rsidRPr="00B12B6F">
        <w:t xml:space="preserve"> to</w:t>
      </w:r>
      <w:r w:rsidRPr="00195AC8">
        <w:t xml:space="preserve"> “develop and enforce standards designed to protect the confidentiality of persons in the collection, reporting, and publication of data.” The study also </w:t>
      </w:r>
      <w:r w:rsidR="001F2432" w:rsidRPr="00195AC8">
        <w:t xml:space="preserve">will </w:t>
      </w:r>
      <w:r w:rsidRPr="00195AC8">
        <w:t xml:space="preserve">adhere to requirements of </w:t>
      </w:r>
      <w:r>
        <w:t>S</w:t>
      </w:r>
      <w:r w:rsidRPr="00195AC8">
        <w:t>ubsection (d) of Section 183 prohibiting disclosure of individually identifiable information</w:t>
      </w:r>
      <w:r w:rsidR="001F2432">
        <w:t>,</w:t>
      </w:r>
      <w:r w:rsidRPr="00195AC8">
        <w:t xml:space="preserve"> as well as making the publishing or inappropriate communication of individually identifiable information by employees or staff a felony.</w:t>
      </w:r>
    </w:p>
    <w:p w14:paraId="7AC2CDB6" w14:textId="77777777" w:rsidR="00DD5781" w:rsidRPr="00570AF3" w:rsidRDefault="00DD5781" w:rsidP="00DD5781">
      <w:pPr>
        <w:pStyle w:val="NormalSS"/>
      </w:pPr>
      <w:r w:rsidRPr="00B12B6F">
        <w:t xml:space="preserve">The study team </w:t>
      </w:r>
      <w:r w:rsidRPr="00195AC8">
        <w:t xml:space="preserve">will protect the </w:t>
      </w:r>
      <w:r w:rsidRPr="00B12B6F">
        <w:t xml:space="preserve">full privacy and </w:t>
      </w:r>
      <w:r w:rsidRPr="00195AC8">
        <w:t xml:space="preserve">confidentiality of all </w:t>
      </w:r>
      <w:r w:rsidR="001F2432">
        <w:t xml:space="preserve">people </w:t>
      </w:r>
      <w:r>
        <w:t>who provide data</w:t>
      </w:r>
      <w:r w:rsidRPr="00B12B6F">
        <w:t xml:space="preserve">. The study will not have data associated with personally identifiable </w:t>
      </w:r>
      <w:r w:rsidRPr="00195AC8">
        <w:t xml:space="preserve">information </w:t>
      </w:r>
      <w:r w:rsidRPr="00B12B6F">
        <w:t xml:space="preserve">(PII), </w:t>
      </w:r>
      <w:r w:rsidR="001F2432">
        <w:t>because</w:t>
      </w:r>
      <w:r w:rsidRPr="00B12B6F">
        <w:t xml:space="preserve"> study staff will be assigning random ID numbers to all data records and then stripping any PII from</w:t>
      </w:r>
      <w:r w:rsidRPr="00195AC8">
        <w:t xml:space="preserve"> the </w:t>
      </w:r>
      <w:r w:rsidRPr="00B12B6F">
        <w:t>data records</w:t>
      </w:r>
      <w:r w:rsidRPr="00195AC8">
        <w:t xml:space="preserve">. In </w:t>
      </w:r>
      <w:r w:rsidRPr="00B12B6F">
        <w:t xml:space="preserve">addition to the data safeguards described here, the study team will ensure that no respondent names are </w:t>
      </w:r>
      <w:r w:rsidRPr="00195AC8">
        <w:t>identified</w:t>
      </w:r>
      <w:r w:rsidRPr="00B12B6F">
        <w:t xml:space="preserve"> in publicly available reports or findings, and</w:t>
      </w:r>
      <w:r w:rsidR="001F2432">
        <w:t>,</w:t>
      </w:r>
      <w:r w:rsidRPr="00B12B6F">
        <w:t xml:space="preserve"> if necessary, the study team will mask distinguishing characteristics</w:t>
      </w:r>
      <w:r w:rsidRPr="00195AC8">
        <w:t xml:space="preserve">. </w:t>
      </w:r>
      <w:r w:rsidR="001F2432">
        <w:t>The following</w:t>
      </w:r>
      <w:r w:rsidRPr="00195AC8">
        <w:t xml:space="preserve"> statement to this effect will be included with all requests for data</w:t>
      </w:r>
      <w:r w:rsidRPr="00570AF3">
        <w:t>:</w:t>
      </w:r>
    </w:p>
    <w:p w14:paraId="1E5AC9A9" w14:textId="77777777" w:rsidR="00DD5781" w:rsidRPr="00195AC8" w:rsidRDefault="00DD5781" w:rsidP="00DD5781">
      <w:pPr>
        <w:pStyle w:val="NormalSS"/>
      </w:pPr>
      <w:r>
        <w:t>“</w:t>
      </w:r>
      <w:r w:rsidRPr="00570AF3">
        <w:t>Mathematica Policy Research and its subcontractor</w:t>
      </w:r>
      <w:r w:rsidR="00CE3A03">
        <w:t xml:space="preserve"> </w:t>
      </w:r>
      <w:r w:rsidRPr="00570AF3">
        <w:t>SPR follow</w:t>
      </w:r>
      <w:r w:rsidRPr="00195AC8">
        <w:t xml:space="preserve"> the confidentiality and data </w:t>
      </w:r>
      <w:r w:rsidRPr="00570AF3">
        <w:t xml:space="preserve">protection requirements of IES (The Education Sciences Reform Act of 2002, Title I, Part E, Section 183). </w:t>
      </w:r>
      <w:r w:rsidRPr="00195AC8">
        <w:rPr>
          <w:b/>
        </w:rPr>
        <w:t xml:space="preserve">Responses to this data collection will be used only for </w:t>
      </w:r>
      <w:r w:rsidRPr="00570AF3">
        <w:rPr>
          <w:b/>
        </w:rPr>
        <w:t>research</w:t>
      </w:r>
      <w:r w:rsidRPr="00195AC8">
        <w:rPr>
          <w:b/>
        </w:rPr>
        <w:t xml:space="preserve"> purposes. </w:t>
      </w:r>
      <w:r w:rsidRPr="00195AC8">
        <w:t xml:space="preserve">The reports prepared for </w:t>
      </w:r>
      <w:r w:rsidRPr="00570AF3">
        <w:t>the</w:t>
      </w:r>
      <w:r w:rsidRPr="00195AC8">
        <w:t xml:space="preserve"> study will summarize findings across the sample and will not associate responses with </w:t>
      </w:r>
      <w:r w:rsidRPr="00570AF3">
        <w:t xml:space="preserve">a specific district, school, or </w:t>
      </w:r>
      <w:r w:rsidRPr="00195AC8">
        <w:t>individual. We will not provide information that identifies respondents to anyone outside the study team, except as required by law.</w:t>
      </w:r>
      <w:r>
        <w:t>”</w:t>
      </w:r>
    </w:p>
    <w:p w14:paraId="1BF72CB1" w14:textId="77777777" w:rsidR="00DD5781" w:rsidRDefault="00DD5781" w:rsidP="00DD5781">
      <w:pPr>
        <w:pStyle w:val="NormalSS"/>
      </w:pPr>
      <w:r w:rsidRPr="001F5B67">
        <w:t xml:space="preserve">Mathematica </w:t>
      </w:r>
      <w:r w:rsidR="006735AA">
        <w:t>use</w:t>
      </w:r>
      <w:r w:rsidRPr="001F5B67">
        <w:t xml:space="preserve">s the following safeguards to </w:t>
      </w:r>
      <w:r>
        <w:t>protect</w:t>
      </w:r>
      <w:r w:rsidRPr="001F5B67">
        <w:t xml:space="preserve"> confidentiality:</w:t>
      </w:r>
    </w:p>
    <w:p w14:paraId="747A4309" w14:textId="621B8F1C" w:rsidR="00DD5781" w:rsidRPr="008C5227" w:rsidRDefault="00DD5781" w:rsidP="00DD5781">
      <w:pPr>
        <w:pStyle w:val="Bullet"/>
      </w:pPr>
      <w:r w:rsidRPr="008C5227">
        <w:t xml:space="preserve">All Mathematica employees sign a pledge </w:t>
      </w:r>
      <w:r>
        <w:t xml:space="preserve">that </w:t>
      </w:r>
      <w:r w:rsidRPr="008C5227">
        <w:t>emphasiz</w:t>
      </w:r>
      <w:r>
        <w:t>es</w:t>
      </w:r>
      <w:r w:rsidRPr="008C5227">
        <w:t xml:space="preserve"> </w:t>
      </w:r>
      <w:r>
        <w:t>the</w:t>
      </w:r>
      <w:r w:rsidRPr="008C5227">
        <w:t xml:space="preserve"> importance </w:t>
      </w:r>
      <w:r>
        <w:t xml:space="preserve">of </w:t>
      </w:r>
      <w:r w:rsidRPr="00EF6FD1">
        <w:t>confidentiality</w:t>
      </w:r>
      <w:r>
        <w:t xml:space="preserve"> </w:t>
      </w:r>
      <w:r w:rsidRPr="008C5227">
        <w:t>and describ</w:t>
      </w:r>
      <w:r>
        <w:t>es</w:t>
      </w:r>
      <w:r w:rsidRPr="008C5227">
        <w:t xml:space="preserve"> their obligation</w:t>
      </w:r>
      <w:r>
        <w:t xml:space="preserve"> (see </w:t>
      </w:r>
      <w:r w:rsidR="00FB59B9">
        <w:t xml:space="preserve">Appendix </w:t>
      </w:r>
      <w:r w:rsidR="00974D2F">
        <w:t>D</w:t>
      </w:r>
      <w:r w:rsidRPr="004A3459">
        <w:t>).</w:t>
      </w:r>
    </w:p>
    <w:p w14:paraId="116AAE14" w14:textId="77777777" w:rsidR="00DD5781" w:rsidRPr="008C5227" w:rsidRDefault="00FD6FBC" w:rsidP="00DD5781">
      <w:pPr>
        <w:pStyle w:val="Bullet"/>
      </w:pPr>
      <w:r>
        <w:t>All i</w:t>
      </w:r>
      <w:r w:rsidR="00DD5781" w:rsidRPr="00EF6FD1">
        <w:t>nternal</w:t>
      </w:r>
      <w:r w:rsidR="00DD5781">
        <w:t xml:space="preserve"> networks are protected from unauthorized access </w:t>
      </w:r>
      <w:r>
        <w:t xml:space="preserve">by using </w:t>
      </w:r>
      <w:r w:rsidR="00DD5781">
        <w:t xml:space="preserve">defense-in-depth best practices, which incorporate firewalls and intrusion detection and prevention systems. The networks are configured so that each user has a tailored set of rights, granted by the network administrator, to files approved for access and stored on the </w:t>
      </w:r>
      <w:r w:rsidR="00EC7E83">
        <w:t>network</w:t>
      </w:r>
      <w:r w:rsidR="00DD5781">
        <w:t xml:space="preserve">. </w:t>
      </w:r>
      <w:r w:rsidR="00DD5781" w:rsidRPr="008C5227">
        <w:t>Access to hard</w:t>
      </w:r>
      <w:r w:rsidR="00DD5781">
        <w:t>-</w:t>
      </w:r>
      <w:r w:rsidR="00DD5781" w:rsidRPr="008C5227">
        <w:t>copy documents is strictly limited. Documents are stored in locked files and cabinets. Discarded materials are shredded.</w:t>
      </w:r>
    </w:p>
    <w:p w14:paraId="44A4E7D8" w14:textId="77777777" w:rsidR="00DD5781" w:rsidRPr="008C5227" w:rsidRDefault="00DD5781" w:rsidP="00DD5781">
      <w:pPr>
        <w:pStyle w:val="Bullet"/>
      </w:pPr>
      <w:r w:rsidRPr="008C5227">
        <w:t>Computer data files are protected with passwords</w:t>
      </w:r>
      <w:r>
        <w:t>,</w:t>
      </w:r>
      <w:r w:rsidRPr="008C5227">
        <w:t xml:space="preserve"> and access is limited to specific users</w:t>
      </w:r>
      <w:r>
        <w:t>, who must change their passwords on a regular basis and conform to strong password policies</w:t>
      </w:r>
      <w:r w:rsidRPr="008C5227">
        <w:t>.</w:t>
      </w:r>
    </w:p>
    <w:p w14:paraId="055F1440" w14:textId="77777777" w:rsidR="00DD5781" w:rsidRDefault="00DD5781" w:rsidP="00DD5781">
      <w:pPr>
        <w:pStyle w:val="Bullet"/>
        <w:spacing w:after="240"/>
      </w:pPr>
      <w:r w:rsidRPr="00FF762B">
        <w:t>Especially sensitive data are maintained on removable storage devices that are kept physically secure when not in use.</w:t>
      </w:r>
    </w:p>
    <w:p w14:paraId="2B98995E" w14:textId="77777777" w:rsidR="00DD5781" w:rsidRPr="0005074A" w:rsidRDefault="00DD5781" w:rsidP="00DD5781">
      <w:pPr>
        <w:pStyle w:val="NormalSS"/>
      </w:pPr>
      <w:r>
        <w:t>After the study concludes, the study data may be transmitted to the National Center for Education Statistics</w:t>
      </w:r>
      <w:r w:rsidR="00A83E75">
        <w:t xml:space="preserve"> (NCES)</w:t>
      </w:r>
      <w:r>
        <w:t xml:space="preserve"> for safekeeping as a restricted-use file</w:t>
      </w:r>
      <w:r w:rsidR="008854C5">
        <w:t>.</w:t>
      </w:r>
      <w:r>
        <w:t xml:space="preserve"> </w:t>
      </w:r>
      <w:r w:rsidR="00A715E7">
        <w:t xml:space="preserve">Before </w:t>
      </w:r>
      <w:r>
        <w:t xml:space="preserve">transmittal, the data </w:t>
      </w:r>
      <w:r w:rsidR="003569D9">
        <w:t>will be stripped of any individual identifiers</w:t>
      </w:r>
      <w:r>
        <w:t>. Researchers wishing to access the data for secondary analysis must apply for an NCE</w:t>
      </w:r>
      <w:r w:rsidR="00A83E75">
        <w:t xml:space="preserve">S </w:t>
      </w:r>
      <w:r>
        <w:t>license and agree to the rules and procedures guiding the use of restricted-use files.</w:t>
      </w:r>
    </w:p>
    <w:p w14:paraId="184074E1" w14:textId="77777777" w:rsidR="00DD5781" w:rsidRPr="00F81E64" w:rsidRDefault="00DD5781" w:rsidP="00C80963">
      <w:pPr>
        <w:pStyle w:val="H3Alpha"/>
      </w:pPr>
      <w:bookmarkStart w:id="48" w:name="_Toc276647499"/>
      <w:bookmarkStart w:id="49" w:name="_Toc276719888"/>
      <w:bookmarkStart w:id="50" w:name="_Toc299455757"/>
      <w:bookmarkStart w:id="51" w:name="_Toc499114998"/>
      <w:r>
        <w:t>11.</w:t>
      </w:r>
      <w:r>
        <w:tab/>
      </w:r>
      <w:r w:rsidRPr="00F81E64">
        <w:t>Additional justification for sensitive questions</w:t>
      </w:r>
      <w:bookmarkEnd w:id="48"/>
      <w:bookmarkEnd w:id="49"/>
      <w:bookmarkEnd w:id="50"/>
      <w:bookmarkEnd w:id="51"/>
    </w:p>
    <w:p w14:paraId="7BD0AB62" w14:textId="77777777" w:rsidR="00DD5781" w:rsidRDefault="00DD5781" w:rsidP="00DD5781">
      <w:pPr>
        <w:pStyle w:val="NormalSS"/>
      </w:pPr>
      <w:r>
        <w:t>No questions of a sensitive nature will be included in this study.</w:t>
      </w:r>
    </w:p>
    <w:p w14:paraId="0F4BD207" w14:textId="77777777" w:rsidR="00DD5781" w:rsidRPr="00F81E64" w:rsidRDefault="00DD5781" w:rsidP="00C80963">
      <w:pPr>
        <w:pStyle w:val="H3Alpha"/>
      </w:pPr>
      <w:bookmarkStart w:id="52" w:name="_Toc276647500"/>
      <w:bookmarkStart w:id="53" w:name="_Toc276719889"/>
      <w:bookmarkStart w:id="54" w:name="_Toc299455758"/>
      <w:bookmarkStart w:id="55" w:name="_Toc499114999"/>
      <w:r>
        <w:t>12.</w:t>
      </w:r>
      <w:r>
        <w:tab/>
      </w:r>
      <w:r w:rsidRPr="00F81E64">
        <w:t xml:space="preserve">Estimates of hours </w:t>
      </w:r>
      <w:r w:rsidR="00815328">
        <w:t>b</w:t>
      </w:r>
      <w:r w:rsidRPr="00F81E64">
        <w:t>urden</w:t>
      </w:r>
      <w:bookmarkEnd w:id="52"/>
      <w:bookmarkEnd w:id="53"/>
      <w:bookmarkEnd w:id="54"/>
      <w:bookmarkEnd w:id="55"/>
    </w:p>
    <w:p w14:paraId="6AC520F2" w14:textId="41A68ACD" w:rsidR="00DD5781" w:rsidRDefault="00DD5781" w:rsidP="00DD5781">
      <w:pPr>
        <w:pStyle w:val="NormalSS"/>
      </w:pPr>
      <w:r w:rsidRPr="00802160">
        <w:t>Table A.</w:t>
      </w:r>
      <w:r w:rsidR="006249A9">
        <w:t>3</w:t>
      </w:r>
      <w:r w:rsidRPr="00802160">
        <w:t xml:space="preserve"> provides an </w:t>
      </w:r>
      <w:r w:rsidRPr="00FF10BB">
        <w:t xml:space="preserve">estimate of time burden for the data collections, broken down by instrument and respondent. </w:t>
      </w:r>
      <w:r w:rsidR="006D530B" w:rsidRPr="00FF10BB">
        <w:t xml:space="preserve">The total of </w:t>
      </w:r>
      <w:r w:rsidR="00815CDE" w:rsidRPr="00FF10BB">
        <w:t>107</w:t>
      </w:r>
      <w:r w:rsidR="00C03613" w:rsidRPr="00FF10BB">
        <w:t xml:space="preserve"> </w:t>
      </w:r>
      <w:r w:rsidR="006D530B" w:rsidRPr="00FF10BB">
        <w:t>hours covers</w:t>
      </w:r>
      <w:r w:rsidR="00C03613">
        <w:t xml:space="preserve"> the</w:t>
      </w:r>
      <w:r w:rsidR="006D530B" w:rsidRPr="004F0248">
        <w:t xml:space="preserve"> </w:t>
      </w:r>
      <w:r w:rsidR="004D4D2C">
        <w:t>feasibility study</w:t>
      </w:r>
      <w:r w:rsidR="001301B6">
        <w:t>, the focus of this request</w:t>
      </w:r>
      <w:r w:rsidR="004D4D2C">
        <w:t xml:space="preserve"> (2 years)</w:t>
      </w:r>
      <w:r w:rsidR="006D530B" w:rsidRPr="004F0248">
        <w:t xml:space="preserve">. </w:t>
      </w:r>
      <w:r w:rsidR="006D530B">
        <w:t xml:space="preserve">ED may authorize </w:t>
      </w:r>
      <w:r w:rsidR="004D4D2C">
        <w:t>the full impact study</w:t>
      </w:r>
      <w:r w:rsidR="00F520A2">
        <w:t>,</w:t>
      </w:r>
      <w:r w:rsidR="006D530B">
        <w:t xml:space="preserve"> at which point a revised OMB package will be submitted.</w:t>
      </w:r>
      <w:r w:rsidR="006D530B" w:rsidRPr="00802160">
        <w:t xml:space="preserve"> </w:t>
      </w:r>
      <w:r w:rsidRPr="00802160">
        <w:t xml:space="preserve">These estimates are based on our experience collecting administrative data from districts and administering </w:t>
      </w:r>
      <w:r w:rsidR="00B563CF">
        <w:t xml:space="preserve">interviews and </w:t>
      </w:r>
      <w:r w:rsidRPr="00802160">
        <w:t xml:space="preserve">surveys to </w:t>
      </w:r>
      <w:r w:rsidR="004A476F">
        <w:t xml:space="preserve">district officials and </w:t>
      </w:r>
      <w:r w:rsidRPr="00802160">
        <w:t xml:space="preserve">school principals. </w:t>
      </w:r>
      <w:r w:rsidR="00C21F34">
        <w:t>T</w:t>
      </w:r>
      <w:r>
        <w:t xml:space="preserve">he table </w:t>
      </w:r>
      <w:r w:rsidR="00C21F34">
        <w:t xml:space="preserve">also </w:t>
      </w:r>
      <w:r>
        <w:t xml:space="preserve">presents annualized estimates of indirect costs to all respondents for each data collection instrument. </w:t>
      </w:r>
      <w:r w:rsidR="00C21F34">
        <w:t>Next</w:t>
      </w:r>
      <w:r w:rsidR="00FD6FBC">
        <w:t>, we provide d</w:t>
      </w:r>
      <w:r>
        <w:t>etails on the time and cost burdens for each data collection activit</w:t>
      </w:r>
      <w:r w:rsidR="00FD6FBC">
        <w:t>y</w:t>
      </w:r>
      <w:r>
        <w:t>.</w:t>
      </w:r>
    </w:p>
    <w:p w14:paraId="278DCBEB" w14:textId="4BF2AFBE" w:rsidR="00673D07" w:rsidRDefault="004D4D2C" w:rsidP="00DD5781">
      <w:pPr>
        <w:pStyle w:val="NormalSS"/>
      </w:pPr>
      <w:r>
        <w:rPr>
          <w:b/>
        </w:rPr>
        <w:t xml:space="preserve">District </w:t>
      </w:r>
      <w:r w:rsidR="001301B6">
        <w:rPr>
          <w:b/>
        </w:rPr>
        <w:t>i</w:t>
      </w:r>
      <w:r w:rsidR="00AD5D07">
        <w:rPr>
          <w:b/>
        </w:rPr>
        <w:t xml:space="preserve">nterview </w:t>
      </w:r>
      <w:r>
        <w:rPr>
          <w:b/>
        </w:rPr>
        <w:t>(feasibility study)</w:t>
      </w:r>
      <w:r w:rsidR="00673D07">
        <w:rPr>
          <w:b/>
        </w:rPr>
        <w:t xml:space="preserve">: </w:t>
      </w:r>
      <w:r w:rsidR="0075724D" w:rsidRPr="004F0248">
        <w:t>This</w:t>
      </w:r>
      <w:r w:rsidR="006D530B">
        <w:t xml:space="preserve"> </w:t>
      </w:r>
      <w:r w:rsidR="00673D07">
        <w:t xml:space="preserve">estimate includes </w:t>
      </w:r>
      <w:r w:rsidR="00DD5781" w:rsidRPr="009B3EC7">
        <w:t xml:space="preserve">up to </w:t>
      </w:r>
      <w:r w:rsidR="00C26ED1">
        <w:t>2 hours</w:t>
      </w:r>
      <w:r w:rsidR="00DD5781" w:rsidRPr="009B3EC7">
        <w:t xml:space="preserve">, </w:t>
      </w:r>
      <w:r w:rsidR="00BC27E6" w:rsidRPr="009B3EC7">
        <w:t xml:space="preserve">in </w:t>
      </w:r>
      <w:r>
        <w:t>fall</w:t>
      </w:r>
      <w:r w:rsidRPr="009B3EC7">
        <w:t xml:space="preserve"> </w:t>
      </w:r>
      <w:r w:rsidR="00BC27E6" w:rsidRPr="009B3EC7">
        <w:t>2018</w:t>
      </w:r>
      <w:r w:rsidR="00DD5781" w:rsidRPr="009B3EC7">
        <w:t xml:space="preserve">, for </w:t>
      </w:r>
      <w:r w:rsidR="000A3917" w:rsidRPr="009B3EC7">
        <w:t xml:space="preserve">all 40 2016 and 2017 MSAP grantees to complete the </w:t>
      </w:r>
      <w:r w:rsidR="000A3917" w:rsidRPr="0035278F">
        <w:t>screener interview</w:t>
      </w:r>
      <w:r w:rsidR="000A3917" w:rsidRPr="004F0248">
        <w:t xml:space="preserve">.  This estimate </w:t>
      </w:r>
      <w:r w:rsidR="00673D07">
        <w:t xml:space="preserve">assumes </w:t>
      </w:r>
      <w:r w:rsidR="00C26ED1">
        <w:t>one hour</w:t>
      </w:r>
      <w:r w:rsidR="000A3917" w:rsidRPr="004F0248">
        <w:t xml:space="preserve"> for the interview and </w:t>
      </w:r>
      <w:r w:rsidR="00C26ED1">
        <w:t>one hour</w:t>
      </w:r>
      <w:r w:rsidR="00DD5781" w:rsidRPr="004F0248">
        <w:t xml:space="preserve"> to collect and assemble </w:t>
      </w:r>
      <w:r w:rsidR="00BC27E6" w:rsidRPr="004F0248">
        <w:t>information on lottery procedures and student recruitment and admission</w:t>
      </w:r>
      <w:r w:rsidR="000A3917" w:rsidRPr="004F0248">
        <w:t xml:space="preserve">.  </w:t>
      </w:r>
      <w:r w:rsidR="00BC27E6" w:rsidRPr="004F0248">
        <w:t xml:space="preserve"> </w:t>
      </w:r>
      <w:r w:rsidR="002E3D4A" w:rsidRPr="002E3D4A">
        <w:t xml:space="preserve">The estimated cost burden for the district </w:t>
      </w:r>
      <w:r>
        <w:t xml:space="preserve"> </w:t>
      </w:r>
      <w:r w:rsidR="002E3D4A" w:rsidRPr="002E3D4A">
        <w:t xml:space="preserve"> screener is based on an average wage of $44.46 per hour</w:t>
      </w:r>
      <w:r w:rsidR="00E72AE6">
        <w:t xml:space="preserve"> for 80 hours</w:t>
      </w:r>
      <w:r w:rsidR="002E3D4A" w:rsidRPr="002E3D4A">
        <w:t xml:space="preserve">, coming to a total of </w:t>
      </w:r>
      <w:r w:rsidR="002108F0">
        <w:t>$3,556.80</w:t>
      </w:r>
      <w:r w:rsidR="002E3D4A" w:rsidRPr="002E3D4A">
        <w:t>.</w:t>
      </w:r>
    </w:p>
    <w:p w14:paraId="5C44BF21" w14:textId="384CEC3B" w:rsidR="004D4D2C" w:rsidRDefault="004D4D2C" w:rsidP="004D4D2C">
      <w:pPr>
        <w:pStyle w:val="NormalSS"/>
      </w:pPr>
      <w:r>
        <w:rPr>
          <w:b/>
        </w:rPr>
        <w:t xml:space="preserve">School </w:t>
      </w:r>
      <w:r w:rsidR="001301B6">
        <w:rPr>
          <w:b/>
        </w:rPr>
        <w:t>recruitment and admissions survey</w:t>
      </w:r>
      <w:r>
        <w:rPr>
          <w:b/>
        </w:rPr>
        <w:t xml:space="preserve"> (feasibility study): </w:t>
      </w:r>
      <w:r w:rsidRPr="004F0248">
        <w:t>This</w:t>
      </w:r>
      <w:r>
        <w:t xml:space="preserve"> estimate includes 1</w:t>
      </w:r>
      <w:r w:rsidR="00815CDE">
        <w:t>0</w:t>
      </w:r>
      <w:r>
        <w:t xml:space="preserve"> minutes</w:t>
      </w:r>
      <w:r w:rsidRPr="009B3EC7">
        <w:t xml:space="preserve">, in </w:t>
      </w:r>
      <w:r>
        <w:t>fall</w:t>
      </w:r>
      <w:r w:rsidRPr="009B3EC7">
        <w:t xml:space="preserve"> 2018, for all </w:t>
      </w:r>
      <w:r>
        <w:t>162 2016 and 2017 MSAP grantee schools</w:t>
      </w:r>
      <w:r w:rsidRPr="009B3EC7">
        <w:t xml:space="preserve"> to complete the </w:t>
      </w:r>
      <w:r>
        <w:t>survey</w:t>
      </w:r>
      <w:r w:rsidRPr="004F0248">
        <w:t xml:space="preserve">.  This </w:t>
      </w:r>
      <w:r>
        <w:t>should not require respondents</w:t>
      </w:r>
      <w:r w:rsidRPr="004F0248">
        <w:t xml:space="preserve"> to collect </w:t>
      </w:r>
      <w:r>
        <w:t xml:space="preserve">or </w:t>
      </w:r>
      <w:r w:rsidRPr="004F0248">
        <w:t xml:space="preserve">assemble </w:t>
      </w:r>
      <w:r>
        <w:t>information</w:t>
      </w:r>
      <w:r w:rsidRPr="004F0248">
        <w:t xml:space="preserve">.   </w:t>
      </w:r>
      <w:r w:rsidRPr="002E3D4A">
        <w:t xml:space="preserve">The estimated cost burden for the </w:t>
      </w:r>
      <w:r>
        <w:t>school survey</w:t>
      </w:r>
      <w:r w:rsidRPr="002E3D4A">
        <w:t xml:space="preserve"> is based on an average wage of $44.46 per hour</w:t>
      </w:r>
      <w:r w:rsidR="00E72AE6">
        <w:t xml:space="preserve"> for </w:t>
      </w:r>
      <w:r w:rsidR="00592C5A">
        <w:t>2</w:t>
      </w:r>
      <w:r w:rsidR="00E72AE6">
        <w:t>7 hours</w:t>
      </w:r>
      <w:r w:rsidRPr="002E3D4A">
        <w:t xml:space="preserve">, coming to a total of </w:t>
      </w:r>
      <w:r w:rsidR="00C03613">
        <w:t>$1,</w:t>
      </w:r>
      <w:r w:rsidR="00253E70">
        <w:t>2</w:t>
      </w:r>
      <w:r w:rsidR="00C03613">
        <w:t>00.</w:t>
      </w:r>
      <w:r w:rsidR="00253E70">
        <w:t>42</w:t>
      </w:r>
      <w:r w:rsidRPr="002E3D4A">
        <w:t>.</w:t>
      </w:r>
    </w:p>
    <w:p w14:paraId="05D4AE59" w14:textId="7A0F75F6" w:rsidR="00673D07" w:rsidRPr="00F04153" w:rsidRDefault="00005BA8" w:rsidP="00DD5781">
      <w:pPr>
        <w:pStyle w:val="NormalSS"/>
      </w:pPr>
      <w:r>
        <w:rPr>
          <w:b/>
        </w:rPr>
        <w:t>Lottery</w:t>
      </w:r>
      <w:r w:rsidRPr="00673D07">
        <w:rPr>
          <w:b/>
        </w:rPr>
        <w:t xml:space="preserve"> </w:t>
      </w:r>
      <w:r w:rsidR="00673D07" w:rsidRPr="00673D07">
        <w:rPr>
          <w:b/>
        </w:rPr>
        <w:t>records</w:t>
      </w:r>
      <w:r w:rsidR="004D4D2C">
        <w:rPr>
          <w:b/>
        </w:rPr>
        <w:t xml:space="preserve"> (impact study)</w:t>
      </w:r>
      <w:r w:rsidR="00673D07" w:rsidRPr="00673D07">
        <w:rPr>
          <w:b/>
        </w:rPr>
        <w:t xml:space="preserve">. </w:t>
      </w:r>
      <w:r w:rsidR="00673D07" w:rsidRPr="00F04153">
        <w:t>We assume</w:t>
      </w:r>
      <w:r w:rsidR="00736A96">
        <w:t xml:space="preserve"> 8 hours </w:t>
      </w:r>
      <w:r w:rsidR="00673D07" w:rsidRPr="00F04153">
        <w:t xml:space="preserve">for each of the 30 districts in the impact study, </w:t>
      </w:r>
      <w:r>
        <w:t>in fall</w:t>
      </w:r>
      <w:r w:rsidR="00673D07" w:rsidRPr="00F04153">
        <w:t xml:space="preserve"> 2019, to work with each district liaison to compile data requested in the lottery records extraction memo</w:t>
      </w:r>
      <w:r w:rsidR="001301B6">
        <w:t xml:space="preserve"> (240 total hours)</w:t>
      </w:r>
      <w:r w:rsidR="00673D07" w:rsidRPr="00F04153">
        <w:t xml:space="preserve">.  </w:t>
      </w:r>
      <w:r w:rsidR="00736A96">
        <w:t xml:space="preserve">An </w:t>
      </w:r>
      <w:r w:rsidR="00736A96" w:rsidRPr="00736A96">
        <w:t>average wage of $44.46 per hour was used to calculate the total burden cost of $</w:t>
      </w:r>
      <w:r w:rsidR="00736A96">
        <w:t xml:space="preserve">10,670.40 </w:t>
      </w:r>
      <w:r w:rsidR="00736A96" w:rsidRPr="00736A96">
        <w:t>for collecting these records.</w:t>
      </w:r>
    </w:p>
    <w:p w14:paraId="4B3133BE" w14:textId="6DF995FC" w:rsidR="00673D07" w:rsidRDefault="00673D07" w:rsidP="00DD5781">
      <w:pPr>
        <w:pStyle w:val="NormalSS"/>
      </w:pPr>
      <w:r>
        <w:rPr>
          <w:b/>
        </w:rPr>
        <w:t>School survey</w:t>
      </w:r>
      <w:r w:rsidR="0020131F">
        <w:rPr>
          <w:b/>
        </w:rPr>
        <w:t xml:space="preserve"> on organization and instruction</w:t>
      </w:r>
      <w:r w:rsidR="004D4D2C">
        <w:rPr>
          <w:b/>
        </w:rPr>
        <w:t xml:space="preserve"> (impact study)</w:t>
      </w:r>
      <w:r>
        <w:rPr>
          <w:b/>
        </w:rPr>
        <w:t xml:space="preserve">. </w:t>
      </w:r>
      <w:r w:rsidR="000A3917" w:rsidRPr="004F0248">
        <w:t xml:space="preserve">Based on power calculations, we anticipate </w:t>
      </w:r>
      <w:r w:rsidR="00F520A2">
        <w:t>recruiting 30 MSAP schools into the study sample</w:t>
      </w:r>
      <w:r w:rsidR="00951089">
        <w:t xml:space="preserve">; in addition to the principals in these schools, we anticipate interviewing principals at approximately 220 schools attended by students who were not admitted to MSAP schools through the lottery (these are schools attended by students in the study’s control group). In total, </w:t>
      </w:r>
      <w:r w:rsidR="000A3917" w:rsidRPr="004F0248">
        <w:t>250 principals will be contacted to complete the school survey</w:t>
      </w:r>
      <w:r w:rsidR="00DD5781" w:rsidRPr="004F0248">
        <w:t xml:space="preserve"> </w:t>
      </w:r>
      <w:r>
        <w:t>in 2019</w:t>
      </w:r>
      <w:r w:rsidR="00C831BC">
        <w:t>,</w:t>
      </w:r>
      <w:r>
        <w:t xml:space="preserve"> 2020</w:t>
      </w:r>
      <w:r w:rsidR="00C831BC">
        <w:t>, and 2021</w:t>
      </w:r>
      <w:r>
        <w:t>.</w:t>
      </w:r>
      <w:r w:rsidR="00684315">
        <w:t xml:space="preserve">  We assume</w:t>
      </w:r>
      <w:r w:rsidR="003D3711" w:rsidRPr="004F0248">
        <w:t xml:space="preserve"> 213 </w:t>
      </w:r>
      <w:r w:rsidR="00DD5781" w:rsidRPr="004F0248">
        <w:t>princi</w:t>
      </w:r>
      <w:r w:rsidR="00BC27E6" w:rsidRPr="004F0248">
        <w:t xml:space="preserve">pals (85 percent of the anticipated </w:t>
      </w:r>
      <w:r w:rsidR="003D3711" w:rsidRPr="004F0248">
        <w:t>250</w:t>
      </w:r>
      <w:r w:rsidR="00DD5781" w:rsidRPr="004F0248">
        <w:t xml:space="preserve"> principals in the sample) </w:t>
      </w:r>
      <w:r w:rsidR="000A3917" w:rsidRPr="004F0248">
        <w:t xml:space="preserve">will </w:t>
      </w:r>
      <w:r w:rsidR="00BC27E6" w:rsidRPr="004F0248">
        <w:t xml:space="preserve">complete the </w:t>
      </w:r>
      <w:r w:rsidR="00C26ED1">
        <w:t>half-hour (</w:t>
      </w:r>
      <w:r w:rsidR="000A3917" w:rsidRPr="004F0248">
        <w:t>30 minute</w:t>
      </w:r>
      <w:r w:rsidR="00C26ED1">
        <w:t>)</w:t>
      </w:r>
      <w:r w:rsidR="000A3917" w:rsidRPr="004F0248">
        <w:t xml:space="preserve"> </w:t>
      </w:r>
      <w:r w:rsidR="00BC27E6" w:rsidRPr="004F0248">
        <w:t>survey</w:t>
      </w:r>
      <w:r w:rsidR="001301B6">
        <w:t xml:space="preserve"> (</w:t>
      </w:r>
      <w:r w:rsidR="00974D2F">
        <w:t>319.5 total hours)</w:t>
      </w:r>
      <w:r w:rsidR="008D09E7" w:rsidRPr="004F0248">
        <w:t xml:space="preserve">.  </w:t>
      </w:r>
      <w:r w:rsidR="00736A96">
        <w:t xml:space="preserve">Assuming </w:t>
      </w:r>
      <w:r w:rsidR="002E3D4A" w:rsidRPr="002E3D4A">
        <w:t xml:space="preserve">an average wage of $44.46 per hour, </w:t>
      </w:r>
      <w:r w:rsidR="00736A96">
        <w:t>the total burden for the school surveys comes</w:t>
      </w:r>
      <w:r w:rsidR="002E3D4A" w:rsidRPr="002E3D4A">
        <w:t xml:space="preserve"> to a total of $</w:t>
      </w:r>
      <w:r w:rsidR="00C831BC">
        <w:t>14,2</w:t>
      </w:r>
      <w:r w:rsidR="005A2EC0">
        <w:t>04</w:t>
      </w:r>
      <w:r w:rsidR="00974D2F">
        <w:t>.97</w:t>
      </w:r>
      <w:r w:rsidR="002E3D4A" w:rsidRPr="002E3D4A">
        <w:t>.</w:t>
      </w:r>
    </w:p>
    <w:p w14:paraId="399AEEB1" w14:textId="3E108175" w:rsidR="005715F5" w:rsidRDefault="00005BA8" w:rsidP="00DD5781">
      <w:pPr>
        <w:pStyle w:val="NormalSS"/>
      </w:pPr>
      <w:r>
        <w:rPr>
          <w:b/>
        </w:rPr>
        <w:t xml:space="preserve">Student </w:t>
      </w:r>
      <w:r w:rsidR="00673D07">
        <w:rPr>
          <w:b/>
        </w:rPr>
        <w:t>records</w:t>
      </w:r>
      <w:r w:rsidR="004D4D2C">
        <w:rPr>
          <w:b/>
        </w:rPr>
        <w:t xml:space="preserve"> (impact study)</w:t>
      </w:r>
      <w:r w:rsidR="00673D07">
        <w:rPr>
          <w:b/>
        </w:rPr>
        <w:t xml:space="preserve">. </w:t>
      </w:r>
      <w:r w:rsidR="008D09E7" w:rsidRPr="004F0248">
        <w:t>Similar</w:t>
      </w:r>
      <w:r w:rsidR="00673D07">
        <w:t xml:space="preserve"> to the burden associated with </w:t>
      </w:r>
      <w:r w:rsidR="00E72AE6">
        <w:t xml:space="preserve">lottery </w:t>
      </w:r>
      <w:r w:rsidR="00673D07">
        <w:t>records</w:t>
      </w:r>
      <w:r w:rsidR="008D09E7" w:rsidRPr="004F0248">
        <w:t xml:space="preserve">, we assume </w:t>
      </w:r>
      <w:r w:rsidR="00736A96">
        <w:t xml:space="preserve">8 hours </w:t>
      </w:r>
      <w:r w:rsidR="00E72AE6">
        <w:t>for each of the 30 districts in the impact study at three points in time</w:t>
      </w:r>
      <w:r w:rsidR="001A52CD" w:rsidRPr="004F0248">
        <w:t xml:space="preserve"> </w:t>
      </w:r>
      <w:r w:rsidR="00E72AE6">
        <w:t>(</w:t>
      </w:r>
      <w:r w:rsidR="001A52CD" w:rsidRPr="004F0248">
        <w:t xml:space="preserve">in fall </w:t>
      </w:r>
      <w:r w:rsidR="00E72AE6">
        <w:t xml:space="preserve">2019, fall </w:t>
      </w:r>
      <w:r w:rsidR="001A52CD" w:rsidRPr="004F0248">
        <w:t>2020</w:t>
      </w:r>
      <w:r w:rsidR="00E72AE6">
        <w:t>, and fall 2021)</w:t>
      </w:r>
      <w:r w:rsidR="001A52CD" w:rsidRPr="004F0248">
        <w:t xml:space="preserve">, for working with </w:t>
      </w:r>
      <w:r w:rsidR="00B97C32" w:rsidRPr="004F0248">
        <w:t xml:space="preserve">each </w:t>
      </w:r>
      <w:r w:rsidR="001A52CD" w:rsidRPr="004F0248">
        <w:t xml:space="preserve">district </w:t>
      </w:r>
      <w:r w:rsidR="00A6780B" w:rsidRPr="004F0248">
        <w:t>liaison</w:t>
      </w:r>
      <w:r w:rsidR="001A52CD" w:rsidRPr="004F0248">
        <w:t xml:space="preserve"> to obtain administrative records </w:t>
      </w:r>
      <w:r w:rsidR="008D09E7" w:rsidRPr="004F0248">
        <w:t>defined in the memo</w:t>
      </w:r>
      <w:r w:rsidR="00974D2F">
        <w:t xml:space="preserve"> (720 total hours)</w:t>
      </w:r>
      <w:r w:rsidR="00BF04A4" w:rsidRPr="004F0248">
        <w:t>.</w:t>
      </w:r>
      <w:r w:rsidR="00DD5781" w:rsidRPr="004F0248">
        <w:t xml:space="preserve"> </w:t>
      </w:r>
      <w:r w:rsidR="00736A96" w:rsidRPr="00736A96">
        <w:t>An average wage of $44.46 per hour was used to calculate the total burden cost of $</w:t>
      </w:r>
      <w:r w:rsidR="00E72AE6">
        <w:t xml:space="preserve">32,011.20 </w:t>
      </w:r>
      <w:r w:rsidR="00736A96" w:rsidRPr="00736A96">
        <w:t>for collecting these records.</w:t>
      </w:r>
    </w:p>
    <w:p w14:paraId="07C3E102" w14:textId="6B0641E5" w:rsidR="0076278B" w:rsidRDefault="00DD5781" w:rsidP="00DD5781">
      <w:pPr>
        <w:pStyle w:val="NormalSS"/>
      </w:pPr>
      <w:r w:rsidRPr="00630B89">
        <w:t xml:space="preserve">The total annual burden </w:t>
      </w:r>
      <w:r w:rsidRPr="00974D2F">
        <w:t>for this</w:t>
      </w:r>
      <w:r w:rsidR="00C831BC" w:rsidRPr="00974D2F">
        <w:t xml:space="preserve"> </w:t>
      </w:r>
      <w:r w:rsidR="00C831BC" w:rsidRPr="00974D2F">
        <w:rPr>
          <w:i/>
        </w:rPr>
        <w:t>feasibility study</w:t>
      </w:r>
      <w:r w:rsidRPr="00974D2F">
        <w:t xml:space="preserve"> collection</w:t>
      </w:r>
      <w:r w:rsidRPr="00630B89">
        <w:t xml:space="preserve"> is</w:t>
      </w:r>
      <w:r w:rsidR="002108F0" w:rsidRPr="00630B89">
        <w:t xml:space="preserve"> </w:t>
      </w:r>
      <w:r w:rsidR="00815CDE">
        <w:t>107</w:t>
      </w:r>
      <w:r w:rsidR="00C03613" w:rsidRPr="00630B89">
        <w:t xml:space="preserve"> </w:t>
      </w:r>
      <w:r w:rsidRPr="00630B89">
        <w:t>hours.</w:t>
      </w:r>
      <w:r w:rsidR="002E3D4A" w:rsidRPr="00630B89">
        <w:t xml:space="preserve">  </w:t>
      </w:r>
      <w:r w:rsidR="001A52CD" w:rsidRPr="00630B89">
        <w:t xml:space="preserve">A total burden cost of </w:t>
      </w:r>
      <w:r w:rsidR="00815CDE">
        <w:t>$</w:t>
      </w:r>
      <w:r w:rsidR="00431424" w:rsidRPr="00431424">
        <w:t>4,757.22</w:t>
      </w:r>
      <w:r w:rsidR="00815CDE">
        <w:t xml:space="preserve"> </w:t>
      </w:r>
      <w:r w:rsidRPr="00630B89">
        <w:t>was calculated across all data collection activities</w:t>
      </w:r>
      <w:r w:rsidR="002E3D4A" w:rsidRPr="00630B89">
        <w:t xml:space="preserve"> for an average yearly burden of $</w:t>
      </w:r>
      <w:r w:rsidR="00431424" w:rsidRPr="00431424">
        <w:t>2,378.61</w:t>
      </w:r>
      <w:r w:rsidRPr="00630B89">
        <w:t>.</w:t>
      </w:r>
      <w:r w:rsidRPr="004F0248">
        <w:t xml:space="preserve"> </w:t>
      </w:r>
    </w:p>
    <w:p w14:paraId="009BC200" w14:textId="77777777" w:rsidR="0076278B" w:rsidRDefault="0076278B">
      <w:pPr>
        <w:spacing w:after="160" w:line="259" w:lineRule="auto"/>
        <w:ind w:firstLine="0"/>
      </w:pPr>
      <w:r>
        <w:br w:type="page"/>
      </w:r>
    </w:p>
    <w:p w14:paraId="726E3D48" w14:textId="77777777" w:rsidR="00E92804" w:rsidRPr="004D7A4F" w:rsidRDefault="008854C5" w:rsidP="0076278B">
      <w:pPr>
        <w:pStyle w:val="MarkforTableTitle"/>
      </w:pPr>
      <w:bookmarkStart w:id="56" w:name="_Toc499115077"/>
      <w:r>
        <w:t>Table A.</w:t>
      </w:r>
      <w:r w:rsidR="006249A9">
        <w:t>3</w:t>
      </w:r>
      <w:r w:rsidR="00E92804" w:rsidRPr="00EC6055">
        <w:t xml:space="preserve">. </w:t>
      </w:r>
      <w:r w:rsidR="00E92804">
        <w:t xml:space="preserve">Annual </w:t>
      </w:r>
      <w:r w:rsidR="006249A9">
        <w:t>r</w:t>
      </w:r>
      <w:r w:rsidR="00E92804">
        <w:t>eporting and record</w:t>
      </w:r>
      <w:r w:rsidR="006249A9">
        <w:t>-</w:t>
      </w:r>
      <w:r w:rsidR="00E92804">
        <w:t>keeping hour burden</w:t>
      </w:r>
      <w:bookmarkEnd w:id="56"/>
    </w:p>
    <w:tbl>
      <w:tblPr>
        <w:tblW w:w="5384" w:type="pct"/>
        <w:tblLayout w:type="fixed"/>
        <w:tblCellMar>
          <w:left w:w="115" w:type="dxa"/>
          <w:right w:w="115" w:type="dxa"/>
        </w:tblCellMar>
        <w:tblLook w:val="00A0" w:firstRow="1" w:lastRow="0" w:firstColumn="1" w:lastColumn="0" w:noHBand="0" w:noVBand="0"/>
      </w:tblPr>
      <w:tblGrid>
        <w:gridCol w:w="2022"/>
        <w:gridCol w:w="1379"/>
        <w:gridCol w:w="1380"/>
        <w:gridCol w:w="1380"/>
        <w:gridCol w:w="1380"/>
        <w:gridCol w:w="1380"/>
        <w:gridCol w:w="1390"/>
      </w:tblGrid>
      <w:tr w:rsidR="00C26ED1" w:rsidRPr="00D2430E" w14:paraId="15168D21" w14:textId="77777777" w:rsidTr="008A724B">
        <w:trPr>
          <w:cantSplit/>
          <w:tblHeader/>
        </w:trPr>
        <w:tc>
          <w:tcPr>
            <w:tcW w:w="981" w:type="pct"/>
            <w:tcBorders>
              <w:left w:val="nil"/>
              <w:bottom w:val="single" w:sz="4" w:space="0" w:color="auto"/>
              <w:right w:val="nil"/>
            </w:tcBorders>
            <w:shd w:val="clear" w:color="auto" w:fill="6C6F70"/>
            <w:vAlign w:val="bottom"/>
          </w:tcPr>
          <w:p w14:paraId="0A31F7B6" w14:textId="77777777" w:rsidR="00C26ED1" w:rsidRPr="00A17448" w:rsidRDefault="00C26ED1" w:rsidP="00775D93">
            <w:pPr>
              <w:pStyle w:val="TableHeaderLeft"/>
            </w:pPr>
            <w:r>
              <w:t>Respondent/data request</w:t>
            </w:r>
          </w:p>
        </w:tc>
        <w:tc>
          <w:tcPr>
            <w:tcW w:w="669" w:type="pct"/>
            <w:tcBorders>
              <w:left w:val="nil"/>
              <w:bottom w:val="single" w:sz="4" w:space="0" w:color="auto"/>
              <w:right w:val="nil"/>
            </w:tcBorders>
            <w:shd w:val="clear" w:color="auto" w:fill="6C6F70"/>
            <w:tcMar>
              <w:left w:w="101" w:type="dxa"/>
              <w:right w:w="101" w:type="dxa"/>
            </w:tcMar>
            <w:vAlign w:val="bottom"/>
          </w:tcPr>
          <w:p w14:paraId="39F8A60F" w14:textId="77777777" w:rsidR="00C26ED1" w:rsidRPr="00A17448" w:rsidRDefault="00C26ED1" w:rsidP="0075724D">
            <w:pPr>
              <w:pStyle w:val="TableHeaderCenter"/>
            </w:pPr>
            <w:r>
              <w:t>Total n</w:t>
            </w:r>
            <w:r w:rsidRPr="00A17448">
              <w:t xml:space="preserve">umber </w:t>
            </w:r>
            <w:r>
              <w:br/>
            </w:r>
            <w:r w:rsidRPr="00A17448">
              <w:t xml:space="preserve">of </w:t>
            </w:r>
            <w:r>
              <w:t xml:space="preserve">respondents </w:t>
            </w:r>
          </w:p>
        </w:tc>
        <w:tc>
          <w:tcPr>
            <w:tcW w:w="669" w:type="pct"/>
            <w:tcBorders>
              <w:left w:val="nil"/>
              <w:bottom w:val="single" w:sz="4" w:space="0" w:color="auto"/>
              <w:right w:val="nil"/>
            </w:tcBorders>
            <w:shd w:val="clear" w:color="auto" w:fill="6C6F70"/>
            <w:tcMar>
              <w:left w:w="101" w:type="dxa"/>
              <w:right w:w="101" w:type="dxa"/>
            </w:tcMar>
            <w:vAlign w:val="bottom"/>
          </w:tcPr>
          <w:p w14:paraId="130755FC" w14:textId="77777777" w:rsidR="00C26ED1" w:rsidRPr="00A17448" w:rsidRDefault="00C26ED1" w:rsidP="00C26ED1">
            <w:pPr>
              <w:pStyle w:val="TableHeaderCenter"/>
            </w:pPr>
            <w:r>
              <w:t>Tota</w:t>
            </w:r>
            <w:r w:rsidR="00A03FE3">
              <w:t>l</w:t>
            </w:r>
            <w:r>
              <w:t xml:space="preserve"> responses</w:t>
            </w:r>
          </w:p>
        </w:tc>
        <w:tc>
          <w:tcPr>
            <w:tcW w:w="669" w:type="pct"/>
            <w:tcBorders>
              <w:left w:val="nil"/>
              <w:bottom w:val="single" w:sz="4" w:space="0" w:color="auto"/>
              <w:right w:val="nil"/>
            </w:tcBorders>
            <w:shd w:val="clear" w:color="auto" w:fill="6C6F70"/>
            <w:tcMar>
              <w:left w:w="101" w:type="dxa"/>
              <w:right w:w="101" w:type="dxa"/>
            </w:tcMar>
            <w:vAlign w:val="bottom"/>
          </w:tcPr>
          <w:p w14:paraId="1B7A516E" w14:textId="77777777" w:rsidR="00C26ED1" w:rsidRDefault="00C26ED1" w:rsidP="00C26ED1">
            <w:pPr>
              <w:pStyle w:val="TableHeaderCenter"/>
            </w:pPr>
            <w:r>
              <w:t>Total amount of time per response (hours)</w:t>
            </w:r>
          </w:p>
        </w:tc>
        <w:tc>
          <w:tcPr>
            <w:tcW w:w="669" w:type="pct"/>
            <w:tcBorders>
              <w:left w:val="nil"/>
              <w:bottom w:val="single" w:sz="4" w:space="0" w:color="auto"/>
              <w:right w:val="nil"/>
            </w:tcBorders>
            <w:shd w:val="clear" w:color="auto" w:fill="6C6F70"/>
            <w:tcMar>
              <w:left w:w="101" w:type="dxa"/>
              <w:right w:w="101" w:type="dxa"/>
            </w:tcMar>
            <w:vAlign w:val="bottom"/>
          </w:tcPr>
          <w:p w14:paraId="3E92BB3C" w14:textId="77777777" w:rsidR="00C26ED1" w:rsidRPr="00A17448" w:rsidRDefault="00C26ED1" w:rsidP="004D225C">
            <w:pPr>
              <w:pStyle w:val="TableHeaderCenter"/>
            </w:pPr>
            <w:r>
              <w:t>Tota</w:t>
            </w:r>
            <w:r w:rsidR="00291A7A">
              <w:t xml:space="preserve">l </w:t>
            </w:r>
            <w:r>
              <w:t>hours</w:t>
            </w:r>
          </w:p>
        </w:tc>
        <w:tc>
          <w:tcPr>
            <w:tcW w:w="669" w:type="pct"/>
            <w:tcBorders>
              <w:left w:val="nil"/>
              <w:bottom w:val="single" w:sz="4" w:space="0" w:color="auto"/>
              <w:right w:val="nil"/>
            </w:tcBorders>
            <w:shd w:val="clear" w:color="auto" w:fill="6C6F70"/>
            <w:tcMar>
              <w:left w:w="101" w:type="dxa"/>
              <w:right w:w="101" w:type="dxa"/>
            </w:tcMar>
            <w:vAlign w:val="bottom"/>
          </w:tcPr>
          <w:p w14:paraId="1E25B135" w14:textId="77777777" w:rsidR="00C26ED1" w:rsidRDefault="00C26ED1" w:rsidP="00A23489">
            <w:pPr>
              <w:pStyle w:val="TableHeaderCenter"/>
            </w:pPr>
            <w:r>
              <w:t>Respondent average hourly wage</w:t>
            </w:r>
            <w:r w:rsidRPr="00271573">
              <w:rPr>
                <w:vertAlign w:val="superscript"/>
              </w:rPr>
              <w:t>a</w:t>
            </w:r>
          </w:p>
        </w:tc>
        <w:tc>
          <w:tcPr>
            <w:tcW w:w="674" w:type="pct"/>
            <w:tcBorders>
              <w:left w:val="nil"/>
              <w:bottom w:val="single" w:sz="4" w:space="0" w:color="auto"/>
              <w:right w:val="nil"/>
            </w:tcBorders>
            <w:shd w:val="clear" w:color="auto" w:fill="6C6F70"/>
            <w:tcMar>
              <w:left w:w="101" w:type="dxa"/>
              <w:right w:w="101" w:type="dxa"/>
            </w:tcMar>
            <w:vAlign w:val="bottom"/>
          </w:tcPr>
          <w:p w14:paraId="270C11E0" w14:textId="77777777" w:rsidR="00C26ED1" w:rsidRDefault="00C26ED1" w:rsidP="00A23489">
            <w:pPr>
              <w:pStyle w:val="TableHeaderCenter"/>
            </w:pPr>
            <w:r>
              <w:t>Respondent labor cost</w:t>
            </w:r>
          </w:p>
        </w:tc>
      </w:tr>
      <w:tr w:rsidR="00C26ED1" w:rsidRPr="00D2430E" w14:paraId="40190CF0" w14:textId="77777777" w:rsidTr="008A724B">
        <w:trPr>
          <w:cantSplit/>
        </w:trPr>
        <w:tc>
          <w:tcPr>
            <w:tcW w:w="981" w:type="pct"/>
            <w:tcBorders>
              <w:top w:val="single" w:sz="4" w:space="0" w:color="auto"/>
              <w:bottom w:val="single" w:sz="4" w:space="0" w:color="auto"/>
            </w:tcBorders>
            <w:shd w:val="clear" w:color="auto" w:fill="D9D9D9"/>
            <w:vAlign w:val="bottom"/>
          </w:tcPr>
          <w:p w14:paraId="1D30DACC" w14:textId="146F8C21" w:rsidR="00C26ED1" w:rsidRPr="00D2430E" w:rsidRDefault="004D4D2C" w:rsidP="00A23489">
            <w:pPr>
              <w:pStyle w:val="TableText"/>
              <w:spacing w:before="60" w:after="60"/>
              <w:rPr>
                <w:b/>
              </w:rPr>
            </w:pPr>
            <w:r>
              <w:rPr>
                <w:b/>
              </w:rPr>
              <w:t>Feasibility study</w:t>
            </w:r>
          </w:p>
        </w:tc>
        <w:tc>
          <w:tcPr>
            <w:tcW w:w="669" w:type="pct"/>
            <w:tcBorders>
              <w:top w:val="single" w:sz="4" w:space="0" w:color="auto"/>
              <w:bottom w:val="single" w:sz="4" w:space="0" w:color="auto"/>
            </w:tcBorders>
            <w:shd w:val="clear" w:color="auto" w:fill="D9D9D9"/>
            <w:vAlign w:val="bottom"/>
          </w:tcPr>
          <w:p w14:paraId="7646733C" w14:textId="77777777" w:rsidR="00C26ED1" w:rsidRDefault="00C26ED1" w:rsidP="00A23489">
            <w:pPr>
              <w:pStyle w:val="TableText"/>
              <w:spacing w:before="60" w:after="60"/>
              <w:jc w:val="center"/>
            </w:pPr>
          </w:p>
        </w:tc>
        <w:tc>
          <w:tcPr>
            <w:tcW w:w="669" w:type="pct"/>
            <w:tcBorders>
              <w:top w:val="single" w:sz="4" w:space="0" w:color="auto"/>
              <w:bottom w:val="single" w:sz="4" w:space="0" w:color="auto"/>
            </w:tcBorders>
            <w:shd w:val="clear" w:color="auto" w:fill="D9D9D9"/>
            <w:vAlign w:val="bottom"/>
          </w:tcPr>
          <w:p w14:paraId="07BFCEAB" w14:textId="77777777" w:rsidR="00C26ED1" w:rsidRDefault="00C26ED1" w:rsidP="00A23489">
            <w:pPr>
              <w:pStyle w:val="TableText"/>
              <w:spacing w:before="60" w:after="60"/>
              <w:jc w:val="center"/>
            </w:pPr>
          </w:p>
        </w:tc>
        <w:tc>
          <w:tcPr>
            <w:tcW w:w="669" w:type="pct"/>
            <w:tcBorders>
              <w:top w:val="single" w:sz="4" w:space="0" w:color="auto"/>
              <w:bottom w:val="single" w:sz="4" w:space="0" w:color="auto"/>
            </w:tcBorders>
            <w:shd w:val="clear" w:color="auto" w:fill="D9D9D9"/>
          </w:tcPr>
          <w:p w14:paraId="646831FD" w14:textId="77777777" w:rsidR="00C26ED1" w:rsidRDefault="00C26ED1" w:rsidP="00A23489">
            <w:pPr>
              <w:pStyle w:val="TableText"/>
              <w:spacing w:before="60" w:after="60"/>
              <w:jc w:val="center"/>
            </w:pPr>
          </w:p>
        </w:tc>
        <w:tc>
          <w:tcPr>
            <w:tcW w:w="669" w:type="pct"/>
            <w:tcBorders>
              <w:top w:val="single" w:sz="4" w:space="0" w:color="auto"/>
              <w:bottom w:val="single" w:sz="4" w:space="0" w:color="auto"/>
            </w:tcBorders>
            <w:shd w:val="clear" w:color="auto" w:fill="D9D9D9"/>
          </w:tcPr>
          <w:p w14:paraId="0C5295C6" w14:textId="77777777" w:rsidR="00C26ED1" w:rsidRDefault="00C26ED1" w:rsidP="00A23489">
            <w:pPr>
              <w:pStyle w:val="TableText"/>
              <w:spacing w:before="60" w:after="60"/>
              <w:jc w:val="center"/>
            </w:pPr>
          </w:p>
        </w:tc>
        <w:tc>
          <w:tcPr>
            <w:tcW w:w="669" w:type="pct"/>
            <w:tcBorders>
              <w:top w:val="single" w:sz="4" w:space="0" w:color="auto"/>
              <w:bottom w:val="single" w:sz="4" w:space="0" w:color="auto"/>
            </w:tcBorders>
            <w:shd w:val="clear" w:color="auto" w:fill="D9D9D9"/>
          </w:tcPr>
          <w:p w14:paraId="57487EC2" w14:textId="77777777" w:rsidR="00C26ED1" w:rsidRDefault="00C26ED1" w:rsidP="00A23489">
            <w:pPr>
              <w:pStyle w:val="TableText"/>
              <w:spacing w:before="60" w:after="60"/>
              <w:jc w:val="center"/>
            </w:pPr>
          </w:p>
        </w:tc>
        <w:tc>
          <w:tcPr>
            <w:tcW w:w="674" w:type="pct"/>
            <w:tcBorders>
              <w:top w:val="single" w:sz="4" w:space="0" w:color="auto"/>
              <w:bottom w:val="single" w:sz="4" w:space="0" w:color="auto"/>
            </w:tcBorders>
            <w:shd w:val="clear" w:color="auto" w:fill="D9D9D9"/>
          </w:tcPr>
          <w:p w14:paraId="1333AA4D" w14:textId="77777777" w:rsidR="00C26ED1" w:rsidRDefault="00C26ED1" w:rsidP="00A23489">
            <w:pPr>
              <w:pStyle w:val="TableText"/>
              <w:spacing w:before="60" w:after="60"/>
              <w:jc w:val="center"/>
            </w:pPr>
          </w:p>
        </w:tc>
      </w:tr>
      <w:tr w:rsidR="00C26ED1" w:rsidRPr="00D2430E" w14:paraId="3299075C" w14:textId="77777777" w:rsidTr="008A724B">
        <w:trPr>
          <w:cantSplit/>
        </w:trPr>
        <w:tc>
          <w:tcPr>
            <w:tcW w:w="981" w:type="pct"/>
            <w:tcBorders>
              <w:top w:val="single" w:sz="4" w:space="0" w:color="auto"/>
            </w:tcBorders>
            <w:tcMar>
              <w:top w:w="43" w:type="dxa"/>
              <w:bottom w:w="43" w:type="dxa"/>
            </w:tcMar>
            <w:vAlign w:val="center"/>
          </w:tcPr>
          <w:p w14:paraId="1C12192C" w14:textId="02712CFD" w:rsidR="00C26ED1" w:rsidRPr="00742A36" w:rsidRDefault="004D4D2C" w:rsidP="00592C5A">
            <w:pPr>
              <w:pStyle w:val="TableText"/>
              <w:rPr>
                <w:bCs/>
              </w:rPr>
            </w:pPr>
            <w:r>
              <w:rPr>
                <w:bCs/>
              </w:rPr>
              <w:t xml:space="preserve">District </w:t>
            </w:r>
            <w:r w:rsidR="00C26ED1">
              <w:rPr>
                <w:bCs/>
              </w:rPr>
              <w:t>interview (Appendix A)</w:t>
            </w:r>
          </w:p>
        </w:tc>
        <w:tc>
          <w:tcPr>
            <w:tcW w:w="669" w:type="pct"/>
            <w:tcBorders>
              <w:top w:val="single" w:sz="4" w:space="0" w:color="auto"/>
            </w:tcBorders>
            <w:tcMar>
              <w:top w:w="43" w:type="dxa"/>
              <w:bottom w:w="43" w:type="dxa"/>
            </w:tcMar>
          </w:tcPr>
          <w:p w14:paraId="7D5C797C" w14:textId="77777777" w:rsidR="00C26ED1" w:rsidRDefault="00C26ED1" w:rsidP="00A23489">
            <w:pPr>
              <w:pStyle w:val="TableText"/>
              <w:tabs>
                <w:tab w:val="decimal" w:pos="688"/>
              </w:tabs>
            </w:pPr>
            <w:r>
              <w:t>40</w:t>
            </w:r>
          </w:p>
        </w:tc>
        <w:tc>
          <w:tcPr>
            <w:tcW w:w="669" w:type="pct"/>
            <w:tcBorders>
              <w:top w:val="single" w:sz="4" w:space="0" w:color="auto"/>
            </w:tcBorders>
            <w:tcMar>
              <w:top w:w="43" w:type="dxa"/>
              <w:bottom w:w="43" w:type="dxa"/>
            </w:tcMar>
          </w:tcPr>
          <w:p w14:paraId="5FAD7558" w14:textId="77777777" w:rsidR="00C26ED1" w:rsidRDefault="00C26ED1" w:rsidP="00A23489">
            <w:pPr>
              <w:pStyle w:val="TableText"/>
              <w:tabs>
                <w:tab w:val="decimal" w:pos="688"/>
              </w:tabs>
            </w:pPr>
            <w:r>
              <w:t>40</w:t>
            </w:r>
          </w:p>
        </w:tc>
        <w:tc>
          <w:tcPr>
            <w:tcW w:w="669" w:type="pct"/>
            <w:tcBorders>
              <w:top w:val="single" w:sz="4" w:space="0" w:color="auto"/>
            </w:tcBorders>
            <w:tcMar>
              <w:top w:w="43" w:type="dxa"/>
              <w:bottom w:w="43" w:type="dxa"/>
            </w:tcMar>
          </w:tcPr>
          <w:p w14:paraId="1C7B8F02" w14:textId="77777777" w:rsidR="00C26ED1" w:rsidRPr="004828C6" w:rsidRDefault="00C26ED1" w:rsidP="00A23489">
            <w:pPr>
              <w:pStyle w:val="TableText"/>
              <w:tabs>
                <w:tab w:val="decimal" w:pos="688"/>
              </w:tabs>
              <w:rPr>
                <w:vertAlign w:val="superscript"/>
              </w:rPr>
            </w:pPr>
            <w:r>
              <w:t>2</w:t>
            </w:r>
            <w:r>
              <w:rPr>
                <w:vertAlign w:val="superscript"/>
              </w:rPr>
              <w:t>a</w:t>
            </w:r>
          </w:p>
        </w:tc>
        <w:tc>
          <w:tcPr>
            <w:tcW w:w="669" w:type="pct"/>
            <w:tcBorders>
              <w:top w:val="single" w:sz="4" w:space="0" w:color="auto"/>
            </w:tcBorders>
            <w:tcMar>
              <w:top w:w="43" w:type="dxa"/>
              <w:bottom w:w="43" w:type="dxa"/>
            </w:tcMar>
          </w:tcPr>
          <w:p w14:paraId="4B29F1A1" w14:textId="77777777" w:rsidR="00C26ED1" w:rsidRDefault="00C26ED1" w:rsidP="00A23489">
            <w:pPr>
              <w:pStyle w:val="TableText"/>
              <w:tabs>
                <w:tab w:val="decimal" w:pos="688"/>
              </w:tabs>
            </w:pPr>
            <w:r>
              <w:t>80</w:t>
            </w:r>
          </w:p>
        </w:tc>
        <w:tc>
          <w:tcPr>
            <w:tcW w:w="669" w:type="pct"/>
            <w:tcBorders>
              <w:top w:val="single" w:sz="4" w:space="0" w:color="auto"/>
            </w:tcBorders>
            <w:tcMar>
              <w:top w:w="43" w:type="dxa"/>
              <w:bottom w:w="43" w:type="dxa"/>
            </w:tcMar>
          </w:tcPr>
          <w:p w14:paraId="23278648" w14:textId="77777777" w:rsidR="00C26ED1" w:rsidRDefault="00C26ED1" w:rsidP="00A23489">
            <w:pPr>
              <w:pStyle w:val="TableText"/>
              <w:tabs>
                <w:tab w:val="decimal" w:pos="602"/>
              </w:tabs>
            </w:pPr>
            <w:r>
              <w:t>$44.46</w:t>
            </w:r>
          </w:p>
        </w:tc>
        <w:tc>
          <w:tcPr>
            <w:tcW w:w="674" w:type="pct"/>
            <w:tcBorders>
              <w:top w:val="single" w:sz="4" w:space="0" w:color="auto"/>
            </w:tcBorders>
            <w:tcMar>
              <w:top w:w="43" w:type="dxa"/>
              <w:bottom w:w="43" w:type="dxa"/>
            </w:tcMar>
          </w:tcPr>
          <w:p w14:paraId="3E573500" w14:textId="77777777" w:rsidR="00C26ED1" w:rsidRDefault="00C26ED1" w:rsidP="003B357F">
            <w:pPr>
              <w:pStyle w:val="TableText"/>
              <w:tabs>
                <w:tab w:val="decimal" w:pos="693"/>
              </w:tabs>
            </w:pPr>
            <w:r>
              <w:t>$3,556.80</w:t>
            </w:r>
          </w:p>
        </w:tc>
      </w:tr>
      <w:tr w:rsidR="004D4D2C" w:rsidRPr="00D2430E" w14:paraId="4CDFB8C4" w14:textId="77777777" w:rsidTr="008A724B">
        <w:trPr>
          <w:cantSplit/>
        </w:trPr>
        <w:tc>
          <w:tcPr>
            <w:tcW w:w="981" w:type="pct"/>
            <w:tcMar>
              <w:top w:w="43" w:type="dxa"/>
              <w:bottom w:w="43" w:type="dxa"/>
            </w:tcMar>
            <w:vAlign w:val="center"/>
          </w:tcPr>
          <w:p w14:paraId="217DEC27" w14:textId="124C2794" w:rsidR="004D4D2C" w:rsidRPr="00742A36" w:rsidRDefault="004D4D2C" w:rsidP="001301B6">
            <w:pPr>
              <w:pStyle w:val="TableText"/>
              <w:rPr>
                <w:bCs/>
              </w:rPr>
            </w:pPr>
            <w:r>
              <w:rPr>
                <w:bCs/>
              </w:rPr>
              <w:t>School</w:t>
            </w:r>
            <w:r w:rsidRPr="009B3EC7">
              <w:rPr>
                <w:bCs/>
              </w:rPr>
              <w:t xml:space="preserve"> </w:t>
            </w:r>
            <w:r w:rsidR="001301B6">
              <w:rPr>
                <w:bCs/>
              </w:rPr>
              <w:t>recruitment and admissions</w:t>
            </w:r>
            <w:r>
              <w:rPr>
                <w:bCs/>
              </w:rPr>
              <w:t xml:space="preserve"> survey</w:t>
            </w:r>
            <w:r w:rsidRPr="009B3EC7">
              <w:rPr>
                <w:bCs/>
              </w:rPr>
              <w:t xml:space="preserve"> (Appendix </w:t>
            </w:r>
            <w:r>
              <w:rPr>
                <w:bCs/>
              </w:rPr>
              <w:t>B</w:t>
            </w:r>
            <w:r w:rsidRPr="009B3EC7">
              <w:rPr>
                <w:bCs/>
              </w:rPr>
              <w:t>)</w:t>
            </w:r>
          </w:p>
        </w:tc>
        <w:tc>
          <w:tcPr>
            <w:tcW w:w="669" w:type="pct"/>
            <w:tcMar>
              <w:top w:w="43" w:type="dxa"/>
              <w:bottom w:w="43" w:type="dxa"/>
            </w:tcMar>
          </w:tcPr>
          <w:p w14:paraId="76D94C83" w14:textId="290D6FED" w:rsidR="004D4D2C" w:rsidRDefault="004D4D2C" w:rsidP="00A23489">
            <w:pPr>
              <w:pStyle w:val="TableText"/>
              <w:tabs>
                <w:tab w:val="decimal" w:pos="688"/>
              </w:tabs>
            </w:pPr>
            <w:r>
              <w:t>162</w:t>
            </w:r>
          </w:p>
        </w:tc>
        <w:tc>
          <w:tcPr>
            <w:tcW w:w="669" w:type="pct"/>
            <w:tcMar>
              <w:top w:w="43" w:type="dxa"/>
              <w:bottom w:w="43" w:type="dxa"/>
            </w:tcMar>
          </w:tcPr>
          <w:p w14:paraId="09592E36" w14:textId="017CCE9E" w:rsidR="004D4D2C" w:rsidRDefault="004D4D2C" w:rsidP="00A23489">
            <w:pPr>
              <w:pStyle w:val="TableText"/>
              <w:tabs>
                <w:tab w:val="decimal" w:pos="688"/>
              </w:tabs>
            </w:pPr>
            <w:r>
              <w:t>162</w:t>
            </w:r>
          </w:p>
        </w:tc>
        <w:tc>
          <w:tcPr>
            <w:tcW w:w="669" w:type="pct"/>
            <w:tcMar>
              <w:top w:w="43" w:type="dxa"/>
              <w:bottom w:w="43" w:type="dxa"/>
            </w:tcMar>
          </w:tcPr>
          <w:p w14:paraId="3D4E8165" w14:textId="6A1AE15B" w:rsidR="004D4D2C" w:rsidRDefault="004D4D2C" w:rsidP="00815CDE">
            <w:pPr>
              <w:pStyle w:val="TableText"/>
              <w:tabs>
                <w:tab w:val="decimal" w:pos="688"/>
              </w:tabs>
            </w:pPr>
            <w:r>
              <w:t>.</w:t>
            </w:r>
            <w:r w:rsidR="00815CDE">
              <w:t>17</w:t>
            </w:r>
          </w:p>
        </w:tc>
        <w:tc>
          <w:tcPr>
            <w:tcW w:w="669" w:type="pct"/>
            <w:tcMar>
              <w:top w:w="43" w:type="dxa"/>
              <w:bottom w:w="43" w:type="dxa"/>
            </w:tcMar>
          </w:tcPr>
          <w:p w14:paraId="07C6C6E1" w14:textId="244440F1" w:rsidR="004D4D2C" w:rsidRDefault="00815CDE" w:rsidP="00592C5A">
            <w:pPr>
              <w:pStyle w:val="TableText"/>
              <w:tabs>
                <w:tab w:val="decimal" w:pos="688"/>
              </w:tabs>
            </w:pPr>
            <w:r>
              <w:t>27</w:t>
            </w:r>
          </w:p>
        </w:tc>
        <w:tc>
          <w:tcPr>
            <w:tcW w:w="669" w:type="pct"/>
            <w:tcMar>
              <w:top w:w="43" w:type="dxa"/>
              <w:bottom w:w="43" w:type="dxa"/>
            </w:tcMar>
          </w:tcPr>
          <w:p w14:paraId="6FC84847" w14:textId="340B1612" w:rsidR="004D4D2C" w:rsidRDefault="004D4D2C" w:rsidP="00A23489">
            <w:pPr>
              <w:pStyle w:val="TableText"/>
              <w:tabs>
                <w:tab w:val="decimal" w:pos="602"/>
              </w:tabs>
            </w:pPr>
            <w:r w:rsidRPr="009B3EC7">
              <w:t>$44.46</w:t>
            </w:r>
          </w:p>
        </w:tc>
        <w:tc>
          <w:tcPr>
            <w:tcW w:w="674" w:type="pct"/>
            <w:tcMar>
              <w:top w:w="43" w:type="dxa"/>
              <w:bottom w:w="43" w:type="dxa"/>
            </w:tcMar>
          </w:tcPr>
          <w:p w14:paraId="7189C1E1" w14:textId="697C3211" w:rsidR="004D4D2C" w:rsidRPr="00C80186" w:rsidRDefault="004D4D2C" w:rsidP="00592C5A">
            <w:pPr>
              <w:pStyle w:val="TableText"/>
              <w:tabs>
                <w:tab w:val="decimal" w:pos="693"/>
              </w:tabs>
            </w:pPr>
            <w:r w:rsidRPr="009B3EC7">
              <w:t>$</w:t>
            </w:r>
            <w:r w:rsidR="00815CDE">
              <w:t>1,</w:t>
            </w:r>
            <w:r w:rsidR="00592C5A">
              <w:t>200.42</w:t>
            </w:r>
          </w:p>
        </w:tc>
      </w:tr>
      <w:tr w:rsidR="004D4D2C" w:rsidRPr="00D2430E" w14:paraId="609D13C1" w14:textId="77777777" w:rsidTr="008A724B">
        <w:trPr>
          <w:cantSplit/>
        </w:trPr>
        <w:tc>
          <w:tcPr>
            <w:tcW w:w="981" w:type="pct"/>
            <w:tcBorders>
              <w:top w:val="single" w:sz="4" w:space="0" w:color="auto"/>
            </w:tcBorders>
            <w:shd w:val="clear" w:color="auto" w:fill="D9D9D9"/>
            <w:vAlign w:val="center"/>
          </w:tcPr>
          <w:p w14:paraId="53A43CAE" w14:textId="7196DA7C" w:rsidR="004D4D2C" w:rsidRPr="000E5E10" w:rsidRDefault="004D4D2C" w:rsidP="00A23489">
            <w:pPr>
              <w:pStyle w:val="TableText"/>
              <w:spacing w:before="60" w:after="60"/>
            </w:pPr>
            <w:r>
              <w:rPr>
                <w:b/>
              </w:rPr>
              <w:t>Impact Study</w:t>
            </w:r>
          </w:p>
        </w:tc>
        <w:tc>
          <w:tcPr>
            <w:tcW w:w="669" w:type="pct"/>
            <w:tcBorders>
              <w:top w:val="single" w:sz="4" w:space="0" w:color="auto"/>
            </w:tcBorders>
            <w:shd w:val="clear" w:color="auto" w:fill="D9D9D9"/>
          </w:tcPr>
          <w:p w14:paraId="5EB8CD0E" w14:textId="77777777" w:rsidR="004D4D2C" w:rsidRDefault="004D4D2C" w:rsidP="00A23489">
            <w:pPr>
              <w:pStyle w:val="TableText"/>
              <w:tabs>
                <w:tab w:val="decimal" w:pos="688"/>
              </w:tabs>
              <w:spacing w:before="60" w:after="60"/>
            </w:pPr>
          </w:p>
        </w:tc>
        <w:tc>
          <w:tcPr>
            <w:tcW w:w="669" w:type="pct"/>
            <w:tcBorders>
              <w:top w:val="single" w:sz="4" w:space="0" w:color="auto"/>
            </w:tcBorders>
            <w:shd w:val="clear" w:color="auto" w:fill="D9D9D9"/>
          </w:tcPr>
          <w:p w14:paraId="729F76DD" w14:textId="77777777" w:rsidR="004D4D2C" w:rsidRDefault="004D4D2C" w:rsidP="00A23489">
            <w:pPr>
              <w:pStyle w:val="TableText"/>
              <w:tabs>
                <w:tab w:val="decimal" w:pos="688"/>
              </w:tabs>
              <w:spacing w:before="60" w:after="60"/>
            </w:pPr>
          </w:p>
        </w:tc>
        <w:tc>
          <w:tcPr>
            <w:tcW w:w="669" w:type="pct"/>
            <w:tcBorders>
              <w:top w:val="single" w:sz="4" w:space="0" w:color="auto"/>
            </w:tcBorders>
            <w:shd w:val="clear" w:color="auto" w:fill="D9D9D9"/>
          </w:tcPr>
          <w:p w14:paraId="6A9FE1E3" w14:textId="77777777" w:rsidR="004D4D2C" w:rsidRDefault="004D4D2C" w:rsidP="00A23489">
            <w:pPr>
              <w:pStyle w:val="TableText"/>
              <w:tabs>
                <w:tab w:val="decimal" w:pos="688"/>
              </w:tabs>
              <w:spacing w:before="60" w:after="60"/>
            </w:pPr>
          </w:p>
        </w:tc>
        <w:tc>
          <w:tcPr>
            <w:tcW w:w="669" w:type="pct"/>
            <w:tcBorders>
              <w:top w:val="single" w:sz="4" w:space="0" w:color="auto"/>
            </w:tcBorders>
            <w:shd w:val="clear" w:color="auto" w:fill="D9D9D9"/>
          </w:tcPr>
          <w:p w14:paraId="12A9A6FF" w14:textId="77777777" w:rsidR="004D4D2C" w:rsidRDefault="004D4D2C" w:rsidP="00A23489">
            <w:pPr>
              <w:pStyle w:val="TableText"/>
              <w:tabs>
                <w:tab w:val="decimal" w:pos="688"/>
              </w:tabs>
              <w:spacing w:before="60" w:after="60"/>
            </w:pPr>
          </w:p>
        </w:tc>
        <w:tc>
          <w:tcPr>
            <w:tcW w:w="669" w:type="pct"/>
            <w:tcBorders>
              <w:top w:val="single" w:sz="4" w:space="0" w:color="auto"/>
            </w:tcBorders>
            <w:shd w:val="clear" w:color="auto" w:fill="D9D9D9"/>
          </w:tcPr>
          <w:p w14:paraId="11783CD6" w14:textId="77777777" w:rsidR="004D4D2C" w:rsidRDefault="004D4D2C" w:rsidP="00A23489">
            <w:pPr>
              <w:pStyle w:val="TableText"/>
              <w:tabs>
                <w:tab w:val="decimal" w:pos="602"/>
              </w:tabs>
              <w:spacing w:before="60" w:after="60"/>
            </w:pPr>
          </w:p>
        </w:tc>
        <w:tc>
          <w:tcPr>
            <w:tcW w:w="674" w:type="pct"/>
            <w:tcBorders>
              <w:top w:val="single" w:sz="4" w:space="0" w:color="auto"/>
            </w:tcBorders>
            <w:shd w:val="clear" w:color="auto" w:fill="D9D9D9"/>
          </w:tcPr>
          <w:p w14:paraId="4CC29A0F" w14:textId="77777777" w:rsidR="004D4D2C" w:rsidRDefault="004D4D2C" w:rsidP="00A23489">
            <w:pPr>
              <w:pStyle w:val="TableText"/>
              <w:tabs>
                <w:tab w:val="decimal" w:pos="693"/>
              </w:tabs>
              <w:spacing w:before="60" w:after="60"/>
            </w:pPr>
          </w:p>
        </w:tc>
      </w:tr>
      <w:tr w:rsidR="0020131F" w:rsidRPr="009B3EC7" w14:paraId="40707E32" w14:textId="77777777" w:rsidTr="008A724B">
        <w:trPr>
          <w:cantSplit/>
          <w:trHeight w:hRule="exact" w:val="432"/>
        </w:trPr>
        <w:tc>
          <w:tcPr>
            <w:tcW w:w="981" w:type="pct"/>
            <w:tcBorders>
              <w:top w:val="single" w:sz="4" w:space="0" w:color="auto"/>
            </w:tcBorders>
            <w:tcMar>
              <w:top w:w="43" w:type="dxa"/>
              <w:bottom w:w="43" w:type="dxa"/>
            </w:tcMar>
            <w:vAlign w:val="center"/>
          </w:tcPr>
          <w:p w14:paraId="208C6225" w14:textId="2CF911FE" w:rsidR="0020131F" w:rsidRPr="009B3EC7" w:rsidDel="004D4D2C" w:rsidRDefault="0020131F" w:rsidP="0020131F">
            <w:pPr>
              <w:pStyle w:val="TableText"/>
              <w:rPr>
                <w:bCs/>
              </w:rPr>
            </w:pPr>
            <w:r w:rsidRPr="00742A36">
              <w:rPr>
                <w:bCs/>
              </w:rPr>
              <w:t xml:space="preserve">Student records request </w:t>
            </w:r>
            <w:r>
              <w:rPr>
                <w:bCs/>
              </w:rPr>
              <w:t xml:space="preserve">  </w:t>
            </w:r>
          </w:p>
        </w:tc>
        <w:tc>
          <w:tcPr>
            <w:tcW w:w="4019" w:type="pct"/>
            <w:gridSpan w:val="6"/>
            <w:tcBorders>
              <w:top w:val="single" w:sz="4" w:space="0" w:color="auto"/>
            </w:tcBorders>
            <w:tcMar>
              <w:top w:w="43" w:type="dxa"/>
              <w:bottom w:w="43" w:type="dxa"/>
            </w:tcMar>
          </w:tcPr>
          <w:p w14:paraId="2113A9A2" w14:textId="5485B3DB" w:rsidR="00990DB9" w:rsidRPr="001301B6" w:rsidDel="004D4D2C" w:rsidRDefault="00990DB9" w:rsidP="00990DB9">
            <w:pPr>
              <w:pStyle w:val="TableText"/>
              <w:jc w:val="center"/>
              <w:rPr>
                <w:i/>
              </w:rPr>
            </w:pPr>
            <w:r w:rsidRPr="001301B6">
              <w:rPr>
                <w:i/>
              </w:rPr>
              <w:t xml:space="preserve">(reporting </w:t>
            </w:r>
            <w:r w:rsidR="001301B6" w:rsidRPr="001301B6">
              <w:rPr>
                <w:i/>
              </w:rPr>
              <w:t>/ burden to</w:t>
            </w:r>
            <w:r w:rsidRPr="001301B6">
              <w:rPr>
                <w:i/>
              </w:rPr>
              <w:t xml:space="preserve"> be included in revised clearance package if impact evaluation is feasible) </w:t>
            </w:r>
          </w:p>
          <w:p w14:paraId="5649E768" w14:textId="6C3F5E24" w:rsidR="0020131F" w:rsidDel="004D4D2C" w:rsidRDefault="0020131F" w:rsidP="00EC1CCB">
            <w:pPr>
              <w:pStyle w:val="TableText"/>
              <w:jc w:val="center"/>
            </w:pPr>
            <w:r>
              <w:t xml:space="preserve"> </w:t>
            </w:r>
          </w:p>
          <w:p w14:paraId="6C20D8A4" w14:textId="4323FA66" w:rsidR="0020131F" w:rsidDel="004D4D2C" w:rsidRDefault="0020131F" w:rsidP="00EC1CCB">
            <w:pPr>
              <w:pStyle w:val="TableText"/>
              <w:jc w:val="center"/>
            </w:pPr>
            <w:r>
              <w:t xml:space="preserve"> </w:t>
            </w:r>
          </w:p>
          <w:p w14:paraId="5EF9DF8C" w14:textId="3301EE54" w:rsidR="0020131F" w:rsidDel="004D4D2C" w:rsidRDefault="0020131F" w:rsidP="00EC1CCB">
            <w:pPr>
              <w:pStyle w:val="TableText"/>
              <w:jc w:val="center"/>
            </w:pPr>
            <w:r>
              <w:t xml:space="preserve"> </w:t>
            </w:r>
          </w:p>
          <w:p w14:paraId="5E0A2B5D" w14:textId="472E86E5" w:rsidR="0020131F" w:rsidRPr="009B3EC7" w:rsidDel="004D4D2C" w:rsidRDefault="0020131F" w:rsidP="00EC1CCB">
            <w:pPr>
              <w:pStyle w:val="TableText"/>
              <w:jc w:val="center"/>
            </w:pPr>
            <w:r>
              <w:t xml:space="preserve"> </w:t>
            </w:r>
          </w:p>
          <w:p w14:paraId="495E4456" w14:textId="5BA18222" w:rsidR="0020131F" w:rsidRPr="009B3EC7" w:rsidDel="004D4D2C" w:rsidRDefault="0020131F" w:rsidP="00EC1CCB">
            <w:pPr>
              <w:pStyle w:val="TableText"/>
              <w:jc w:val="center"/>
            </w:pPr>
            <w:r>
              <w:t xml:space="preserve"> </w:t>
            </w:r>
          </w:p>
        </w:tc>
      </w:tr>
      <w:tr w:rsidR="0020131F" w:rsidRPr="009B3EC7" w14:paraId="451E904A" w14:textId="77777777" w:rsidTr="008A724B">
        <w:trPr>
          <w:cantSplit/>
          <w:trHeight w:hRule="exact" w:val="432"/>
        </w:trPr>
        <w:tc>
          <w:tcPr>
            <w:tcW w:w="981" w:type="pct"/>
            <w:tcBorders>
              <w:top w:val="single" w:sz="4" w:space="0" w:color="auto"/>
            </w:tcBorders>
            <w:tcMar>
              <w:top w:w="43" w:type="dxa"/>
              <w:bottom w:w="43" w:type="dxa"/>
            </w:tcMar>
            <w:vAlign w:val="center"/>
          </w:tcPr>
          <w:p w14:paraId="56F9B153" w14:textId="65DEE274" w:rsidR="0020131F" w:rsidRPr="009B3EC7" w:rsidDel="004D4D2C" w:rsidRDefault="0020131F" w:rsidP="0020131F">
            <w:pPr>
              <w:pStyle w:val="TableText"/>
              <w:rPr>
                <w:bCs/>
              </w:rPr>
            </w:pPr>
            <w:r w:rsidRPr="00742A36">
              <w:rPr>
                <w:bCs/>
              </w:rPr>
              <w:t>Lo</w:t>
            </w:r>
            <w:r>
              <w:rPr>
                <w:bCs/>
              </w:rPr>
              <w:t xml:space="preserve">ttery records request   </w:t>
            </w:r>
          </w:p>
        </w:tc>
        <w:tc>
          <w:tcPr>
            <w:tcW w:w="4019" w:type="pct"/>
            <w:gridSpan w:val="6"/>
            <w:tcBorders>
              <w:top w:val="single" w:sz="4" w:space="0" w:color="auto"/>
            </w:tcBorders>
            <w:tcMar>
              <w:top w:w="43" w:type="dxa"/>
              <w:bottom w:w="43" w:type="dxa"/>
            </w:tcMar>
          </w:tcPr>
          <w:p w14:paraId="623B58F5" w14:textId="77777777" w:rsidR="001301B6" w:rsidRPr="001301B6" w:rsidDel="004D4D2C" w:rsidRDefault="001301B6" w:rsidP="001301B6">
            <w:pPr>
              <w:pStyle w:val="TableText"/>
              <w:jc w:val="center"/>
              <w:rPr>
                <w:i/>
              </w:rPr>
            </w:pPr>
            <w:r w:rsidRPr="001301B6">
              <w:rPr>
                <w:i/>
              </w:rPr>
              <w:t xml:space="preserve">(reporting / burden to be included in revised clearance package if impact evaluation is feasible) </w:t>
            </w:r>
          </w:p>
          <w:p w14:paraId="249A0E2D" w14:textId="626E9EA9" w:rsidR="0020131F" w:rsidRPr="009B3EC7" w:rsidDel="004D4D2C" w:rsidRDefault="0020131F" w:rsidP="0020131F">
            <w:pPr>
              <w:pStyle w:val="TableText"/>
              <w:jc w:val="center"/>
            </w:pPr>
          </w:p>
        </w:tc>
      </w:tr>
      <w:tr w:rsidR="0020131F" w:rsidRPr="00D2430E" w14:paraId="1405A103" w14:textId="77777777" w:rsidTr="008A724B">
        <w:trPr>
          <w:cantSplit/>
          <w:trHeight w:hRule="exact" w:val="432"/>
        </w:trPr>
        <w:tc>
          <w:tcPr>
            <w:tcW w:w="981" w:type="pct"/>
            <w:tcMar>
              <w:top w:w="43" w:type="dxa"/>
              <w:bottom w:w="43" w:type="dxa"/>
            </w:tcMar>
            <w:vAlign w:val="center"/>
          </w:tcPr>
          <w:p w14:paraId="5A8230FE" w14:textId="566B221E" w:rsidR="0020131F" w:rsidRPr="000E5E10" w:rsidRDefault="0020131F" w:rsidP="0020131F">
            <w:pPr>
              <w:pStyle w:val="TableText"/>
            </w:pPr>
            <w:r>
              <w:t>School</w:t>
            </w:r>
            <w:r w:rsidRPr="00E92804">
              <w:t xml:space="preserve"> survey </w:t>
            </w:r>
            <w:r>
              <w:t xml:space="preserve">on organization and instruction </w:t>
            </w:r>
          </w:p>
        </w:tc>
        <w:tc>
          <w:tcPr>
            <w:tcW w:w="4019" w:type="pct"/>
            <w:gridSpan w:val="6"/>
            <w:tcMar>
              <w:top w:w="43" w:type="dxa"/>
              <w:bottom w:w="43" w:type="dxa"/>
            </w:tcMar>
          </w:tcPr>
          <w:p w14:paraId="19D09103" w14:textId="77777777" w:rsidR="001301B6" w:rsidRPr="001301B6" w:rsidDel="004D4D2C" w:rsidRDefault="001301B6" w:rsidP="001301B6">
            <w:pPr>
              <w:pStyle w:val="TableText"/>
              <w:jc w:val="center"/>
              <w:rPr>
                <w:i/>
              </w:rPr>
            </w:pPr>
            <w:r w:rsidRPr="001301B6">
              <w:rPr>
                <w:i/>
              </w:rPr>
              <w:t xml:space="preserve">(reporting / burden to be included in revised clearance package if impact evaluation is feasible) </w:t>
            </w:r>
          </w:p>
          <w:p w14:paraId="11B31635" w14:textId="4C2DEF52" w:rsidR="00C03613" w:rsidDel="004D4D2C" w:rsidRDefault="00C03613" w:rsidP="00C03613">
            <w:pPr>
              <w:pStyle w:val="TableText"/>
              <w:jc w:val="center"/>
            </w:pPr>
          </w:p>
          <w:p w14:paraId="58889359" w14:textId="77777777" w:rsidR="0020131F" w:rsidRPr="00715912" w:rsidRDefault="0020131F" w:rsidP="00A23489">
            <w:pPr>
              <w:pStyle w:val="TableText"/>
              <w:tabs>
                <w:tab w:val="decimal" w:pos="688"/>
              </w:tabs>
            </w:pPr>
          </w:p>
          <w:p w14:paraId="5790DC07" w14:textId="6B55E03E" w:rsidR="0020131F" w:rsidRDefault="0020131F" w:rsidP="00A23489">
            <w:pPr>
              <w:pStyle w:val="TableText"/>
              <w:tabs>
                <w:tab w:val="decimal" w:pos="688"/>
              </w:tabs>
            </w:pPr>
            <w:r>
              <w:t xml:space="preserve"> </w:t>
            </w:r>
          </w:p>
          <w:p w14:paraId="2A273E78" w14:textId="3E943A64" w:rsidR="0020131F" w:rsidRDefault="0020131F" w:rsidP="00A23489">
            <w:pPr>
              <w:pStyle w:val="TableText"/>
              <w:tabs>
                <w:tab w:val="decimal" w:pos="688"/>
              </w:tabs>
            </w:pPr>
            <w:r>
              <w:t xml:space="preserve"> </w:t>
            </w:r>
          </w:p>
          <w:p w14:paraId="090606C1" w14:textId="473DD528" w:rsidR="0020131F" w:rsidRDefault="0020131F" w:rsidP="00A23489">
            <w:pPr>
              <w:pStyle w:val="TableText"/>
              <w:tabs>
                <w:tab w:val="decimal" w:pos="688"/>
              </w:tabs>
            </w:pPr>
            <w:r>
              <w:t xml:space="preserve"> </w:t>
            </w:r>
          </w:p>
          <w:p w14:paraId="330A911D" w14:textId="376DC407" w:rsidR="0020131F" w:rsidRDefault="0020131F" w:rsidP="00A23489">
            <w:pPr>
              <w:pStyle w:val="TableText"/>
              <w:tabs>
                <w:tab w:val="decimal" w:pos="602"/>
              </w:tabs>
            </w:pPr>
            <w:r>
              <w:t xml:space="preserve"> </w:t>
            </w:r>
          </w:p>
          <w:p w14:paraId="34D6158D" w14:textId="199CE504" w:rsidR="0020131F" w:rsidRDefault="0020131F" w:rsidP="00A23489">
            <w:pPr>
              <w:pStyle w:val="TableText"/>
              <w:tabs>
                <w:tab w:val="decimal" w:pos="693"/>
              </w:tabs>
            </w:pPr>
            <w:r>
              <w:t xml:space="preserve"> </w:t>
            </w:r>
          </w:p>
        </w:tc>
      </w:tr>
      <w:tr w:rsidR="0020131F" w:rsidRPr="002A01E8" w14:paraId="3AC2A925" w14:textId="77777777" w:rsidTr="008A724B">
        <w:trPr>
          <w:cantSplit/>
        </w:trPr>
        <w:tc>
          <w:tcPr>
            <w:tcW w:w="981" w:type="pct"/>
            <w:tcBorders>
              <w:top w:val="single" w:sz="4" w:space="0" w:color="auto"/>
              <w:left w:val="nil"/>
              <w:bottom w:val="single" w:sz="4" w:space="0" w:color="auto"/>
              <w:right w:val="nil"/>
            </w:tcBorders>
          </w:tcPr>
          <w:p w14:paraId="36FE9AF3" w14:textId="77777777" w:rsidR="0020131F" w:rsidRDefault="0020131F" w:rsidP="00C80186">
            <w:pPr>
              <w:pStyle w:val="TableText"/>
              <w:spacing w:before="120" w:after="60"/>
              <w:rPr>
                <w:b/>
              </w:rPr>
            </w:pPr>
            <w:r>
              <w:rPr>
                <w:b/>
              </w:rPr>
              <w:t>T</w:t>
            </w:r>
            <w:r w:rsidRPr="00D2430E" w:rsidDel="00EB28C9">
              <w:rPr>
                <w:b/>
              </w:rPr>
              <w:t>otal</w:t>
            </w:r>
          </w:p>
        </w:tc>
        <w:tc>
          <w:tcPr>
            <w:tcW w:w="669" w:type="pct"/>
            <w:tcBorders>
              <w:top w:val="single" w:sz="4" w:space="0" w:color="auto"/>
              <w:left w:val="nil"/>
              <w:bottom w:val="single" w:sz="4" w:space="0" w:color="auto"/>
              <w:right w:val="nil"/>
            </w:tcBorders>
          </w:tcPr>
          <w:p w14:paraId="608B3238" w14:textId="1942F56F" w:rsidR="0020131F" w:rsidRDefault="00C03613" w:rsidP="00A23489">
            <w:pPr>
              <w:pStyle w:val="TableText"/>
              <w:tabs>
                <w:tab w:val="decimal" w:pos="688"/>
              </w:tabs>
              <w:spacing w:before="120" w:after="60"/>
              <w:rPr>
                <w:b/>
              </w:rPr>
            </w:pPr>
            <w:r>
              <w:rPr>
                <w:b/>
              </w:rPr>
              <w:t>202</w:t>
            </w:r>
          </w:p>
        </w:tc>
        <w:tc>
          <w:tcPr>
            <w:tcW w:w="669" w:type="pct"/>
            <w:tcBorders>
              <w:top w:val="single" w:sz="4" w:space="0" w:color="auto"/>
              <w:left w:val="nil"/>
              <w:bottom w:val="single" w:sz="4" w:space="0" w:color="auto"/>
              <w:right w:val="nil"/>
            </w:tcBorders>
          </w:tcPr>
          <w:p w14:paraId="5712754B" w14:textId="38CE523B" w:rsidR="0020131F" w:rsidRDefault="00C03613" w:rsidP="00A23489">
            <w:pPr>
              <w:pStyle w:val="TableText"/>
              <w:tabs>
                <w:tab w:val="decimal" w:pos="688"/>
              </w:tabs>
              <w:spacing w:before="120" w:after="60"/>
              <w:rPr>
                <w:b/>
              </w:rPr>
            </w:pPr>
            <w:r>
              <w:rPr>
                <w:b/>
              </w:rPr>
              <w:t>202</w:t>
            </w:r>
          </w:p>
        </w:tc>
        <w:tc>
          <w:tcPr>
            <w:tcW w:w="669" w:type="pct"/>
            <w:tcBorders>
              <w:top w:val="single" w:sz="4" w:space="0" w:color="auto"/>
              <w:left w:val="nil"/>
              <w:bottom w:val="single" w:sz="4" w:space="0" w:color="auto"/>
              <w:right w:val="nil"/>
            </w:tcBorders>
          </w:tcPr>
          <w:p w14:paraId="7A2AAE1C" w14:textId="5E357008" w:rsidR="0020131F" w:rsidRDefault="00815CDE" w:rsidP="00815CDE">
            <w:pPr>
              <w:pStyle w:val="TableText"/>
              <w:tabs>
                <w:tab w:val="decimal" w:pos="688"/>
              </w:tabs>
              <w:spacing w:before="120" w:after="60"/>
              <w:rPr>
                <w:b/>
              </w:rPr>
            </w:pPr>
            <w:r>
              <w:rPr>
                <w:b/>
              </w:rPr>
              <w:t xml:space="preserve"> </w:t>
            </w:r>
          </w:p>
        </w:tc>
        <w:tc>
          <w:tcPr>
            <w:tcW w:w="669" w:type="pct"/>
            <w:tcBorders>
              <w:top w:val="single" w:sz="4" w:space="0" w:color="auto"/>
              <w:left w:val="nil"/>
              <w:bottom w:val="single" w:sz="4" w:space="0" w:color="auto"/>
              <w:right w:val="nil"/>
            </w:tcBorders>
          </w:tcPr>
          <w:p w14:paraId="52666FA4" w14:textId="54BA8C8D" w:rsidR="0020131F" w:rsidRPr="00994895" w:rsidRDefault="001301B6" w:rsidP="00592C5A">
            <w:pPr>
              <w:pStyle w:val="TableText"/>
              <w:tabs>
                <w:tab w:val="decimal" w:pos="688"/>
              </w:tabs>
              <w:spacing w:before="120" w:after="60"/>
              <w:rPr>
                <w:b/>
              </w:rPr>
            </w:pPr>
            <w:r>
              <w:rPr>
                <w:b/>
              </w:rPr>
              <w:t xml:space="preserve">    </w:t>
            </w:r>
            <w:r w:rsidR="00815CDE">
              <w:rPr>
                <w:b/>
              </w:rPr>
              <w:t>107</w:t>
            </w:r>
          </w:p>
        </w:tc>
        <w:tc>
          <w:tcPr>
            <w:tcW w:w="669" w:type="pct"/>
            <w:vMerge w:val="restart"/>
            <w:tcBorders>
              <w:top w:val="single" w:sz="4" w:space="0" w:color="auto"/>
              <w:left w:val="nil"/>
              <w:right w:val="nil"/>
            </w:tcBorders>
            <w:vAlign w:val="center"/>
          </w:tcPr>
          <w:p w14:paraId="3ED5D001" w14:textId="77777777" w:rsidR="0020131F" w:rsidRDefault="0020131F" w:rsidP="00F04153">
            <w:pPr>
              <w:pStyle w:val="TableText"/>
              <w:tabs>
                <w:tab w:val="decimal" w:pos="602"/>
              </w:tabs>
              <w:spacing w:before="120" w:after="60"/>
              <w:jc w:val="center"/>
              <w:rPr>
                <w:b/>
              </w:rPr>
            </w:pPr>
            <w:r>
              <w:rPr>
                <w:b/>
              </w:rPr>
              <w:t>n.a.</w:t>
            </w:r>
          </w:p>
        </w:tc>
        <w:tc>
          <w:tcPr>
            <w:tcW w:w="674" w:type="pct"/>
            <w:tcBorders>
              <w:top w:val="single" w:sz="4" w:space="0" w:color="auto"/>
              <w:left w:val="nil"/>
              <w:bottom w:val="single" w:sz="4" w:space="0" w:color="auto"/>
              <w:right w:val="nil"/>
            </w:tcBorders>
          </w:tcPr>
          <w:p w14:paraId="2B997FA5" w14:textId="4818EB7F" w:rsidR="0020131F" w:rsidRDefault="0020131F" w:rsidP="007F61BE">
            <w:pPr>
              <w:pStyle w:val="TableText"/>
              <w:tabs>
                <w:tab w:val="decimal" w:pos="693"/>
              </w:tabs>
              <w:spacing w:before="120" w:after="60"/>
              <w:rPr>
                <w:b/>
              </w:rPr>
            </w:pPr>
            <w:r>
              <w:rPr>
                <w:b/>
              </w:rPr>
              <w:t>$</w:t>
            </w:r>
            <w:r w:rsidR="00815CDE">
              <w:rPr>
                <w:b/>
              </w:rPr>
              <w:t>4,</w:t>
            </w:r>
            <w:r w:rsidR="007F61BE">
              <w:rPr>
                <w:b/>
              </w:rPr>
              <w:t>757.22</w:t>
            </w:r>
          </w:p>
        </w:tc>
      </w:tr>
      <w:tr w:rsidR="0020131F" w:rsidRPr="002A01E8" w14:paraId="1E351901" w14:textId="77777777" w:rsidTr="008A724B">
        <w:trPr>
          <w:cantSplit/>
        </w:trPr>
        <w:tc>
          <w:tcPr>
            <w:tcW w:w="981" w:type="pct"/>
            <w:tcBorders>
              <w:top w:val="single" w:sz="4" w:space="0" w:color="auto"/>
              <w:left w:val="nil"/>
              <w:bottom w:val="single" w:sz="4" w:space="0" w:color="auto"/>
              <w:right w:val="nil"/>
            </w:tcBorders>
          </w:tcPr>
          <w:p w14:paraId="58DFBFDD" w14:textId="7F0F48D7" w:rsidR="0020131F" w:rsidRDefault="0020131F" w:rsidP="00C03613">
            <w:pPr>
              <w:pStyle w:val="TableText"/>
              <w:spacing w:before="120" w:after="60"/>
              <w:rPr>
                <w:b/>
              </w:rPr>
            </w:pPr>
            <w:r>
              <w:rPr>
                <w:b/>
              </w:rPr>
              <w:t xml:space="preserve">Average annual (across </w:t>
            </w:r>
            <w:r w:rsidR="00C03613">
              <w:rPr>
                <w:b/>
              </w:rPr>
              <w:t xml:space="preserve">2 </w:t>
            </w:r>
            <w:r>
              <w:rPr>
                <w:b/>
              </w:rPr>
              <w:t>years)</w:t>
            </w:r>
          </w:p>
        </w:tc>
        <w:tc>
          <w:tcPr>
            <w:tcW w:w="669" w:type="pct"/>
            <w:tcBorders>
              <w:top w:val="single" w:sz="4" w:space="0" w:color="auto"/>
              <w:left w:val="nil"/>
              <w:bottom w:val="single" w:sz="4" w:space="0" w:color="auto"/>
              <w:right w:val="nil"/>
            </w:tcBorders>
          </w:tcPr>
          <w:p w14:paraId="1AD06FCF" w14:textId="086A5AEB" w:rsidR="0020131F" w:rsidDel="00A5130F" w:rsidRDefault="00C03613" w:rsidP="00A23489">
            <w:pPr>
              <w:pStyle w:val="TableText"/>
              <w:tabs>
                <w:tab w:val="decimal" w:pos="688"/>
              </w:tabs>
              <w:spacing w:before="120" w:after="60"/>
              <w:rPr>
                <w:b/>
              </w:rPr>
            </w:pPr>
            <w:r>
              <w:rPr>
                <w:b/>
              </w:rPr>
              <w:t>101</w:t>
            </w:r>
          </w:p>
        </w:tc>
        <w:tc>
          <w:tcPr>
            <w:tcW w:w="669" w:type="pct"/>
            <w:tcBorders>
              <w:top w:val="single" w:sz="4" w:space="0" w:color="auto"/>
              <w:left w:val="nil"/>
              <w:bottom w:val="single" w:sz="4" w:space="0" w:color="auto"/>
              <w:right w:val="nil"/>
            </w:tcBorders>
          </w:tcPr>
          <w:p w14:paraId="495E089A" w14:textId="732E91C1" w:rsidR="0020131F" w:rsidRDefault="00C03613" w:rsidP="00A23489">
            <w:pPr>
              <w:pStyle w:val="TableText"/>
              <w:tabs>
                <w:tab w:val="decimal" w:pos="688"/>
              </w:tabs>
              <w:spacing w:before="120" w:after="60"/>
              <w:rPr>
                <w:b/>
              </w:rPr>
            </w:pPr>
            <w:r>
              <w:rPr>
                <w:b/>
              </w:rPr>
              <w:t>101</w:t>
            </w:r>
          </w:p>
        </w:tc>
        <w:tc>
          <w:tcPr>
            <w:tcW w:w="669" w:type="pct"/>
            <w:tcBorders>
              <w:top w:val="single" w:sz="4" w:space="0" w:color="auto"/>
              <w:left w:val="nil"/>
              <w:bottom w:val="single" w:sz="4" w:space="0" w:color="auto"/>
              <w:right w:val="nil"/>
            </w:tcBorders>
          </w:tcPr>
          <w:p w14:paraId="377CE2D3" w14:textId="5C9A95A5" w:rsidR="0020131F" w:rsidRDefault="00815CDE" w:rsidP="00815CDE">
            <w:pPr>
              <w:pStyle w:val="TableText"/>
              <w:tabs>
                <w:tab w:val="decimal" w:pos="688"/>
              </w:tabs>
              <w:spacing w:before="120" w:after="60"/>
              <w:rPr>
                <w:b/>
              </w:rPr>
            </w:pPr>
            <w:r>
              <w:rPr>
                <w:b/>
              </w:rPr>
              <w:t xml:space="preserve"> </w:t>
            </w:r>
          </w:p>
        </w:tc>
        <w:tc>
          <w:tcPr>
            <w:tcW w:w="669" w:type="pct"/>
            <w:tcBorders>
              <w:top w:val="single" w:sz="4" w:space="0" w:color="auto"/>
              <w:left w:val="nil"/>
              <w:bottom w:val="single" w:sz="4" w:space="0" w:color="auto"/>
              <w:right w:val="nil"/>
            </w:tcBorders>
          </w:tcPr>
          <w:p w14:paraId="4D167B30" w14:textId="7521283E" w:rsidR="0020131F" w:rsidRDefault="00815CDE" w:rsidP="00A23489">
            <w:pPr>
              <w:pStyle w:val="TableText"/>
              <w:tabs>
                <w:tab w:val="decimal" w:pos="688"/>
              </w:tabs>
              <w:spacing w:before="120" w:after="60"/>
              <w:rPr>
                <w:b/>
              </w:rPr>
            </w:pPr>
            <w:r>
              <w:rPr>
                <w:b/>
              </w:rPr>
              <w:t>53.</w:t>
            </w:r>
            <w:r w:rsidR="00592C5A">
              <w:rPr>
                <w:b/>
              </w:rPr>
              <w:t>5</w:t>
            </w:r>
          </w:p>
        </w:tc>
        <w:tc>
          <w:tcPr>
            <w:tcW w:w="669" w:type="pct"/>
            <w:vMerge/>
            <w:tcBorders>
              <w:left w:val="nil"/>
              <w:bottom w:val="single" w:sz="4" w:space="0" w:color="auto"/>
              <w:right w:val="nil"/>
            </w:tcBorders>
          </w:tcPr>
          <w:p w14:paraId="7280C5AA" w14:textId="77777777" w:rsidR="0020131F" w:rsidRDefault="0020131F" w:rsidP="00A23489">
            <w:pPr>
              <w:pStyle w:val="TableText"/>
              <w:tabs>
                <w:tab w:val="decimal" w:pos="602"/>
              </w:tabs>
              <w:spacing w:before="120" w:after="60"/>
              <w:rPr>
                <w:b/>
              </w:rPr>
            </w:pPr>
          </w:p>
        </w:tc>
        <w:tc>
          <w:tcPr>
            <w:tcW w:w="674" w:type="pct"/>
            <w:tcBorders>
              <w:top w:val="single" w:sz="4" w:space="0" w:color="auto"/>
              <w:left w:val="nil"/>
              <w:bottom w:val="single" w:sz="4" w:space="0" w:color="auto"/>
              <w:right w:val="nil"/>
            </w:tcBorders>
          </w:tcPr>
          <w:p w14:paraId="512BF3CE" w14:textId="0B8E9295" w:rsidR="0020131F" w:rsidRDefault="0020131F" w:rsidP="007F61BE">
            <w:pPr>
              <w:pStyle w:val="TableText"/>
              <w:tabs>
                <w:tab w:val="decimal" w:pos="693"/>
              </w:tabs>
              <w:spacing w:before="120" w:after="60"/>
              <w:rPr>
                <w:b/>
              </w:rPr>
            </w:pPr>
            <w:r>
              <w:rPr>
                <w:b/>
              </w:rPr>
              <w:t>$</w:t>
            </w:r>
            <w:r w:rsidR="00815CDE">
              <w:rPr>
                <w:b/>
              </w:rPr>
              <w:t>2,3</w:t>
            </w:r>
            <w:r w:rsidR="007F61BE">
              <w:rPr>
                <w:b/>
              </w:rPr>
              <w:t>78</w:t>
            </w:r>
            <w:r w:rsidR="00815CDE">
              <w:rPr>
                <w:b/>
              </w:rPr>
              <w:t>.61</w:t>
            </w:r>
          </w:p>
        </w:tc>
      </w:tr>
    </w:tbl>
    <w:p w14:paraId="760CF5CE" w14:textId="7157EA0B" w:rsidR="00E92804" w:rsidRDefault="00C80186" w:rsidP="0076278B">
      <w:pPr>
        <w:pStyle w:val="TableFootnoteCaption"/>
      </w:pPr>
      <w:r>
        <w:rPr>
          <w:vertAlign w:val="superscript"/>
        </w:rPr>
        <w:t>a</w:t>
      </w:r>
      <w:r>
        <w:t xml:space="preserve">We assume that the </w:t>
      </w:r>
      <w:r w:rsidR="00BF04A4">
        <w:t>tele</w:t>
      </w:r>
      <w:r>
        <w:t xml:space="preserve">phone interview will take about an hour to complete and an hour for the respondent to gather information </w:t>
      </w:r>
      <w:r w:rsidR="00BF04A4">
        <w:t xml:space="preserve">to prepare </w:t>
      </w:r>
      <w:r>
        <w:t>for the call.</w:t>
      </w:r>
      <w:r w:rsidR="001301B6">
        <w:t xml:space="preserve"> </w:t>
      </w:r>
    </w:p>
    <w:p w14:paraId="6A3ED3BF" w14:textId="77777777" w:rsidR="001B45DC" w:rsidRDefault="001B45DC" w:rsidP="0076278B">
      <w:pPr>
        <w:pStyle w:val="TableFootnoteCaption"/>
      </w:pPr>
      <w:r>
        <w:t>n.a. =</w:t>
      </w:r>
      <w:r w:rsidR="00815328">
        <w:t xml:space="preserve"> not applicable</w:t>
      </w:r>
    </w:p>
    <w:p w14:paraId="074E4698" w14:textId="77777777" w:rsidR="00E92804" w:rsidRDefault="00E92804" w:rsidP="00DD5781">
      <w:pPr>
        <w:pStyle w:val="NormalSS"/>
      </w:pPr>
    </w:p>
    <w:p w14:paraId="60F6E087" w14:textId="77777777" w:rsidR="00DD5781" w:rsidRPr="00E2529F" w:rsidRDefault="00DD5781" w:rsidP="00C80963">
      <w:pPr>
        <w:pStyle w:val="H3Alpha"/>
      </w:pPr>
      <w:bookmarkStart w:id="57" w:name="_Toc276647501"/>
      <w:bookmarkStart w:id="58" w:name="_Toc276719890"/>
      <w:bookmarkStart w:id="59" w:name="_Toc299455759"/>
      <w:bookmarkStart w:id="60" w:name="_Toc499115000"/>
      <w:r w:rsidRPr="003B59DF">
        <w:t>13.</w:t>
      </w:r>
      <w:r w:rsidRPr="003B59DF">
        <w:tab/>
        <w:t>Estimates of cost burden to respondents</w:t>
      </w:r>
      <w:bookmarkEnd w:id="57"/>
      <w:bookmarkEnd w:id="58"/>
      <w:bookmarkEnd w:id="59"/>
      <w:bookmarkEnd w:id="60"/>
    </w:p>
    <w:p w14:paraId="7A10746E" w14:textId="77777777" w:rsidR="00901EE4" w:rsidRDefault="00901EE4" w:rsidP="00901EE4">
      <w:pPr>
        <w:pStyle w:val="NormalSS"/>
      </w:pPr>
      <w:bookmarkStart w:id="61" w:name="_Toc276647502"/>
      <w:bookmarkStart w:id="62" w:name="_Toc276719891"/>
      <w:bookmarkStart w:id="63" w:name="_Toc299455760"/>
      <w:r w:rsidRPr="003B59DF">
        <w:t>There are no additional respondent costs associated with this data collection beyond the burden estimated in item A</w:t>
      </w:r>
      <w:r w:rsidR="002100A4">
        <w:t>.</w:t>
      </w:r>
      <w:r w:rsidRPr="003B59DF">
        <w:t>12.</w:t>
      </w:r>
    </w:p>
    <w:p w14:paraId="644F948C" w14:textId="77777777" w:rsidR="00DD5781" w:rsidRPr="00013C83" w:rsidRDefault="00DD5781" w:rsidP="00C80963">
      <w:pPr>
        <w:pStyle w:val="H3Alpha"/>
      </w:pPr>
      <w:bookmarkStart w:id="64" w:name="_Toc499115001"/>
      <w:r w:rsidRPr="00013C83">
        <w:t>14.</w:t>
      </w:r>
      <w:r w:rsidRPr="00013C83">
        <w:tab/>
        <w:t>Estimates of annual costs to the federal government</w:t>
      </w:r>
      <w:bookmarkEnd w:id="61"/>
      <w:bookmarkEnd w:id="62"/>
      <w:bookmarkEnd w:id="63"/>
      <w:bookmarkEnd w:id="64"/>
    </w:p>
    <w:p w14:paraId="5C02B0F9" w14:textId="77777777" w:rsidR="00DD5781" w:rsidRPr="00013C83" w:rsidRDefault="00901EE4" w:rsidP="00DD5781">
      <w:pPr>
        <w:pStyle w:val="NormalSS"/>
      </w:pPr>
      <w:r>
        <w:t>The estimated cost for this six</w:t>
      </w:r>
      <w:r w:rsidR="002100A4">
        <w:t>-</w:t>
      </w:r>
      <w:r>
        <w:t>and</w:t>
      </w:r>
      <w:r w:rsidR="002100A4">
        <w:t>-</w:t>
      </w:r>
      <w:r>
        <w:t>a</w:t>
      </w:r>
      <w:r w:rsidR="002100A4">
        <w:t>-</w:t>
      </w:r>
      <w:r>
        <w:t>half</w:t>
      </w:r>
      <w:r w:rsidR="002100A4">
        <w:t>-</w:t>
      </w:r>
      <w:r w:rsidR="00484C52">
        <w:t>year study, including establishing a technical working group, design and feasibility memo, brief on grantee recruitment and admissions,</w:t>
      </w:r>
      <w:r w:rsidR="00DD5781" w:rsidRPr="00013C83">
        <w:t xml:space="preserve"> data collection inst</w:t>
      </w:r>
      <w:r w:rsidR="00484C52">
        <w:t>ruments, district recruitment</w:t>
      </w:r>
      <w:r w:rsidR="00DD5781" w:rsidRPr="00013C83">
        <w:t>, data collection, data analysis, and report preparation, is $</w:t>
      </w:r>
      <w:r w:rsidR="00484C52">
        <w:t>3,563,881</w:t>
      </w:r>
      <w:r w:rsidR="00DD5781" w:rsidRPr="00013C83">
        <w:t xml:space="preserve"> or approximately $</w:t>
      </w:r>
      <w:r w:rsidR="00484C52">
        <w:t>548,289</w:t>
      </w:r>
      <w:r w:rsidR="00DD5781" w:rsidRPr="00013C83">
        <w:t xml:space="preserve"> per year.</w:t>
      </w:r>
    </w:p>
    <w:p w14:paraId="6E4C32CC" w14:textId="77777777" w:rsidR="00DD5781" w:rsidRPr="00013C83" w:rsidRDefault="00DD5781" w:rsidP="00C80963">
      <w:pPr>
        <w:pStyle w:val="H3Alpha"/>
      </w:pPr>
      <w:bookmarkStart w:id="65" w:name="_Toc276647503"/>
      <w:bookmarkStart w:id="66" w:name="_Toc276719892"/>
      <w:bookmarkStart w:id="67" w:name="_Toc299455761"/>
      <w:bookmarkStart w:id="68" w:name="_Toc499115002"/>
      <w:r w:rsidRPr="00013C83">
        <w:t>15.</w:t>
      </w:r>
      <w:r w:rsidRPr="00013C83">
        <w:tab/>
        <w:t>Reasons for program changes or adjustment</w:t>
      </w:r>
      <w:bookmarkEnd w:id="65"/>
      <w:bookmarkEnd w:id="66"/>
      <w:bookmarkEnd w:id="67"/>
      <w:r w:rsidRPr="00013C83">
        <w:t>s</w:t>
      </w:r>
      <w:bookmarkEnd w:id="68"/>
    </w:p>
    <w:p w14:paraId="7C459CFD" w14:textId="4D780211" w:rsidR="00DD5781" w:rsidRDefault="00DD5781" w:rsidP="0076278B">
      <w:pPr>
        <w:pStyle w:val="NormalSS"/>
      </w:pPr>
      <w:r w:rsidRPr="00013C83">
        <w:t xml:space="preserve">This is a new </w:t>
      </w:r>
      <w:r w:rsidR="008854C5">
        <w:t>information collection request.</w:t>
      </w:r>
      <w:r w:rsidR="00453FE1" w:rsidRPr="00453FE1">
        <w:t xml:space="preserve"> Therefore all burden is new. This </w:t>
      </w:r>
      <w:r w:rsidR="00453FE1">
        <w:t xml:space="preserve">is a program change that </w:t>
      </w:r>
      <w:r w:rsidR="00453FE1" w:rsidRPr="00453FE1">
        <w:t xml:space="preserve">results in </w:t>
      </w:r>
      <w:r w:rsidR="00453FE1">
        <w:t xml:space="preserve">an </w:t>
      </w:r>
      <w:r w:rsidR="00453FE1" w:rsidRPr="00453FE1">
        <w:t>increase in burden and responses of 53 hours and 101 responses respectively.</w:t>
      </w:r>
    </w:p>
    <w:p w14:paraId="15A490DF" w14:textId="77777777" w:rsidR="00DD5781" w:rsidRPr="00D85FE3" w:rsidRDefault="00DD5781" w:rsidP="00C80963">
      <w:pPr>
        <w:pStyle w:val="H3Alpha"/>
      </w:pPr>
      <w:bookmarkStart w:id="69" w:name="_Toc299455762"/>
      <w:bookmarkStart w:id="70" w:name="_Toc499115003"/>
      <w:r w:rsidRPr="004125D6">
        <w:t>16.</w:t>
      </w:r>
      <w:r w:rsidRPr="004125D6">
        <w:tab/>
        <w:t xml:space="preserve">Plan for tabulation and publication of </w:t>
      </w:r>
      <w:r w:rsidRPr="00D85FE3">
        <w:t>results</w:t>
      </w:r>
      <w:bookmarkEnd w:id="69"/>
      <w:bookmarkEnd w:id="70"/>
    </w:p>
    <w:p w14:paraId="65567155" w14:textId="77777777" w:rsidR="00DD5781" w:rsidRPr="003A6CBB" w:rsidRDefault="00DD5781" w:rsidP="00DD5781">
      <w:pPr>
        <w:pStyle w:val="NormalSS"/>
        <w:keepNext/>
        <w:spacing w:after="160"/>
        <w:ind w:left="432" w:hanging="432"/>
        <w:rPr>
          <w:b/>
        </w:rPr>
      </w:pPr>
      <w:r w:rsidRPr="003A6CBB">
        <w:rPr>
          <w:b/>
        </w:rPr>
        <w:t>a.</w:t>
      </w:r>
      <w:r w:rsidRPr="003A6CBB">
        <w:rPr>
          <w:b/>
        </w:rPr>
        <w:tab/>
        <w:t>Tabulation plans</w:t>
      </w:r>
    </w:p>
    <w:p w14:paraId="4046BE2B" w14:textId="77777777" w:rsidR="00E73889" w:rsidRPr="00815328" w:rsidRDefault="00E73889" w:rsidP="0076278B">
      <w:pPr>
        <w:pStyle w:val="H5Lower"/>
      </w:pPr>
      <w:r w:rsidRPr="00815328">
        <w:t xml:space="preserve">Descriptive brief </w:t>
      </w:r>
    </w:p>
    <w:p w14:paraId="74FA4DDC" w14:textId="77777777" w:rsidR="00E73889" w:rsidRDefault="00F07151" w:rsidP="0076278B">
      <w:pPr>
        <w:pStyle w:val="NormalSS"/>
      </w:pPr>
      <w:r>
        <w:t xml:space="preserve">The purpose of the descriptive brief will be to provide information about the recruitment and admissions practices of MSAP grantees, which may be useful to future MSAP grantees and other magnet schools outside the MSAP program. The brief will </w:t>
      </w:r>
      <w:r w:rsidR="00E73889">
        <w:t>summariz</w:t>
      </w:r>
      <w:r>
        <w:t>e</w:t>
      </w:r>
      <w:r w:rsidR="00E73889">
        <w:t xml:space="preserve"> information collected in the study’s </w:t>
      </w:r>
      <w:r w:rsidR="00836C76">
        <w:t xml:space="preserve">feasibility </w:t>
      </w:r>
      <w:r w:rsidR="009C2F0F">
        <w:t xml:space="preserve">assessment </w:t>
      </w:r>
      <w:r w:rsidR="00836C76">
        <w:t xml:space="preserve">(in particular, the initial </w:t>
      </w:r>
      <w:r w:rsidR="00825364">
        <w:t xml:space="preserve">screener </w:t>
      </w:r>
      <w:r w:rsidR="00E73889">
        <w:t xml:space="preserve">interviews with district and school officials in </w:t>
      </w:r>
      <w:r w:rsidR="00950DA6">
        <w:t>s</w:t>
      </w:r>
      <w:r w:rsidR="00E73889">
        <w:t>pring 2018</w:t>
      </w:r>
      <w:r w:rsidR="00836C76">
        <w:t>)</w:t>
      </w:r>
      <w:r w:rsidR="00E73889">
        <w:t xml:space="preserve">. The analyses for this </w:t>
      </w:r>
      <w:r w:rsidR="00836C76">
        <w:t xml:space="preserve">brief </w:t>
      </w:r>
      <w:r w:rsidR="00E73889">
        <w:t xml:space="preserve">will be </w:t>
      </w:r>
      <w:r w:rsidR="00836C76">
        <w:t xml:space="preserve">purely </w:t>
      </w:r>
      <w:r w:rsidR="00E73889">
        <w:t>descriptive</w:t>
      </w:r>
      <w:r w:rsidR="0096417B">
        <w:t xml:space="preserve">; </w:t>
      </w:r>
      <w:r w:rsidR="00950DA6">
        <w:t>the brief</w:t>
      </w:r>
      <w:r w:rsidR="0096417B">
        <w:t xml:space="preserve"> will </w:t>
      </w:r>
      <w:r w:rsidR="00836C76">
        <w:t>not contain</w:t>
      </w:r>
      <w:r w:rsidR="00E73889">
        <w:t xml:space="preserve"> any impact analyses or complex statistical modeling. The document will be limited to descriptive tables and figures reporting </w:t>
      </w:r>
      <w:r w:rsidR="00950DA6">
        <w:t xml:space="preserve">how often </w:t>
      </w:r>
      <w:r w:rsidR="00E73889">
        <w:t xml:space="preserve">magnet schools in the sample report using </w:t>
      </w:r>
      <w:r w:rsidR="00B61440">
        <w:t xml:space="preserve">specific </w:t>
      </w:r>
      <w:r w:rsidR="00E73889">
        <w:t>types of recruitment and admissions practices.</w:t>
      </w:r>
      <w:r w:rsidDel="00F07151">
        <w:t xml:space="preserve"> </w:t>
      </w:r>
    </w:p>
    <w:p w14:paraId="4189F3BF" w14:textId="77777777" w:rsidR="00DD5781" w:rsidRPr="00815328" w:rsidRDefault="00F07151" w:rsidP="00AA6F8C">
      <w:pPr>
        <w:pStyle w:val="NormalSS"/>
      </w:pPr>
      <w:r w:rsidRPr="00AA6F8C">
        <w:rPr>
          <w:b/>
          <w:i/>
        </w:rPr>
        <w:t>Impact report</w:t>
      </w:r>
      <w:r w:rsidR="00EE58AF">
        <w:rPr>
          <w:b/>
          <w:i/>
        </w:rPr>
        <w:t xml:space="preserve"> (If the full impact study is feasible)</w:t>
      </w:r>
    </w:p>
    <w:p w14:paraId="6458C5C5" w14:textId="77777777" w:rsidR="00252ADC" w:rsidRDefault="00F07151" w:rsidP="0076278B">
      <w:pPr>
        <w:pStyle w:val="NormalSS"/>
      </w:pPr>
      <w:r>
        <w:t xml:space="preserve">The impact report will summarize the results of the full impact study, including rigorous estimates of the impacts of magnet schools on student achievement and diversity. </w:t>
      </w:r>
      <w:r w:rsidR="0009142F" w:rsidRPr="004726A3">
        <w:t>The impact analys</w:t>
      </w:r>
      <w:r>
        <w:t xml:space="preserve">es summarized in this report </w:t>
      </w:r>
      <w:r w:rsidR="0009142F" w:rsidRPr="004726A3">
        <w:t xml:space="preserve">will </w:t>
      </w:r>
      <w:r w:rsidR="0009142F">
        <w:t xml:space="preserve">examine </w:t>
      </w:r>
      <w:r w:rsidR="0009142F" w:rsidRPr="004726A3">
        <w:t>the effects</w:t>
      </w:r>
      <w:r w:rsidR="0009142F">
        <w:t xml:space="preserve"> of being offered admission to a magnet school on student achievement and other outcomes</w:t>
      </w:r>
      <w:r w:rsidR="00252ADC" w:rsidRPr="00487B7A">
        <w:t>. Key elements of the plan include the following</w:t>
      </w:r>
      <w:r w:rsidR="00815328">
        <w:t xml:space="preserve"> five</w:t>
      </w:r>
      <w:r w:rsidR="00252ADC" w:rsidRPr="00487B7A">
        <w:t xml:space="preserve"> components</w:t>
      </w:r>
      <w:r w:rsidR="007D35D2">
        <w:t>:</w:t>
      </w:r>
    </w:p>
    <w:p w14:paraId="3CA7F92C" w14:textId="0BC825F2" w:rsidR="00252ADC" w:rsidRDefault="00252ADC" w:rsidP="0076278B">
      <w:pPr>
        <w:pStyle w:val="NormalSS"/>
      </w:pPr>
      <w:r w:rsidRPr="00487B7A">
        <w:rPr>
          <w:b/>
        </w:rPr>
        <w:t>Basic model.</w:t>
      </w:r>
      <w:r w:rsidRPr="00487B7A">
        <w:t xml:space="preserve"> The basic model shows how we will use treatment/control comparisons to estimate the impact of being offered admission to a magnet school on student achievement and other outcomes, including characteristics of the schools that students attend. Impacts on the characteristics of schools that students attend will tell us whether magnet schools affect the diversity of students’ peers</w:t>
      </w:r>
      <w:r w:rsidR="00CD05DB">
        <w:t xml:space="preserve"> and the characteristics of students’ educational programs</w:t>
      </w:r>
      <w:r w:rsidRPr="00487B7A">
        <w:t xml:space="preserve">. This analysis also </w:t>
      </w:r>
      <w:r w:rsidR="00950DA6" w:rsidRPr="00487B7A">
        <w:t xml:space="preserve">will </w:t>
      </w:r>
      <w:r w:rsidRPr="00487B7A">
        <w:t xml:space="preserve">shed light on possible </w:t>
      </w:r>
      <w:r w:rsidR="00D0597A" w:rsidRPr="00487B7A">
        <w:t>m</w:t>
      </w:r>
      <w:r w:rsidR="00D0597A">
        <w:t>echanisms</w:t>
      </w:r>
      <w:r w:rsidR="00D0597A" w:rsidRPr="00487B7A">
        <w:t xml:space="preserve"> </w:t>
      </w:r>
      <w:r w:rsidRPr="00487B7A">
        <w:t xml:space="preserve">for magnet school impacts, by revealing how these schools differ in their organization, instruction, and other characteristics </w:t>
      </w:r>
      <w:r w:rsidR="00950DA6">
        <w:t xml:space="preserve">from </w:t>
      </w:r>
      <w:r w:rsidRPr="00487B7A">
        <w:t xml:space="preserve">the schools their students would otherwise attend. We will base our primary student achievement outcome on </w:t>
      </w:r>
      <w:r w:rsidRPr="00487B7A">
        <w:rPr>
          <w:szCs w:val="24"/>
        </w:rPr>
        <w:t>scores for state assessments in reading and math (grades 3 through 8), covering additional subjects and grades as available from the district</w:t>
      </w:r>
      <w:r w:rsidR="000A1DCF">
        <w:rPr>
          <w:szCs w:val="24"/>
        </w:rPr>
        <w:t xml:space="preserve"> (including high school assessments)</w:t>
      </w:r>
      <w:r w:rsidRPr="00487B7A">
        <w:rPr>
          <w:szCs w:val="24"/>
        </w:rPr>
        <w:t xml:space="preserve">. These scores will be standardized using state- and grade-level means and populations, to </w:t>
      </w:r>
      <w:r w:rsidR="00950DA6">
        <w:rPr>
          <w:szCs w:val="24"/>
        </w:rPr>
        <w:t xml:space="preserve">make </w:t>
      </w:r>
      <w:r w:rsidRPr="00487B7A">
        <w:rPr>
          <w:szCs w:val="24"/>
        </w:rPr>
        <w:t>comparisons across states and grades</w:t>
      </w:r>
      <w:r w:rsidR="00950DA6">
        <w:rPr>
          <w:szCs w:val="24"/>
        </w:rPr>
        <w:t xml:space="preserve"> easier</w:t>
      </w:r>
      <w:r w:rsidRPr="00487B7A">
        <w:rPr>
          <w:szCs w:val="24"/>
        </w:rPr>
        <w:t xml:space="preserve">. We will examine other </w:t>
      </w:r>
      <w:r w:rsidRPr="00487B7A">
        <w:t>achievement outcomes</w:t>
      </w:r>
      <w:r w:rsidR="00950DA6">
        <w:t xml:space="preserve"> (</w:t>
      </w:r>
      <w:r w:rsidRPr="00487B7A">
        <w:t>such as science or social studies test scores</w:t>
      </w:r>
      <w:r w:rsidR="00950DA6">
        <w:t xml:space="preserve">) </w:t>
      </w:r>
      <w:r w:rsidRPr="00487B7A">
        <w:t xml:space="preserve">to the extent that students are tested in these areas to assess whether magnet schools with themes related to these subjects affect achievement in these subjects. We also </w:t>
      </w:r>
      <w:r w:rsidR="00950DA6" w:rsidRPr="00487B7A">
        <w:t xml:space="preserve">will </w:t>
      </w:r>
      <w:r w:rsidRPr="00487B7A">
        <w:t xml:space="preserve">examine impacts reflecting student </w:t>
      </w:r>
      <w:r w:rsidR="000A1DCF">
        <w:t>progress and attainment</w:t>
      </w:r>
      <w:r w:rsidRPr="00487B7A">
        <w:t xml:space="preserve">, </w:t>
      </w:r>
      <w:r w:rsidR="000A1DCF">
        <w:t xml:space="preserve">including </w:t>
      </w:r>
      <w:r w:rsidRPr="00487B7A">
        <w:t xml:space="preserve">grade promotion and graduation, if applicable. </w:t>
      </w:r>
    </w:p>
    <w:p w14:paraId="130EE853" w14:textId="77777777" w:rsidR="00252ADC" w:rsidRDefault="00252ADC" w:rsidP="0076278B">
      <w:pPr>
        <w:pStyle w:val="NormalSS"/>
      </w:pPr>
      <w:r w:rsidRPr="00487B7A">
        <w:t>A simple version of the model for estimating magnet school impacts is:</w:t>
      </w:r>
    </w:p>
    <w:p w14:paraId="3DF37BBD" w14:textId="77777777" w:rsidR="00252ADC" w:rsidRDefault="00252ADC" w:rsidP="00252ADC">
      <w:pPr>
        <w:tabs>
          <w:tab w:val="left" w:pos="1710"/>
          <w:tab w:val="center" w:pos="4680"/>
        </w:tabs>
        <w:spacing w:line="240" w:lineRule="auto"/>
        <w:ind w:firstLine="0"/>
        <w:rPr>
          <w:szCs w:val="24"/>
        </w:rPr>
      </w:pPr>
      <w:r w:rsidRPr="00487B7A">
        <w:rPr>
          <w:szCs w:val="24"/>
        </w:rPr>
        <w:tab/>
        <w:t xml:space="preserve">(1)   </w:t>
      </w:r>
      <m:oMath>
        <m:sSub>
          <m:sSubPr>
            <m:ctrlPr>
              <w:rPr>
                <w:rFonts w:ascii="Cambria Math" w:hAnsi="Cambria Math"/>
                <w:i/>
                <w:szCs w:val="24"/>
              </w:rPr>
            </m:ctrlPr>
          </m:sSubPr>
          <m:e>
            <m:r>
              <w:rPr>
                <w:rFonts w:ascii="Cambria Math" w:hAnsi="Cambria Math"/>
                <w:szCs w:val="24"/>
              </w:rPr>
              <m:t>Y</m:t>
            </m:r>
          </m:e>
          <m:sub>
            <m:r>
              <w:rPr>
                <w:rFonts w:ascii="Cambria Math" w:hAnsi="Cambria Math"/>
                <w:szCs w:val="24"/>
              </w:rPr>
              <m:t>ilt</m:t>
            </m:r>
          </m:sub>
        </m:sSub>
        <m:r>
          <w:rPr>
            <w:rFonts w:ascii="Cambria Math" w:hAnsi="Cambria Math"/>
            <w:szCs w:val="24"/>
          </w:rPr>
          <m:t>=α+</m:t>
        </m:r>
        <m:sSup>
          <m:sSupPr>
            <m:ctrlPr>
              <w:rPr>
                <w:rFonts w:ascii="Cambria Math" w:hAnsi="Cambria Math"/>
                <w:i/>
                <w:szCs w:val="24"/>
              </w:rPr>
            </m:ctrlPr>
          </m:sSupPr>
          <m:e>
            <m:r>
              <w:rPr>
                <w:rFonts w:ascii="Cambria Math" w:hAnsi="Cambria Math"/>
                <w:szCs w:val="24"/>
              </w:rPr>
              <m:t>β</m:t>
            </m:r>
          </m:e>
          <m:sup>
            <m:r>
              <w:rPr>
                <w:rFonts w:ascii="Cambria Math" w:hAnsi="Cambria Math"/>
                <w:szCs w:val="24"/>
              </w:rPr>
              <m:t>'</m:t>
            </m:r>
          </m:sup>
        </m:sSup>
        <m:sSub>
          <m:sSubPr>
            <m:ctrlPr>
              <w:rPr>
                <w:rFonts w:ascii="Cambria Math" w:hAnsi="Cambria Math"/>
                <w:i/>
                <w:szCs w:val="24"/>
              </w:rPr>
            </m:ctrlPr>
          </m:sSubPr>
          <m:e>
            <m:r>
              <w:rPr>
                <w:rFonts w:ascii="Cambria Math" w:hAnsi="Cambria Math"/>
                <w:szCs w:val="24"/>
              </w:rPr>
              <m:t>T</m:t>
            </m:r>
          </m:e>
          <m:sub>
            <m:r>
              <w:rPr>
                <w:rFonts w:ascii="Cambria Math" w:hAnsi="Cambria Math"/>
                <w:szCs w:val="24"/>
              </w:rPr>
              <m:t>ilt</m:t>
            </m:r>
          </m:sub>
        </m:sSub>
        <m:r>
          <w:rPr>
            <w:rFonts w:ascii="Cambria Math" w:hAnsi="Cambria Math"/>
            <w:szCs w:val="24"/>
          </w:rPr>
          <m:t>+</m:t>
        </m:r>
        <m:sSup>
          <m:sSupPr>
            <m:ctrlPr>
              <w:rPr>
                <w:rFonts w:ascii="Cambria Math" w:hAnsi="Cambria Math"/>
                <w:i/>
                <w:szCs w:val="24"/>
              </w:rPr>
            </m:ctrlPr>
          </m:sSupPr>
          <m:e>
            <m:r>
              <w:rPr>
                <w:rFonts w:ascii="Cambria Math" w:hAnsi="Cambria Math"/>
                <w:szCs w:val="24"/>
              </w:rPr>
              <m:t>δ</m:t>
            </m:r>
          </m:e>
          <m:sup>
            <m:r>
              <w:rPr>
                <w:rFonts w:ascii="Cambria Math" w:hAnsi="Cambria Math"/>
                <w:szCs w:val="24"/>
              </w:rPr>
              <m:t>'</m:t>
            </m:r>
          </m:sup>
        </m:sSup>
        <m:sSub>
          <m:sSubPr>
            <m:ctrlPr>
              <w:rPr>
                <w:rFonts w:ascii="Cambria Math" w:hAnsi="Cambria Math"/>
                <w:i/>
                <w:szCs w:val="24"/>
              </w:rPr>
            </m:ctrlPr>
          </m:sSubPr>
          <m:e>
            <m:r>
              <w:rPr>
                <w:rFonts w:ascii="Cambria Math" w:hAnsi="Cambria Math"/>
                <w:szCs w:val="24"/>
              </w:rPr>
              <m:t>X</m:t>
            </m:r>
          </m:e>
          <m:sub>
            <m:r>
              <w:rPr>
                <w:rFonts w:ascii="Cambria Math" w:hAnsi="Cambria Math"/>
                <w:szCs w:val="24"/>
              </w:rPr>
              <m:t>ilt</m:t>
            </m:r>
          </m:sub>
        </m:sSub>
        <m:r>
          <w:rPr>
            <w:rFonts w:ascii="Cambria Math" w:hAnsi="Cambria Math"/>
            <w:szCs w:val="24"/>
          </w:rPr>
          <m:t>+Lotter</m:t>
        </m:r>
        <m:sSub>
          <m:sSubPr>
            <m:ctrlPr>
              <w:rPr>
                <w:rFonts w:ascii="Cambria Math" w:hAnsi="Cambria Math"/>
                <w:i/>
                <w:szCs w:val="24"/>
              </w:rPr>
            </m:ctrlPr>
          </m:sSubPr>
          <m:e>
            <m:r>
              <w:rPr>
                <w:rFonts w:ascii="Cambria Math" w:hAnsi="Cambria Math"/>
                <w:szCs w:val="24"/>
              </w:rPr>
              <m:t>y</m:t>
            </m:r>
          </m:e>
          <m:sub>
            <m:r>
              <w:rPr>
                <w:rFonts w:ascii="Cambria Math" w:hAnsi="Cambria Math"/>
                <w:szCs w:val="24"/>
              </w:rPr>
              <m:t>l</m:t>
            </m:r>
            <m:r>
              <w:rPr>
                <w:rFonts w:ascii="Cambria Math" w:hAnsi="Cambria Math"/>
                <w:szCs w:val="24"/>
              </w:rPr>
              <m:t>t</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ε</m:t>
            </m:r>
          </m:e>
          <m:sub>
            <m:r>
              <w:rPr>
                <w:rFonts w:ascii="Cambria Math" w:hAnsi="Cambria Math"/>
                <w:szCs w:val="24"/>
              </w:rPr>
              <m:t>ilt</m:t>
            </m:r>
          </m:sub>
        </m:sSub>
        <m:r>
          <w:rPr>
            <w:rFonts w:ascii="Cambria Math" w:hAnsi="Cambria Math"/>
            <w:szCs w:val="24"/>
          </w:rPr>
          <m:t xml:space="preserve"> </m:t>
        </m:r>
      </m:oMath>
      <w:r w:rsidRPr="00487B7A">
        <w:rPr>
          <w:szCs w:val="24"/>
        </w:rPr>
        <w:t xml:space="preserve"> ,</w:t>
      </w:r>
    </w:p>
    <w:p w14:paraId="40DED55B" w14:textId="77777777" w:rsidR="00252ADC" w:rsidRPr="00487B7A" w:rsidRDefault="00252ADC" w:rsidP="00252ADC">
      <w:pPr>
        <w:tabs>
          <w:tab w:val="left" w:pos="1710"/>
          <w:tab w:val="center" w:pos="4680"/>
        </w:tabs>
        <w:spacing w:line="240" w:lineRule="auto"/>
        <w:ind w:firstLine="0"/>
        <w:rPr>
          <w:szCs w:val="24"/>
        </w:rPr>
      </w:pPr>
    </w:p>
    <w:p w14:paraId="3FABD9C7" w14:textId="77777777" w:rsidR="00252ADC" w:rsidRDefault="00252ADC" w:rsidP="0076278B">
      <w:pPr>
        <w:pStyle w:val="NormalSScontinued"/>
      </w:pPr>
      <w:r w:rsidRPr="00487B7A">
        <w:t xml:space="preserve">where </w:t>
      </w:r>
      <m:oMath>
        <m:sSub>
          <m:sSubPr>
            <m:ctrlPr>
              <w:rPr>
                <w:rFonts w:ascii="Cambria Math" w:hAnsi="Cambria Math"/>
                <w:i/>
              </w:rPr>
            </m:ctrlPr>
          </m:sSubPr>
          <m:e>
            <m:r>
              <w:rPr>
                <w:rFonts w:ascii="Cambria Math" w:hAnsi="Cambria Math"/>
              </w:rPr>
              <m:t>Y</m:t>
            </m:r>
          </m:e>
          <m:sub>
            <m:r>
              <w:rPr>
                <w:rFonts w:ascii="Cambria Math" w:hAnsi="Cambria Math"/>
              </w:rPr>
              <m:t>ilt</m:t>
            </m:r>
          </m:sub>
        </m:sSub>
      </m:oMath>
      <w:r w:rsidRPr="00487B7A">
        <w:t xml:space="preserve"> is the outcome for student </w:t>
      </w:r>
      <m:oMath>
        <m:r>
          <w:rPr>
            <w:rFonts w:ascii="Cambria Math" w:hAnsi="Cambria Math"/>
          </w:rPr>
          <m:t>i</m:t>
        </m:r>
      </m:oMath>
      <w:r w:rsidRPr="00487B7A">
        <w:t xml:space="preserve"> in year </w:t>
      </w:r>
      <w:r w:rsidRPr="00487B7A">
        <w:rPr>
          <w:i/>
        </w:rPr>
        <w:t>t</w:t>
      </w:r>
      <w:r w:rsidRPr="00487B7A">
        <w:t xml:space="preserve"> who participated in lottery </w:t>
      </w:r>
      <m:oMath>
        <m:r>
          <w:rPr>
            <w:rFonts w:ascii="Cambria Math" w:hAnsi="Cambria Math"/>
          </w:rPr>
          <m:t>l</m:t>
        </m:r>
      </m:oMath>
      <w:r w:rsidRPr="00487B7A">
        <w:t xml:space="preserve">, </w:t>
      </w:r>
      <m:oMath>
        <m:sSub>
          <m:sSubPr>
            <m:ctrlPr>
              <w:rPr>
                <w:rFonts w:ascii="Cambria Math" w:hAnsi="Cambria Math"/>
                <w:i/>
              </w:rPr>
            </m:ctrlPr>
          </m:sSubPr>
          <m:e>
            <m:r>
              <w:rPr>
                <w:rFonts w:ascii="Cambria Math" w:hAnsi="Cambria Math"/>
              </w:rPr>
              <m:t>T</m:t>
            </m:r>
          </m:e>
          <m:sub>
            <m:r>
              <w:rPr>
                <w:rFonts w:ascii="Cambria Math" w:hAnsi="Cambria Math"/>
              </w:rPr>
              <m:t>ilt</m:t>
            </m:r>
          </m:sub>
        </m:sSub>
      </m:oMath>
      <w:r w:rsidRPr="00487B7A">
        <w:t xml:space="preserve"> is an indicator of whether student </w:t>
      </w:r>
      <w:r w:rsidRPr="00487B7A">
        <w:rPr>
          <w:i/>
        </w:rPr>
        <w:t>i</w:t>
      </w:r>
      <w:r w:rsidRPr="00487B7A">
        <w:t xml:space="preserve"> was assigned to the treatment group, </w:t>
      </w:r>
      <m:oMath>
        <m:sSub>
          <m:sSubPr>
            <m:ctrlPr>
              <w:rPr>
                <w:rFonts w:ascii="Cambria Math" w:hAnsi="Cambria Math"/>
                <w:i/>
              </w:rPr>
            </m:ctrlPr>
          </m:sSubPr>
          <m:e>
            <m:r>
              <w:rPr>
                <w:rFonts w:ascii="Cambria Math" w:hAnsi="Cambria Math"/>
              </w:rPr>
              <m:t>X</m:t>
            </m:r>
          </m:e>
          <m:sub>
            <m:r>
              <w:rPr>
                <w:rFonts w:ascii="Cambria Math" w:hAnsi="Cambria Math"/>
              </w:rPr>
              <m:t>ilt</m:t>
            </m:r>
          </m:sub>
        </m:sSub>
      </m:oMath>
      <w:r w:rsidRPr="00487B7A">
        <w:t xml:space="preserve"> represents student baseline characteristics including prior test scores, </w:t>
      </w:r>
      <m:oMath>
        <m:sSub>
          <m:sSubPr>
            <m:ctrlPr>
              <w:rPr>
                <w:rFonts w:ascii="Cambria Math" w:hAnsi="Cambria Math"/>
                <w:i/>
              </w:rPr>
            </m:ctrlPr>
          </m:sSubPr>
          <m:e>
            <m:r>
              <w:rPr>
                <w:rFonts w:ascii="Cambria Math" w:hAnsi="Cambria Math"/>
              </w:rPr>
              <m:t>Lottery</m:t>
            </m:r>
          </m:e>
          <m:sub>
            <m:r>
              <w:rPr>
                <w:rFonts w:ascii="Cambria Math" w:hAnsi="Cambria Math"/>
              </w:rPr>
              <m:t>lt</m:t>
            </m:r>
          </m:sub>
        </m:sSub>
      </m:oMath>
      <w:r w:rsidRPr="00487B7A">
        <w:t xml:space="preserve"> is a set of lottery fixed effects, and </w:t>
      </w:r>
      <m:oMath>
        <m:sSub>
          <m:sSubPr>
            <m:ctrlPr>
              <w:rPr>
                <w:rFonts w:ascii="Cambria Math" w:hAnsi="Cambria Math"/>
                <w:i/>
              </w:rPr>
            </m:ctrlPr>
          </m:sSubPr>
          <m:e>
            <m:r>
              <w:rPr>
                <w:rFonts w:ascii="Cambria Math" w:hAnsi="Cambria Math"/>
              </w:rPr>
              <m:t>ε</m:t>
            </m:r>
          </m:e>
          <m:sub>
            <m:r>
              <w:rPr>
                <w:rFonts w:ascii="Cambria Math" w:hAnsi="Cambria Math"/>
              </w:rPr>
              <m:t>ilt</m:t>
            </m:r>
          </m:sub>
        </m:sSub>
      </m:oMath>
      <w:r w:rsidRPr="00487B7A">
        <w:t xml:space="preserve"> is a random error term. The lottery fixed effects account for differences between characteristics of applicants to different schools (and </w:t>
      </w:r>
      <w:r w:rsidR="004478A4">
        <w:t xml:space="preserve">applicants </w:t>
      </w:r>
      <w:r w:rsidRPr="00487B7A">
        <w:t>who participate in different lotteries in a given school)</w:t>
      </w:r>
      <w:r w:rsidR="00950DA6">
        <w:t>,</w:t>
      </w:r>
      <w:r w:rsidRPr="00487B7A">
        <w:t xml:space="preserve"> as well as differences in the proportion of students offered admission in different lotteries (Abdulkadiroglu et al. 2011). The coefficient </w:t>
      </w:r>
      <m:oMath>
        <m:r>
          <m:rPr>
            <m:sty m:val="p"/>
          </m:rPr>
          <w:rPr>
            <w:rFonts w:ascii="Cambria Math" w:hAnsi="Cambria Math"/>
          </w:rPr>
          <m:t>β</m:t>
        </m:r>
      </m:oMath>
      <w:r w:rsidRPr="00487B7A">
        <w:t xml:space="preserve"> represents the estimated impact of being offered admission to a magnet school—an </w:t>
      </w:r>
      <w:r w:rsidR="00950DA6">
        <w:t>i</w:t>
      </w:r>
      <w:r w:rsidR="00AA630B">
        <w:t>ntent</w:t>
      </w:r>
      <w:r w:rsidR="00950DA6">
        <w:t>-</w:t>
      </w:r>
      <w:r w:rsidR="00AA630B">
        <w:t>to</w:t>
      </w:r>
      <w:r w:rsidR="00950DA6">
        <w:t>-t</w:t>
      </w:r>
      <w:r w:rsidR="00AA630B">
        <w:t xml:space="preserve">reat </w:t>
      </w:r>
      <w:r w:rsidRPr="00487B7A">
        <w:t xml:space="preserve">estimate, because not all those offered admission will attend the school. We also </w:t>
      </w:r>
      <w:r w:rsidR="00950DA6" w:rsidRPr="00487B7A">
        <w:t xml:space="preserve">will </w:t>
      </w:r>
      <w:r w:rsidRPr="00487B7A">
        <w:t xml:space="preserve">estimate the impact of attending a study magnet school, using a complier average causal effect (CACE) estimator (Schochet and Chiang 2009). </w:t>
      </w:r>
    </w:p>
    <w:p w14:paraId="3ECE7957" w14:textId="77777777" w:rsidR="008F3FF8" w:rsidRDefault="00E0747F" w:rsidP="0076278B">
      <w:pPr>
        <w:pStyle w:val="NormalSS"/>
      </w:pPr>
      <w:r>
        <w:rPr>
          <w:b/>
        </w:rPr>
        <w:t>V</w:t>
      </w:r>
      <w:r w:rsidR="0009142F" w:rsidRPr="00487B7A">
        <w:rPr>
          <w:b/>
        </w:rPr>
        <w:t>ariation in lottery designs.</w:t>
      </w:r>
      <w:r w:rsidR="0009142F" w:rsidRPr="00487B7A">
        <w:t xml:space="preserve"> We will use the information we collect on lottery processes and outcomes to carefully account for issues that might otherwise thwart efforts to define the treatment group of magnet school students and the proper counterfactual against which their outcomes should be compared. For example, we will be prepared to analyze data not only from a simple, single-school lottery (based on the model described above)</w:t>
      </w:r>
      <w:r w:rsidR="00AA0D8D">
        <w:t>,</w:t>
      </w:r>
      <w:r w:rsidR="0009142F" w:rsidRPr="00487B7A">
        <w:t xml:space="preserve"> but also from a districtwide unified lottery. In the latter case, students or their parents may express their preferences </w:t>
      </w:r>
      <w:r w:rsidR="00A83E75">
        <w:t>for</w:t>
      </w:r>
      <w:r w:rsidR="0009142F" w:rsidRPr="00487B7A">
        <w:t xml:space="preserve"> a number of schools, and the district randomly assigns students to schools.</w:t>
      </w:r>
      <w:r w:rsidR="008F3FF8">
        <w:t xml:space="preserve"> To account for different types of lotteries, we will adjust the sample included in the model estimation</w:t>
      </w:r>
      <w:r w:rsidR="000D29E0">
        <w:t>,</w:t>
      </w:r>
      <w:r w:rsidR="008F3FF8">
        <w:t xml:space="preserve"> as well as the lottery fixed</w:t>
      </w:r>
      <w:r w:rsidR="00AA0D8D">
        <w:t>-</w:t>
      </w:r>
      <w:r w:rsidR="008F3FF8">
        <w:t>effects variables included in the model</w:t>
      </w:r>
      <w:r w:rsidR="000D29E0">
        <w:t>,</w:t>
      </w:r>
      <w:r w:rsidR="008F3FF8">
        <w:t xml:space="preserve"> accordingly. </w:t>
      </w:r>
    </w:p>
    <w:p w14:paraId="1211D47A" w14:textId="77777777" w:rsidR="0009142F" w:rsidRDefault="0009142F" w:rsidP="0076278B">
      <w:pPr>
        <w:pStyle w:val="NormalSS"/>
      </w:pPr>
      <w:r w:rsidRPr="00487B7A">
        <w:t>Other lottery features that our analysis approach will be prepared to handle include exemptions, preferences, and stratification. Lottery exemptions allow certain students</w:t>
      </w:r>
      <w:r w:rsidR="000D29E0">
        <w:t xml:space="preserve"> (</w:t>
      </w:r>
      <w:r w:rsidRPr="00487B7A">
        <w:t>such as siblings or those from a feeder school on a magnet school pathway</w:t>
      </w:r>
      <w:r w:rsidR="000D29E0">
        <w:t xml:space="preserve">) </w:t>
      </w:r>
      <w:r w:rsidRPr="00487B7A">
        <w:t xml:space="preserve">to be admitted to the school without having to participate in the lottery. Stratification occurs when certain groups of students are randomized before others or when a set number of seats are reserved for the group regardless of the number of applicants. Finally, we also </w:t>
      </w:r>
      <w:r w:rsidR="000D29E0" w:rsidRPr="00487B7A">
        <w:t xml:space="preserve">may </w:t>
      </w:r>
      <w:r w:rsidRPr="00487B7A">
        <w:t xml:space="preserve">encounter situations in which students apply to multiple magnet schools with single-school lotteries. We will adapt methods developed in </w:t>
      </w:r>
      <w:r w:rsidR="00CE25FB">
        <w:t>prior</w:t>
      </w:r>
      <w:r w:rsidR="00CE25FB" w:rsidRPr="00487B7A">
        <w:t xml:space="preserve"> </w:t>
      </w:r>
      <w:r w:rsidRPr="00487B7A">
        <w:t xml:space="preserve">work on </w:t>
      </w:r>
      <w:r w:rsidR="00CE25FB">
        <w:t xml:space="preserve">schools of choice </w:t>
      </w:r>
      <w:r w:rsidRPr="00487B7A">
        <w:t>(Gleason et al. 2010) to handle these types of situations.</w:t>
      </w:r>
    </w:p>
    <w:p w14:paraId="511105F1" w14:textId="77777777" w:rsidR="0009142F" w:rsidRPr="00487B7A" w:rsidRDefault="00E0747F" w:rsidP="0076278B">
      <w:pPr>
        <w:pStyle w:val="NormalSS"/>
      </w:pPr>
      <w:r>
        <w:rPr>
          <w:b/>
        </w:rPr>
        <w:t>T</w:t>
      </w:r>
      <w:r w:rsidR="0009142F" w:rsidRPr="00487B7A">
        <w:rPr>
          <w:b/>
        </w:rPr>
        <w:t>he counterfactual.</w:t>
      </w:r>
      <w:r w:rsidR="0009142F" w:rsidRPr="00487B7A">
        <w:t xml:space="preserve"> The counterfactual condition tells us what would happen to treatment </w:t>
      </w:r>
      <w:r w:rsidR="00A40F85">
        <w:t>group</w:t>
      </w:r>
      <w:r w:rsidR="00A40F85" w:rsidRPr="00487B7A">
        <w:t xml:space="preserve"> </w:t>
      </w:r>
      <w:r w:rsidR="0009142F" w:rsidRPr="00487B7A">
        <w:t xml:space="preserve">students if </w:t>
      </w:r>
      <w:r w:rsidR="000A1DCF">
        <w:t xml:space="preserve">they had not received an admission offer to a </w:t>
      </w:r>
      <w:r w:rsidR="0009142F" w:rsidRPr="00487B7A">
        <w:t xml:space="preserve">magnet school. The experiences of control </w:t>
      </w:r>
      <w:r w:rsidR="00A40F85">
        <w:t>group</w:t>
      </w:r>
      <w:r w:rsidR="00A40F85" w:rsidRPr="00487B7A">
        <w:t xml:space="preserve"> </w:t>
      </w:r>
      <w:r w:rsidR="0009142F" w:rsidRPr="00487B7A">
        <w:t xml:space="preserve">students provide evidence about this counterfactual. For example, a large proportion of control </w:t>
      </w:r>
      <w:r w:rsidR="00A40F85">
        <w:t>group</w:t>
      </w:r>
      <w:r w:rsidR="00A40F85" w:rsidRPr="00487B7A">
        <w:t xml:space="preserve"> </w:t>
      </w:r>
      <w:r w:rsidR="0009142F" w:rsidRPr="00487B7A">
        <w:t xml:space="preserve">students attending private schools suggests that magnet schools attract students who would otherwise leave the district. The counterfactual condition affects the interpretation of impact estimates. In the simplest case, control </w:t>
      </w:r>
      <w:r w:rsidR="00A40F85">
        <w:t>group</w:t>
      </w:r>
      <w:r w:rsidR="00A40F85" w:rsidRPr="00487B7A">
        <w:t xml:space="preserve"> </w:t>
      </w:r>
      <w:r w:rsidR="0009142F" w:rsidRPr="00487B7A">
        <w:t xml:space="preserve">students would all attend neighborhood public schools, and we would interpret impacts as reflecting a comparison of magnets and these neighborhood schools. A more likely scenario is that the counterfactual is more varied, with control </w:t>
      </w:r>
      <w:r w:rsidR="00A40F85">
        <w:t>group</w:t>
      </w:r>
      <w:r w:rsidR="00A40F85" w:rsidRPr="00487B7A">
        <w:t xml:space="preserve"> </w:t>
      </w:r>
      <w:r w:rsidR="0009142F" w:rsidRPr="00487B7A">
        <w:t>students attending a mix of neighborhood, charter, and private schools.</w:t>
      </w:r>
      <w:r w:rsidR="000A1DCF">
        <w:t xml:space="preserve"> If </w:t>
      </w:r>
      <w:r w:rsidR="00F81582">
        <w:t xml:space="preserve">many </w:t>
      </w:r>
      <w:r w:rsidR="000A1DCF">
        <w:t xml:space="preserve">control </w:t>
      </w:r>
      <w:r w:rsidR="00A40F85">
        <w:t xml:space="preserve">group </w:t>
      </w:r>
      <w:r w:rsidR="000A1DCF">
        <w:t xml:space="preserve">students attend private schools where data on administrative outcomes </w:t>
      </w:r>
      <w:r w:rsidR="00F81582">
        <w:t>are</w:t>
      </w:r>
      <w:r w:rsidR="000A1DCF">
        <w:t xml:space="preserve"> not available</w:t>
      </w:r>
      <w:r w:rsidR="00374AE6">
        <w:t xml:space="preserve"> (or in districts where charter school data is not included with district data on traditional schools and magnet schools)</w:t>
      </w:r>
      <w:r w:rsidR="00B85568">
        <w:t xml:space="preserve">, this could lead to </w:t>
      </w:r>
      <w:r w:rsidR="000A1DCF">
        <w:t xml:space="preserve">differential attrition in the sample (with a higher attrition rate in the control group </w:t>
      </w:r>
      <w:r w:rsidR="00F81582">
        <w:t xml:space="preserve">than in </w:t>
      </w:r>
      <w:r w:rsidR="000A1DCF">
        <w:t>the treatment group)</w:t>
      </w:r>
      <w:r w:rsidR="00B85568">
        <w:t>, which can pose a threat to the study’s internal validity</w:t>
      </w:r>
      <w:r w:rsidR="000A1DCF">
        <w:t>. In addition, c</w:t>
      </w:r>
      <w:r w:rsidR="0009142F" w:rsidRPr="00487B7A">
        <w:t xml:space="preserve">ontrol </w:t>
      </w:r>
      <w:r w:rsidR="00A40F85">
        <w:t>group</w:t>
      </w:r>
      <w:r w:rsidR="00A40F85" w:rsidRPr="00487B7A">
        <w:t xml:space="preserve"> </w:t>
      </w:r>
      <w:r w:rsidR="0009142F" w:rsidRPr="00487B7A">
        <w:t xml:space="preserve">students also </w:t>
      </w:r>
      <w:r w:rsidR="00F81582" w:rsidRPr="00487B7A">
        <w:t xml:space="preserve">may </w:t>
      </w:r>
      <w:r w:rsidR="0009142F" w:rsidRPr="00487B7A">
        <w:t xml:space="preserve">attend </w:t>
      </w:r>
      <w:r w:rsidR="000A1DCF">
        <w:t xml:space="preserve">other </w:t>
      </w:r>
      <w:r w:rsidR="0009142F" w:rsidRPr="00487B7A">
        <w:t xml:space="preserve">magnet schools, </w:t>
      </w:r>
      <w:r w:rsidR="00374AE6">
        <w:t>which could complicate interpretation of the study’s results.</w:t>
      </w:r>
      <w:r w:rsidR="0009142F" w:rsidRPr="00487B7A">
        <w:t xml:space="preserve"> We will minimize th</w:t>
      </w:r>
      <w:r w:rsidR="00B85568">
        <w:t>ese</w:t>
      </w:r>
      <w:r w:rsidR="0009142F" w:rsidRPr="00487B7A">
        <w:t xml:space="preserve"> risk</w:t>
      </w:r>
      <w:r w:rsidR="00B85568">
        <w:t>s</w:t>
      </w:r>
      <w:r w:rsidR="0009142F" w:rsidRPr="00487B7A">
        <w:t xml:space="preserve"> by avoiding lottery situations in which </w:t>
      </w:r>
      <w:r w:rsidR="00B85568">
        <w:t xml:space="preserve">such </w:t>
      </w:r>
      <w:r w:rsidR="0009142F" w:rsidRPr="00487B7A">
        <w:t>condition</w:t>
      </w:r>
      <w:r w:rsidR="00B85568">
        <w:t>s</w:t>
      </w:r>
      <w:r w:rsidR="0009142F" w:rsidRPr="00487B7A">
        <w:t xml:space="preserve"> </w:t>
      </w:r>
      <w:r w:rsidR="00B85568">
        <w:t>are</w:t>
      </w:r>
      <w:r w:rsidR="0009142F" w:rsidRPr="00487B7A">
        <w:t xml:space="preserve"> widespread. In cases</w:t>
      </w:r>
      <w:r w:rsidR="008F3FF8">
        <w:t xml:space="preserve"> in which a large proportion of control </w:t>
      </w:r>
      <w:r w:rsidR="00A40F85">
        <w:t xml:space="preserve">group </w:t>
      </w:r>
      <w:r w:rsidR="008F3FF8">
        <w:t>students in our sample do attend magnet schools</w:t>
      </w:r>
      <w:r w:rsidR="0009142F" w:rsidRPr="00487B7A">
        <w:t xml:space="preserve">, we will focus on </w:t>
      </w:r>
      <w:r w:rsidR="00374AE6">
        <w:t>complier average causal effect (</w:t>
      </w:r>
      <w:r w:rsidR="0009142F" w:rsidRPr="00487B7A">
        <w:t>CACE</w:t>
      </w:r>
      <w:r w:rsidR="00374AE6">
        <w:t>)</w:t>
      </w:r>
      <w:r w:rsidR="0009142F" w:rsidRPr="00487B7A">
        <w:t xml:space="preserve"> estimates. </w:t>
      </w:r>
    </w:p>
    <w:p w14:paraId="151DBC2E" w14:textId="77777777" w:rsidR="0009142F" w:rsidRDefault="0009142F" w:rsidP="0076278B">
      <w:pPr>
        <w:pStyle w:val="NormalSS"/>
        <w:rPr>
          <w:szCs w:val="24"/>
          <w:u w:color="000080"/>
          <w:vertAlign w:val="superscript"/>
        </w:rPr>
      </w:pPr>
      <w:r w:rsidRPr="00487B7A">
        <w:t xml:space="preserve">We will estimate the counterfactual based on schools </w:t>
      </w:r>
      <w:r w:rsidR="00F81582">
        <w:t xml:space="preserve">that </w:t>
      </w:r>
      <w:r w:rsidRPr="00487B7A">
        <w:t xml:space="preserve">control </w:t>
      </w:r>
      <w:r w:rsidR="00A40F85">
        <w:t>group</w:t>
      </w:r>
      <w:r w:rsidR="00A40F85" w:rsidRPr="00487B7A">
        <w:t xml:space="preserve"> </w:t>
      </w:r>
      <w:r w:rsidRPr="00487B7A">
        <w:t>students</w:t>
      </w:r>
      <w:r w:rsidR="00F81582" w:rsidRPr="00F81582">
        <w:t xml:space="preserve"> </w:t>
      </w:r>
      <w:r w:rsidR="00F81582">
        <w:t>attend</w:t>
      </w:r>
      <w:r w:rsidRPr="00487B7A">
        <w:t>. To the extent possible, we will measure magnet school impacts separately for subgroups of students based on the type of school they would likely have attended if they did not attend the magnet school (for example, students who would otherwise attend a traditional public school versus a charter school).</w:t>
      </w:r>
      <w:r w:rsidR="00270861">
        <w:t xml:space="preserve"> We will explore multiple ways of carrying out this</w:t>
      </w:r>
      <w:r w:rsidR="00AC7681">
        <w:t xml:space="preserve"> type of </w:t>
      </w:r>
      <w:r w:rsidR="00270861">
        <w:t>subgroup analysis. For example, one approach would be to identify magnet schools where nearly all control group students attend a traditional public school, and compare the</w:t>
      </w:r>
      <w:r w:rsidR="00AC7681">
        <w:t>se schools</w:t>
      </w:r>
      <w:r w:rsidR="00270861">
        <w:t xml:space="preserve"> to </w:t>
      </w:r>
      <w:r w:rsidR="00AC7681">
        <w:t xml:space="preserve">other </w:t>
      </w:r>
      <w:r w:rsidR="00270861">
        <w:t>magnet schools where nearly all control group students attend a charter school. An alternative approach would be to examine unified district-</w:t>
      </w:r>
      <w:r w:rsidR="00AC7681">
        <w:t>wid</w:t>
      </w:r>
      <w:r w:rsidR="00270861">
        <w:t>e lotteries where students rank multiple schools: in these lotteries, it may be possible to estimate impacts separately for subgroups of treatment students who chose either traditional public schools or charter schools as their second-ranked option.</w:t>
      </w:r>
    </w:p>
    <w:p w14:paraId="30C8EB15" w14:textId="77777777" w:rsidR="0009142F" w:rsidRPr="00487B7A" w:rsidRDefault="0009142F" w:rsidP="0076278B">
      <w:pPr>
        <w:pStyle w:val="NormalSS"/>
      </w:pPr>
      <w:r w:rsidRPr="00487B7A">
        <w:rPr>
          <w:b/>
        </w:rPr>
        <w:t>Correlational analysis.</w:t>
      </w:r>
      <w:r w:rsidRPr="00487B7A">
        <w:t xml:space="preserve"> Our impact analysis will not only provide rigorous evidence on the overall impacts of magnet schools for students</w:t>
      </w:r>
      <w:r w:rsidR="002A0548">
        <w:t>,</w:t>
      </w:r>
      <w:r w:rsidRPr="00487B7A">
        <w:t xml:space="preserve"> but will also explore differential effects among subgroups of students and schools. This involves defining subgroups of schools with particular characteristics, then examining correlations between these characteristics and impacts. One focus will be on magnet school themes, to shed light on whether some types of schools—for example, those with a</w:t>
      </w:r>
      <w:r w:rsidR="00815328">
        <w:t xml:space="preserve"> Science, Technology, Engineering, and Mathematics</w:t>
      </w:r>
      <w:r w:rsidRPr="00487B7A">
        <w:t xml:space="preserve"> </w:t>
      </w:r>
      <w:r w:rsidR="00815328">
        <w:t>(</w:t>
      </w:r>
      <w:r w:rsidRPr="00487B7A">
        <w:t>STEM</w:t>
      </w:r>
      <w:r w:rsidR="00815328">
        <w:t>)</w:t>
      </w:r>
      <w:r w:rsidRPr="00487B7A">
        <w:t xml:space="preserve"> focus—may be more successful than others. We will examine school characteristics that the charter school literature suggests may correlate with more positive impacts, such as serving larger proportions of disadvantaged students (Gleason et al. 2010), providing intensive tutoring for students (Furgeson et al. 2012), or providing substantial coaching and feedback to teachers (Dobbie and Fryer 2013). We also </w:t>
      </w:r>
      <w:r w:rsidR="002A0548" w:rsidRPr="00487B7A">
        <w:t xml:space="preserve">will </w:t>
      </w:r>
      <w:r w:rsidRPr="00487B7A">
        <w:t xml:space="preserve">assess the estimated impacts of different types of magnets, such as </w:t>
      </w:r>
      <w:r w:rsidR="00B85568">
        <w:t>older magnets versus newer ones</w:t>
      </w:r>
      <w:r w:rsidRPr="00487B7A">
        <w:t>. This estimate will be relevant to districts considering whether to expand their magnet school sector</w:t>
      </w:r>
      <w:r w:rsidR="002A0548">
        <w:t>,</w:t>
      </w:r>
      <w:r w:rsidR="00B85568">
        <w:t xml:space="preserve"> either by opening new magnet programs or </w:t>
      </w:r>
      <w:r w:rsidR="002A0548">
        <w:t xml:space="preserve">by </w:t>
      </w:r>
      <w:r w:rsidR="00B85568">
        <w:t>expanding the number of seats available in existing programs.</w:t>
      </w:r>
      <w:r w:rsidRPr="00487B7A">
        <w:t xml:space="preserve"> Finally, we will estimate differential impacts by school grade levels.</w:t>
      </w:r>
    </w:p>
    <w:p w14:paraId="26EF4B37" w14:textId="77777777" w:rsidR="0009142F" w:rsidRPr="00487B7A" w:rsidRDefault="00E0747F" w:rsidP="0076278B">
      <w:pPr>
        <w:pStyle w:val="NormalSS"/>
      </w:pPr>
      <w:r>
        <w:rPr>
          <w:b/>
        </w:rPr>
        <w:t>L</w:t>
      </w:r>
      <w:r w:rsidR="0009142F" w:rsidRPr="00487B7A">
        <w:rPr>
          <w:b/>
        </w:rPr>
        <w:t xml:space="preserve">ongitudinal data. </w:t>
      </w:r>
      <w:r w:rsidR="00C21F34">
        <w:t>Using</w:t>
      </w:r>
      <w:r w:rsidR="0009142F" w:rsidRPr="00487B7A">
        <w:t xml:space="preserve"> student-level administrative data and school-level data from principal surveys in each of up to four follow-up years, we will track changes in key student- and school-level characteristics. </w:t>
      </w:r>
      <w:r w:rsidR="00AC7681">
        <w:t xml:space="preserve">Tracking students for four years will make it possible to observe administrative data on test scores in third grade (typically the earliest grant in which standardized tests are administered) for students who entered a magnet elementary school in kindergarten.  </w:t>
      </w:r>
      <w:r w:rsidR="0009142F" w:rsidRPr="00487B7A">
        <w:t xml:space="preserve">One key student-level measure will be students’ school enrollment. We will examine whether treatment group students who enter magnet schools stay there or move to nonmagnet schools. We will examine whether control group members enter magnet schools at any point </w:t>
      </w:r>
      <w:r w:rsidR="00C21F34">
        <w:t>during</w:t>
      </w:r>
      <w:r w:rsidR="0009142F" w:rsidRPr="00487B7A">
        <w:t xml:space="preserve"> the follow-up period. At the school level, we will describe how magnet schools</w:t>
      </w:r>
      <w:r w:rsidR="00652509">
        <w:t>’</w:t>
      </w:r>
      <w:r w:rsidR="0009142F" w:rsidRPr="00487B7A">
        <w:t xml:space="preserve"> characteristics evolve </w:t>
      </w:r>
      <w:r w:rsidR="009E1B43">
        <w:t xml:space="preserve">during </w:t>
      </w:r>
      <w:r w:rsidR="00B85568">
        <w:t>the study period</w:t>
      </w:r>
      <w:r w:rsidR="0009142F" w:rsidRPr="00487B7A">
        <w:t xml:space="preserve">. For example, schools that convert to magnet status may not have fully put the school’s theme </w:t>
      </w:r>
      <w:r w:rsidR="009E1B43" w:rsidRPr="00487B7A">
        <w:t xml:space="preserve">in place </w:t>
      </w:r>
      <w:r w:rsidR="0009142F" w:rsidRPr="00487B7A">
        <w:t xml:space="preserve">in the first year or two, so we may observe </w:t>
      </w:r>
      <w:r w:rsidR="009E1B43" w:rsidRPr="00487B7A">
        <w:t xml:space="preserve">such </w:t>
      </w:r>
      <w:r w:rsidR="0009142F" w:rsidRPr="00487B7A">
        <w:t xml:space="preserve">changes in key school characteristics as student composition, curricular focus, or instructional approach. Finally, the data will allow us to track magnet school impacts after additional years of potential enrollment in the schools. </w:t>
      </w:r>
    </w:p>
    <w:p w14:paraId="45253481" w14:textId="77777777" w:rsidR="00DD5781" w:rsidRDefault="00DD5781" w:rsidP="00DD5781">
      <w:pPr>
        <w:pStyle w:val="NormalSS"/>
        <w:keepNext/>
        <w:spacing w:after="160"/>
        <w:ind w:left="432" w:hanging="432"/>
        <w:rPr>
          <w:b/>
        </w:rPr>
      </w:pPr>
      <w:r w:rsidRPr="00C4058B">
        <w:rPr>
          <w:b/>
        </w:rPr>
        <w:t>b.</w:t>
      </w:r>
      <w:r w:rsidRPr="00C4058B">
        <w:rPr>
          <w:b/>
        </w:rPr>
        <w:tab/>
        <w:t xml:space="preserve">Publication </w:t>
      </w:r>
      <w:r>
        <w:rPr>
          <w:b/>
        </w:rPr>
        <w:t>p</w:t>
      </w:r>
      <w:r w:rsidRPr="00C4058B">
        <w:rPr>
          <w:b/>
        </w:rPr>
        <w:t>lans</w:t>
      </w:r>
    </w:p>
    <w:p w14:paraId="3F5C0331" w14:textId="738CC513" w:rsidR="00DD5781" w:rsidRDefault="00DD5781" w:rsidP="00DD5781">
      <w:pPr>
        <w:pStyle w:val="NormalSS"/>
      </w:pPr>
      <w:r w:rsidRPr="00975EBE">
        <w:t xml:space="preserve">The study team will prepare </w:t>
      </w:r>
      <w:r w:rsidR="00390468">
        <w:t xml:space="preserve">two </w:t>
      </w:r>
      <w:r w:rsidR="001F1180">
        <w:t>report</w:t>
      </w:r>
      <w:r w:rsidR="00390468">
        <w:t>s</w:t>
      </w:r>
      <w:r w:rsidRPr="00975EBE">
        <w:t xml:space="preserve">. </w:t>
      </w:r>
      <w:r w:rsidR="00390468">
        <w:t xml:space="preserve">As part of the </w:t>
      </w:r>
      <w:r w:rsidR="00737446">
        <w:t>f</w:t>
      </w:r>
      <w:r w:rsidR="00390468">
        <w:t xml:space="preserve">easibility </w:t>
      </w:r>
      <w:r w:rsidR="009C2F0F">
        <w:t>assessment</w:t>
      </w:r>
      <w:r w:rsidR="00390468">
        <w:t xml:space="preserve">, the study team will prepare a descriptive brief documenting the recruitment and admissions practices </w:t>
      </w:r>
      <w:r w:rsidR="00FC3396">
        <w:t>used</w:t>
      </w:r>
      <w:r w:rsidR="00390468">
        <w:t xml:space="preserve"> by FY</w:t>
      </w:r>
      <w:r w:rsidR="00FC3396">
        <w:t xml:space="preserve"> </w:t>
      </w:r>
      <w:r w:rsidR="00390468">
        <w:t xml:space="preserve">2016 and 2017 MSAP grantees. </w:t>
      </w:r>
      <w:r w:rsidR="00EE58AF">
        <w:t>If the impact evaluation is feasible</w:t>
      </w:r>
      <w:r w:rsidR="00390468">
        <w:t xml:space="preserve">, the study team will prepare </w:t>
      </w:r>
      <w:r w:rsidR="00587E4A">
        <w:t xml:space="preserve">a </w:t>
      </w:r>
      <w:r w:rsidR="00390468">
        <w:t xml:space="preserve">single </w:t>
      </w:r>
      <w:r w:rsidR="001F1180" w:rsidRPr="00487B7A">
        <w:t xml:space="preserve">comprehensive </w:t>
      </w:r>
      <w:r w:rsidR="00390468">
        <w:t xml:space="preserve">report presenting a </w:t>
      </w:r>
      <w:r w:rsidR="001F1180" w:rsidRPr="00487B7A">
        <w:t xml:space="preserve">portrait of magnet schools and their impacts on student achievement and school diversity. We will draw on experience preparing IES reports that </w:t>
      </w:r>
      <w:r w:rsidR="00FC3396">
        <w:t xml:space="preserve">use </w:t>
      </w:r>
      <w:r w:rsidR="001F1180" w:rsidRPr="00487B7A">
        <w:t>figures and accompanying briefs to present clear, accessible findings that can guide district, school, and policymaker decisions.</w:t>
      </w:r>
      <w:r w:rsidR="00C80186">
        <w:t xml:space="preserve"> </w:t>
      </w:r>
      <w:r w:rsidR="00383248">
        <w:t>T</w:t>
      </w:r>
      <w:r w:rsidR="008854C5">
        <w:t>able A.</w:t>
      </w:r>
      <w:r w:rsidR="00383248">
        <w:t>4</w:t>
      </w:r>
      <w:r w:rsidR="00FC3396">
        <w:t xml:space="preserve"> presents the timeline for these reports</w:t>
      </w:r>
      <w:r w:rsidR="00C80186">
        <w:t>.</w:t>
      </w:r>
    </w:p>
    <w:p w14:paraId="47F34FD5" w14:textId="77777777" w:rsidR="00DD5781" w:rsidRPr="00FF762B" w:rsidRDefault="00DD5781" w:rsidP="00C80963">
      <w:pPr>
        <w:pStyle w:val="H3Alpha"/>
      </w:pPr>
      <w:bookmarkStart w:id="71" w:name="_Toc499115004"/>
      <w:r>
        <w:t>17.</w:t>
      </w:r>
      <w:r>
        <w:tab/>
      </w:r>
      <w:r w:rsidRPr="00FF762B">
        <w:t xml:space="preserve">Approval not to </w:t>
      </w:r>
      <w:r w:rsidRPr="00BB6B41">
        <w:t>display</w:t>
      </w:r>
      <w:r w:rsidRPr="00FF762B">
        <w:t xml:space="preserve"> the OMB expiration date</w:t>
      </w:r>
      <w:bookmarkEnd w:id="71"/>
    </w:p>
    <w:p w14:paraId="5C4A80D5" w14:textId="77777777" w:rsidR="00DD5781" w:rsidRDefault="00DD5781" w:rsidP="00DD5781">
      <w:pPr>
        <w:pStyle w:val="NormalSS"/>
      </w:pPr>
      <w:r>
        <w:t>All data collection instruments will include the OMB expiration date.</w:t>
      </w:r>
    </w:p>
    <w:p w14:paraId="313D5F25" w14:textId="77777777" w:rsidR="00DD5781" w:rsidRDefault="00DD5781" w:rsidP="00C80963">
      <w:pPr>
        <w:pStyle w:val="H3Alpha"/>
      </w:pPr>
      <w:bookmarkStart w:id="72" w:name="_Toc276647506"/>
      <w:bookmarkStart w:id="73" w:name="_Toc276719895"/>
      <w:bookmarkStart w:id="74" w:name="_Toc299455764"/>
      <w:bookmarkStart w:id="75" w:name="_Toc499115005"/>
      <w:r>
        <w:t>18.</w:t>
      </w:r>
      <w:r>
        <w:tab/>
      </w:r>
      <w:r w:rsidRPr="00FF762B">
        <w:t>Explanation of exceptions</w:t>
      </w:r>
      <w:bookmarkEnd w:id="72"/>
      <w:bookmarkEnd w:id="73"/>
      <w:bookmarkEnd w:id="74"/>
      <w:bookmarkEnd w:id="75"/>
    </w:p>
    <w:p w14:paraId="1A77DA45" w14:textId="77777777" w:rsidR="00DD5781" w:rsidRDefault="00DD5781" w:rsidP="00DD5781">
      <w:pPr>
        <w:pStyle w:val="NormalSS"/>
      </w:pPr>
      <w:r w:rsidRPr="00FF762B">
        <w:t xml:space="preserve">No exceptions are </w:t>
      </w:r>
      <w:r>
        <w:t>requested.</w:t>
      </w:r>
    </w:p>
    <w:p w14:paraId="02FD5C04" w14:textId="77777777" w:rsidR="00DD5781" w:rsidRPr="001E4926" w:rsidRDefault="00DD5781" w:rsidP="00DD5781">
      <w:pPr>
        <w:pStyle w:val="MarkforTableTitle"/>
      </w:pPr>
      <w:bookmarkStart w:id="76" w:name="_Toc499115078"/>
      <w:r>
        <w:t xml:space="preserve">Table </w:t>
      </w:r>
      <w:r w:rsidRPr="00AA268C">
        <w:t>A.</w:t>
      </w:r>
      <w:r w:rsidR="00383248">
        <w:t>4</w:t>
      </w:r>
      <w:r>
        <w:t>.</w:t>
      </w:r>
      <w:r w:rsidRPr="00A95A7B">
        <w:t xml:space="preserve"> Time</w:t>
      </w:r>
      <w:r w:rsidR="00FC3396">
        <w:t>line</w:t>
      </w:r>
      <w:r>
        <w:t xml:space="preserve"> for project publications</w:t>
      </w:r>
      <w:bookmarkEnd w:id="76"/>
    </w:p>
    <w:tbl>
      <w:tblPr>
        <w:tblStyle w:val="TableGrid"/>
        <w:tblW w:w="5000" w:type="pct"/>
        <w:tblBorders>
          <w:top w:val="single" w:sz="12" w:space="0" w:color="C00000"/>
          <w:left w:val="none" w:sz="0" w:space="0" w:color="auto"/>
          <w:bottom w:val="single" w:sz="4" w:space="0" w:color="C00000"/>
          <w:right w:val="none" w:sz="0" w:space="0" w:color="auto"/>
          <w:insideH w:val="none" w:sz="0" w:space="0" w:color="auto"/>
          <w:insideV w:val="none" w:sz="0" w:space="0" w:color="auto"/>
        </w:tblBorders>
        <w:tblLook w:val="04A0" w:firstRow="1" w:lastRow="0" w:firstColumn="1" w:lastColumn="0" w:noHBand="0" w:noVBand="1"/>
      </w:tblPr>
      <w:tblGrid>
        <w:gridCol w:w="5598"/>
        <w:gridCol w:w="3978"/>
      </w:tblGrid>
      <w:tr w:rsidR="00DD5781" w14:paraId="1030AE7C" w14:textId="77777777" w:rsidTr="0076278B">
        <w:trPr>
          <w:cantSplit/>
          <w:tblHeader/>
        </w:trPr>
        <w:tc>
          <w:tcPr>
            <w:tcW w:w="2923" w:type="pct"/>
            <w:tcBorders>
              <w:top w:val="nil"/>
              <w:bottom w:val="single" w:sz="4" w:space="0" w:color="auto"/>
            </w:tcBorders>
            <w:shd w:val="clear" w:color="auto" w:fill="6C6F70"/>
            <w:vAlign w:val="bottom"/>
          </w:tcPr>
          <w:p w14:paraId="4CBFBBDA" w14:textId="77777777" w:rsidR="00DD5781" w:rsidRPr="00A57026" w:rsidRDefault="00DD5781" w:rsidP="00DD5781">
            <w:pPr>
              <w:pStyle w:val="TableHeaderLeft"/>
            </w:pPr>
            <w:r w:rsidRPr="00A57026">
              <w:t>Activity</w:t>
            </w:r>
          </w:p>
        </w:tc>
        <w:tc>
          <w:tcPr>
            <w:tcW w:w="2077" w:type="pct"/>
            <w:tcBorders>
              <w:top w:val="nil"/>
              <w:bottom w:val="nil"/>
            </w:tcBorders>
            <w:shd w:val="clear" w:color="auto" w:fill="6C6F70"/>
            <w:vAlign w:val="bottom"/>
          </w:tcPr>
          <w:p w14:paraId="72966F17" w14:textId="77777777" w:rsidR="00DD5781" w:rsidRPr="00A57026" w:rsidRDefault="00DD5781" w:rsidP="00DD5781">
            <w:pPr>
              <w:pStyle w:val="TableHeaderCenter"/>
            </w:pPr>
            <w:r w:rsidRPr="00A57026">
              <w:t>Date</w:t>
            </w:r>
          </w:p>
        </w:tc>
      </w:tr>
      <w:tr w:rsidR="006534A7" w:rsidRPr="006534A7" w14:paraId="11F6B6B3" w14:textId="77777777" w:rsidTr="0076278B">
        <w:trPr>
          <w:cantSplit/>
        </w:trPr>
        <w:tc>
          <w:tcPr>
            <w:tcW w:w="5000" w:type="pct"/>
            <w:gridSpan w:val="2"/>
            <w:tcBorders>
              <w:top w:val="single" w:sz="4" w:space="0" w:color="auto"/>
            </w:tcBorders>
            <w:shd w:val="clear" w:color="auto" w:fill="D9D9D9"/>
            <w:vAlign w:val="bottom"/>
          </w:tcPr>
          <w:p w14:paraId="36A27887" w14:textId="77777777" w:rsidR="000960BD" w:rsidRPr="006534A7" w:rsidRDefault="000F5E40" w:rsidP="00FC3396">
            <w:pPr>
              <w:pStyle w:val="TableHeaderCenter"/>
              <w:rPr>
                <w:b w:val="0"/>
                <w:color w:val="auto"/>
              </w:rPr>
            </w:pPr>
            <w:r w:rsidRPr="006534A7">
              <w:rPr>
                <w:color w:val="auto"/>
              </w:rPr>
              <w:t xml:space="preserve">Descriptive </w:t>
            </w:r>
            <w:r w:rsidR="00FC3396" w:rsidRPr="006534A7">
              <w:rPr>
                <w:color w:val="auto"/>
              </w:rPr>
              <w:t>b</w:t>
            </w:r>
            <w:r w:rsidRPr="006534A7">
              <w:rPr>
                <w:color w:val="auto"/>
              </w:rPr>
              <w:t>rief</w:t>
            </w:r>
          </w:p>
        </w:tc>
      </w:tr>
      <w:tr w:rsidR="000960BD" w:rsidRPr="000F5E40" w14:paraId="2D623694" w14:textId="77777777" w:rsidTr="00775D93">
        <w:trPr>
          <w:cantSplit/>
        </w:trPr>
        <w:tc>
          <w:tcPr>
            <w:tcW w:w="2923" w:type="pct"/>
            <w:shd w:val="clear" w:color="auto" w:fill="auto"/>
            <w:vAlign w:val="bottom"/>
          </w:tcPr>
          <w:p w14:paraId="40CBBAD5" w14:textId="77777777" w:rsidR="000960BD" w:rsidRPr="000F5E40" w:rsidRDefault="000960BD" w:rsidP="000F5E40">
            <w:pPr>
              <w:pStyle w:val="TableText"/>
              <w:spacing w:before="60" w:after="30"/>
              <w:rPr>
                <w:color w:val="000000"/>
              </w:rPr>
            </w:pPr>
            <w:r w:rsidRPr="000F5E40">
              <w:rPr>
                <w:color w:val="000000"/>
              </w:rPr>
              <w:t>First draft</w:t>
            </w:r>
          </w:p>
        </w:tc>
        <w:tc>
          <w:tcPr>
            <w:tcW w:w="2077" w:type="pct"/>
            <w:shd w:val="clear" w:color="auto" w:fill="auto"/>
            <w:vAlign w:val="bottom"/>
          </w:tcPr>
          <w:p w14:paraId="62CB53FF" w14:textId="77777777" w:rsidR="000960BD" w:rsidRPr="000F5E40" w:rsidRDefault="000F5E40" w:rsidP="006534A7">
            <w:pPr>
              <w:pStyle w:val="TableText"/>
              <w:spacing w:before="60" w:after="30"/>
              <w:jc w:val="center"/>
              <w:rPr>
                <w:color w:val="000000"/>
              </w:rPr>
            </w:pPr>
            <w:r>
              <w:rPr>
                <w:color w:val="000000"/>
              </w:rPr>
              <w:t>May 2019</w:t>
            </w:r>
          </w:p>
        </w:tc>
      </w:tr>
      <w:tr w:rsidR="000960BD" w:rsidRPr="000F5E40" w14:paraId="3E69DE8D" w14:textId="77777777" w:rsidTr="00775D93">
        <w:trPr>
          <w:cantSplit/>
        </w:trPr>
        <w:tc>
          <w:tcPr>
            <w:tcW w:w="2923" w:type="pct"/>
            <w:shd w:val="clear" w:color="auto" w:fill="auto"/>
            <w:vAlign w:val="bottom"/>
          </w:tcPr>
          <w:p w14:paraId="2BD4968C" w14:textId="77777777" w:rsidR="000960BD" w:rsidRPr="000F5E40" w:rsidRDefault="000960BD" w:rsidP="000F5E40">
            <w:pPr>
              <w:pStyle w:val="TableText"/>
              <w:spacing w:before="60" w:after="30"/>
              <w:rPr>
                <w:color w:val="000000"/>
              </w:rPr>
            </w:pPr>
            <w:r w:rsidRPr="000F5E40">
              <w:rPr>
                <w:color w:val="000000"/>
              </w:rPr>
              <w:t>Revised draft</w:t>
            </w:r>
          </w:p>
        </w:tc>
        <w:tc>
          <w:tcPr>
            <w:tcW w:w="2077" w:type="pct"/>
            <w:shd w:val="clear" w:color="auto" w:fill="auto"/>
            <w:vAlign w:val="bottom"/>
          </w:tcPr>
          <w:p w14:paraId="15A036FA" w14:textId="77777777" w:rsidR="000960BD" w:rsidRPr="000F5E40" w:rsidRDefault="000F5E40" w:rsidP="006534A7">
            <w:pPr>
              <w:pStyle w:val="TableText"/>
              <w:spacing w:before="60" w:after="30"/>
              <w:jc w:val="center"/>
              <w:rPr>
                <w:color w:val="000000"/>
              </w:rPr>
            </w:pPr>
            <w:r>
              <w:rPr>
                <w:color w:val="000000"/>
              </w:rPr>
              <w:t>August 2019</w:t>
            </w:r>
          </w:p>
        </w:tc>
      </w:tr>
      <w:tr w:rsidR="000960BD" w:rsidRPr="000F5E40" w14:paraId="2CE6914F" w14:textId="77777777" w:rsidTr="00775D93">
        <w:trPr>
          <w:cantSplit/>
        </w:trPr>
        <w:tc>
          <w:tcPr>
            <w:tcW w:w="2923" w:type="pct"/>
            <w:shd w:val="clear" w:color="auto" w:fill="auto"/>
            <w:vAlign w:val="bottom"/>
          </w:tcPr>
          <w:p w14:paraId="7E8B96DE" w14:textId="77777777" w:rsidR="000960BD" w:rsidRPr="000F5E40" w:rsidRDefault="000960BD" w:rsidP="00A75F4D">
            <w:pPr>
              <w:pStyle w:val="TableText"/>
              <w:spacing w:before="60" w:after="30"/>
              <w:rPr>
                <w:color w:val="000000"/>
              </w:rPr>
            </w:pPr>
            <w:r w:rsidRPr="000F5E40">
              <w:rPr>
                <w:color w:val="000000"/>
              </w:rPr>
              <w:t xml:space="preserve">Final </w:t>
            </w:r>
            <w:r w:rsidR="00A75F4D">
              <w:rPr>
                <w:color w:val="000000"/>
              </w:rPr>
              <w:t>brief</w:t>
            </w:r>
          </w:p>
        </w:tc>
        <w:tc>
          <w:tcPr>
            <w:tcW w:w="2077" w:type="pct"/>
            <w:shd w:val="clear" w:color="auto" w:fill="auto"/>
            <w:vAlign w:val="bottom"/>
          </w:tcPr>
          <w:p w14:paraId="4C27C612" w14:textId="77777777" w:rsidR="000960BD" w:rsidRPr="000F5E40" w:rsidRDefault="000F5E40" w:rsidP="006534A7">
            <w:pPr>
              <w:pStyle w:val="TableText"/>
              <w:spacing w:before="60" w:after="30"/>
              <w:jc w:val="center"/>
              <w:rPr>
                <w:color w:val="000000"/>
              </w:rPr>
            </w:pPr>
            <w:r>
              <w:rPr>
                <w:color w:val="000000"/>
              </w:rPr>
              <w:t>October 2019</w:t>
            </w:r>
          </w:p>
        </w:tc>
      </w:tr>
      <w:tr w:rsidR="006534A7" w:rsidRPr="006534A7" w14:paraId="42ADD294" w14:textId="77777777" w:rsidTr="0076278B">
        <w:trPr>
          <w:cantSplit/>
        </w:trPr>
        <w:tc>
          <w:tcPr>
            <w:tcW w:w="5000" w:type="pct"/>
            <w:gridSpan w:val="2"/>
            <w:tcBorders>
              <w:top w:val="single" w:sz="4" w:space="0" w:color="auto"/>
            </w:tcBorders>
            <w:shd w:val="clear" w:color="auto" w:fill="D9D9D9"/>
            <w:vAlign w:val="bottom"/>
          </w:tcPr>
          <w:p w14:paraId="24614557" w14:textId="77777777" w:rsidR="00DD5781" w:rsidRPr="006534A7" w:rsidRDefault="001F1180" w:rsidP="00FC3396">
            <w:pPr>
              <w:pStyle w:val="TableHeaderCenter"/>
              <w:keepNext/>
              <w:spacing w:before="80" w:after="40"/>
              <w:rPr>
                <w:b w:val="0"/>
                <w:color w:val="auto"/>
              </w:rPr>
            </w:pPr>
            <w:r w:rsidRPr="006534A7">
              <w:rPr>
                <w:color w:val="auto"/>
              </w:rPr>
              <w:t xml:space="preserve">Study </w:t>
            </w:r>
            <w:r w:rsidR="00FC3396" w:rsidRPr="006534A7">
              <w:rPr>
                <w:color w:val="auto"/>
              </w:rPr>
              <w:t>r</w:t>
            </w:r>
            <w:r w:rsidRPr="006534A7">
              <w:rPr>
                <w:color w:val="auto"/>
              </w:rPr>
              <w:t>eport</w:t>
            </w:r>
          </w:p>
        </w:tc>
      </w:tr>
      <w:tr w:rsidR="00DD5781" w14:paraId="09C4762E" w14:textId="77777777" w:rsidTr="00DD5781">
        <w:trPr>
          <w:cantSplit/>
        </w:trPr>
        <w:tc>
          <w:tcPr>
            <w:tcW w:w="2923" w:type="pct"/>
            <w:shd w:val="clear" w:color="auto" w:fill="auto"/>
            <w:vAlign w:val="bottom"/>
          </w:tcPr>
          <w:p w14:paraId="2174458B" w14:textId="77777777" w:rsidR="00DD5781" w:rsidRDefault="00DD5781" w:rsidP="00DD5781">
            <w:pPr>
              <w:pStyle w:val="TableText"/>
              <w:spacing w:before="60" w:after="30"/>
              <w:rPr>
                <w:color w:val="000000"/>
              </w:rPr>
            </w:pPr>
            <w:r>
              <w:rPr>
                <w:color w:val="000000"/>
              </w:rPr>
              <w:t>First draft</w:t>
            </w:r>
          </w:p>
        </w:tc>
        <w:tc>
          <w:tcPr>
            <w:tcW w:w="2077" w:type="pct"/>
            <w:shd w:val="clear" w:color="auto" w:fill="auto"/>
            <w:vAlign w:val="bottom"/>
          </w:tcPr>
          <w:p w14:paraId="049CADCE" w14:textId="77777777" w:rsidR="00DD5781" w:rsidRPr="000F5E40" w:rsidRDefault="001F1180" w:rsidP="006534A7">
            <w:pPr>
              <w:pStyle w:val="TableText"/>
              <w:spacing w:before="60" w:after="30"/>
              <w:jc w:val="center"/>
              <w:rPr>
                <w:color w:val="000000"/>
              </w:rPr>
            </w:pPr>
            <w:r w:rsidRPr="000F5E40">
              <w:rPr>
                <w:color w:val="000000"/>
              </w:rPr>
              <w:t>July 2023</w:t>
            </w:r>
          </w:p>
        </w:tc>
      </w:tr>
      <w:tr w:rsidR="00DD5781" w14:paraId="0C034191" w14:textId="77777777" w:rsidTr="006534A7">
        <w:trPr>
          <w:cantSplit/>
        </w:trPr>
        <w:tc>
          <w:tcPr>
            <w:tcW w:w="2923" w:type="pct"/>
            <w:tcBorders>
              <w:bottom w:val="nil"/>
            </w:tcBorders>
            <w:shd w:val="clear" w:color="auto" w:fill="auto"/>
            <w:vAlign w:val="bottom"/>
          </w:tcPr>
          <w:p w14:paraId="50F67AFB" w14:textId="77777777" w:rsidR="00DD5781" w:rsidRDefault="00DD5781" w:rsidP="00DD5781">
            <w:pPr>
              <w:pStyle w:val="TableText"/>
              <w:spacing w:before="60" w:after="30"/>
              <w:rPr>
                <w:color w:val="000000"/>
              </w:rPr>
            </w:pPr>
            <w:r>
              <w:rPr>
                <w:color w:val="000000"/>
              </w:rPr>
              <w:t>Revised draft</w:t>
            </w:r>
          </w:p>
        </w:tc>
        <w:tc>
          <w:tcPr>
            <w:tcW w:w="2077" w:type="pct"/>
            <w:tcBorders>
              <w:bottom w:val="nil"/>
            </w:tcBorders>
            <w:shd w:val="clear" w:color="auto" w:fill="auto"/>
            <w:vAlign w:val="bottom"/>
          </w:tcPr>
          <w:p w14:paraId="1AD8D8D6" w14:textId="77777777" w:rsidR="00DD5781" w:rsidRDefault="001F1180" w:rsidP="006534A7">
            <w:pPr>
              <w:pStyle w:val="TableText"/>
              <w:spacing w:before="60" w:after="30"/>
              <w:jc w:val="center"/>
              <w:rPr>
                <w:color w:val="000000"/>
              </w:rPr>
            </w:pPr>
            <w:r>
              <w:rPr>
                <w:color w:val="000000"/>
              </w:rPr>
              <w:t>September 2023</w:t>
            </w:r>
          </w:p>
        </w:tc>
      </w:tr>
      <w:tr w:rsidR="00DD5781" w14:paraId="6E835987" w14:textId="77777777" w:rsidTr="006534A7">
        <w:trPr>
          <w:cantSplit/>
        </w:trPr>
        <w:tc>
          <w:tcPr>
            <w:tcW w:w="2923" w:type="pct"/>
            <w:tcBorders>
              <w:top w:val="nil"/>
              <w:bottom w:val="single" w:sz="4" w:space="0" w:color="auto"/>
            </w:tcBorders>
            <w:shd w:val="clear" w:color="auto" w:fill="auto"/>
            <w:vAlign w:val="bottom"/>
          </w:tcPr>
          <w:p w14:paraId="73F71783" w14:textId="77777777" w:rsidR="00DD5781" w:rsidRPr="00686B32" w:rsidRDefault="00DD5781" w:rsidP="00DD5781">
            <w:pPr>
              <w:pStyle w:val="TableText"/>
              <w:spacing w:before="60" w:after="30"/>
              <w:rPr>
                <w:color w:val="000000"/>
              </w:rPr>
            </w:pPr>
            <w:r>
              <w:rPr>
                <w:color w:val="000000"/>
              </w:rPr>
              <w:t>Final report</w:t>
            </w:r>
          </w:p>
        </w:tc>
        <w:tc>
          <w:tcPr>
            <w:tcW w:w="2077" w:type="pct"/>
            <w:tcBorders>
              <w:top w:val="nil"/>
              <w:bottom w:val="single" w:sz="4" w:space="0" w:color="auto"/>
            </w:tcBorders>
            <w:shd w:val="clear" w:color="auto" w:fill="auto"/>
            <w:vAlign w:val="bottom"/>
          </w:tcPr>
          <w:p w14:paraId="694DF380" w14:textId="77777777" w:rsidR="00DD5781" w:rsidRPr="00C32053" w:rsidRDefault="00B563CF" w:rsidP="006534A7">
            <w:pPr>
              <w:pStyle w:val="TableText"/>
              <w:spacing w:before="60" w:after="30"/>
              <w:jc w:val="center"/>
              <w:rPr>
                <w:color w:val="000000"/>
              </w:rPr>
            </w:pPr>
            <w:r>
              <w:rPr>
                <w:color w:val="000000"/>
              </w:rPr>
              <w:t>April 2024</w:t>
            </w:r>
          </w:p>
        </w:tc>
      </w:tr>
    </w:tbl>
    <w:p w14:paraId="400E7CB0" w14:textId="77777777" w:rsidR="00DD5781" w:rsidRPr="00A57026" w:rsidRDefault="00DD5781" w:rsidP="00DD5781">
      <w:pPr>
        <w:spacing w:after="120" w:line="240" w:lineRule="auto"/>
        <w:ind w:firstLine="0"/>
      </w:pPr>
    </w:p>
    <w:p w14:paraId="06D25451" w14:textId="77777777" w:rsidR="00DD5781" w:rsidRPr="0056184E" w:rsidRDefault="00DD5781" w:rsidP="00DD5781">
      <w:pPr>
        <w:pStyle w:val="NormalSS"/>
        <w:rPr>
          <w:rStyle w:val="NormalSSChar"/>
        </w:rPr>
      </w:pPr>
    </w:p>
    <w:p w14:paraId="4DF95BE0" w14:textId="77777777" w:rsidR="00DD5781" w:rsidRDefault="00DD5781" w:rsidP="00DD5781">
      <w:pPr>
        <w:pStyle w:val="NormalSS"/>
        <w:sectPr w:rsidR="00DD5781" w:rsidSect="00DD5781">
          <w:headerReference w:type="default" r:id="rId16"/>
          <w:footerReference w:type="default" r:id="rId17"/>
          <w:endnotePr>
            <w:numFmt w:val="decimal"/>
          </w:endnotePr>
          <w:pgSz w:w="12240" w:h="15840" w:code="1"/>
          <w:pgMar w:top="1440" w:right="1440" w:bottom="720" w:left="1440" w:header="720" w:footer="720" w:gutter="0"/>
          <w:cols w:space="720"/>
          <w:docGrid w:linePitch="326"/>
        </w:sectPr>
      </w:pPr>
    </w:p>
    <w:p w14:paraId="72467FE8" w14:textId="77777777" w:rsidR="00DD5781" w:rsidRDefault="00DD5781" w:rsidP="00C80963">
      <w:pPr>
        <w:pStyle w:val="H2Chapter"/>
      </w:pPr>
      <w:bookmarkStart w:id="77" w:name="_Toc299455765"/>
      <w:bookmarkStart w:id="78" w:name="_Toc499115006"/>
      <w:r>
        <w:t>References</w:t>
      </w:r>
      <w:bookmarkStart w:id="79" w:name="_Toc299455766"/>
      <w:bookmarkEnd w:id="77"/>
      <w:bookmarkEnd w:id="78"/>
    </w:p>
    <w:p w14:paraId="15A5D7D4" w14:textId="77777777" w:rsidR="00AD639E" w:rsidRPr="00AD639E" w:rsidRDefault="00AD639E" w:rsidP="006534A7">
      <w:pPr>
        <w:pStyle w:val="References"/>
      </w:pPr>
      <w:r w:rsidRPr="00AD639E">
        <w:t xml:space="preserve">Abdulkadiroglu, A., J. Angrist, S. Dynarski, T.J. Kane, and P. Pathak. “Accountability and Flexibility in Public Schools: Evidence from Boston’s Charters and Pilots.” </w:t>
      </w:r>
      <w:r w:rsidRPr="00AD639E">
        <w:rPr>
          <w:i/>
        </w:rPr>
        <w:t>Quarterly Journal of Economics</w:t>
      </w:r>
      <w:r w:rsidRPr="00AD639E">
        <w:t>, vol. 126, no. 2, 2011, pp. 699–748.</w:t>
      </w:r>
    </w:p>
    <w:p w14:paraId="16558CC0" w14:textId="77777777" w:rsidR="00AD639E" w:rsidRPr="00AD639E" w:rsidRDefault="00AD639E" w:rsidP="006534A7">
      <w:pPr>
        <w:pStyle w:val="References"/>
      </w:pPr>
      <w:r w:rsidRPr="00AD639E">
        <w:t xml:space="preserve">Ballou, Dale. “Magnet School Outcomes.” In </w:t>
      </w:r>
      <w:r w:rsidRPr="00AD639E">
        <w:rPr>
          <w:i/>
        </w:rPr>
        <w:t>Handbook of Research on School Choice</w:t>
      </w:r>
      <w:r w:rsidRPr="00AD639E">
        <w:t>, edited by Mark Berends, Matthew Spring, Dale Ballou, and Herbert Walberg. New York: Taylor and Francis, 2009.</w:t>
      </w:r>
    </w:p>
    <w:p w14:paraId="6B056615" w14:textId="77777777" w:rsidR="00AD639E" w:rsidRPr="007B2FB7" w:rsidRDefault="00AD639E" w:rsidP="006534A7">
      <w:pPr>
        <w:pStyle w:val="References"/>
      </w:pPr>
      <w:r w:rsidRPr="007B2FB7">
        <w:t xml:space="preserve">Berends, Mark, and Joseph R. Waddington. “Impact of the Indiana Choice Scholarship Program: Achievement Effects for Students in Upper Elementary and Middle School.” Working paper. Available at </w:t>
      </w:r>
      <w:hyperlink r:id="rId18" w:history="1">
        <w:r w:rsidR="007B2FB7" w:rsidRPr="002D2E0E">
          <w:rPr>
            <w:rStyle w:val="Hyperlink"/>
            <w:rFonts w:ascii="Times New Roman" w:hAnsi="Times New Roman" w:cs="Times New Roman"/>
            <w:color w:val="3333CC"/>
            <w:u w:val="single"/>
          </w:rPr>
          <w:t>http://creo.nd.edu/images/people/Waddington__Berends_Indiana_Voucher_Impacts_06.24.17.pdf</w:t>
        </w:r>
      </w:hyperlink>
      <w:r w:rsidR="002D2E0E" w:rsidRPr="002D2E0E">
        <w:t>.</w:t>
      </w:r>
      <w:r w:rsidRPr="007B2FB7">
        <w:t xml:space="preserve"> Accessed July 13, 2017.</w:t>
      </w:r>
    </w:p>
    <w:p w14:paraId="492A26A5" w14:textId="77777777" w:rsidR="00AD639E" w:rsidRPr="00AD639E" w:rsidRDefault="00AD639E" w:rsidP="006534A7">
      <w:pPr>
        <w:pStyle w:val="References"/>
      </w:pPr>
      <w:r w:rsidRPr="00AD639E">
        <w:t>Betts, J., S. Kitmitto, J. Levin, J. Bos, and M. Eaton. “What Happens When Schools Become Magnet Schools? A Longitudinal Study of Diversity and Achievement.” Washington, DC: American Institutes for Research, May 2015.</w:t>
      </w:r>
    </w:p>
    <w:p w14:paraId="71195AE2" w14:textId="77777777" w:rsidR="00AD639E" w:rsidRPr="00AD639E" w:rsidRDefault="00AD639E" w:rsidP="006534A7">
      <w:pPr>
        <w:pStyle w:val="References"/>
      </w:pPr>
      <w:r w:rsidRPr="00AD639E">
        <w:t xml:space="preserve">Bifulco, Robert, Casey Cobb, and Courtney Bell. “Can Interdistrict Choice Boost Student Achievement? The Case of Connecticut’s Interdistrict Magnet School Program.” </w:t>
      </w:r>
      <w:r w:rsidRPr="00AD639E">
        <w:rPr>
          <w:i/>
        </w:rPr>
        <w:t>Educational Evaluation and Policy Analysis</w:t>
      </w:r>
      <w:r w:rsidRPr="00AD639E">
        <w:t xml:space="preserve">, vol. 31, no. 4, December 2009, pp. 323–345. </w:t>
      </w:r>
    </w:p>
    <w:p w14:paraId="74C09339" w14:textId="77777777" w:rsidR="0055605C" w:rsidRPr="0055605C" w:rsidRDefault="0055605C" w:rsidP="0055605C">
      <w:pPr>
        <w:pStyle w:val="References"/>
      </w:pPr>
      <w:r w:rsidRPr="0055605C">
        <w:t xml:space="preserve">Blank, R., Levine, R., &amp; Steel, L. “After Fifteen Years: Magnet Schools in Urban Education.” In B. Fuller, R. Elmore, &amp; G. Orfield (eds.), </w:t>
      </w:r>
      <w:r w:rsidRPr="0055605C">
        <w:rPr>
          <w:i/>
        </w:rPr>
        <w:t>Who Chooses? Who Loses? Culture, Institutions, and the Unequal Effects of School Choice</w:t>
      </w:r>
      <w:r w:rsidRPr="0055605C">
        <w:t>, (pp. 154-172). New York: Teachers College Press, 1996.</w:t>
      </w:r>
    </w:p>
    <w:p w14:paraId="1ADCECF7" w14:textId="77777777" w:rsidR="00AD639E" w:rsidRPr="00AD639E" w:rsidRDefault="00AD639E" w:rsidP="006534A7">
      <w:pPr>
        <w:pStyle w:val="References"/>
      </w:pPr>
      <w:r w:rsidRPr="00AD639E">
        <w:t>Christenson, B., M. Eaton, M. Garet, L. Miller, H. Hiwaka, and P. DuBois. “Evaluation of the Magnet Schools Assistance Program, 1998 Grantees.” Washington, DC: American Institutes for Research, 2003.</w:t>
      </w:r>
    </w:p>
    <w:p w14:paraId="287B91EE" w14:textId="77777777" w:rsidR="00EF18C4" w:rsidRDefault="00AD639E" w:rsidP="00EF18C4">
      <w:pPr>
        <w:pStyle w:val="References"/>
      </w:pPr>
      <w:r w:rsidRPr="00AD639E">
        <w:t>Crain, R.L., A. Allen, R. Thaler, D. Sullivan, G. Zellman, J. Warren Little, and D. Quigley. “The Effects of Academic Career Magnet Education on High Schools and Their Graduates.” Berkeley, CA: National Center for Research in Vocational Education, 1999.</w:t>
      </w:r>
    </w:p>
    <w:p w14:paraId="279A14E7" w14:textId="77777777" w:rsidR="00EF18C4" w:rsidRPr="00AD639E" w:rsidRDefault="00EF18C4" w:rsidP="006534A7">
      <w:pPr>
        <w:pStyle w:val="References"/>
      </w:pPr>
      <w:r w:rsidRPr="00EF18C4">
        <w:t>Dillman, Don A. 2007. Mail and Internet Surveys: The Tailored Design Method (2nd ed.). New Jersey: John Wiley &amp; Sons, Inc.</w:t>
      </w:r>
    </w:p>
    <w:p w14:paraId="5D20B9A8" w14:textId="77777777" w:rsidR="00AD639E" w:rsidRPr="00AD639E" w:rsidRDefault="00AD639E" w:rsidP="006534A7">
      <w:pPr>
        <w:pStyle w:val="References"/>
      </w:pPr>
      <w:r w:rsidRPr="00AD639E">
        <w:t xml:space="preserve">Dobbie, Will, and Roland G. Fryer Jr. "Getting beneath the Veil of Effective Schools: Evidence from New York City." </w:t>
      </w:r>
      <w:r w:rsidRPr="00AD639E">
        <w:rPr>
          <w:i/>
        </w:rPr>
        <w:t>American Economic Journal: Applied Economics</w:t>
      </w:r>
      <w:r w:rsidRPr="00AD639E">
        <w:t>, vol. 5, no. 4, October 2013, pp. 28–60.</w:t>
      </w:r>
    </w:p>
    <w:p w14:paraId="4B7F56C5" w14:textId="77777777" w:rsidR="00B4645F" w:rsidRDefault="00B4645F" w:rsidP="006534A7">
      <w:pPr>
        <w:pStyle w:val="References"/>
      </w:pPr>
      <w:r>
        <w:t>Finn</w:t>
      </w:r>
      <w:r w:rsidR="00DF08E3">
        <w:t>, Chester and</w:t>
      </w:r>
      <w:r>
        <w:t xml:space="preserve"> </w:t>
      </w:r>
      <w:r w:rsidR="00DF08E3">
        <w:t xml:space="preserve">Jessica </w:t>
      </w:r>
      <w:r>
        <w:t>Hocket</w:t>
      </w:r>
      <w:r w:rsidR="00DF08E3">
        <w:t>. “Exam Schools: Inside America’s Most Selective Public High Schools.” Princeton, NJ: Princeton University Press,  2012.</w:t>
      </w:r>
    </w:p>
    <w:p w14:paraId="6F309D41" w14:textId="77777777" w:rsidR="00AD639E" w:rsidRPr="00AD639E" w:rsidRDefault="00AD639E" w:rsidP="006534A7">
      <w:pPr>
        <w:pStyle w:val="References"/>
      </w:pPr>
      <w:r w:rsidRPr="00AD639E">
        <w:t>Furgeson, Joshua, Brian Gill, Joshua Haimson, Alexandra Killewald, Moira McCullough, Ira Nichols-Barrer, Bing ru Teh, Natalya Verbitsky Savitz, Melissa Bowen, Allison Demeritt, Paul Hill, and Robin Lake. “Charter-School Management Organizations: Diverse Strategies and Diverse Student Impacts.” Cambridge, MA: Mathematica Policy Research, January 2012.</w:t>
      </w:r>
    </w:p>
    <w:p w14:paraId="370DB0B6" w14:textId="77777777" w:rsidR="00B4645F" w:rsidRDefault="00B4645F" w:rsidP="006534A7">
      <w:pPr>
        <w:pStyle w:val="References"/>
      </w:pPr>
      <w:r>
        <w:t>Glander</w:t>
      </w:r>
      <w:r w:rsidR="0055605C">
        <w:t>, Mark. “Selected Statistics from Public Elementary and Secondary Education Universe: School Year 2014-15.” Washington, DC: National Center for Education Statistics, September 2016.</w:t>
      </w:r>
    </w:p>
    <w:p w14:paraId="234117C0" w14:textId="77777777" w:rsidR="00AD639E" w:rsidRDefault="00AD639E" w:rsidP="006534A7">
      <w:pPr>
        <w:pStyle w:val="References"/>
      </w:pPr>
      <w:r w:rsidRPr="00AD639E">
        <w:t xml:space="preserve">Gleason, P., M. Clark, C. Tuttle, and E. Dwoyer. “The Evaluation of Charter School Impacts.” Washington, DC: </w:t>
      </w:r>
      <w:r w:rsidR="000D29E0" w:rsidRPr="00AD639E">
        <w:t>U.S. Department of Education,</w:t>
      </w:r>
      <w:r w:rsidR="000D29E0" w:rsidRPr="000D29E0">
        <w:t xml:space="preserve"> </w:t>
      </w:r>
      <w:r w:rsidR="000D29E0" w:rsidRPr="00AD639E">
        <w:t xml:space="preserve">Institute of Education Sciences, </w:t>
      </w:r>
      <w:r w:rsidRPr="00AD639E">
        <w:t xml:space="preserve">National Center for Education Evaluation and Regional Assistance, June 2010. </w:t>
      </w:r>
    </w:p>
    <w:p w14:paraId="1338EE3B" w14:textId="77777777" w:rsidR="007353BB" w:rsidRPr="00AD639E" w:rsidRDefault="007353BB" w:rsidP="006534A7">
      <w:pPr>
        <w:pStyle w:val="References"/>
      </w:pPr>
      <w:r w:rsidRPr="007353BB">
        <w:t>National Center for Education Evaluation. 2005. Guidelines for incentives for NCEE impact evaluations. (March 22). National Center for Education Evaluation: Washington, DC.</w:t>
      </w:r>
    </w:p>
    <w:p w14:paraId="0A17F9DF" w14:textId="77777777" w:rsidR="00AD639E" w:rsidRPr="00AD639E" w:rsidRDefault="00AD639E" w:rsidP="006534A7">
      <w:pPr>
        <w:pStyle w:val="References"/>
      </w:pPr>
      <w:r w:rsidRPr="00AD639E">
        <w:t>Polikoff, Morgan, and Tenice Hardaway. “Don’t Forget Magnet Schools When Thinking About School Choice.” Washington, DC: Brookings Institution, March 2017.</w:t>
      </w:r>
    </w:p>
    <w:p w14:paraId="54D98879" w14:textId="77777777" w:rsidR="00AD639E" w:rsidRPr="00AD639E" w:rsidRDefault="00AD639E" w:rsidP="006534A7">
      <w:pPr>
        <w:pStyle w:val="References"/>
      </w:pPr>
      <w:r w:rsidRPr="00AD639E">
        <w:t xml:space="preserve">Schochet, Peter, and Hanley Chiang. “Technical Methods Report: Estimation and Identification of the Complier Average Causal Effect Parameter in Education RCTs.” Washington, DC: </w:t>
      </w:r>
      <w:r w:rsidR="00795511" w:rsidRPr="00AD639E">
        <w:t xml:space="preserve">U.S. Department of Education, Institute of Education Sciences, </w:t>
      </w:r>
      <w:r w:rsidRPr="00AD639E">
        <w:t xml:space="preserve">National Center for Education Evaluation and Regional Assistance, April 2009. </w:t>
      </w:r>
    </w:p>
    <w:p w14:paraId="38556718" w14:textId="77777777" w:rsidR="00DF08E3" w:rsidRPr="00DF08E3" w:rsidRDefault="00DF08E3" w:rsidP="006534A7">
      <w:pPr>
        <w:pStyle w:val="References"/>
      </w:pPr>
      <w:r w:rsidRPr="00DF08E3">
        <w:t>Steel, L., and R. Levine. "Educational Innovation in Multiracial Contexts: The Growth of Magnet Schools in American Education." Prepared for the U.S. Department of Education under contract by American Institutes for Research, Palo Alto, California</w:t>
      </w:r>
      <w:r>
        <w:t>, 1994</w:t>
      </w:r>
      <w:r w:rsidRPr="00DF08E3">
        <w:t>.</w:t>
      </w:r>
    </w:p>
    <w:p w14:paraId="3F60D517" w14:textId="77777777" w:rsidR="00AD639E" w:rsidRPr="00AD639E" w:rsidRDefault="00AD639E" w:rsidP="006534A7">
      <w:pPr>
        <w:pStyle w:val="References"/>
        <w:sectPr w:rsidR="00AD639E" w:rsidRPr="00AD639E" w:rsidSect="003E75DC">
          <w:headerReference w:type="even" r:id="rId19"/>
          <w:headerReference w:type="default" r:id="rId20"/>
          <w:footerReference w:type="even" r:id="rId21"/>
          <w:footerReference w:type="default" r:id="rId22"/>
          <w:pgSz w:w="12240" w:h="15840"/>
          <w:pgMar w:top="1440" w:right="1440" w:bottom="1440" w:left="1440" w:header="720" w:footer="720" w:gutter="0"/>
          <w:cols w:space="720"/>
          <w:docGrid w:linePitch="360"/>
        </w:sectPr>
      </w:pPr>
      <w:r w:rsidRPr="00AD639E">
        <w:t>Wang, J., J. Schweig, and J. Herman. “Is There a Magnet School Effect? Using Meta-Analysis to Explore Variation in Magnet School Success.” Los Angeles, CA: National Center for Research on Evaluation, Standards, and Student Testing and Center for the Study of Evaluation,</w:t>
      </w:r>
      <w:r>
        <w:t xml:space="preserve"> December 2014.</w:t>
      </w:r>
    </w:p>
    <w:p w14:paraId="00DBB73D" w14:textId="77777777" w:rsidR="002D2E0E" w:rsidRPr="00285373" w:rsidRDefault="002D2E0E" w:rsidP="002D2E0E">
      <w:pPr>
        <w:spacing w:before="3360" w:after="240" w:line="240" w:lineRule="auto"/>
        <w:ind w:firstLine="0"/>
        <w:jc w:val="center"/>
        <w:rPr>
          <w:b/>
        </w:rPr>
      </w:pPr>
      <w:r w:rsidRPr="00285373">
        <w:rPr>
          <w:b/>
        </w:rPr>
        <w:t>This page has been left blank for double-sided copying.</w:t>
      </w:r>
    </w:p>
    <w:p w14:paraId="08115783" w14:textId="77777777" w:rsidR="00DD5781" w:rsidRPr="0081292A" w:rsidRDefault="00DD5781" w:rsidP="00DD5781">
      <w:pPr>
        <w:pStyle w:val="NormalSS"/>
        <w:sectPr w:rsidR="00DD5781" w:rsidRPr="0081292A" w:rsidSect="002D2E0E">
          <w:headerReference w:type="default" r:id="rId23"/>
          <w:footerReference w:type="default" r:id="rId24"/>
          <w:endnotePr>
            <w:numFmt w:val="decimal"/>
          </w:endnotePr>
          <w:pgSz w:w="12240" w:h="15840" w:code="1"/>
          <w:pgMar w:top="1440" w:right="1440" w:bottom="720" w:left="1440" w:header="720" w:footer="720" w:gutter="0"/>
          <w:cols w:space="720"/>
          <w:docGrid w:linePitch="326"/>
        </w:sectPr>
      </w:pPr>
    </w:p>
    <w:bookmarkEnd w:id="79"/>
    <w:p w14:paraId="1C56E07C" w14:textId="77777777" w:rsidR="00DD5781" w:rsidRPr="00A03EC5" w:rsidRDefault="00DD5781" w:rsidP="00DD5781">
      <w:pPr>
        <w:spacing w:after="960" w:line="264" w:lineRule="auto"/>
        <w:rPr>
          <w:sz w:val="22"/>
          <w:szCs w:val="22"/>
        </w:rPr>
      </w:pPr>
    </w:p>
    <w:p w14:paraId="4BEEB440" w14:textId="77777777" w:rsidR="00DD5781" w:rsidRPr="0098753B" w:rsidRDefault="00DD5781" w:rsidP="00DD5781">
      <w:pPr>
        <w:pStyle w:val="wwwmathematica-mprcom"/>
        <w:rPr>
          <w:rFonts w:ascii="Arial" w:hAnsi="Arial" w:cs="Arial"/>
        </w:rPr>
      </w:pPr>
      <w:r w:rsidRPr="0098753B">
        <w:rPr>
          <w:rFonts w:ascii="Arial" w:hAnsi="Arial" w:cs="Arial"/>
        </w:rPr>
        <w:t>www.mathematica-mpr.com</w:t>
      </w:r>
    </w:p>
    <w:p w14:paraId="1F85CA1D" w14:textId="77777777" w:rsidR="00DD5781" w:rsidRPr="00CC7993" w:rsidRDefault="00DD5781" w:rsidP="00DD5781">
      <w:pPr>
        <w:pStyle w:val="backcovertitle"/>
        <w:spacing w:after="100"/>
      </w:pPr>
      <w:r w:rsidRPr="00CC7993">
        <w:t xml:space="preserve">Improving public well-being by conducting high quality, </w:t>
      </w:r>
      <w:r w:rsidRPr="00CC7993">
        <w:br/>
        <w:t xml:space="preserve">objective research and </w:t>
      </w:r>
      <w:r>
        <w:t>data collection</w:t>
      </w:r>
    </w:p>
    <w:p w14:paraId="6AA78802" w14:textId="77777777" w:rsidR="002D2E0E" w:rsidRDefault="002D2E0E" w:rsidP="002D2E0E">
      <w:pPr>
        <w:pStyle w:val="backcovercities"/>
      </w:pPr>
      <w:r>
        <w:rPr>
          <w:rFonts w:ascii="Arial Bold" w:hAnsi="Arial Bold"/>
          <w:sz w:val="16"/>
          <w:szCs w:val="13"/>
        </w:rPr>
        <w:t xml:space="preserve">Princeton, NJ  </w:t>
      </w:r>
      <w:r>
        <w:rPr>
          <w:rFonts w:ascii="Arial Bold" w:hAnsi="Arial Bold" w:cs="Arial"/>
          <w:sz w:val="16"/>
          <w:szCs w:val="13"/>
        </w:rPr>
        <w:t>■</w:t>
      </w:r>
      <w:r>
        <w:rPr>
          <w:rFonts w:ascii="Arial Bold" w:hAnsi="Arial Bold"/>
          <w:sz w:val="16"/>
          <w:szCs w:val="13"/>
        </w:rPr>
        <w:t xml:space="preserve">  Ann Arbor, MI  </w:t>
      </w:r>
      <w:r>
        <w:rPr>
          <w:rFonts w:ascii="Arial Bold" w:hAnsi="Arial Bold" w:cs="Arial"/>
          <w:sz w:val="16"/>
          <w:szCs w:val="13"/>
        </w:rPr>
        <w:t>■</w:t>
      </w:r>
      <w:r>
        <w:rPr>
          <w:rFonts w:ascii="Arial Bold" w:hAnsi="Arial Bold"/>
          <w:sz w:val="16"/>
          <w:szCs w:val="13"/>
        </w:rPr>
        <w:t xml:space="preserve">  Cambridge, MA  </w:t>
      </w:r>
      <w:r>
        <w:rPr>
          <w:rFonts w:ascii="Arial Bold" w:hAnsi="Arial Bold" w:cs="Arial"/>
          <w:sz w:val="16"/>
          <w:szCs w:val="13"/>
        </w:rPr>
        <w:t xml:space="preserve">■  </w:t>
      </w:r>
      <w:r>
        <w:rPr>
          <w:rFonts w:ascii="Arial Bold" w:hAnsi="Arial Bold"/>
          <w:sz w:val="16"/>
          <w:szCs w:val="13"/>
        </w:rPr>
        <w:t xml:space="preserve">Chicago, IL  </w:t>
      </w:r>
      <w:r>
        <w:rPr>
          <w:rFonts w:ascii="Arial Bold" w:hAnsi="Arial Bold" w:cs="Arial"/>
          <w:sz w:val="16"/>
          <w:szCs w:val="13"/>
        </w:rPr>
        <w:t xml:space="preserve">■  </w:t>
      </w:r>
      <w:r>
        <w:rPr>
          <w:rFonts w:ascii="Arial Bold" w:hAnsi="Arial Bold"/>
          <w:sz w:val="16"/>
          <w:szCs w:val="13"/>
        </w:rPr>
        <w:t xml:space="preserve">Oakland, CA  </w:t>
      </w:r>
      <w:r>
        <w:rPr>
          <w:rFonts w:ascii="Arial Bold" w:hAnsi="Arial Bold" w:cs="Arial"/>
          <w:sz w:val="16"/>
          <w:szCs w:val="13"/>
        </w:rPr>
        <w:t xml:space="preserve">■  </w:t>
      </w:r>
      <w:r>
        <w:rPr>
          <w:rFonts w:ascii="Arial Bold" w:hAnsi="Arial Bold"/>
          <w:sz w:val="16"/>
          <w:szCs w:val="13"/>
        </w:rPr>
        <w:t xml:space="preserve">SEATTLE, WA  </w:t>
      </w:r>
      <w:r>
        <w:rPr>
          <w:rFonts w:ascii="Arial Bold" w:hAnsi="Arial Bold" w:cs="Arial"/>
          <w:sz w:val="16"/>
          <w:szCs w:val="13"/>
        </w:rPr>
        <w:t xml:space="preserve">■  </w:t>
      </w:r>
      <w:r>
        <w:rPr>
          <w:rFonts w:ascii="Arial Bold" w:hAnsi="Arial Bold"/>
          <w:sz w:val="16"/>
          <w:szCs w:val="13"/>
        </w:rPr>
        <w:t xml:space="preserve">TUCSON, AZ  </w:t>
      </w:r>
      <w:r>
        <w:rPr>
          <w:rFonts w:ascii="Arial Bold" w:hAnsi="Arial Bold" w:cs="Arial"/>
          <w:sz w:val="16"/>
          <w:szCs w:val="13"/>
        </w:rPr>
        <w:t xml:space="preserve">■  </w:t>
      </w:r>
      <w:r>
        <w:rPr>
          <w:rFonts w:ascii="Arial Bold" w:hAnsi="Arial Bold"/>
          <w:sz w:val="16"/>
          <w:szCs w:val="13"/>
        </w:rPr>
        <w:t>Washington, DC  ■  Woodlawn, MD</w:t>
      </w:r>
    </w:p>
    <w:p w14:paraId="3819ADE3" w14:textId="77777777" w:rsidR="00DD5781" w:rsidRPr="001A4A59" w:rsidRDefault="00DD5781" w:rsidP="00DD5781">
      <w:pPr>
        <w:pStyle w:val="NormalSS"/>
      </w:pPr>
    </w:p>
    <w:p w14:paraId="4C30AC4A" w14:textId="77777777" w:rsidR="0070542C" w:rsidRPr="002D2E0E" w:rsidRDefault="002D2E0E" w:rsidP="002D2E0E">
      <w:pPr>
        <w:pStyle w:val="backcovercities"/>
        <w:rPr>
          <w:rFonts w:ascii="Arial" w:hAnsi="Arial" w:cs="Arial"/>
          <w:sz w:val="22"/>
          <w:szCs w:val="22"/>
        </w:rPr>
      </w:pPr>
      <w:r w:rsidRPr="00794018">
        <w:drawing>
          <wp:anchor distT="0" distB="0" distL="114300" distR="114300" simplePos="0" relativeHeight="251659263" behindDoc="1" locked="1" layoutInCell="1" allowOverlap="1" wp14:anchorId="02D0FD45" wp14:editId="2690F498">
            <wp:simplePos x="0" y="0"/>
            <wp:positionH relativeFrom="column">
              <wp:posOffset>-1704340</wp:posOffset>
            </wp:positionH>
            <wp:positionV relativeFrom="paragraph">
              <wp:posOffset>4380230</wp:posOffset>
            </wp:positionV>
            <wp:extent cx="1571625" cy="533400"/>
            <wp:effectExtent l="19050" t="0" r="9525" b="0"/>
            <wp:wrapTight wrapText="bothSides">
              <wp:wrapPolygon edited="0">
                <wp:start x="-262" y="0"/>
                <wp:lineTo x="-262" y="20829"/>
                <wp:lineTo x="21731" y="20829"/>
                <wp:lineTo x="21731" y="0"/>
                <wp:lineTo x="-262" y="0"/>
              </wp:wrapPolygon>
            </wp:wrapTight>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1571625" cy="533400"/>
                    </a:xfrm>
                    <a:prstGeom prst="rect">
                      <a:avLst/>
                    </a:prstGeom>
                    <a:noFill/>
                    <a:ln w="9525">
                      <a:noFill/>
                      <a:miter lim="800000"/>
                      <a:headEnd/>
                      <a:tailEnd/>
                    </a:ln>
                  </pic:spPr>
                </pic:pic>
              </a:graphicData>
            </a:graphic>
          </wp:anchor>
        </w:drawing>
      </w:r>
    </w:p>
    <w:sectPr w:rsidR="0070542C" w:rsidRPr="002D2E0E" w:rsidSect="00DD5781">
      <w:headerReference w:type="default" r:id="rId25"/>
      <w:footerReference w:type="default" r:id="rId26"/>
      <w:endnotePr>
        <w:numFmt w:val="decimal"/>
      </w:endnotePr>
      <w:pgSz w:w="12240" w:h="15840" w:code="1"/>
      <w:pgMar w:top="4320" w:right="965" w:bottom="1195" w:left="3629" w:header="720" w:footer="576" w:gutter="0"/>
      <w:cols w:space="720"/>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ACDC2D6" w15:done="0"/>
  <w15:commentEx w15:paraId="7D5C387C" w15:done="0"/>
  <w15:commentEx w15:paraId="5DA1C6CF" w15:done="0"/>
  <w15:commentEx w15:paraId="453CF5F5" w15:done="0"/>
  <w15:commentEx w15:paraId="019AE205" w15:done="0"/>
  <w15:commentEx w15:paraId="4BC74B5A" w15:done="0"/>
  <w15:commentEx w15:paraId="17C20DB6" w15:done="0"/>
  <w15:commentEx w15:paraId="0FBB3106" w15:paraIdParent="17C20DB6" w15:done="0"/>
  <w15:commentEx w15:paraId="6867FCDE" w15:done="0"/>
  <w15:commentEx w15:paraId="28DEFB50" w15:done="0"/>
  <w15:commentEx w15:paraId="2A8C07E4" w15:paraIdParent="28DEFB50" w15:done="0"/>
  <w15:commentEx w15:paraId="6CCB1FB6" w15:done="0"/>
  <w15:commentEx w15:paraId="05174EEB" w15:done="0"/>
  <w15:commentEx w15:paraId="6D556F23" w15:paraIdParent="05174EE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D8C391" w14:textId="77777777" w:rsidR="00065579" w:rsidRDefault="00065579" w:rsidP="00DD5781">
      <w:pPr>
        <w:spacing w:line="240" w:lineRule="auto"/>
      </w:pPr>
      <w:r>
        <w:separator/>
      </w:r>
    </w:p>
  </w:endnote>
  <w:endnote w:type="continuationSeparator" w:id="0">
    <w:p w14:paraId="50711A5D" w14:textId="77777777" w:rsidR="00065579" w:rsidRDefault="00065579" w:rsidP="00DD57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Sans">
    <w:altName w:val="Lucida Sans Unicode"/>
    <w:panose1 w:val="020B0602030504020204"/>
    <w:charset w:val="00"/>
    <w:family w:val="swiss"/>
    <w:pitch w:val="variable"/>
    <w:sig w:usb0="8100AAF7" w:usb1="0000807B" w:usb2="00000008" w:usb3="00000000" w:csb0="000100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1"/>
    <w:family w:val="roman"/>
    <w:notTrueType/>
    <w:pitch w:val="variable"/>
  </w:font>
  <w:font w:name="Arial Bold">
    <w:panose1 w:val="020B07040202020202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DB2C88" w14:textId="77777777" w:rsidR="006B213A" w:rsidRDefault="006B213A" w:rsidP="00DD5781">
    <w:pPr>
      <w:pStyle w:val="Footer"/>
      <w:pBdr>
        <w:bottom w:val="none" w:sz="0" w:space="0" w:color="auto"/>
      </w:pBdr>
      <w:tabs>
        <w:tab w:val="clear" w:pos="4320"/>
        <w:tab w:val="center" w:pos="4770"/>
      </w:tabs>
      <w:spacing w:before="120"/>
      <w:rPr>
        <w:rStyle w:val="PageNumb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44F853" w14:textId="77777777" w:rsidR="006B213A" w:rsidRPr="00A12B64" w:rsidRDefault="006B213A" w:rsidP="00DD5781">
    <w:pPr>
      <w:pStyle w:val="Footer"/>
      <w:pBdr>
        <w:bottom w:val="none" w:sz="0" w:space="0" w:color="auto"/>
      </w:pBdr>
      <w:tabs>
        <w:tab w:val="clear" w:pos="4320"/>
        <w:tab w:val="right" w:leader="underscore" w:pos="8539"/>
      </w:tabs>
      <w:spacing w:line="192" w:lineRule="auto"/>
      <w:rPr>
        <w:rFonts w:cs="Arial"/>
        <w:snapToGrid w:val="0"/>
        <w:szCs w:val="14"/>
      </w:rPr>
    </w:pPr>
  </w:p>
  <w:p w14:paraId="37F78369" w14:textId="77777777" w:rsidR="006B213A" w:rsidRDefault="006B213A" w:rsidP="00DD5781">
    <w:pPr>
      <w:pStyle w:val="Footer"/>
      <w:pBdr>
        <w:top w:val="single" w:sz="2" w:space="1" w:color="auto"/>
        <w:bottom w:val="none" w:sz="0" w:space="0" w:color="auto"/>
      </w:pBdr>
      <w:spacing w:line="192" w:lineRule="auto"/>
      <w:rPr>
        <w:rStyle w:val="PageNumber"/>
      </w:rPr>
    </w:pPr>
  </w:p>
  <w:p w14:paraId="2D792558" w14:textId="77777777" w:rsidR="006B213A" w:rsidRPr="00964AB7" w:rsidRDefault="006B213A" w:rsidP="00DD5781">
    <w:pPr>
      <w:pStyle w:val="Footer"/>
      <w:pBdr>
        <w:top w:val="single" w:sz="2" w:space="1" w:color="auto"/>
        <w:bottom w:val="none" w:sz="0" w:space="0" w:color="auto"/>
      </w:pBdr>
      <w:tabs>
        <w:tab w:val="clear" w:pos="4320"/>
        <w:tab w:val="center" w:pos="4680"/>
      </w:tabs>
      <w:rPr>
        <w:rStyle w:val="PageNumber"/>
      </w:rPr>
    </w:pPr>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453FE1">
      <w:rPr>
        <w:rStyle w:val="PageNumber"/>
        <w:noProof/>
      </w:rPr>
      <w:t>iii</w:t>
    </w:r>
    <w:r w:rsidRPr="00964AB7">
      <w:rPr>
        <w:rStyle w:val="PageNumber"/>
      </w:rPr>
      <w:fldChar w:fldCharType="end"/>
    </w:r>
    <w:r w:rsidRPr="00964AB7">
      <w:rPr>
        <w:rStyle w:val="PageNumber"/>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24B9E4" w14:textId="77777777" w:rsidR="006B213A" w:rsidRPr="00A12B64" w:rsidRDefault="006B213A" w:rsidP="00DD5781">
    <w:pPr>
      <w:pStyle w:val="Footer"/>
      <w:pBdr>
        <w:bottom w:val="none" w:sz="0" w:space="0" w:color="auto"/>
      </w:pBdr>
      <w:tabs>
        <w:tab w:val="clear" w:pos="4320"/>
        <w:tab w:val="right" w:leader="underscore" w:pos="8539"/>
      </w:tabs>
      <w:spacing w:line="192" w:lineRule="auto"/>
      <w:rPr>
        <w:rFonts w:cs="Arial"/>
        <w:snapToGrid w:val="0"/>
        <w:szCs w:val="14"/>
      </w:rPr>
    </w:pPr>
  </w:p>
  <w:p w14:paraId="77FC07D6" w14:textId="77777777" w:rsidR="006B213A" w:rsidRDefault="006B213A" w:rsidP="00DD5781">
    <w:pPr>
      <w:pStyle w:val="Footer"/>
      <w:pBdr>
        <w:top w:val="single" w:sz="2" w:space="1" w:color="auto"/>
        <w:bottom w:val="none" w:sz="0" w:space="0" w:color="auto"/>
      </w:pBdr>
      <w:spacing w:line="192" w:lineRule="auto"/>
      <w:rPr>
        <w:rStyle w:val="PageNumber"/>
      </w:rPr>
    </w:pPr>
  </w:p>
  <w:p w14:paraId="1AC59CCC" w14:textId="77777777" w:rsidR="006B213A" w:rsidRPr="00964AB7" w:rsidRDefault="006B213A" w:rsidP="00DD5781">
    <w:pPr>
      <w:pStyle w:val="Footer"/>
      <w:pBdr>
        <w:top w:val="single" w:sz="2" w:space="1" w:color="auto"/>
        <w:bottom w:val="none" w:sz="0" w:space="0" w:color="auto"/>
      </w:pBdr>
      <w:tabs>
        <w:tab w:val="clear" w:pos="4320"/>
        <w:tab w:val="center" w:pos="4680"/>
      </w:tabs>
      <w:rPr>
        <w:rStyle w:val="PageNumber"/>
      </w:rPr>
    </w:pPr>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453FE1">
      <w:rPr>
        <w:rStyle w:val="PageNumber"/>
        <w:noProof/>
      </w:rPr>
      <w:t>iv</w:t>
    </w:r>
    <w:r w:rsidRPr="00964AB7">
      <w:rPr>
        <w:rStyle w:val="PageNumber"/>
      </w:rPr>
      <w:fldChar w:fldCharType="end"/>
    </w:r>
    <w:r w:rsidRPr="00964AB7">
      <w:rPr>
        <w:rStyle w:val="PageNumber"/>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196FBC" w14:textId="77777777" w:rsidR="006B213A" w:rsidRPr="00A12B64" w:rsidRDefault="006B213A" w:rsidP="00DD5781">
    <w:pPr>
      <w:pStyle w:val="Footer"/>
      <w:pBdr>
        <w:bottom w:val="none" w:sz="0" w:space="0" w:color="auto"/>
      </w:pBdr>
      <w:tabs>
        <w:tab w:val="clear" w:pos="4320"/>
        <w:tab w:val="right" w:leader="underscore" w:pos="8539"/>
      </w:tabs>
      <w:spacing w:line="192" w:lineRule="auto"/>
      <w:rPr>
        <w:rFonts w:cs="Arial"/>
        <w:snapToGrid w:val="0"/>
        <w:szCs w:val="14"/>
      </w:rPr>
    </w:pPr>
  </w:p>
  <w:p w14:paraId="59E04A99" w14:textId="77777777" w:rsidR="006B213A" w:rsidRDefault="006B213A" w:rsidP="00DD5781">
    <w:pPr>
      <w:pStyle w:val="Footer"/>
      <w:pBdr>
        <w:top w:val="single" w:sz="2" w:space="1" w:color="auto"/>
        <w:bottom w:val="none" w:sz="0" w:space="0" w:color="auto"/>
      </w:pBdr>
      <w:spacing w:line="192" w:lineRule="auto"/>
      <w:rPr>
        <w:rStyle w:val="PageNumber"/>
      </w:rPr>
    </w:pPr>
  </w:p>
  <w:p w14:paraId="0C9ABE7B" w14:textId="77777777" w:rsidR="006B213A" w:rsidRPr="00964AB7" w:rsidRDefault="006B213A" w:rsidP="00DD5781">
    <w:pPr>
      <w:pStyle w:val="Footer"/>
      <w:pBdr>
        <w:top w:val="single" w:sz="2" w:space="1" w:color="auto"/>
        <w:bottom w:val="none" w:sz="0" w:space="0" w:color="auto"/>
      </w:pBdr>
      <w:tabs>
        <w:tab w:val="clear" w:pos="4320"/>
        <w:tab w:val="center" w:pos="4680"/>
      </w:tabs>
      <w:rPr>
        <w:rStyle w:val="PageNumber"/>
      </w:rPr>
    </w:pPr>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453FE1">
      <w:rPr>
        <w:rStyle w:val="PageNumber"/>
        <w:noProof/>
      </w:rPr>
      <w:t>16</w:t>
    </w:r>
    <w:r w:rsidRPr="00964AB7">
      <w:rPr>
        <w:rStyle w:val="PageNumber"/>
      </w:rPr>
      <w:fldChar w:fldCharType="end"/>
    </w:r>
    <w:r w:rsidRPr="00964AB7">
      <w:rPr>
        <w:rStyle w:val="PageNumber"/>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BEA916" w14:textId="77777777" w:rsidR="006B213A" w:rsidRPr="00A12B64" w:rsidRDefault="006B213A" w:rsidP="003E75DC">
    <w:pPr>
      <w:pStyle w:val="Footer"/>
      <w:pBdr>
        <w:bottom w:val="none" w:sz="0" w:space="0" w:color="auto"/>
      </w:pBdr>
      <w:tabs>
        <w:tab w:val="clear" w:pos="4320"/>
        <w:tab w:val="right" w:leader="underscore" w:pos="8539"/>
      </w:tabs>
      <w:spacing w:line="192" w:lineRule="auto"/>
      <w:rPr>
        <w:rFonts w:cs="Arial"/>
        <w:snapToGrid w:val="0"/>
        <w:szCs w:val="14"/>
      </w:rPr>
    </w:pPr>
  </w:p>
  <w:p w14:paraId="066986DD" w14:textId="77777777" w:rsidR="006B213A" w:rsidRDefault="006B213A" w:rsidP="003E75DC">
    <w:pPr>
      <w:pStyle w:val="Footer"/>
      <w:pBdr>
        <w:top w:val="single" w:sz="2" w:space="1" w:color="D0002D"/>
        <w:bottom w:val="none" w:sz="0" w:space="0" w:color="auto"/>
      </w:pBdr>
      <w:spacing w:line="192" w:lineRule="auto"/>
      <w:rPr>
        <w:rStyle w:val="PageNumber"/>
      </w:rPr>
    </w:pPr>
  </w:p>
  <w:p w14:paraId="196785E8" w14:textId="77777777" w:rsidR="006B213A" w:rsidRPr="00964AB7" w:rsidRDefault="006B213A" w:rsidP="003E75DC">
    <w:pPr>
      <w:pStyle w:val="Footer"/>
      <w:pBdr>
        <w:bottom w:val="none" w:sz="0" w:space="0" w:color="auto"/>
      </w:pBdr>
      <w:jc w:val="center"/>
      <w:rPr>
        <w:rStyle w:val="PageNumber"/>
      </w:rPr>
    </w:pPr>
    <w:r w:rsidRPr="00964AB7">
      <w:rPr>
        <w:rStyle w:val="PageNumber"/>
      </w:rPr>
      <w:fldChar w:fldCharType="begin"/>
    </w:r>
    <w:r w:rsidRPr="00964AB7">
      <w:rPr>
        <w:rStyle w:val="PageNumber"/>
      </w:rPr>
      <w:instrText xml:space="preserve"> PAGE </w:instrText>
    </w:r>
    <w:r w:rsidRPr="00964AB7">
      <w:rPr>
        <w:rStyle w:val="PageNumber"/>
      </w:rPr>
      <w:fldChar w:fldCharType="separate"/>
    </w:r>
    <w:r>
      <w:rPr>
        <w:rStyle w:val="PageNumber"/>
        <w:noProof/>
      </w:rPr>
      <w:t>52</w:t>
    </w:r>
    <w:r w:rsidRPr="00964AB7">
      <w:rPr>
        <w:rStyle w:val="PageNumber"/>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75BF04" w14:textId="77777777" w:rsidR="006B213A" w:rsidRPr="00A12B64" w:rsidRDefault="006B213A" w:rsidP="002D2E0E">
    <w:pPr>
      <w:pStyle w:val="Footer"/>
      <w:pBdr>
        <w:bottom w:val="none" w:sz="0" w:space="0" w:color="auto"/>
      </w:pBdr>
      <w:tabs>
        <w:tab w:val="clear" w:pos="4320"/>
        <w:tab w:val="right" w:leader="underscore" w:pos="8539"/>
      </w:tabs>
      <w:spacing w:line="192" w:lineRule="auto"/>
      <w:rPr>
        <w:rFonts w:cs="Arial"/>
        <w:snapToGrid w:val="0"/>
        <w:szCs w:val="14"/>
      </w:rPr>
    </w:pPr>
  </w:p>
  <w:p w14:paraId="312DC309" w14:textId="77777777" w:rsidR="006B213A" w:rsidRDefault="006B213A" w:rsidP="002D2E0E">
    <w:pPr>
      <w:pStyle w:val="Footer"/>
      <w:pBdr>
        <w:top w:val="single" w:sz="2" w:space="1" w:color="auto"/>
        <w:bottom w:val="none" w:sz="0" w:space="0" w:color="auto"/>
      </w:pBdr>
      <w:spacing w:line="192" w:lineRule="auto"/>
      <w:rPr>
        <w:rStyle w:val="PageNumber"/>
      </w:rPr>
    </w:pPr>
  </w:p>
  <w:p w14:paraId="43A00E28" w14:textId="77777777" w:rsidR="006B213A" w:rsidRPr="002D2E0E" w:rsidRDefault="006B213A" w:rsidP="002D2E0E">
    <w:pPr>
      <w:pStyle w:val="Footer"/>
      <w:pBdr>
        <w:top w:val="single" w:sz="2" w:space="1" w:color="auto"/>
        <w:bottom w:val="none" w:sz="0" w:space="0" w:color="auto"/>
      </w:pBdr>
      <w:tabs>
        <w:tab w:val="clear" w:pos="4320"/>
        <w:tab w:val="center" w:pos="4680"/>
      </w:tabs>
      <w:rPr>
        <w:rStyle w:val="PageNumber"/>
      </w:rPr>
    </w:pPr>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453FE1">
      <w:rPr>
        <w:rStyle w:val="PageNumber"/>
        <w:noProof/>
      </w:rPr>
      <w:t>22</w:t>
    </w:r>
    <w:r w:rsidRPr="00964AB7">
      <w:rPr>
        <w:rStyle w:val="PageNumber"/>
      </w:rPr>
      <w:fldChar w:fldCharType="end"/>
    </w:r>
    <w:r>
      <w:rPr>
        <w:rStyle w:val="PageNumber"/>
      </w:rP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7E216F" w14:textId="77777777" w:rsidR="006B213A" w:rsidRPr="00964AB7" w:rsidRDefault="006B213A" w:rsidP="002D2E0E">
    <w:pPr>
      <w:pStyle w:val="Footer"/>
      <w:pBdr>
        <w:bottom w:val="none" w:sz="0" w:space="0" w:color="auto"/>
      </w:pBdr>
      <w:tabs>
        <w:tab w:val="clear" w:pos="4320"/>
        <w:tab w:val="center" w:pos="4680"/>
      </w:tabs>
      <w:rPr>
        <w:rStyle w:val="PageNumber"/>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945364" w14:textId="77777777" w:rsidR="006B213A" w:rsidRPr="004B75AD" w:rsidRDefault="006B213A" w:rsidP="00DD5781">
    <w:pPr>
      <w:pStyle w:val="Footer"/>
      <w:pBdr>
        <w:bottom w:val="none" w:sz="0" w:space="0" w:color="auto"/>
      </w:pBdr>
      <w:rPr>
        <w:rStyle w:val="PageNumber"/>
        <w:rFonts w:ascii="Garamond" w:hAnsi="Garamond"/>
      </w:rPr>
    </w:pPr>
    <w:r>
      <w:rPr>
        <w:rFonts w:ascii="Times New Roman" w:hAnsi="Times New Roman"/>
        <w:noProof/>
        <w:sz w:val="24"/>
        <w:szCs w:val="24"/>
      </w:rPr>
      <mc:AlternateContent>
        <mc:Choice Requires="wps">
          <w:drawing>
            <wp:anchor distT="0" distB="0" distL="114300" distR="114300" simplePos="0" relativeHeight="251659264" behindDoc="0" locked="1" layoutInCell="1" allowOverlap="1" wp14:anchorId="4F5BD740" wp14:editId="115D95AF">
              <wp:simplePos x="0" y="0"/>
              <wp:positionH relativeFrom="column">
                <wp:posOffset>-1676400</wp:posOffset>
              </wp:positionH>
              <wp:positionV relativeFrom="paragraph">
                <wp:posOffset>-177800</wp:posOffset>
              </wp:positionV>
              <wp:extent cx="1531620" cy="320040"/>
              <wp:effectExtent l="0" t="0" r="11430" b="3810"/>
              <wp:wrapTight wrapText="bothSides">
                <wp:wrapPolygon edited="0">
                  <wp:start x="0" y="0"/>
                  <wp:lineTo x="0" y="20571"/>
                  <wp:lineTo x="21493" y="20571"/>
                  <wp:lineTo x="21493"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1620"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DC9DB4" w14:textId="77777777" w:rsidR="006B213A" w:rsidRPr="00AB1DD1" w:rsidRDefault="006B213A" w:rsidP="002D2E0E">
                          <w:pPr>
                            <w:spacing w:line="180" w:lineRule="exact"/>
                            <w:ind w:firstLine="0"/>
                            <w:rPr>
                              <w:rFonts w:ascii="Arial" w:hAnsi="Arial" w:cs="Arial"/>
                              <w:spacing w:val="2"/>
                              <w:sz w:val="13"/>
                            </w:rPr>
                          </w:pPr>
                          <w:r w:rsidRPr="00AB1DD1">
                            <w:rPr>
                              <w:rFonts w:ascii="Arial" w:hAnsi="Arial" w:cs="Arial"/>
                              <w:spacing w:val="2"/>
                              <w:sz w:val="13"/>
                            </w:rPr>
                            <w:t>Mathematica</w:t>
                          </w:r>
                          <w:r w:rsidRPr="00AB1DD1">
                            <w:rPr>
                              <w:rFonts w:ascii="Arial" w:hAnsi="Arial" w:cs="Arial"/>
                              <w:spacing w:val="2"/>
                              <w:sz w:val="13"/>
                              <w:vertAlign w:val="superscript"/>
                            </w:rPr>
                            <w:t>®</w:t>
                          </w:r>
                          <w:r w:rsidRPr="00AB1DD1">
                            <w:rPr>
                              <w:rFonts w:ascii="Arial" w:hAnsi="Arial" w:cs="Arial"/>
                              <w:spacing w:val="2"/>
                              <w:sz w:val="13"/>
                            </w:rPr>
                            <w:t xml:space="preserve"> is a registered trademark </w:t>
                          </w:r>
                          <w:r w:rsidRPr="00AB1DD1">
                            <w:rPr>
                              <w:rFonts w:ascii="Arial" w:hAnsi="Arial" w:cs="Arial"/>
                              <w:spacing w:val="2"/>
                              <w:sz w:val="13"/>
                            </w:rPr>
                            <w:br/>
                            <w:t>of Mathematica Policy Research, Inc.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2pt;margin-top:-14pt;width:120.6pt;height:2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ZlRrQIAAKkFAAAOAAAAZHJzL2Uyb0RvYy54bWysVFtvmzAUfp+0/2D5nXIpSQMqqdoQpknd&#10;RWr3AxxjgjWwme0Eumr/fccmJE37Mm3jwTrYx9+5fJ/P9c3QNmjPlOZSZDi8CDBigsqSi22Gvz0W&#10;3gIjbYgoSSMFy/AT0/hm+f7ddd+lLJK1bEqmEIAInfZdhmtjutT3Na1ZS/SF7JiAw0qqlhj4VVu/&#10;VKQH9LbxoyCY+71UZackZVrDbj4e4qXDrypGzZeq0sygJsOQm3GrcuvGrv7ymqRbRbqa00Ma5C+y&#10;aAkXEPQIlRND0E7xN1Atp0pqWZkLKltfVhWnzNUA1YTBq2oeatIxVws0R3fHNun/B0s/778qxMsM&#10;RxgJ0gJFj2ww6E4OKLLd6TudgtNDB25mgG1g2VWqu3tJv2sk5KomYstulZJ9zUgJ2YX2pv/i6oij&#10;Lcim/yRLCEN2RjqgoVKtbR00AwE6sPR0ZMamQm3I2WU4j+CIwtklEB876nySTrc7pc0HJltkjQwr&#10;YN6hk/29NjYbkk4uNpiQBW8ax34jzjbAcdyB2HDVntksHJnPSZCsF+tF7MXRfO3FQZ57t8Uq9uZF&#10;eDXLL/PVKg9/2bhhnNa8LJmwYSZhhfGfEXeQ+CiJo7S0bHhp4WxKWm03q0ahPQFhF+5zPYeTk5t/&#10;noZrAtTyqqQwioO7KPGK+eLKi4t45iVXwcILwuQumQdxEufFeUn3XLB/Lwn1GU5m0WwU0ynpV7UF&#10;7ntbG0lbbmB0NLzN8OLoRFIrwbUoHbWG8Ga0X7TCpn9qBdA9Ee0EazU6qtUMmwFQrIo3snwC6SoJ&#10;ygIRwrwDo5bqJ0Y9zI4M6x87ohhGzUcB8reDZjLUZGwmgwgKVzNsMBrNlRkH0q5TfFsD8vjAhLyF&#10;J1Jxp95TFoeHBfPAFXGYXXbgvPx3XqcJu/wNAAD//wMAUEsDBBQABgAIAAAAIQBNuJGJ3wAAAAsB&#10;AAAPAAAAZHJzL2Rvd25yZXYueG1sTI/BTsMwEETvSPyDtUjcUgerikqIU1UITkiINBw4OvE2iRqv&#10;Q+y24e/ZnuA2ox3Nziu2ixvFGecweNLwsEpBILXeDtRp+Kxfkw2IEA1ZM3pCDT8YYFve3hQmt/5C&#10;FZ73sRNcQiE3GvoYp1zK0PboTFj5CYlvBz87E9nOnbSzuXC5G6VK00w6MxB/6M2Ezz22x/3Jadh9&#10;UfUyfL83H9WhGur6MaW37Kj1/d2yewIRcYl/YbjO5+lQ8qbGn8gGMWpIVLZmmHhVGxYcSZRimkaD&#10;UmuQZSH/M5S/AAAA//8DAFBLAQItABQABgAIAAAAIQC2gziS/gAAAOEBAAATAAAAAAAAAAAAAAAA&#10;AAAAAABbQ29udGVudF9UeXBlc10ueG1sUEsBAi0AFAAGAAgAAAAhADj9If/WAAAAlAEAAAsAAAAA&#10;AAAAAAAAAAAALwEAAF9yZWxzLy5yZWxzUEsBAi0AFAAGAAgAAAAhAAIFmVGtAgAAqQUAAA4AAAAA&#10;AAAAAAAAAAAALgIAAGRycy9lMm9Eb2MueG1sUEsBAi0AFAAGAAgAAAAhAE24kYnfAAAACwEAAA8A&#10;AAAAAAAAAAAAAAAABwUAAGRycy9kb3ducmV2LnhtbFBLBQYAAAAABAAEAPMAAAATBgAAAAA=&#10;" filled="f" stroked="f">
              <v:textbox inset="0,0,0,0">
                <w:txbxContent>
                  <w:p w14:paraId="77DC9DB4" w14:textId="77777777" w:rsidR="006B213A" w:rsidRPr="00AB1DD1" w:rsidRDefault="006B213A" w:rsidP="002D2E0E">
                    <w:pPr>
                      <w:spacing w:line="180" w:lineRule="exact"/>
                      <w:ind w:firstLine="0"/>
                      <w:rPr>
                        <w:rFonts w:ascii="Arial" w:hAnsi="Arial" w:cs="Arial"/>
                        <w:spacing w:val="2"/>
                        <w:sz w:val="13"/>
                      </w:rPr>
                    </w:pPr>
                    <w:r w:rsidRPr="00AB1DD1">
                      <w:rPr>
                        <w:rFonts w:ascii="Arial" w:hAnsi="Arial" w:cs="Arial"/>
                        <w:spacing w:val="2"/>
                        <w:sz w:val="13"/>
                      </w:rPr>
                      <w:t>Mathematica</w:t>
                    </w:r>
                    <w:r w:rsidRPr="00AB1DD1">
                      <w:rPr>
                        <w:rFonts w:ascii="Arial" w:hAnsi="Arial" w:cs="Arial"/>
                        <w:spacing w:val="2"/>
                        <w:sz w:val="13"/>
                        <w:vertAlign w:val="superscript"/>
                      </w:rPr>
                      <w:t>®</w:t>
                    </w:r>
                    <w:r w:rsidRPr="00AB1DD1">
                      <w:rPr>
                        <w:rFonts w:ascii="Arial" w:hAnsi="Arial" w:cs="Arial"/>
                        <w:spacing w:val="2"/>
                        <w:sz w:val="13"/>
                      </w:rPr>
                      <w:t xml:space="preserve"> is a registered trademark </w:t>
                    </w:r>
                    <w:r w:rsidRPr="00AB1DD1">
                      <w:rPr>
                        <w:rFonts w:ascii="Arial" w:hAnsi="Arial" w:cs="Arial"/>
                        <w:spacing w:val="2"/>
                        <w:sz w:val="13"/>
                      </w:rPr>
                      <w:br/>
                      <w:t>of Mathematica Policy Research, Inc.</w:t>
                    </w:r>
                  </w:p>
                </w:txbxContent>
              </v:textbox>
              <w10:wrap type="tight"/>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C251C7" w14:textId="77777777" w:rsidR="00065579" w:rsidRDefault="00065579" w:rsidP="00D5475B">
      <w:pPr>
        <w:spacing w:line="240" w:lineRule="auto"/>
        <w:ind w:firstLine="0"/>
      </w:pPr>
      <w:r>
        <w:separator/>
      </w:r>
    </w:p>
  </w:footnote>
  <w:footnote w:type="continuationSeparator" w:id="0">
    <w:p w14:paraId="79456CDC" w14:textId="77777777" w:rsidR="00065579" w:rsidRDefault="00065579" w:rsidP="00DD5781">
      <w:pPr>
        <w:spacing w:line="240" w:lineRule="auto"/>
      </w:pPr>
      <w:r>
        <w:continuationSeparator/>
      </w:r>
    </w:p>
  </w:footnote>
  <w:footnote w:id="1">
    <w:p w14:paraId="4E440F79" w14:textId="77777777" w:rsidR="006B213A" w:rsidRDefault="006B213A">
      <w:pPr>
        <w:pStyle w:val="FootnoteText"/>
      </w:pPr>
      <w:r>
        <w:rPr>
          <w:rStyle w:val="FootnoteReference"/>
        </w:rPr>
        <w:footnoteRef/>
      </w:r>
      <w:r>
        <w:t xml:space="preserve"> Though the focus is on schools funded with the new grants, we may consider including magnet schools that received MSAP grant funds between 2010 and 2014 in the same 2016–2017 grantee districts.  These earlier-funded schools are likely to have more mature magnet programs and stronger demand for admission, making them potentially better candidates for a lottery-based impact study of the MSAP.</w:t>
      </w:r>
    </w:p>
  </w:footnote>
  <w:footnote w:id="2">
    <w:p w14:paraId="241277F0" w14:textId="77777777" w:rsidR="006B213A" w:rsidRDefault="006B213A">
      <w:pPr>
        <w:pStyle w:val="FootnoteText"/>
      </w:pPr>
      <w:r>
        <w:rPr>
          <w:rStyle w:val="FootnoteReference"/>
        </w:rPr>
        <w:footnoteRef/>
      </w:r>
      <w:r>
        <w:t xml:space="preserve"> Data collection activities scheduled to occur after the first three years of the study are included as an option in the contract with ED for this project. If ED chooses to exercise the option for additional years of data collection beyond the first three-year period, at that time another forms clearance package will be submitted for approval.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7DB876" w14:textId="77777777" w:rsidR="006B213A" w:rsidRDefault="006B213A" w:rsidP="00DD5781">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325A7A" w14:textId="77777777" w:rsidR="006B213A" w:rsidRPr="00891D02" w:rsidRDefault="006B213A" w:rsidP="00DD5781">
    <w:pPr>
      <w:pStyle w:val="Header"/>
      <w:pBdr>
        <w:bottom w:val="single" w:sz="2" w:space="2" w:color="auto"/>
      </w:pBdr>
      <w:rPr>
        <w:szCs w:val="22"/>
      </w:rPr>
    </w:pPr>
    <w:r w:rsidRPr="00296E99">
      <w:rPr>
        <w:szCs w:val="22"/>
      </w:rPr>
      <w:t>Contract Number:</w:t>
    </w:r>
    <w:r>
      <w:rPr>
        <w:szCs w:val="22"/>
      </w:rPr>
      <w:t xml:space="preserve"> ED-IES-14-R-0008</w:t>
    </w:r>
    <w:r w:rsidRPr="000A4439">
      <w:rPr>
        <w:szCs w:val="22"/>
      </w:rPr>
      <w:tab/>
      <w:t>Mathematica Policy Research</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DF7CF9" w14:textId="77777777" w:rsidR="006B213A" w:rsidRPr="00891D02" w:rsidRDefault="006B213A" w:rsidP="00DD5781">
    <w:pPr>
      <w:pStyle w:val="Header"/>
      <w:rPr>
        <w:szCs w:val="22"/>
      </w:rPr>
    </w:pPr>
    <w:r w:rsidRPr="00296E99">
      <w:rPr>
        <w:szCs w:val="22"/>
      </w:rPr>
      <w:t>Contract Number:</w:t>
    </w:r>
    <w:r>
      <w:rPr>
        <w:szCs w:val="22"/>
      </w:rPr>
      <w:t xml:space="preserve"> ED-IES-14-R-0008</w:t>
    </w:r>
    <w:r w:rsidRPr="00733F76">
      <w:rPr>
        <w:szCs w:val="22"/>
      </w:rPr>
      <w:ptab w:relativeTo="margin" w:alignment="center" w:leader="none"/>
    </w:r>
    <w:r w:rsidRPr="00733F76">
      <w:rPr>
        <w:szCs w:val="22"/>
      </w:rPr>
      <w:ptab w:relativeTo="margin" w:alignment="right" w:leader="none"/>
    </w:r>
    <w:r w:rsidRPr="000A4439">
      <w:rPr>
        <w:szCs w:val="22"/>
      </w:rPr>
      <w:t>Mathematica Policy Research</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3689F2" w14:textId="77777777" w:rsidR="006B213A" w:rsidRPr="005B3194" w:rsidRDefault="006B213A" w:rsidP="003E75DC">
    <w:pPr>
      <w:pStyle w:val="Header"/>
      <w:rPr>
        <w:i/>
      </w:rPr>
    </w:pPr>
    <w:r w:rsidRPr="005B3194">
      <w:t xml:space="preserve">Design and feasibility of an </w:t>
    </w:r>
    <w:r>
      <w:t>Impact Study of Federally-Funded Magnet Schools</w:t>
    </w:r>
    <w:r w:rsidRPr="005B3194">
      <w:tab/>
      <w:t>MATHEMATICA POLICY RESEARCH</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CF7AA1" w14:textId="77777777" w:rsidR="006B213A" w:rsidRPr="00C44B5B" w:rsidRDefault="006B213A" w:rsidP="003E75DC">
    <w:pPr>
      <w:pStyle w:val="Header"/>
      <w:rPr>
        <w:rFonts w:cs="Arial"/>
        <w:i/>
        <w:szCs w:val="14"/>
      </w:rPr>
    </w:pPr>
    <w:r>
      <w:t>Design and feasibility of an Impact Study of Federally-Funded Magnet Schools</w:t>
    </w:r>
    <w:r w:rsidRPr="006F6DD5">
      <w:tab/>
      <w:t>MATHEMATICA POLICY RESEARCH</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B17EF4" w14:textId="77777777" w:rsidR="006B213A" w:rsidRPr="00C44B5B" w:rsidRDefault="006B213A" w:rsidP="002D2E0E">
    <w:pPr>
      <w:pStyle w:val="Header"/>
      <w:pBdr>
        <w:bottom w:val="none" w:sz="0" w:space="0" w:color="auto"/>
      </w:pBdr>
      <w:rPr>
        <w:rFonts w:cs="Arial"/>
        <w:i/>
        <w:szCs w:val="14"/>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2A076A" w14:textId="77777777" w:rsidR="006B213A" w:rsidRPr="00733F76" w:rsidRDefault="006B213A" w:rsidP="00DD5781">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64A42"/>
    <w:multiLevelType w:val="hybridMultilevel"/>
    <w:tmpl w:val="5EAAFE1C"/>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970EE1"/>
    <w:multiLevelType w:val="hybridMultilevel"/>
    <w:tmpl w:val="5D9C8578"/>
    <w:lvl w:ilvl="0" w:tplc="ED44E29C">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0DB5791"/>
    <w:multiLevelType w:val="hybridMultilevel"/>
    <w:tmpl w:val="0D2A4A3A"/>
    <w:lvl w:ilvl="0" w:tplc="4CEA04B6">
      <w:start w:val="1"/>
      <w:numFmt w:val="decimal"/>
      <w:pStyle w:val="NumberedBulletLAST"/>
      <w:lvlText w:val="%1."/>
      <w:lvlJc w:val="left"/>
      <w:pPr>
        <w:tabs>
          <w:tab w:val="num" w:pos="792"/>
        </w:tabs>
        <w:ind w:left="792" w:hanging="360"/>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4">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114414BE"/>
    <w:multiLevelType w:val="hybridMultilevel"/>
    <w:tmpl w:val="D72411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64635D0"/>
    <w:multiLevelType w:val="hybridMultilevel"/>
    <w:tmpl w:val="244A6F82"/>
    <w:lvl w:ilvl="0" w:tplc="39A607D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9951084"/>
    <w:multiLevelType w:val="hybridMultilevel"/>
    <w:tmpl w:val="5B0AE22A"/>
    <w:lvl w:ilvl="0" w:tplc="0DF4C96E">
      <w:start w:val="1"/>
      <w:numFmt w:val="upperLetter"/>
      <w:pStyle w:val="Style2"/>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
    <w:nsid w:val="1C220CBE"/>
    <w:multiLevelType w:val="hybridMultilevel"/>
    <w:tmpl w:val="1BC222A6"/>
    <w:lvl w:ilvl="0" w:tplc="0409000F">
      <w:start w:val="1"/>
      <w:numFmt w:val="decimal"/>
      <w:lvlText w:val="%1."/>
      <w:lvlJc w:val="left"/>
      <w:pPr>
        <w:ind w:left="1332" w:hanging="360"/>
      </w:pPr>
    </w:lvl>
    <w:lvl w:ilvl="1" w:tplc="04090019">
      <w:start w:val="1"/>
      <w:numFmt w:val="lowerLetter"/>
      <w:lvlText w:val="%2."/>
      <w:lvlJc w:val="left"/>
      <w:pPr>
        <w:ind w:left="2052" w:hanging="360"/>
      </w:pPr>
    </w:lvl>
    <w:lvl w:ilvl="2" w:tplc="0409001B">
      <w:start w:val="1"/>
      <w:numFmt w:val="lowerRoman"/>
      <w:lvlText w:val="%3."/>
      <w:lvlJc w:val="right"/>
      <w:pPr>
        <w:ind w:left="2772" w:hanging="180"/>
      </w:pPr>
    </w:lvl>
    <w:lvl w:ilvl="3" w:tplc="0409000F">
      <w:start w:val="1"/>
      <w:numFmt w:val="decimal"/>
      <w:lvlText w:val="%4."/>
      <w:lvlJc w:val="left"/>
      <w:pPr>
        <w:ind w:left="3492" w:hanging="360"/>
      </w:pPr>
    </w:lvl>
    <w:lvl w:ilvl="4" w:tplc="04090019">
      <w:start w:val="1"/>
      <w:numFmt w:val="lowerLetter"/>
      <w:lvlText w:val="%5."/>
      <w:lvlJc w:val="left"/>
      <w:pPr>
        <w:ind w:left="4212" w:hanging="360"/>
      </w:pPr>
    </w:lvl>
    <w:lvl w:ilvl="5" w:tplc="0409001B">
      <w:start w:val="1"/>
      <w:numFmt w:val="lowerRoman"/>
      <w:lvlText w:val="%6."/>
      <w:lvlJc w:val="right"/>
      <w:pPr>
        <w:ind w:left="4932" w:hanging="180"/>
      </w:pPr>
    </w:lvl>
    <w:lvl w:ilvl="6" w:tplc="0409000F">
      <w:start w:val="1"/>
      <w:numFmt w:val="decimal"/>
      <w:lvlText w:val="%7."/>
      <w:lvlJc w:val="left"/>
      <w:pPr>
        <w:ind w:left="5652" w:hanging="360"/>
      </w:pPr>
    </w:lvl>
    <w:lvl w:ilvl="7" w:tplc="04090019">
      <w:start w:val="1"/>
      <w:numFmt w:val="lowerLetter"/>
      <w:lvlText w:val="%8."/>
      <w:lvlJc w:val="left"/>
      <w:pPr>
        <w:ind w:left="6372" w:hanging="360"/>
      </w:pPr>
    </w:lvl>
    <w:lvl w:ilvl="8" w:tplc="0409001B">
      <w:start w:val="1"/>
      <w:numFmt w:val="lowerRoman"/>
      <w:lvlText w:val="%9."/>
      <w:lvlJc w:val="right"/>
      <w:pPr>
        <w:ind w:left="7092" w:hanging="180"/>
      </w:pPr>
    </w:lvl>
  </w:abstractNum>
  <w:abstractNum w:abstractNumId="10">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3">
    <w:nsid w:val="415B00C7"/>
    <w:multiLevelType w:val="hybridMultilevel"/>
    <w:tmpl w:val="05BC61E6"/>
    <w:lvl w:ilvl="0" w:tplc="D36C9058">
      <w:start w:val="1"/>
      <w:numFmt w:val="bullet"/>
      <w:lvlText w:val=""/>
      <w:lvlJc w:val="left"/>
      <w:pPr>
        <w:ind w:left="792" w:hanging="360"/>
      </w:pPr>
      <w:rPr>
        <w:rFonts w:ascii="Symbol" w:eastAsia="Times New Roman" w:hAnsi="Symbol"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4">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5">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62326211"/>
    <w:multiLevelType w:val="hybridMultilevel"/>
    <w:tmpl w:val="F09EA102"/>
    <w:lvl w:ilvl="0" w:tplc="05A61BC0">
      <w:start w:val="1"/>
      <w:numFmt w:val="bullet"/>
      <w:lvlText w:val=""/>
      <w:lvlJc w:val="left"/>
      <w:pPr>
        <w:ind w:left="792" w:hanging="360"/>
      </w:pPr>
      <w:rPr>
        <w:rFonts w:ascii="Symbol" w:eastAsia="Times New Roman" w:hAnsi="Symbol"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8">
    <w:nsid w:val="636C79D7"/>
    <w:multiLevelType w:val="hybridMultilevel"/>
    <w:tmpl w:val="343084A0"/>
    <w:lvl w:ilvl="0" w:tplc="53287EDE">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1">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11"/>
  </w:num>
  <w:num w:numId="4">
    <w:abstractNumId w:val="2"/>
  </w:num>
  <w:num w:numId="5">
    <w:abstractNumId w:val="19"/>
  </w:num>
  <w:num w:numId="6">
    <w:abstractNumId w:val="4"/>
  </w:num>
  <w:num w:numId="7">
    <w:abstractNumId w:val="16"/>
  </w:num>
  <w:num w:numId="8">
    <w:abstractNumId w:val="20"/>
  </w:num>
  <w:num w:numId="9">
    <w:abstractNumId w:val="21"/>
  </w:num>
  <w:num w:numId="10">
    <w:abstractNumId w:val="15"/>
  </w:num>
  <w:num w:numId="11">
    <w:abstractNumId w:val="23"/>
  </w:num>
  <w:num w:numId="12">
    <w:abstractNumId w:val="22"/>
  </w:num>
  <w:num w:numId="13">
    <w:abstractNumId w:val="12"/>
  </w:num>
  <w:num w:numId="14">
    <w:abstractNumId w:val="3"/>
  </w:num>
  <w:num w:numId="15">
    <w:abstractNumId w:val="14"/>
    <w:lvlOverride w:ilvl="0">
      <w:startOverride w:val="1"/>
    </w:lvlOverride>
  </w:num>
  <w:num w:numId="16">
    <w:abstractNumId w:val="5"/>
  </w:num>
  <w:num w:numId="17">
    <w:abstractNumId w:val="18"/>
  </w:num>
  <w:num w:numId="18">
    <w:abstractNumId w:val="1"/>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0"/>
  </w:num>
  <w:num w:numId="23">
    <w:abstractNumId w:val="17"/>
  </w:num>
  <w:num w:numId="24">
    <w:abstractNumId w:val="13"/>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sbeth Goble">
    <w15:presenceInfo w15:providerId="AD" w15:userId="S-1-5-21-484763869-796845957-839522115-8580"/>
  </w15:person>
  <w15:person w15:author="Christina Tuttle">
    <w15:presenceInfo w15:providerId="AD" w15:userId="S-1-5-21-484763869-796845957-839522115-166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linkStyles/>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781"/>
    <w:rsid w:val="00000D14"/>
    <w:rsid w:val="00003926"/>
    <w:rsid w:val="00005BA8"/>
    <w:rsid w:val="00006B51"/>
    <w:rsid w:val="0000763F"/>
    <w:rsid w:val="0001385E"/>
    <w:rsid w:val="0002247B"/>
    <w:rsid w:val="000305E2"/>
    <w:rsid w:val="0003229D"/>
    <w:rsid w:val="000369BD"/>
    <w:rsid w:val="000448DC"/>
    <w:rsid w:val="00053DBA"/>
    <w:rsid w:val="00054737"/>
    <w:rsid w:val="00060A84"/>
    <w:rsid w:val="00064078"/>
    <w:rsid w:val="00065579"/>
    <w:rsid w:val="00065EA4"/>
    <w:rsid w:val="00070303"/>
    <w:rsid w:val="000708DF"/>
    <w:rsid w:val="0008236A"/>
    <w:rsid w:val="00087347"/>
    <w:rsid w:val="0009142F"/>
    <w:rsid w:val="000960BD"/>
    <w:rsid w:val="00096F06"/>
    <w:rsid w:val="000978E0"/>
    <w:rsid w:val="000A1DCF"/>
    <w:rsid w:val="000A1ECD"/>
    <w:rsid w:val="000A3917"/>
    <w:rsid w:val="000A7029"/>
    <w:rsid w:val="000B01EE"/>
    <w:rsid w:val="000B202A"/>
    <w:rsid w:val="000B454B"/>
    <w:rsid w:val="000B7162"/>
    <w:rsid w:val="000C1A5A"/>
    <w:rsid w:val="000C502B"/>
    <w:rsid w:val="000C5650"/>
    <w:rsid w:val="000C6853"/>
    <w:rsid w:val="000C75CC"/>
    <w:rsid w:val="000C7DF1"/>
    <w:rsid w:val="000D2333"/>
    <w:rsid w:val="000D29E0"/>
    <w:rsid w:val="000D3F75"/>
    <w:rsid w:val="000E0691"/>
    <w:rsid w:val="000E0D8E"/>
    <w:rsid w:val="000E1666"/>
    <w:rsid w:val="000F5E40"/>
    <w:rsid w:val="0010063B"/>
    <w:rsid w:val="00102A46"/>
    <w:rsid w:val="001118B2"/>
    <w:rsid w:val="00111CC0"/>
    <w:rsid w:val="001136F4"/>
    <w:rsid w:val="001137A8"/>
    <w:rsid w:val="001156B7"/>
    <w:rsid w:val="00116EA9"/>
    <w:rsid w:val="00123355"/>
    <w:rsid w:val="001301B6"/>
    <w:rsid w:val="001331AD"/>
    <w:rsid w:val="00133404"/>
    <w:rsid w:val="0013438C"/>
    <w:rsid w:val="00135B7E"/>
    <w:rsid w:val="001360CE"/>
    <w:rsid w:val="00137692"/>
    <w:rsid w:val="00141603"/>
    <w:rsid w:val="00142B4F"/>
    <w:rsid w:val="001537A6"/>
    <w:rsid w:val="00154786"/>
    <w:rsid w:val="0017037D"/>
    <w:rsid w:val="00176962"/>
    <w:rsid w:val="00185F89"/>
    <w:rsid w:val="0018684E"/>
    <w:rsid w:val="0019000F"/>
    <w:rsid w:val="00194740"/>
    <w:rsid w:val="00197C5C"/>
    <w:rsid w:val="001A52CD"/>
    <w:rsid w:val="001B45DC"/>
    <w:rsid w:val="001B5286"/>
    <w:rsid w:val="001B603F"/>
    <w:rsid w:val="001B611D"/>
    <w:rsid w:val="001D2C3B"/>
    <w:rsid w:val="001F1180"/>
    <w:rsid w:val="001F2432"/>
    <w:rsid w:val="001F49C8"/>
    <w:rsid w:val="001F58A7"/>
    <w:rsid w:val="001F7894"/>
    <w:rsid w:val="002012EF"/>
    <w:rsid w:val="0020131F"/>
    <w:rsid w:val="002023C3"/>
    <w:rsid w:val="00202E35"/>
    <w:rsid w:val="00206CE5"/>
    <w:rsid w:val="002100A4"/>
    <w:rsid w:val="002108F0"/>
    <w:rsid w:val="002223E8"/>
    <w:rsid w:val="00227479"/>
    <w:rsid w:val="00243FB8"/>
    <w:rsid w:val="00245990"/>
    <w:rsid w:val="00246580"/>
    <w:rsid w:val="00252ADC"/>
    <w:rsid w:val="00253E70"/>
    <w:rsid w:val="00255562"/>
    <w:rsid w:val="0025668B"/>
    <w:rsid w:val="0025745E"/>
    <w:rsid w:val="00260795"/>
    <w:rsid w:val="0026280D"/>
    <w:rsid w:val="00270861"/>
    <w:rsid w:val="00270EFF"/>
    <w:rsid w:val="00272312"/>
    <w:rsid w:val="002761C9"/>
    <w:rsid w:val="00282C3A"/>
    <w:rsid w:val="00290A73"/>
    <w:rsid w:val="00291A7A"/>
    <w:rsid w:val="0029249A"/>
    <w:rsid w:val="002A0548"/>
    <w:rsid w:val="002A12C1"/>
    <w:rsid w:val="002A6835"/>
    <w:rsid w:val="002B0084"/>
    <w:rsid w:val="002B0186"/>
    <w:rsid w:val="002B120F"/>
    <w:rsid w:val="002C3384"/>
    <w:rsid w:val="002D1DE0"/>
    <w:rsid w:val="002D2E0E"/>
    <w:rsid w:val="002D3F28"/>
    <w:rsid w:val="002D70E1"/>
    <w:rsid w:val="002E3447"/>
    <w:rsid w:val="002E3D4A"/>
    <w:rsid w:val="002F148E"/>
    <w:rsid w:val="002F1C4B"/>
    <w:rsid w:val="002F1E02"/>
    <w:rsid w:val="002F46F2"/>
    <w:rsid w:val="003046E6"/>
    <w:rsid w:val="00326C35"/>
    <w:rsid w:val="00327682"/>
    <w:rsid w:val="003307AD"/>
    <w:rsid w:val="003363F4"/>
    <w:rsid w:val="00343A08"/>
    <w:rsid w:val="0034654A"/>
    <w:rsid w:val="00346C3A"/>
    <w:rsid w:val="0035278F"/>
    <w:rsid w:val="00354589"/>
    <w:rsid w:val="0035559A"/>
    <w:rsid w:val="003569D9"/>
    <w:rsid w:val="003577E5"/>
    <w:rsid w:val="00357915"/>
    <w:rsid w:val="00360E90"/>
    <w:rsid w:val="0036782E"/>
    <w:rsid w:val="00370C71"/>
    <w:rsid w:val="00372A52"/>
    <w:rsid w:val="00374AE6"/>
    <w:rsid w:val="00376883"/>
    <w:rsid w:val="00376DD1"/>
    <w:rsid w:val="00381E64"/>
    <w:rsid w:val="00383248"/>
    <w:rsid w:val="00384EA5"/>
    <w:rsid w:val="003852A6"/>
    <w:rsid w:val="00385E89"/>
    <w:rsid w:val="0038666D"/>
    <w:rsid w:val="00390468"/>
    <w:rsid w:val="00396450"/>
    <w:rsid w:val="003A7F3E"/>
    <w:rsid w:val="003B357F"/>
    <w:rsid w:val="003C7052"/>
    <w:rsid w:val="003D3711"/>
    <w:rsid w:val="003D4621"/>
    <w:rsid w:val="003E5079"/>
    <w:rsid w:val="003E75DC"/>
    <w:rsid w:val="003E7809"/>
    <w:rsid w:val="003F0907"/>
    <w:rsid w:val="003F4B9F"/>
    <w:rsid w:val="003F6084"/>
    <w:rsid w:val="0040053F"/>
    <w:rsid w:val="0040075C"/>
    <w:rsid w:val="0040352C"/>
    <w:rsid w:val="00404087"/>
    <w:rsid w:val="00411507"/>
    <w:rsid w:val="004124CD"/>
    <w:rsid w:val="00426D2A"/>
    <w:rsid w:val="00431424"/>
    <w:rsid w:val="00432923"/>
    <w:rsid w:val="0043391D"/>
    <w:rsid w:val="0043408B"/>
    <w:rsid w:val="004404C9"/>
    <w:rsid w:val="004407B9"/>
    <w:rsid w:val="004444F4"/>
    <w:rsid w:val="004473E0"/>
    <w:rsid w:val="004478A4"/>
    <w:rsid w:val="00451B6B"/>
    <w:rsid w:val="00451C79"/>
    <w:rsid w:val="00452ECF"/>
    <w:rsid w:val="00453071"/>
    <w:rsid w:val="00453FE1"/>
    <w:rsid w:val="00455B8C"/>
    <w:rsid w:val="0046664D"/>
    <w:rsid w:val="004667E2"/>
    <w:rsid w:val="004713A8"/>
    <w:rsid w:val="0047351B"/>
    <w:rsid w:val="00474A5F"/>
    <w:rsid w:val="00476F42"/>
    <w:rsid w:val="00476F6D"/>
    <w:rsid w:val="00480A85"/>
    <w:rsid w:val="004820AC"/>
    <w:rsid w:val="004828C6"/>
    <w:rsid w:val="00482CC7"/>
    <w:rsid w:val="00484C52"/>
    <w:rsid w:val="004854C0"/>
    <w:rsid w:val="00487401"/>
    <w:rsid w:val="004A476F"/>
    <w:rsid w:val="004A7F70"/>
    <w:rsid w:val="004B357A"/>
    <w:rsid w:val="004B3CF1"/>
    <w:rsid w:val="004B46BA"/>
    <w:rsid w:val="004C053B"/>
    <w:rsid w:val="004C20D0"/>
    <w:rsid w:val="004C4933"/>
    <w:rsid w:val="004C7E78"/>
    <w:rsid w:val="004D1E80"/>
    <w:rsid w:val="004D225C"/>
    <w:rsid w:val="004D26CD"/>
    <w:rsid w:val="004D4D2C"/>
    <w:rsid w:val="004D5A4D"/>
    <w:rsid w:val="004E17F5"/>
    <w:rsid w:val="004E1C54"/>
    <w:rsid w:val="004E1CEC"/>
    <w:rsid w:val="004E42A9"/>
    <w:rsid w:val="004E7A11"/>
    <w:rsid w:val="004F0248"/>
    <w:rsid w:val="004F1050"/>
    <w:rsid w:val="004F1EDC"/>
    <w:rsid w:val="004F4504"/>
    <w:rsid w:val="004F4C75"/>
    <w:rsid w:val="004F4EB6"/>
    <w:rsid w:val="005039AE"/>
    <w:rsid w:val="0050491C"/>
    <w:rsid w:val="00505BF2"/>
    <w:rsid w:val="00510544"/>
    <w:rsid w:val="00512BDC"/>
    <w:rsid w:val="00513E51"/>
    <w:rsid w:val="0051579A"/>
    <w:rsid w:val="005214F3"/>
    <w:rsid w:val="00522674"/>
    <w:rsid w:val="00523E5D"/>
    <w:rsid w:val="005438C8"/>
    <w:rsid w:val="00553886"/>
    <w:rsid w:val="00553AD8"/>
    <w:rsid w:val="0055605C"/>
    <w:rsid w:val="0055747F"/>
    <w:rsid w:val="00570FD1"/>
    <w:rsid w:val="00570FFB"/>
    <w:rsid w:val="005715F5"/>
    <w:rsid w:val="00572CFB"/>
    <w:rsid w:val="00572D6B"/>
    <w:rsid w:val="00577F72"/>
    <w:rsid w:val="0058169E"/>
    <w:rsid w:val="00581845"/>
    <w:rsid w:val="00585A6D"/>
    <w:rsid w:val="00585A80"/>
    <w:rsid w:val="00587E14"/>
    <w:rsid w:val="00587E4A"/>
    <w:rsid w:val="00590C70"/>
    <w:rsid w:val="00592C5A"/>
    <w:rsid w:val="00594CE0"/>
    <w:rsid w:val="005A09B5"/>
    <w:rsid w:val="005A21CB"/>
    <w:rsid w:val="005A2B16"/>
    <w:rsid w:val="005A2EC0"/>
    <w:rsid w:val="005A6914"/>
    <w:rsid w:val="005C2AEB"/>
    <w:rsid w:val="005C5D82"/>
    <w:rsid w:val="005C7430"/>
    <w:rsid w:val="005D2162"/>
    <w:rsid w:val="005E5046"/>
    <w:rsid w:val="005E6990"/>
    <w:rsid w:val="005F4B02"/>
    <w:rsid w:val="005F543F"/>
    <w:rsid w:val="005F5DB0"/>
    <w:rsid w:val="005F6D6A"/>
    <w:rsid w:val="00602E79"/>
    <w:rsid w:val="00624463"/>
    <w:rsid w:val="006249A9"/>
    <w:rsid w:val="006300DD"/>
    <w:rsid w:val="00630B89"/>
    <w:rsid w:val="006332FE"/>
    <w:rsid w:val="00640572"/>
    <w:rsid w:val="006413A1"/>
    <w:rsid w:val="006442DE"/>
    <w:rsid w:val="006473D3"/>
    <w:rsid w:val="00652509"/>
    <w:rsid w:val="00652B32"/>
    <w:rsid w:val="006534A7"/>
    <w:rsid w:val="006547F5"/>
    <w:rsid w:val="00654FA1"/>
    <w:rsid w:val="006558C5"/>
    <w:rsid w:val="00663230"/>
    <w:rsid w:val="006667F1"/>
    <w:rsid w:val="006735AA"/>
    <w:rsid w:val="00673D07"/>
    <w:rsid w:val="006758FF"/>
    <w:rsid w:val="00684315"/>
    <w:rsid w:val="00687038"/>
    <w:rsid w:val="0069409C"/>
    <w:rsid w:val="00696803"/>
    <w:rsid w:val="00696A35"/>
    <w:rsid w:val="006A24B7"/>
    <w:rsid w:val="006B0506"/>
    <w:rsid w:val="006B213A"/>
    <w:rsid w:val="006B48D7"/>
    <w:rsid w:val="006B6913"/>
    <w:rsid w:val="006B6F3B"/>
    <w:rsid w:val="006C352E"/>
    <w:rsid w:val="006C4232"/>
    <w:rsid w:val="006D10F9"/>
    <w:rsid w:val="006D530B"/>
    <w:rsid w:val="006E6109"/>
    <w:rsid w:val="006E63C0"/>
    <w:rsid w:val="006E6B9E"/>
    <w:rsid w:val="006F2BF5"/>
    <w:rsid w:val="006F36A0"/>
    <w:rsid w:val="006F4A2A"/>
    <w:rsid w:val="006F4FAD"/>
    <w:rsid w:val="006F5A2C"/>
    <w:rsid w:val="006F6E5A"/>
    <w:rsid w:val="0070127A"/>
    <w:rsid w:val="0070542C"/>
    <w:rsid w:val="00711BF6"/>
    <w:rsid w:val="00721698"/>
    <w:rsid w:val="00722046"/>
    <w:rsid w:val="0072428F"/>
    <w:rsid w:val="00725764"/>
    <w:rsid w:val="007353BB"/>
    <w:rsid w:val="0073668B"/>
    <w:rsid w:val="00736A96"/>
    <w:rsid w:val="0073718C"/>
    <w:rsid w:val="00737446"/>
    <w:rsid w:val="007379AF"/>
    <w:rsid w:val="0074165F"/>
    <w:rsid w:val="0074242F"/>
    <w:rsid w:val="00742A36"/>
    <w:rsid w:val="00742CC8"/>
    <w:rsid w:val="00744CB7"/>
    <w:rsid w:val="00752EDE"/>
    <w:rsid w:val="00756A3F"/>
    <w:rsid w:val="0075724D"/>
    <w:rsid w:val="0076278B"/>
    <w:rsid w:val="0076297F"/>
    <w:rsid w:val="00765FC5"/>
    <w:rsid w:val="0077214C"/>
    <w:rsid w:val="0077483E"/>
    <w:rsid w:val="00775D93"/>
    <w:rsid w:val="007806E6"/>
    <w:rsid w:val="007849A7"/>
    <w:rsid w:val="007857CF"/>
    <w:rsid w:val="007858A4"/>
    <w:rsid w:val="007862A7"/>
    <w:rsid w:val="007914F0"/>
    <w:rsid w:val="00794975"/>
    <w:rsid w:val="00795041"/>
    <w:rsid w:val="00795511"/>
    <w:rsid w:val="007960D9"/>
    <w:rsid w:val="007B2FB7"/>
    <w:rsid w:val="007C13CA"/>
    <w:rsid w:val="007D1B51"/>
    <w:rsid w:val="007D35D2"/>
    <w:rsid w:val="007D5627"/>
    <w:rsid w:val="007E7E24"/>
    <w:rsid w:val="007F0F8F"/>
    <w:rsid w:val="007F20A7"/>
    <w:rsid w:val="007F3AEA"/>
    <w:rsid w:val="007F61BE"/>
    <w:rsid w:val="007F78EB"/>
    <w:rsid w:val="00800254"/>
    <w:rsid w:val="0081297B"/>
    <w:rsid w:val="00815328"/>
    <w:rsid w:val="00815CDE"/>
    <w:rsid w:val="00816684"/>
    <w:rsid w:val="00821712"/>
    <w:rsid w:val="00822FFA"/>
    <w:rsid w:val="00825364"/>
    <w:rsid w:val="00831029"/>
    <w:rsid w:val="00836C76"/>
    <w:rsid w:val="00841CCD"/>
    <w:rsid w:val="0084250E"/>
    <w:rsid w:val="00844EC5"/>
    <w:rsid w:val="00861689"/>
    <w:rsid w:val="00864B6C"/>
    <w:rsid w:val="0086626F"/>
    <w:rsid w:val="0087161B"/>
    <w:rsid w:val="0087435B"/>
    <w:rsid w:val="0087599A"/>
    <w:rsid w:val="0087639B"/>
    <w:rsid w:val="00880FCE"/>
    <w:rsid w:val="00883A0E"/>
    <w:rsid w:val="00884A52"/>
    <w:rsid w:val="008854C5"/>
    <w:rsid w:val="008861D8"/>
    <w:rsid w:val="00894FF1"/>
    <w:rsid w:val="008A26BD"/>
    <w:rsid w:val="008A724B"/>
    <w:rsid w:val="008B1E9F"/>
    <w:rsid w:val="008B56E8"/>
    <w:rsid w:val="008C2C01"/>
    <w:rsid w:val="008C3AA1"/>
    <w:rsid w:val="008D09E7"/>
    <w:rsid w:val="008D1B46"/>
    <w:rsid w:val="008D2054"/>
    <w:rsid w:val="008D2F18"/>
    <w:rsid w:val="008E4F1C"/>
    <w:rsid w:val="008E6EAE"/>
    <w:rsid w:val="008F3FF8"/>
    <w:rsid w:val="00901EE4"/>
    <w:rsid w:val="0090279C"/>
    <w:rsid w:val="00905FD7"/>
    <w:rsid w:val="00912DFF"/>
    <w:rsid w:val="00915F37"/>
    <w:rsid w:val="0091664E"/>
    <w:rsid w:val="00916FF1"/>
    <w:rsid w:val="009239F9"/>
    <w:rsid w:val="009261DC"/>
    <w:rsid w:val="00926CB4"/>
    <w:rsid w:val="00931896"/>
    <w:rsid w:val="00932A5E"/>
    <w:rsid w:val="00932C6A"/>
    <w:rsid w:val="0093366A"/>
    <w:rsid w:val="009338DB"/>
    <w:rsid w:val="009339C1"/>
    <w:rsid w:val="009345AD"/>
    <w:rsid w:val="00936318"/>
    <w:rsid w:val="00950285"/>
    <w:rsid w:val="00950DA6"/>
    <w:rsid w:val="00951089"/>
    <w:rsid w:val="00953AFF"/>
    <w:rsid w:val="0096417B"/>
    <w:rsid w:val="00964432"/>
    <w:rsid w:val="00971B99"/>
    <w:rsid w:val="00974D2F"/>
    <w:rsid w:val="009809E0"/>
    <w:rsid w:val="00990DB9"/>
    <w:rsid w:val="009929D7"/>
    <w:rsid w:val="00997226"/>
    <w:rsid w:val="009A187C"/>
    <w:rsid w:val="009A26FF"/>
    <w:rsid w:val="009A2BBA"/>
    <w:rsid w:val="009A5E63"/>
    <w:rsid w:val="009A6893"/>
    <w:rsid w:val="009A7194"/>
    <w:rsid w:val="009A7E83"/>
    <w:rsid w:val="009B076E"/>
    <w:rsid w:val="009B3EC7"/>
    <w:rsid w:val="009B6453"/>
    <w:rsid w:val="009C2CF6"/>
    <w:rsid w:val="009C2F0F"/>
    <w:rsid w:val="009C505A"/>
    <w:rsid w:val="009C77C8"/>
    <w:rsid w:val="009C7C3A"/>
    <w:rsid w:val="009D4999"/>
    <w:rsid w:val="009E0F44"/>
    <w:rsid w:val="009E1B43"/>
    <w:rsid w:val="009F7445"/>
    <w:rsid w:val="00A03FE3"/>
    <w:rsid w:val="00A04FC4"/>
    <w:rsid w:val="00A06FB0"/>
    <w:rsid w:val="00A07B3C"/>
    <w:rsid w:val="00A11BDC"/>
    <w:rsid w:val="00A1328B"/>
    <w:rsid w:val="00A13780"/>
    <w:rsid w:val="00A23489"/>
    <w:rsid w:val="00A24C1A"/>
    <w:rsid w:val="00A24D45"/>
    <w:rsid w:val="00A2616B"/>
    <w:rsid w:val="00A26CF5"/>
    <w:rsid w:val="00A27777"/>
    <w:rsid w:val="00A330A0"/>
    <w:rsid w:val="00A37224"/>
    <w:rsid w:val="00A40F85"/>
    <w:rsid w:val="00A4468F"/>
    <w:rsid w:val="00A54B4B"/>
    <w:rsid w:val="00A617C0"/>
    <w:rsid w:val="00A64CCD"/>
    <w:rsid w:val="00A6780B"/>
    <w:rsid w:val="00A67CFB"/>
    <w:rsid w:val="00A715E7"/>
    <w:rsid w:val="00A71766"/>
    <w:rsid w:val="00A73BEC"/>
    <w:rsid w:val="00A75A1A"/>
    <w:rsid w:val="00A75F4D"/>
    <w:rsid w:val="00A77CA3"/>
    <w:rsid w:val="00A83E75"/>
    <w:rsid w:val="00A85B00"/>
    <w:rsid w:val="00A950B1"/>
    <w:rsid w:val="00AA0D8D"/>
    <w:rsid w:val="00AA3762"/>
    <w:rsid w:val="00AA5BDC"/>
    <w:rsid w:val="00AA5F37"/>
    <w:rsid w:val="00AA630B"/>
    <w:rsid w:val="00AA6F8C"/>
    <w:rsid w:val="00AB449B"/>
    <w:rsid w:val="00AB6211"/>
    <w:rsid w:val="00AB77D8"/>
    <w:rsid w:val="00AC2578"/>
    <w:rsid w:val="00AC319F"/>
    <w:rsid w:val="00AC390D"/>
    <w:rsid w:val="00AC722F"/>
    <w:rsid w:val="00AC7681"/>
    <w:rsid w:val="00AD5D07"/>
    <w:rsid w:val="00AD639E"/>
    <w:rsid w:val="00AD72E0"/>
    <w:rsid w:val="00AE123B"/>
    <w:rsid w:val="00AE4613"/>
    <w:rsid w:val="00AE576F"/>
    <w:rsid w:val="00AE5A34"/>
    <w:rsid w:val="00AF1EB8"/>
    <w:rsid w:val="00AF4116"/>
    <w:rsid w:val="00AF5546"/>
    <w:rsid w:val="00AF717B"/>
    <w:rsid w:val="00B03F80"/>
    <w:rsid w:val="00B04122"/>
    <w:rsid w:val="00B0776D"/>
    <w:rsid w:val="00B12629"/>
    <w:rsid w:val="00B13679"/>
    <w:rsid w:val="00B1529B"/>
    <w:rsid w:val="00B16B29"/>
    <w:rsid w:val="00B170F5"/>
    <w:rsid w:val="00B17E77"/>
    <w:rsid w:val="00B22884"/>
    <w:rsid w:val="00B22B67"/>
    <w:rsid w:val="00B24919"/>
    <w:rsid w:val="00B24C35"/>
    <w:rsid w:val="00B24E60"/>
    <w:rsid w:val="00B320F9"/>
    <w:rsid w:val="00B35F65"/>
    <w:rsid w:val="00B40E7F"/>
    <w:rsid w:val="00B417CB"/>
    <w:rsid w:val="00B4645F"/>
    <w:rsid w:val="00B533C2"/>
    <w:rsid w:val="00B54535"/>
    <w:rsid w:val="00B563CF"/>
    <w:rsid w:val="00B576CE"/>
    <w:rsid w:val="00B61440"/>
    <w:rsid w:val="00B61E67"/>
    <w:rsid w:val="00B6502E"/>
    <w:rsid w:val="00B661C0"/>
    <w:rsid w:val="00B759CD"/>
    <w:rsid w:val="00B77904"/>
    <w:rsid w:val="00B830B5"/>
    <w:rsid w:val="00B85568"/>
    <w:rsid w:val="00B85600"/>
    <w:rsid w:val="00B859B4"/>
    <w:rsid w:val="00B908BB"/>
    <w:rsid w:val="00B92C93"/>
    <w:rsid w:val="00B97C32"/>
    <w:rsid w:val="00BA75EF"/>
    <w:rsid w:val="00BB003F"/>
    <w:rsid w:val="00BB290E"/>
    <w:rsid w:val="00BB4C15"/>
    <w:rsid w:val="00BB54CD"/>
    <w:rsid w:val="00BC0503"/>
    <w:rsid w:val="00BC27E6"/>
    <w:rsid w:val="00BC438C"/>
    <w:rsid w:val="00BC49BB"/>
    <w:rsid w:val="00BD051C"/>
    <w:rsid w:val="00BD11CE"/>
    <w:rsid w:val="00BD1B0B"/>
    <w:rsid w:val="00BD29E1"/>
    <w:rsid w:val="00BD5C75"/>
    <w:rsid w:val="00BD7A0C"/>
    <w:rsid w:val="00BE0C21"/>
    <w:rsid w:val="00BF0307"/>
    <w:rsid w:val="00BF04A4"/>
    <w:rsid w:val="00C03613"/>
    <w:rsid w:val="00C10F96"/>
    <w:rsid w:val="00C110ED"/>
    <w:rsid w:val="00C14722"/>
    <w:rsid w:val="00C15B2A"/>
    <w:rsid w:val="00C15D9F"/>
    <w:rsid w:val="00C1684C"/>
    <w:rsid w:val="00C20033"/>
    <w:rsid w:val="00C21F34"/>
    <w:rsid w:val="00C26ED1"/>
    <w:rsid w:val="00C3401F"/>
    <w:rsid w:val="00C40928"/>
    <w:rsid w:val="00C422BE"/>
    <w:rsid w:val="00C444D3"/>
    <w:rsid w:val="00C470C8"/>
    <w:rsid w:val="00C508B2"/>
    <w:rsid w:val="00C614AB"/>
    <w:rsid w:val="00C65994"/>
    <w:rsid w:val="00C66907"/>
    <w:rsid w:val="00C70380"/>
    <w:rsid w:val="00C73EC3"/>
    <w:rsid w:val="00C7402B"/>
    <w:rsid w:val="00C77472"/>
    <w:rsid w:val="00C80186"/>
    <w:rsid w:val="00C80963"/>
    <w:rsid w:val="00C831BC"/>
    <w:rsid w:val="00C839BC"/>
    <w:rsid w:val="00C85DC0"/>
    <w:rsid w:val="00C908F4"/>
    <w:rsid w:val="00C92D7B"/>
    <w:rsid w:val="00C94A52"/>
    <w:rsid w:val="00CB674E"/>
    <w:rsid w:val="00CC6793"/>
    <w:rsid w:val="00CD05DB"/>
    <w:rsid w:val="00CD0CF2"/>
    <w:rsid w:val="00CD1C82"/>
    <w:rsid w:val="00CD1CF3"/>
    <w:rsid w:val="00CE236A"/>
    <w:rsid w:val="00CE25FB"/>
    <w:rsid w:val="00CE307F"/>
    <w:rsid w:val="00CE3A03"/>
    <w:rsid w:val="00CF3BA0"/>
    <w:rsid w:val="00CF4C7C"/>
    <w:rsid w:val="00D00CA0"/>
    <w:rsid w:val="00D0597A"/>
    <w:rsid w:val="00D05C92"/>
    <w:rsid w:val="00D12EFA"/>
    <w:rsid w:val="00D15C6B"/>
    <w:rsid w:val="00D20DE4"/>
    <w:rsid w:val="00D23483"/>
    <w:rsid w:val="00D2520B"/>
    <w:rsid w:val="00D360B2"/>
    <w:rsid w:val="00D36B51"/>
    <w:rsid w:val="00D444F5"/>
    <w:rsid w:val="00D52F8A"/>
    <w:rsid w:val="00D5475B"/>
    <w:rsid w:val="00D64DC7"/>
    <w:rsid w:val="00D6540A"/>
    <w:rsid w:val="00D673F3"/>
    <w:rsid w:val="00D75A25"/>
    <w:rsid w:val="00D805F0"/>
    <w:rsid w:val="00D84CDA"/>
    <w:rsid w:val="00D85DFA"/>
    <w:rsid w:val="00DA0B50"/>
    <w:rsid w:val="00DA11F8"/>
    <w:rsid w:val="00DA2B5D"/>
    <w:rsid w:val="00DB08B5"/>
    <w:rsid w:val="00DB15F9"/>
    <w:rsid w:val="00DB2B18"/>
    <w:rsid w:val="00DC23C6"/>
    <w:rsid w:val="00DC31DF"/>
    <w:rsid w:val="00DC3E46"/>
    <w:rsid w:val="00DD292C"/>
    <w:rsid w:val="00DD45E1"/>
    <w:rsid w:val="00DD5781"/>
    <w:rsid w:val="00DD6B14"/>
    <w:rsid w:val="00DD6BBF"/>
    <w:rsid w:val="00DF08E3"/>
    <w:rsid w:val="00DF2163"/>
    <w:rsid w:val="00DF4564"/>
    <w:rsid w:val="00DF57C0"/>
    <w:rsid w:val="00E00329"/>
    <w:rsid w:val="00E00CC2"/>
    <w:rsid w:val="00E00E6A"/>
    <w:rsid w:val="00E00E95"/>
    <w:rsid w:val="00E024C9"/>
    <w:rsid w:val="00E04FD7"/>
    <w:rsid w:val="00E0747F"/>
    <w:rsid w:val="00E11F39"/>
    <w:rsid w:val="00E13793"/>
    <w:rsid w:val="00E143DF"/>
    <w:rsid w:val="00E1547F"/>
    <w:rsid w:val="00E173BA"/>
    <w:rsid w:val="00E326BC"/>
    <w:rsid w:val="00E4658F"/>
    <w:rsid w:val="00E52786"/>
    <w:rsid w:val="00E55BEC"/>
    <w:rsid w:val="00E56593"/>
    <w:rsid w:val="00E5794A"/>
    <w:rsid w:val="00E57B84"/>
    <w:rsid w:val="00E623C5"/>
    <w:rsid w:val="00E6552A"/>
    <w:rsid w:val="00E70D10"/>
    <w:rsid w:val="00E72AE6"/>
    <w:rsid w:val="00E73889"/>
    <w:rsid w:val="00E74474"/>
    <w:rsid w:val="00E77E8F"/>
    <w:rsid w:val="00E805EE"/>
    <w:rsid w:val="00E81F6C"/>
    <w:rsid w:val="00E916D8"/>
    <w:rsid w:val="00E92804"/>
    <w:rsid w:val="00E978D3"/>
    <w:rsid w:val="00EA2B7D"/>
    <w:rsid w:val="00EA61F8"/>
    <w:rsid w:val="00EA6265"/>
    <w:rsid w:val="00EA7676"/>
    <w:rsid w:val="00EA7930"/>
    <w:rsid w:val="00EB0B31"/>
    <w:rsid w:val="00EB1793"/>
    <w:rsid w:val="00EB49E9"/>
    <w:rsid w:val="00EB5F3C"/>
    <w:rsid w:val="00EB6018"/>
    <w:rsid w:val="00EC11CA"/>
    <w:rsid w:val="00EC1CCB"/>
    <w:rsid w:val="00EC3D3F"/>
    <w:rsid w:val="00EC7E83"/>
    <w:rsid w:val="00ED08CE"/>
    <w:rsid w:val="00ED1213"/>
    <w:rsid w:val="00ED3D4C"/>
    <w:rsid w:val="00EE02FC"/>
    <w:rsid w:val="00EE070C"/>
    <w:rsid w:val="00EE180A"/>
    <w:rsid w:val="00EE58AF"/>
    <w:rsid w:val="00EE6917"/>
    <w:rsid w:val="00EF18C4"/>
    <w:rsid w:val="00EF6702"/>
    <w:rsid w:val="00F04153"/>
    <w:rsid w:val="00F04F80"/>
    <w:rsid w:val="00F07151"/>
    <w:rsid w:val="00F23D51"/>
    <w:rsid w:val="00F256BD"/>
    <w:rsid w:val="00F26DE6"/>
    <w:rsid w:val="00F344FE"/>
    <w:rsid w:val="00F447BA"/>
    <w:rsid w:val="00F4661B"/>
    <w:rsid w:val="00F5194A"/>
    <w:rsid w:val="00F520A2"/>
    <w:rsid w:val="00F55EB4"/>
    <w:rsid w:val="00F604D8"/>
    <w:rsid w:val="00F71B2A"/>
    <w:rsid w:val="00F749C6"/>
    <w:rsid w:val="00F808BE"/>
    <w:rsid w:val="00F81582"/>
    <w:rsid w:val="00F82CBD"/>
    <w:rsid w:val="00F84517"/>
    <w:rsid w:val="00F87A6A"/>
    <w:rsid w:val="00F87EF3"/>
    <w:rsid w:val="00F92679"/>
    <w:rsid w:val="00F96A97"/>
    <w:rsid w:val="00FA3233"/>
    <w:rsid w:val="00FB1E9C"/>
    <w:rsid w:val="00FB59B9"/>
    <w:rsid w:val="00FB6B44"/>
    <w:rsid w:val="00FC3396"/>
    <w:rsid w:val="00FD008B"/>
    <w:rsid w:val="00FD03C0"/>
    <w:rsid w:val="00FD07A4"/>
    <w:rsid w:val="00FD1310"/>
    <w:rsid w:val="00FD1D72"/>
    <w:rsid w:val="00FD4397"/>
    <w:rsid w:val="00FD6505"/>
    <w:rsid w:val="00FD692C"/>
    <w:rsid w:val="00FD6FBC"/>
    <w:rsid w:val="00FE5B59"/>
    <w:rsid w:val="00FE5C27"/>
    <w:rsid w:val="00FF10BB"/>
    <w:rsid w:val="00FF1B97"/>
    <w:rsid w:val="00FF7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7E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CFB"/>
    <w:pPr>
      <w:spacing w:after="0" w:line="480" w:lineRule="auto"/>
      <w:ind w:firstLine="432"/>
    </w:pPr>
    <w:rPr>
      <w:rFonts w:ascii="Times New Roman" w:eastAsia="Times New Roman" w:hAnsi="Times New Roman" w:cs="Times New Roman"/>
      <w:sz w:val="24"/>
      <w:szCs w:val="20"/>
    </w:rPr>
  </w:style>
  <w:style w:type="paragraph" w:styleId="Heading1">
    <w:name w:val="heading 1"/>
    <w:basedOn w:val="Normal"/>
    <w:next w:val="NormalSS"/>
    <w:link w:val="Heading1Char"/>
    <w:qFormat/>
    <w:rsid w:val="00A67CFB"/>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A67CFB"/>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A67CFB"/>
    <w:pPr>
      <w:keepNext/>
      <w:tabs>
        <w:tab w:val="left" w:pos="432"/>
      </w:tabs>
      <w:spacing w:after="120" w:line="240" w:lineRule="auto"/>
      <w:ind w:left="432" w:hanging="432"/>
      <w:outlineLvl w:val="2"/>
    </w:pPr>
    <w:rPr>
      <w:rFonts w:ascii="Arial Black" w:hAnsi="Arial Black"/>
      <w:sz w:val="22"/>
    </w:rPr>
  </w:style>
  <w:style w:type="paragraph" w:styleId="Heading4">
    <w:name w:val="heading 4"/>
    <w:aliases w:val="Heading 4 (business proposal only)"/>
    <w:basedOn w:val="Normal"/>
    <w:next w:val="NormalSS"/>
    <w:link w:val="Heading4Char"/>
    <w:qFormat/>
    <w:rsid w:val="00A67CFB"/>
    <w:pPr>
      <w:keepNext/>
      <w:tabs>
        <w:tab w:val="left" w:pos="432"/>
      </w:tabs>
      <w:spacing w:after="120" w:line="240" w:lineRule="auto"/>
      <w:ind w:left="432" w:hanging="432"/>
      <w:outlineLvl w:val="3"/>
    </w:pPr>
    <w:rPr>
      <w:b/>
    </w:rPr>
  </w:style>
  <w:style w:type="paragraph" w:styleId="Heading5">
    <w:name w:val="heading 5"/>
    <w:aliases w:val="Heading 5 (business proposal only)"/>
    <w:basedOn w:val="Normal"/>
    <w:next w:val="NormalSS"/>
    <w:link w:val="Heading5Char"/>
    <w:qFormat/>
    <w:rsid w:val="00A67CFB"/>
    <w:pPr>
      <w:keepNext/>
      <w:framePr w:wrap="around" w:vAnchor="text" w:hAnchor="text" w:y="1"/>
      <w:numPr>
        <w:ilvl w:val="4"/>
        <w:numId w:val="13"/>
      </w:numPr>
      <w:tabs>
        <w:tab w:val="left" w:pos="432"/>
      </w:tabs>
      <w:spacing w:after="120" w:line="240" w:lineRule="auto"/>
      <w:ind w:left="432"/>
      <w:outlineLvl w:val="4"/>
    </w:pPr>
    <w:rPr>
      <w:b/>
    </w:rPr>
  </w:style>
  <w:style w:type="paragraph" w:styleId="Heading6">
    <w:name w:val="heading 6"/>
    <w:aliases w:val="Heading 6 (business proposal only)"/>
    <w:basedOn w:val="Normal"/>
    <w:next w:val="Normal"/>
    <w:link w:val="Heading6Char"/>
    <w:qFormat/>
    <w:rsid w:val="00A67CFB"/>
    <w:pPr>
      <w:keepNext/>
      <w:numPr>
        <w:ilvl w:val="5"/>
        <w:numId w:val="13"/>
      </w:numPr>
      <w:spacing w:after="120" w:line="240" w:lineRule="auto"/>
      <w:outlineLvl w:val="5"/>
    </w:pPr>
  </w:style>
  <w:style w:type="paragraph" w:styleId="Heading7">
    <w:name w:val="heading 7"/>
    <w:aliases w:val="Heading 7 (business proposal only)"/>
    <w:basedOn w:val="Normal"/>
    <w:next w:val="Normal"/>
    <w:link w:val="Heading7Char"/>
    <w:qFormat/>
    <w:rsid w:val="00A67CFB"/>
    <w:pPr>
      <w:keepNext/>
      <w:numPr>
        <w:ilvl w:val="6"/>
        <w:numId w:val="13"/>
      </w:numPr>
      <w:spacing w:after="120" w:line="240" w:lineRule="auto"/>
      <w:outlineLvl w:val="6"/>
    </w:pPr>
  </w:style>
  <w:style w:type="paragraph" w:styleId="Heading8">
    <w:name w:val="heading 8"/>
    <w:aliases w:val="Heading 8 (business proposal only)"/>
    <w:basedOn w:val="Normal"/>
    <w:next w:val="Normal"/>
    <w:link w:val="Heading8Char"/>
    <w:qFormat/>
    <w:rsid w:val="00A67CFB"/>
    <w:pPr>
      <w:keepNext/>
      <w:numPr>
        <w:ilvl w:val="7"/>
        <w:numId w:val="13"/>
      </w:numPr>
      <w:spacing w:after="120" w:line="240" w:lineRule="auto"/>
      <w:outlineLvl w:val="7"/>
    </w:pPr>
  </w:style>
  <w:style w:type="paragraph" w:styleId="Heading9">
    <w:name w:val="heading 9"/>
    <w:aliases w:val="Heading 9 (business proposal only)"/>
    <w:basedOn w:val="Normal"/>
    <w:next w:val="Normal"/>
    <w:link w:val="Heading9Char"/>
    <w:rsid w:val="00A67CFB"/>
    <w:pPr>
      <w:keepNext/>
      <w:numPr>
        <w:ilvl w:val="8"/>
        <w:numId w:val="1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7CFB"/>
    <w:rPr>
      <w:rFonts w:ascii="Arial Black" w:eastAsia="Times New Roman" w:hAnsi="Arial Black" w:cs="Times New Roman"/>
      <w:caps/>
      <w:szCs w:val="20"/>
    </w:rPr>
  </w:style>
  <w:style w:type="character" w:customStyle="1" w:styleId="Heading2Char">
    <w:name w:val="Heading 2 Char"/>
    <w:basedOn w:val="DefaultParagraphFont"/>
    <w:link w:val="Heading2"/>
    <w:rsid w:val="00A67CFB"/>
    <w:rPr>
      <w:rFonts w:ascii="Arial Black" w:eastAsia="Times New Roman" w:hAnsi="Arial Black" w:cs="Times New Roman"/>
      <w:caps/>
      <w:szCs w:val="20"/>
    </w:rPr>
  </w:style>
  <w:style w:type="character" w:customStyle="1" w:styleId="Heading3Char">
    <w:name w:val="Heading 3 Char"/>
    <w:basedOn w:val="DefaultParagraphFont"/>
    <w:link w:val="Heading3"/>
    <w:rsid w:val="00A67CFB"/>
    <w:rPr>
      <w:rFonts w:ascii="Arial Black" w:eastAsia="Times New Roman" w:hAnsi="Arial Black" w:cs="Times New Roman"/>
      <w:szCs w:val="20"/>
    </w:rPr>
  </w:style>
  <w:style w:type="character" w:customStyle="1" w:styleId="Heading4Char">
    <w:name w:val="Heading 4 Char"/>
    <w:aliases w:val="Heading 4 (business proposal only) Char"/>
    <w:basedOn w:val="DefaultParagraphFont"/>
    <w:link w:val="Heading4"/>
    <w:rsid w:val="00A67CFB"/>
    <w:rPr>
      <w:rFonts w:ascii="Times New Roman" w:eastAsia="Times New Roman" w:hAnsi="Times New Roman" w:cs="Times New Roman"/>
      <w:b/>
      <w:sz w:val="24"/>
      <w:szCs w:val="20"/>
    </w:rPr>
  </w:style>
  <w:style w:type="character" w:customStyle="1" w:styleId="Heading5Char">
    <w:name w:val="Heading 5 Char"/>
    <w:aliases w:val="Heading 5 (business proposal only) Char"/>
    <w:basedOn w:val="DefaultParagraphFont"/>
    <w:link w:val="Heading5"/>
    <w:rsid w:val="00A67CFB"/>
    <w:rPr>
      <w:rFonts w:ascii="Times New Roman" w:eastAsia="Times New Roman" w:hAnsi="Times New Roman" w:cs="Times New Roman"/>
      <w:b/>
      <w:sz w:val="24"/>
      <w:szCs w:val="20"/>
    </w:rPr>
  </w:style>
  <w:style w:type="character" w:customStyle="1" w:styleId="Heading6Char">
    <w:name w:val="Heading 6 Char"/>
    <w:aliases w:val="Heading 6 (business proposal only) Char"/>
    <w:basedOn w:val="DefaultParagraphFont"/>
    <w:link w:val="Heading6"/>
    <w:rsid w:val="00A67CFB"/>
    <w:rPr>
      <w:rFonts w:ascii="Times New Roman" w:eastAsia="Times New Roman" w:hAnsi="Times New Roman" w:cs="Times New Roman"/>
      <w:sz w:val="24"/>
      <w:szCs w:val="20"/>
    </w:rPr>
  </w:style>
  <w:style w:type="character" w:customStyle="1" w:styleId="Heading7Char">
    <w:name w:val="Heading 7 Char"/>
    <w:aliases w:val="Heading 7 (business proposal only) Char"/>
    <w:basedOn w:val="DefaultParagraphFont"/>
    <w:link w:val="Heading7"/>
    <w:rsid w:val="00A67CFB"/>
    <w:rPr>
      <w:rFonts w:ascii="Times New Roman" w:eastAsia="Times New Roman" w:hAnsi="Times New Roman" w:cs="Times New Roman"/>
      <w:sz w:val="24"/>
      <w:szCs w:val="20"/>
    </w:rPr>
  </w:style>
  <w:style w:type="character" w:customStyle="1" w:styleId="Heading8Char">
    <w:name w:val="Heading 8 Char"/>
    <w:aliases w:val="Heading 8 (business proposal only) Char"/>
    <w:basedOn w:val="DefaultParagraphFont"/>
    <w:link w:val="Heading8"/>
    <w:rsid w:val="00A67CF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rsid w:val="00A67CFB"/>
    <w:rPr>
      <w:rFonts w:ascii="Times New Roman" w:eastAsia="Times New Roman" w:hAnsi="Times New Roman" w:cs="Times New Roman"/>
      <w:sz w:val="24"/>
      <w:szCs w:val="20"/>
    </w:rPr>
  </w:style>
  <w:style w:type="paragraph" w:styleId="TOC1">
    <w:name w:val="toc 1"/>
    <w:next w:val="Normalcontinued"/>
    <w:autoRedefine/>
    <w:uiPriority w:val="39"/>
    <w:qFormat/>
    <w:rsid w:val="00A67CFB"/>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customStyle="1" w:styleId="NormalSS">
    <w:name w:val="NormalSS"/>
    <w:basedOn w:val="Normal"/>
    <w:link w:val="NormalSSChar"/>
    <w:qFormat/>
    <w:rsid w:val="00A67CFB"/>
    <w:pPr>
      <w:spacing w:after="240" w:line="240" w:lineRule="auto"/>
    </w:pPr>
  </w:style>
  <w:style w:type="paragraph" w:styleId="Footer">
    <w:name w:val="footer"/>
    <w:basedOn w:val="Normal"/>
    <w:link w:val="FooterChar"/>
    <w:qFormat/>
    <w:rsid w:val="00A67CFB"/>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A67CFB"/>
    <w:rPr>
      <w:rFonts w:ascii="Arial" w:eastAsia="Times New Roman" w:hAnsi="Arial" w:cs="Times New Roman"/>
      <w:sz w:val="20"/>
      <w:szCs w:val="20"/>
    </w:rPr>
  </w:style>
  <w:style w:type="character" w:styleId="PageNumber">
    <w:name w:val="page number"/>
    <w:basedOn w:val="DefaultParagraphFont"/>
    <w:qFormat/>
    <w:rsid w:val="00A67CFB"/>
    <w:rPr>
      <w:rFonts w:ascii="Arial" w:hAnsi="Arial"/>
      <w:color w:val="auto"/>
      <w:sz w:val="20"/>
      <w:bdr w:val="none" w:sz="0" w:space="0" w:color="auto"/>
    </w:rPr>
  </w:style>
  <w:style w:type="paragraph" w:customStyle="1" w:styleId="Heading1Black">
    <w:name w:val="Heading 1_Black"/>
    <w:basedOn w:val="Normal"/>
    <w:next w:val="Normal"/>
    <w:qFormat/>
    <w:rsid w:val="00DD5781"/>
    <w:pPr>
      <w:spacing w:before="240" w:after="240" w:line="240" w:lineRule="auto"/>
      <w:ind w:firstLine="0"/>
      <w:jc w:val="center"/>
    </w:pPr>
    <w:rPr>
      <w:rFonts w:ascii="Lucida Sans" w:hAnsi="Lucida Sans"/>
      <w:b/>
      <w:caps/>
    </w:rPr>
  </w:style>
  <w:style w:type="paragraph" w:customStyle="1" w:styleId="ParagraphLAST">
    <w:name w:val="Paragraph (LAST)"/>
    <w:basedOn w:val="Normal"/>
    <w:next w:val="Normal"/>
    <w:qFormat/>
    <w:rsid w:val="00DD5781"/>
    <w:pPr>
      <w:spacing w:after="240"/>
    </w:pPr>
  </w:style>
  <w:style w:type="paragraph" w:styleId="TOC2">
    <w:name w:val="toc 2"/>
    <w:next w:val="Normal"/>
    <w:autoRedefine/>
    <w:uiPriority w:val="39"/>
    <w:qFormat/>
    <w:rsid w:val="00A67CFB"/>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uiPriority w:val="39"/>
    <w:qFormat/>
    <w:rsid w:val="00A67CFB"/>
    <w:pPr>
      <w:tabs>
        <w:tab w:val="clear" w:pos="1080"/>
        <w:tab w:val="left" w:pos="1440"/>
      </w:tabs>
      <w:spacing w:after="120"/>
      <w:ind w:left="1440"/>
    </w:pPr>
  </w:style>
  <w:style w:type="paragraph" w:styleId="TOC4">
    <w:name w:val="toc 4"/>
    <w:next w:val="Normal"/>
    <w:autoRedefine/>
    <w:qFormat/>
    <w:rsid w:val="00A67CFB"/>
    <w:pPr>
      <w:tabs>
        <w:tab w:val="left" w:pos="2160"/>
        <w:tab w:val="right" w:leader="dot" w:pos="9360"/>
      </w:tabs>
      <w:spacing w:after="0" w:line="240" w:lineRule="exact"/>
      <w:ind w:left="2520" w:hanging="360"/>
    </w:pPr>
    <w:rPr>
      <w:rFonts w:ascii="Arial" w:eastAsia="Times New Roman" w:hAnsi="Arial" w:cs="Times New Roman"/>
      <w:noProof/>
      <w:sz w:val="24"/>
      <w:szCs w:val="20"/>
    </w:rPr>
  </w:style>
  <w:style w:type="paragraph" w:styleId="FootnoteText">
    <w:name w:val="footnote text"/>
    <w:basedOn w:val="Normal"/>
    <w:link w:val="FootnoteTextChar"/>
    <w:qFormat/>
    <w:rsid w:val="00A67CFB"/>
    <w:pPr>
      <w:spacing w:after="120" w:line="240" w:lineRule="auto"/>
      <w:ind w:firstLine="0"/>
    </w:pPr>
    <w:rPr>
      <w:sz w:val="20"/>
    </w:rPr>
  </w:style>
  <w:style w:type="character" w:customStyle="1" w:styleId="FootnoteTextChar">
    <w:name w:val="Footnote Text Char"/>
    <w:basedOn w:val="DefaultParagraphFont"/>
    <w:link w:val="FootnoteText"/>
    <w:rsid w:val="00A67CFB"/>
    <w:rPr>
      <w:rFonts w:ascii="Times New Roman" w:eastAsia="Times New Roman" w:hAnsi="Times New Roman" w:cs="Times New Roman"/>
      <w:sz w:val="20"/>
      <w:szCs w:val="20"/>
    </w:rPr>
  </w:style>
  <w:style w:type="paragraph" w:customStyle="1" w:styleId="Dash">
    <w:name w:val="Dash"/>
    <w:basedOn w:val="Normal"/>
    <w:qFormat/>
    <w:rsid w:val="00A67CFB"/>
    <w:pPr>
      <w:numPr>
        <w:numId w:val="1"/>
      </w:numPr>
      <w:tabs>
        <w:tab w:val="left" w:pos="288"/>
      </w:tabs>
      <w:spacing w:after="120" w:line="240" w:lineRule="auto"/>
    </w:pPr>
  </w:style>
  <w:style w:type="paragraph" w:customStyle="1" w:styleId="DashLAST">
    <w:name w:val="Dash (LAST)"/>
    <w:basedOn w:val="Dash"/>
    <w:next w:val="Normal"/>
    <w:qFormat/>
    <w:rsid w:val="00DD5781"/>
    <w:pPr>
      <w:tabs>
        <w:tab w:val="num" w:pos="1080"/>
      </w:tabs>
      <w:spacing w:after="240"/>
    </w:pPr>
  </w:style>
  <w:style w:type="paragraph" w:customStyle="1" w:styleId="NumberedBullet">
    <w:name w:val="Numbered Bullet"/>
    <w:basedOn w:val="Normal"/>
    <w:link w:val="NumberedBulletChar"/>
    <w:qFormat/>
    <w:rsid w:val="00A67CFB"/>
    <w:pPr>
      <w:numPr>
        <w:numId w:val="15"/>
      </w:numPr>
      <w:tabs>
        <w:tab w:val="clear" w:pos="792"/>
        <w:tab w:val="left" w:pos="432"/>
      </w:tabs>
      <w:spacing w:after="120" w:line="240" w:lineRule="auto"/>
      <w:ind w:left="432" w:hanging="432"/>
    </w:pPr>
  </w:style>
  <w:style w:type="paragraph" w:customStyle="1" w:styleId="Outline">
    <w:name w:val="Outline"/>
    <w:basedOn w:val="Normal"/>
    <w:unhideWhenUsed/>
    <w:qFormat/>
    <w:rsid w:val="00A67CFB"/>
    <w:pPr>
      <w:spacing w:after="240" w:line="240" w:lineRule="auto"/>
      <w:ind w:left="720" w:hanging="720"/>
    </w:pPr>
  </w:style>
  <w:style w:type="character" w:styleId="FootnoteReference">
    <w:name w:val="footnote reference"/>
    <w:aliases w:val="*Footnote Reference"/>
    <w:basedOn w:val="DefaultParagraphFont"/>
    <w:qFormat/>
    <w:rsid w:val="00A67CFB"/>
    <w:rPr>
      <w:rFonts w:ascii="Times New Roman" w:hAnsi="Times New Roman"/>
      <w:color w:val="auto"/>
      <w:spacing w:val="0"/>
      <w:position w:val="0"/>
      <w:sz w:val="24"/>
      <w:u w:color="000080"/>
      <w:effect w:val="none"/>
      <w:vertAlign w:val="superscript"/>
    </w:rPr>
  </w:style>
  <w:style w:type="paragraph" w:styleId="EndnoteText">
    <w:name w:val="endnote text"/>
    <w:basedOn w:val="Normal"/>
    <w:link w:val="EndnoteTextChar"/>
    <w:semiHidden/>
    <w:rsid w:val="00DD5781"/>
    <w:pPr>
      <w:spacing w:after="240" w:line="240" w:lineRule="auto"/>
    </w:pPr>
  </w:style>
  <w:style w:type="character" w:customStyle="1" w:styleId="EndnoteTextChar">
    <w:name w:val="Endnote Text Char"/>
    <w:basedOn w:val="DefaultParagraphFont"/>
    <w:link w:val="EndnoteText"/>
    <w:semiHidden/>
    <w:rsid w:val="00DD5781"/>
    <w:rPr>
      <w:rFonts w:ascii="Times New Roman" w:eastAsia="Times New Roman" w:hAnsi="Times New Roman" w:cs="Times New Roman"/>
      <w:sz w:val="24"/>
      <w:szCs w:val="20"/>
    </w:rPr>
  </w:style>
  <w:style w:type="character" w:styleId="EndnoteReference">
    <w:name w:val="endnote reference"/>
    <w:basedOn w:val="DefaultParagraphFont"/>
    <w:semiHidden/>
    <w:rsid w:val="00DD5781"/>
    <w:rPr>
      <w:vertAlign w:val="superscript"/>
    </w:rPr>
  </w:style>
  <w:style w:type="paragraph" w:customStyle="1" w:styleId="MarkforTableHeading">
    <w:name w:val="Mark for Table Heading"/>
    <w:basedOn w:val="Normal"/>
    <w:next w:val="Normal"/>
    <w:qFormat/>
    <w:rsid w:val="00DD5781"/>
    <w:pPr>
      <w:keepNext/>
      <w:spacing w:after="60" w:line="240" w:lineRule="auto"/>
      <w:ind w:firstLine="0"/>
    </w:pPr>
    <w:rPr>
      <w:rFonts w:ascii="Lucida Sans" w:hAnsi="Lucida Sans"/>
      <w:b/>
      <w:sz w:val="18"/>
    </w:rPr>
  </w:style>
  <w:style w:type="paragraph" w:customStyle="1" w:styleId="References">
    <w:name w:val="References"/>
    <w:basedOn w:val="Normal"/>
    <w:qFormat/>
    <w:rsid w:val="00A67CFB"/>
    <w:pPr>
      <w:keepLines/>
      <w:spacing w:after="240" w:line="240" w:lineRule="auto"/>
      <w:ind w:left="432" w:hanging="432"/>
    </w:pPr>
  </w:style>
  <w:style w:type="paragraph" w:customStyle="1" w:styleId="MarkforFigureHeading">
    <w:name w:val="Mark for Figure Heading"/>
    <w:basedOn w:val="MarkforTableHeading"/>
    <w:next w:val="Normal"/>
    <w:qFormat/>
    <w:rsid w:val="00DD5781"/>
  </w:style>
  <w:style w:type="paragraph" w:customStyle="1" w:styleId="MarkforExhibitHeading">
    <w:name w:val="Mark for Exhibit Heading"/>
    <w:basedOn w:val="Normal"/>
    <w:next w:val="Normal"/>
    <w:qFormat/>
    <w:rsid w:val="00DD5781"/>
    <w:pPr>
      <w:keepNext/>
      <w:spacing w:after="60" w:line="240" w:lineRule="auto"/>
      <w:ind w:firstLine="0"/>
    </w:pPr>
    <w:rPr>
      <w:rFonts w:ascii="Lucida Sans" w:hAnsi="Lucida Sans"/>
      <w:b/>
      <w:sz w:val="18"/>
    </w:rPr>
  </w:style>
  <w:style w:type="paragraph" w:styleId="TableofFigures">
    <w:name w:val="table of figures"/>
    <w:basedOn w:val="Normal"/>
    <w:next w:val="Normal"/>
    <w:uiPriority w:val="99"/>
    <w:rsid w:val="00A67CFB"/>
    <w:pPr>
      <w:tabs>
        <w:tab w:val="right" w:leader="dot" w:pos="9360"/>
      </w:tabs>
      <w:spacing w:after="180" w:line="240" w:lineRule="exact"/>
      <w:ind w:left="720" w:right="720" w:hanging="720"/>
    </w:pPr>
    <w:rPr>
      <w:rFonts w:ascii="Arial" w:hAnsi="Arial"/>
      <w:sz w:val="20"/>
    </w:rPr>
  </w:style>
  <w:style w:type="character" w:customStyle="1" w:styleId="MTEquationSection">
    <w:name w:val="MTEquationSection"/>
    <w:basedOn w:val="DefaultParagraphFont"/>
    <w:rsid w:val="00A67CFB"/>
    <w:rPr>
      <w:rFonts w:ascii="Arial" w:hAnsi="Arial"/>
      <w:vanish/>
      <w:color w:val="auto"/>
      <w:sz w:val="18"/>
    </w:rPr>
  </w:style>
  <w:style w:type="paragraph" w:customStyle="1" w:styleId="NumberedBulletLASTSS">
    <w:name w:val="Numbered Bullet (LAST SS)"/>
    <w:basedOn w:val="NumberedBullet"/>
    <w:next w:val="Normal"/>
    <w:qFormat/>
    <w:rsid w:val="00DD5781"/>
    <w:pPr>
      <w:spacing w:after="240"/>
    </w:pPr>
  </w:style>
  <w:style w:type="paragraph" w:styleId="ListParagraph">
    <w:name w:val="List Paragraph"/>
    <w:basedOn w:val="Normal"/>
    <w:uiPriority w:val="34"/>
    <w:qFormat/>
    <w:rsid w:val="00A67CFB"/>
    <w:pPr>
      <w:ind w:left="720"/>
      <w:contextualSpacing/>
    </w:pPr>
  </w:style>
  <w:style w:type="paragraph" w:styleId="Header">
    <w:name w:val="header"/>
    <w:basedOn w:val="Normal"/>
    <w:link w:val="HeaderChar"/>
    <w:qFormat/>
    <w:rsid w:val="00A67CFB"/>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A67CFB"/>
    <w:rPr>
      <w:rFonts w:ascii="Arial" w:eastAsia="Times New Roman" w:hAnsi="Arial" w:cs="Times New Roman"/>
      <w:caps/>
      <w:sz w:val="16"/>
      <w:szCs w:val="20"/>
    </w:rPr>
  </w:style>
  <w:style w:type="paragraph" w:styleId="BalloonText">
    <w:name w:val="Balloon Text"/>
    <w:basedOn w:val="Normal"/>
    <w:link w:val="BalloonTextChar"/>
    <w:uiPriority w:val="99"/>
    <w:unhideWhenUsed/>
    <w:rsid w:val="00A67C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A67CFB"/>
    <w:rPr>
      <w:rFonts w:ascii="Tahoma" w:eastAsia="Times New Roman" w:hAnsi="Tahoma" w:cs="Tahoma"/>
      <w:sz w:val="16"/>
      <w:szCs w:val="16"/>
    </w:rPr>
  </w:style>
  <w:style w:type="paragraph" w:customStyle="1" w:styleId="TableFootnoteCaption">
    <w:name w:val="Table Footnote_Caption"/>
    <w:qFormat/>
    <w:rsid w:val="00A67CFB"/>
    <w:pPr>
      <w:tabs>
        <w:tab w:val="left" w:pos="1080"/>
      </w:tabs>
      <w:spacing w:before="60" w:after="0" w:line="240" w:lineRule="auto"/>
    </w:pPr>
    <w:rPr>
      <w:rFonts w:ascii="Arial" w:eastAsia="Times New Roman" w:hAnsi="Arial" w:cs="Times New Roman"/>
      <w:sz w:val="18"/>
      <w:szCs w:val="20"/>
    </w:rPr>
  </w:style>
  <w:style w:type="paragraph" w:customStyle="1" w:styleId="TableHeaderCenter">
    <w:name w:val="Table Header Center"/>
    <w:basedOn w:val="TableHeaderLeft"/>
    <w:qFormat/>
    <w:rsid w:val="00A67CFB"/>
    <w:pPr>
      <w:jc w:val="center"/>
    </w:pPr>
  </w:style>
  <w:style w:type="paragraph" w:customStyle="1" w:styleId="TableHeaderLeft">
    <w:name w:val="Table Header Left"/>
    <w:basedOn w:val="TableText"/>
    <w:next w:val="TableText"/>
    <w:qFormat/>
    <w:rsid w:val="00A67CFB"/>
    <w:pPr>
      <w:spacing w:before="120" w:after="60"/>
    </w:pPr>
    <w:rPr>
      <w:b/>
      <w:color w:val="FFFFFF" w:themeColor="background1"/>
    </w:rPr>
  </w:style>
  <w:style w:type="paragraph" w:customStyle="1" w:styleId="Normalcontinued">
    <w:name w:val="Normal (continued)"/>
    <w:basedOn w:val="Normal"/>
    <w:next w:val="Normal"/>
    <w:qFormat/>
    <w:rsid w:val="00A67CFB"/>
    <w:pPr>
      <w:ind w:firstLine="0"/>
    </w:pPr>
  </w:style>
  <w:style w:type="paragraph" w:customStyle="1" w:styleId="NormalSScontinued">
    <w:name w:val="NormalSS (continued)"/>
    <w:basedOn w:val="NormalSS"/>
    <w:next w:val="NormalSS"/>
    <w:qFormat/>
    <w:rsid w:val="00A67CFB"/>
    <w:pPr>
      <w:ind w:firstLine="0"/>
    </w:pPr>
  </w:style>
  <w:style w:type="paragraph" w:customStyle="1" w:styleId="ParagraphLASTcontinued">
    <w:name w:val="Paragraph (LAST_continued)"/>
    <w:basedOn w:val="ParagraphLAST"/>
    <w:next w:val="Normal"/>
    <w:qFormat/>
    <w:rsid w:val="00DD5781"/>
    <w:pPr>
      <w:ind w:firstLine="0"/>
    </w:pPr>
  </w:style>
  <w:style w:type="paragraph" w:customStyle="1" w:styleId="TableText">
    <w:name w:val="Table Text"/>
    <w:basedOn w:val="Normal"/>
    <w:qFormat/>
    <w:rsid w:val="00A67CFB"/>
    <w:pPr>
      <w:spacing w:line="240" w:lineRule="auto"/>
      <w:ind w:firstLine="0"/>
    </w:pPr>
    <w:rPr>
      <w:rFonts w:ascii="Arial" w:hAnsi="Arial"/>
      <w:sz w:val="18"/>
    </w:rPr>
  </w:style>
  <w:style w:type="paragraph" w:customStyle="1" w:styleId="TableSourceCaption">
    <w:name w:val="Table Source_Caption"/>
    <w:qFormat/>
    <w:rsid w:val="00A67CFB"/>
    <w:pPr>
      <w:tabs>
        <w:tab w:val="left" w:pos="792"/>
      </w:tabs>
      <w:spacing w:before="60" w:after="0" w:line="240" w:lineRule="auto"/>
      <w:ind w:left="792" w:hanging="792"/>
    </w:pPr>
    <w:rPr>
      <w:rFonts w:ascii="Arial" w:eastAsia="Times New Roman" w:hAnsi="Arial" w:cs="Times New Roman"/>
      <w:sz w:val="18"/>
      <w:szCs w:val="20"/>
    </w:rPr>
  </w:style>
  <w:style w:type="paragraph" w:customStyle="1" w:styleId="AcknowledgmentnoTOCBlack">
    <w:name w:val="Acknowledgment no TOC_Black"/>
    <w:basedOn w:val="Normal"/>
    <w:next w:val="Normal"/>
    <w:qFormat/>
    <w:rsid w:val="00DD5781"/>
    <w:pPr>
      <w:spacing w:before="240" w:after="240" w:line="240" w:lineRule="auto"/>
      <w:ind w:firstLine="0"/>
      <w:jc w:val="center"/>
    </w:pPr>
    <w:rPr>
      <w:rFonts w:ascii="Lucida Sans" w:hAnsi="Lucida Sans"/>
      <w:b/>
      <w:caps/>
    </w:rPr>
  </w:style>
  <w:style w:type="paragraph" w:customStyle="1" w:styleId="AcknowledgmentnoTOCRed">
    <w:name w:val="Acknowledgment no TOC_Red"/>
    <w:basedOn w:val="AcknowledgmentnoTOCBlack"/>
    <w:next w:val="Normal"/>
    <w:qFormat/>
    <w:rsid w:val="00DD5781"/>
    <w:rPr>
      <w:color w:val="C00000"/>
    </w:rPr>
  </w:style>
  <w:style w:type="paragraph" w:customStyle="1" w:styleId="AcknowledgmentnoTOCBlue">
    <w:name w:val="Acknowledgment no TOC_Blue"/>
    <w:basedOn w:val="AcknowledgmentnoTOCBlack"/>
    <w:next w:val="Normal"/>
    <w:qFormat/>
    <w:rsid w:val="00DD5781"/>
    <w:rPr>
      <w:color w:val="345294"/>
    </w:rPr>
  </w:style>
  <w:style w:type="paragraph" w:customStyle="1" w:styleId="BulletBlack">
    <w:name w:val="Bullet_Black"/>
    <w:basedOn w:val="Normal"/>
    <w:qFormat/>
    <w:rsid w:val="00DD5781"/>
    <w:pPr>
      <w:numPr>
        <w:numId w:val="2"/>
      </w:numPr>
      <w:tabs>
        <w:tab w:val="left" w:pos="360"/>
      </w:tabs>
      <w:spacing w:after="120" w:line="240" w:lineRule="auto"/>
      <w:ind w:left="720" w:right="360" w:hanging="288"/>
    </w:pPr>
  </w:style>
  <w:style w:type="paragraph" w:customStyle="1" w:styleId="BulletRed">
    <w:name w:val="Bullet_Red"/>
    <w:basedOn w:val="BulletBlack"/>
    <w:qFormat/>
    <w:rsid w:val="00DD5781"/>
    <w:pPr>
      <w:numPr>
        <w:numId w:val="5"/>
      </w:numPr>
      <w:ind w:left="720" w:hanging="288"/>
    </w:pPr>
  </w:style>
  <w:style w:type="paragraph" w:customStyle="1" w:styleId="BulletBlue">
    <w:name w:val="Bullet_Blue"/>
    <w:basedOn w:val="BulletBlack"/>
    <w:qFormat/>
    <w:rsid w:val="00DD5781"/>
    <w:pPr>
      <w:numPr>
        <w:numId w:val="3"/>
      </w:numPr>
      <w:ind w:left="720" w:hanging="288"/>
    </w:pPr>
  </w:style>
  <w:style w:type="paragraph" w:customStyle="1" w:styleId="BulletBlackLastSS">
    <w:name w:val="Bullet_Black (Last SS)"/>
    <w:basedOn w:val="BulletBlack"/>
    <w:next w:val="NormalSS"/>
    <w:qFormat/>
    <w:rsid w:val="00DD5781"/>
    <w:pPr>
      <w:spacing w:after="240"/>
    </w:pPr>
  </w:style>
  <w:style w:type="paragraph" w:customStyle="1" w:styleId="BulletRedLastSS">
    <w:name w:val="Bullet_Red (Last SS)"/>
    <w:basedOn w:val="BulletBlackLastSS"/>
    <w:next w:val="NormalSS"/>
    <w:qFormat/>
    <w:rsid w:val="00DD5781"/>
    <w:pPr>
      <w:numPr>
        <w:numId w:val="6"/>
      </w:numPr>
      <w:ind w:left="720" w:hanging="288"/>
    </w:pPr>
  </w:style>
  <w:style w:type="paragraph" w:customStyle="1" w:styleId="BulletBlueLastSS">
    <w:name w:val="Bullet_Blue (Last SS)"/>
    <w:basedOn w:val="BulletBlackLastSS"/>
    <w:next w:val="NormalSS"/>
    <w:qFormat/>
    <w:rsid w:val="00DD5781"/>
    <w:pPr>
      <w:numPr>
        <w:numId w:val="4"/>
      </w:numPr>
      <w:ind w:left="720" w:hanging="288"/>
    </w:pPr>
  </w:style>
  <w:style w:type="paragraph" w:customStyle="1" w:styleId="BulletBlackLastDS">
    <w:name w:val="Bullet_Black (Last DS)"/>
    <w:basedOn w:val="BulletBlackLastSS"/>
    <w:next w:val="Normal"/>
    <w:qFormat/>
    <w:rsid w:val="00DD5781"/>
    <w:pPr>
      <w:spacing w:after="360"/>
    </w:pPr>
  </w:style>
  <w:style w:type="paragraph" w:customStyle="1" w:styleId="BulletRedLastDS">
    <w:name w:val="Bullet_Red (Last DS)"/>
    <w:basedOn w:val="BulletRedLastSS"/>
    <w:next w:val="Normal"/>
    <w:qFormat/>
    <w:rsid w:val="00DD5781"/>
    <w:pPr>
      <w:spacing w:after="360"/>
    </w:pPr>
  </w:style>
  <w:style w:type="paragraph" w:customStyle="1" w:styleId="BulletBlueLastDS">
    <w:name w:val="Bullet_Blue (Last DS)"/>
    <w:basedOn w:val="BulletBlackLastDS"/>
    <w:next w:val="Normal"/>
    <w:qFormat/>
    <w:rsid w:val="00DD5781"/>
    <w:pPr>
      <w:numPr>
        <w:numId w:val="7"/>
      </w:numPr>
      <w:ind w:left="720" w:hanging="288"/>
    </w:pPr>
  </w:style>
  <w:style w:type="table" w:styleId="TableGrid">
    <w:name w:val="Table Grid"/>
    <w:basedOn w:val="TableNormal"/>
    <w:uiPriority w:val="59"/>
    <w:rsid w:val="00A67CFB"/>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Red">
    <w:name w:val="Heading 1_Red"/>
    <w:basedOn w:val="Heading1Black"/>
    <w:next w:val="Normal"/>
    <w:qFormat/>
    <w:rsid w:val="00DD5781"/>
    <w:rPr>
      <w:color w:val="C00000"/>
    </w:rPr>
  </w:style>
  <w:style w:type="paragraph" w:customStyle="1" w:styleId="Heading1Blue">
    <w:name w:val="Heading 1_Blue"/>
    <w:basedOn w:val="Heading1Black"/>
    <w:next w:val="Normal"/>
    <w:qFormat/>
    <w:rsid w:val="00DD5781"/>
    <w:rPr>
      <w:color w:val="345294"/>
    </w:rPr>
  </w:style>
  <w:style w:type="paragraph" w:customStyle="1" w:styleId="Heading2Black">
    <w:name w:val="Heading 2_Black"/>
    <w:basedOn w:val="Normal"/>
    <w:next w:val="Normal"/>
    <w:qFormat/>
    <w:rsid w:val="00DD5781"/>
    <w:pPr>
      <w:keepNext/>
      <w:spacing w:after="240" w:line="240" w:lineRule="auto"/>
      <w:ind w:left="432" w:hanging="432"/>
    </w:pPr>
    <w:rPr>
      <w:rFonts w:ascii="Lucida Sans" w:hAnsi="Lucida Sans"/>
      <w:b/>
    </w:rPr>
  </w:style>
  <w:style w:type="paragraph" w:customStyle="1" w:styleId="Heading2Red">
    <w:name w:val="Heading 2_Red"/>
    <w:basedOn w:val="Heading2Black"/>
    <w:next w:val="Normal"/>
    <w:qFormat/>
    <w:rsid w:val="00DD5781"/>
    <w:rPr>
      <w:color w:val="C00000"/>
    </w:rPr>
  </w:style>
  <w:style w:type="paragraph" w:customStyle="1" w:styleId="Heading2Blue">
    <w:name w:val="Heading 2_Blue"/>
    <w:basedOn w:val="Heading2Black"/>
    <w:next w:val="Normal"/>
    <w:qFormat/>
    <w:rsid w:val="00DD5781"/>
    <w:rPr>
      <w:color w:val="345294"/>
    </w:rPr>
  </w:style>
  <w:style w:type="paragraph" w:customStyle="1" w:styleId="Heading2BlackNoTOC">
    <w:name w:val="Heading 2_Black No TOC"/>
    <w:basedOn w:val="Heading2Black"/>
    <w:next w:val="Normal"/>
    <w:qFormat/>
    <w:rsid w:val="00DD5781"/>
  </w:style>
  <w:style w:type="paragraph" w:customStyle="1" w:styleId="Heading2RedNoTOC">
    <w:name w:val="Heading 2_Red No TOC"/>
    <w:basedOn w:val="Heading2Red"/>
    <w:next w:val="Normal"/>
    <w:qFormat/>
    <w:rsid w:val="00DD5781"/>
  </w:style>
  <w:style w:type="paragraph" w:customStyle="1" w:styleId="Heading2BlueNoTOC">
    <w:name w:val="Heading 2_Blue No TOC"/>
    <w:basedOn w:val="Heading2Blue"/>
    <w:next w:val="Normal"/>
    <w:qFormat/>
    <w:rsid w:val="00DD5781"/>
  </w:style>
  <w:style w:type="paragraph" w:customStyle="1" w:styleId="MarkforAttachmentHeadingBlack">
    <w:name w:val="Mark for Attachment Heading_Black"/>
    <w:basedOn w:val="Normal"/>
    <w:next w:val="Normal"/>
    <w:qFormat/>
    <w:rsid w:val="00DD5781"/>
    <w:pPr>
      <w:ind w:firstLine="0"/>
      <w:jc w:val="center"/>
    </w:pPr>
    <w:rPr>
      <w:rFonts w:ascii="Lucida Sans" w:hAnsi="Lucida Sans"/>
      <w:b/>
      <w:caps/>
    </w:rPr>
  </w:style>
  <w:style w:type="paragraph" w:customStyle="1" w:styleId="MarkforAttachmentHeadingRed">
    <w:name w:val="Mark for Attachment Heading_Red"/>
    <w:basedOn w:val="MarkforAttachmentHeadingBlack"/>
    <w:next w:val="Normal"/>
    <w:qFormat/>
    <w:rsid w:val="00DD5781"/>
    <w:rPr>
      <w:color w:val="C00000"/>
    </w:rPr>
  </w:style>
  <w:style w:type="paragraph" w:customStyle="1" w:styleId="MarkforAttachmentHeadingBlue">
    <w:name w:val="Mark for Attachment Heading_Blue"/>
    <w:basedOn w:val="MarkforAttachmentHeadingBlack"/>
    <w:next w:val="Normal"/>
    <w:qFormat/>
    <w:rsid w:val="00DD5781"/>
    <w:rPr>
      <w:color w:val="345294"/>
    </w:rPr>
  </w:style>
  <w:style w:type="paragraph" w:customStyle="1" w:styleId="MarkforAppendixHeadingBlack">
    <w:name w:val="Mark for Appendix Heading_Black"/>
    <w:basedOn w:val="Normal"/>
    <w:next w:val="Normal"/>
    <w:qFormat/>
    <w:rsid w:val="00DD5781"/>
    <w:pPr>
      <w:ind w:firstLine="0"/>
      <w:jc w:val="center"/>
    </w:pPr>
    <w:rPr>
      <w:rFonts w:ascii="Lucida Sans" w:hAnsi="Lucida Sans"/>
      <w:b/>
      <w:caps/>
    </w:rPr>
  </w:style>
  <w:style w:type="paragraph" w:customStyle="1" w:styleId="MarkforAppendixHeadingRed">
    <w:name w:val="Mark for Appendix Heading_Red"/>
    <w:basedOn w:val="MarkforAppendixHeadingBlack"/>
    <w:next w:val="Normal"/>
    <w:qFormat/>
    <w:rsid w:val="00DD5781"/>
    <w:rPr>
      <w:color w:val="C00000"/>
    </w:rPr>
  </w:style>
  <w:style w:type="paragraph" w:customStyle="1" w:styleId="MarkforAppendixHeadingBlue">
    <w:name w:val="Mark for Appendix Heading_Blue"/>
    <w:basedOn w:val="MarkforAppendixHeadingBlack"/>
    <w:next w:val="Normal"/>
    <w:qFormat/>
    <w:rsid w:val="00DD5781"/>
    <w:rPr>
      <w:color w:val="345294"/>
    </w:rPr>
  </w:style>
  <w:style w:type="paragraph" w:customStyle="1" w:styleId="NumberedBulletLastDS">
    <w:name w:val="Numbered Bullet (Last DS)"/>
    <w:basedOn w:val="NumberedBullet"/>
    <w:next w:val="Normal"/>
    <w:qFormat/>
    <w:rsid w:val="00A67CFB"/>
    <w:pPr>
      <w:spacing w:after="320"/>
    </w:pPr>
  </w:style>
  <w:style w:type="paragraph" w:customStyle="1" w:styleId="TableSignificanceCaption">
    <w:name w:val="Table Significance_Caption"/>
    <w:basedOn w:val="TableFootnoteCaption"/>
    <w:qFormat/>
    <w:rsid w:val="00A67CFB"/>
  </w:style>
  <w:style w:type="paragraph" w:customStyle="1" w:styleId="TitleofDocumentVertical">
    <w:name w:val="Title of Document Vertical"/>
    <w:basedOn w:val="Normal"/>
    <w:qFormat/>
    <w:rsid w:val="00A67CFB"/>
    <w:pPr>
      <w:spacing w:before="3120" w:after="240" w:line="360" w:lineRule="exact"/>
    </w:pPr>
    <w:rPr>
      <w:rFonts w:ascii="Arial" w:hAnsi="Arial"/>
      <w:b/>
      <w:sz w:val="22"/>
    </w:rPr>
  </w:style>
  <w:style w:type="paragraph" w:customStyle="1" w:styleId="TitleofDocumentHorizontal">
    <w:name w:val="Title of Document Horizontal"/>
    <w:basedOn w:val="TitleofDocumentVertical"/>
    <w:qFormat/>
    <w:rsid w:val="00A67CFB"/>
    <w:pPr>
      <w:spacing w:before="0" w:after="160"/>
    </w:pPr>
  </w:style>
  <w:style w:type="paragraph" w:customStyle="1" w:styleId="TitleofDocumentNoPhoto">
    <w:name w:val="Title of Document No Photo"/>
    <w:basedOn w:val="TitleofDocumentHorizontal"/>
    <w:qFormat/>
    <w:rsid w:val="00A67CFB"/>
  </w:style>
  <w:style w:type="paragraph" w:customStyle="1" w:styleId="TableSpace">
    <w:name w:val="TableSpace"/>
    <w:basedOn w:val="TableSourceCaption"/>
    <w:next w:val="TableFootnoteCaption"/>
    <w:semiHidden/>
    <w:qFormat/>
    <w:rsid w:val="00A67CFB"/>
  </w:style>
  <w:style w:type="table" w:customStyle="1" w:styleId="SMPRTableRed">
    <w:name w:val="SMPR_Table_Red"/>
    <w:basedOn w:val="TableNormal"/>
    <w:uiPriority w:val="99"/>
    <w:rsid w:val="00DD5781"/>
    <w:pPr>
      <w:spacing w:after="0" w:line="240" w:lineRule="auto"/>
    </w:pPr>
    <w:rPr>
      <w:rFonts w:ascii="Lucida Sans" w:eastAsia="Times New Roman" w:hAnsi="Lucida Sans" w:cs="Times New Roman"/>
      <w:sz w:val="20"/>
      <w:szCs w:val="24"/>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DD578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DD5781"/>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A67CFB"/>
    <w:pPr>
      <w:numPr>
        <w:numId w:val="8"/>
      </w:numPr>
    </w:pPr>
  </w:style>
  <w:style w:type="paragraph" w:styleId="TOC5">
    <w:name w:val="toc 5"/>
    <w:basedOn w:val="Normal"/>
    <w:next w:val="Normal"/>
    <w:autoRedefine/>
    <w:uiPriority w:val="39"/>
    <w:semiHidden/>
    <w:unhideWhenUsed/>
    <w:rsid w:val="00DD5781"/>
    <w:pPr>
      <w:spacing w:after="100"/>
      <w:ind w:left="960"/>
    </w:pPr>
  </w:style>
  <w:style w:type="paragraph" w:styleId="TOC6">
    <w:name w:val="toc 6"/>
    <w:basedOn w:val="Normal"/>
    <w:next w:val="Normal"/>
    <w:autoRedefine/>
    <w:uiPriority w:val="39"/>
    <w:semiHidden/>
    <w:unhideWhenUsed/>
    <w:rsid w:val="00DD5781"/>
    <w:pPr>
      <w:spacing w:after="100"/>
      <w:ind w:left="1200"/>
    </w:pPr>
  </w:style>
  <w:style w:type="paragraph" w:styleId="TOC7">
    <w:name w:val="toc 7"/>
    <w:basedOn w:val="Normal"/>
    <w:next w:val="Normal"/>
    <w:autoRedefine/>
    <w:uiPriority w:val="39"/>
    <w:semiHidden/>
    <w:unhideWhenUsed/>
    <w:rsid w:val="00DD5781"/>
    <w:pPr>
      <w:spacing w:after="100"/>
      <w:ind w:left="1440"/>
    </w:pPr>
  </w:style>
  <w:style w:type="paragraph" w:styleId="TOC8">
    <w:name w:val="toc 8"/>
    <w:next w:val="Normal"/>
    <w:autoRedefine/>
    <w:uiPriority w:val="39"/>
    <w:qFormat/>
    <w:rsid w:val="00A67CFB"/>
    <w:pPr>
      <w:tabs>
        <w:tab w:val="right" w:leader="dot" w:pos="9360"/>
      </w:tabs>
      <w:spacing w:after="180" w:line="240" w:lineRule="exact"/>
      <w:ind w:right="720"/>
    </w:pPr>
    <w:rPr>
      <w:rFonts w:ascii="Arial" w:eastAsia="Times New Roman" w:hAnsi="Arial" w:cs="Times New Roman"/>
      <w:caps/>
      <w:sz w:val="20"/>
      <w:szCs w:val="20"/>
    </w:rPr>
  </w:style>
  <w:style w:type="paragraph" w:styleId="TOC9">
    <w:name w:val="toc 9"/>
    <w:basedOn w:val="Normal"/>
    <w:next w:val="Normal"/>
    <w:autoRedefine/>
    <w:uiPriority w:val="39"/>
    <w:semiHidden/>
    <w:unhideWhenUsed/>
    <w:rsid w:val="00DD5781"/>
    <w:pPr>
      <w:spacing w:after="100"/>
      <w:ind w:left="1920"/>
    </w:pPr>
  </w:style>
  <w:style w:type="character" w:styleId="CommentReference">
    <w:name w:val="annotation reference"/>
    <w:basedOn w:val="DefaultParagraphFont"/>
    <w:uiPriority w:val="99"/>
    <w:unhideWhenUsed/>
    <w:rsid w:val="00DD5781"/>
    <w:rPr>
      <w:sz w:val="16"/>
      <w:szCs w:val="16"/>
    </w:rPr>
  </w:style>
  <w:style w:type="paragraph" w:styleId="CommentText">
    <w:name w:val="annotation text"/>
    <w:basedOn w:val="Normal"/>
    <w:link w:val="CommentTextChar"/>
    <w:uiPriority w:val="99"/>
    <w:unhideWhenUsed/>
    <w:rsid w:val="00DD5781"/>
    <w:pPr>
      <w:spacing w:line="240" w:lineRule="auto"/>
    </w:pPr>
    <w:rPr>
      <w:sz w:val="20"/>
    </w:rPr>
  </w:style>
  <w:style w:type="character" w:customStyle="1" w:styleId="CommentTextChar">
    <w:name w:val="Comment Text Char"/>
    <w:basedOn w:val="DefaultParagraphFont"/>
    <w:link w:val="CommentText"/>
    <w:uiPriority w:val="99"/>
    <w:rsid w:val="00DD5781"/>
    <w:rPr>
      <w:rFonts w:ascii="Times New Roman" w:eastAsia="Times New Roman" w:hAnsi="Times New Roman" w:cs="Times New Roman"/>
      <w:sz w:val="20"/>
      <w:szCs w:val="20"/>
    </w:rPr>
  </w:style>
  <w:style w:type="character" w:customStyle="1" w:styleId="persontitle1">
    <w:name w:val="person_title1"/>
    <w:basedOn w:val="DefaultParagraphFont"/>
    <w:rsid w:val="00DD5781"/>
    <w:rPr>
      <w:rFonts w:ascii="Verdana" w:hAnsi="Verdana" w:hint="default"/>
      <w:sz w:val="20"/>
      <w:szCs w:val="20"/>
    </w:rPr>
  </w:style>
  <w:style w:type="paragraph" w:styleId="PlainText">
    <w:name w:val="Plain Text"/>
    <w:basedOn w:val="Normal"/>
    <w:link w:val="PlainTextChar"/>
    <w:uiPriority w:val="99"/>
    <w:unhideWhenUsed/>
    <w:rsid w:val="00DD5781"/>
    <w:pPr>
      <w:spacing w:line="240" w:lineRule="auto"/>
      <w:ind w:firstLine="0"/>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DD5781"/>
    <w:rPr>
      <w:rFonts w:ascii="Consolas" w:hAnsi="Consolas"/>
      <w:sz w:val="21"/>
      <w:szCs w:val="21"/>
    </w:rPr>
  </w:style>
  <w:style w:type="paragraph" w:styleId="DocumentMap">
    <w:name w:val="Document Map"/>
    <w:basedOn w:val="Normal"/>
    <w:link w:val="DocumentMapChar"/>
    <w:semiHidden/>
    <w:unhideWhenUsed/>
    <w:rsid w:val="00A67CFB"/>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A67CFB"/>
    <w:rPr>
      <w:rFonts w:asciiTheme="majorHAnsi" w:eastAsia="Times New Roman" w:hAnsiTheme="majorHAnsi" w:cs="Times New Roman"/>
      <w:sz w:val="24"/>
      <w:szCs w:val="20"/>
    </w:rPr>
  </w:style>
  <w:style w:type="character" w:styleId="LineNumber">
    <w:name w:val="line number"/>
    <w:basedOn w:val="DefaultParagraphFont"/>
    <w:uiPriority w:val="99"/>
    <w:semiHidden/>
    <w:unhideWhenUsed/>
    <w:rsid w:val="00DD5781"/>
  </w:style>
  <w:style w:type="paragraph" w:styleId="CommentSubject">
    <w:name w:val="annotation subject"/>
    <w:basedOn w:val="CommentText"/>
    <w:next w:val="CommentText"/>
    <w:link w:val="CommentSubjectChar"/>
    <w:semiHidden/>
    <w:unhideWhenUsed/>
    <w:rsid w:val="00DD5781"/>
    <w:rPr>
      <w:b/>
      <w:bCs/>
    </w:rPr>
  </w:style>
  <w:style w:type="character" w:customStyle="1" w:styleId="CommentSubjectChar">
    <w:name w:val="Comment Subject Char"/>
    <w:basedOn w:val="CommentTextChar"/>
    <w:link w:val="CommentSubject"/>
    <w:semiHidden/>
    <w:rsid w:val="00DD5781"/>
    <w:rPr>
      <w:rFonts w:ascii="Times New Roman" w:eastAsia="Times New Roman" w:hAnsi="Times New Roman" w:cs="Times New Roman"/>
      <w:b/>
      <w:bCs/>
      <w:sz w:val="20"/>
      <w:szCs w:val="20"/>
    </w:rPr>
  </w:style>
  <w:style w:type="character" w:styleId="Hyperlink">
    <w:name w:val="Hyperlink"/>
    <w:basedOn w:val="DefaultParagraphFont"/>
    <w:unhideWhenUsed/>
    <w:rsid w:val="00DD5781"/>
    <w:rPr>
      <w:rFonts w:ascii="Arial" w:hAnsi="Arial" w:cs="Arial" w:hint="default"/>
      <w:strike w:val="0"/>
      <w:dstrike w:val="0"/>
      <w:color w:val="003366"/>
      <w:u w:val="none"/>
      <w:effect w:val="none"/>
    </w:rPr>
  </w:style>
  <w:style w:type="paragraph" w:styleId="Revision">
    <w:name w:val="Revision"/>
    <w:hidden/>
    <w:uiPriority w:val="99"/>
    <w:semiHidden/>
    <w:rsid w:val="00DD5781"/>
    <w:pPr>
      <w:spacing w:after="0" w:line="240" w:lineRule="auto"/>
    </w:pPr>
    <w:rPr>
      <w:rFonts w:ascii="Garamond" w:eastAsia="Times New Roman" w:hAnsi="Garamond" w:cs="Times New Roman"/>
      <w:sz w:val="24"/>
      <w:szCs w:val="24"/>
    </w:rPr>
  </w:style>
  <w:style w:type="character" w:styleId="Emphasis">
    <w:name w:val="Emphasis"/>
    <w:basedOn w:val="DefaultParagraphFont"/>
    <w:uiPriority w:val="20"/>
    <w:qFormat/>
    <w:rsid w:val="00DD5781"/>
    <w:rPr>
      <w:i/>
      <w:iCs/>
    </w:rPr>
  </w:style>
  <w:style w:type="character" w:customStyle="1" w:styleId="style91">
    <w:name w:val="style91"/>
    <w:basedOn w:val="DefaultParagraphFont"/>
    <w:rsid w:val="00DD5781"/>
    <w:rPr>
      <w:color w:val="FFFFFF"/>
    </w:rPr>
  </w:style>
  <w:style w:type="character" w:customStyle="1" w:styleId="googqs-tidbit1">
    <w:name w:val="goog_qs-tidbit1"/>
    <w:basedOn w:val="DefaultParagraphFont"/>
    <w:rsid w:val="00DD5781"/>
    <w:rPr>
      <w:vanish w:val="0"/>
      <w:webHidden w:val="0"/>
      <w:specVanish w:val="0"/>
    </w:rPr>
  </w:style>
  <w:style w:type="paragraph" w:styleId="NormalWeb">
    <w:name w:val="Normal (Web)"/>
    <w:basedOn w:val="Normal"/>
    <w:uiPriority w:val="99"/>
    <w:semiHidden/>
    <w:unhideWhenUsed/>
    <w:rsid w:val="00DD5781"/>
    <w:pPr>
      <w:spacing w:before="100" w:beforeAutospacing="1" w:after="100" w:afterAutospacing="1" w:line="240" w:lineRule="auto"/>
      <w:ind w:firstLine="0"/>
    </w:pPr>
    <w:rPr>
      <w:rFonts w:eastAsiaTheme="minorHAnsi"/>
    </w:rPr>
  </w:style>
  <w:style w:type="character" w:customStyle="1" w:styleId="NormalSSChar">
    <w:name w:val="NormalSS Char"/>
    <w:basedOn w:val="DefaultParagraphFont"/>
    <w:link w:val="NormalSS"/>
    <w:rsid w:val="00DD5781"/>
    <w:rPr>
      <w:rFonts w:ascii="Times New Roman" w:eastAsia="Times New Roman" w:hAnsi="Times New Roman" w:cs="Times New Roman"/>
      <w:sz w:val="24"/>
      <w:szCs w:val="20"/>
    </w:rPr>
  </w:style>
  <w:style w:type="paragraph" w:customStyle="1" w:styleId="Bullet-Circle">
    <w:name w:val="Bullet - Circle"/>
    <w:basedOn w:val="Dash"/>
    <w:rsid w:val="00DD5781"/>
    <w:pPr>
      <w:numPr>
        <w:numId w:val="0"/>
      </w:numPr>
      <w:ind w:left="1530" w:hanging="450"/>
    </w:pPr>
  </w:style>
  <w:style w:type="paragraph" w:customStyle="1" w:styleId="Bullet-Square">
    <w:name w:val="Bullet - Square"/>
    <w:basedOn w:val="Dash"/>
    <w:rsid w:val="00DD5781"/>
    <w:pPr>
      <w:numPr>
        <w:numId w:val="0"/>
      </w:numPr>
      <w:ind w:left="1890" w:hanging="360"/>
    </w:pPr>
  </w:style>
  <w:style w:type="character" w:styleId="FollowedHyperlink">
    <w:name w:val="FollowedHyperlink"/>
    <w:basedOn w:val="DefaultParagraphFont"/>
    <w:unhideWhenUsed/>
    <w:rsid w:val="00DD5781"/>
    <w:rPr>
      <w:color w:val="954F72" w:themeColor="followedHyperlink"/>
      <w:u w:val="single"/>
    </w:rPr>
  </w:style>
  <w:style w:type="paragraph" w:customStyle="1" w:styleId="Center">
    <w:name w:val="Center"/>
    <w:basedOn w:val="Normal"/>
    <w:unhideWhenUsed/>
    <w:rsid w:val="00A67CFB"/>
    <w:pPr>
      <w:ind w:firstLine="0"/>
      <w:jc w:val="center"/>
    </w:pPr>
  </w:style>
  <w:style w:type="paragraph" w:styleId="BodyText">
    <w:name w:val="Body Text"/>
    <w:link w:val="BodyTextChar"/>
    <w:rsid w:val="00DD5781"/>
    <w:pPr>
      <w:spacing w:after="240" w:line="240" w:lineRule="auto"/>
    </w:pPr>
    <w:rPr>
      <w:rFonts w:eastAsia="Times New Roman" w:cs="Times New Roman"/>
      <w:sz w:val="23"/>
      <w:szCs w:val="24"/>
    </w:rPr>
  </w:style>
  <w:style w:type="character" w:customStyle="1" w:styleId="BodyTextChar">
    <w:name w:val="Body Text Char"/>
    <w:basedOn w:val="DefaultParagraphFont"/>
    <w:link w:val="BodyText"/>
    <w:rsid w:val="00DD5781"/>
    <w:rPr>
      <w:rFonts w:eastAsia="Times New Roman" w:cs="Times New Roman"/>
      <w:sz w:val="23"/>
      <w:szCs w:val="24"/>
    </w:rPr>
  </w:style>
  <w:style w:type="table" w:customStyle="1" w:styleId="TableGrid1">
    <w:name w:val="Table Grid1"/>
    <w:basedOn w:val="TableNormal"/>
    <w:uiPriority w:val="59"/>
    <w:rsid w:val="00DD5781"/>
    <w:pPr>
      <w:spacing w:after="0" w:line="240" w:lineRule="auto"/>
    </w:pPr>
    <w:rPr>
      <w:rFonts w:ascii="Garamond" w:eastAsia="Times New Roman" w:hAnsi="Garamond"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umberedBulletChar">
    <w:name w:val="Numbered Bullet Char"/>
    <w:basedOn w:val="DefaultParagraphFont"/>
    <w:link w:val="NumberedBullet"/>
    <w:rsid w:val="00A67CFB"/>
    <w:rPr>
      <w:rFonts w:ascii="Times New Roman" w:eastAsia="Times New Roman" w:hAnsi="Times New Roman" w:cs="Times New Roman"/>
      <w:sz w:val="24"/>
      <w:szCs w:val="20"/>
    </w:rPr>
  </w:style>
  <w:style w:type="paragraph" w:customStyle="1" w:styleId="MarkforTableTitle">
    <w:name w:val="Mark for Table Title"/>
    <w:basedOn w:val="Normal"/>
    <w:next w:val="NormalSS"/>
    <w:qFormat/>
    <w:rsid w:val="00A67CFB"/>
    <w:pPr>
      <w:keepNext/>
      <w:spacing w:after="60" w:line="240" w:lineRule="auto"/>
      <w:ind w:firstLine="0"/>
    </w:pPr>
    <w:rPr>
      <w:rFonts w:ascii="Arial Black" w:hAnsi="Arial Black"/>
      <w:sz w:val="22"/>
    </w:rPr>
  </w:style>
  <w:style w:type="paragraph" w:customStyle="1" w:styleId="MarkforExhibitTitle">
    <w:name w:val="Mark for Exhibit Title"/>
    <w:basedOn w:val="MarkforTableTitle"/>
    <w:next w:val="NormalSS"/>
    <w:qFormat/>
    <w:rsid w:val="00A67CFB"/>
  </w:style>
  <w:style w:type="paragraph" w:customStyle="1" w:styleId="AcknowledgmentnoTOC">
    <w:name w:val="Acknowledgment no TOC"/>
    <w:basedOn w:val="Normal"/>
    <w:next w:val="Normal"/>
    <w:qFormat/>
    <w:rsid w:val="00A67CFB"/>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
    <w:name w:val="Bullet"/>
    <w:basedOn w:val="Normal"/>
    <w:qFormat/>
    <w:rsid w:val="00A67CFB"/>
    <w:pPr>
      <w:numPr>
        <w:numId w:val="9"/>
      </w:numPr>
      <w:tabs>
        <w:tab w:val="left" w:pos="432"/>
      </w:tabs>
      <w:spacing w:after="120" w:line="240" w:lineRule="auto"/>
      <w:ind w:left="432" w:hanging="432"/>
    </w:pPr>
  </w:style>
  <w:style w:type="paragraph" w:customStyle="1" w:styleId="BulletLastSS">
    <w:name w:val="Bullet (Last SS)"/>
    <w:basedOn w:val="Bullet"/>
    <w:next w:val="NormalSS"/>
    <w:qFormat/>
    <w:rsid w:val="00A67CFB"/>
    <w:pPr>
      <w:numPr>
        <w:numId w:val="10"/>
      </w:numPr>
      <w:spacing w:after="240"/>
      <w:ind w:left="432" w:hanging="432"/>
    </w:pPr>
  </w:style>
  <w:style w:type="paragraph" w:customStyle="1" w:styleId="BulletLastDS">
    <w:name w:val="Bullet (Last DS)"/>
    <w:basedOn w:val="Bullet"/>
    <w:next w:val="Normal"/>
    <w:qFormat/>
    <w:rsid w:val="00A67CFB"/>
    <w:pPr>
      <w:numPr>
        <w:numId w:val="11"/>
      </w:numPr>
      <w:spacing w:after="320"/>
      <w:ind w:left="432" w:hanging="432"/>
    </w:pPr>
  </w:style>
  <w:style w:type="paragraph" w:customStyle="1" w:styleId="DashLASTSS">
    <w:name w:val="Dash (LAST SS)"/>
    <w:basedOn w:val="Dash"/>
    <w:next w:val="NormalSS"/>
    <w:qFormat/>
    <w:rsid w:val="00A67CFB"/>
    <w:pPr>
      <w:numPr>
        <w:numId w:val="12"/>
      </w:numPr>
      <w:spacing w:after="240"/>
    </w:pPr>
  </w:style>
  <w:style w:type="paragraph" w:customStyle="1" w:styleId="DashLASTDS">
    <w:name w:val="Dash (LAST DS)"/>
    <w:basedOn w:val="Dash"/>
    <w:next w:val="Normal"/>
    <w:qFormat/>
    <w:rsid w:val="00A67CFB"/>
    <w:pPr>
      <w:spacing w:after="320"/>
    </w:pPr>
    <w:rPr>
      <w:szCs w:val="24"/>
    </w:rPr>
  </w:style>
  <w:style w:type="paragraph" w:customStyle="1" w:styleId="Heading2NoTOC">
    <w:name w:val="Heading 2_No TOC"/>
    <w:basedOn w:val="Normal"/>
    <w:next w:val="NormalSS"/>
    <w:qFormat/>
    <w:rsid w:val="00DD5781"/>
    <w:pPr>
      <w:keepNext/>
      <w:spacing w:after="120" w:line="240" w:lineRule="auto"/>
      <w:ind w:left="432" w:hanging="432"/>
    </w:pPr>
    <w:rPr>
      <w:rFonts w:ascii="Arial Black" w:hAnsi="Arial Black"/>
      <w:sz w:val="22"/>
    </w:rPr>
  </w:style>
  <w:style w:type="paragraph" w:customStyle="1" w:styleId="Heading3NoTOC">
    <w:name w:val="Heading 3_No TOC"/>
    <w:basedOn w:val="Normal"/>
    <w:next w:val="NormalSS"/>
    <w:qFormat/>
    <w:rsid w:val="00A67CFB"/>
    <w:pPr>
      <w:keepNext/>
      <w:spacing w:after="120" w:line="240" w:lineRule="auto"/>
      <w:ind w:left="432" w:hanging="432"/>
    </w:pPr>
    <w:rPr>
      <w:rFonts w:ascii="Arial Black" w:hAnsi="Arial Black"/>
      <w:sz w:val="22"/>
    </w:rPr>
  </w:style>
  <w:style w:type="paragraph" w:customStyle="1" w:styleId="MarkforAppendixTitle">
    <w:name w:val="Mark for Appendix Title"/>
    <w:basedOn w:val="Normal"/>
    <w:next w:val="Normal"/>
    <w:qFormat/>
    <w:rsid w:val="00A67CFB"/>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67CFB"/>
    <w:pPr>
      <w:spacing w:before="2640" w:after="240" w:line="240" w:lineRule="auto"/>
      <w:ind w:firstLine="0"/>
      <w:jc w:val="center"/>
      <w:outlineLvl w:val="1"/>
    </w:pPr>
    <w:rPr>
      <w:rFonts w:ascii="Arial Black" w:hAnsi="Arial Black"/>
      <w:caps/>
      <w:sz w:val="22"/>
    </w:rPr>
  </w:style>
  <w:style w:type="paragraph" w:customStyle="1" w:styleId="MarkforFigureTitle">
    <w:name w:val="Mark for Figure Title"/>
    <w:basedOn w:val="MarkforTableTitle"/>
    <w:next w:val="NormalSS"/>
    <w:qFormat/>
    <w:rsid w:val="00A67CFB"/>
  </w:style>
  <w:style w:type="paragraph" w:customStyle="1" w:styleId="Tabletext8">
    <w:name w:val="Table text 8"/>
    <w:basedOn w:val="TableText"/>
    <w:qFormat/>
    <w:rsid w:val="00A67CFB"/>
    <w:rPr>
      <w:snapToGrid w:val="0"/>
      <w:sz w:val="16"/>
      <w:szCs w:val="16"/>
    </w:rPr>
  </w:style>
  <w:style w:type="paragraph" w:styleId="Title">
    <w:name w:val="Title"/>
    <w:basedOn w:val="Normal"/>
    <w:next w:val="Normal"/>
    <w:link w:val="TitleChar"/>
    <w:rsid w:val="00A67CFB"/>
    <w:pPr>
      <w:pBdr>
        <w:bottom w:val="single" w:sz="8" w:space="4" w:color="5B9BD5"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A67CFB"/>
    <w:rPr>
      <w:rFonts w:asciiTheme="majorHAnsi" w:eastAsiaTheme="majorEastAsia" w:hAnsiTheme="majorHAnsi" w:cstheme="majorBidi"/>
      <w:color w:val="000000" w:themeColor="text1"/>
      <w:spacing w:val="5"/>
      <w:kern w:val="28"/>
      <w:sz w:val="52"/>
      <w:szCs w:val="52"/>
    </w:rPr>
  </w:style>
  <w:style w:type="paragraph" w:customStyle="1" w:styleId="wwwmathematica-mprcom">
    <w:name w:val="www.mathematica-mpr.com"/>
    <w:qFormat/>
    <w:rsid w:val="00A67CFB"/>
    <w:pPr>
      <w:spacing w:after="100" w:line="240" w:lineRule="auto"/>
    </w:pPr>
    <w:rPr>
      <w:rFonts w:asciiTheme="majorHAnsi" w:eastAsia="Times New Roman" w:hAnsiTheme="majorHAnsi" w:cs="Times New Roman"/>
      <w:noProof/>
      <w:sz w:val="16"/>
      <w:szCs w:val="19"/>
    </w:rPr>
  </w:style>
  <w:style w:type="paragraph" w:customStyle="1" w:styleId="NumberedBulletLastSS0">
    <w:name w:val="Numbered Bullet (Last SS)"/>
    <w:basedOn w:val="NumberedBulletLastDS"/>
    <w:next w:val="NormalSS"/>
    <w:qFormat/>
    <w:rsid w:val="00A67CFB"/>
    <w:pPr>
      <w:spacing w:after="240"/>
    </w:pPr>
  </w:style>
  <w:style w:type="table" w:styleId="LightList">
    <w:name w:val="Light List"/>
    <w:basedOn w:val="TableNormal"/>
    <w:uiPriority w:val="61"/>
    <w:rsid w:val="00A67CFB"/>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covertitle">
    <w:name w:val="cover title"/>
    <w:basedOn w:val="Normal"/>
    <w:qFormat/>
    <w:rsid w:val="00DD5781"/>
    <w:pPr>
      <w:pBdr>
        <w:top w:val="single" w:sz="4" w:space="5" w:color="auto"/>
        <w:bottom w:val="single" w:sz="4" w:space="5" w:color="auto"/>
      </w:pBdr>
      <w:spacing w:after="184" w:line="440" w:lineRule="exact"/>
      <w:ind w:firstLine="0"/>
    </w:pPr>
    <w:rPr>
      <w:rFonts w:ascii="Arial Black" w:hAnsi="Arial Black"/>
      <w:noProof/>
      <w:color w:val="E70033"/>
      <w:sz w:val="37"/>
      <w:szCs w:val="26"/>
    </w:rPr>
  </w:style>
  <w:style w:type="paragraph" w:customStyle="1" w:styleId="coverallcaps">
    <w:name w:val="cover all caps"/>
    <w:basedOn w:val="Normal"/>
    <w:qFormat/>
    <w:rsid w:val="00DD5781"/>
    <w:pPr>
      <w:spacing w:line="560" w:lineRule="exact"/>
      <w:ind w:firstLine="0"/>
    </w:pPr>
    <w:rPr>
      <w:rFonts w:ascii="Arial" w:hAnsi="Arial"/>
      <w:caps/>
      <w:spacing w:val="28"/>
      <w:sz w:val="17"/>
      <w:szCs w:val="26"/>
    </w:rPr>
  </w:style>
  <w:style w:type="paragraph" w:customStyle="1" w:styleId="coverdate">
    <w:name w:val="cover date"/>
    <w:qFormat/>
    <w:rsid w:val="00DD5781"/>
    <w:pPr>
      <w:spacing w:after="0" w:line="440" w:lineRule="exact"/>
    </w:pPr>
    <w:rPr>
      <w:rFonts w:ascii="Arial" w:eastAsia="Times New Roman" w:hAnsi="Arial" w:cs="Times New Roman"/>
      <w:sz w:val="34"/>
      <w:szCs w:val="26"/>
    </w:rPr>
  </w:style>
  <w:style w:type="paragraph" w:customStyle="1" w:styleId="covertext">
    <w:name w:val="cover text"/>
    <w:qFormat/>
    <w:rsid w:val="00DD5781"/>
    <w:pPr>
      <w:spacing w:after="100" w:line="260" w:lineRule="exact"/>
    </w:pPr>
    <w:rPr>
      <w:rFonts w:ascii="Arial" w:eastAsia="Times New Roman" w:hAnsi="Arial" w:cs="Times New Roman"/>
      <w:sz w:val="16"/>
      <w:szCs w:val="19"/>
    </w:rPr>
  </w:style>
  <w:style w:type="paragraph" w:customStyle="1" w:styleId="covertextwithline">
    <w:name w:val="cover text with line"/>
    <w:basedOn w:val="covertext"/>
    <w:qFormat/>
    <w:rsid w:val="00DD5781"/>
    <w:pPr>
      <w:pBdr>
        <w:bottom w:val="single" w:sz="2" w:space="1" w:color="auto"/>
      </w:pBdr>
      <w:spacing w:line="240" w:lineRule="auto"/>
    </w:pPr>
  </w:style>
  <w:style w:type="paragraph" w:customStyle="1" w:styleId="reportcovername">
    <w:name w:val="report cover name"/>
    <w:basedOn w:val="covertext"/>
    <w:qFormat/>
    <w:rsid w:val="00DD5781"/>
    <w:pPr>
      <w:pBdr>
        <w:top w:val="single" w:sz="4" w:space="5" w:color="auto"/>
        <w:bottom w:val="single" w:sz="4" w:space="5" w:color="auto"/>
      </w:pBdr>
      <w:spacing w:after="0" w:line="360" w:lineRule="exact"/>
    </w:pPr>
    <w:rPr>
      <w:sz w:val="24"/>
    </w:rPr>
  </w:style>
  <w:style w:type="paragraph" w:customStyle="1" w:styleId="covertextnoline">
    <w:name w:val="cover text (no line)"/>
    <w:basedOn w:val="Normal"/>
    <w:qFormat/>
    <w:rsid w:val="00DD5781"/>
    <w:pPr>
      <w:spacing w:line="240" w:lineRule="auto"/>
      <w:ind w:firstLine="0"/>
    </w:pPr>
    <w:rPr>
      <w:rFonts w:ascii="Arial Black" w:hAnsi="Arial Black"/>
      <w:noProof/>
      <w:sz w:val="16"/>
      <w:szCs w:val="19"/>
    </w:rPr>
  </w:style>
  <w:style w:type="paragraph" w:customStyle="1" w:styleId="backcovercities">
    <w:name w:val="back cover cities"/>
    <w:basedOn w:val="Normal"/>
    <w:qFormat/>
    <w:rsid w:val="00DD5781"/>
    <w:pPr>
      <w:spacing w:line="240" w:lineRule="auto"/>
      <w:ind w:firstLine="0"/>
    </w:pPr>
    <w:rPr>
      <w:rFonts w:ascii="Arial Black" w:hAnsi="Arial Black"/>
      <w:caps/>
      <w:noProof/>
      <w:spacing w:val="-3"/>
      <w:sz w:val="14"/>
      <w:szCs w:val="19"/>
    </w:rPr>
  </w:style>
  <w:style w:type="paragraph" w:customStyle="1" w:styleId="backcovertitle">
    <w:name w:val="back cover title"/>
    <w:basedOn w:val="covertitle"/>
    <w:qFormat/>
    <w:rsid w:val="00DD5781"/>
    <w:pPr>
      <w:spacing w:line="280" w:lineRule="exact"/>
    </w:pPr>
    <w:rPr>
      <w:sz w:val="24"/>
    </w:rPr>
  </w:style>
  <w:style w:type="paragraph" w:customStyle="1" w:styleId="BulletLAST">
    <w:name w:val="Bullet (LAST)"/>
    <w:next w:val="Normal"/>
    <w:rsid w:val="00DD5781"/>
    <w:pPr>
      <w:tabs>
        <w:tab w:val="num" w:pos="360"/>
      </w:tabs>
      <w:spacing w:after="480" w:line="240" w:lineRule="auto"/>
      <w:ind w:left="720" w:right="360" w:hanging="288"/>
      <w:jc w:val="both"/>
    </w:pPr>
    <w:rPr>
      <w:rFonts w:ascii="Times New Roman" w:eastAsia="Times New Roman" w:hAnsi="Times New Roman" w:cs="Times New Roman"/>
      <w:sz w:val="24"/>
      <w:szCs w:val="20"/>
    </w:rPr>
  </w:style>
  <w:style w:type="paragraph" w:styleId="BodyTextIndent">
    <w:name w:val="Body Text Indent"/>
    <w:basedOn w:val="Normal"/>
    <w:link w:val="BodyTextIndentChar"/>
    <w:rsid w:val="00DD5781"/>
    <w:pPr>
      <w:tabs>
        <w:tab w:val="left" w:pos="432"/>
      </w:tabs>
      <w:spacing w:line="240" w:lineRule="auto"/>
      <w:jc w:val="both"/>
    </w:pPr>
    <w:rPr>
      <w:b/>
      <w:bCs/>
      <w:i/>
      <w:iCs/>
    </w:rPr>
  </w:style>
  <w:style w:type="character" w:customStyle="1" w:styleId="BodyTextIndentChar">
    <w:name w:val="Body Text Indent Char"/>
    <w:basedOn w:val="DefaultParagraphFont"/>
    <w:link w:val="BodyTextIndent"/>
    <w:rsid w:val="00DD5781"/>
    <w:rPr>
      <w:rFonts w:ascii="Times New Roman" w:eastAsia="Times New Roman" w:hAnsi="Times New Roman" w:cs="Times New Roman"/>
      <w:b/>
      <w:bCs/>
      <w:i/>
      <w:iCs/>
      <w:sz w:val="24"/>
      <w:szCs w:val="20"/>
    </w:rPr>
  </w:style>
  <w:style w:type="paragraph" w:customStyle="1" w:styleId="MarkforTable">
    <w:name w:val="Mark for Table"/>
    <w:next w:val="Normal"/>
    <w:rsid w:val="00DD5781"/>
    <w:pPr>
      <w:spacing w:after="0" w:line="480" w:lineRule="auto"/>
      <w:jc w:val="center"/>
    </w:pPr>
    <w:rPr>
      <w:rFonts w:ascii="Times New Roman" w:eastAsia="Times New Roman" w:hAnsi="Times New Roman" w:cs="Times New Roman"/>
      <w:caps/>
      <w:sz w:val="24"/>
      <w:szCs w:val="20"/>
    </w:rPr>
  </w:style>
  <w:style w:type="paragraph" w:customStyle="1" w:styleId="ParagraphSSLAST">
    <w:name w:val="ParagraphSS (LAST)"/>
    <w:basedOn w:val="NormalSS"/>
    <w:next w:val="Normal"/>
    <w:rsid w:val="00DD5781"/>
    <w:pPr>
      <w:tabs>
        <w:tab w:val="left" w:pos="432"/>
      </w:tabs>
      <w:spacing w:after="480"/>
      <w:jc w:val="both"/>
    </w:pPr>
  </w:style>
  <w:style w:type="paragraph" w:customStyle="1" w:styleId="MarkforFigure">
    <w:name w:val="Mark for Figure"/>
    <w:basedOn w:val="Normal"/>
    <w:next w:val="Normal"/>
    <w:rsid w:val="00DD5781"/>
    <w:pPr>
      <w:tabs>
        <w:tab w:val="left" w:pos="432"/>
      </w:tabs>
      <w:ind w:firstLine="0"/>
      <w:jc w:val="center"/>
    </w:pPr>
    <w:rPr>
      <w:caps/>
    </w:rPr>
  </w:style>
  <w:style w:type="paragraph" w:customStyle="1" w:styleId="MarkforExhibit">
    <w:name w:val="Mark for Exhibit"/>
    <w:basedOn w:val="Normal"/>
    <w:next w:val="Normal"/>
    <w:rsid w:val="00DD5781"/>
    <w:pPr>
      <w:tabs>
        <w:tab w:val="left" w:pos="432"/>
      </w:tabs>
      <w:ind w:firstLine="0"/>
      <w:jc w:val="center"/>
    </w:pPr>
    <w:rPr>
      <w:caps/>
    </w:rPr>
  </w:style>
  <w:style w:type="paragraph" w:customStyle="1" w:styleId="MarkforAttachment">
    <w:name w:val="Mark for Attachment"/>
    <w:basedOn w:val="Normal"/>
    <w:next w:val="Normal"/>
    <w:rsid w:val="00DD5781"/>
    <w:pPr>
      <w:tabs>
        <w:tab w:val="left" w:pos="432"/>
      </w:tabs>
      <w:spacing w:line="240" w:lineRule="auto"/>
      <w:ind w:firstLine="0"/>
      <w:jc w:val="center"/>
    </w:pPr>
    <w:rPr>
      <w:b/>
      <w:caps/>
    </w:rPr>
  </w:style>
  <w:style w:type="paragraph" w:customStyle="1" w:styleId="NumberedBulletLAST">
    <w:name w:val="Numbered Bullet (LAST)"/>
    <w:basedOn w:val="NumberedBullet"/>
    <w:next w:val="Normal"/>
    <w:qFormat/>
    <w:rsid w:val="00DD5781"/>
    <w:pPr>
      <w:numPr>
        <w:numId w:val="14"/>
      </w:numPr>
      <w:tabs>
        <w:tab w:val="clear" w:pos="432"/>
        <w:tab w:val="clear" w:pos="792"/>
        <w:tab w:val="num" w:pos="360"/>
      </w:tabs>
      <w:spacing w:after="480"/>
      <w:ind w:left="720" w:right="360" w:hanging="288"/>
      <w:jc w:val="both"/>
    </w:pPr>
  </w:style>
  <w:style w:type="paragraph" w:styleId="BodyTextIndent2">
    <w:name w:val="Body Text Indent 2"/>
    <w:basedOn w:val="Normal"/>
    <w:link w:val="BodyTextIndent2Char"/>
    <w:rsid w:val="00DD5781"/>
    <w:pPr>
      <w:tabs>
        <w:tab w:val="left" w:pos="432"/>
      </w:tabs>
      <w:spacing w:line="240" w:lineRule="auto"/>
      <w:jc w:val="both"/>
    </w:pPr>
    <w:rPr>
      <w:i/>
      <w:iCs/>
    </w:rPr>
  </w:style>
  <w:style w:type="character" w:customStyle="1" w:styleId="BodyTextIndent2Char">
    <w:name w:val="Body Text Indent 2 Char"/>
    <w:basedOn w:val="DefaultParagraphFont"/>
    <w:link w:val="BodyTextIndent2"/>
    <w:rsid w:val="00DD5781"/>
    <w:rPr>
      <w:rFonts w:ascii="Times New Roman" w:eastAsia="Times New Roman" w:hAnsi="Times New Roman" w:cs="Times New Roman"/>
      <w:i/>
      <w:iCs/>
      <w:sz w:val="24"/>
      <w:szCs w:val="20"/>
    </w:rPr>
  </w:style>
  <w:style w:type="paragraph" w:customStyle="1" w:styleId="MarkforAppendix">
    <w:name w:val="Mark for Appendix"/>
    <w:basedOn w:val="Normal"/>
    <w:rsid w:val="00DD5781"/>
    <w:pPr>
      <w:tabs>
        <w:tab w:val="left" w:pos="432"/>
      </w:tabs>
      <w:ind w:firstLine="0"/>
      <w:jc w:val="center"/>
    </w:pPr>
    <w:rPr>
      <w:b/>
      <w:caps/>
    </w:rPr>
  </w:style>
  <w:style w:type="paragraph" w:styleId="BodyTextIndent3">
    <w:name w:val="Body Text Indent 3"/>
    <w:basedOn w:val="Normal"/>
    <w:link w:val="BodyTextIndent3Char"/>
    <w:rsid w:val="00DD5781"/>
    <w:pPr>
      <w:tabs>
        <w:tab w:val="left" w:pos="432"/>
      </w:tabs>
      <w:spacing w:line="240" w:lineRule="auto"/>
      <w:jc w:val="both"/>
    </w:pPr>
    <w:rPr>
      <w:i/>
      <w:iCs/>
      <w:sz w:val="20"/>
    </w:rPr>
  </w:style>
  <w:style w:type="character" w:customStyle="1" w:styleId="BodyTextIndent3Char">
    <w:name w:val="Body Text Indent 3 Char"/>
    <w:basedOn w:val="DefaultParagraphFont"/>
    <w:link w:val="BodyTextIndent3"/>
    <w:rsid w:val="00DD5781"/>
    <w:rPr>
      <w:rFonts w:ascii="Times New Roman" w:eastAsia="Times New Roman" w:hAnsi="Times New Roman" w:cs="Times New Roman"/>
      <w:i/>
      <w:iCs/>
      <w:sz w:val="20"/>
      <w:szCs w:val="20"/>
    </w:rPr>
  </w:style>
  <w:style w:type="paragraph" w:styleId="BodyText2">
    <w:name w:val="Body Text 2"/>
    <w:basedOn w:val="Normal"/>
    <w:link w:val="BodyText2Char"/>
    <w:rsid w:val="00DD5781"/>
    <w:pPr>
      <w:tabs>
        <w:tab w:val="left" w:pos="432"/>
      </w:tabs>
      <w:spacing w:line="240" w:lineRule="auto"/>
      <w:ind w:firstLine="0"/>
      <w:jc w:val="both"/>
    </w:pPr>
    <w:rPr>
      <w:rFonts w:ascii="Arial" w:hAnsi="Arial" w:cs="Arial"/>
      <w:b/>
      <w:bCs/>
      <w:i/>
      <w:iCs/>
      <w:sz w:val="22"/>
    </w:rPr>
  </w:style>
  <w:style w:type="character" w:customStyle="1" w:styleId="BodyText2Char">
    <w:name w:val="Body Text 2 Char"/>
    <w:basedOn w:val="DefaultParagraphFont"/>
    <w:link w:val="BodyText2"/>
    <w:rsid w:val="00DD5781"/>
    <w:rPr>
      <w:rFonts w:ascii="Arial" w:eastAsia="Times New Roman" w:hAnsi="Arial" w:cs="Arial"/>
      <w:b/>
      <w:bCs/>
      <w:i/>
      <w:iCs/>
      <w:szCs w:val="20"/>
    </w:rPr>
  </w:style>
  <w:style w:type="paragraph" w:styleId="BlockText">
    <w:name w:val="Block Text"/>
    <w:basedOn w:val="Normal"/>
    <w:rsid w:val="00DD5781"/>
    <w:pPr>
      <w:tabs>
        <w:tab w:val="left" w:pos="432"/>
      </w:tabs>
      <w:spacing w:line="240" w:lineRule="auto"/>
      <w:ind w:left="440" w:right="693" w:firstLine="0"/>
      <w:jc w:val="both"/>
    </w:pPr>
    <w:rPr>
      <w:rFonts w:ascii="Arial" w:hAnsi="Arial" w:cs="Arial"/>
    </w:rPr>
  </w:style>
  <w:style w:type="paragraph" w:styleId="BodyText3">
    <w:name w:val="Body Text 3"/>
    <w:basedOn w:val="Normal"/>
    <w:link w:val="BodyText3Char"/>
    <w:rsid w:val="00DD5781"/>
    <w:pPr>
      <w:tabs>
        <w:tab w:val="left" w:pos="432"/>
      </w:tabs>
      <w:spacing w:line="240" w:lineRule="auto"/>
      <w:ind w:firstLine="0"/>
      <w:jc w:val="both"/>
    </w:pPr>
    <w:rPr>
      <w:rFonts w:ascii="Arial" w:hAnsi="Arial" w:cs="Arial"/>
      <w:sz w:val="22"/>
    </w:rPr>
  </w:style>
  <w:style w:type="character" w:customStyle="1" w:styleId="BodyText3Char">
    <w:name w:val="Body Text 3 Char"/>
    <w:basedOn w:val="DefaultParagraphFont"/>
    <w:link w:val="BodyText3"/>
    <w:rsid w:val="00DD5781"/>
    <w:rPr>
      <w:rFonts w:ascii="Arial" w:eastAsia="Times New Roman" w:hAnsi="Arial" w:cs="Arial"/>
      <w:szCs w:val="20"/>
    </w:rPr>
  </w:style>
  <w:style w:type="paragraph" w:customStyle="1" w:styleId="Question">
    <w:name w:val="Question"/>
    <w:basedOn w:val="Normal"/>
    <w:rsid w:val="00DD5781"/>
    <w:pPr>
      <w:tabs>
        <w:tab w:val="left" w:pos="660"/>
      </w:tabs>
      <w:spacing w:line="240" w:lineRule="auto"/>
      <w:ind w:left="660" w:hanging="660"/>
      <w:jc w:val="both"/>
    </w:pPr>
    <w:rPr>
      <w:rFonts w:ascii="Arial" w:hAnsi="Arial" w:cs="Arial"/>
      <w:b/>
      <w:bCs/>
      <w:sz w:val="22"/>
    </w:rPr>
  </w:style>
  <w:style w:type="paragraph" w:customStyle="1" w:styleId="Heading1-Questionnaire">
    <w:name w:val="Heading 1 - Questionnaire"/>
    <w:basedOn w:val="Heading1"/>
    <w:rsid w:val="00DD5781"/>
    <w:pPr>
      <w:keepNext w:val="0"/>
      <w:pBdr>
        <w:bottom w:val="none" w:sz="0" w:space="0" w:color="auto"/>
      </w:pBdr>
      <w:shd w:val="clear" w:color="auto" w:fill="D9D9D9"/>
      <w:spacing w:before="0" w:after="480"/>
      <w:jc w:val="center"/>
    </w:pPr>
    <w:rPr>
      <w:rFonts w:ascii="Arial" w:hAnsi="Arial" w:cs="Arial"/>
      <w:b/>
      <w:caps w:val="0"/>
      <w:sz w:val="24"/>
    </w:rPr>
  </w:style>
  <w:style w:type="paragraph" w:customStyle="1" w:styleId="AllIndent">
    <w:name w:val="All Indent"/>
    <w:basedOn w:val="Normal"/>
    <w:rsid w:val="00DD5781"/>
    <w:pPr>
      <w:tabs>
        <w:tab w:val="left" w:pos="432"/>
      </w:tabs>
      <w:spacing w:after="240" w:line="240" w:lineRule="auto"/>
      <w:ind w:left="662" w:firstLine="0"/>
      <w:jc w:val="both"/>
    </w:pPr>
    <w:rPr>
      <w:rFonts w:ascii="Arial" w:hAnsi="Arial" w:cs="Arial"/>
      <w:sz w:val="22"/>
    </w:rPr>
  </w:style>
  <w:style w:type="paragraph" w:customStyle="1" w:styleId="SectionInstructions">
    <w:name w:val="Section Instructions"/>
    <w:basedOn w:val="Question"/>
    <w:rsid w:val="00DD5781"/>
    <w:pPr>
      <w:ind w:left="0" w:firstLine="0"/>
      <w:jc w:val="left"/>
    </w:pPr>
    <w:rPr>
      <w:i/>
      <w:iCs/>
    </w:rPr>
  </w:style>
  <w:style w:type="paragraph" w:customStyle="1" w:styleId="BoxResponse">
    <w:name w:val="Box Response"/>
    <w:basedOn w:val="Normal"/>
    <w:link w:val="BoxResponseChar"/>
    <w:qFormat/>
    <w:rsid w:val="00DD5781"/>
    <w:pPr>
      <w:tabs>
        <w:tab w:val="left" w:pos="1080"/>
        <w:tab w:val="left" w:pos="4680"/>
        <w:tab w:val="left" w:pos="8550"/>
      </w:tabs>
      <w:spacing w:before="120" w:line="240" w:lineRule="auto"/>
      <w:ind w:left="1080" w:hanging="360"/>
    </w:pPr>
    <w:rPr>
      <w:rFonts w:ascii="Arial" w:hAnsi="Arial" w:cs="Arial"/>
      <w:sz w:val="20"/>
    </w:rPr>
  </w:style>
  <w:style w:type="paragraph" w:customStyle="1" w:styleId="Range">
    <w:name w:val="Range"/>
    <w:basedOn w:val="Normal"/>
    <w:link w:val="RangeChar"/>
    <w:qFormat/>
    <w:rsid w:val="00DD5781"/>
    <w:pPr>
      <w:tabs>
        <w:tab w:val="left" w:pos="4140"/>
        <w:tab w:val="left" w:pos="8550"/>
      </w:tabs>
      <w:spacing w:before="60" w:line="240" w:lineRule="auto"/>
      <w:ind w:left="1080" w:firstLine="0"/>
    </w:pPr>
    <w:rPr>
      <w:rFonts w:ascii="Arial" w:hAnsi="Arial" w:cs="Arial"/>
      <w:sz w:val="20"/>
    </w:rPr>
  </w:style>
  <w:style w:type="character" w:customStyle="1" w:styleId="BoxResponseChar">
    <w:name w:val="Box Response Char"/>
    <w:basedOn w:val="DefaultParagraphFont"/>
    <w:link w:val="BoxResponse"/>
    <w:rsid w:val="00DD5781"/>
    <w:rPr>
      <w:rFonts w:ascii="Arial" w:eastAsia="Times New Roman" w:hAnsi="Arial" w:cs="Arial"/>
      <w:sz w:val="20"/>
      <w:szCs w:val="20"/>
    </w:rPr>
  </w:style>
  <w:style w:type="paragraph" w:customStyle="1" w:styleId="NOResponse">
    <w:name w:val="NO Response"/>
    <w:basedOn w:val="Normal"/>
    <w:link w:val="NOResponseChar"/>
    <w:qFormat/>
    <w:rsid w:val="00DD5781"/>
    <w:pPr>
      <w:tabs>
        <w:tab w:val="left" w:leader="dot" w:pos="8100"/>
        <w:tab w:val="left" w:pos="8550"/>
      </w:tabs>
      <w:spacing w:before="120" w:after="120" w:line="240" w:lineRule="auto"/>
      <w:ind w:left="1080" w:right="1627" w:firstLine="0"/>
    </w:pPr>
    <w:rPr>
      <w:rFonts w:ascii="Arial" w:hAnsi="Arial" w:cs="Arial"/>
      <w:sz w:val="20"/>
    </w:rPr>
  </w:style>
  <w:style w:type="character" w:customStyle="1" w:styleId="RangeChar">
    <w:name w:val="Range Char"/>
    <w:basedOn w:val="DefaultParagraphFont"/>
    <w:link w:val="Range"/>
    <w:rsid w:val="00DD5781"/>
    <w:rPr>
      <w:rFonts w:ascii="Arial" w:eastAsia="Times New Roman" w:hAnsi="Arial" w:cs="Arial"/>
      <w:sz w:val="20"/>
      <w:szCs w:val="20"/>
    </w:rPr>
  </w:style>
  <w:style w:type="character" w:customStyle="1" w:styleId="NOResponseChar">
    <w:name w:val="NO Response Char"/>
    <w:basedOn w:val="DefaultParagraphFont"/>
    <w:link w:val="NOResponse"/>
    <w:rsid w:val="00DD5781"/>
    <w:rPr>
      <w:rFonts w:ascii="Arial" w:eastAsia="Times New Roman" w:hAnsi="Arial" w:cs="Arial"/>
      <w:sz w:val="20"/>
      <w:szCs w:val="20"/>
    </w:rPr>
  </w:style>
  <w:style w:type="paragraph" w:customStyle="1" w:styleId="RESPONSE">
    <w:name w:val="RESPONSE"/>
    <w:basedOn w:val="Normal"/>
    <w:link w:val="RESPONSEChar"/>
    <w:qFormat/>
    <w:rsid w:val="00DD5781"/>
    <w:pPr>
      <w:tabs>
        <w:tab w:val="left" w:pos="1080"/>
        <w:tab w:val="left" w:leader="dot" w:pos="8100"/>
        <w:tab w:val="left" w:pos="8550"/>
      </w:tabs>
      <w:spacing w:before="120" w:line="240" w:lineRule="auto"/>
      <w:ind w:left="1080" w:right="1620" w:hanging="360"/>
    </w:pPr>
    <w:rPr>
      <w:rFonts w:ascii="Arial" w:hAnsi="Arial" w:cs="Arial"/>
      <w:sz w:val="20"/>
    </w:rPr>
  </w:style>
  <w:style w:type="character" w:customStyle="1" w:styleId="RESPONSEChar">
    <w:name w:val="RESPONSE Char"/>
    <w:basedOn w:val="DefaultParagraphFont"/>
    <w:link w:val="RESPONSE"/>
    <w:rsid w:val="00DD5781"/>
    <w:rPr>
      <w:rFonts w:ascii="Arial" w:eastAsia="Times New Roman" w:hAnsi="Arial" w:cs="Arial"/>
      <w:sz w:val="20"/>
      <w:szCs w:val="20"/>
    </w:rPr>
  </w:style>
  <w:style w:type="paragraph" w:customStyle="1" w:styleId="QUESTIONTEXT">
    <w:name w:val="!QUESTION TEXT"/>
    <w:basedOn w:val="Normal"/>
    <w:link w:val="QUESTIONTEXTChar"/>
    <w:qFormat/>
    <w:rsid w:val="00DD5781"/>
    <w:pPr>
      <w:tabs>
        <w:tab w:val="left" w:pos="720"/>
      </w:tabs>
      <w:spacing w:before="120" w:line="240" w:lineRule="auto"/>
      <w:ind w:left="720" w:right="-540" w:hanging="720"/>
    </w:pPr>
    <w:rPr>
      <w:rFonts w:ascii="Arial" w:hAnsi="Arial" w:cs="Arial"/>
      <w:b/>
      <w:sz w:val="20"/>
    </w:rPr>
  </w:style>
  <w:style w:type="character" w:customStyle="1" w:styleId="QUESTIONTEXTChar">
    <w:name w:val="!QUESTION TEXT Char"/>
    <w:basedOn w:val="DefaultParagraphFont"/>
    <w:link w:val="QUESTIONTEXT"/>
    <w:rsid w:val="00DD5781"/>
    <w:rPr>
      <w:rFonts w:ascii="Arial" w:eastAsia="Times New Roman" w:hAnsi="Arial" w:cs="Arial"/>
      <w:b/>
      <w:sz w:val="20"/>
      <w:szCs w:val="20"/>
    </w:rPr>
  </w:style>
  <w:style w:type="paragraph" w:customStyle="1" w:styleId="SELECTONEMARKALL">
    <w:name w:val="SELECT ONE/MARK ALL"/>
    <w:basedOn w:val="RESPONSE"/>
    <w:link w:val="SELECTONEMARKALLChar"/>
    <w:qFormat/>
    <w:rsid w:val="00DD5781"/>
    <w:pPr>
      <w:tabs>
        <w:tab w:val="clear" w:pos="1080"/>
        <w:tab w:val="clear" w:pos="8100"/>
        <w:tab w:val="clear" w:pos="8550"/>
      </w:tabs>
      <w:ind w:left="720" w:right="2250" w:firstLine="0"/>
    </w:pPr>
    <w:rPr>
      <w:b/>
    </w:rPr>
  </w:style>
  <w:style w:type="character" w:customStyle="1" w:styleId="SELECTONEMARKALLChar">
    <w:name w:val="SELECT ONE/MARK ALL Char"/>
    <w:basedOn w:val="RESPONSEChar"/>
    <w:link w:val="SELECTONEMARKALL"/>
    <w:rsid w:val="00DD5781"/>
    <w:rPr>
      <w:rFonts w:ascii="Arial" w:eastAsia="Times New Roman" w:hAnsi="Arial" w:cs="Arial"/>
      <w:b/>
      <w:sz w:val="20"/>
      <w:szCs w:val="20"/>
    </w:rPr>
  </w:style>
  <w:style w:type="paragraph" w:customStyle="1" w:styleId="TIMERange">
    <w:name w:val="TIME Range"/>
    <w:basedOn w:val="Normal"/>
    <w:link w:val="TIMERangeChar"/>
    <w:qFormat/>
    <w:rsid w:val="00DD5781"/>
    <w:pPr>
      <w:tabs>
        <w:tab w:val="left" w:pos="2340"/>
        <w:tab w:val="left" w:pos="2970"/>
        <w:tab w:val="left" w:pos="3960"/>
        <w:tab w:val="left" w:pos="5580"/>
        <w:tab w:val="left" w:pos="8550"/>
      </w:tabs>
      <w:spacing w:before="120" w:line="240" w:lineRule="auto"/>
      <w:ind w:left="1080" w:firstLine="0"/>
    </w:pPr>
    <w:rPr>
      <w:rFonts w:ascii="Arial" w:hAnsi="Arial" w:cs="Arial"/>
      <w:sz w:val="20"/>
    </w:rPr>
  </w:style>
  <w:style w:type="character" w:customStyle="1" w:styleId="TIMERangeChar">
    <w:name w:val="TIME Range Char"/>
    <w:basedOn w:val="DefaultParagraphFont"/>
    <w:link w:val="TIMERange"/>
    <w:rsid w:val="00DD5781"/>
    <w:rPr>
      <w:rFonts w:ascii="Arial" w:eastAsia="Times New Roman" w:hAnsi="Arial" w:cs="Arial"/>
      <w:sz w:val="20"/>
      <w:szCs w:val="20"/>
    </w:rPr>
  </w:style>
  <w:style w:type="paragraph" w:customStyle="1" w:styleId="QCOVERPAGE">
    <w:name w:val="Q COVER PAGE"/>
    <w:basedOn w:val="Normal"/>
    <w:link w:val="QCOVERPAGEChar"/>
    <w:qFormat/>
    <w:rsid w:val="00DD5781"/>
    <w:pPr>
      <w:tabs>
        <w:tab w:val="left" w:pos="432"/>
      </w:tabs>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link w:val="QCOVERSublineChar"/>
    <w:qFormat/>
    <w:rsid w:val="00DD5781"/>
    <w:pPr>
      <w:tabs>
        <w:tab w:val="left" w:pos="432"/>
      </w:tabs>
      <w:spacing w:after="480" w:line="240" w:lineRule="auto"/>
      <w:ind w:firstLine="0"/>
      <w:jc w:val="center"/>
    </w:pPr>
    <w:rPr>
      <w:rFonts w:ascii="Arial Black" w:hAnsi="Arial Black" w:cs="Arial"/>
      <w:sz w:val="32"/>
      <w:szCs w:val="32"/>
    </w:rPr>
  </w:style>
  <w:style w:type="paragraph" w:customStyle="1" w:styleId="QCoverDate">
    <w:name w:val="Q Cover Date"/>
    <w:basedOn w:val="Normal"/>
    <w:link w:val="QCoverDateChar"/>
    <w:qFormat/>
    <w:rsid w:val="00DD5781"/>
    <w:pPr>
      <w:tabs>
        <w:tab w:val="left" w:pos="432"/>
      </w:tabs>
      <w:spacing w:after="960" w:line="240" w:lineRule="auto"/>
      <w:ind w:firstLine="0"/>
      <w:jc w:val="center"/>
    </w:pPr>
    <w:rPr>
      <w:rFonts w:ascii="Arial" w:hAnsi="Arial" w:cs="Arial"/>
      <w:i/>
      <w:szCs w:val="24"/>
    </w:rPr>
  </w:style>
  <w:style w:type="character" w:customStyle="1" w:styleId="QCOVERPAGEChar">
    <w:name w:val="Q COVER PAGE Char"/>
    <w:basedOn w:val="DefaultParagraphFont"/>
    <w:link w:val="QCOVERPAGE"/>
    <w:rsid w:val="00DD5781"/>
    <w:rPr>
      <w:rFonts w:ascii="Arial Black" w:eastAsia="Times New Roman" w:hAnsi="Arial Black" w:cs="Arial"/>
      <w:color w:val="FF0000"/>
      <w:sz w:val="44"/>
      <w:szCs w:val="36"/>
    </w:rPr>
  </w:style>
  <w:style w:type="character" w:customStyle="1" w:styleId="QCOVERSublineChar">
    <w:name w:val="Q COVER Subline Char"/>
    <w:basedOn w:val="DefaultParagraphFont"/>
    <w:link w:val="QCOVERSubline"/>
    <w:rsid w:val="00DD5781"/>
    <w:rPr>
      <w:rFonts w:ascii="Arial Black" w:eastAsia="Times New Roman" w:hAnsi="Arial Black" w:cs="Arial"/>
      <w:sz w:val="32"/>
      <w:szCs w:val="32"/>
    </w:rPr>
  </w:style>
  <w:style w:type="character" w:customStyle="1" w:styleId="QCoverDateChar">
    <w:name w:val="Q Cover Date Char"/>
    <w:basedOn w:val="DefaultParagraphFont"/>
    <w:link w:val="QCoverDate"/>
    <w:rsid w:val="00DD5781"/>
    <w:rPr>
      <w:rFonts w:ascii="Arial" w:eastAsia="Times New Roman" w:hAnsi="Arial" w:cs="Arial"/>
      <w:i/>
      <w:sz w:val="24"/>
      <w:szCs w:val="24"/>
    </w:rPr>
  </w:style>
  <w:style w:type="character" w:styleId="Strong">
    <w:name w:val="Strong"/>
    <w:basedOn w:val="DefaultParagraphFont"/>
    <w:uiPriority w:val="22"/>
    <w:qFormat/>
    <w:rsid w:val="00DD5781"/>
    <w:rPr>
      <w:b/>
      <w:bCs/>
    </w:rPr>
  </w:style>
  <w:style w:type="character" w:customStyle="1" w:styleId="TemplateHeaderChar">
    <w:name w:val="Template Header Char"/>
    <w:basedOn w:val="QUESTIONTEXTChar"/>
    <w:link w:val="TemplateHeader"/>
    <w:locked/>
    <w:rsid w:val="00DD5781"/>
    <w:rPr>
      <w:rFonts w:ascii="Arial" w:eastAsia="Times New Roman" w:hAnsi="Arial" w:cs="Arial"/>
      <w:b/>
      <w:sz w:val="20"/>
      <w:szCs w:val="20"/>
    </w:rPr>
  </w:style>
  <w:style w:type="paragraph" w:customStyle="1" w:styleId="TemplateHeader">
    <w:name w:val="Template Header"/>
    <w:basedOn w:val="QUESTIONTEXT"/>
    <w:link w:val="TemplateHeaderChar"/>
    <w:qFormat/>
    <w:rsid w:val="00DD5781"/>
    <w:pPr>
      <w:spacing w:before="0"/>
      <w:ind w:right="-547"/>
      <w:jc w:val="center"/>
    </w:pPr>
  </w:style>
  <w:style w:type="paragraph" w:customStyle="1" w:styleId="AnswerCategory">
    <w:name w:val="Answer Category"/>
    <w:basedOn w:val="Normal"/>
    <w:qFormat/>
    <w:rsid w:val="00DD5781"/>
    <w:pPr>
      <w:tabs>
        <w:tab w:val="left" w:pos="1080"/>
        <w:tab w:val="left" w:pos="1440"/>
      </w:tabs>
      <w:spacing w:before="40" w:line="240" w:lineRule="auto"/>
      <w:ind w:left="1440" w:right="2880" w:hanging="630"/>
    </w:pPr>
    <w:rPr>
      <w:rFonts w:ascii="Arial" w:hAnsi="Arial" w:cs="Arial"/>
      <w:sz w:val="20"/>
    </w:rPr>
  </w:style>
  <w:style w:type="paragraph" w:customStyle="1" w:styleId="TableNote">
    <w:name w:val="TableNote"/>
    <w:basedOn w:val="Normal"/>
    <w:rsid w:val="00DD5781"/>
    <w:pPr>
      <w:spacing w:line="200" w:lineRule="atLeast"/>
      <w:ind w:left="202" w:hanging="202"/>
    </w:pPr>
    <w:rPr>
      <w:rFonts w:eastAsiaTheme="minorHAnsi"/>
      <w:sz w:val="20"/>
    </w:rPr>
  </w:style>
  <w:style w:type="paragraph" w:customStyle="1" w:styleId="Heading4NoTOC">
    <w:name w:val="Heading 4_No TOC"/>
    <w:basedOn w:val="Heading4"/>
    <w:next w:val="NormalSS"/>
    <w:semiHidden/>
    <w:qFormat/>
    <w:rsid w:val="00A67CFB"/>
    <w:pPr>
      <w:outlineLvl w:val="9"/>
    </w:pPr>
  </w:style>
  <w:style w:type="table" w:customStyle="1" w:styleId="MPRBaseTable">
    <w:name w:val="MPR Base Table"/>
    <w:basedOn w:val="TableNormal"/>
    <w:uiPriority w:val="99"/>
    <w:rsid w:val="00A67CFB"/>
    <w:pPr>
      <w:spacing w:after="0" w:line="360" w:lineRule="auto"/>
      <w:contextualSpacing/>
      <w:textboxTightWrap w:val="allLines"/>
    </w:pPr>
    <w:rPr>
      <w:rFonts w:ascii="Arial" w:eastAsiaTheme="minorEastAsia"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1Title">
    <w:name w:val="H1_Title"/>
    <w:basedOn w:val="Normal"/>
    <w:next w:val="Normal"/>
    <w:link w:val="H1TitleChar"/>
    <w:qFormat/>
    <w:rsid w:val="00A67CFB"/>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A67CFB"/>
    <w:pPr>
      <w:ind w:left="432" w:hanging="432"/>
      <w:outlineLvl w:val="1"/>
    </w:pPr>
  </w:style>
  <w:style w:type="character" w:customStyle="1" w:styleId="H1TitleChar">
    <w:name w:val="H1_Title Char"/>
    <w:basedOn w:val="DefaultParagraphFont"/>
    <w:link w:val="H1Title"/>
    <w:rsid w:val="00A67CFB"/>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A67CFB"/>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A67CFB"/>
    <w:rPr>
      <w:rFonts w:ascii="Arial Black" w:eastAsia="Times New Roman" w:hAnsi="Arial Black" w:cs="Times New Roman"/>
      <w:caps/>
      <w:szCs w:val="20"/>
    </w:rPr>
  </w:style>
  <w:style w:type="paragraph" w:customStyle="1" w:styleId="H3AlphaNoTOC">
    <w:name w:val="H3_Alpha_No TOC"/>
    <w:basedOn w:val="H3Alpha"/>
    <w:next w:val="NormalSS"/>
    <w:link w:val="H3AlphaNoTOCChar"/>
    <w:qFormat/>
    <w:rsid w:val="00A67CFB"/>
    <w:pPr>
      <w:outlineLvl w:val="9"/>
    </w:pPr>
  </w:style>
  <w:style w:type="character" w:customStyle="1" w:styleId="H3AlphaChar">
    <w:name w:val="H3_Alpha Char"/>
    <w:basedOn w:val="Heading2Char"/>
    <w:link w:val="H3Alpha"/>
    <w:rsid w:val="00A67CFB"/>
    <w:rPr>
      <w:rFonts w:ascii="Arial Black" w:eastAsia="Times New Roman" w:hAnsi="Arial Black" w:cs="Times New Roman"/>
      <w:caps w:val="0"/>
      <w:szCs w:val="20"/>
    </w:rPr>
  </w:style>
  <w:style w:type="paragraph" w:customStyle="1" w:styleId="H4Number">
    <w:name w:val="H4_Number"/>
    <w:basedOn w:val="Heading3"/>
    <w:next w:val="NormalSS"/>
    <w:link w:val="H4NumberChar"/>
    <w:qFormat/>
    <w:rsid w:val="00A67CFB"/>
    <w:pPr>
      <w:outlineLvl w:val="3"/>
    </w:pPr>
    <w:rPr>
      <w:rFonts w:ascii="Times New Roman" w:hAnsi="Times New Roman"/>
      <w:b/>
      <w:sz w:val="24"/>
    </w:rPr>
  </w:style>
  <w:style w:type="character" w:customStyle="1" w:styleId="H3AlphaNoTOCChar">
    <w:name w:val="H3_Alpha_No TOC Char"/>
    <w:basedOn w:val="H3AlphaChar"/>
    <w:link w:val="H3AlphaNoTOC"/>
    <w:rsid w:val="00A67CFB"/>
    <w:rPr>
      <w:rFonts w:ascii="Arial Black" w:eastAsia="Times New Roman" w:hAnsi="Arial Black" w:cs="Times New Roman"/>
      <w:caps w:val="0"/>
      <w:szCs w:val="20"/>
    </w:rPr>
  </w:style>
  <w:style w:type="paragraph" w:customStyle="1" w:styleId="H4NumberNoTOC">
    <w:name w:val="H4_Number_No TOC"/>
    <w:basedOn w:val="H4Number"/>
    <w:next w:val="NormalSS"/>
    <w:link w:val="H4NumberNoTOCChar"/>
    <w:qFormat/>
    <w:rsid w:val="00A67CFB"/>
    <w:pPr>
      <w:outlineLvl w:val="9"/>
    </w:pPr>
  </w:style>
  <w:style w:type="character" w:customStyle="1" w:styleId="H4NumberChar">
    <w:name w:val="H4_Number Char"/>
    <w:basedOn w:val="Heading3Char"/>
    <w:link w:val="H4Number"/>
    <w:rsid w:val="00A67CFB"/>
    <w:rPr>
      <w:rFonts w:ascii="Times New Roman" w:eastAsia="Times New Roman" w:hAnsi="Times New Roman" w:cs="Times New Roman"/>
      <w:b/>
      <w:sz w:val="24"/>
      <w:szCs w:val="20"/>
    </w:rPr>
  </w:style>
  <w:style w:type="paragraph" w:customStyle="1" w:styleId="H5Lower">
    <w:name w:val="H5_Lower"/>
    <w:basedOn w:val="Heading4"/>
    <w:next w:val="NormalSS"/>
    <w:link w:val="H5LowerChar"/>
    <w:qFormat/>
    <w:rsid w:val="0076278B"/>
    <w:pPr>
      <w:ind w:left="864"/>
      <w:outlineLvl w:val="4"/>
    </w:pPr>
    <w:rPr>
      <w:i/>
    </w:rPr>
  </w:style>
  <w:style w:type="character" w:customStyle="1" w:styleId="H4NumberNoTOCChar">
    <w:name w:val="H4_Number_No TOC Char"/>
    <w:basedOn w:val="H4NumberChar"/>
    <w:link w:val="H4NumberNoTOC"/>
    <w:rsid w:val="00A67CFB"/>
    <w:rPr>
      <w:rFonts w:ascii="Times New Roman" w:eastAsia="Times New Roman" w:hAnsi="Times New Roman" w:cs="Times New Roman"/>
      <w:b/>
      <w:sz w:val="24"/>
      <w:szCs w:val="20"/>
    </w:rPr>
  </w:style>
  <w:style w:type="character" w:customStyle="1" w:styleId="H5LowerChar">
    <w:name w:val="H5_Lower Char"/>
    <w:basedOn w:val="Heading4Char"/>
    <w:link w:val="H5Lower"/>
    <w:rsid w:val="0076278B"/>
    <w:rPr>
      <w:rFonts w:ascii="Times New Roman" w:eastAsia="Times New Roman" w:hAnsi="Times New Roman" w:cs="Times New Roman"/>
      <w:b/>
      <w:i/>
      <w:sz w:val="24"/>
      <w:szCs w:val="20"/>
    </w:rPr>
  </w:style>
  <w:style w:type="paragraph" w:customStyle="1" w:styleId="Style2">
    <w:name w:val="Style2"/>
    <w:basedOn w:val="Normal"/>
    <w:link w:val="Style2Char"/>
    <w:qFormat/>
    <w:rsid w:val="00060A84"/>
    <w:pPr>
      <w:numPr>
        <w:numId w:val="21"/>
      </w:numPr>
      <w:spacing w:line="240" w:lineRule="auto"/>
    </w:pPr>
    <w:rPr>
      <w:b/>
      <w:sz w:val="22"/>
      <w:szCs w:val="22"/>
    </w:rPr>
  </w:style>
  <w:style w:type="character" w:customStyle="1" w:styleId="Style2Char">
    <w:name w:val="Style2 Char"/>
    <w:link w:val="Style2"/>
    <w:rsid w:val="00060A84"/>
    <w:rPr>
      <w:rFonts w:ascii="Times New Roman" w:eastAsia="Times New Roman" w:hAnsi="Times New Roman" w:cs="Times New Roman"/>
      <w:b/>
    </w:rPr>
  </w:style>
  <w:style w:type="character" w:customStyle="1" w:styleId="nlmyear">
    <w:name w:val="nlm_year"/>
    <w:basedOn w:val="DefaultParagraphFont"/>
    <w:rsid w:val="00B4645F"/>
  </w:style>
  <w:style w:type="character" w:customStyle="1" w:styleId="nlmfpage">
    <w:name w:val="nlm_fpage"/>
    <w:basedOn w:val="DefaultParagraphFont"/>
    <w:rsid w:val="00B4645F"/>
  </w:style>
  <w:style w:type="character" w:customStyle="1" w:styleId="nlmlpage">
    <w:name w:val="nlm_lpage"/>
    <w:basedOn w:val="DefaultParagraphFont"/>
    <w:rsid w:val="00B4645F"/>
  </w:style>
  <w:style w:type="character" w:customStyle="1" w:styleId="nlmpublisher-loc">
    <w:name w:val="nlm_publisher-loc"/>
    <w:basedOn w:val="DefaultParagraphFont"/>
    <w:rsid w:val="00B4645F"/>
  </w:style>
  <w:style w:type="character" w:customStyle="1" w:styleId="nlmpublisher-name">
    <w:name w:val="nlm_publisher-name"/>
    <w:basedOn w:val="DefaultParagraphFont"/>
    <w:rsid w:val="00B464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CFB"/>
    <w:pPr>
      <w:spacing w:after="0" w:line="480" w:lineRule="auto"/>
      <w:ind w:firstLine="432"/>
    </w:pPr>
    <w:rPr>
      <w:rFonts w:ascii="Times New Roman" w:eastAsia="Times New Roman" w:hAnsi="Times New Roman" w:cs="Times New Roman"/>
      <w:sz w:val="24"/>
      <w:szCs w:val="20"/>
    </w:rPr>
  </w:style>
  <w:style w:type="paragraph" w:styleId="Heading1">
    <w:name w:val="heading 1"/>
    <w:basedOn w:val="Normal"/>
    <w:next w:val="NormalSS"/>
    <w:link w:val="Heading1Char"/>
    <w:qFormat/>
    <w:rsid w:val="00A67CFB"/>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A67CFB"/>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A67CFB"/>
    <w:pPr>
      <w:keepNext/>
      <w:tabs>
        <w:tab w:val="left" w:pos="432"/>
      </w:tabs>
      <w:spacing w:after="120" w:line="240" w:lineRule="auto"/>
      <w:ind w:left="432" w:hanging="432"/>
      <w:outlineLvl w:val="2"/>
    </w:pPr>
    <w:rPr>
      <w:rFonts w:ascii="Arial Black" w:hAnsi="Arial Black"/>
      <w:sz w:val="22"/>
    </w:rPr>
  </w:style>
  <w:style w:type="paragraph" w:styleId="Heading4">
    <w:name w:val="heading 4"/>
    <w:aliases w:val="Heading 4 (business proposal only)"/>
    <w:basedOn w:val="Normal"/>
    <w:next w:val="NormalSS"/>
    <w:link w:val="Heading4Char"/>
    <w:qFormat/>
    <w:rsid w:val="00A67CFB"/>
    <w:pPr>
      <w:keepNext/>
      <w:tabs>
        <w:tab w:val="left" w:pos="432"/>
      </w:tabs>
      <w:spacing w:after="120" w:line="240" w:lineRule="auto"/>
      <w:ind w:left="432" w:hanging="432"/>
      <w:outlineLvl w:val="3"/>
    </w:pPr>
    <w:rPr>
      <w:b/>
    </w:rPr>
  </w:style>
  <w:style w:type="paragraph" w:styleId="Heading5">
    <w:name w:val="heading 5"/>
    <w:aliases w:val="Heading 5 (business proposal only)"/>
    <w:basedOn w:val="Normal"/>
    <w:next w:val="NormalSS"/>
    <w:link w:val="Heading5Char"/>
    <w:qFormat/>
    <w:rsid w:val="00A67CFB"/>
    <w:pPr>
      <w:keepNext/>
      <w:framePr w:wrap="around" w:vAnchor="text" w:hAnchor="text" w:y="1"/>
      <w:numPr>
        <w:ilvl w:val="4"/>
        <w:numId w:val="13"/>
      </w:numPr>
      <w:tabs>
        <w:tab w:val="left" w:pos="432"/>
      </w:tabs>
      <w:spacing w:after="120" w:line="240" w:lineRule="auto"/>
      <w:ind w:left="432"/>
      <w:outlineLvl w:val="4"/>
    </w:pPr>
    <w:rPr>
      <w:b/>
    </w:rPr>
  </w:style>
  <w:style w:type="paragraph" w:styleId="Heading6">
    <w:name w:val="heading 6"/>
    <w:aliases w:val="Heading 6 (business proposal only)"/>
    <w:basedOn w:val="Normal"/>
    <w:next w:val="Normal"/>
    <w:link w:val="Heading6Char"/>
    <w:qFormat/>
    <w:rsid w:val="00A67CFB"/>
    <w:pPr>
      <w:keepNext/>
      <w:numPr>
        <w:ilvl w:val="5"/>
        <w:numId w:val="13"/>
      </w:numPr>
      <w:spacing w:after="120" w:line="240" w:lineRule="auto"/>
      <w:outlineLvl w:val="5"/>
    </w:pPr>
  </w:style>
  <w:style w:type="paragraph" w:styleId="Heading7">
    <w:name w:val="heading 7"/>
    <w:aliases w:val="Heading 7 (business proposal only)"/>
    <w:basedOn w:val="Normal"/>
    <w:next w:val="Normal"/>
    <w:link w:val="Heading7Char"/>
    <w:qFormat/>
    <w:rsid w:val="00A67CFB"/>
    <w:pPr>
      <w:keepNext/>
      <w:numPr>
        <w:ilvl w:val="6"/>
        <w:numId w:val="13"/>
      </w:numPr>
      <w:spacing w:after="120" w:line="240" w:lineRule="auto"/>
      <w:outlineLvl w:val="6"/>
    </w:pPr>
  </w:style>
  <w:style w:type="paragraph" w:styleId="Heading8">
    <w:name w:val="heading 8"/>
    <w:aliases w:val="Heading 8 (business proposal only)"/>
    <w:basedOn w:val="Normal"/>
    <w:next w:val="Normal"/>
    <w:link w:val="Heading8Char"/>
    <w:qFormat/>
    <w:rsid w:val="00A67CFB"/>
    <w:pPr>
      <w:keepNext/>
      <w:numPr>
        <w:ilvl w:val="7"/>
        <w:numId w:val="13"/>
      </w:numPr>
      <w:spacing w:after="120" w:line="240" w:lineRule="auto"/>
      <w:outlineLvl w:val="7"/>
    </w:pPr>
  </w:style>
  <w:style w:type="paragraph" w:styleId="Heading9">
    <w:name w:val="heading 9"/>
    <w:aliases w:val="Heading 9 (business proposal only)"/>
    <w:basedOn w:val="Normal"/>
    <w:next w:val="Normal"/>
    <w:link w:val="Heading9Char"/>
    <w:rsid w:val="00A67CFB"/>
    <w:pPr>
      <w:keepNext/>
      <w:numPr>
        <w:ilvl w:val="8"/>
        <w:numId w:val="1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7CFB"/>
    <w:rPr>
      <w:rFonts w:ascii="Arial Black" w:eastAsia="Times New Roman" w:hAnsi="Arial Black" w:cs="Times New Roman"/>
      <w:caps/>
      <w:szCs w:val="20"/>
    </w:rPr>
  </w:style>
  <w:style w:type="character" w:customStyle="1" w:styleId="Heading2Char">
    <w:name w:val="Heading 2 Char"/>
    <w:basedOn w:val="DefaultParagraphFont"/>
    <w:link w:val="Heading2"/>
    <w:rsid w:val="00A67CFB"/>
    <w:rPr>
      <w:rFonts w:ascii="Arial Black" w:eastAsia="Times New Roman" w:hAnsi="Arial Black" w:cs="Times New Roman"/>
      <w:caps/>
      <w:szCs w:val="20"/>
    </w:rPr>
  </w:style>
  <w:style w:type="character" w:customStyle="1" w:styleId="Heading3Char">
    <w:name w:val="Heading 3 Char"/>
    <w:basedOn w:val="DefaultParagraphFont"/>
    <w:link w:val="Heading3"/>
    <w:rsid w:val="00A67CFB"/>
    <w:rPr>
      <w:rFonts w:ascii="Arial Black" w:eastAsia="Times New Roman" w:hAnsi="Arial Black" w:cs="Times New Roman"/>
      <w:szCs w:val="20"/>
    </w:rPr>
  </w:style>
  <w:style w:type="character" w:customStyle="1" w:styleId="Heading4Char">
    <w:name w:val="Heading 4 Char"/>
    <w:aliases w:val="Heading 4 (business proposal only) Char"/>
    <w:basedOn w:val="DefaultParagraphFont"/>
    <w:link w:val="Heading4"/>
    <w:rsid w:val="00A67CFB"/>
    <w:rPr>
      <w:rFonts w:ascii="Times New Roman" w:eastAsia="Times New Roman" w:hAnsi="Times New Roman" w:cs="Times New Roman"/>
      <w:b/>
      <w:sz w:val="24"/>
      <w:szCs w:val="20"/>
    </w:rPr>
  </w:style>
  <w:style w:type="character" w:customStyle="1" w:styleId="Heading5Char">
    <w:name w:val="Heading 5 Char"/>
    <w:aliases w:val="Heading 5 (business proposal only) Char"/>
    <w:basedOn w:val="DefaultParagraphFont"/>
    <w:link w:val="Heading5"/>
    <w:rsid w:val="00A67CFB"/>
    <w:rPr>
      <w:rFonts w:ascii="Times New Roman" w:eastAsia="Times New Roman" w:hAnsi="Times New Roman" w:cs="Times New Roman"/>
      <w:b/>
      <w:sz w:val="24"/>
      <w:szCs w:val="20"/>
    </w:rPr>
  </w:style>
  <w:style w:type="character" w:customStyle="1" w:styleId="Heading6Char">
    <w:name w:val="Heading 6 Char"/>
    <w:aliases w:val="Heading 6 (business proposal only) Char"/>
    <w:basedOn w:val="DefaultParagraphFont"/>
    <w:link w:val="Heading6"/>
    <w:rsid w:val="00A67CFB"/>
    <w:rPr>
      <w:rFonts w:ascii="Times New Roman" w:eastAsia="Times New Roman" w:hAnsi="Times New Roman" w:cs="Times New Roman"/>
      <w:sz w:val="24"/>
      <w:szCs w:val="20"/>
    </w:rPr>
  </w:style>
  <w:style w:type="character" w:customStyle="1" w:styleId="Heading7Char">
    <w:name w:val="Heading 7 Char"/>
    <w:aliases w:val="Heading 7 (business proposal only) Char"/>
    <w:basedOn w:val="DefaultParagraphFont"/>
    <w:link w:val="Heading7"/>
    <w:rsid w:val="00A67CFB"/>
    <w:rPr>
      <w:rFonts w:ascii="Times New Roman" w:eastAsia="Times New Roman" w:hAnsi="Times New Roman" w:cs="Times New Roman"/>
      <w:sz w:val="24"/>
      <w:szCs w:val="20"/>
    </w:rPr>
  </w:style>
  <w:style w:type="character" w:customStyle="1" w:styleId="Heading8Char">
    <w:name w:val="Heading 8 Char"/>
    <w:aliases w:val="Heading 8 (business proposal only) Char"/>
    <w:basedOn w:val="DefaultParagraphFont"/>
    <w:link w:val="Heading8"/>
    <w:rsid w:val="00A67CF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rsid w:val="00A67CFB"/>
    <w:rPr>
      <w:rFonts w:ascii="Times New Roman" w:eastAsia="Times New Roman" w:hAnsi="Times New Roman" w:cs="Times New Roman"/>
      <w:sz w:val="24"/>
      <w:szCs w:val="20"/>
    </w:rPr>
  </w:style>
  <w:style w:type="paragraph" w:styleId="TOC1">
    <w:name w:val="toc 1"/>
    <w:next w:val="Normalcontinued"/>
    <w:autoRedefine/>
    <w:uiPriority w:val="39"/>
    <w:qFormat/>
    <w:rsid w:val="00A67CFB"/>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customStyle="1" w:styleId="NormalSS">
    <w:name w:val="NormalSS"/>
    <w:basedOn w:val="Normal"/>
    <w:link w:val="NormalSSChar"/>
    <w:qFormat/>
    <w:rsid w:val="00A67CFB"/>
    <w:pPr>
      <w:spacing w:after="240" w:line="240" w:lineRule="auto"/>
    </w:pPr>
  </w:style>
  <w:style w:type="paragraph" w:styleId="Footer">
    <w:name w:val="footer"/>
    <w:basedOn w:val="Normal"/>
    <w:link w:val="FooterChar"/>
    <w:qFormat/>
    <w:rsid w:val="00A67CFB"/>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A67CFB"/>
    <w:rPr>
      <w:rFonts w:ascii="Arial" w:eastAsia="Times New Roman" w:hAnsi="Arial" w:cs="Times New Roman"/>
      <w:sz w:val="20"/>
      <w:szCs w:val="20"/>
    </w:rPr>
  </w:style>
  <w:style w:type="character" w:styleId="PageNumber">
    <w:name w:val="page number"/>
    <w:basedOn w:val="DefaultParagraphFont"/>
    <w:qFormat/>
    <w:rsid w:val="00A67CFB"/>
    <w:rPr>
      <w:rFonts w:ascii="Arial" w:hAnsi="Arial"/>
      <w:color w:val="auto"/>
      <w:sz w:val="20"/>
      <w:bdr w:val="none" w:sz="0" w:space="0" w:color="auto"/>
    </w:rPr>
  </w:style>
  <w:style w:type="paragraph" w:customStyle="1" w:styleId="Heading1Black">
    <w:name w:val="Heading 1_Black"/>
    <w:basedOn w:val="Normal"/>
    <w:next w:val="Normal"/>
    <w:qFormat/>
    <w:rsid w:val="00DD5781"/>
    <w:pPr>
      <w:spacing w:before="240" w:after="240" w:line="240" w:lineRule="auto"/>
      <w:ind w:firstLine="0"/>
      <w:jc w:val="center"/>
    </w:pPr>
    <w:rPr>
      <w:rFonts w:ascii="Lucida Sans" w:hAnsi="Lucida Sans"/>
      <w:b/>
      <w:caps/>
    </w:rPr>
  </w:style>
  <w:style w:type="paragraph" w:customStyle="1" w:styleId="ParagraphLAST">
    <w:name w:val="Paragraph (LAST)"/>
    <w:basedOn w:val="Normal"/>
    <w:next w:val="Normal"/>
    <w:qFormat/>
    <w:rsid w:val="00DD5781"/>
    <w:pPr>
      <w:spacing w:after="240"/>
    </w:pPr>
  </w:style>
  <w:style w:type="paragraph" w:styleId="TOC2">
    <w:name w:val="toc 2"/>
    <w:next w:val="Normal"/>
    <w:autoRedefine/>
    <w:uiPriority w:val="39"/>
    <w:qFormat/>
    <w:rsid w:val="00A67CFB"/>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uiPriority w:val="39"/>
    <w:qFormat/>
    <w:rsid w:val="00A67CFB"/>
    <w:pPr>
      <w:tabs>
        <w:tab w:val="clear" w:pos="1080"/>
        <w:tab w:val="left" w:pos="1440"/>
      </w:tabs>
      <w:spacing w:after="120"/>
      <w:ind w:left="1440"/>
    </w:pPr>
  </w:style>
  <w:style w:type="paragraph" w:styleId="TOC4">
    <w:name w:val="toc 4"/>
    <w:next w:val="Normal"/>
    <w:autoRedefine/>
    <w:qFormat/>
    <w:rsid w:val="00A67CFB"/>
    <w:pPr>
      <w:tabs>
        <w:tab w:val="left" w:pos="2160"/>
        <w:tab w:val="right" w:leader="dot" w:pos="9360"/>
      </w:tabs>
      <w:spacing w:after="0" w:line="240" w:lineRule="exact"/>
      <w:ind w:left="2520" w:hanging="360"/>
    </w:pPr>
    <w:rPr>
      <w:rFonts w:ascii="Arial" w:eastAsia="Times New Roman" w:hAnsi="Arial" w:cs="Times New Roman"/>
      <w:noProof/>
      <w:sz w:val="24"/>
      <w:szCs w:val="20"/>
    </w:rPr>
  </w:style>
  <w:style w:type="paragraph" w:styleId="FootnoteText">
    <w:name w:val="footnote text"/>
    <w:basedOn w:val="Normal"/>
    <w:link w:val="FootnoteTextChar"/>
    <w:qFormat/>
    <w:rsid w:val="00A67CFB"/>
    <w:pPr>
      <w:spacing w:after="120" w:line="240" w:lineRule="auto"/>
      <w:ind w:firstLine="0"/>
    </w:pPr>
    <w:rPr>
      <w:sz w:val="20"/>
    </w:rPr>
  </w:style>
  <w:style w:type="character" w:customStyle="1" w:styleId="FootnoteTextChar">
    <w:name w:val="Footnote Text Char"/>
    <w:basedOn w:val="DefaultParagraphFont"/>
    <w:link w:val="FootnoteText"/>
    <w:rsid w:val="00A67CFB"/>
    <w:rPr>
      <w:rFonts w:ascii="Times New Roman" w:eastAsia="Times New Roman" w:hAnsi="Times New Roman" w:cs="Times New Roman"/>
      <w:sz w:val="20"/>
      <w:szCs w:val="20"/>
    </w:rPr>
  </w:style>
  <w:style w:type="paragraph" w:customStyle="1" w:styleId="Dash">
    <w:name w:val="Dash"/>
    <w:basedOn w:val="Normal"/>
    <w:qFormat/>
    <w:rsid w:val="00A67CFB"/>
    <w:pPr>
      <w:numPr>
        <w:numId w:val="1"/>
      </w:numPr>
      <w:tabs>
        <w:tab w:val="left" w:pos="288"/>
      </w:tabs>
      <w:spacing w:after="120" w:line="240" w:lineRule="auto"/>
    </w:pPr>
  </w:style>
  <w:style w:type="paragraph" w:customStyle="1" w:styleId="DashLAST">
    <w:name w:val="Dash (LAST)"/>
    <w:basedOn w:val="Dash"/>
    <w:next w:val="Normal"/>
    <w:qFormat/>
    <w:rsid w:val="00DD5781"/>
    <w:pPr>
      <w:tabs>
        <w:tab w:val="num" w:pos="1080"/>
      </w:tabs>
      <w:spacing w:after="240"/>
    </w:pPr>
  </w:style>
  <w:style w:type="paragraph" w:customStyle="1" w:styleId="NumberedBullet">
    <w:name w:val="Numbered Bullet"/>
    <w:basedOn w:val="Normal"/>
    <w:link w:val="NumberedBulletChar"/>
    <w:qFormat/>
    <w:rsid w:val="00A67CFB"/>
    <w:pPr>
      <w:numPr>
        <w:numId w:val="15"/>
      </w:numPr>
      <w:tabs>
        <w:tab w:val="clear" w:pos="792"/>
        <w:tab w:val="left" w:pos="432"/>
      </w:tabs>
      <w:spacing w:after="120" w:line="240" w:lineRule="auto"/>
      <w:ind w:left="432" w:hanging="432"/>
    </w:pPr>
  </w:style>
  <w:style w:type="paragraph" w:customStyle="1" w:styleId="Outline">
    <w:name w:val="Outline"/>
    <w:basedOn w:val="Normal"/>
    <w:unhideWhenUsed/>
    <w:qFormat/>
    <w:rsid w:val="00A67CFB"/>
    <w:pPr>
      <w:spacing w:after="240" w:line="240" w:lineRule="auto"/>
      <w:ind w:left="720" w:hanging="720"/>
    </w:pPr>
  </w:style>
  <w:style w:type="character" w:styleId="FootnoteReference">
    <w:name w:val="footnote reference"/>
    <w:aliases w:val="*Footnote Reference"/>
    <w:basedOn w:val="DefaultParagraphFont"/>
    <w:qFormat/>
    <w:rsid w:val="00A67CFB"/>
    <w:rPr>
      <w:rFonts w:ascii="Times New Roman" w:hAnsi="Times New Roman"/>
      <w:color w:val="auto"/>
      <w:spacing w:val="0"/>
      <w:position w:val="0"/>
      <w:sz w:val="24"/>
      <w:u w:color="000080"/>
      <w:effect w:val="none"/>
      <w:vertAlign w:val="superscript"/>
    </w:rPr>
  </w:style>
  <w:style w:type="paragraph" w:styleId="EndnoteText">
    <w:name w:val="endnote text"/>
    <w:basedOn w:val="Normal"/>
    <w:link w:val="EndnoteTextChar"/>
    <w:semiHidden/>
    <w:rsid w:val="00DD5781"/>
    <w:pPr>
      <w:spacing w:after="240" w:line="240" w:lineRule="auto"/>
    </w:pPr>
  </w:style>
  <w:style w:type="character" w:customStyle="1" w:styleId="EndnoteTextChar">
    <w:name w:val="Endnote Text Char"/>
    <w:basedOn w:val="DefaultParagraphFont"/>
    <w:link w:val="EndnoteText"/>
    <w:semiHidden/>
    <w:rsid w:val="00DD5781"/>
    <w:rPr>
      <w:rFonts w:ascii="Times New Roman" w:eastAsia="Times New Roman" w:hAnsi="Times New Roman" w:cs="Times New Roman"/>
      <w:sz w:val="24"/>
      <w:szCs w:val="20"/>
    </w:rPr>
  </w:style>
  <w:style w:type="character" w:styleId="EndnoteReference">
    <w:name w:val="endnote reference"/>
    <w:basedOn w:val="DefaultParagraphFont"/>
    <w:semiHidden/>
    <w:rsid w:val="00DD5781"/>
    <w:rPr>
      <w:vertAlign w:val="superscript"/>
    </w:rPr>
  </w:style>
  <w:style w:type="paragraph" w:customStyle="1" w:styleId="MarkforTableHeading">
    <w:name w:val="Mark for Table Heading"/>
    <w:basedOn w:val="Normal"/>
    <w:next w:val="Normal"/>
    <w:qFormat/>
    <w:rsid w:val="00DD5781"/>
    <w:pPr>
      <w:keepNext/>
      <w:spacing w:after="60" w:line="240" w:lineRule="auto"/>
      <w:ind w:firstLine="0"/>
    </w:pPr>
    <w:rPr>
      <w:rFonts w:ascii="Lucida Sans" w:hAnsi="Lucida Sans"/>
      <w:b/>
      <w:sz w:val="18"/>
    </w:rPr>
  </w:style>
  <w:style w:type="paragraph" w:customStyle="1" w:styleId="References">
    <w:name w:val="References"/>
    <w:basedOn w:val="Normal"/>
    <w:qFormat/>
    <w:rsid w:val="00A67CFB"/>
    <w:pPr>
      <w:keepLines/>
      <w:spacing w:after="240" w:line="240" w:lineRule="auto"/>
      <w:ind w:left="432" w:hanging="432"/>
    </w:pPr>
  </w:style>
  <w:style w:type="paragraph" w:customStyle="1" w:styleId="MarkforFigureHeading">
    <w:name w:val="Mark for Figure Heading"/>
    <w:basedOn w:val="MarkforTableHeading"/>
    <w:next w:val="Normal"/>
    <w:qFormat/>
    <w:rsid w:val="00DD5781"/>
  </w:style>
  <w:style w:type="paragraph" w:customStyle="1" w:styleId="MarkforExhibitHeading">
    <w:name w:val="Mark for Exhibit Heading"/>
    <w:basedOn w:val="Normal"/>
    <w:next w:val="Normal"/>
    <w:qFormat/>
    <w:rsid w:val="00DD5781"/>
    <w:pPr>
      <w:keepNext/>
      <w:spacing w:after="60" w:line="240" w:lineRule="auto"/>
      <w:ind w:firstLine="0"/>
    </w:pPr>
    <w:rPr>
      <w:rFonts w:ascii="Lucida Sans" w:hAnsi="Lucida Sans"/>
      <w:b/>
      <w:sz w:val="18"/>
    </w:rPr>
  </w:style>
  <w:style w:type="paragraph" w:styleId="TableofFigures">
    <w:name w:val="table of figures"/>
    <w:basedOn w:val="Normal"/>
    <w:next w:val="Normal"/>
    <w:uiPriority w:val="99"/>
    <w:rsid w:val="00A67CFB"/>
    <w:pPr>
      <w:tabs>
        <w:tab w:val="right" w:leader="dot" w:pos="9360"/>
      </w:tabs>
      <w:spacing w:after="180" w:line="240" w:lineRule="exact"/>
      <w:ind w:left="720" w:right="720" w:hanging="720"/>
    </w:pPr>
    <w:rPr>
      <w:rFonts w:ascii="Arial" w:hAnsi="Arial"/>
      <w:sz w:val="20"/>
    </w:rPr>
  </w:style>
  <w:style w:type="character" w:customStyle="1" w:styleId="MTEquationSection">
    <w:name w:val="MTEquationSection"/>
    <w:basedOn w:val="DefaultParagraphFont"/>
    <w:rsid w:val="00A67CFB"/>
    <w:rPr>
      <w:rFonts w:ascii="Arial" w:hAnsi="Arial"/>
      <w:vanish/>
      <w:color w:val="auto"/>
      <w:sz w:val="18"/>
    </w:rPr>
  </w:style>
  <w:style w:type="paragraph" w:customStyle="1" w:styleId="NumberedBulletLASTSS">
    <w:name w:val="Numbered Bullet (LAST SS)"/>
    <w:basedOn w:val="NumberedBullet"/>
    <w:next w:val="Normal"/>
    <w:qFormat/>
    <w:rsid w:val="00DD5781"/>
    <w:pPr>
      <w:spacing w:after="240"/>
    </w:pPr>
  </w:style>
  <w:style w:type="paragraph" w:styleId="ListParagraph">
    <w:name w:val="List Paragraph"/>
    <w:basedOn w:val="Normal"/>
    <w:uiPriority w:val="34"/>
    <w:qFormat/>
    <w:rsid w:val="00A67CFB"/>
    <w:pPr>
      <w:ind w:left="720"/>
      <w:contextualSpacing/>
    </w:pPr>
  </w:style>
  <w:style w:type="paragraph" w:styleId="Header">
    <w:name w:val="header"/>
    <w:basedOn w:val="Normal"/>
    <w:link w:val="HeaderChar"/>
    <w:qFormat/>
    <w:rsid w:val="00A67CFB"/>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A67CFB"/>
    <w:rPr>
      <w:rFonts w:ascii="Arial" w:eastAsia="Times New Roman" w:hAnsi="Arial" w:cs="Times New Roman"/>
      <w:caps/>
      <w:sz w:val="16"/>
      <w:szCs w:val="20"/>
    </w:rPr>
  </w:style>
  <w:style w:type="paragraph" w:styleId="BalloonText">
    <w:name w:val="Balloon Text"/>
    <w:basedOn w:val="Normal"/>
    <w:link w:val="BalloonTextChar"/>
    <w:uiPriority w:val="99"/>
    <w:unhideWhenUsed/>
    <w:rsid w:val="00A67C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A67CFB"/>
    <w:rPr>
      <w:rFonts w:ascii="Tahoma" w:eastAsia="Times New Roman" w:hAnsi="Tahoma" w:cs="Tahoma"/>
      <w:sz w:val="16"/>
      <w:szCs w:val="16"/>
    </w:rPr>
  </w:style>
  <w:style w:type="paragraph" w:customStyle="1" w:styleId="TableFootnoteCaption">
    <w:name w:val="Table Footnote_Caption"/>
    <w:qFormat/>
    <w:rsid w:val="00A67CFB"/>
    <w:pPr>
      <w:tabs>
        <w:tab w:val="left" w:pos="1080"/>
      </w:tabs>
      <w:spacing w:before="60" w:after="0" w:line="240" w:lineRule="auto"/>
    </w:pPr>
    <w:rPr>
      <w:rFonts w:ascii="Arial" w:eastAsia="Times New Roman" w:hAnsi="Arial" w:cs="Times New Roman"/>
      <w:sz w:val="18"/>
      <w:szCs w:val="20"/>
    </w:rPr>
  </w:style>
  <w:style w:type="paragraph" w:customStyle="1" w:styleId="TableHeaderCenter">
    <w:name w:val="Table Header Center"/>
    <w:basedOn w:val="TableHeaderLeft"/>
    <w:qFormat/>
    <w:rsid w:val="00A67CFB"/>
    <w:pPr>
      <w:jc w:val="center"/>
    </w:pPr>
  </w:style>
  <w:style w:type="paragraph" w:customStyle="1" w:styleId="TableHeaderLeft">
    <w:name w:val="Table Header Left"/>
    <w:basedOn w:val="TableText"/>
    <w:next w:val="TableText"/>
    <w:qFormat/>
    <w:rsid w:val="00A67CFB"/>
    <w:pPr>
      <w:spacing w:before="120" w:after="60"/>
    </w:pPr>
    <w:rPr>
      <w:b/>
      <w:color w:val="FFFFFF" w:themeColor="background1"/>
    </w:rPr>
  </w:style>
  <w:style w:type="paragraph" w:customStyle="1" w:styleId="Normalcontinued">
    <w:name w:val="Normal (continued)"/>
    <w:basedOn w:val="Normal"/>
    <w:next w:val="Normal"/>
    <w:qFormat/>
    <w:rsid w:val="00A67CFB"/>
    <w:pPr>
      <w:ind w:firstLine="0"/>
    </w:pPr>
  </w:style>
  <w:style w:type="paragraph" w:customStyle="1" w:styleId="NormalSScontinued">
    <w:name w:val="NormalSS (continued)"/>
    <w:basedOn w:val="NormalSS"/>
    <w:next w:val="NormalSS"/>
    <w:qFormat/>
    <w:rsid w:val="00A67CFB"/>
    <w:pPr>
      <w:ind w:firstLine="0"/>
    </w:pPr>
  </w:style>
  <w:style w:type="paragraph" w:customStyle="1" w:styleId="ParagraphLASTcontinued">
    <w:name w:val="Paragraph (LAST_continued)"/>
    <w:basedOn w:val="ParagraphLAST"/>
    <w:next w:val="Normal"/>
    <w:qFormat/>
    <w:rsid w:val="00DD5781"/>
    <w:pPr>
      <w:ind w:firstLine="0"/>
    </w:pPr>
  </w:style>
  <w:style w:type="paragraph" w:customStyle="1" w:styleId="TableText">
    <w:name w:val="Table Text"/>
    <w:basedOn w:val="Normal"/>
    <w:qFormat/>
    <w:rsid w:val="00A67CFB"/>
    <w:pPr>
      <w:spacing w:line="240" w:lineRule="auto"/>
      <w:ind w:firstLine="0"/>
    </w:pPr>
    <w:rPr>
      <w:rFonts w:ascii="Arial" w:hAnsi="Arial"/>
      <w:sz w:val="18"/>
    </w:rPr>
  </w:style>
  <w:style w:type="paragraph" w:customStyle="1" w:styleId="TableSourceCaption">
    <w:name w:val="Table Source_Caption"/>
    <w:qFormat/>
    <w:rsid w:val="00A67CFB"/>
    <w:pPr>
      <w:tabs>
        <w:tab w:val="left" w:pos="792"/>
      </w:tabs>
      <w:spacing w:before="60" w:after="0" w:line="240" w:lineRule="auto"/>
      <w:ind w:left="792" w:hanging="792"/>
    </w:pPr>
    <w:rPr>
      <w:rFonts w:ascii="Arial" w:eastAsia="Times New Roman" w:hAnsi="Arial" w:cs="Times New Roman"/>
      <w:sz w:val="18"/>
      <w:szCs w:val="20"/>
    </w:rPr>
  </w:style>
  <w:style w:type="paragraph" w:customStyle="1" w:styleId="AcknowledgmentnoTOCBlack">
    <w:name w:val="Acknowledgment no TOC_Black"/>
    <w:basedOn w:val="Normal"/>
    <w:next w:val="Normal"/>
    <w:qFormat/>
    <w:rsid w:val="00DD5781"/>
    <w:pPr>
      <w:spacing w:before="240" w:after="240" w:line="240" w:lineRule="auto"/>
      <w:ind w:firstLine="0"/>
      <w:jc w:val="center"/>
    </w:pPr>
    <w:rPr>
      <w:rFonts w:ascii="Lucida Sans" w:hAnsi="Lucida Sans"/>
      <w:b/>
      <w:caps/>
    </w:rPr>
  </w:style>
  <w:style w:type="paragraph" w:customStyle="1" w:styleId="AcknowledgmentnoTOCRed">
    <w:name w:val="Acknowledgment no TOC_Red"/>
    <w:basedOn w:val="AcknowledgmentnoTOCBlack"/>
    <w:next w:val="Normal"/>
    <w:qFormat/>
    <w:rsid w:val="00DD5781"/>
    <w:rPr>
      <w:color w:val="C00000"/>
    </w:rPr>
  </w:style>
  <w:style w:type="paragraph" w:customStyle="1" w:styleId="AcknowledgmentnoTOCBlue">
    <w:name w:val="Acknowledgment no TOC_Blue"/>
    <w:basedOn w:val="AcknowledgmentnoTOCBlack"/>
    <w:next w:val="Normal"/>
    <w:qFormat/>
    <w:rsid w:val="00DD5781"/>
    <w:rPr>
      <w:color w:val="345294"/>
    </w:rPr>
  </w:style>
  <w:style w:type="paragraph" w:customStyle="1" w:styleId="BulletBlack">
    <w:name w:val="Bullet_Black"/>
    <w:basedOn w:val="Normal"/>
    <w:qFormat/>
    <w:rsid w:val="00DD5781"/>
    <w:pPr>
      <w:numPr>
        <w:numId w:val="2"/>
      </w:numPr>
      <w:tabs>
        <w:tab w:val="left" w:pos="360"/>
      </w:tabs>
      <w:spacing w:after="120" w:line="240" w:lineRule="auto"/>
      <w:ind w:left="720" w:right="360" w:hanging="288"/>
    </w:pPr>
  </w:style>
  <w:style w:type="paragraph" w:customStyle="1" w:styleId="BulletRed">
    <w:name w:val="Bullet_Red"/>
    <w:basedOn w:val="BulletBlack"/>
    <w:qFormat/>
    <w:rsid w:val="00DD5781"/>
    <w:pPr>
      <w:numPr>
        <w:numId w:val="5"/>
      </w:numPr>
      <w:ind w:left="720" w:hanging="288"/>
    </w:pPr>
  </w:style>
  <w:style w:type="paragraph" w:customStyle="1" w:styleId="BulletBlue">
    <w:name w:val="Bullet_Blue"/>
    <w:basedOn w:val="BulletBlack"/>
    <w:qFormat/>
    <w:rsid w:val="00DD5781"/>
    <w:pPr>
      <w:numPr>
        <w:numId w:val="3"/>
      </w:numPr>
      <w:ind w:left="720" w:hanging="288"/>
    </w:pPr>
  </w:style>
  <w:style w:type="paragraph" w:customStyle="1" w:styleId="BulletBlackLastSS">
    <w:name w:val="Bullet_Black (Last SS)"/>
    <w:basedOn w:val="BulletBlack"/>
    <w:next w:val="NormalSS"/>
    <w:qFormat/>
    <w:rsid w:val="00DD5781"/>
    <w:pPr>
      <w:spacing w:after="240"/>
    </w:pPr>
  </w:style>
  <w:style w:type="paragraph" w:customStyle="1" w:styleId="BulletRedLastSS">
    <w:name w:val="Bullet_Red (Last SS)"/>
    <w:basedOn w:val="BulletBlackLastSS"/>
    <w:next w:val="NormalSS"/>
    <w:qFormat/>
    <w:rsid w:val="00DD5781"/>
    <w:pPr>
      <w:numPr>
        <w:numId w:val="6"/>
      </w:numPr>
      <w:ind w:left="720" w:hanging="288"/>
    </w:pPr>
  </w:style>
  <w:style w:type="paragraph" w:customStyle="1" w:styleId="BulletBlueLastSS">
    <w:name w:val="Bullet_Blue (Last SS)"/>
    <w:basedOn w:val="BulletBlackLastSS"/>
    <w:next w:val="NormalSS"/>
    <w:qFormat/>
    <w:rsid w:val="00DD5781"/>
    <w:pPr>
      <w:numPr>
        <w:numId w:val="4"/>
      </w:numPr>
      <w:ind w:left="720" w:hanging="288"/>
    </w:pPr>
  </w:style>
  <w:style w:type="paragraph" w:customStyle="1" w:styleId="BulletBlackLastDS">
    <w:name w:val="Bullet_Black (Last DS)"/>
    <w:basedOn w:val="BulletBlackLastSS"/>
    <w:next w:val="Normal"/>
    <w:qFormat/>
    <w:rsid w:val="00DD5781"/>
    <w:pPr>
      <w:spacing w:after="360"/>
    </w:pPr>
  </w:style>
  <w:style w:type="paragraph" w:customStyle="1" w:styleId="BulletRedLastDS">
    <w:name w:val="Bullet_Red (Last DS)"/>
    <w:basedOn w:val="BulletRedLastSS"/>
    <w:next w:val="Normal"/>
    <w:qFormat/>
    <w:rsid w:val="00DD5781"/>
    <w:pPr>
      <w:spacing w:after="360"/>
    </w:pPr>
  </w:style>
  <w:style w:type="paragraph" w:customStyle="1" w:styleId="BulletBlueLastDS">
    <w:name w:val="Bullet_Blue (Last DS)"/>
    <w:basedOn w:val="BulletBlackLastDS"/>
    <w:next w:val="Normal"/>
    <w:qFormat/>
    <w:rsid w:val="00DD5781"/>
    <w:pPr>
      <w:numPr>
        <w:numId w:val="7"/>
      </w:numPr>
      <w:ind w:left="720" w:hanging="288"/>
    </w:pPr>
  </w:style>
  <w:style w:type="table" w:styleId="TableGrid">
    <w:name w:val="Table Grid"/>
    <w:basedOn w:val="TableNormal"/>
    <w:uiPriority w:val="59"/>
    <w:rsid w:val="00A67CFB"/>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Red">
    <w:name w:val="Heading 1_Red"/>
    <w:basedOn w:val="Heading1Black"/>
    <w:next w:val="Normal"/>
    <w:qFormat/>
    <w:rsid w:val="00DD5781"/>
    <w:rPr>
      <w:color w:val="C00000"/>
    </w:rPr>
  </w:style>
  <w:style w:type="paragraph" w:customStyle="1" w:styleId="Heading1Blue">
    <w:name w:val="Heading 1_Blue"/>
    <w:basedOn w:val="Heading1Black"/>
    <w:next w:val="Normal"/>
    <w:qFormat/>
    <w:rsid w:val="00DD5781"/>
    <w:rPr>
      <w:color w:val="345294"/>
    </w:rPr>
  </w:style>
  <w:style w:type="paragraph" w:customStyle="1" w:styleId="Heading2Black">
    <w:name w:val="Heading 2_Black"/>
    <w:basedOn w:val="Normal"/>
    <w:next w:val="Normal"/>
    <w:qFormat/>
    <w:rsid w:val="00DD5781"/>
    <w:pPr>
      <w:keepNext/>
      <w:spacing w:after="240" w:line="240" w:lineRule="auto"/>
      <w:ind w:left="432" w:hanging="432"/>
    </w:pPr>
    <w:rPr>
      <w:rFonts w:ascii="Lucida Sans" w:hAnsi="Lucida Sans"/>
      <w:b/>
    </w:rPr>
  </w:style>
  <w:style w:type="paragraph" w:customStyle="1" w:styleId="Heading2Red">
    <w:name w:val="Heading 2_Red"/>
    <w:basedOn w:val="Heading2Black"/>
    <w:next w:val="Normal"/>
    <w:qFormat/>
    <w:rsid w:val="00DD5781"/>
    <w:rPr>
      <w:color w:val="C00000"/>
    </w:rPr>
  </w:style>
  <w:style w:type="paragraph" w:customStyle="1" w:styleId="Heading2Blue">
    <w:name w:val="Heading 2_Blue"/>
    <w:basedOn w:val="Heading2Black"/>
    <w:next w:val="Normal"/>
    <w:qFormat/>
    <w:rsid w:val="00DD5781"/>
    <w:rPr>
      <w:color w:val="345294"/>
    </w:rPr>
  </w:style>
  <w:style w:type="paragraph" w:customStyle="1" w:styleId="Heading2BlackNoTOC">
    <w:name w:val="Heading 2_Black No TOC"/>
    <w:basedOn w:val="Heading2Black"/>
    <w:next w:val="Normal"/>
    <w:qFormat/>
    <w:rsid w:val="00DD5781"/>
  </w:style>
  <w:style w:type="paragraph" w:customStyle="1" w:styleId="Heading2RedNoTOC">
    <w:name w:val="Heading 2_Red No TOC"/>
    <w:basedOn w:val="Heading2Red"/>
    <w:next w:val="Normal"/>
    <w:qFormat/>
    <w:rsid w:val="00DD5781"/>
  </w:style>
  <w:style w:type="paragraph" w:customStyle="1" w:styleId="Heading2BlueNoTOC">
    <w:name w:val="Heading 2_Blue No TOC"/>
    <w:basedOn w:val="Heading2Blue"/>
    <w:next w:val="Normal"/>
    <w:qFormat/>
    <w:rsid w:val="00DD5781"/>
  </w:style>
  <w:style w:type="paragraph" w:customStyle="1" w:styleId="MarkforAttachmentHeadingBlack">
    <w:name w:val="Mark for Attachment Heading_Black"/>
    <w:basedOn w:val="Normal"/>
    <w:next w:val="Normal"/>
    <w:qFormat/>
    <w:rsid w:val="00DD5781"/>
    <w:pPr>
      <w:ind w:firstLine="0"/>
      <w:jc w:val="center"/>
    </w:pPr>
    <w:rPr>
      <w:rFonts w:ascii="Lucida Sans" w:hAnsi="Lucida Sans"/>
      <w:b/>
      <w:caps/>
    </w:rPr>
  </w:style>
  <w:style w:type="paragraph" w:customStyle="1" w:styleId="MarkforAttachmentHeadingRed">
    <w:name w:val="Mark for Attachment Heading_Red"/>
    <w:basedOn w:val="MarkforAttachmentHeadingBlack"/>
    <w:next w:val="Normal"/>
    <w:qFormat/>
    <w:rsid w:val="00DD5781"/>
    <w:rPr>
      <w:color w:val="C00000"/>
    </w:rPr>
  </w:style>
  <w:style w:type="paragraph" w:customStyle="1" w:styleId="MarkforAttachmentHeadingBlue">
    <w:name w:val="Mark for Attachment Heading_Blue"/>
    <w:basedOn w:val="MarkforAttachmentHeadingBlack"/>
    <w:next w:val="Normal"/>
    <w:qFormat/>
    <w:rsid w:val="00DD5781"/>
    <w:rPr>
      <w:color w:val="345294"/>
    </w:rPr>
  </w:style>
  <w:style w:type="paragraph" w:customStyle="1" w:styleId="MarkforAppendixHeadingBlack">
    <w:name w:val="Mark for Appendix Heading_Black"/>
    <w:basedOn w:val="Normal"/>
    <w:next w:val="Normal"/>
    <w:qFormat/>
    <w:rsid w:val="00DD5781"/>
    <w:pPr>
      <w:ind w:firstLine="0"/>
      <w:jc w:val="center"/>
    </w:pPr>
    <w:rPr>
      <w:rFonts w:ascii="Lucida Sans" w:hAnsi="Lucida Sans"/>
      <w:b/>
      <w:caps/>
    </w:rPr>
  </w:style>
  <w:style w:type="paragraph" w:customStyle="1" w:styleId="MarkforAppendixHeadingRed">
    <w:name w:val="Mark for Appendix Heading_Red"/>
    <w:basedOn w:val="MarkforAppendixHeadingBlack"/>
    <w:next w:val="Normal"/>
    <w:qFormat/>
    <w:rsid w:val="00DD5781"/>
    <w:rPr>
      <w:color w:val="C00000"/>
    </w:rPr>
  </w:style>
  <w:style w:type="paragraph" w:customStyle="1" w:styleId="MarkforAppendixHeadingBlue">
    <w:name w:val="Mark for Appendix Heading_Blue"/>
    <w:basedOn w:val="MarkforAppendixHeadingBlack"/>
    <w:next w:val="Normal"/>
    <w:qFormat/>
    <w:rsid w:val="00DD5781"/>
    <w:rPr>
      <w:color w:val="345294"/>
    </w:rPr>
  </w:style>
  <w:style w:type="paragraph" w:customStyle="1" w:styleId="NumberedBulletLastDS">
    <w:name w:val="Numbered Bullet (Last DS)"/>
    <w:basedOn w:val="NumberedBullet"/>
    <w:next w:val="Normal"/>
    <w:qFormat/>
    <w:rsid w:val="00A67CFB"/>
    <w:pPr>
      <w:spacing w:after="320"/>
    </w:pPr>
  </w:style>
  <w:style w:type="paragraph" w:customStyle="1" w:styleId="TableSignificanceCaption">
    <w:name w:val="Table Significance_Caption"/>
    <w:basedOn w:val="TableFootnoteCaption"/>
    <w:qFormat/>
    <w:rsid w:val="00A67CFB"/>
  </w:style>
  <w:style w:type="paragraph" w:customStyle="1" w:styleId="TitleofDocumentVertical">
    <w:name w:val="Title of Document Vertical"/>
    <w:basedOn w:val="Normal"/>
    <w:qFormat/>
    <w:rsid w:val="00A67CFB"/>
    <w:pPr>
      <w:spacing w:before="3120" w:after="240" w:line="360" w:lineRule="exact"/>
    </w:pPr>
    <w:rPr>
      <w:rFonts w:ascii="Arial" w:hAnsi="Arial"/>
      <w:b/>
      <w:sz w:val="22"/>
    </w:rPr>
  </w:style>
  <w:style w:type="paragraph" w:customStyle="1" w:styleId="TitleofDocumentHorizontal">
    <w:name w:val="Title of Document Horizontal"/>
    <w:basedOn w:val="TitleofDocumentVertical"/>
    <w:qFormat/>
    <w:rsid w:val="00A67CFB"/>
    <w:pPr>
      <w:spacing w:before="0" w:after="160"/>
    </w:pPr>
  </w:style>
  <w:style w:type="paragraph" w:customStyle="1" w:styleId="TitleofDocumentNoPhoto">
    <w:name w:val="Title of Document No Photo"/>
    <w:basedOn w:val="TitleofDocumentHorizontal"/>
    <w:qFormat/>
    <w:rsid w:val="00A67CFB"/>
  </w:style>
  <w:style w:type="paragraph" w:customStyle="1" w:styleId="TableSpace">
    <w:name w:val="TableSpace"/>
    <w:basedOn w:val="TableSourceCaption"/>
    <w:next w:val="TableFootnoteCaption"/>
    <w:semiHidden/>
    <w:qFormat/>
    <w:rsid w:val="00A67CFB"/>
  </w:style>
  <w:style w:type="table" w:customStyle="1" w:styleId="SMPRTableRed">
    <w:name w:val="SMPR_Table_Red"/>
    <w:basedOn w:val="TableNormal"/>
    <w:uiPriority w:val="99"/>
    <w:rsid w:val="00DD5781"/>
    <w:pPr>
      <w:spacing w:after="0" w:line="240" w:lineRule="auto"/>
    </w:pPr>
    <w:rPr>
      <w:rFonts w:ascii="Lucida Sans" w:eastAsia="Times New Roman" w:hAnsi="Lucida Sans" w:cs="Times New Roman"/>
      <w:sz w:val="20"/>
      <w:szCs w:val="24"/>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DD578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DD5781"/>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A67CFB"/>
    <w:pPr>
      <w:numPr>
        <w:numId w:val="8"/>
      </w:numPr>
    </w:pPr>
  </w:style>
  <w:style w:type="paragraph" w:styleId="TOC5">
    <w:name w:val="toc 5"/>
    <w:basedOn w:val="Normal"/>
    <w:next w:val="Normal"/>
    <w:autoRedefine/>
    <w:uiPriority w:val="39"/>
    <w:semiHidden/>
    <w:unhideWhenUsed/>
    <w:rsid w:val="00DD5781"/>
    <w:pPr>
      <w:spacing w:after="100"/>
      <w:ind w:left="960"/>
    </w:pPr>
  </w:style>
  <w:style w:type="paragraph" w:styleId="TOC6">
    <w:name w:val="toc 6"/>
    <w:basedOn w:val="Normal"/>
    <w:next w:val="Normal"/>
    <w:autoRedefine/>
    <w:uiPriority w:val="39"/>
    <w:semiHidden/>
    <w:unhideWhenUsed/>
    <w:rsid w:val="00DD5781"/>
    <w:pPr>
      <w:spacing w:after="100"/>
      <w:ind w:left="1200"/>
    </w:pPr>
  </w:style>
  <w:style w:type="paragraph" w:styleId="TOC7">
    <w:name w:val="toc 7"/>
    <w:basedOn w:val="Normal"/>
    <w:next w:val="Normal"/>
    <w:autoRedefine/>
    <w:uiPriority w:val="39"/>
    <w:semiHidden/>
    <w:unhideWhenUsed/>
    <w:rsid w:val="00DD5781"/>
    <w:pPr>
      <w:spacing w:after="100"/>
      <w:ind w:left="1440"/>
    </w:pPr>
  </w:style>
  <w:style w:type="paragraph" w:styleId="TOC8">
    <w:name w:val="toc 8"/>
    <w:next w:val="Normal"/>
    <w:autoRedefine/>
    <w:uiPriority w:val="39"/>
    <w:qFormat/>
    <w:rsid w:val="00A67CFB"/>
    <w:pPr>
      <w:tabs>
        <w:tab w:val="right" w:leader="dot" w:pos="9360"/>
      </w:tabs>
      <w:spacing w:after="180" w:line="240" w:lineRule="exact"/>
      <w:ind w:right="720"/>
    </w:pPr>
    <w:rPr>
      <w:rFonts w:ascii="Arial" w:eastAsia="Times New Roman" w:hAnsi="Arial" w:cs="Times New Roman"/>
      <w:caps/>
      <w:sz w:val="20"/>
      <w:szCs w:val="20"/>
    </w:rPr>
  </w:style>
  <w:style w:type="paragraph" w:styleId="TOC9">
    <w:name w:val="toc 9"/>
    <w:basedOn w:val="Normal"/>
    <w:next w:val="Normal"/>
    <w:autoRedefine/>
    <w:uiPriority w:val="39"/>
    <w:semiHidden/>
    <w:unhideWhenUsed/>
    <w:rsid w:val="00DD5781"/>
    <w:pPr>
      <w:spacing w:after="100"/>
      <w:ind w:left="1920"/>
    </w:pPr>
  </w:style>
  <w:style w:type="character" w:styleId="CommentReference">
    <w:name w:val="annotation reference"/>
    <w:basedOn w:val="DefaultParagraphFont"/>
    <w:uiPriority w:val="99"/>
    <w:unhideWhenUsed/>
    <w:rsid w:val="00DD5781"/>
    <w:rPr>
      <w:sz w:val="16"/>
      <w:szCs w:val="16"/>
    </w:rPr>
  </w:style>
  <w:style w:type="paragraph" w:styleId="CommentText">
    <w:name w:val="annotation text"/>
    <w:basedOn w:val="Normal"/>
    <w:link w:val="CommentTextChar"/>
    <w:uiPriority w:val="99"/>
    <w:unhideWhenUsed/>
    <w:rsid w:val="00DD5781"/>
    <w:pPr>
      <w:spacing w:line="240" w:lineRule="auto"/>
    </w:pPr>
    <w:rPr>
      <w:sz w:val="20"/>
    </w:rPr>
  </w:style>
  <w:style w:type="character" w:customStyle="1" w:styleId="CommentTextChar">
    <w:name w:val="Comment Text Char"/>
    <w:basedOn w:val="DefaultParagraphFont"/>
    <w:link w:val="CommentText"/>
    <w:uiPriority w:val="99"/>
    <w:rsid w:val="00DD5781"/>
    <w:rPr>
      <w:rFonts w:ascii="Times New Roman" w:eastAsia="Times New Roman" w:hAnsi="Times New Roman" w:cs="Times New Roman"/>
      <w:sz w:val="20"/>
      <w:szCs w:val="20"/>
    </w:rPr>
  </w:style>
  <w:style w:type="character" w:customStyle="1" w:styleId="persontitle1">
    <w:name w:val="person_title1"/>
    <w:basedOn w:val="DefaultParagraphFont"/>
    <w:rsid w:val="00DD5781"/>
    <w:rPr>
      <w:rFonts w:ascii="Verdana" w:hAnsi="Verdana" w:hint="default"/>
      <w:sz w:val="20"/>
      <w:szCs w:val="20"/>
    </w:rPr>
  </w:style>
  <w:style w:type="paragraph" w:styleId="PlainText">
    <w:name w:val="Plain Text"/>
    <w:basedOn w:val="Normal"/>
    <w:link w:val="PlainTextChar"/>
    <w:uiPriority w:val="99"/>
    <w:unhideWhenUsed/>
    <w:rsid w:val="00DD5781"/>
    <w:pPr>
      <w:spacing w:line="240" w:lineRule="auto"/>
      <w:ind w:firstLine="0"/>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DD5781"/>
    <w:rPr>
      <w:rFonts w:ascii="Consolas" w:hAnsi="Consolas"/>
      <w:sz w:val="21"/>
      <w:szCs w:val="21"/>
    </w:rPr>
  </w:style>
  <w:style w:type="paragraph" w:styleId="DocumentMap">
    <w:name w:val="Document Map"/>
    <w:basedOn w:val="Normal"/>
    <w:link w:val="DocumentMapChar"/>
    <w:semiHidden/>
    <w:unhideWhenUsed/>
    <w:rsid w:val="00A67CFB"/>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A67CFB"/>
    <w:rPr>
      <w:rFonts w:asciiTheme="majorHAnsi" w:eastAsia="Times New Roman" w:hAnsiTheme="majorHAnsi" w:cs="Times New Roman"/>
      <w:sz w:val="24"/>
      <w:szCs w:val="20"/>
    </w:rPr>
  </w:style>
  <w:style w:type="character" w:styleId="LineNumber">
    <w:name w:val="line number"/>
    <w:basedOn w:val="DefaultParagraphFont"/>
    <w:uiPriority w:val="99"/>
    <w:semiHidden/>
    <w:unhideWhenUsed/>
    <w:rsid w:val="00DD5781"/>
  </w:style>
  <w:style w:type="paragraph" w:styleId="CommentSubject">
    <w:name w:val="annotation subject"/>
    <w:basedOn w:val="CommentText"/>
    <w:next w:val="CommentText"/>
    <w:link w:val="CommentSubjectChar"/>
    <w:semiHidden/>
    <w:unhideWhenUsed/>
    <w:rsid w:val="00DD5781"/>
    <w:rPr>
      <w:b/>
      <w:bCs/>
    </w:rPr>
  </w:style>
  <w:style w:type="character" w:customStyle="1" w:styleId="CommentSubjectChar">
    <w:name w:val="Comment Subject Char"/>
    <w:basedOn w:val="CommentTextChar"/>
    <w:link w:val="CommentSubject"/>
    <w:semiHidden/>
    <w:rsid w:val="00DD5781"/>
    <w:rPr>
      <w:rFonts w:ascii="Times New Roman" w:eastAsia="Times New Roman" w:hAnsi="Times New Roman" w:cs="Times New Roman"/>
      <w:b/>
      <w:bCs/>
      <w:sz w:val="20"/>
      <w:szCs w:val="20"/>
    </w:rPr>
  </w:style>
  <w:style w:type="character" w:styleId="Hyperlink">
    <w:name w:val="Hyperlink"/>
    <w:basedOn w:val="DefaultParagraphFont"/>
    <w:unhideWhenUsed/>
    <w:rsid w:val="00DD5781"/>
    <w:rPr>
      <w:rFonts w:ascii="Arial" w:hAnsi="Arial" w:cs="Arial" w:hint="default"/>
      <w:strike w:val="0"/>
      <w:dstrike w:val="0"/>
      <w:color w:val="003366"/>
      <w:u w:val="none"/>
      <w:effect w:val="none"/>
    </w:rPr>
  </w:style>
  <w:style w:type="paragraph" w:styleId="Revision">
    <w:name w:val="Revision"/>
    <w:hidden/>
    <w:uiPriority w:val="99"/>
    <w:semiHidden/>
    <w:rsid w:val="00DD5781"/>
    <w:pPr>
      <w:spacing w:after="0" w:line="240" w:lineRule="auto"/>
    </w:pPr>
    <w:rPr>
      <w:rFonts w:ascii="Garamond" w:eastAsia="Times New Roman" w:hAnsi="Garamond" w:cs="Times New Roman"/>
      <w:sz w:val="24"/>
      <w:szCs w:val="24"/>
    </w:rPr>
  </w:style>
  <w:style w:type="character" w:styleId="Emphasis">
    <w:name w:val="Emphasis"/>
    <w:basedOn w:val="DefaultParagraphFont"/>
    <w:uiPriority w:val="20"/>
    <w:qFormat/>
    <w:rsid w:val="00DD5781"/>
    <w:rPr>
      <w:i/>
      <w:iCs/>
    </w:rPr>
  </w:style>
  <w:style w:type="character" w:customStyle="1" w:styleId="style91">
    <w:name w:val="style91"/>
    <w:basedOn w:val="DefaultParagraphFont"/>
    <w:rsid w:val="00DD5781"/>
    <w:rPr>
      <w:color w:val="FFFFFF"/>
    </w:rPr>
  </w:style>
  <w:style w:type="character" w:customStyle="1" w:styleId="googqs-tidbit1">
    <w:name w:val="goog_qs-tidbit1"/>
    <w:basedOn w:val="DefaultParagraphFont"/>
    <w:rsid w:val="00DD5781"/>
    <w:rPr>
      <w:vanish w:val="0"/>
      <w:webHidden w:val="0"/>
      <w:specVanish w:val="0"/>
    </w:rPr>
  </w:style>
  <w:style w:type="paragraph" w:styleId="NormalWeb">
    <w:name w:val="Normal (Web)"/>
    <w:basedOn w:val="Normal"/>
    <w:uiPriority w:val="99"/>
    <w:semiHidden/>
    <w:unhideWhenUsed/>
    <w:rsid w:val="00DD5781"/>
    <w:pPr>
      <w:spacing w:before="100" w:beforeAutospacing="1" w:after="100" w:afterAutospacing="1" w:line="240" w:lineRule="auto"/>
      <w:ind w:firstLine="0"/>
    </w:pPr>
    <w:rPr>
      <w:rFonts w:eastAsiaTheme="minorHAnsi"/>
    </w:rPr>
  </w:style>
  <w:style w:type="character" w:customStyle="1" w:styleId="NormalSSChar">
    <w:name w:val="NormalSS Char"/>
    <w:basedOn w:val="DefaultParagraphFont"/>
    <w:link w:val="NormalSS"/>
    <w:rsid w:val="00DD5781"/>
    <w:rPr>
      <w:rFonts w:ascii="Times New Roman" w:eastAsia="Times New Roman" w:hAnsi="Times New Roman" w:cs="Times New Roman"/>
      <w:sz w:val="24"/>
      <w:szCs w:val="20"/>
    </w:rPr>
  </w:style>
  <w:style w:type="paragraph" w:customStyle="1" w:styleId="Bullet-Circle">
    <w:name w:val="Bullet - Circle"/>
    <w:basedOn w:val="Dash"/>
    <w:rsid w:val="00DD5781"/>
    <w:pPr>
      <w:numPr>
        <w:numId w:val="0"/>
      </w:numPr>
      <w:ind w:left="1530" w:hanging="450"/>
    </w:pPr>
  </w:style>
  <w:style w:type="paragraph" w:customStyle="1" w:styleId="Bullet-Square">
    <w:name w:val="Bullet - Square"/>
    <w:basedOn w:val="Dash"/>
    <w:rsid w:val="00DD5781"/>
    <w:pPr>
      <w:numPr>
        <w:numId w:val="0"/>
      </w:numPr>
      <w:ind w:left="1890" w:hanging="360"/>
    </w:pPr>
  </w:style>
  <w:style w:type="character" w:styleId="FollowedHyperlink">
    <w:name w:val="FollowedHyperlink"/>
    <w:basedOn w:val="DefaultParagraphFont"/>
    <w:unhideWhenUsed/>
    <w:rsid w:val="00DD5781"/>
    <w:rPr>
      <w:color w:val="954F72" w:themeColor="followedHyperlink"/>
      <w:u w:val="single"/>
    </w:rPr>
  </w:style>
  <w:style w:type="paragraph" w:customStyle="1" w:styleId="Center">
    <w:name w:val="Center"/>
    <w:basedOn w:val="Normal"/>
    <w:unhideWhenUsed/>
    <w:rsid w:val="00A67CFB"/>
    <w:pPr>
      <w:ind w:firstLine="0"/>
      <w:jc w:val="center"/>
    </w:pPr>
  </w:style>
  <w:style w:type="paragraph" w:styleId="BodyText">
    <w:name w:val="Body Text"/>
    <w:link w:val="BodyTextChar"/>
    <w:rsid w:val="00DD5781"/>
    <w:pPr>
      <w:spacing w:after="240" w:line="240" w:lineRule="auto"/>
    </w:pPr>
    <w:rPr>
      <w:rFonts w:eastAsia="Times New Roman" w:cs="Times New Roman"/>
      <w:sz w:val="23"/>
      <w:szCs w:val="24"/>
    </w:rPr>
  </w:style>
  <w:style w:type="character" w:customStyle="1" w:styleId="BodyTextChar">
    <w:name w:val="Body Text Char"/>
    <w:basedOn w:val="DefaultParagraphFont"/>
    <w:link w:val="BodyText"/>
    <w:rsid w:val="00DD5781"/>
    <w:rPr>
      <w:rFonts w:eastAsia="Times New Roman" w:cs="Times New Roman"/>
      <w:sz w:val="23"/>
      <w:szCs w:val="24"/>
    </w:rPr>
  </w:style>
  <w:style w:type="table" w:customStyle="1" w:styleId="TableGrid1">
    <w:name w:val="Table Grid1"/>
    <w:basedOn w:val="TableNormal"/>
    <w:uiPriority w:val="59"/>
    <w:rsid w:val="00DD5781"/>
    <w:pPr>
      <w:spacing w:after="0" w:line="240" w:lineRule="auto"/>
    </w:pPr>
    <w:rPr>
      <w:rFonts w:ascii="Garamond" w:eastAsia="Times New Roman" w:hAnsi="Garamond"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umberedBulletChar">
    <w:name w:val="Numbered Bullet Char"/>
    <w:basedOn w:val="DefaultParagraphFont"/>
    <w:link w:val="NumberedBullet"/>
    <w:rsid w:val="00A67CFB"/>
    <w:rPr>
      <w:rFonts w:ascii="Times New Roman" w:eastAsia="Times New Roman" w:hAnsi="Times New Roman" w:cs="Times New Roman"/>
      <w:sz w:val="24"/>
      <w:szCs w:val="20"/>
    </w:rPr>
  </w:style>
  <w:style w:type="paragraph" w:customStyle="1" w:styleId="MarkforTableTitle">
    <w:name w:val="Mark for Table Title"/>
    <w:basedOn w:val="Normal"/>
    <w:next w:val="NormalSS"/>
    <w:qFormat/>
    <w:rsid w:val="00A67CFB"/>
    <w:pPr>
      <w:keepNext/>
      <w:spacing w:after="60" w:line="240" w:lineRule="auto"/>
      <w:ind w:firstLine="0"/>
    </w:pPr>
    <w:rPr>
      <w:rFonts w:ascii="Arial Black" w:hAnsi="Arial Black"/>
      <w:sz w:val="22"/>
    </w:rPr>
  </w:style>
  <w:style w:type="paragraph" w:customStyle="1" w:styleId="MarkforExhibitTitle">
    <w:name w:val="Mark for Exhibit Title"/>
    <w:basedOn w:val="MarkforTableTitle"/>
    <w:next w:val="NormalSS"/>
    <w:qFormat/>
    <w:rsid w:val="00A67CFB"/>
  </w:style>
  <w:style w:type="paragraph" w:customStyle="1" w:styleId="AcknowledgmentnoTOC">
    <w:name w:val="Acknowledgment no TOC"/>
    <w:basedOn w:val="Normal"/>
    <w:next w:val="Normal"/>
    <w:qFormat/>
    <w:rsid w:val="00A67CFB"/>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
    <w:name w:val="Bullet"/>
    <w:basedOn w:val="Normal"/>
    <w:qFormat/>
    <w:rsid w:val="00A67CFB"/>
    <w:pPr>
      <w:numPr>
        <w:numId w:val="9"/>
      </w:numPr>
      <w:tabs>
        <w:tab w:val="left" w:pos="432"/>
      </w:tabs>
      <w:spacing w:after="120" w:line="240" w:lineRule="auto"/>
      <w:ind w:left="432" w:hanging="432"/>
    </w:pPr>
  </w:style>
  <w:style w:type="paragraph" w:customStyle="1" w:styleId="BulletLastSS">
    <w:name w:val="Bullet (Last SS)"/>
    <w:basedOn w:val="Bullet"/>
    <w:next w:val="NormalSS"/>
    <w:qFormat/>
    <w:rsid w:val="00A67CFB"/>
    <w:pPr>
      <w:numPr>
        <w:numId w:val="10"/>
      </w:numPr>
      <w:spacing w:after="240"/>
      <w:ind w:left="432" w:hanging="432"/>
    </w:pPr>
  </w:style>
  <w:style w:type="paragraph" w:customStyle="1" w:styleId="BulletLastDS">
    <w:name w:val="Bullet (Last DS)"/>
    <w:basedOn w:val="Bullet"/>
    <w:next w:val="Normal"/>
    <w:qFormat/>
    <w:rsid w:val="00A67CFB"/>
    <w:pPr>
      <w:numPr>
        <w:numId w:val="11"/>
      </w:numPr>
      <w:spacing w:after="320"/>
      <w:ind w:left="432" w:hanging="432"/>
    </w:pPr>
  </w:style>
  <w:style w:type="paragraph" w:customStyle="1" w:styleId="DashLASTSS">
    <w:name w:val="Dash (LAST SS)"/>
    <w:basedOn w:val="Dash"/>
    <w:next w:val="NormalSS"/>
    <w:qFormat/>
    <w:rsid w:val="00A67CFB"/>
    <w:pPr>
      <w:numPr>
        <w:numId w:val="12"/>
      </w:numPr>
      <w:spacing w:after="240"/>
    </w:pPr>
  </w:style>
  <w:style w:type="paragraph" w:customStyle="1" w:styleId="DashLASTDS">
    <w:name w:val="Dash (LAST DS)"/>
    <w:basedOn w:val="Dash"/>
    <w:next w:val="Normal"/>
    <w:qFormat/>
    <w:rsid w:val="00A67CFB"/>
    <w:pPr>
      <w:spacing w:after="320"/>
    </w:pPr>
    <w:rPr>
      <w:szCs w:val="24"/>
    </w:rPr>
  </w:style>
  <w:style w:type="paragraph" w:customStyle="1" w:styleId="Heading2NoTOC">
    <w:name w:val="Heading 2_No TOC"/>
    <w:basedOn w:val="Normal"/>
    <w:next w:val="NormalSS"/>
    <w:qFormat/>
    <w:rsid w:val="00DD5781"/>
    <w:pPr>
      <w:keepNext/>
      <w:spacing w:after="120" w:line="240" w:lineRule="auto"/>
      <w:ind w:left="432" w:hanging="432"/>
    </w:pPr>
    <w:rPr>
      <w:rFonts w:ascii="Arial Black" w:hAnsi="Arial Black"/>
      <w:sz w:val="22"/>
    </w:rPr>
  </w:style>
  <w:style w:type="paragraph" w:customStyle="1" w:styleId="Heading3NoTOC">
    <w:name w:val="Heading 3_No TOC"/>
    <w:basedOn w:val="Normal"/>
    <w:next w:val="NormalSS"/>
    <w:qFormat/>
    <w:rsid w:val="00A67CFB"/>
    <w:pPr>
      <w:keepNext/>
      <w:spacing w:after="120" w:line="240" w:lineRule="auto"/>
      <w:ind w:left="432" w:hanging="432"/>
    </w:pPr>
    <w:rPr>
      <w:rFonts w:ascii="Arial Black" w:hAnsi="Arial Black"/>
      <w:sz w:val="22"/>
    </w:rPr>
  </w:style>
  <w:style w:type="paragraph" w:customStyle="1" w:styleId="MarkforAppendixTitle">
    <w:name w:val="Mark for Appendix Title"/>
    <w:basedOn w:val="Normal"/>
    <w:next w:val="Normal"/>
    <w:qFormat/>
    <w:rsid w:val="00A67CFB"/>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67CFB"/>
    <w:pPr>
      <w:spacing w:before="2640" w:after="240" w:line="240" w:lineRule="auto"/>
      <w:ind w:firstLine="0"/>
      <w:jc w:val="center"/>
      <w:outlineLvl w:val="1"/>
    </w:pPr>
    <w:rPr>
      <w:rFonts w:ascii="Arial Black" w:hAnsi="Arial Black"/>
      <w:caps/>
      <w:sz w:val="22"/>
    </w:rPr>
  </w:style>
  <w:style w:type="paragraph" w:customStyle="1" w:styleId="MarkforFigureTitle">
    <w:name w:val="Mark for Figure Title"/>
    <w:basedOn w:val="MarkforTableTitle"/>
    <w:next w:val="NormalSS"/>
    <w:qFormat/>
    <w:rsid w:val="00A67CFB"/>
  </w:style>
  <w:style w:type="paragraph" w:customStyle="1" w:styleId="Tabletext8">
    <w:name w:val="Table text 8"/>
    <w:basedOn w:val="TableText"/>
    <w:qFormat/>
    <w:rsid w:val="00A67CFB"/>
    <w:rPr>
      <w:snapToGrid w:val="0"/>
      <w:sz w:val="16"/>
      <w:szCs w:val="16"/>
    </w:rPr>
  </w:style>
  <w:style w:type="paragraph" w:styleId="Title">
    <w:name w:val="Title"/>
    <w:basedOn w:val="Normal"/>
    <w:next w:val="Normal"/>
    <w:link w:val="TitleChar"/>
    <w:rsid w:val="00A67CFB"/>
    <w:pPr>
      <w:pBdr>
        <w:bottom w:val="single" w:sz="8" w:space="4" w:color="5B9BD5"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A67CFB"/>
    <w:rPr>
      <w:rFonts w:asciiTheme="majorHAnsi" w:eastAsiaTheme="majorEastAsia" w:hAnsiTheme="majorHAnsi" w:cstheme="majorBidi"/>
      <w:color w:val="000000" w:themeColor="text1"/>
      <w:spacing w:val="5"/>
      <w:kern w:val="28"/>
      <w:sz w:val="52"/>
      <w:szCs w:val="52"/>
    </w:rPr>
  </w:style>
  <w:style w:type="paragraph" w:customStyle="1" w:styleId="wwwmathematica-mprcom">
    <w:name w:val="www.mathematica-mpr.com"/>
    <w:qFormat/>
    <w:rsid w:val="00A67CFB"/>
    <w:pPr>
      <w:spacing w:after="100" w:line="240" w:lineRule="auto"/>
    </w:pPr>
    <w:rPr>
      <w:rFonts w:asciiTheme="majorHAnsi" w:eastAsia="Times New Roman" w:hAnsiTheme="majorHAnsi" w:cs="Times New Roman"/>
      <w:noProof/>
      <w:sz w:val="16"/>
      <w:szCs w:val="19"/>
    </w:rPr>
  </w:style>
  <w:style w:type="paragraph" w:customStyle="1" w:styleId="NumberedBulletLastSS0">
    <w:name w:val="Numbered Bullet (Last SS)"/>
    <w:basedOn w:val="NumberedBulletLastDS"/>
    <w:next w:val="NormalSS"/>
    <w:qFormat/>
    <w:rsid w:val="00A67CFB"/>
    <w:pPr>
      <w:spacing w:after="240"/>
    </w:pPr>
  </w:style>
  <w:style w:type="table" w:styleId="LightList">
    <w:name w:val="Light List"/>
    <w:basedOn w:val="TableNormal"/>
    <w:uiPriority w:val="61"/>
    <w:rsid w:val="00A67CFB"/>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covertitle">
    <w:name w:val="cover title"/>
    <w:basedOn w:val="Normal"/>
    <w:qFormat/>
    <w:rsid w:val="00DD5781"/>
    <w:pPr>
      <w:pBdr>
        <w:top w:val="single" w:sz="4" w:space="5" w:color="auto"/>
        <w:bottom w:val="single" w:sz="4" w:space="5" w:color="auto"/>
      </w:pBdr>
      <w:spacing w:after="184" w:line="440" w:lineRule="exact"/>
      <w:ind w:firstLine="0"/>
    </w:pPr>
    <w:rPr>
      <w:rFonts w:ascii="Arial Black" w:hAnsi="Arial Black"/>
      <w:noProof/>
      <w:color w:val="E70033"/>
      <w:sz w:val="37"/>
      <w:szCs w:val="26"/>
    </w:rPr>
  </w:style>
  <w:style w:type="paragraph" w:customStyle="1" w:styleId="coverallcaps">
    <w:name w:val="cover all caps"/>
    <w:basedOn w:val="Normal"/>
    <w:qFormat/>
    <w:rsid w:val="00DD5781"/>
    <w:pPr>
      <w:spacing w:line="560" w:lineRule="exact"/>
      <w:ind w:firstLine="0"/>
    </w:pPr>
    <w:rPr>
      <w:rFonts w:ascii="Arial" w:hAnsi="Arial"/>
      <w:caps/>
      <w:spacing w:val="28"/>
      <w:sz w:val="17"/>
      <w:szCs w:val="26"/>
    </w:rPr>
  </w:style>
  <w:style w:type="paragraph" w:customStyle="1" w:styleId="coverdate">
    <w:name w:val="cover date"/>
    <w:qFormat/>
    <w:rsid w:val="00DD5781"/>
    <w:pPr>
      <w:spacing w:after="0" w:line="440" w:lineRule="exact"/>
    </w:pPr>
    <w:rPr>
      <w:rFonts w:ascii="Arial" w:eastAsia="Times New Roman" w:hAnsi="Arial" w:cs="Times New Roman"/>
      <w:sz w:val="34"/>
      <w:szCs w:val="26"/>
    </w:rPr>
  </w:style>
  <w:style w:type="paragraph" w:customStyle="1" w:styleId="covertext">
    <w:name w:val="cover text"/>
    <w:qFormat/>
    <w:rsid w:val="00DD5781"/>
    <w:pPr>
      <w:spacing w:after="100" w:line="260" w:lineRule="exact"/>
    </w:pPr>
    <w:rPr>
      <w:rFonts w:ascii="Arial" w:eastAsia="Times New Roman" w:hAnsi="Arial" w:cs="Times New Roman"/>
      <w:sz w:val="16"/>
      <w:szCs w:val="19"/>
    </w:rPr>
  </w:style>
  <w:style w:type="paragraph" w:customStyle="1" w:styleId="covertextwithline">
    <w:name w:val="cover text with line"/>
    <w:basedOn w:val="covertext"/>
    <w:qFormat/>
    <w:rsid w:val="00DD5781"/>
    <w:pPr>
      <w:pBdr>
        <w:bottom w:val="single" w:sz="2" w:space="1" w:color="auto"/>
      </w:pBdr>
      <w:spacing w:line="240" w:lineRule="auto"/>
    </w:pPr>
  </w:style>
  <w:style w:type="paragraph" w:customStyle="1" w:styleId="reportcovername">
    <w:name w:val="report cover name"/>
    <w:basedOn w:val="covertext"/>
    <w:qFormat/>
    <w:rsid w:val="00DD5781"/>
    <w:pPr>
      <w:pBdr>
        <w:top w:val="single" w:sz="4" w:space="5" w:color="auto"/>
        <w:bottom w:val="single" w:sz="4" w:space="5" w:color="auto"/>
      </w:pBdr>
      <w:spacing w:after="0" w:line="360" w:lineRule="exact"/>
    </w:pPr>
    <w:rPr>
      <w:sz w:val="24"/>
    </w:rPr>
  </w:style>
  <w:style w:type="paragraph" w:customStyle="1" w:styleId="covertextnoline">
    <w:name w:val="cover text (no line)"/>
    <w:basedOn w:val="Normal"/>
    <w:qFormat/>
    <w:rsid w:val="00DD5781"/>
    <w:pPr>
      <w:spacing w:line="240" w:lineRule="auto"/>
      <w:ind w:firstLine="0"/>
    </w:pPr>
    <w:rPr>
      <w:rFonts w:ascii="Arial Black" w:hAnsi="Arial Black"/>
      <w:noProof/>
      <w:sz w:val="16"/>
      <w:szCs w:val="19"/>
    </w:rPr>
  </w:style>
  <w:style w:type="paragraph" w:customStyle="1" w:styleId="backcovercities">
    <w:name w:val="back cover cities"/>
    <w:basedOn w:val="Normal"/>
    <w:qFormat/>
    <w:rsid w:val="00DD5781"/>
    <w:pPr>
      <w:spacing w:line="240" w:lineRule="auto"/>
      <w:ind w:firstLine="0"/>
    </w:pPr>
    <w:rPr>
      <w:rFonts w:ascii="Arial Black" w:hAnsi="Arial Black"/>
      <w:caps/>
      <w:noProof/>
      <w:spacing w:val="-3"/>
      <w:sz w:val="14"/>
      <w:szCs w:val="19"/>
    </w:rPr>
  </w:style>
  <w:style w:type="paragraph" w:customStyle="1" w:styleId="backcovertitle">
    <w:name w:val="back cover title"/>
    <w:basedOn w:val="covertitle"/>
    <w:qFormat/>
    <w:rsid w:val="00DD5781"/>
    <w:pPr>
      <w:spacing w:line="280" w:lineRule="exact"/>
    </w:pPr>
    <w:rPr>
      <w:sz w:val="24"/>
    </w:rPr>
  </w:style>
  <w:style w:type="paragraph" w:customStyle="1" w:styleId="BulletLAST">
    <w:name w:val="Bullet (LAST)"/>
    <w:next w:val="Normal"/>
    <w:rsid w:val="00DD5781"/>
    <w:pPr>
      <w:tabs>
        <w:tab w:val="num" w:pos="360"/>
      </w:tabs>
      <w:spacing w:after="480" w:line="240" w:lineRule="auto"/>
      <w:ind w:left="720" w:right="360" w:hanging="288"/>
      <w:jc w:val="both"/>
    </w:pPr>
    <w:rPr>
      <w:rFonts w:ascii="Times New Roman" w:eastAsia="Times New Roman" w:hAnsi="Times New Roman" w:cs="Times New Roman"/>
      <w:sz w:val="24"/>
      <w:szCs w:val="20"/>
    </w:rPr>
  </w:style>
  <w:style w:type="paragraph" w:styleId="BodyTextIndent">
    <w:name w:val="Body Text Indent"/>
    <w:basedOn w:val="Normal"/>
    <w:link w:val="BodyTextIndentChar"/>
    <w:rsid w:val="00DD5781"/>
    <w:pPr>
      <w:tabs>
        <w:tab w:val="left" w:pos="432"/>
      </w:tabs>
      <w:spacing w:line="240" w:lineRule="auto"/>
      <w:jc w:val="both"/>
    </w:pPr>
    <w:rPr>
      <w:b/>
      <w:bCs/>
      <w:i/>
      <w:iCs/>
    </w:rPr>
  </w:style>
  <w:style w:type="character" w:customStyle="1" w:styleId="BodyTextIndentChar">
    <w:name w:val="Body Text Indent Char"/>
    <w:basedOn w:val="DefaultParagraphFont"/>
    <w:link w:val="BodyTextIndent"/>
    <w:rsid w:val="00DD5781"/>
    <w:rPr>
      <w:rFonts w:ascii="Times New Roman" w:eastAsia="Times New Roman" w:hAnsi="Times New Roman" w:cs="Times New Roman"/>
      <w:b/>
      <w:bCs/>
      <w:i/>
      <w:iCs/>
      <w:sz w:val="24"/>
      <w:szCs w:val="20"/>
    </w:rPr>
  </w:style>
  <w:style w:type="paragraph" w:customStyle="1" w:styleId="MarkforTable">
    <w:name w:val="Mark for Table"/>
    <w:next w:val="Normal"/>
    <w:rsid w:val="00DD5781"/>
    <w:pPr>
      <w:spacing w:after="0" w:line="480" w:lineRule="auto"/>
      <w:jc w:val="center"/>
    </w:pPr>
    <w:rPr>
      <w:rFonts w:ascii="Times New Roman" w:eastAsia="Times New Roman" w:hAnsi="Times New Roman" w:cs="Times New Roman"/>
      <w:caps/>
      <w:sz w:val="24"/>
      <w:szCs w:val="20"/>
    </w:rPr>
  </w:style>
  <w:style w:type="paragraph" w:customStyle="1" w:styleId="ParagraphSSLAST">
    <w:name w:val="ParagraphSS (LAST)"/>
    <w:basedOn w:val="NormalSS"/>
    <w:next w:val="Normal"/>
    <w:rsid w:val="00DD5781"/>
    <w:pPr>
      <w:tabs>
        <w:tab w:val="left" w:pos="432"/>
      </w:tabs>
      <w:spacing w:after="480"/>
      <w:jc w:val="both"/>
    </w:pPr>
  </w:style>
  <w:style w:type="paragraph" w:customStyle="1" w:styleId="MarkforFigure">
    <w:name w:val="Mark for Figure"/>
    <w:basedOn w:val="Normal"/>
    <w:next w:val="Normal"/>
    <w:rsid w:val="00DD5781"/>
    <w:pPr>
      <w:tabs>
        <w:tab w:val="left" w:pos="432"/>
      </w:tabs>
      <w:ind w:firstLine="0"/>
      <w:jc w:val="center"/>
    </w:pPr>
    <w:rPr>
      <w:caps/>
    </w:rPr>
  </w:style>
  <w:style w:type="paragraph" w:customStyle="1" w:styleId="MarkforExhibit">
    <w:name w:val="Mark for Exhibit"/>
    <w:basedOn w:val="Normal"/>
    <w:next w:val="Normal"/>
    <w:rsid w:val="00DD5781"/>
    <w:pPr>
      <w:tabs>
        <w:tab w:val="left" w:pos="432"/>
      </w:tabs>
      <w:ind w:firstLine="0"/>
      <w:jc w:val="center"/>
    </w:pPr>
    <w:rPr>
      <w:caps/>
    </w:rPr>
  </w:style>
  <w:style w:type="paragraph" w:customStyle="1" w:styleId="MarkforAttachment">
    <w:name w:val="Mark for Attachment"/>
    <w:basedOn w:val="Normal"/>
    <w:next w:val="Normal"/>
    <w:rsid w:val="00DD5781"/>
    <w:pPr>
      <w:tabs>
        <w:tab w:val="left" w:pos="432"/>
      </w:tabs>
      <w:spacing w:line="240" w:lineRule="auto"/>
      <w:ind w:firstLine="0"/>
      <w:jc w:val="center"/>
    </w:pPr>
    <w:rPr>
      <w:b/>
      <w:caps/>
    </w:rPr>
  </w:style>
  <w:style w:type="paragraph" w:customStyle="1" w:styleId="NumberedBulletLAST">
    <w:name w:val="Numbered Bullet (LAST)"/>
    <w:basedOn w:val="NumberedBullet"/>
    <w:next w:val="Normal"/>
    <w:qFormat/>
    <w:rsid w:val="00DD5781"/>
    <w:pPr>
      <w:numPr>
        <w:numId w:val="14"/>
      </w:numPr>
      <w:tabs>
        <w:tab w:val="clear" w:pos="432"/>
        <w:tab w:val="clear" w:pos="792"/>
        <w:tab w:val="num" w:pos="360"/>
      </w:tabs>
      <w:spacing w:after="480"/>
      <w:ind w:left="720" w:right="360" w:hanging="288"/>
      <w:jc w:val="both"/>
    </w:pPr>
  </w:style>
  <w:style w:type="paragraph" w:styleId="BodyTextIndent2">
    <w:name w:val="Body Text Indent 2"/>
    <w:basedOn w:val="Normal"/>
    <w:link w:val="BodyTextIndent2Char"/>
    <w:rsid w:val="00DD5781"/>
    <w:pPr>
      <w:tabs>
        <w:tab w:val="left" w:pos="432"/>
      </w:tabs>
      <w:spacing w:line="240" w:lineRule="auto"/>
      <w:jc w:val="both"/>
    </w:pPr>
    <w:rPr>
      <w:i/>
      <w:iCs/>
    </w:rPr>
  </w:style>
  <w:style w:type="character" w:customStyle="1" w:styleId="BodyTextIndent2Char">
    <w:name w:val="Body Text Indent 2 Char"/>
    <w:basedOn w:val="DefaultParagraphFont"/>
    <w:link w:val="BodyTextIndent2"/>
    <w:rsid w:val="00DD5781"/>
    <w:rPr>
      <w:rFonts w:ascii="Times New Roman" w:eastAsia="Times New Roman" w:hAnsi="Times New Roman" w:cs="Times New Roman"/>
      <w:i/>
      <w:iCs/>
      <w:sz w:val="24"/>
      <w:szCs w:val="20"/>
    </w:rPr>
  </w:style>
  <w:style w:type="paragraph" w:customStyle="1" w:styleId="MarkforAppendix">
    <w:name w:val="Mark for Appendix"/>
    <w:basedOn w:val="Normal"/>
    <w:rsid w:val="00DD5781"/>
    <w:pPr>
      <w:tabs>
        <w:tab w:val="left" w:pos="432"/>
      </w:tabs>
      <w:ind w:firstLine="0"/>
      <w:jc w:val="center"/>
    </w:pPr>
    <w:rPr>
      <w:b/>
      <w:caps/>
    </w:rPr>
  </w:style>
  <w:style w:type="paragraph" w:styleId="BodyTextIndent3">
    <w:name w:val="Body Text Indent 3"/>
    <w:basedOn w:val="Normal"/>
    <w:link w:val="BodyTextIndent3Char"/>
    <w:rsid w:val="00DD5781"/>
    <w:pPr>
      <w:tabs>
        <w:tab w:val="left" w:pos="432"/>
      </w:tabs>
      <w:spacing w:line="240" w:lineRule="auto"/>
      <w:jc w:val="both"/>
    </w:pPr>
    <w:rPr>
      <w:i/>
      <w:iCs/>
      <w:sz w:val="20"/>
    </w:rPr>
  </w:style>
  <w:style w:type="character" w:customStyle="1" w:styleId="BodyTextIndent3Char">
    <w:name w:val="Body Text Indent 3 Char"/>
    <w:basedOn w:val="DefaultParagraphFont"/>
    <w:link w:val="BodyTextIndent3"/>
    <w:rsid w:val="00DD5781"/>
    <w:rPr>
      <w:rFonts w:ascii="Times New Roman" w:eastAsia="Times New Roman" w:hAnsi="Times New Roman" w:cs="Times New Roman"/>
      <w:i/>
      <w:iCs/>
      <w:sz w:val="20"/>
      <w:szCs w:val="20"/>
    </w:rPr>
  </w:style>
  <w:style w:type="paragraph" w:styleId="BodyText2">
    <w:name w:val="Body Text 2"/>
    <w:basedOn w:val="Normal"/>
    <w:link w:val="BodyText2Char"/>
    <w:rsid w:val="00DD5781"/>
    <w:pPr>
      <w:tabs>
        <w:tab w:val="left" w:pos="432"/>
      </w:tabs>
      <w:spacing w:line="240" w:lineRule="auto"/>
      <w:ind w:firstLine="0"/>
      <w:jc w:val="both"/>
    </w:pPr>
    <w:rPr>
      <w:rFonts w:ascii="Arial" w:hAnsi="Arial" w:cs="Arial"/>
      <w:b/>
      <w:bCs/>
      <w:i/>
      <w:iCs/>
      <w:sz w:val="22"/>
    </w:rPr>
  </w:style>
  <w:style w:type="character" w:customStyle="1" w:styleId="BodyText2Char">
    <w:name w:val="Body Text 2 Char"/>
    <w:basedOn w:val="DefaultParagraphFont"/>
    <w:link w:val="BodyText2"/>
    <w:rsid w:val="00DD5781"/>
    <w:rPr>
      <w:rFonts w:ascii="Arial" w:eastAsia="Times New Roman" w:hAnsi="Arial" w:cs="Arial"/>
      <w:b/>
      <w:bCs/>
      <w:i/>
      <w:iCs/>
      <w:szCs w:val="20"/>
    </w:rPr>
  </w:style>
  <w:style w:type="paragraph" w:styleId="BlockText">
    <w:name w:val="Block Text"/>
    <w:basedOn w:val="Normal"/>
    <w:rsid w:val="00DD5781"/>
    <w:pPr>
      <w:tabs>
        <w:tab w:val="left" w:pos="432"/>
      </w:tabs>
      <w:spacing w:line="240" w:lineRule="auto"/>
      <w:ind w:left="440" w:right="693" w:firstLine="0"/>
      <w:jc w:val="both"/>
    </w:pPr>
    <w:rPr>
      <w:rFonts w:ascii="Arial" w:hAnsi="Arial" w:cs="Arial"/>
    </w:rPr>
  </w:style>
  <w:style w:type="paragraph" w:styleId="BodyText3">
    <w:name w:val="Body Text 3"/>
    <w:basedOn w:val="Normal"/>
    <w:link w:val="BodyText3Char"/>
    <w:rsid w:val="00DD5781"/>
    <w:pPr>
      <w:tabs>
        <w:tab w:val="left" w:pos="432"/>
      </w:tabs>
      <w:spacing w:line="240" w:lineRule="auto"/>
      <w:ind w:firstLine="0"/>
      <w:jc w:val="both"/>
    </w:pPr>
    <w:rPr>
      <w:rFonts w:ascii="Arial" w:hAnsi="Arial" w:cs="Arial"/>
      <w:sz w:val="22"/>
    </w:rPr>
  </w:style>
  <w:style w:type="character" w:customStyle="1" w:styleId="BodyText3Char">
    <w:name w:val="Body Text 3 Char"/>
    <w:basedOn w:val="DefaultParagraphFont"/>
    <w:link w:val="BodyText3"/>
    <w:rsid w:val="00DD5781"/>
    <w:rPr>
      <w:rFonts w:ascii="Arial" w:eastAsia="Times New Roman" w:hAnsi="Arial" w:cs="Arial"/>
      <w:szCs w:val="20"/>
    </w:rPr>
  </w:style>
  <w:style w:type="paragraph" w:customStyle="1" w:styleId="Question">
    <w:name w:val="Question"/>
    <w:basedOn w:val="Normal"/>
    <w:rsid w:val="00DD5781"/>
    <w:pPr>
      <w:tabs>
        <w:tab w:val="left" w:pos="660"/>
      </w:tabs>
      <w:spacing w:line="240" w:lineRule="auto"/>
      <w:ind w:left="660" w:hanging="660"/>
      <w:jc w:val="both"/>
    </w:pPr>
    <w:rPr>
      <w:rFonts w:ascii="Arial" w:hAnsi="Arial" w:cs="Arial"/>
      <w:b/>
      <w:bCs/>
      <w:sz w:val="22"/>
    </w:rPr>
  </w:style>
  <w:style w:type="paragraph" w:customStyle="1" w:styleId="Heading1-Questionnaire">
    <w:name w:val="Heading 1 - Questionnaire"/>
    <w:basedOn w:val="Heading1"/>
    <w:rsid w:val="00DD5781"/>
    <w:pPr>
      <w:keepNext w:val="0"/>
      <w:pBdr>
        <w:bottom w:val="none" w:sz="0" w:space="0" w:color="auto"/>
      </w:pBdr>
      <w:shd w:val="clear" w:color="auto" w:fill="D9D9D9"/>
      <w:spacing w:before="0" w:after="480"/>
      <w:jc w:val="center"/>
    </w:pPr>
    <w:rPr>
      <w:rFonts w:ascii="Arial" w:hAnsi="Arial" w:cs="Arial"/>
      <w:b/>
      <w:caps w:val="0"/>
      <w:sz w:val="24"/>
    </w:rPr>
  </w:style>
  <w:style w:type="paragraph" w:customStyle="1" w:styleId="AllIndent">
    <w:name w:val="All Indent"/>
    <w:basedOn w:val="Normal"/>
    <w:rsid w:val="00DD5781"/>
    <w:pPr>
      <w:tabs>
        <w:tab w:val="left" w:pos="432"/>
      </w:tabs>
      <w:spacing w:after="240" w:line="240" w:lineRule="auto"/>
      <w:ind w:left="662" w:firstLine="0"/>
      <w:jc w:val="both"/>
    </w:pPr>
    <w:rPr>
      <w:rFonts w:ascii="Arial" w:hAnsi="Arial" w:cs="Arial"/>
      <w:sz w:val="22"/>
    </w:rPr>
  </w:style>
  <w:style w:type="paragraph" w:customStyle="1" w:styleId="SectionInstructions">
    <w:name w:val="Section Instructions"/>
    <w:basedOn w:val="Question"/>
    <w:rsid w:val="00DD5781"/>
    <w:pPr>
      <w:ind w:left="0" w:firstLine="0"/>
      <w:jc w:val="left"/>
    </w:pPr>
    <w:rPr>
      <w:i/>
      <w:iCs/>
    </w:rPr>
  </w:style>
  <w:style w:type="paragraph" w:customStyle="1" w:styleId="BoxResponse">
    <w:name w:val="Box Response"/>
    <w:basedOn w:val="Normal"/>
    <w:link w:val="BoxResponseChar"/>
    <w:qFormat/>
    <w:rsid w:val="00DD5781"/>
    <w:pPr>
      <w:tabs>
        <w:tab w:val="left" w:pos="1080"/>
        <w:tab w:val="left" w:pos="4680"/>
        <w:tab w:val="left" w:pos="8550"/>
      </w:tabs>
      <w:spacing w:before="120" w:line="240" w:lineRule="auto"/>
      <w:ind w:left="1080" w:hanging="360"/>
    </w:pPr>
    <w:rPr>
      <w:rFonts w:ascii="Arial" w:hAnsi="Arial" w:cs="Arial"/>
      <w:sz w:val="20"/>
    </w:rPr>
  </w:style>
  <w:style w:type="paragraph" w:customStyle="1" w:styleId="Range">
    <w:name w:val="Range"/>
    <w:basedOn w:val="Normal"/>
    <w:link w:val="RangeChar"/>
    <w:qFormat/>
    <w:rsid w:val="00DD5781"/>
    <w:pPr>
      <w:tabs>
        <w:tab w:val="left" w:pos="4140"/>
        <w:tab w:val="left" w:pos="8550"/>
      </w:tabs>
      <w:spacing w:before="60" w:line="240" w:lineRule="auto"/>
      <w:ind w:left="1080" w:firstLine="0"/>
    </w:pPr>
    <w:rPr>
      <w:rFonts w:ascii="Arial" w:hAnsi="Arial" w:cs="Arial"/>
      <w:sz w:val="20"/>
    </w:rPr>
  </w:style>
  <w:style w:type="character" w:customStyle="1" w:styleId="BoxResponseChar">
    <w:name w:val="Box Response Char"/>
    <w:basedOn w:val="DefaultParagraphFont"/>
    <w:link w:val="BoxResponse"/>
    <w:rsid w:val="00DD5781"/>
    <w:rPr>
      <w:rFonts w:ascii="Arial" w:eastAsia="Times New Roman" w:hAnsi="Arial" w:cs="Arial"/>
      <w:sz w:val="20"/>
      <w:szCs w:val="20"/>
    </w:rPr>
  </w:style>
  <w:style w:type="paragraph" w:customStyle="1" w:styleId="NOResponse">
    <w:name w:val="NO Response"/>
    <w:basedOn w:val="Normal"/>
    <w:link w:val="NOResponseChar"/>
    <w:qFormat/>
    <w:rsid w:val="00DD5781"/>
    <w:pPr>
      <w:tabs>
        <w:tab w:val="left" w:leader="dot" w:pos="8100"/>
        <w:tab w:val="left" w:pos="8550"/>
      </w:tabs>
      <w:spacing w:before="120" w:after="120" w:line="240" w:lineRule="auto"/>
      <w:ind w:left="1080" w:right="1627" w:firstLine="0"/>
    </w:pPr>
    <w:rPr>
      <w:rFonts w:ascii="Arial" w:hAnsi="Arial" w:cs="Arial"/>
      <w:sz w:val="20"/>
    </w:rPr>
  </w:style>
  <w:style w:type="character" w:customStyle="1" w:styleId="RangeChar">
    <w:name w:val="Range Char"/>
    <w:basedOn w:val="DefaultParagraphFont"/>
    <w:link w:val="Range"/>
    <w:rsid w:val="00DD5781"/>
    <w:rPr>
      <w:rFonts w:ascii="Arial" w:eastAsia="Times New Roman" w:hAnsi="Arial" w:cs="Arial"/>
      <w:sz w:val="20"/>
      <w:szCs w:val="20"/>
    </w:rPr>
  </w:style>
  <w:style w:type="character" w:customStyle="1" w:styleId="NOResponseChar">
    <w:name w:val="NO Response Char"/>
    <w:basedOn w:val="DefaultParagraphFont"/>
    <w:link w:val="NOResponse"/>
    <w:rsid w:val="00DD5781"/>
    <w:rPr>
      <w:rFonts w:ascii="Arial" w:eastAsia="Times New Roman" w:hAnsi="Arial" w:cs="Arial"/>
      <w:sz w:val="20"/>
      <w:szCs w:val="20"/>
    </w:rPr>
  </w:style>
  <w:style w:type="paragraph" w:customStyle="1" w:styleId="RESPONSE">
    <w:name w:val="RESPONSE"/>
    <w:basedOn w:val="Normal"/>
    <w:link w:val="RESPONSEChar"/>
    <w:qFormat/>
    <w:rsid w:val="00DD5781"/>
    <w:pPr>
      <w:tabs>
        <w:tab w:val="left" w:pos="1080"/>
        <w:tab w:val="left" w:leader="dot" w:pos="8100"/>
        <w:tab w:val="left" w:pos="8550"/>
      </w:tabs>
      <w:spacing w:before="120" w:line="240" w:lineRule="auto"/>
      <w:ind w:left="1080" w:right="1620" w:hanging="360"/>
    </w:pPr>
    <w:rPr>
      <w:rFonts w:ascii="Arial" w:hAnsi="Arial" w:cs="Arial"/>
      <w:sz w:val="20"/>
    </w:rPr>
  </w:style>
  <w:style w:type="character" w:customStyle="1" w:styleId="RESPONSEChar">
    <w:name w:val="RESPONSE Char"/>
    <w:basedOn w:val="DefaultParagraphFont"/>
    <w:link w:val="RESPONSE"/>
    <w:rsid w:val="00DD5781"/>
    <w:rPr>
      <w:rFonts w:ascii="Arial" w:eastAsia="Times New Roman" w:hAnsi="Arial" w:cs="Arial"/>
      <w:sz w:val="20"/>
      <w:szCs w:val="20"/>
    </w:rPr>
  </w:style>
  <w:style w:type="paragraph" w:customStyle="1" w:styleId="QUESTIONTEXT">
    <w:name w:val="!QUESTION TEXT"/>
    <w:basedOn w:val="Normal"/>
    <w:link w:val="QUESTIONTEXTChar"/>
    <w:qFormat/>
    <w:rsid w:val="00DD5781"/>
    <w:pPr>
      <w:tabs>
        <w:tab w:val="left" w:pos="720"/>
      </w:tabs>
      <w:spacing w:before="120" w:line="240" w:lineRule="auto"/>
      <w:ind w:left="720" w:right="-540" w:hanging="720"/>
    </w:pPr>
    <w:rPr>
      <w:rFonts w:ascii="Arial" w:hAnsi="Arial" w:cs="Arial"/>
      <w:b/>
      <w:sz w:val="20"/>
    </w:rPr>
  </w:style>
  <w:style w:type="character" w:customStyle="1" w:styleId="QUESTIONTEXTChar">
    <w:name w:val="!QUESTION TEXT Char"/>
    <w:basedOn w:val="DefaultParagraphFont"/>
    <w:link w:val="QUESTIONTEXT"/>
    <w:rsid w:val="00DD5781"/>
    <w:rPr>
      <w:rFonts w:ascii="Arial" w:eastAsia="Times New Roman" w:hAnsi="Arial" w:cs="Arial"/>
      <w:b/>
      <w:sz w:val="20"/>
      <w:szCs w:val="20"/>
    </w:rPr>
  </w:style>
  <w:style w:type="paragraph" w:customStyle="1" w:styleId="SELECTONEMARKALL">
    <w:name w:val="SELECT ONE/MARK ALL"/>
    <w:basedOn w:val="RESPONSE"/>
    <w:link w:val="SELECTONEMARKALLChar"/>
    <w:qFormat/>
    <w:rsid w:val="00DD5781"/>
    <w:pPr>
      <w:tabs>
        <w:tab w:val="clear" w:pos="1080"/>
        <w:tab w:val="clear" w:pos="8100"/>
        <w:tab w:val="clear" w:pos="8550"/>
      </w:tabs>
      <w:ind w:left="720" w:right="2250" w:firstLine="0"/>
    </w:pPr>
    <w:rPr>
      <w:b/>
    </w:rPr>
  </w:style>
  <w:style w:type="character" w:customStyle="1" w:styleId="SELECTONEMARKALLChar">
    <w:name w:val="SELECT ONE/MARK ALL Char"/>
    <w:basedOn w:val="RESPONSEChar"/>
    <w:link w:val="SELECTONEMARKALL"/>
    <w:rsid w:val="00DD5781"/>
    <w:rPr>
      <w:rFonts w:ascii="Arial" w:eastAsia="Times New Roman" w:hAnsi="Arial" w:cs="Arial"/>
      <w:b/>
      <w:sz w:val="20"/>
      <w:szCs w:val="20"/>
    </w:rPr>
  </w:style>
  <w:style w:type="paragraph" w:customStyle="1" w:styleId="TIMERange">
    <w:name w:val="TIME Range"/>
    <w:basedOn w:val="Normal"/>
    <w:link w:val="TIMERangeChar"/>
    <w:qFormat/>
    <w:rsid w:val="00DD5781"/>
    <w:pPr>
      <w:tabs>
        <w:tab w:val="left" w:pos="2340"/>
        <w:tab w:val="left" w:pos="2970"/>
        <w:tab w:val="left" w:pos="3960"/>
        <w:tab w:val="left" w:pos="5580"/>
        <w:tab w:val="left" w:pos="8550"/>
      </w:tabs>
      <w:spacing w:before="120" w:line="240" w:lineRule="auto"/>
      <w:ind w:left="1080" w:firstLine="0"/>
    </w:pPr>
    <w:rPr>
      <w:rFonts w:ascii="Arial" w:hAnsi="Arial" w:cs="Arial"/>
      <w:sz w:val="20"/>
    </w:rPr>
  </w:style>
  <w:style w:type="character" w:customStyle="1" w:styleId="TIMERangeChar">
    <w:name w:val="TIME Range Char"/>
    <w:basedOn w:val="DefaultParagraphFont"/>
    <w:link w:val="TIMERange"/>
    <w:rsid w:val="00DD5781"/>
    <w:rPr>
      <w:rFonts w:ascii="Arial" w:eastAsia="Times New Roman" w:hAnsi="Arial" w:cs="Arial"/>
      <w:sz w:val="20"/>
      <w:szCs w:val="20"/>
    </w:rPr>
  </w:style>
  <w:style w:type="paragraph" w:customStyle="1" w:styleId="QCOVERPAGE">
    <w:name w:val="Q COVER PAGE"/>
    <w:basedOn w:val="Normal"/>
    <w:link w:val="QCOVERPAGEChar"/>
    <w:qFormat/>
    <w:rsid w:val="00DD5781"/>
    <w:pPr>
      <w:tabs>
        <w:tab w:val="left" w:pos="432"/>
      </w:tabs>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link w:val="QCOVERSublineChar"/>
    <w:qFormat/>
    <w:rsid w:val="00DD5781"/>
    <w:pPr>
      <w:tabs>
        <w:tab w:val="left" w:pos="432"/>
      </w:tabs>
      <w:spacing w:after="480" w:line="240" w:lineRule="auto"/>
      <w:ind w:firstLine="0"/>
      <w:jc w:val="center"/>
    </w:pPr>
    <w:rPr>
      <w:rFonts w:ascii="Arial Black" w:hAnsi="Arial Black" w:cs="Arial"/>
      <w:sz w:val="32"/>
      <w:szCs w:val="32"/>
    </w:rPr>
  </w:style>
  <w:style w:type="paragraph" w:customStyle="1" w:styleId="QCoverDate">
    <w:name w:val="Q Cover Date"/>
    <w:basedOn w:val="Normal"/>
    <w:link w:val="QCoverDateChar"/>
    <w:qFormat/>
    <w:rsid w:val="00DD5781"/>
    <w:pPr>
      <w:tabs>
        <w:tab w:val="left" w:pos="432"/>
      </w:tabs>
      <w:spacing w:after="960" w:line="240" w:lineRule="auto"/>
      <w:ind w:firstLine="0"/>
      <w:jc w:val="center"/>
    </w:pPr>
    <w:rPr>
      <w:rFonts w:ascii="Arial" w:hAnsi="Arial" w:cs="Arial"/>
      <w:i/>
      <w:szCs w:val="24"/>
    </w:rPr>
  </w:style>
  <w:style w:type="character" w:customStyle="1" w:styleId="QCOVERPAGEChar">
    <w:name w:val="Q COVER PAGE Char"/>
    <w:basedOn w:val="DefaultParagraphFont"/>
    <w:link w:val="QCOVERPAGE"/>
    <w:rsid w:val="00DD5781"/>
    <w:rPr>
      <w:rFonts w:ascii="Arial Black" w:eastAsia="Times New Roman" w:hAnsi="Arial Black" w:cs="Arial"/>
      <w:color w:val="FF0000"/>
      <w:sz w:val="44"/>
      <w:szCs w:val="36"/>
    </w:rPr>
  </w:style>
  <w:style w:type="character" w:customStyle="1" w:styleId="QCOVERSublineChar">
    <w:name w:val="Q COVER Subline Char"/>
    <w:basedOn w:val="DefaultParagraphFont"/>
    <w:link w:val="QCOVERSubline"/>
    <w:rsid w:val="00DD5781"/>
    <w:rPr>
      <w:rFonts w:ascii="Arial Black" w:eastAsia="Times New Roman" w:hAnsi="Arial Black" w:cs="Arial"/>
      <w:sz w:val="32"/>
      <w:szCs w:val="32"/>
    </w:rPr>
  </w:style>
  <w:style w:type="character" w:customStyle="1" w:styleId="QCoverDateChar">
    <w:name w:val="Q Cover Date Char"/>
    <w:basedOn w:val="DefaultParagraphFont"/>
    <w:link w:val="QCoverDate"/>
    <w:rsid w:val="00DD5781"/>
    <w:rPr>
      <w:rFonts w:ascii="Arial" w:eastAsia="Times New Roman" w:hAnsi="Arial" w:cs="Arial"/>
      <w:i/>
      <w:sz w:val="24"/>
      <w:szCs w:val="24"/>
    </w:rPr>
  </w:style>
  <w:style w:type="character" w:styleId="Strong">
    <w:name w:val="Strong"/>
    <w:basedOn w:val="DefaultParagraphFont"/>
    <w:uiPriority w:val="22"/>
    <w:qFormat/>
    <w:rsid w:val="00DD5781"/>
    <w:rPr>
      <w:b/>
      <w:bCs/>
    </w:rPr>
  </w:style>
  <w:style w:type="character" w:customStyle="1" w:styleId="TemplateHeaderChar">
    <w:name w:val="Template Header Char"/>
    <w:basedOn w:val="QUESTIONTEXTChar"/>
    <w:link w:val="TemplateHeader"/>
    <w:locked/>
    <w:rsid w:val="00DD5781"/>
    <w:rPr>
      <w:rFonts w:ascii="Arial" w:eastAsia="Times New Roman" w:hAnsi="Arial" w:cs="Arial"/>
      <w:b/>
      <w:sz w:val="20"/>
      <w:szCs w:val="20"/>
    </w:rPr>
  </w:style>
  <w:style w:type="paragraph" w:customStyle="1" w:styleId="TemplateHeader">
    <w:name w:val="Template Header"/>
    <w:basedOn w:val="QUESTIONTEXT"/>
    <w:link w:val="TemplateHeaderChar"/>
    <w:qFormat/>
    <w:rsid w:val="00DD5781"/>
    <w:pPr>
      <w:spacing w:before="0"/>
      <w:ind w:right="-547"/>
      <w:jc w:val="center"/>
    </w:pPr>
  </w:style>
  <w:style w:type="paragraph" w:customStyle="1" w:styleId="AnswerCategory">
    <w:name w:val="Answer Category"/>
    <w:basedOn w:val="Normal"/>
    <w:qFormat/>
    <w:rsid w:val="00DD5781"/>
    <w:pPr>
      <w:tabs>
        <w:tab w:val="left" w:pos="1080"/>
        <w:tab w:val="left" w:pos="1440"/>
      </w:tabs>
      <w:spacing w:before="40" w:line="240" w:lineRule="auto"/>
      <w:ind w:left="1440" w:right="2880" w:hanging="630"/>
    </w:pPr>
    <w:rPr>
      <w:rFonts w:ascii="Arial" w:hAnsi="Arial" w:cs="Arial"/>
      <w:sz w:val="20"/>
    </w:rPr>
  </w:style>
  <w:style w:type="paragraph" w:customStyle="1" w:styleId="TableNote">
    <w:name w:val="TableNote"/>
    <w:basedOn w:val="Normal"/>
    <w:rsid w:val="00DD5781"/>
    <w:pPr>
      <w:spacing w:line="200" w:lineRule="atLeast"/>
      <w:ind w:left="202" w:hanging="202"/>
    </w:pPr>
    <w:rPr>
      <w:rFonts w:eastAsiaTheme="minorHAnsi"/>
      <w:sz w:val="20"/>
    </w:rPr>
  </w:style>
  <w:style w:type="paragraph" w:customStyle="1" w:styleId="Heading4NoTOC">
    <w:name w:val="Heading 4_No TOC"/>
    <w:basedOn w:val="Heading4"/>
    <w:next w:val="NormalSS"/>
    <w:semiHidden/>
    <w:qFormat/>
    <w:rsid w:val="00A67CFB"/>
    <w:pPr>
      <w:outlineLvl w:val="9"/>
    </w:pPr>
  </w:style>
  <w:style w:type="table" w:customStyle="1" w:styleId="MPRBaseTable">
    <w:name w:val="MPR Base Table"/>
    <w:basedOn w:val="TableNormal"/>
    <w:uiPriority w:val="99"/>
    <w:rsid w:val="00A67CFB"/>
    <w:pPr>
      <w:spacing w:after="0" w:line="360" w:lineRule="auto"/>
      <w:contextualSpacing/>
      <w:textboxTightWrap w:val="allLines"/>
    </w:pPr>
    <w:rPr>
      <w:rFonts w:ascii="Arial" w:eastAsiaTheme="minorEastAsia"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1Title">
    <w:name w:val="H1_Title"/>
    <w:basedOn w:val="Normal"/>
    <w:next w:val="Normal"/>
    <w:link w:val="H1TitleChar"/>
    <w:qFormat/>
    <w:rsid w:val="00A67CFB"/>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A67CFB"/>
    <w:pPr>
      <w:ind w:left="432" w:hanging="432"/>
      <w:outlineLvl w:val="1"/>
    </w:pPr>
  </w:style>
  <w:style w:type="character" w:customStyle="1" w:styleId="H1TitleChar">
    <w:name w:val="H1_Title Char"/>
    <w:basedOn w:val="DefaultParagraphFont"/>
    <w:link w:val="H1Title"/>
    <w:rsid w:val="00A67CFB"/>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A67CFB"/>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A67CFB"/>
    <w:rPr>
      <w:rFonts w:ascii="Arial Black" w:eastAsia="Times New Roman" w:hAnsi="Arial Black" w:cs="Times New Roman"/>
      <w:caps/>
      <w:szCs w:val="20"/>
    </w:rPr>
  </w:style>
  <w:style w:type="paragraph" w:customStyle="1" w:styleId="H3AlphaNoTOC">
    <w:name w:val="H3_Alpha_No TOC"/>
    <w:basedOn w:val="H3Alpha"/>
    <w:next w:val="NormalSS"/>
    <w:link w:val="H3AlphaNoTOCChar"/>
    <w:qFormat/>
    <w:rsid w:val="00A67CFB"/>
    <w:pPr>
      <w:outlineLvl w:val="9"/>
    </w:pPr>
  </w:style>
  <w:style w:type="character" w:customStyle="1" w:styleId="H3AlphaChar">
    <w:name w:val="H3_Alpha Char"/>
    <w:basedOn w:val="Heading2Char"/>
    <w:link w:val="H3Alpha"/>
    <w:rsid w:val="00A67CFB"/>
    <w:rPr>
      <w:rFonts w:ascii="Arial Black" w:eastAsia="Times New Roman" w:hAnsi="Arial Black" w:cs="Times New Roman"/>
      <w:caps w:val="0"/>
      <w:szCs w:val="20"/>
    </w:rPr>
  </w:style>
  <w:style w:type="paragraph" w:customStyle="1" w:styleId="H4Number">
    <w:name w:val="H4_Number"/>
    <w:basedOn w:val="Heading3"/>
    <w:next w:val="NormalSS"/>
    <w:link w:val="H4NumberChar"/>
    <w:qFormat/>
    <w:rsid w:val="00A67CFB"/>
    <w:pPr>
      <w:outlineLvl w:val="3"/>
    </w:pPr>
    <w:rPr>
      <w:rFonts w:ascii="Times New Roman" w:hAnsi="Times New Roman"/>
      <w:b/>
      <w:sz w:val="24"/>
    </w:rPr>
  </w:style>
  <w:style w:type="character" w:customStyle="1" w:styleId="H3AlphaNoTOCChar">
    <w:name w:val="H3_Alpha_No TOC Char"/>
    <w:basedOn w:val="H3AlphaChar"/>
    <w:link w:val="H3AlphaNoTOC"/>
    <w:rsid w:val="00A67CFB"/>
    <w:rPr>
      <w:rFonts w:ascii="Arial Black" w:eastAsia="Times New Roman" w:hAnsi="Arial Black" w:cs="Times New Roman"/>
      <w:caps w:val="0"/>
      <w:szCs w:val="20"/>
    </w:rPr>
  </w:style>
  <w:style w:type="paragraph" w:customStyle="1" w:styleId="H4NumberNoTOC">
    <w:name w:val="H4_Number_No TOC"/>
    <w:basedOn w:val="H4Number"/>
    <w:next w:val="NormalSS"/>
    <w:link w:val="H4NumberNoTOCChar"/>
    <w:qFormat/>
    <w:rsid w:val="00A67CFB"/>
    <w:pPr>
      <w:outlineLvl w:val="9"/>
    </w:pPr>
  </w:style>
  <w:style w:type="character" w:customStyle="1" w:styleId="H4NumberChar">
    <w:name w:val="H4_Number Char"/>
    <w:basedOn w:val="Heading3Char"/>
    <w:link w:val="H4Number"/>
    <w:rsid w:val="00A67CFB"/>
    <w:rPr>
      <w:rFonts w:ascii="Times New Roman" w:eastAsia="Times New Roman" w:hAnsi="Times New Roman" w:cs="Times New Roman"/>
      <w:b/>
      <w:sz w:val="24"/>
      <w:szCs w:val="20"/>
    </w:rPr>
  </w:style>
  <w:style w:type="paragraph" w:customStyle="1" w:styleId="H5Lower">
    <w:name w:val="H5_Lower"/>
    <w:basedOn w:val="Heading4"/>
    <w:next w:val="NormalSS"/>
    <w:link w:val="H5LowerChar"/>
    <w:qFormat/>
    <w:rsid w:val="0076278B"/>
    <w:pPr>
      <w:ind w:left="864"/>
      <w:outlineLvl w:val="4"/>
    </w:pPr>
    <w:rPr>
      <w:i/>
    </w:rPr>
  </w:style>
  <w:style w:type="character" w:customStyle="1" w:styleId="H4NumberNoTOCChar">
    <w:name w:val="H4_Number_No TOC Char"/>
    <w:basedOn w:val="H4NumberChar"/>
    <w:link w:val="H4NumberNoTOC"/>
    <w:rsid w:val="00A67CFB"/>
    <w:rPr>
      <w:rFonts w:ascii="Times New Roman" w:eastAsia="Times New Roman" w:hAnsi="Times New Roman" w:cs="Times New Roman"/>
      <w:b/>
      <w:sz w:val="24"/>
      <w:szCs w:val="20"/>
    </w:rPr>
  </w:style>
  <w:style w:type="character" w:customStyle="1" w:styleId="H5LowerChar">
    <w:name w:val="H5_Lower Char"/>
    <w:basedOn w:val="Heading4Char"/>
    <w:link w:val="H5Lower"/>
    <w:rsid w:val="0076278B"/>
    <w:rPr>
      <w:rFonts w:ascii="Times New Roman" w:eastAsia="Times New Roman" w:hAnsi="Times New Roman" w:cs="Times New Roman"/>
      <w:b/>
      <w:i/>
      <w:sz w:val="24"/>
      <w:szCs w:val="20"/>
    </w:rPr>
  </w:style>
  <w:style w:type="paragraph" w:customStyle="1" w:styleId="Style2">
    <w:name w:val="Style2"/>
    <w:basedOn w:val="Normal"/>
    <w:link w:val="Style2Char"/>
    <w:qFormat/>
    <w:rsid w:val="00060A84"/>
    <w:pPr>
      <w:numPr>
        <w:numId w:val="21"/>
      </w:numPr>
      <w:spacing w:line="240" w:lineRule="auto"/>
    </w:pPr>
    <w:rPr>
      <w:b/>
      <w:sz w:val="22"/>
      <w:szCs w:val="22"/>
    </w:rPr>
  </w:style>
  <w:style w:type="character" w:customStyle="1" w:styleId="Style2Char">
    <w:name w:val="Style2 Char"/>
    <w:link w:val="Style2"/>
    <w:rsid w:val="00060A84"/>
    <w:rPr>
      <w:rFonts w:ascii="Times New Roman" w:eastAsia="Times New Roman" w:hAnsi="Times New Roman" w:cs="Times New Roman"/>
      <w:b/>
    </w:rPr>
  </w:style>
  <w:style w:type="character" w:customStyle="1" w:styleId="nlmyear">
    <w:name w:val="nlm_year"/>
    <w:basedOn w:val="DefaultParagraphFont"/>
    <w:rsid w:val="00B4645F"/>
  </w:style>
  <w:style w:type="character" w:customStyle="1" w:styleId="nlmfpage">
    <w:name w:val="nlm_fpage"/>
    <w:basedOn w:val="DefaultParagraphFont"/>
    <w:rsid w:val="00B4645F"/>
  </w:style>
  <w:style w:type="character" w:customStyle="1" w:styleId="nlmlpage">
    <w:name w:val="nlm_lpage"/>
    <w:basedOn w:val="DefaultParagraphFont"/>
    <w:rsid w:val="00B4645F"/>
  </w:style>
  <w:style w:type="character" w:customStyle="1" w:styleId="nlmpublisher-loc">
    <w:name w:val="nlm_publisher-loc"/>
    <w:basedOn w:val="DefaultParagraphFont"/>
    <w:rsid w:val="00B4645F"/>
  </w:style>
  <w:style w:type="character" w:customStyle="1" w:styleId="nlmpublisher-name">
    <w:name w:val="nlm_publisher-name"/>
    <w:basedOn w:val="DefaultParagraphFont"/>
    <w:rsid w:val="00B464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0307925">
      <w:bodyDiv w:val="1"/>
      <w:marLeft w:val="0"/>
      <w:marRight w:val="0"/>
      <w:marTop w:val="0"/>
      <w:marBottom w:val="0"/>
      <w:divBdr>
        <w:top w:val="none" w:sz="0" w:space="0" w:color="auto"/>
        <w:left w:val="none" w:sz="0" w:space="0" w:color="auto"/>
        <w:bottom w:val="none" w:sz="0" w:space="0" w:color="auto"/>
        <w:right w:val="none" w:sz="0" w:space="0" w:color="auto"/>
      </w:divBdr>
    </w:div>
    <w:div w:id="915016735">
      <w:bodyDiv w:val="1"/>
      <w:marLeft w:val="0"/>
      <w:marRight w:val="0"/>
      <w:marTop w:val="0"/>
      <w:marBottom w:val="0"/>
      <w:divBdr>
        <w:top w:val="none" w:sz="0" w:space="0" w:color="auto"/>
        <w:left w:val="none" w:sz="0" w:space="0" w:color="auto"/>
        <w:bottom w:val="none" w:sz="0" w:space="0" w:color="auto"/>
        <w:right w:val="none" w:sz="0" w:space="0" w:color="auto"/>
      </w:divBdr>
    </w:div>
    <w:div w:id="945964456">
      <w:bodyDiv w:val="1"/>
      <w:marLeft w:val="0"/>
      <w:marRight w:val="0"/>
      <w:marTop w:val="0"/>
      <w:marBottom w:val="0"/>
      <w:divBdr>
        <w:top w:val="none" w:sz="0" w:space="0" w:color="auto"/>
        <w:left w:val="none" w:sz="0" w:space="0" w:color="auto"/>
        <w:bottom w:val="none" w:sz="0" w:space="0" w:color="auto"/>
        <w:right w:val="none" w:sz="0" w:space="0" w:color="auto"/>
      </w:divBdr>
    </w:div>
    <w:div w:id="1715614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creo.nd.edu/images/people/Waddington__Berends_Indiana_Voucher_Impacts_06.24.17.pdf" TargetMode="Externa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6.xm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eader" Target="header4.xml"/><Relationship Id="rId31"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fontTable" Target="fontTable.xml"/><Relationship Id="rId30"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Flowers\Documents\Custom%20Office%20Templates\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EFC645-22EB-4B38-95EC-5A89F1DBF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MPR-standard</Template>
  <TotalTime>0</TotalTime>
  <Pages>3</Pages>
  <Words>8092</Words>
  <Characters>46130</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54114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Forest Crigler</dc:creator>
  <cp:lastModifiedBy>SYSTEM</cp:lastModifiedBy>
  <cp:revision>2</cp:revision>
  <cp:lastPrinted>2017-11-01T16:37:00Z</cp:lastPrinted>
  <dcterms:created xsi:type="dcterms:W3CDTF">2018-04-27T11:45:00Z</dcterms:created>
  <dcterms:modified xsi:type="dcterms:W3CDTF">2018-04-27T11:45:00Z</dcterms:modified>
</cp:coreProperties>
</file>