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58" w:rsidRPr="00C6228D" w:rsidRDefault="00BB0073" w:rsidP="00082F75">
      <w:pPr>
        <w:widowControl w:val="0"/>
        <w:spacing w:after="120" w:line="23" w:lineRule="atLeast"/>
        <w:ind w:left="360"/>
        <w:jc w:val="center"/>
        <w:rPr>
          <w:rFonts w:ascii="Times New Roman" w:eastAsia="Times New Roman" w:hAnsi="Times New Roman"/>
          <w:b/>
          <w:bCs/>
          <w:sz w:val="32"/>
          <w:szCs w:val="32"/>
        </w:rPr>
      </w:pPr>
      <w:bookmarkStart w:id="0" w:name="_GoBack"/>
      <w:bookmarkEnd w:id="0"/>
      <w:r w:rsidRPr="00C6228D">
        <w:rPr>
          <w:rFonts w:ascii="Times New Roman" w:eastAsia="Times New Roman" w:hAnsi="Times New Roman"/>
          <w:b/>
          <w:bCs/>
          <w:sz w:val="32"/>
          <w:szCs w:val="32"/>
        </w:rPr>
        <w:t xml:space="preserve">Public Comments Received During the </w:t>
      </w:r>
      <w:r w:rsidR="00DB390D">
        <w:rPr>
          <w:rFonts w:ascii="Times New Roman" w:eastAsia="Times New Roman" w:hAnsi="Times New Roman"/>
          <w:b/>
          <w:bCs/>
          <w:sz w:val="32"/>
          <w:szCs w:val="32"/>
        </w:rPr>
        <w:t>3</w:t>
      </w:r>
      <w:r w:rsidR="00C6228D" w:rsidRPr="00C6228D">
        <w:rPr>
          <w:rFonts w:ascii="Times New Roman" w:eastAsia="Times New Roman" w:hAnsi="Times New Roman"/>
          <w:b/>
          <w:bCs/>
          <w:sz w:val="32"/>
          <w:szCs w:val="32"/>
        </w:rPr>
        <w:t>0-day Comment Period</w:t>
      </w:r>
    </w:p>
    <w:p w:rsidR="00BB0073" w:rsidRPr="00AC5DAA" w:rsidRDefault="00874A76" w:rsidP="00924F27">
      <w:pPr>
        <w:widowControl w:val="0"/>
        <w:spacing w:after="120" w:line="23"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Octo</w:t>
      </w:r>
      <w:r w:rsidR="00175404">
        <w:rPr>
          <w:rFonts w:ascii="Times New Roman" w:eastAsia="Times New Roman" w:hAnsi="Times New Roman"/>
          <w:b/>
          <w:bCs/>
          <w:sz w:val="24"/>
          <w:szCs w:val="24"/>
        </w:rPr>
        <w:t>ber</w:t>
      </w:r>
      <w:r w:rsidR="00F6775D" w:rsidRPr="00AC5DAA">
        <w:rPr>
          <w:rFonts w:ascii="Times New Roman" w:eastAsia="Times New Roman" w:hAnsi="Times New Roman"/>
          <w:b/>
          <w:bCs/>
          <w:sz w:val="24"/>
          <w:szCs w:val="24"/>
        </w:rPr>
        <w:t xml:space="preserve"> 2017</w:t>
      </w:r>
    </w:p>
    <w:p w:rsidR="00BB0073" w:rsidRPr="00C6228D" w:rsidRDefault="00E346C0" w:rsidP="00924F27">
      <w:pPr>
        <w:pStyle w:val="NoSpacing"/>
        <w:widowControl w:val="0"/>
        <w:spacing w:after="120" w:line="23" w:lineRule="atLeast"/>
        <w:jc w:val="center"/>
        <w:rPr>
          <w:rFonts w:ascii="Times New Roman" w:hAnsi="Times New Roman"/>
          <w:b/>
          <w:sz w:val="32"/>
          <w:szCs w:val="32"/>
        </w:rPr>
      </w:pPr>
      <w:r w:rsidRPr="00E346C0">
        <w:rPr>
          <w:rFonts w:ascii="Times New Roman" w:hAnsi="Times New Roman"/>
          <w:b/>
          <w:sz w:val="32"/>
          <w:szCs w:val="32"/>
        </w:rPr>
        <w:t>2017–18 National Postsecondary Student Aid Study Administrative Collection (NPSAS:18-AC</w:t>
      </w:r>
      <w:r w:rsidR="00175404">
        <w:rPr>
          <w:rFonts w:ascii="Times New Roman" w:hAnsi="Times New Roman"/>
          <w:b/>
          <w:sz w:val="32"/>
          <w:szCs w:val="32"/>
        </w:rPr>
        <w:t>)</w:t>
      </w:r>
    </w:p>
    <w:p w:rsidR="00C6228D" w:rsidRDefault="00175404" w:rsidP="00924F27">
      <w:pPr>
        <w:pStyle w:val="NoSpacing"/>
        <w:widowControl w:val="0"/>
        <w:spacing w:after="120" w:line="23" w:lineRule="atLeast"/>
        <w:jc w:val="center"/>
        <w:rPr>
          <w:rFonts w:ascii="Times New Roman" w:hAnsi="Times New Roman"/>
          <w:sz w:val="24"/>
          <w:szCs w:val="24"/>
        </w:rPr>
      </w:pPr>
      <w:r>
        <w:rPr>
          <w:rFonts w:ascii="Times New Roman" w:hAnsi="Times New Roman"/>
          <w:sz w:val="24"/>
          <w:szCs w:val="24"/>
        </w:rPr>
        <w:t>ED-2017-ICCD-0102</w:t>
      </w:r>
      <w:r w:rsidR="00F6775D" w:rsidRPr="00AC5DAA">
        <w:rPr>
          <w:rFonts w:ascii="Times New Roman" w:hAnsi="Times New Roman"/>
          <w:sz w:val="24"/>
          <w:szCs w:val="24"/>
        </w:rPr>
        <w:tab/>
      </w:r>
      <w:r w:rsidR="00F6775D" w:rsidRPr="00AC5DAA">
        <w:rPr>
          <w:rFonts w:ascii="Times New Roman" w:hAnsi="Times New Roman"/>
          <w:sz w:val="24"/>
          <w:szCs w:val="24"/>
        </w:rPr>
        <w:tab/>
        <w:t>Comments on FR Doc # 2017</w:t>
      </w:r>
      <w:r w:rsidR="00BB0073" w:rsidRPr="00AC5DAA">
        <w:rPr>
          <w:rFonts w:ascii="Times New Roman" w:hAnsi="Times New Roman"/>
          <w:sz w:val="24"/>
          <w:szCs w:val="24"/>
        </w:rPr>
        <w:t>-</w:t>
      </w:r>
      <w:r w:rsidR="009504A7">
        <w:rPr>
          <w:rFonts w:ascii="Times New Roman" w:hAnsi="Times New Roman"/>
          <w:sz w:val="24"/>
          <w:szCs w:val="24"/>
        </w:rPr>
        <w:t>20780</w:t>
      </w:r>
    </w:p>
    <w:sdt>
      <w:sdtPr>
        <w:rPr>
          <w:rFonts w:ascii="Calibri" w:eastAsia="Calibri" w:hAnsi="Calibri" w:cs="Times New Roman"/>
          <w:b w:val="0"/>
          <w:bCs w:val="0"/>
          <w:color w:val="auto"/>
          <w:sz w:val="22"/>
          <w:szCs w:val="22"/>
          <w:lang w:eastAsia="en-US"/>
        </w:rPr>
        <w:id w:val="730195529"/>
        <w:docPartObj>
          <w:docPartGallery w:val="Table of Contents"/>
          <w:docPartUnique/>
        </w:docPartObj>
      </w:sdtPr>
      <w:sdtEndPr>
        <w:rPr>
          <w:noProof/>
        </w:rPr>
      </w:sdtEndPr>
      <w:sdtContent>
        <w:p w:rsidR="00EA2776" w:rsidRPr="00EA2776" w:rsidRDefault="00EA2776" w:rsidP="00924F27">
          <w:pPr>
            <w:pStyle w:val="TOCHeading"/>
            <w:keepNext w:val="0"/>
            <w:keepLines w:val="0"/>
            <w:widowControl w:val="0"/>
            <w:jc w:val="center"/>
            <w:rPr>
              <w:rFonts w:ascii="Times New Roman" w:hAnsi="Times New Roman"/>
              <w:color w:val="auto"/>
              <w:sz w:val="24"/>
            </w:rPr>
          </w:pPr>
          <w:r w:rsidRPr="00EA2776">
            <w:rPr>
              <w:rFonts w:ascii="Times New Roman" w:hAnsi="Times New Roman"/>
              <w:color w:val="auto"/>
              <w:sz w:val="24"/>
            </w:rPr>
            <w:t>Table of Contents</w:t>
          </w:r>
        </w:p>
        <w:p w:rsidR="00F56B9A" w:rsidRDefault="00EA2776">
          <w:pPr>
            <w:pStyle w:val="TOC1"/>
            <w:tabs>
              <w:tab w:val="right" w:leader="dot" w:pos="1050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97204167" w:history="1">
            <w:r w:rsidR="00F56B9A" w:rsidRPr="001F53BC">
              <w:rPr>
                <w:rStyle w:val="Hyperlink"/>
                <w:noProof/>
              </w:rPr>
              <w:t>Comment in Support of NPSAS:18-AC</w:t>
            </w:r>
            <w:r w:rsidR="00F56B9A">
              <w:rPr>
                <w:noProof/>
                <w:webHidden/>
              </w:rPr>
              <w:tab/>
            </w:r>
            <w:r w:rsidR="00F56B9A">
              <w:rPr>
                <w:noProof/>
                <w:webHidden/>
              </w:rPr>
              <w:fldChar w:fldCharType="begin"/>
            </w:r>
            <w:r w:rsidR="00F56B9A">
              <w:rPr>
                <w:noProof/>
                <w:webHidden/>
              </w:rPr>
              <w:instrText xml:space="preserve"> PAGEREF _Toc497204167 \h </w:instrText>
            </w:r>
            <w:r w:rsidR="00F56B9A">
              <w:rPr>
                <w:noProof/>
                <w:webHidden/>
              </w:rPr>
            </w:r>
            <w:r w:rsidR="00F56B9A">
              <w:rPr>
                <w:noProof/>
                <w:webHidden/>
              </w:rPr>
              <w:fldChar w:fldCharType="separate"/>
            </w:r>
            <w:r w:rsidR="00F56B9A">
              <w:rPr>
                <w:noProof/>
                <w:webHidden/>
              </w:rPr>
              <w:t>1</w:t>
            </w:r>
            <w:r w:rsidR="00F56B9A">
              <w:rPr>
                <w:noProof/>
                <w:webHidden/>
              </w:rPr>
              <w:fldChar w:fldCharType="end"/>
            </w:r>
          </w:hyperlink>
        </w:p>
        <w:p w:rsidR="00F56B9A" w:rsidRDefault="00F56B9A">
          <w:pPr>
            <w:pStyle w:val="TOC1"/>
            <w:tabs>
              <w:tab w:val="right" w:leader="dot" w:pos="10502"/>
            </w:tabs>
            <w:rPr>
              <w:rFonts w:asciiTheme="minorHAnsi" w:eastAsiaTheme="minorEastAsia" w:hAnsiTheme="minorHAnsi" w:cstheme="minorBidi"/>
              <w:noProof/>
            </w:rPr>
          </w:pPr>
          <w:r w:rsidRPr="00F56B9A">
            <w:rPr>
              <w:rStyle w:val="Hyperlink"/>
              <w:noProof/>
              <w:u w:val="none"/>
            </w:rPr>
            <w:t xml:space="preserve">     </w:t>
          </w:r>
          <w:hyperlink w:anchor="_Toc497204168" w:history="1">
            <w:r w:rsidRPr="001F53BC">
              <w:rPr>
                <w:rStyle w:val="Hyperlink"/>
                <w:noProof/>
              </w:rPr>
              <w:t>NCES Response to Comment in Support of NPSAS:18-AC</w:t>
            </w:r>
            <w:r>
              <w:rPr>
                <w:noProof/>
                <w:webHidden/>
              </w:rPr>
              <w:tab/>
            </w:r>
            <w:r>
              <w:rPr>
                <w:noProof/>
                <w:webHidden/>
              </w:rPr>
              <w:fldChar w:fldCharType="begin"/>
            </w:r>
            <w:r>
              <w:rPr>
                <w:noProof/>
                <w:webHidden/>
              </w:rPr>
              <w:instrText xml:space="preserve"> PAGEREF _Toc497204168 \h </w:instrText>
            </w:r>
            <w:r>
              <w:rPr>
                <w:noProof/>
                <w:webHidden/>
              </w:rPr>
            </w:r>
            <w:r>
              <w:rPr>
                <w:noProof/>
                <w:webHidden/>
              </w:rPr>
              <w:fldChar w:fldCharType="separate"/>
            </w:r>
            <w:r>
              <w:rPr>
                <w:noProof/>
                <w:webHidden/>
              </w:rPr>
              <w:t>2</w:t>
            </w:r>
            <w:r>
              <w:rPr>
                <w:noProof/>
                <w:webHidden/>
              </w:rPr>
              <w:fldChar w:fldCharType="end"/>
            </w:r>
          </w:hyperlink>
        </w:p>
        <w:p w:rsidR="00F56B9A" w:rsidRDefault="00C17A18">
          <w:pPr>
            <w:pStyle w:val="TOC1"/>
            <w:tabs>
              <w:tab w:val="right" w:leader="dot" w:pos="10502"/>
            </w:tabs>
            <w:rPr>
              <w:rFonts w:asciiTheme="minorHAnsi" w:eastAsiaTheme="minorEastAsia" w:hAnsiTheme="minorHAnsi" w:cstheme="minorBidi"/>
              <w:noProof/>
            </w:rPr>
          </w:pPr>
          <w:hyperlink w:anchor="_Toc497204169" w:history="1">
            <w:r w:rsidR="00F56B9A" w:rsidRPr="001F53BC">
              <w:rPr>
                <w:rStyle w:val="Hyperlink"/>
                <w:noProof/>
              </w:rPr>
              <w:t xml:space="preserve">Comment on </w:t>
            </w:r>
            <w:r w:rsidR="00456BD1" w:rsidRPr="00456BD1">
              <w:rPr>
                <w:rStyle w:val="Hyperlink"/>
                <w:noProof/>
              </w:rPr>
              <w:t>Living Arrangements and Access to Meals</w:t>
            </w:r>
            <w:r w:rsidR="00F56B9A">
              <w:rPr>
                <w:noProof/>
                <w:webHidden/>
              </w:rPr>
              <w:tab/>
            </w:r>
            <w:r w:rsidR="00F56B9A">
              <w:rPr>
                <w:noProof/>
                <w:webHidden/>
              </w:rPr>
              <w:fldChar w:fldCharType="begin"/>
            </w:r>
            <w:r w:rsidR="00F56B9A">
              <w:rPr>
                <w:noProof/>
                <w:webHidden/>
              </w:rPr>
              <w:instrText xml:space="preserve"> PAGEREF _Toc497204169 \h </w:instrText>
            </w:r>
            <w:r w:rsidR="00F56B9A">
              <w:rPr>
                <w:noProof/>
                <w:webHidden/>
              </w:rPr>
            </w:r>
            <w:r w:rsidR="00F56B9A">
              <w:rPr>
                <w:noProof/>
                <w:webHidden/>
              </w:rPr>
              <w:fldChar w:fldCharType="separate"/>
            </w:r>
            <w:r w:rsidR="00F56B9A">
              <w:rPr>
                <w:noProof/>
                <w:webHidden/>
              </w:rPr>
              <w:t>3</w:t>
            </w:r>
            <w:r w:rsidR="00F56B9A">
              <w:rPr>
                <w:noProof/>
                <w:webHidden/>
              </w:rPr>
              <w:fldChar w:fldCharType="end"/>
            </w:r>
          </w:hyperlink>
        </w:p>
        <w:p w:rsidR="00F56B9A" w:rsidRDefault="00F56B9A">
          <w:pPr>
            <w:pStyle w:val="TOC1"/>
            <w:tabs>
              <w:tab w:val="right" w:leader="dot" w:pos="10502"/>
            </w:tabs>
            <w:rPr>
              <w:rFonts w:asciiTheme="minorHAnsi" w:eastAsiaTheme="minorEastAsia" w:hAnsiTheme="minorHAnsi" w:cstheme="minorBidi"/>
              <w:noProof/>
            </w:rPr>
          </w:pPr>
          <w:r w:rsidRPr="00F56B9A">
            <w:rPr>
              <w:rStyle w:val="Hyperlink"/>
              <w:noProof/>
              <w:u w:val="none"/>
            </w:rPr>
            <w:t xml:space="preserve">     </w:t>
          </w:r>
          <w:hyperlink w:anchor="_Toc497204170" w:history="1">
            <w:r w:rsidRPr="001F53BC">
              <w:rPr>
                <w:rStyle w:val="Hyperlink"/>
                <w:noProof/>
              </w:rPr>
              <w:t>NCES Response to Comment on Living Arrangements and Access to Meals</w:t>
            </w:r>
            <w:r>
              <w:rPr>
                <w:noProof/>
                <w:webHidden/>
              </w:rPr>
              <w:tab/>
            </w:r>
            <w:r>
              <w:rPr>
                <w:noProof/>
                <w:webHidden/>
              </w:rPr>
              <w:fldChar w:fldCharType="begin"/>
            </w:r>
            <w:r>
              <w:rPr>
                <w:noProof/>
                <w:webHidden/>
              </w:rPr>
              <w:instrText xml:space="preserve"> PAGEREF _Toc497204170 \h </w:instrText>
            </w:r>
            <w:r>
              <w:rPr>
                <w:noProof/>
                <w:webHidden/>
              </w:rPr>
            </w:r>
            <w:r>
              <w:rPr>
                <w:noProof/>
                <w:webHidden/>
              </w:rPr>
              <w:fldChar w:fldCharType="separate"/>
            </w:r>
            <w:r>
              <w:rPr>
                <w:noProof/>
                <w:webHidden/>
              </w:rPr>
              <w:t>3</w:t>
            </w:r>
            <w:r>
              <w:rPr>
                <w:noProof/>
                <w:webHidden/>
              </w:rPr>
              <w:fldChar w:fldCharType="end"/>
            </w:r>
          </w:hyperlink>
        </w:p>
        <w:p w:rsidR="00EA2776" w:rsidRDefault="00EA2776" w:rsidP="00924F27">
          <w:pPr>
            <w:widowControl w:val="0"/>
          </w:pPr>
          <w:r>
            <w:rPr>
              <w:b/>
              <w:bCs/>
              <w:noProof/>
            </w:rPr>
            <w:fldChar w:fldCharType="end"/>
          </w:r>
        </w:p>
      </w:sdtContent>
    </w:sdt>
    <w:p w:rsidR="006F1640" w:rsidRPr="006C2550" w:rsidRDefault="006F1640" w:rsidP="00924F27">
      <w:pPr>
        <w:pStyle w:val="NoSpacing"/>
        <w:widowControl w:val="0"/>
        <w:spacing w:after="120" w:line="23" w:lineRule="atLeast"/>
        <w:jc w:val="center"/>
        <w:rPr>
          <w:rFonts w:ascii="Times New Roman" w:hAnsi="Times New Roman"/>
          <w:b/>
          <w:sz w:val="24"/>
          <w:szCs w:val="24"/>
        </w:rPr>
      </w:pPr>
    </w:p>
    <w:p w:rsidR="009504A7" w:rsidRPr="000E2305" w:rsidRDefault="009504A7" w:rsidP="000E2305">
      <w:pPr>
        <w:pStyle w:val="Heading1"/>
        <w:widowControl w:val="0"/>
      </w:pPr>
      <w:bookmarkStart w:id="1" w:name="_Toc497204167"/>
      <w:r w:rsidRPr="000E2305">
        <w:t>Comment in Support of NPSAS:18-AC</w:t>
      </w:r>
      <w:bookmarkEnd w:id="1"/>
    </w:p>
    <w:p w:rsidR="009504A7" w:rsidRPr="000E2305" w:rsidRDefault="009504A7" w:rsidP="000E2305">
      <w:pPr>
        <w:widowControl w:val="0"/>
        <w:spacing w:after="120" w:line="240" w:lineRule="auto"/>
        <w:rPr>
          <w:rFonts w:ascii="Times New Roman" w:eastAsia="Arial Unicode MS" w:hAnsi="Times New Roman"/>
          <w:color w:val="000000"/>
          <w:sz w:val="24"/>
          <w:szCs w:val="24"/>
        </w:rPr>
      </w:pPr>
      <w:r w:rsidRPr="000E2305">
        <w:rPr>
          <w:rFonts w:ascii="Times New Roman" w:hAnsi="Times New Roman"/>
          <w:b/>
          <w:sz w:val="24"/>
          <w:szCs w:val="24"/>
        </w:rPr>
        <w:t>Document:</w:t>
      </w:r>
      <w:r w:rsidRPr="000E2305">
        <w:rPr>
          <w:rFonts w:ascii="Times New Roman" w:hAnsi="Times New Roman"/>
          <w:sz w:val="24"/>
          <w:szCs w:val="24"/>
        </w:rPr>
        <w:t xml:space="preserve">  ED-2017-ICCD-0102-0046</w:t>
      </w:r>
    </w:p>
    <w:p w:rsidR="009504A7" w:rsidRPr="000E2305" w:rsidRDefault="009504A7" w:rsidP="000E2305">
      <w:pPr>
        <w:widowControl w:val="0"/>
        <w:spacing w:after="120" w:line="240" w:lineRule="auto"/>
        <w:rPr>
          <w:rFonts w:ascii="Times New Roman" w:eastAsia="Arial Unicode MS" w:hAnsi="Times New Roman"/>
          <w:color w:val="000000"/>
          <w:sz w:val="24"/>
          <w:szCs w:val="24"/>
        </w:rPr>
      </w:pPr>
      <w:r w:rsidRPr="000E2305">
        <w:rPr>
          <w:rFonts w:ascii="Times New Roman" w:hAnsi="Times New Roman"/>
          <w:b/>
          <w:sz w:val="24"/>
          <w:szCs w:val="24"/>
        </w:rPr>
        <w:t>Name:</w:t>
      </w:r>
      <w:r w:rsidRPr="000E2305">
        <w:rPr>
          <w:rFonts w:ascii="Times New Roman" w:hAnsi="Times New Roman"/>
          <w:sz w:val="24"/>
          <w:szCs w:val="24"/>
        </w:rPr>
        <w:t xml:space="preserve"> Postsecondary Data Collaborative</w:t>
      </w:r>
    </w:p>
    <w:p w:rsidR="009504A7" w:rsidRPr="000E2305" w:rsidRDefault="009504A7" w:rsidP="000E2305">
      <w:pPr>
        <w:pStyle w:val="NoSpacing"/>
        <w:widowControl w:val="0"/>
        <w:spacing w:after="120"/>
        <w:rPr>
          <w:rFonts w:ascii="Times New Roman" w:eastAsia="Arial Unicode MS" w:hAnsi="Times New Roman"/>
          <w:color w:val="000000"/>
          <w:sz w:val="24"/>
          <w:szCs w:val="24"/>
        </w:rPr>
      </w:pPr>
      <w:r w:rsidRPr="000E2305">
        <w:rPr>
          <w:rFonts w:ascii="Times New Roman" w:eastAsia="Arial Unicode MS" w:hAnsi="Times New Roman"/>
          <w:color w:val="000000"/>
          <w:sz w:val="24"/>
          <w:szCs w:val="24"/>
        </w:rPr>
        <w:t>Dear Ms. Valentine:</w:t>
      </w:r>
      <w:r w:rsidRPr="000E2305">
        <w:rPr>
          <w:rFonts w:ascii="Times New Roman" w:eastAsia="Arial Unicode MS" w:hAnsi="Times New Roman"/>
          <w:color w:val="000000"/>
          <w:sz w:val="24"/>
          <w:szCs w:val="24"/>
        </w:rPr>
        <w:br/>
      </w:r>
      <w:r w:rsidRPr="000E2305">
        <w:rPr>
          <w:rFonts w:ascii="Times New Roman" w:eastAsia="Arial Unicode MS" w:hAnsi="Times New Roman"/>
          <w:color w:val="000000"/>
          <w:sz w:val="24"/>
          <w:szCs w:val="24"/>
        </w:rPr>
        <w:br/>
        <w:t>This letter is submitted on behalf of the 27 undersigned members and partners of the Postsecondary Data Collaborative (PostsecData), in response to the Department of Education's (ED) comment request notice regarding the 2017</w:t>
      </w:r>
      <w:r w:rsidR="00B23951" w:rsidRPr="000E2305">
        <w:rPr>
          <w:rFonts w:ascii="Times New Roman" w:eastAsia="Arial Unicode MS" w:hAnsi="Times New Roman"/>
          <w:color w:val="000000"/>
          <w:sz w:val="24"/>
          <w:szCs w:val="24"/>
        </w:rPr>
        <w:t>-</w:t>
      </w:r>
      <w:r w:rsidRPr="000E2305">
        <w:rPr>
          <w:rFonts w:ascii="Times New Roman" w:eastAsia="Arial Unicode MS" w:hAnsi="Times New Roman"/>
          <w:color w:val="000000"/>
          <w:sz w:val="24"/>
          <w:szCs w:val="24"/>
        </w:rPr>
        <w:t>18 National Postsecondary Student Aid Study Administrative Collection (NPSAS:18-AC). PostsecData is comprised of organizations committed to the use of high-quality postsecondary data to improve student success and advance educational equity, and the organizations below represent diverse constituents including students, institutions, and states.</w:t>
      </w:r>
      <w:r w:rsidRPr="000E2305">
        <w:rPr>
          <w:rFonts w:ascii="Times New Roman" w:eastAsia="Arial Unicode MS" w:hAnsi="Times New Roman"/>
          <w:color w:val="000000"/>
          <w:sz w:val="24"/>
          <w:szCs w:val="24"/>
        </w:rPr>
        <w:br/>
      </w:r>
      <w:r w:rsidRPr="000E2305">
        <w:rPr>
          <w:rFonts w:ascii="Times New Roman" w:eastAsia="Arial Unicode MS" w:hAnsi="Times New Roman"/>
          <w:color w:val="000000"/>
          <w:sz w:val="24"/>
          <w:szCs w:val="24"/>
        </w:rPr>
        <w:br/>
        <w:t>We are writing to express our support for the National Center for Education Statistics' (NCES') proposed revision to add NPSAS:18-AC to the existing NPSAS study cycle. The nationally representative sample of undergraduate and graduate students across all 50 states will support state and federal policymaker and researcher efforts in answering critical questions related to college affordability and students' financing of postsecondary education. Making NPSAS data available on a biannual basis will enhance the field's ability to conduct timely analyses. Further, we applaud NCES efforts to release a NPSAS data-set with a larger sample size capable of supporting both national and state-level analyses, providing state representative samples for all 50 states, the District of Columbia, and Puerto Rico for the first time. The ability to explore state-level estimates of college costs and student aid will be a true value-add, enhancing states' ability to craft and implement data-driven policies.</w:t>
      </w:r>
      <w:r w:rsidRPr="000E2305">
        <w:rPr>
          <w:rFonts w:ascii="Times New Roman" w:eastAsia="Arial Unicode MS" w:hAnsi="Times New Roman"/>
          <w:color w:val="000000"/>
          <w:sz w:val="24"/>
          <w:szCs w:val="24"/>
        </w:rPr>
        <w:br/>
      </w:r>
      <w:r w:rsidRPr="000E2305">
        <w:rPr>
          <w:rFonts w:ascii="Times New Roman" w:eastAsia="Arial Unicode MS" w:hAnsi="Times New Roman"/>
          <w:color w:val="000000"/>
          <w:sz w:val="24"/>
          <w:szCs w:val="24"/>
        </w:rPr>
        <w:br/>
        <w:t>Postsecondary data that empower policymakers to make evidence-backed decisions and researchers to produce timely analyses are vital to addressing issues of college affordability and improving student outcomes. We value the Department's dedication to strengthening the postsecondary data infrastructure, and are grateful for its recognition of the need for high-quality data.</w:t>
      </w:r>
      <w:r w:rsidRPr="000E2305">
        <w:rPr>
          <w:rFonts w:ascii="Times New Roman" w:eastAsia="Arial Unicode MS" w:hAnsi="Times New Roman"/>
          <w:color w:val="000000"/>
          <w:sz w:val="24"/>
          <w:szCs w:val="24"/>
        </w:rPr>
        <w:br/>
      </w:r>
      <w:r w:rsidRPr="000E2305">
        <w:rPr>
          <w:rFonts w:ascii="Times New Roman" w:eastAsia="Arial Unicode MS" w:hAnsi="Times New Roman"/>
          <w:color w:val="000000"/>
          <w:sz w:val="24"/>
          <w:szCs w:val="24"/>
        </w:rPr>
        <w:br/>
        <w:t xml:space="preserve">Thank you for the opportunity to comment on the proposed revision. If you have any questions, please do not </w:t>
      </w:r>
      <w:r w:rsidRPr="000E2305">
        <w:rPr>
          <w:rFonts w:ascii="Times New Roman" w:eastAsia="Arial Unicode MS" w:hAnsi="Times New Roman"/>
          <w:color w:val="000000"/>
          <w:sz w:val="24"/>
          <w:szCs w:val="24"/>
        </w:rPr>
        <w:lastRenderedPageBreak/>
        <w:t>hesitate to call or email Mamie Voight, vice president of policy research at the Institute for Higher Education Policy (IHEP) at (202) 587-4967 or mvoight@ihep.org.</w:t>
      </w:r>
      <w:r w:rsidRPr="000E2305">
        <w:rPr>
          <w:rFonts w:ascii="Times New Roman" w:eastAsia="Arial Unicode MS" w:hAnsi="Times New Roman"/>
          <w:color w:val="000000"/>
          <w:sz w:val="24"/>
          <w:szCs w:val="24"/>
        </w:rPr>
        <w:br/>
      </w:r>
      <w:r w:rsidRPr="000E2305">
        <w:rPr>
          <w:rFonts w:ascii="Times New Roman" w:eastAsia="Arial Unicode MS" w:hAnsi="Times New Roman"/>
          <w:color w:val="000000"/>
          <w:sz w:val="24"/>
          <w:szCs w:val="24"/>
        </w:rPr>
        <w:br/>
        <w:t>Sincerely,</w:t>
      </w:r>
      <w:r w:rsidRPr="000E2305">
        <w:rPr>
          <w:rFonts w:ascii="Times New Roman" w:eastAsia="Arial Unicode MS" w:hAnsi="Times New Roman"/>
          <w:color w:val="000000"/>
          <w:sz w:val="24"/>
          <w:szCs w:val="24"/>
        </w:rPr>
        <w:br/>
      </w:r>
      <w:r w:rsidRPr="000E2305">
        <w:rPr>
          <w:rFonts w:ascii="Times New Roman" w:eastAsia="Arial Unicode MS" w:hAnsi="Times New Roman"/>
          <w:color w:val="000000"/>
          <w:sz w:val="24"/>
          <w:szCs w:val="24"/>
        </w:rPr>
        <w:br/>
        <w:t>Achieving the Dream</w:t>
      </w:r>
      <w:r w:rsidRPr="000E2305">
        <w:rPr>
          <w:rFonts w:ascii="Times New Roman" w:eastAsia="Arial Unicode MS" w:hAnsi="Times New Roman"/>
          <w:color w:val="000000"/>
          <w:sz w:val="24"/>
          <w:szCs w:val="24"/>
        </w:rPr>
        <w:br/>
        <w:t>Advance CTE</w:t>
      </w:r>
      <w:r w:rsidRPr="000E2305">
        <w:rPr>
          <w:rFonts w:ascii="Times New Roman" w:eastAsia="Arial Unicode MS" w:hAnsi="Times New Roman"/>
          <w:color w:val="000000"/>
          <w:sz w:val="24"/>
          <w:szCs w:val="24"/>
        </w:rPr>
        <w:br/>
        <w:t>American Association of Community Colleges</w:t>
      </w:r>
      <w:r w:rsidRPr="000E2305">
        <w:rPr>
          <w:rFonts w:ascii="Times New Roman" w:eastAsia="Arial Unicode MS" w:hAnsi="Times New Roman"/>
          <w:color w:val="000000"/>
          <w:sz w:val="24"/>
          <w:szCs w:val="24"/>
        </w:rPr>
        <w:br/>
        <w:t>American Association of State Colleges and Universities</w:t>
      </w:r>
      <w:r w:rsidRPr="000E2305">
        <w:rPr>
          <w:rFonts w:ascii="Times New Roman" w:eastAsia="Arial Unicode MS" w:hAnsi="Times New Roman"/>
          <w:color w:val="000000"/>
          <w:sz w:val="24"/>
          <w:szCs w:val="24"/>
        </w:rPr>
        <w:br/>
        <w:t>Association of Public &amp; Land-grant Universities</w:t>
      </w:r>
      <w:r w:rsidRPr="000E2305">
        <w:rPr>
          <w:rFonts w:ascii="Times New Roman" w:eastAsia="Arial Unicode MS" w:hAnsi="Times New Roman"/>
          <w:color w:val="000000"/>
          <w:sz w:val="24"/>
          <w:szCs w:val="24"/>
        </w:rPr>
        <w:br/>
        <w:t>California EDGE Coalition</w:t>
      </w:r>
      <w:r w:rsidRPr="000E2305">
        <w:rPr>
          <w:rFonts w:ascii="Times New Roman" w:eastAsia="Arial Unicode MS" w:hAnsi="Times New Roman"/>
          <w:color w:val="000000"/>
          <w:sz w:val="24"/>
          <w:szCs w:val="24"/>
        </w:rPr>
        <w:br/>
        <w:t>Campaign for College Opportunity</w:t>
      </w:r>
      <w:r w:rsidRPr="000E2305">
        <w:rPr>
          <w:rFonts w:ascii="Times New Roman" w:eastAsia="Arial Unicode MS" w:hAnsi="Times New Roman"/>
          <w:color w:val="000000"/>
          <w:sz w:val="24"/>
          <w:szCs w:val="24"/>
        </w:rPr>
        <w:br/>
        <w:t>Center for Law and Social Policy</w:t>
      </w:r>
      <w:r w:rsidRPr="000E2305">
        <w:rPr>
          <w:rFonts w:ascii="Times New Roman" w:eastAsia="Arial Unicode MS" w:hAnsi="Times New Roman"/>
          <w:color w:val="000000"/>
          <w:sz w:val="24"/>
          <w:szCs w:val="24"/>
        </w:rPr>
        <w:br/>
        <w:t>Complete College America</w:t>
      </w:r>
      <w:r w:rsidRPr="000E2305">
        <w:rPr>
          <w:rFonts w:ascii="Times New Roman" w:eastAsia="Arial Unicode MS" w:hAnsi="Times New Roman"/>
          <w:color w:val="000000"/>
          <w:sz w:val="24"/>
          <w:szCs w:val="24"/>
        </w:rPr>
        <w:br/>
        <w:t>Georgetown University Center on Education and the Workforce</w:t>
      </w:r>
      <w:r w:rsidRPr="000E2305">
        <w:rPr>
          <w:rFonts w:ascii="Times New Roman" w:eastAsia="Arial Unicode MS" w:hAnsi="Times New Roman"/>
          <w:color w:val="000000"/>
          <w:sz w:val="24"/>
          <w:szCs w:val="24"/>
        </w:rPr>
        <w:br/>
        <w:t>Higher Learning Advocates</w:t>
      </w:r>
      <w:r w:rsidRPr="000E2305">
        <w:rPr>
          <w:rFonts w:ascii="Times New Roman" w:eastAsia="Arial Unicode MS" w:hAnsi="Times New Roman"/>
          <w:color w:val="000000"/>
          <w:sz w:val="24"/>
          <w:szCs w:val="24"/>
        </w:rPr>
        <w:br/>
        <w:t>Institute for Higher Education Policy</w:t>
      </w:r>
      <w:r w:rsidRPr="000E2305">
        <w:rPr>
          <w:rFonts w:ascii="Times New Roman" w:eastAsia="Arial Unicode MS" w:hAnsi="Times New Roman"/>
          <w:color w:val="000000"/>
          <w:sz w:val="24"/>
          <w:szCs w:val="24"/>
        </w:rPr>
        <w:br/>
        <w:t>Jobs for the Future</w:t>
      </w:r>
      <w:r w:rsidRPr="000E2305">
        <w:rPr>
          <w:rFonts w:ascii="Times New Roman" w:eastAsia="Arial Unicode MS" w:hAnsi="Times New Roman"/>
          <w:color w:val="000000"/>
          <w:sz w:val="24"/>
          <w:szCs w:val="24"/>
        </w:rPr>
        <w:br/>
        <w:t>Knowledge Alliance</w:t>
      </w:r>
      <w:r w:rsidRPr="000E2305">
        <w:rPr>
          <w:rFonts w:ascii="Times New Roman" w:eastAsia="Arial Unicode MS" w:hAnsi="Times New Roman"/>
          <w:color w:val="000000"/>
          <w:sz w:val="24"/>
          <w:szCs w:val="24"/>
        </w:rPr>
        <w:br/>
        <w:t>Lehman College of The City University of New York</w:t>
      </w:r>
      <w:r w:rsidRPr="000E2305">
        <w:rPr>
          <w:rFonts w:ascii="Times New Roman" w:eastAsia="Arial Unicode MS" w:hAnsi="Times New Roman"/>
          <w:color w:val="000000"/>
          <w:sz w:val="24"/>
          <w:szCs w:val="24"/>
        </w:rPr>
        <w:br/>
        <w:t>NASPA - Student Affairs Administrators in Higher Education</w:t>
      </w:r>
      <w:r w:rsidRPr="000E2305">
        <w:rPr>
          <w:rFonts w:ascii="Times New Roman" w:eastAsia="Arial Unicode MS" w:hAnsi="Times New Roman"/>
          <w:color w:val="000000"/>
          <w:sz w:val="24"/>
          <w:szCs w:val="24"/>
        </w:rPr>
        <w:br/>
        <w:t>National Association for College Admission Counseling</w:t>
      </w:r>
      <w:r w:rsidRPr="000E2305">
        <w:rPr>
          <w:rFonts w:ascii="Times New Roman" w:eastAsia="Arial Unicode MS" w:hAnsi="Times New Roman"/>
          <w:color w:val="000000"/>
          <w:sz w:val="24"/>
          <w:szCs w:val="24"/>
        </w:rPr>
        <w:br/>
        <w:t>National Center for Higher Education Management Systems</w:t>
      </w:r>
      <w:r w:rsidRPr="000E2305">
        <w:rPr>
          <w:rFonts w:ascii="Times New Roman" w:eastAsia="Arial Unicode MS" w:hAnsi="Times New Roman"/>
          <w:color w:val="000000"/>
          <w:sz w:val="24"/>
          <w:szCs w:val="24"/>
        </w:rPr>
        <w:br/>
        <w:t>National College Access Network</w:t>
      </w:r>
      <w:r w:rsidRPr="000E2305">
        <w:rPr>
          <w:rFonts w:ascii="Times New Roman" w:eastAsia="Arial Unicode MS" w:hAnsi="Times New Roman"/>
          <w:color w:val="000000"/>
          <w:sz w:val="24"/>
          <w:szCs w:val="24"/>
        </w:rPr>
        <w:br/>
        <w:t>New America Education Policy Program</w:t>
      </w:r>
      <w:r w:rsidRPr="000E2305">
        <w:rPr>
          <w:rFonts w:ascii="Times New Roman" w:eastAsia="Arial Unicode MS" w:hAnsi="Times New Roman"/>
          <w:color w:val="000000"/>
          <w:sz w:val="24"/>
          <w:szCs w:val="24"/>
        </w:rPr>
        <w:br/>
        <w:t>Postsecondary Analytics</w:t>
      </w:r>
      <w:r w:rsidRPr="000E2305">
        <w:rPr>
          <w:rFonts w:ascii="Times New Roman" w:eastAsia="Arial Unicode MS" w:hAnsi="Times New Roman"/>
          <w:color w:val="000000"/>
          <w:sz w:val="24"/>
          <w:szCs w:val="24"/>
        </w:rPr>
        <w:br/>
        <w:t>Public Insight Corporation</w:t>
      </w:r>
      <w:r w:rsidRPr="000E2305">
        <w:rPr>
          <w:rFonts w:ascii="Times New Roman" w:eastAsia="Arial Unicode MS" w:hAnsi="Times New Roman"/>
          <w:color w:val="000000"/>
          <w:sz w:val="24"/>
          <w:szCs w:val="24"/>
        </w:rPr>
        <w:br/>
        <w:t>The Bell Policy Center</w:t>
      </w:r>
      <w:r w:rsidRPr="000E2305">
        <w:rPr>
          <w:rFonts w:ascii="Times New Roman" w:eastAsia="Arial Unicode MS" w:hAnsi="Times New Roman"/>
          <w:color w:val="000000"/>
          <w:sz w:val="24"/>
          <w:szCs w:val="24"/>
        </w:rPr>
        <w:br/>
        <w:t>The Institute for College Access &amp; Success</w:t>
      </w:r>
      <w:r w:rsidRPr="000E2305">
        <w:rPr>
          <w:rFonts w:ascii="Times New Roman" w:eastAsia="Arial Unicode MS" w:hAnsi="Times New Roman"/>
          <w:color w:val="000000"/>
          <w:sz w:val="24"/>
          <w:szCs w:val="24"/>
        </w:rPr>
        <w:br/>
        <w:t>Veterans Education Success</w:t>
      </w:r>
      <w:r w:rsidRPr="000E2305">
        <w:rPr>
          <w:rFonts w:ascii="Times New Roman" w:eastAsia="Arial Unicode MS" w:hAnsi="Times New Roman"/>
          <w:color w:val="000000"/>
          <w:sz w:val="24"/>
          <w:szCs w:val="24"/>
        </w:rPr>
        <w:br/>
        <w:t>Western Interstate Commission for Higher Education</w:t>
      </w:r>
      <w:r w:rsidRPr="000E2305">
        <w:rPr>
          <w:rFonts w:ascii="Times New Roman" w:eastAsia="Arial Unicode MS" w:hAnsi="Times New Roman"/>
          <w:color w:val="000000"/>
          <w:sz w:val="24"/>
          <w:szCs w:val="24"/>
        </w:rPr>
        <w:br/>
        <w:t>Young Invincibles</w:t>
      </w:r>
    </w:p>
    <w:p w:rsidR="006C2550" w:rsidRPr="00753BDC" w:rsidRDefault="006C2550" w:rsidP="00924F27">
      <w:pPr>
        <w:widowControl w:val="0"/>
        <w:spacing w:after="120" w:line="240" w:lineRule="auto"/>
        <w:rPr>
          <w:rFonts w:ascii="Times New Roman" w:hAnsi="Times New Roman"/>
          <w:sz w:val="24"/>
          <w:szCs w:val="24"/>
        </w:rPr>
      </w:pPr>
      <w:r w:rsidRPr="00753BDC">
        <w:rPr>
          <w:rFonts w:ascii="Times New Roman" w:hAnsi="Times New Roman"/>
          <w:sz w:val="24"/>
          <w:szCs w:val="24"/>
        </w:rPr>
        <w:t>----------------------------------------------------------------</w:t>
      </w:r>
    </w:p>
    <w:p w:rsidR="006C2550" w:rsidRDefault="006C2550" w:rsidP="00924F27">
      <w:pPr>
        <w:pStyle w:val="Heading1"/>
        <w:widowControl w:val="0"/>
      </w:pPr>
      <w:bookmarkStart w:id="2" w:name="_Toc497204168"/>
      <w:r>
        <w:t>NCES Response</w:t>
      </w:r>
      <w:r w:rsidR="006F1640">
        <w:t xml:space="preserve"> to Comment in Support of NPSAS:18-AC</w:t>
      </w:r>
      <w:bookmarkEnd w:id="2"/>
    </w:p>
    <w:p w:rsidR="006C2550" w:rsidRPr="00753BDC" w:rsidRDefault="006C2550" w:rsidP="00924F27">
      <w:pPr>
        <w:pStyle w:val="NoSpacing"/>
        <w:widowControl w:val="0"/>
        <w:spacing w:after="120"/>
        <w:rPr>
          <w:rFonts w:ascii="Times New Roman" w:hAnsi="Times New Roman"/>
          <w:sz w:val="24"/>
          <w:szCs w:val="24"/>
        </w:rPr>
      </w:pPr>
      <w:r w:rsidRPr="00753BDC">
        <w:rPr>
          <w:rFonts w:ascii="Times New Roman" w:hAnsi="Times New Roman"/>
          <w:sz w:val="24"/>
          <w:szCs w:val="24"/>
        </w:rPr>
        <w:t>Dear Members of the Postsecondary Data Collaborative,</w:t>
      </w:r>
    </w:p>
    <w:p w:rsidR="006C2550" w:rsidRPr="00753BDC" w:rsidRDefault="006C2550" w:rsidP="00924F27">
      <w:pPr>
        <w:widowControl w:val="0"/>
        <w:spacing w:after="120" w:line="240" w:lineRule="auto"/>
        <w:rPr>
          <w:rFonts w:ascii="Times New Roman" w:hAnsi="Times New Roman"/>
          <w:sz w:val="24"/>
          <w:szCs w:val="24"/>
        </w:rPr>
      </w:pPr>
      <w:r w:rsidRPr="00753BDC">
        <w:rPr>
          <w:rFonts w:ascii="Times New Roman" w:hAnsi="Times New Roman"/>
          <w:sz w:val="24"/>
          <w:szCs w:val="24"/>
        </w:rPr>
        <w:t>Thank you</w:t>
      </w:r>
      <w:r w:rsidR="00F56B9A">
        <w:rPr>
          <w:rFonts w:ascii="Times New Roman" w:hAnsi="Times New Roman"/>
          <w:sz w:val="24"/>
          <w:szCs w:val="24"/>
        </w:rPr>
        <w:t xml:space="preserve"> again</w:t>
      </w:r>
      <w:r w:rsidRPr="00753BDC">
        <w:rPr>
          <w:rFonts w:ascii="Times New Roman" w:hAnsi="Times New Roman"/>
          <w:sz w:val="24"/>
          <w:szCs w:val="24"/>
        </w:rPr>
        <w:t xml:space="preserve"> for your feedback posted on </w:t>
      </w:r>
      <w:r w:rsidR="00DB3849">
        <w:rPr>
          <w:rFonts w:ascii="Times New Roman" w:hAnsi="Times New Roman"/>
          <w:sz w:val="24"/>
          <w:szCs w:val="24"/>
        </w:rPr>
        <w:t>October 23</w:t>
      </w:r>
      <w:r w:rsidRPr="00753BDC">
        <w:rPr>
          <w:rFonts w:ascii="Times New Roman" w:hAnsi="Times New Roman"/>
          <w:sz w:val="24"/>
          <w:szCs w:val="24"/>
        </w:rPr>
        <w:t xml:space="preserve">, 2017 responding to a </w:t>
      </w:r>
      <w:r w:rsidR="00DB3849">
        <w:rPr>
          <w:rFonts w:ascii="Times New Roman" w:hAnsi="Times New Roman"/>
          <w:sz w:val="24"/>
          <w:szCs w:val="24"/>
        </w:rPr>
        <w:t>3</w:t>
      </w:r>
      <w:r w:rsidRPr="00753BDC">
        <w:rPr>
          <w:rFonts w:ascii="Times New Roman" w:hAnsi="Times New Roman"/>
          <w:sz w:val="24"/>
          <w:szCs w:val="24"/>
        </w:rPr>
        <w:t xml:space="preserve">0-day request for comments on the proposed 2017-18 National Postsecondary Student Aid Study, Administrative Collection (NPSAS:18-AC). The National Center for Education Statistics appreciates </w:t>
      </w:r>
      <w:r>
        <w:rPr>
          <w:rFonts w:ascii="Times New Roman" w:hAnsi="Times New Roman"/>
          <w:sz w:val="24"/>
          <w:szCs w:val="24"/>
        </w:rPr>
        <w:t>the</w:t>
      </w:r>
      <w:r w:rsidRPr="00753BDC">
        <w:rPr>
          <w:rFonts w:ascii="Times New Roman" w:hAnsi="Times New Roman"/>
          <w:sz w:val="24"/>
          <w:szCs w:val="24"/>
        </w:rPr>
        <w:t xml:space="preserve"> support the Collaborative provide</w:t>
      </w:r>
      <w:r>
        <w:rPr>
          <w:rFonts w:ascii="Times New Roman" w:hAnsi="Times New Roman"/>
          <w:sz w:val="24"/>
          <w:szCs w:val="24"/>
        </w:rPr>
        <w:t>s</w:t>
      </w:r>
      <w:r w:rsidRPr="00753BDC">
        <w:rPr>
          <w:rFonts w:ascii="Times New Roman" w:hAnsi="Times New Roman"/>
          <w:sz w:val="24"/>
          <w:szCs w:val="24"/>
        </w:rPr>
        <w:t xml:space="preserve"> </w:t>
      </w:r>
      <w:r>
        <w:rPr>
          <w:rFonts w:ascii="Times New Roman" w:hAnsi="Times New Roman"/>
          <w:sz w:val="24"/>
          <w:szCs w:val="24"/>
        </w:rPr>
        <w:t>for the success of this</w:t>
      </w:r>
      <w:r w:rsidRPr="00753BDC">
        <w:rPr>
          <w:rFonts w:ascii="Times New Roman" w:hAnsi="Times New Roman"/>
          <w:sz w:val="24"/>
          <w:szCs w:val="24"/>
        </w:rPr>
        <w:t xml:space="preserve"> study.</w:t>
      </w:r>
    </w:p>
    <w:p w:rsidR="006C2550" w:rsidRPr="00753BDC" w:rsidRDefault="006C2550" w:rsidP="00924F27">
      <w:pPr>
        <w:pStyle w:val="NoSpacing"/>
        <w:widowControl w:val="0"/>
        <w:rPr>
          <w:rFonts w:ascii="Times New Roman" w:hAnsi="Times New Roman"/>
          <w:sz w:val="24"/>
          <w:szCs w:val="24"/>
        </w:rPr>
      </w:pPr>
      <w:r w:rsidRPr="00753BDC">
        <w:rPr>
          <w:rFonts w:ascii="Times New Roman" w:hAnsi="Times New Roman"/>
          <w:sz w:val="24"/>
          <w:szCs w:val="24"/>
        </w:rPr>
        <w:t>Sincerely,</w:t>
      </w:r>
    </w:p>
    <w:p w:rsidR="006C2550" w:rsidRPr="00753BDC" w:rsidRDefault="006C2550" w:rsidP="00924F27">
      <w:pPr>
        <w:pStyle w:val="NoSpacing"/>
        <w:widowControl w:val="0"/>
        <w:rPr>
          <w:rFonts w:ascii="Times New Roman" w:hAnsi="Times New Roman"/>
          <w:sz w:val="24"/>
          <w:szCs w:val="24"/>
        </w:rPr>
      </w:pPr>
      <w:r w:rsidRPr="00753BDC">
        <w:rPr>
          <w:rFonts w:ascii="Times New Roman" w:hAnsi="Times New Roman"/>
          <w:sz w:val="24"/>
          <w:szCs w:val="24"/>
        </w:rPr>
        <w:t>Sean Simone</w:t>
      </w:r>
    </w:p>
    <w:p w:rsidR="006C2550" w:rsidRPr="00753BDC" w:rsidRDefault="006C2550" w:rsidP="00924F27">
      <w:pPr>
        <w:pStyle w:val="NoSpacing"/>
        <w:widowControl w:val="0"/>
        <w:rPr>
          <w:rFonts w:ascii="Times New Roman" w:hAnsi="Times New Roman"/>
          <w:sz w:val="24"/>
          <w:szCs w:val="24"/>
        </w:rPr>
      </w:pPr>
      <w:r w:rsidRPr="00753BDC">
        <w:rPr>
          <w:rFonts w:ascii="Times New Roman" w:hAnsi="Times New Roman"/>
          <w:sz w:val="24"/>
          <w:szCs w:val="24"/>
        </w:rPr>
        <w:t>National Postsecondary Student Aid Study</w:t>
      </w:r>
    </w:p>
    <w:p w:rsidR="006C2550" w:rsidRPr="00753BDC" w:rsidRDefault="006C2550" w:rsidP="00924F27">
      <w:pPr>
        <w:pStyle w:val="NoSpacing"/>
        <w:widowControl w:val="0"/>
        <w:rPr>
          <w:rFonts w:ascii="Times New Roman" w:hAnsi="Times New Roman"/>
          <w:sz w:val="24"/>
          <w:szCs w:val="24"/>
        </w:rPr>
      </w:pPr>
      <w:r w:rsidRPr="00753BDC">
        <w:rPr>
          <w:rFonts w:ascii="Times New Roman" w:hAnsi="Times New Roman"/>
          <w:sz w:val="24"/>
          <w:szCs w:val="24"/>
        </w:rPr>
        <w:t>Longitudinal Surveys Branch</w:t>
      </w:r>
    </w:p>
    <w:p w:rsidR="006C2550" w:rsidRPr="00753BDC" w:rsidRDefault="006C2550" w:rsidP="00924F27">
      <w:pPr>
        <w:pStyle w:val="NoSpacing"/>
        <w:widowControl w:val="0"/>
        <w:rPr>
          <w:rFonts w:ascii="Times New Roman" w:hAnsi="Times New Roman"/>
          <w:sz w:val="24"/>
          <w:szCs w:val="24"/>
        </w:rPr>
      </w:pPr>
      <w:r w:rsidRPr="00753BDC">
        <w:rPr>
          <w:rFonts w:ascii="Times New Roman" w:hAnsi="Times New Roman"/>
          <w:sz w:val="24"/>
          <w:szCs w:val="24"/>
        </w:rPr>
        <w:t>National Center for Education Statistics</w:t>
      </w:r>
    </w:p>
    <w:p w:rsidR="006C2550" w:rsidRPr="00753BDC" w:rsidRDefault="006C2550" w:rsidP="00924F27">
      <w:pPr>
        <w:pStyle w:val="NoSpacing"/>
        <w:widowControl w:val="0"/>
        <w:rPr>
          <w:rFonts w:ascii="Times New Roman" w:hAnsi="Times New Roman"/>
          <w:sz w:val="24"/>
          <w:szCs w:val="24"/>
        </w:rPr>
      </w:pPr>
      <w:r w:rsidRPr="00753BDC">
        <w:rPr>
          <w:rFonts w:ascii="Times New Roman" w:hAnsi="Times New Roman"/>
          <w:sz w:val="24"/>
          <w:szCs w:val="24"/>
        </w:rPr>
        <w:t>U.S. Department of Education</w:t>
      </w:r>
    </w:p>
    <w:p w:rsidR="006C2550" w:rsidRDefault="006C2550" w:rsidP="00924F27">
      <w:pPr>
        <w:pStyle w:val="NoSpacing"/>
        <w:widowControl w:val="0"/>
        <w:rPr>
          <w:rFonts w:ascii="Times New Roman" w:hAnsi="Times New Roman"/>
          <w:sz w:val="24"/>
          <w:szCs w:val="24"/>
        </w:rPr>
      </w:pPr>
      <w:r w:rsidRPr="00753BDC">
        <w:rPr>
          <w:rFonts w:ascii="Times New Roman" w:hAnsi="Times New Roman"/>
          <w:sz w:val="24"/>
          <w:szCs w:val="24"/>
        </w:rPr>
        <w:t>Office: 202-245-7631</w:t>
      </w:r>
    </w:p>
    <w:p w:rsidR="00D462CE" w:rsidRDefault="00C17A18" w:rsidP="00924F27">
      <w:pPr>
        <w:widowControl w:val="0"/>
        <w:spacing w:after="120" w:line="240" w:lineRule="auto"/>
        <w:rPr>
          <w:rFonts w:ascii="Times New Roman" w:eastAsia="Arial Unicode MS" w:hAnsi="Times New Roman"/>
          <w:color w:val="000000"/>
          <w:sz w:val="24"/>
          <w:szCs w:val="24"/>
        </w:rPr>
      </w:pPr>
      <w:r>
        <w:rPr>
          <w:rFonts w:ascii="Times New Roman" w:eastAsia="Arial Unicode MS" w:hAnsi="Times New Roman"/>
          <w:color w:val="000000"/>
          <w:sz w:val="24"/>
          <w:szCs w:val="24"/>
        </w:rPr>
        <w:pict w14:anchorId="7DB297B0">
          <v:rect id="_x0000_i1026" style="width:0;height:1.5pt" o:hralign="center" o:bullet="t" o:hrstd="t" o:hr="t" fillcolor="#a0a0a0" stroked="f"/>
        </w:pict>
      </w:r>
    </w:p>
    <w:p w:rsidR="000E2305" w:rsidRDefault="000E2305" w:rsidP="000E2305">
      <w:pPr>
        <w:pStyle w:val="Heading1"/>
        <w:widowControl w:val="0"/>
      </w:pPr>
      <w:bookmarkStart w:id="3" w:name="_Toc493839281"/>
      <w:bookmarkStart w:id="4" w:name="_Toc497204169"/>
      <w:r>
        <w:lastRenderedPageBreak/>
        <w:t xml:space="preserve">Comment on </w:t>
      </w:r>
      <w:bookmarkEnd w:id="3"/>
      <w:bookmarkEnd w:id="4"/>
      <w:r w:rsidR="00456BD1" w:rsidRPr="00456BD1">
        <w:t>Living Arrangements and Access to Meals</w:t>
      </w:r>
    </w:p>
    <w:p w:rsidR="000E2305" w:rsidRPr="00457043" w:rsidRDefault="000E2305" w:rsidP="00457043">
      <w:pPr>
        <w:pStyle w:val="NoSpacing"/>
        <w:widowControl w:val="0"/>
        <w:spacing w:after="120"/>
        <w:rPr>
          <w:rFonts w:ascii="Times New Roman" w:hAnsi="Times New Roman"/>
          <w:sz w:val="24"/>
          <w:szCs w:val="24"/>
        </w:rPr>
      </w:pPr>
      <w:r w:rsidRPr="00457043">
        <w:rPr>
          <w:rFonts w:ascii="Times New Roman" w:hAnsi="Times New Roman"/>
          <w:b/>
          <w:sz w:val="24"/>
          <w:szCs w:val="24"/>
        </w:rPr>
        <w:t xml:space="preserve">Document: </w:t>
      </w:r>
      <w:r w:rsidRPr="00457043">
        <w:rPr>
          <w:rFonts w:ascii="Times New Roman" w:hAnsi="Times New Roman"/>
          <w:sz w:val="24"/>
          <w:szCs w:val="24"/>
        </w:rPr>
        <w:t>ED-2017-ICCD-0102-00</w:t>
      </w:r>
      <w:r w:rsidR="00457043" w:rsidRPr="00457043">
        <w:rPr>
          <w:rFonts w:ascii="Times New Roman" w:hAnsi="Times New Roman"/>
          <w:sz w:val="24"/>
          <w:szCs w:val="24"/>
        </w:rPr>
        <w:t>45</w:t>
      </w:r>
    </w:p>
    <w:p w:rsidR="000E2305" w:rsidRPr="00457043" w:rsidRDefault="000E2305" w:rsidP="00457043">
      <w:pPr>
        <w:pStyle w:val="NoSpacing"/>
        <w:widowControl w:val="0"/>
        <w:spacing w:after="120"/>
        <w:rPr>
          <w:rFonts w:ascii="Times New Roman" w:hAnsi="Times New Roman"/>
          <w:sz w:val="24"/>
          <w:szCs w:val="24"/>
        </w:rPr>
      </w:pPr>
      <w:r w:rsidRPr="00457043">
        <w:rPr>
          <w:rFonts w:ascii="Times New Roman" w:hAnsi="Times New Roman"/>
          <w:b/>
          <w:sz w:val="24"/>
          <w:szCs w:val="24"/>
        </w:rPr>
        <w:t xml:space="preserve">Name: </w:t>
      </w:r>
      <w:r w:rsidR="00457043" w:rsidRPr="00457043">
        <w:rPr>
          <w:rFonts w:ascii="Times New Roman" w:eastAsia="Arial Unicode MS" w:hAnsi="Times New Roman"/>
          <w:color w:val="000000"/>
          <w:sz w:val="24"/>
          <w:szCs w:val="24"/>
        </w:rPr>
        <w:t>Anonymous</w:t>
      </w:r>
    </w:p>
    <w:p w:rsidR="009504A7" w:rsidRPr="00457043" w:rsidRDefault="009504A7" w:rsidP="00457043">
      <w:pPr>
        <w:spacing w:after="120" w:line="240" w:lineRule="auto"/>
        <w:rPr>
          <w:rFonts w:ascii="Times New Roman" w:eastAsia="Arial Unicode MS" w:hAnsi="Times New Roman"/>
          <w:color w:val="000000"/>
          <w:sz w:val="24"/>
          <w:szCs w:val="24"/>
        </w:rPr>
      </w:pPr>
      <w:r w:rsidRPr="00457043">
        <w:rPr>
          <w:rFonts w:ascii="Times New Roman" w:eastAsia="Arial Unicode MS" w:hAnsi="Times New Roman"/>
          <w:color w:val="000000"/>
          <w:sz w:val="24"/>
          <w:szCs w:val="24"/>
        </w:rPr>
        <w:t xml:space="preserve">As a college student I can attest first hand to the fact that areas of need such as living arrangements and meals are not truly taken into account when it comes to analyzing aid for students. When it comes to Universities/Colleges that may be located in major cities it becomes harder for students specifically those who are not freshmen to get back into campus housing. With that being said you are now identified as an off campus student and your funding could potentially change. Some universities have stipulations for students who utilize a meal plan on campus, requiring them to reside in an on campus dorm. If you happen to live off campus your meal plan options may vary or you may have to purchase campus dollars to be used at other food locations on campus. </w:t>
      </w:r>
      <w:r w:rsidRPr="00457043">
        <w:rPr>
          <w:rFonts w:ascii="Times New Roman" w:eastAsia="Arial Unicode MS" w:hAnsi="Times New Roman"/>
          <w:color w:val="000000"/>
          <w:sz w:val="24"/>
          <w:szCs w:val="24"/>
        </w:rPr>
        <w:br/>
      </w:r>
      <w:r w:rsidRPr="00457043">
        <w:rPr>
          <w:rFonts w:ascii="Times New Roman" w:eastAsia="Arial Unicode MS" w:hAnsi="Times New Roman"/>
          <w:color w:val="000000"/>
          <w:sz w:val="24"/>
          <w:szCs w:val="24"/>
        </w:rPr>
        <w:br/>
        <w:t xml:space="preserve">While it is easy to say there are work arounds to said problems, I can personally speak from experience and say that there can be a lot more student academic success and higher graduation rates if areas like these that go unlooked play a major role in the success of a student and our future as a whole. </w:t>
      </w:r>
    </w:p>
    <w:p w:rsidR="009504A7" w:rsidRPr="002C535F" w:rsidRDefault="009504A7" w:rsidP="009504A7">
      <w:pPr>
        <w:widowControl w:val="0"/>
        <w:spacing w:after="120" w:line="240" w:lineRule="auto"/>
        <w:rPr>
          <w:rFonts w:ascii="Times New Roman" w:eastAsia="Arial Unicode MS" w:hAnsi="Times New Roman"/>
          <w:color w:val="000000"/>
          <w:sz w:val="24"/>
          <w:szCs w:val="24"/>
        </w:rPr>
      </w:pPr>
      <w:r w:rsidRPr="009504A7">
        <w:rPr>
          <w:rFonts w:ascii="Arial Unicode MS" w:eastAsia="Arial Unicode MS" w:hAnsi="Arial Unicode MS" w:cs="Arial Unicode MS" w:hint="eastAsia"/>
          <w:color w:val="000000"/>
          <w:sz w:val="2"/>
          <w:szCs w:val="2"/>
        </w:rPr>
        <w:t> </w:t>
      </w:r>
    </w:p>
    <w:p w:rsidR="003E6AD3" w:rsidRPr="00753BDC" w:rsidRDefault="003E6AD3" w:rsidP="00924F27">
      <w:pPr>
        <w:widowControl w:val="0"/>
        <w:spacing w:after="120" w:line="240" w:lineRule="auto"/>
        <w:rPr>
          <w:rFonts w:ascii="Times New Roman" w:hAnsi="Times New Roman"/>
          <w:sz w:val="24"/>
          <w:szCs w:val="24"/>
        </w:rPr>
      </w:pPr>
      <w:r w:rsidRPr="00753BDC">
        <w:rPr>
          <w:rFonts w:ascii="Times New Roman" w:hAnsi="Times New Roman"/>
          <w:sz w:val="24"/>
          <w:szCs w:val="24"/>
        </w:rPr>
        <w:t>----------------------------------------------------------------</w:t>
      </w:r>
    </w:p>
    <w:p w:rsidR="00282838" w:rsidRDefault="00282838" w:rsidP="00924F27">
      <w:pPr>
        <w:pStyle w:val="Heading1"/>
        <w:widowControl w:val="0"/>
      </w:pPr>
      <w:bookmarkStart w:id="5" w:name="_Toc497204170"/>
      <w:r>
        <w:t xml:space="preserve">NCES Response to Comment on </w:t>
      </w:r>
      <w:r w:rsidR="0012587F">
        <w:t>Living Arrangements and Access to Meals</w:t>
      </w:r>
      <w:bookmarkEnd w:id="5"/>
    </w:p>
    <w:p w:rsidR="00B17FED" w:rsidRPr="00753BDC" w:rsidRDefault="0012587F" w:rsidP="00924F27">
      <w:pPr>
        <w:widowControl w:val="0"/>
        <w:spacing w:after="120" w:line="240" w:lineRule="auto"/>
        <w:rPr>
          <w:rFonts w:ascii="Times New Roman" w:hAnsi="Times New Roman"/>
          <w:sz w:val="24"/>
          <w:szCs w:val="24"/>
        </w:rPr>
      </w:pPr>
      <w:r>
        <w:rPr>
          <w:rFonts w:ascii="Times New Roman" w:hAnsi="Times New Roman"/>
          <w:sz w:val="24"/>
          <w:szCs w:val="24"/>
        </w:rPr>
        <w:t>To whom it may concern</w:t>
      </w:r>
      <w:r w:rsidR="00B17FED" w:rsidRPr="00753BDC">
        <w:rPr>
          <w:rFonts w:ascii="Times New Roman" w:hAnsi="Times New Roman"/>
          <w:sz w:val="24"/>
          <w:szCs w:val="24"/>
        </w:rPr>
        <w:t>,</w:t>
      </w:r>
    </w:p>
    <w:p w:rsidR="00B17FED" w:rsidRPr="00D10A3A" w:rsidRDefault="00AC464E" w:rsidP="00924F27">
      <w:pPr>
        <w:widowControl w:val="0"/>
        <w:spacing w:after="120" w:line="240" w:lineRule="auto"/>
        <w:rPr>
          <w:rFonts w:ascii="Times New Roman" w:hAnsi="Times New Roman"/>
          <w:sz w:val="24"/>
          <w:szCs w:val="24"/>
        </w:rPr>
      </w:pPr>
      <w:r>
        <w:rPr>
          <w:rFonts w:ascii="Times New Roman" w:hAnsi="Times New Roman"/>
          <w:sz w:val="24"/>
          <w:szCs w:val="24"/>
        </w:rPr>
        <w:t xml:space="preserve">Thank you for your feedback posted </w:t>
      </w:r>
      <w:r w:rsidR="0052307D">
        <w:rPr>
          <w:rFonts w:ascii="Times New Roman" w:hAnsi="Times New Roman"/>
          <w:sz w:val="24"/>
          <w:szCs w:val="24"/>
        </w:rPr>
        <w:t xml:space="preserve">on September 29, 2017 responding to a </w:t>
      </w:r>
      <w:r w:rsidR="00046053">
        <w:rPr>
          <w:rFonts w:ascii="Times New Roman" w:hAnsi="Times New Roman"/>
          <w:sz w:val="24"/>
          <w:szCs w:val="24"/>
        </w:rPr>
        <w:t>3</w:t>
      </w:r>
      <w:r>
        <w:rPr>
          <w:rFonts w:ascii="Times New Roman" w:hAnsi="Times New Roman"/>
          <w:sz w:val="24"/>
          <w:szCs w:val="24"/>
        </w:rPr>
        <w:t xml:space="preserve">0-day </w:t>
      </w:r>
      <w:r w:rsidR="0052307D">
        <w:rPr>
          <w:rFonts w:ascii="Times New Roman" w:hAnsi="Times New Roman"/>
          <w:sz w:val="24"/>
          <w:szCs w:val="24"/>
        </w:rPr>
        <w:t>request for comments on</w:t>
      </w:r>
      <w:r w:rsidR="00B17FED" w:rsidRPr="00753BDC">
        <w:rPr>
          <w:rFonts w:ascii="Times New Roman" w:hAnsi="Times New Roman"/>
          <w:sz w:val="24"/>
          <w:szCs w:val="24"/>
        </w:rPr>
        <w:t xml:space="preserve"> the proposed 2017-18 National Postsecondary Student Aid Study, Administrative Collection (NPSAS:18-AC). The National Center for Education Statistics appreciates your </w:t>
      </w:r>
      <w:r w:rsidR="0052307D">
        <w:rPr>
          <w:rFonts w:ascii="Times New Roman" w:hAnsi="Times New Roman"/>
          <w:sz w:val="24"/>
          <w:szCs w:val="24"/>
        </w:rPr>
        <w:t>interest in</w:t>
      </w:r>
      <w:r w:rsidR="00527693" w:rsidRPr="00753BDC">
        <w:rPr>
          <w:rFonts w:ascii="Times New Roman" w:hAnsi="Times New Roman"/>
          <w:sz w:val="24"/>
          <w:szCs w:val="24"/>
        </w:rPr>
        <w:t xml:space="preserve"> </w:t>
      </w:r>
      <w:r w:rsidR="00B17FED" w:rsidRPr="00753BDC">
        <w:rPr>
          <w:rFonts w:ascii="Times New Roman" w:hAnsi="Times New Roman"/>
          <w:sz w:val="24"/>
          <w:szCs w:val="24"/>
        </w:rPr>
        <w:t>the NPSAS:18-AC</w:t>
      </w:r>
      <w:r w:rsidR="00527693" w:rsidRPr="00753BDC">
        <w:rPr>
          <w:rFonts w:ascii="Times New Roman" w:hAnsi="Times New Roman"/>
          <w:sz w:val="24"/>
          <w:szCs w:val="24"/>
        </w:rPr>
        <w:t xml:space="preserve"> data collection</w:t>
      </w:r>
      <w:r w:rsidR="00B17FED" w:rsidRPr="00D10A3A">
        <w:rPr>
          <w:rFonts w:ascii="Times New Roman" w:hAnsi="Times New Roman"/>
          <w:sz w:val="24"/>
          <w:szCs w:val="24"/>
        </w:rPr>
        <w:t>.</w:t>
      </w:r>
    </w:p>
    <w:p w:rsidR="00FA1607" w:rsidRDefault="00B17FED" w:rsidP="00924F27">
      <w:pPr>
        <w:widowControl w:val="0"/>
        <w:spacing w:after="120" w:line="240" w:lineRule="auto"/>
        <w:rPr>
          <w:rFonts w:ascii="Times New Roman" w:hAnsi="Times New Roman"/>
          <w:sz w:val="24"/>
          <w:szCs w:val="24"/>
        </w:rPr>
      </w:pPr>
      <w:r w:rsidRPr="000A6598">
        <w:rPr>
          <w:rFonts w:ascii="Times New Roman" w:hAnsi="Times New Roman"/>
          <w:sz w:val="24"/>
          <w:szCs w:val="24"/>
        </w:rPr>
        <w:t xml:space="preserve">Thank you for drawing attention to </w:t>
      </w:r>
      <w:r w:rsidR="0012587F">
        <w:rPr>
          <w:rFonts w:ascii="Times New Roman" w:hAnsi="Times New Roman"/>
          <w:sz w:val="24"/>
          <w:szCs w:val="24"/>
        </w:rPr>
        <w:t>your personal experiences with campus housing and access to meals.</w:t>
      </w:r>
      <w:r w:rsidRPr="000A6598">
        <w:rPr>
          <w:rFonts w:ascii="Times New Roman" w:hAnsi="Times New Roman"/>
          <w:sz w:val="24"/>
          <w:szCs w:val="24"/>
        </w:rPr>
        <w:t xml:space="preserve"> </w:t>
      </w:r>
      <w:r w:rsidR="00544EFF">
        <w:rPr>
          <w:rFonts w:ascii="Times New Roman" w:hAnsi="Times New Roman"/>
          <w:sz w:val="24"/>
          <w:szCs w:val="24"/>
        </w:rPr>
        <w:t>We</w:t>
      </w:r>
      <w:r w:rsidRPr="000A6598">
        <w:rPr>
          <w:rFonts w:ascii="Times New Roman" w:hAnsi="Times New Roman"/>
          <w:sz w:val="24"/>
          <w:szCs w:val="24"/>
        </w:rPr>
        <w:t xml:space="preserve"> agree that </w:t>
      </w:r>
      <w:r w:rsidR="0012587F">
        <w:rPr>
          <w:rFonts w:ascii="Times New Roman" w:hAnsi="Times New Roman"/>
          <w:sz w:val="24"/>
          <w:szCs w:val="24"/>
        </w:rPr>
        <w:t>this should be an area of focus when examining stu</w:t>
      </w:r>
      <w:r w:rsidR="00544EFF" w:rsidRPr="000A6598">
        <w:rPr>
          <w:rFonts w:ascii="Times New Roman" w:hAnsi="Times New Roman"/>
          <w:sz w:val="24"/>
          <w:szCs w:val="24"/>
        </w:rPr>
        <w:t>dent financial aid</w:t>
      </w:r>
      <w:r w:rsidRPr="000A6598">
        <w:rPr>
          <w:rFonts w:ascii="Times New Roman" w:hAnsi="Times New Roman"/>
          <w:sz w:val="24"/>
          <w:szCs w:val="24"/>
        </w:rPr>
        <w:t xml:space="preserve">. </w:t>
      </w:r>
      <w:r w:rsidR="0012587F">
        <w:rPr>
          <w:rFonts w:ascii="Times New Roman" w:hAnsi="Times New Roman"/>
          <w:sz w:val="24"/>
          <w:szCs w:val="24"/>
        </w:rPr>
        <w:t xml:space="preserve">As a part of the collection of student records, NCES plans to collect the estimated cost of attendance for postsecondary education (which includes the institution’s estimates for housing and food costs).  However, </w:t>
      </w:r>
      <w:r w:rsidR="00B36537" w:rsidRPr="000A6598">
        <w:rPr>
          <w:rFonts w:ascii="Times New Roman" w:hAnsi="Times New Roman"/>
          <w:sz w:val="24"/>
          <w:szCs w:val="24"/>
        </w:rPr>
        <w:t xml:space="preserve">one limitation of </w:t>
      </w:r>
      <w:r w:rsidRPr="000A6598">
        <w:rPr>
          <w:rFonts w:ascii="Times New Roman" w:hAnsi="Times New Roman"/>
          <w:sz w:val="24"/>
          <w:szCs w:val="24"/>
        </w:rPr>
        <w:t>NPSAS:18-AC is</w:t>
      </w:r>
      <w:r w:rsidR="00B36537" w:rsidRPr="000A6598">
        <w:rPr>
          <w:rFonts w:ascii="Times New Roman" w:hAnsi="Times New Roman"/>
          <w:sz w:val="24"/>
          <w:szCs w:val="24"/>
        </w:rPr>
        <w:t xml:space="preserve"> that it does not include a student questionnaire to collect</w:t>
      </w:r>
      <w:r w:rsidR="0012587F">
        <w:rPr>
          <w:rFonts w:ascii="Times New Roman" w:hAnsi="Times New Roman"/>
          <w:sz w:val="24"/>
          <w:szCs w:val="24"/>
        </w:rPr>
        <w:t xml:space="preserve"> </w:t>
      </w:r>
      <w:r w:rsidR="00B36537" w:rsidRPr="000A6598">
        <w:rPr>
          <w:rFonts w:ascii="Times New Roman" w:hAnsi="Times New Roman"/>
          <w:sz w:val="24"/>
          <w:szCs w:val="24"/>
        </w:rPr>
        <w:t xml:space="preserve">data on </w:t>
      </w:r>
      <w:r w:rsidR="00A80849">
        <w:rPr>
          <w:rFonts w:ascii="Times New Roman" w:hAnsi="Times New Roman"/>
          <w:sz w:val="24"/>
          <w:szCs w:val="24"/>
        </w:rPr>
        <w:t>topics such as</w:t>
      </w:r>
      <w:r w:rsidR="0012587F">
        <w:rPr>
          <w:rFonts w:ascii="Times New Roman" w:hAnsi="Times New Roman"/>
          <w:sz w:val="24"/>
          <w:szCs w:val="24"/>
        </w:rPr>
        <w:t xml:space="preserve"> access to</w:t>
      </w:r>
      <w:r w:rsidR="00A80849">
        <w:rPr>
          <w:rFonts w:ascii="Times New Roman" w:hAnsi="Times New Roman"/>
          <w:sz w:val="24"/>
          <w:szCs w:val="24"/>
        </w:rPr>
        <w:t xml:space="preserve"> </w:t>
      </w:r>
      <w:r w:rsidR="00B36537" w:rsidRPr="000A6598">
        <w:rPr>
          <w:rFonts w:ascii="Times New Roman" w:hAnsi="Times New Roman"/>
          <w:sz w:val="24"/>
          <w:szCs w:val="24"/>
        </w:rPr>
        <w:t>food and housing.</w:t>
      </w:r>
    </w:p>
    <w:p w:rsidR="00FA1607" w:rsidRDefault="00AC464E" w:rsidP="00924F27">
      <w:pPr>
        <w:widowControl w:val="0"/>
        <w:spacing w:after="120" w:line="240" w:lineRule="auto"/>
        <w:rPr>
          <w:rFonts w:ascii="Times New Roman" w:hAnsi="Times New Roman"/>
          <w:sz w:val="24"/>
          <w:szCs w:val="24"/>
        </w:rPr>
      </w:pPr>
      <w:r>
        <w:rPr>
          <w:rFonts w:ascii="Times New Roman" w:hAnsi="Times New Roman"/>
          <w:sz w:val="24"/>
          <w:szCs w:val="24"/>
        </w:rPr>
        <w:t xml:space="preserve">However, </w:t>
      </w:r>
      <w:r w:rsidR="000A6598" w:rsidRPr="000A6598">
        <w:rPr>
          <w:rFonts w:ascii="Times New Roman" w:hAnsi="Times New Roman"/>
          <w:sz w:val="24"/>
          <w:szCs w:val="24"/>
        </w:rPr>
        <w:t xml:space="preserve">NCES is planning to </w:t>
      </w:r>
      <w:r w:rsidR="00CF13AC">
        <w:rPr>
          <w:rFonts w:ascii="Times New Roman" w:hAnsi="Times New Roman"/>
          <w:sz w:val="24"/>
          <w:szCs w:val="24"/>
        </w:rPr>
        <w:t>test</w:t>
      </w:r>
      <w:r w:rsidR="000A6598" w:rsidRPr="000A6598">
        <w:rPr>
          <w:rFonts w:ascii="Times New Roman" w:hAnsi="Times New Roman"/>
          <w:sz w:val="24"/>
          <w:szCs w:val="24"/>
        </w:rPr>
        <w:t xml:space="preserve"> food and housing items</w:t>
      </w:r>
      <w:r w:rsidR="0012587F">
        <w:rPr>
          <w:rFonts w:ascii="Times New Roman" w:hAnsi="Times New Roman"/>
          <w:sz w:val="24"/>
          <w:szCs w:val="24"/>
        </w:rPr>
        <w:t xml:space="preserve"> (specifically related to food and housing insecurity)</w:t>
      </w:r>
      <w:r w:rsidR="000A6598" w:rsidRPr="000A6598">
        <w:rPr>
          <w:rFonts w:ascii="Times New Roman" w:hAnsi="Times New Roman"/>
          <w:sz w:val="24"/>
          <w:szCs w:val="24"/>
        </w:rPr>
        <w:t xml:space="preserve"> </w:t>
      </w:r>
      <w:r w:rsidR="00CF13AC">
        <w:rPr>
          <w:rFonts w:ascii="Times New Roman" w:hAnsi="Times New Roman"/>
          <w:sz w:val="24"/>
          <w:szCs w:val="24"/>
        </w:rPr>
        <w:t>in</w:t>
      </w:r>
      <w:r w:rsidR="000A6598" w:rsidRPr="000A6598">
        <w:rPr>
          <w:rFonts w:ascii="Times New Roman" w:hAnsi="Times New Roman"/>
          <w:sz w:val="24"/>
          <w:szCs w:val="24"/>
        </w:rPr>
        <w:t xml:space="preserve"> the student </w:t>
      </w:r>
      <w:r w:rsidRPr="000A6598">
        <w:rPr>
          <w:rFonts w:ascii="Times New Roman" w:hAnsi="Times New Roman"/>
          <w:sz w:val="24"/>
          <w:szCs w:val="24"/>
        </w:rPr>
        <w:t xml:space="preserve">questionnaire </w:t>
      </w:r>
      <w:r>
        <w:rPr>
          <w:rFonts w:ascii="Times New Roman" w:hAnsi="Times New Roman"/>
          <w:sz w:val="24"/>
          <w:szCs w:val="24"/>
        </w:rPr>
        <w:t>in</w:t>
      </w:r>
      <w:r w:rsidR="000A6598" w:rsidRPr="000A6598">
        <w:rPr>
          <w:rFonts w:ascii="Times New Roman" w:hAnsi="Times New Roman"/>
          <w:sz w:val="24"/>
          <w:szCs w:val="24"/>
        </w:rPr>
        <w:t xml:space="preserve"> </w:t>
      </w:r>
      <w:r w:rsidR="00CF13AC">
        <w:rPr>
          <w:rFonts w:ascii="Times New Roman" w:hAnsi="Times New Roman"/>
          <w:sz w:val="24"/>
          <w:szCs w:val="24"/>
        </w:rPr>
        <w:t xml:space="preserve">the </w:t>
      </w:r>
      <w:r w:rsidR="000A6598" w:rsidRPr="000A6598">
        <w:rPr>
          <w:rFonts w:ascii="Times New Roman" w:hAnsi="Times New Roman"/>
          <w:sz w:val="24"/>
          <w:szCs w:val="24"/>
        </w:rPr>
        <w:t>NPSAS:20</w:t>
      </w:r>
      <w:r w:rsidR="00CF13AC" w:rsidRPr="00CF13AC">
        <w:rPr>
          <w:rFonts w:ascii="Times New Roman" w:hAnsi="Times New Roman"/>
          <w:sz w:val="24"/>
          <w:szCs w:val="24"/>
        </w:rPr>
        <w:t xml:space="preserve"> </w:t>
      </w:r>
      <w:r w:rsidR="00CF13AC" w:rsidRPr="000A6598">
        <w:rPr>
          <w:rFonts w:ascii="Times New Roman" w:hAnsi="Times New Roman"/>
          <w:sz w:val="24"/>
          <w:szCs w:val="24"/>
        </w:rPr>
        <w:t>field test</w:t>
      </w:r>
      <w:r w:rsidR="000A6598" w:rsidRPr="000A6598">
        <w:rPr>
          <w:rFonts w:ascii="Times New Roman" w:hAnsi="Times New Roman"/>
          <w:sz w:val="24"/>
          <w:szCs w:val="24"/>
        </w:rPr>
        <w:t xml:space="preserve">. </w:t>
      </w:r>
      <w:r w:rsidR="0012587F">
        <w:rPr>
          <w:rFonts w:ascii="Times New Roman" w:hAnsi="Times New Roman"/>
          <w:sz w:val="24"/>
          <w:szCs w:val="24"/>
        </w:rPr>
        <w:t>T</w:t>
      </w:r>
      <w:r w:rsidR="000A6598" w:rsidRPr="000A6598">
        <w:rPr>
          <w:rFonts w:ascii="Times New Roman" w:hAnsi="Times New Roman"/>
          <w:sz w:val="24"/>
          <w:szCs w:val="24"/>
        </w:rPr>
        <w:t xml:space="preserve">he public will have an opportunity to comment on </w:t>
      </w:r>
      <w:r w:rsidR="00FA1607">
        <w:rPr>
          <w:rFonts w:ascii="Times New Roman" w:hAnsi="Times New Roman"/>
          <w:sz w:val="24"/>
          <w:szCs w:val="24"/>
        </w:rPr>
        <w:t xml:space="preserve">all </w:t>
      </w:r>
      <w:r w:rsidR="00CF13AC">
        <w:rPr>
          <w:rFonts w:ascii="Times New Roman" w:hAnsi="Times New Roman"/>
          <w:sz w:val="24"/>
          <w:szCs w:val="24"/>
        </w:rPr>
        <w:t xml:space="preserve">proposed </w:t>
      </w:r>
      <w:r w:rsidR="00FA1607" w:rsidRPr="000A6598">
        <w:rPr>
          <w:rFonts w:ascii="Times New Roman" w:hAnsi="Times New Roman"/>
          <w:sz w:val="24"/>
          <w:szCs w:val="24"/>
        </w:rPr>
        <w:t>NPSAS:20 student questionnaire</w:t>
      </w:r>
      <w:r w:rsidR="00FA1607">
        <w:rPr>
          <w:rFonts w:ascii="Times New Roman" w:hAnsi="Times New Roman"/>
          <w:sz w:val="24"/>
          <w:szCs w:val="24"/>
        </w:rPr>
        <w:t xml:space="preserve"> items, including those pertaining to </w:t>
      </w:r>
      <w:r w:rsidR="00FA1607" w:rsidRPr="000A6598">
        <w:rPr>
          <w:rFonts w:ascii="Times New Roman" w:hAnsi="Times New Roman"/>
          <w:sz w:val="24"/>
          <w:szCs w:val="24"/>
        </w:rPr>
        <w:t>food and housing insecurity</w:t>
      </w:r>
      <w:r w:rsidR="00FA1607">
        <w:rPr>
          <w:rFonts w:ascii="Times New Roman" w:hAnsi="Times New Roman"/>
          <w:sz w:val="24"/>
          <w:szCs w:val="24"/>
        </w:rPr>
        <w:t xml:space="preserve">, first during a 60-day and then during a 30-day public comment periods associated with OMB clearance of the </w:t>
      </w:r>
      <w:r w:rsidR="00FA1607" w:rsidRPr="000A6598">
        <w:rPr>
          <w:rFonts w:ascii="Times New Roman" w:hAnsi="Times New Roman"/>
          <w:sz w:val="24"/>
          <w:szCs w:val="24"/>
        </w:rPr>
        <w:t>NPSAS:20</w:t>
      </w:r>
      <w:r w:rsidR="00FA1607" w:rsidRPr="00AC464E">
        <w:rPr>
          <w:rFonts w:ascii="Times New Roman" w:hAnsi="Times New Roman"/>
          <w:sz w:val="24"/>
          <w:szCs w:val="24"/>
        </w:rPr>
        <w:t xml:space="preserve"> </w:t>
      </w:r>
      <w:r w:rsidR="00FA1607" w:rsidRPr="000A6598">
        <w:rPr>
          <w:rFonts w:ascii="Times New Roman" w:hAnsi="Times New Roman"/>
          <w:sz w:val="24"/>
          <w:szCs w:val="24"/>
        </w:rPr>
        <w:t>field test</w:t>
      </w:r>
      <w:r w:rsidR="00FA1607">
        <w:rPr>
          <w:rFonts w:ascii="Times New Roman" w:hAnsi="Times New Roman"/>
          <w:sz w:val="24"/>
          <w:szCs w:val="24"/>
        </w:rPr>
        <w:t>.</w:t>
      </w:r>
    </w:p>
    <w:p w:rsidR="00FA1607" w:rsidRDefault="00FA1607" w:rsidP="00924F27">
      <w:pPr>
        <w:widowControl w:val="0"/>
        <w:spacing w:after="120" w:line="240" w:lineRule="auto"/>
        <w:rPr>
          <w:rFonts w:ascii="Times New Roman" w:hAnsi="Times New Roman"/>
          <w:sz w:val="24"/>
          <w:szCs w:val="24"/>
        </w:rPr>
      </w:pPr>
      <w:r>
        <w:rPr>
          <w:rFonts w:ascii="Times New Roman" w:hAnsi="Times New Roman"/>
          <w:sz w:val="24"/>
          <w:szCs w:val="24"/>
        </w:rPr>
        <w:t>We thank you again for bring this important topic to our attention.</w:t>
      </w:r>
    </w:p>
    <w:p w:rsidR="00B17FED" w:rsidRPr="00D10A3A" w:rsidRDefault="00B17FED" w:rsidP="00924F27">
      <w:pPr>
        <w:widowControl w:val="0"/>
        <w:spacing w:after="0" w:line="240" w:lineRule="auto"/>
        <w:rPr>
          <w:rFonts w:ascii="Times New Roman" w:hAnsi="Times New Roman"/>
          <w:sz w:val="24"/>
          <w:szCs w:val="24"/>
        </w:rPr>
      </w:pPr>
      <w:r w:rsidRPr="00D10A3A">
        <w:rPr>
          <w:rFonts w:ascii="Times New Roman" w:hAnsi="Times New Roman"/>
          <w:sz w:val="24"/>
          <w:szCs w:val="24"/>
        </w:rPr>
        <w:t>Sincerely,</w:t>
      </w:r>
    </w:p>
    <w:p w:rsidR="00B17FED" w:rsidRPr="00D10A3A" w:rsidRDefault="00B17FED" w:rsidP="00924F27">
      <w:pPr>
        <w:widowControl w:val="0"/>
        <w:spacing w:after="0" w:line="240" w:lineRule="auto"/>
        <w:rPr>
          <w:rFonts w:ascii="Times New Roman" w:hAnsi="Times New Roman"/>
          <w:sz w:val="24"/>
          <w:szCs w:val="24"/>
        </w:rPr>
      </w:pPr>
      <w:r w:rsidRPr="00D10A3A">
        <w:rPr>
          <w:rFonts w:ascii="Times New Roman" w:hAnsi="Times New Roman"/>
          <w:sz w:val="24"/>
          <w:szCs w:val="24"/>
        </w:rPr>
        <w:t>Sean Simone</w:t>
      </w:r>
    </w:p>
    <w:p w:rsidR="00B17FED" w:rsidRPr="00D10A3A" w:rsidRDefault="00B17FED" w:rsidP="00924F27">
      <w:pPr>
        <w:widowControl w:val="0"/>
        <w:spacing w:after="0" w:line="240" w:lineRule="auto"/>
        <w:rPr>
          <w:rFonts w:ascii="Times New Roman" w:hAnsi="Times New Roman"/>
          <w:sz w:val="24"/>
          <w:szCs w:val="24"/>
        </w:rPr>
      </w:pPr>
      <w:r w:rsidRPr="00D10A3A">
        <w:rPr>
          <w:rFonts w:ascii="Times New Roman" w:hAnsi="Times New Roman"/>
          <w:sz w:val="24"/>
          <w:szCs w:val="24"/>
        </w:rPr>
        <w:t>National Postsecondary Student Aid Study</w:t>
      </w:r>
    </w:p>
    <w:p w:rsidR="00B17FED" w:rsidRPr="00D10A3A" w:rsidRDefault="00B17FED" w:rsidP="00924F27">
      <w:pPr>
        <w:widowControl w:val="0"/>
        <w:spacing w:after="0" w:line="240" w:lineRule="auto"/>
        <w:rPr>
          <w:rFonts w:ascii="Times New Roman" w:hAnsi="Times New Roman"/>
          <w:sz w:val="24"/>
          <w:szCs w:val="24"/>
        </w:rPr>
      </w:pPr>
      <w:r w:rsidRPr="00D10A3A">
        <w:rPr>
          <w:rFonts w:ascii="Times New Roman" w:hAnsi="Times New Roman"/>
          <w:sz w:val="24"/>
          <w:szCs w:val="24"/>
        </w:rPr>
        <w:t>Longitudinal Surveys Branch</w:t>
      </w:r>
    </w:p>
    <w:p w:rsidR="00B17FED" w:rsidRPr="00D10A3A" w:rsidRDefault="00B17FED" w:rsidP="00924F27">
      <w:pPr>
        <w:widowControl w:val="0"/>
        <w:spacing w:after="0" w:line="240" w:lineRule="auto"/>
        <w:rPr>
          <w:rFonts w:ascii="Times New Roman" w:hAnsi="Times New Roman"/>
          <w:sz w:val="24"/>
          <w:szCs w:val="24"/>
        </w:rPr>
      </w:pPr>
      <w:r w:rsidRPr="00D10A3A">
        <w:rPr>
          <w:rFonts w:ascii="Times New Roman" w:hAnsi="Times New Roman"/>
          <w:sz w:val="24"/>
          <w:szCs w:val="24"/>
        </w:rPr>
        <w:t>National Center for Education Statistics</w:t>
      </w:r>
    </w:p>
    <w:p w:rsidR="00B17FED" w:rsidRPr="00D10A3A" w:rsidRDefault="00B17FED" w:rsidP="00924F27">
      <w:pPr>
        <w:widowControl w:val="0"/>
        <w:spacing w:after="0" w:line="240" w:lineRule="auto"/>
        <w:rPr>
          <w:rFonts w:ascii="Times New Roman" w:hAnsi="Times New Roman"/>
          <w:sz w:val="24"/>
          <w:szCs w:val="24"/>
        </w:rPr>
      </w:pPr>
      <w:r w:rsidRPr="00D10A3A">
        <w:rPr>
          <w:rFonts w:ascii="Times New Roman" w:hAnsi="Times New Roman"/>
          <w:sz w:val="24"/>
          <w:szCs w:val="24"/>
        </w:rPr>
        <w:t>U.S. Department of Education</w:t>
      </w:r>
    </w:p>
    <w:p w:rsidR="00B17FED" w:rsidRDefault="00B17FED" w:rsidP="00924F27">
      <w:pPr>
        <w:pStyle w:val="NoSpacing"/>
        <w:widowControl w:val="0"/>
        <w:rPr>
          <w:rFonts w:ascii="Times New Roman" w:hAnsi="Times New Roman"/>
          <w:sz w:val="24"/>
          <w:szCs w:val="24"/>
        </w:rPr>
      </w:pPr>
      <w:r w:rsidRPr="00D10A3A">
        <w:rPr>
          <w:rFonts w:ascii="Times New Roman" w:hAnsi="Times New Roman"/>
          <w:sz w:val="24"/>
          <w:szCs w:val="24"/>
        </w:rPr>
        <w:t>Office: 202-245-7631</w:t>
      </w:r>
    </w:p>
    <w:sectPr w:rsidR="00B17FED" w:rsidSect="00C6228D">
      <w:footerReference w:type="default" r:id="rId9"/>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D0A" w:rsidRDefault="00842D0A" w:rsidP="00EB7749">
      <w:pPr>
        <w:spacing w:after="0" w:line="240" w:lineRule="auto"/>
      </w:pPr>
      <w:r>
        <w:separator/>
      </w:r>
    </w:p>
  </w:endnote>
  <w:endnote w:type="continuationSeparator" w:id="0">
    <w:p w:rsidR="00842D0A" w:rsidRDefault="00842D0A" w:rsidP="00EB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733915"/>
      <w:docPartObj>
        <w:docPartGallery w:val="Page Numbers (Bottom of Page)"/>
        <w:docPartUnique/>
      </w:docPartObj>
    </w:sdtPr>
    <w:sdtEndPr>
      <w:rPr>
        <w:noProof/>
        <w:sz w:val="20"/>
        <w:szCs w:val="20"/>
      </w:rPr>
    </w:sdtEndPr>
    <w:sdtContent>
      <w:p w:rsidR="00E00F82" w:rsidRPr="001571D4" w:rsidRDefault="00E00F82" w:rsidP="001571D4">
        <w:pPr>
          <w:pStyle w:val="Footer"/>
          <w:jc w:val="center"/>
          <w:rPr>
            <w:sz w:val="20"/>
            <w:szCs w:val="20"/>
          </w:rPr>
        </w:pPr>
        <w:r w:rsidRPr="001571D4">
          <w:rPr>
            <w:sz w:val="20"/>
            <w:szCs w:val="20"/>
          </w:rPr>
          <w:fldChar w:fldCharType="begin"/>
        </w:r>
        <w:r w:rsidRPr="001571D4">
          <w:rPr>
            <w:sz w:val="20"/>
            <w:szCs w:val="20"/>
          </w:rPr>
          <w:instrText xml:space="preserve"> PAGE   \* MERGEFORMAT </w:instrText>
        </w:r>
        <w:r w:rsidRPr="001571D4">
          <w:rPr>
            <w:sz w:val="20"/>
            <w:szCs w:val="20"/>
          </w:rPr>
          <w:fldChar w:fldCharType="separate"/>
        </w:r>
        <w:r w:rsidR="00C17A18">
          <w:rPr>
            <w:noProof/>
            <w:sz w:val="20"/>
            <w:szCs w:val="20"/>
          </w:rPr>
          <w:t>1</w:t>
        </w:r>
        <w:r w:rsidRPr="001571D4">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D0A" w:rsidRDefault="00842D0A" w:rsidP="00EB7749">
      <w:pPr>
        <w:spacing w:after="0" w:line="240" w:lineRule="auto"/>
      </w:pPr>
      <w:r>
        <w:separator/>
      </w:r>
    </w:p>
  </w:footnote>
  <w:footnote w:type="continuationSeparator" w:id="0">
    <w:p w:rsidR="00842D0A" w:rsidRDefault="00842D0A" w:rsidP="00EB7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26" style="width:0;height:1.5pt" o:hralign="center" o:bullet="t" o:hrstd="t" o:hr="t" fillcolor="#a0a0a0" stroked="f"/>
    </w:pict>
  </w:numPicBullet>
  <w:abstractNum w:abstractNumId="0">
    <w:nsid w:val="E9F699D0"/>
    <w:multiLevelType w:val="hybridMultilevel"/>
    <w:tmpl w:val="2C9C6B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8"/>
    <w:multiLevelType w:val="multilevel"/>
    <w:tmpl w:val="1F927B5E"/>
    <w:lvl w:ilvl="0">
      <w:start w:val="1"/>
      <w:numFmt w:val="decimal"/>
      <w:pStyle w:val="ListNumb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07F46BF"/>
    <w:multiLevelType w:val="hybridMultilevel"/>
    <w:tmpl w:val="98AEB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716C7C"/>
    <w:multiLevelType w:val="hybridMultilevel"/>
    <w:tmpl w:val="32764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33DCA"/>
    <w:multiLevelType w:val="hybridMultilevel"/>
    <w:tmpl w:val="3F5E5EE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3A5219C7"/>
    <w:multiLevelType w:val="hybridMultilevel"/>
    <w:tmpl w:val="D0A4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935745"/>
    <w:multiLevelType w:val="hybridMultilevel"/>
    <w:tmpl w:val="4C0A9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2"/>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73"/>
    <w:rsid w:val="000058C7"/>
    <w:rsid w:val="0001065A"/>
    <w:rsid w:val="00013D97"/>
    <w:rsid w:val="00036B07"/>
    <w:rsid w:val="0003732B"/>
    <w:rsid w:val="00046053"/>
    <w:rsid w:val="00062E9D"/>
    <w:rsid w:val="00082F75"/>
    <w:rsid w:val="00092883"/>
    <w:rsid w:val="000A3606"/>
    <w:rsid w:val="000A5E81"/>
    <w:rsid w:val="000A6598"/>
    <w:rsid w:val="000A6BC6"/>
    <w:rsid w:val="000C0E41"/>
    <w:rsid w:val="000D1277"/>
    <w:rsid w:val="000D203F"/>
    <w:rsid w:val="000D6DF1"/>
    <w:rsid w:val="000E2305"/>
    <w:rsid w:val="000E333B"/>
    <w:rsid w:val="00110DCB"/>
    <w:rsid w:val="0012587F"/>
    <w:rsid w:val="001310ED"/>
    <w:rsid w:val="00156DC8"/>
    <w:rsid w:val="001571D4"/>
    <w:rsid w:val="00161D99"/>
    <w:rsid w:val="0017354A"/>
    <w:rsid w:val="00175404"/>
    <w:rsid w:val="00185748"/>
    <w:rsid w:val="001947DD"/>
    <w:rsid w:val="00195FD2"/>
    <w:rsid w:val="001A64F0"/>
    <w:rsid w:val="001B6744"/>
    <w:rsid w:val="001E0481"/>
    <w:rsid w:val="0020126A"/>
    <w:rsid w:val="0022467B"/>
    <w:rsid w:val="00267059"/>
    <w:rsid w:val="0027043B"/>
    <w:rsid w:val="00273766"/>
    <w:rsid w:val="0027384E"/>
    <w:rsid w:val="00280295"/>
    <w:rsid w:val="00282838"/>
    <w:rsid w:val="002855BF"/>
    <w:rsid w:val="0028679E"/>
    <w:rsid w:val="002A4D4D"/>
    <w:rsid w:val="002B739F"/>
    <w:rsid w:val="002C535F"/>
    <w:rsid w:val="002F0220"/>
    <w:rsid w:val="00306A9D"/>
    <w:rsid w:val="003136A2"/>
    <w:rsid w:val="00317D06"/>
    <w:rsid w:val="003343ED"/>
    <w:rsid w:val="00350639"/>
    <w:rsid w:val="003617F4"/>
    <w:rsid w:val="00365200"/>
    <w:rsid w:val="00377482"/>
    <w:rsid w:val="00386C7D"/>
    <w:rsid w:val="003943DE"/>
    <w:rsid w:val="003A1B8D"/>
    <w:rsid w:val="003A766B"/>
    <w:rsid w:val="003E6AD3"/>
    <w:rsid w:val="003E6AE0"/>
    <w:rsid w:val="00402A95"/>
    <w:rsid w:val="0040657E"/>
    <w:rsid w:val="00456BD1"/>
    <w:rsid w:val="00457043"/>
    <w:rsid w:val="00470722"/>
    <w:rsid w:val="0047451A"/>
    <w:rsid w:val="004A1CC7"/>
    <w:rsid w:val="004B53FA"/>
    <w:rsid w:val="004C2D16"/>
    <w:rsid w:val="004C7FF9"/>
    <w:rsid w:val="004E5984"/>
    <w:rsid w:val="004E73EA"/>
    <w:rsid w:val="00516D00"/>
    <w:rsid w:val="00516E5B"/>
    <w:rsid w:val="0052307D"/>
    <w:rsid w:val="00527693"/>
    <w:rsid w:val="005344E9"/>
    <w:rsid w:val="0054209B"/>
    <w:rsid w:val="00544EFF"/>
    <w:rsid w:val="00555140"/>
    <w:rsid w:val="00563ABA"/>
    <w:rsid w:val="0056455A"/>
    <w:rsid w:val="0057654A"/>
    <w:rsid w:val="00577AA7"/>
    <w:rsid w:val="00581945"/>
    <w:rsid w:val="005938E2"/>
    <w:rsid w:val="005B65F9"/>
    <w:rsid w:val="005D3438"/>
    <w:rsid w:val="005E22FB"/>
    <w:rsid w:val="005E6DE1"/>
    <w:rsid w:val="005F2B57"/>
    <w:rsid w:val="005F469A"/>
    <w:rsid w:val="00612326"/>
    <w:rsid w:val="00612B87"/>
    <w:rsid w:val="00623B1E"/>
    <w:rsid w:val="00625E76"/>
    <w:rsid w:val="006338F2"/>
    <w:rsid w:val="0066757C"/>
    <w:rsid w:val="00667A58"/>
    <w:rsid w:val="00677423"/>
    <w:rsid w:val="006777EC"/>
    <w:rsid w:val="006B06E0"/>
    <w:rsid w:val="006B5DD9"/>
    <w:rsid w:val="006B6B69"/>
    <w:rsid w:val="006C2550"/>
    <w:rsid w:val="006C7D40"/>
    <w:rsid w:val="006F1640"/>
    <w:rsid w:val="007005B9"/>
    <w:rsid w:val="0070104C"/>
    <w:rsid w:val="007154AC"/>
    <w:rsid w:val="0072302B"/>
    <w:rsid w:val="007242B2"/>
    <w:rsid w:val="00725CFA"/>
    <w:rsid w:val="00753BDC"/>
    <w:rsid w:val="00761DF4"/>
    <w:rsid w:val="00764385"/>
    <w:rsid w:val="00772C59"/>
    <w:rsid w:val="00790E01"/>
    <w:rsid w:val="00792325"/>
    <w:rsid w:val="007A6E5C"/>
    <w:rsid w:val="007B03EB"/>
    <w:rsid w:val="007B11E9"/>
    <w:rsid w:val="007B54C1"/>
    <w:rsid w:val="007D7E8B"/>
    <w:rsid w:val="00841CF4"/>
    <w:rsid w:val="00842D0A"/>
    <w:rsid w:val="008440C9"/>
    <w:rsid w:val="00867DC6"/>
    <w:rsid w:val="00874A76"/>
    <w:rsid w:val="00891321"/>
    <w:rsid w:val="008A5980"/>
    <w:rsid w:val="008A6072"/>
    <w:rsid w:val="008B0A8F"/>
    <w:rsid w:val="008D5186"/>
    <w:rsid w:val="008E5442"/>
    <w:rsid w:val="00901E66"/>
    <w:rsid w:val="00902C71"/>
    <w:rsid w:val="00903B32"/>
    <w:rsid w:val="00924F27"/>
    <w:rsid w:val="009259A7"/>
    <w:rsid w:val="009504A7"/>
    <w:rsid w:val="00954E06"/>
    <w:rsid w:val="00962473"/>
    <w:rsid w:val="00966244"/>
    <w:rsid w:val="009A4A56"/>
    <w:rsid w:val="009A6458"/>
    <w:rsid w:val="009B476F"/>
    <w:rsid w:val="009D0C63"/>
    <w:rsid w:val="009D5DF5"/>
    <w:rsid w:val="00A03AF4"/>
    <w:rsid w:val="00A075A9"/>
    <w:rsid w:val="00A10B69"/>
    <w:rsid w:val="00A51E8A"/>
    <w:rsid w:val="00A67D25"/>
    <w:rsid w:val="00A804DD"/>
    <w:rsid w:val="00A80849"/>
    <w:rsid w:val="00A82101"/>
    <w:rsid w:val="00A847BE"/>
    <w:rsid w:val="00AA251B"/>
    <w:rsid w:val="00AA2833"/>
    <w:rsid w:val="00AA3FD8"/>
    <w:rsid w:val="00AA5FF6"/>
    <w:rsid w:val="00AC464E"/>
    <w:rsid w:val="00AC5DAA"/>
    <w:rsid w:val="00AD03A5"/>
    <w:rsid w:val="00AE01FD"/>
    <w:rsid w:val="00AE29E1"/>
    <w:rsid w:val="00AE7C07"/>
    <w:rsid w:val="00B12B10"/>
    <w:rsid w:val="00B1416E"/>
    <w:rsid w:val="00B17FED"/>
    <w:rsid w:val="00B23951"/>
    <w:rsid w:val="00B35A44"/>
    <w:rsid w:val="00B36537"/>
    <w:rsid w:val="00B5785B"/>
    <w:rsid w:val="00B87704"/>
    <w:rsid w:val="00B963D7"/>
    <w:rsid w:val="00BB0073"/>
    <w:rsid w:val="00BC69E8"/>
    <w:rsid w:val="00BF56B1"/>
    <w:rsid w:val="00C06602"/>
    <w:rsid w:val="00C100EC"/>
    <w:rsid w:val="00C1494D"/>
    <w:rsid w:val="00C17A18"/>
    <w:rsid w:val="00C6228D"/>
    <w:rsid w:val="00C7293A"/>
    <w:rsid w:val="00C76276"/>
    <w:rsid w:val="00C95BB6"/>
    <w:rsid w:val="00CA0BC9"/>
    <w:rsid w:val="00CA7360"/>
    <w:rsid w:val="00CD4013"/>
    <w:rsid w:val="00CE605C"/>
    <w:rsid w:val="00CF13AC"/>
    <w:rsid w:val="00CF7CE9"/>
    <w:rsid w:val="00D10A3A"/>
    <w:rsid w:val="00D13805"/>
    <w:rsid w:val="00D20EB5"/>
    <w:rsid w:val="00D26DA4"/>
    <w:rsid w:val="00D36AC5"/>
    <w:rsid w:val="00D445A6"/>
    <w:rsid w:val="00D462CE"/>
    <w:rsid w:val="00D83DCA"/>
    <w:rsid w:val="00DB3849"/>
    <w:rsid w:val="00DB390D"/>
    <w:rsid w:val="00DC034B"/>
    <w:rsid w:val="00DC2085"/>
    <w:rsid w:val="00DC3912"/>
    <w:rsid w:val="00DD2C84"/>
    <w:rsid w:val="00DE34B2"/>
    <w:rsid w:val="00E00F82"/>
    <w:rsid w:val="00E346C0"/>
    <w:rsid w:val="00E3552C"/>
    <w:rsid w:val="00E50ABC"/>
    <w:rsid w:val="00E52B8A"/>
    <w:rsid w:val="00E56B22"/>
    <w:rsid w:val="00E72776"/>
    <w:rsid w:val="00E843BC"/>
    <w:rsid w:val="00E86078"/>
    <w:rsid w:val="00E9274B"/>
    <w:rsid w:val="00EA2776"/>
    <w:rsid w:val="00EB7749"/>
    <w:rsid w:val="00EC7FAC"/>
    <w:rsid w:val="00ED79BD"/>
    <w:rsid w:val="00EF158F"/>
    <w:rsid w:val="00EF7015"/>
    <w:rsid w:val="00F202A6"/>
    <w:rsid w:val="00F463C7"/>
    <w:rsid w:val="00F46C04"/>
    <w:rsid w:val="00F520F0"/>
    <w:rsid w:val="00F56B9A"/>
    <w:rsid w:val="00F6074A"/>
    <w:rsid w:val="00F617E2"/>
    <w:rsid w:val="00F61E74"/>
    <w:rsid w:val="00F6775D"/>
    <w:rsid w:val="00F74945"/>
    <w:rsid w:val="00FA1607"/>
    <w:rsid w:val="00FC5D49"/>
    <w:rsid w:val="00FC6C86"/>
    <w:rsid w:val="00FC7693"/>
    <w:rsid w:val="00FD5FDE"/>
    <w:rsid w:val="00FD7C93"/>
    <w:rsid w:val="00FD7E96"/>
    <w:rsid w:val="00FE36CA"/>
    <w:rsid w:val="00FF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69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73"/>
    <w:rPr>
      <w:rFonts w:ascii="Calibri" w:eastAsia="Calibri" w:hAnsi="Calibri" w:cs="Times New Roman"/>
    </w:rPr>
  </w:style>
  <w:style w:type="paragraph" w:styleId="Heading1">
    <w:name w:val="heading 1"/>
    <w:basedOn w:val="NoSpacing"/>
    <w:next w:val="Normal"/>
    <w:link w:val="Heading1Char"/>
    <w:uiPriority w:val="9"/>
    <w:qFormat/>
    <w:rsid w:val="001947DD"/>
    <w:pPr>
      <w:spacing w:after="360"/>
      <w:outlineLvl w:val="0"/>
    </w:pPr>
    <w:rPr>
      <w:rFonts w:ascii="Times New Roman" w:hAnsi="Times New Roman"/>
      <w:b/>
      <w:sz w:val="28"/>
      <w:szCs w:val="28"/>
    </w:rPr>
  </w:style>
  <w:style w:type="paragraph" w:styleId="Heading2">
    <w:name w:val="heading 2"/>
    <w:basedOn w:val="Normal"/>
    <w:next w:val="Normal"/>
    <w:link w:val="Heading2Char"/>
    <w:uiPriority w:val="9"/>
    <w:unhideWhenUsed/>
    <w:qFormat/>
    <w:rsid w:val="002C53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073"/>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1947DD"/>
    <w:rPr>
      <w:rFonts w:ascii="Times New Roman" w:eastAsia="Calibri" w:hAnsi="Times New Roman" w:cs="Times New Roman"/>
      <w:b/>
      <w:sz w:val="28"/>
      <w:szCs w:val="28"/>
    </w:rPr>
  </w:style>
  <w:style w:type="paragraph" w:styleId="BalloonText">
    <w:name w:val="Balloon Text"/>
    <w:basedOn w:val="Normal"/>
    <w:link w:val="BalloonTextChar"/>
    <w:uiPriority w:val="99"/>
    <w:semiHidden/>
    <w:unhideWhenUsed/>
    <w:rsid w:val="0027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66"/>
    <w:rPr>
      <w:rFonts w:ascii="Tahoma" w:eastAsia="Calibri" w:hAnsi="Tahoma" w:cs="Tahoma"/>
      <w:sz w:val="16"/>
      <w:szCs w:val="16"/>
    </w:rPr>
  </w:style>
  <w:style w:type="paragraph" w:styleId="ListParagraph">
    <w:name w:val="List Paragraph"/>
    <w:basedOn w:val="Normal"/>
    <w:uiPriority w:val="1"/>
    <w:qFormat/>
    <w:rsid w:val="00FE36CA"/>
    <w:pPr>
      <w:ind w:left="720"/>
      <w:contextualSpacing/>
    </w:pPr>
  </w:style>
  <w:style w:type="numbering" w:customStyle="1" w:styleId="NoList1">
    <w:name w:val="No List1"/>
    <w:next w:val="NoList"/>
    <w:uiPriority w:val="99"/>
    <w:semiHidden/>
    <w:unhideWhenUsed/>
    <w:rsid w:val="00DC034B"/>
  </w:style>
  <w:style w:type="paragraph" w:styleId="BodyText">
    <w:name w:val="Body Text"/>
    <w:basedOn w:val="Normal"/>
    <w:link w:val="BodyTextChar"/>
    <w:uiPriority w:val="1"/>
    <w:qFormat/>
    <w:rsid w:val="00DC034B"/>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DC034B"/>
    <w:rPr>
      <w:rFonts w:ascii="Calibri" w:hAnsi="Calibri" w:cs="Calibri"/>
      <w:sz w:val="24"/>
      <w:szCs w:val="24"/>
    </w:rPr>
  </w:style>
  <w:style w:type="paragraph" w:customStyle="1" w:styleId="TableParagraph">
    <w:name w:val="Table Paragraph"/>
    <w:basedOn w:val="Normal"/>
    <w:uiPriority w:val="1"/>
    <w:qFormat/>
    <w:rsid w:val="00DC034B"/>
    <w:pPr>
      <w:autoSpaceDE w:val="0"/>
      <w:autoSpaceDN w:val="0"/>
      <w:adjustRightInd w:val="0"/>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470722"/>
    <w:rPr>
      <w:color w:val="0000FF"/>
      <w:u w:val="single"/>
    </w:rPr>
  </w:style>
  <w:style w:type="character" w:customStyle="1" w:styleId="Heading2Char">
    <w:name w:val="Heading 2 Char"/>
    <w:basedOn w:val="DefaultParagraphFont"/>
    <w:link w:val="Heading2"/>
    <w:uiPriority w:val="9"/>
    <w:rsid w:val="002C535F"/>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EB774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B7749"/>
    <w:rPr>
      <w:sz w:val="20"/>
      <w:szCs w:val="20"/>
    </w:rPr>
  </w:style>
  <w:style w:type="character" w:styleId="FootnoteReference">
    <w:name w:val="footnote reference"/>
    <w:basedOn w:val="DefaultParagraphFont"/>
    <w:uiPriority w:val="99"/>
    <w:semiHidden/>
    <w:unhideWhenUsed/>
    <w:rsid w:val="00EB7749"/>
    <w:rPr>
      <w:vertAlign w:val="superscript"/>
    </w:rPr>
  </w:style>
  <w:style w:type="character" w:customStyle="1" w:styleId="Mention1">
    <w:name w:val="Mention1"/>
    <w:basedOn w:val="DefaultParagraphFont"/>
    <w:uiPriority w:val="99"/>
    <w:semiHidden/>
    <w:unhideWhenUsed/>
    <w:rsid w:val="000058C7"/>
    <w:rPr>
      <w:color w:val="2B579A"/>
      <w:shd w:val="clear" w:color="auto" w:fill="E6E6E6"/>
    </w:rPr>
  </w:style>
  <w:style w:type="character" w:styleId="FollowedHyperlink">
    <w:name w:val="FollowedHyperlink"/>
    <w:basedOn w:val="DefaultParagraphFont"/>
    <w:uiPriority w:val="99"/>
    <w:semiHidden/>
    <w:unhideWhenUsed/>
    <w:rsid w:val="00317D06"/>
    <w:rPr>
      <w:color w:val="800080" w:themeColor="followedHyperlink"/>
      <w:u w:val="single"/>
    </w:rPr>
  </w:style>
  <w:style w:type="character" w:styleId="CommentReference">
    <w:name w:val="annotation reference"/>
    <w:basedOn w:val="DefaultParagraphFont"/>
    <w:uiPriority w:val="99"/>
    <w:semiHidden/>
    <w:unhideWhenUsed/>
    <w:rsid w:val="00317D06"/>
    <w:rPr>
      <w:sz w:val="16"/>
      <w:szCs w:val="16"/>
    </w:rPr>
  </w:style>
  <w:style w:type="paragraph" w:styleId="CommentText">
    <w:name w:val="annotation text"/>
    <w:basedOn w:val="Normal"/>
    <w:link w:val="CommentTextChar"/>
    <w:uiPriority w:val="99"/>
    <w:semiHidden/>
    <w:unhideWhenUsed/>
    <w:rsid w:val="00317D06"/>
    <w:pPr>
      <w:spacing w:line="240" w:lineRule="auto"/>
    </w:pPr>
    <w:rPr>
      <w:sz w:val="20"/>
      <w:szCs w:val="20"/>
    </w:rPr>
  </w:style>
  <w:style w:type="character" w:customStyle="1" w:styleId="CommentTextChar">
    <w:name w:val="Comment Text Char"/>
    <w:basedOn w:val="DefaultParagraphFont"/>
    <w:link w:val="CommentText"/>
    <w:uiPriority w:val="99"/>
    <w:semiHidden/>
    <w:rsid w:val="00317D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7D06"/>
    <w:rPr>
      <w:b/>
      <w:bCs/>
    </w:rPr>
  </w:style>
  <w:style w:type="character" w:customStyle="1" w:styleId="CommentSubjectChar">
    <w:name w:val="Comment Subject Char"/>
    <w:basedOn w:val="CommentTextChar"/>
    <w:link w:val="CommentSubject"/>
    <w:uiPriority w:val="99"/>
    <w:semiHidden/>
    <w:rsid w:val="00317D06"/>
    <w:rPr>
      <w:rFonts w:ascii="Calibri" w:eastAsia="Calibri" w:hAnsi="Calibri" w:cs="Times New Roman"/>
      <w:b/>
      <w:bCs/>
      <w:sz w:val="20"/>
      <w:szCs w:val="20"/>
    </w:rPr>
  </w:style>
  <w:style w:type="paragraph" w:styleId="ListNumber">
    <w:name w:val="List Number"/>
    <w:basedOn w:val="Normal"/>
    <w:semiHidden/>
    <w:unhideWhenUsed/>
    <w:qFormat/>
    <w:rsid w:val="00195FD2"/>
    <w:pPr>
      <w:numPr>
        <w:numId w:val="6"/>
      </w:numPr>
      <w:spacing w:after="0" w:line="240" w:lineRule="auto"/>
      <w:contextualSpacing/>
    </w:pPr>
    <w:rPr>
      <w:rFonts w:ascii="Garamond" w:eastAsia="Times New Roman" w:hAnsi="Garamond"/>
      <w:kern w:val="16"/>
      <w:sz w:val="24"/>
      <w:szCs w:val="20"/>
    </w:rPr>
  </w:style>
  <w:style w:type="paragraph" w:customStyle="1" w:styleId="Default">
    <w:name w:val="Default"/>
    <w:rsid w:val="0028679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57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D4"/>
    <w:rPr>
      <w:rFonts w:ascii="Calibri" w:eastAsia="Calibri" w:hAnsi="Calibri" w:cs="Times New Roman"/>
    </w:rPr>
  </w:style>
  <w:style w:type="paragraph" w:styleId="Footer">
    <w:name w:val="footer"/>
    <w:basedOn w:val="Normal"/>
    <w:link w:val="FooterChar"/>
    <w:uiPriority w:val="99"/>
    <w:unhideWhenUsed/>
    <w:rsid w:val="00157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D4"/>
    <w:rPr>
      <w:rFonts w:ascii="Calibri" w:eastAsia="Calibri" w:hAnsi="Calibri" w:cs="Times New Roman"/>
    </w:rPr>
  </w:style>
  <w:style w:type="paragraph" w:styleId="TOCHeading">
    <w:name w:val="TOC Heading"/>
    <w:basedOn w:val="Heading1"/>
    <w:next w:val="Normal"/>
    <w:uiPriority w:val="39"/>
    <w:unhideWhenUsed/>
    <w:qFormat/>
    <w:rsid w:val="00EA2776"/>
    <w:pPr>
      <w:keepNext/>
      <w:keepLines/>
      <w:spacing w:before="480" w:after="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EA277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73"/>
    <w:rPr>
      <w:rFonts w:ascii="Calibri" w:eastAsia="Calibri" w:hAnsi="Calibri" w:cs="Times New Roman"/>
    </w:rPr>
  </w:style>
  <w:style w:type="paragraph" w:styleId="Heading1">
    <w:name w:val="heading 1"/>
    <w:basedOn w:val="NoSpacing"/>
    <w:next w:val="Normal"/>
    <w:link w:val="Heading1Char"/>
    <w:uiPriority w:val="9"/>
    <w:qFormat/>
    <w:rsid w:val="001947DD"/>
    <w:pPr>
      <w:spacing w:after="360"/>
      <w:outlineLvl w:val="0"/>
    </w:pPr>
    <w:rPr>
      <w:rFonts w:ascii="Times New Roman" w:hAnsi="Times New Roman"/>
      <w:b/>
      <w:sz w:val="28"/>
      <w:szCs w:val="28"/>
    </w:rPr>
  </w:style>
  <w:style w:type="paragraph" w:styleId="Heading2">
    <w:name w:val="heading 2"/>
    <w:basedOn w:val="Normal"/>
    <w:next w:val="Normal"/>
    <w:link w:val="Heading2Char"/>
    <w:uiPriority w:val="9"/>
    <w:unhideWhenUsed/>
    <w:qFormat/>
    <w:rsid w:val="002C53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073"/>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1947DD"/>
    <w:rPr>
      <w:rFonts w:ascii="Times New Roman" w:eastAsia="Calibri" w:hAnsi="Times New Roman" w:cs="Times New Roman"/>
      <w:b/>
      <w:sz w:val="28"/>
      <w:szCs w:val="28"/>
    </w:rPr>
  </w:style>
  <w:style w:type="paragraph" w:styleId="BalloonText">
    <w:name w:val="Balloon Text"/>
    <w:basedOn w:val="Normal"/>
    <w:link w:val="BalloonTextChar"/>
    <w:uiPriority w:val="99"/>
    <w:semiHidden/>
    <w:unhideWhenUsed/>
    <w:rsid w:val="0027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66"/>
    <w:rPr>
      <w:rFonts w:ascii="Tahoma" w:eastAsia="Calibri" w:hAnsi="Tahoma" w:cs="Tahoma"/>
      <w:sz w:val="16"/>
      <w:szCs w:val="16"/>
    </w:rPr>
  </w:style>
  <w:style w:type="paragraph" w:styleId="ListParagraph">
    <w:name w:val="List Paragraph"/>
    <w:basedOn w:val="Normal"/>
    <w:uiPriority w:val="1"/>
    <w:qFormat/>
    <w:rsid w:val="00FE36CA"/>
    <w:pPr>
      <w:ind w:left="720"/>
      <w:contextualSpacing/>
    </w:pPr>
  </w:style>
  <w:style w:type="numbering" w:customStyle="1" w:styleId="NoList1">
    <w:name w:val="No List1"/>
    <w:next w:val="NoList"/>
    <w:uiPriority w:val="99"/>
    <w:semiHidden/>
    <w:unhideWhenUsed/>
    <w:rsid w:val="00DC034B"/>
  </w:style>
  <w:style w:type="paragraph" w:styleId="BodyText">
    <w:name w:val="Body Text"/>
    <w:basedOn w:val="Normal"/>
    <w:link w:val="BodyTextChar"/>
    <w:uiPriority w:val="1"/>
    <w:qFormat/>
    <w:rsid w:val="00DC034B"/>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DC034B"/>
    <w:rPr>
      <w:rFonts w:ascii="Calibri" w:hAnsi="Calibri" w:cs="Calibri"/>
      <w:sz w:val="24"/>
      <w:szCs w:val="24"/>
    </w:rPr>
  </w:style>
  <w:style w:type="paragraph" w:customStyle="1" w:styleId="TableParagraph">
    <w:name w:val="Table Paragraph"/>
    <w:basedOn w:val="Normal"/>
    <w:uiPriority w:val="1"/>
    <w:qFormat/>
    <w:rsid w:val="00DC034B"/>
    <w:pPr>
      <w:autoSpaceDE w:val="0"/>
      <w:autoSpaceDN w:val="0"/>
      <w:adjustRightInd w:val="0"/>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470722"/>
    <w:rPr>
      <w:color w:val="0000FF"/>
      <w:u w:val="single"/>
    </w:rPr>
  </w:style>
  <w:style w:type="character" w:customStyle="1" w:styleId="Heading2Char">
    <w:name w:val="Heading 2 Char"/>
    <w:basedOn w:val="DefaultParagraphFont"/>
    <w:link w:val="Heading2"/>
    <w:uiPriority w:val="9"/>
    <w:rsid w:val="002C535F"/>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EB774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B7749"/>
    <w:rPr>
      <w:sz w:val="20"/>
      <w:szCs w:val="20"/>
    </w:rPr>
  </w:style>
  <w:style w:type="character" w:styleId="FootnoteReference">
    <w:name w:val="footnote reference"/>
    <w:basedOn w:val="DefaultParagraphFont"/>
    <w:uiPriority w:val="99"/>
    <w:semiHidden/>
    <w:unhideWhenUsed/>
    <w:rsid w:val="00EB7749"/>
    <w:rPr>
      <w:vertAlign w:val="superscript"/>
    </w:rPr>
  </w:style>
  <w:style w:type="character" w:customStyle="1" w:styleId="Mention1">
    <w:name w:val="Mention1"/>
    <w:basedOn w:val="DefaultParagraphFont"/>
    <w:uiPriority w:val="99"/>
    <w:semiHidden/>
    <w:unhideWhenUsed/>
    <w:rsid w:val="000058C7"/>
    <w:rPr>
      <w:color w:val="2B579A"/>
      <w:shd w:val="clear" w:color="auto" w:fill="E6E6E6"/>
    </w:rPr>
  </w:style>
  <w:style w:type="character" w:styleId="FollowedHyperlink">
    <w:name w:val="FollowedHyperlink"/>
    <w:basedOn w:val="DefaultParagraphFont"/>
    <w:uiPriority w:val="99"/>
    <w:semiHidden/>
    <w:unhideWhenUsed/>
    <w:rsid w:val="00317D06"/>
    <w:rPr>
      <w:color w:val="800080" w:themeColor="followedHyperlink"/>
      <w:u w:val="single"/>
    </w:rPr>
  </w:style>
  <w:style w:type="character" w:styleId="CommentReference">
    <w:name w:val="annotation reference"/>
    <w:basedOn w:val="DefaultParagraphFont"/>
    <w:uiPriority w:val="99"/>
    <w:semiHidden/>
    <w:unhideWhenUsed/>
    <w:rsid w:val="00317D06"/>
    <w:rPr>
      <w:sz w:val="16"/>
      <w:szCs w:val="16"/>
    </w:rPr>
  </w:style>
  <w:style w:type="paragraph" w:styleId="CommentText">
    <w:name w:val="annotation text"/>
    <w:basedOn w:val="Normal"/>
    <w:link w:val="CommentTextChar"/>
    <w:uiPriority w:val="99"/>
    <w:semiHidden/>
    <w:unhideWhenUsed/>
    <w:rsid w:val="00317D06"/>
    <w:pPr>
      <w:spacing w:line="240" w:lineRule="auto"/>
    </w:pPr>
    <w:rPr>
      <w:sz w:val="20"/>
      <w:szCs w:val="20"/>
    </w:rPr>
  </w:style>
  <w:style w:type="character" w:customStyle="1" w:styleId="CommentTextChar">
    <w:name w:val="Comment Text Char"/>
    <w:basedOn w:val="DefaultParagraphFont"/>
    <w:link w:val="CommentText"/>
    <w:uiPriority w:val="99"/>
    <w:semiHidden/>
    <w:rsid w:val="00317D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7D06"/>
    <w:rPr>
      <w:b/>
      <w:bCs/>
    </w:rPr>
  </w:style>
  <w:style w:type="character" w:customStyle="1" w:styleId="CommentSubjectChar">
    <w:name w:val="Comment Subject Char"/>
    <w:basedOn w:val="CommentTextChar"/>
    <w:link w:val="CommentSubject"/>
    <w:uiPriority w:val="99"/>
    <w:semiHidden/>
    <w:rsid w:val="00317D06"/>
    <w:rPr>
      <w:rFonts w:ascii="Calibri" w:eastAsia="Calibri" w:hAnsi="Calibri" w:cs="Times New Roman"/>
      <w:b/>
      <w:bCs/>
      <w:sz w:val="20"/>
      <w:szCs w:val="20"/>
    </w:rPr>
  </w:style>
  <w:style w:type="paragraph" w:styleId="ListNumber">
    <w:name w:val="List Number"/>
    <w:basedOn w:val="Normal"/>
    <w:semiHidden/>
    <w:unhideWhenUsed/>
    <w:qFormat/>
    <w:rsid w:val="00195FD2"/>
    <w:pPr>
      <w:numPr>
        <w:numId w:val="6"/>
      </w:numPr>
      <w:spacing w:after="0" w:line="240" w:lineRule="auto"/>
      <w:contextualSpacing/>
    </w:pPr>
    <w:rPr>
      <w:rFonts w:ascii="Garamond" w:eastAsia="Times New Roman" w:hAnsi="Garamond"/>
      <w:kern w:val="16"/>
      <w:sz w:val="24"/>
      <w:szCs w:val="20"/>
    </w:rPr>
  </w:style>
  <w:style w:type="paragraph" w:customStyle="1" w:styleId="Default">
    <w:name w:val="Default"/>
    <w:rsid w:val="0028679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57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D4"/>
    <w:rPr>
      <w:rFonts w:ascii="Calibri" w:eastAsia="Calibri" w:hAnsi="Calibri" w:cs="Times New Roman"/>
    </w:rPr>
  </w:style>
  <w:style w:type="paragraph" w:styleId="Footer">
    <w:name w:val="footer"/>
    <w:basedOn w:val="Normal"/>
    <w:link w:val="FooterChar"/>
    <w:uiPriority w:val="99"/>
    <w:unhideWhenUsed/>
    <w:rsid w:val="00157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D4"/>
    <w:rPr>
      <w:rFonts w:ascii="Calibri" w:eastAsia="Calibri" w:hAnsi="Calibri" w:cs="Times New Roman"/>
    </w:rPr>
  </w:style>
  <w:style w:type="paragraph" w:styleId="TOCHeading">
    <w:name w:val="TOC Heading"/>
    <w:basedOn w:val="Heading1"/>
    <w:next w:val="Normal"/>
    <w:uiPriority w:val="39"/>
    <w:unhideWhenUsed/>
    <w:qFormat/>
    <w:rsid w:val="00EA2776"/>
    <w:pPr>
      <w:keepNext/>
      <w:keepLines/>
      <w:spacing w:before="480" w:after="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EA277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87829">
      <w:bodyDiv w:val="1"/>
      <w:marLeft w:val="0"/>
      <w:marRight w:val="0"/>
      <w:marTop w:val="0"/>
      <w:marBottom w:val="0"/>
      <w:divBdr>
        <w:top w:val="none" w:sz="0" w:space="0" w:color="auto"/>
        <w:left w:val="none" w:sz="0" w:space="0" w:color="auto"/>
        <w:bottom w:val="none" w:sz="0" w:space="0" w:color="auto"/>
        <w:right w:val="none" w:sz="0" w:space="0" w:color="auto"/>
      </w:divBdr>
      <w:divsChild>
        <w:div w:id="1947468760">
          <w:marLeft w:val="0"/>
          <w:marRight w:val="0"/>
          <w:marTop w:val="0"/>
          <w:marBottom w:val="0"/>
          <w:divBdr>
            <w:top w:val="none" w:sz="0" w:space="0" w:color="auto"/>
            <w:left w:val="none" w:sz="0" w:space="0" w:color="auto"/>
            <w:bottom w:val="none" w:sz="0" w:space="0" w:color="auto"/>
            <w:right w:val="none" w:sz="0" w:space="0" w:color="auto"/>
          </w:divBdr>
          <w:divsChild>
            <w:div w:id="2144272667">
              <w:marLeft w:val="0"/>
              <w:marRight w:val="0"/>
              <w:marTop w:val="0"/>
              <w:marBottom w:val="0"/>
              <w:divBdr>
                <w:top w:val="none" w:sz="0" w:space="0" w:color="auto"/>
                <w:left w:val="none" w:sz="0" w:space="0" w:color="auto"/>
                <w:bottom w:val="none" w:sz="0" w:space="0" w:color="auto"/>
                <w:right w:val="none" w:sz="0" w:space="0" w:color="auto"/>
              </w:divBdr>
              <w:divsChild>
                <w:div w:id="1171719829">
                  <w:marLeft w:val="0"/>
                  <w:marRight w:val="0"/>
                  <w:marTop w:val="0"/>
                  <w:marBottom w:val="0"/>
                  <w:divBdr>
                    <w:top w:val="none" w:sz="0" w:space="0" w:color="auto"/>
                    <w:left w:val="none" w:sz="0" w:space="0" w:color="auto"/>
                    <w:bottom w:val="none" w:sz="0" w:space="0" w:color="auto"/>
                    <w:right w:val="none" w:sz="0" w:space="0" w:color="auto"/>
                  </w:divBdr>
                  <w:divsChild>
                    <w:div w:id="385687479">
                      <w:marLeft w:val="0"/>
                      <w:marRight w:val="0"/>
                      <w:marTop w:val="0"/>
                      <w:marBottom w:val="0"/>
                      <w:divBdr>
                        <w:top w:val="none" w:sz="0" w:space="0" w:color="auto"/>
                        <w:left w:val="none" w:sz="0" w:space="0" w:color="auto"/>
                        <w:bottom w:val="none" w:sz="0" w:space="0" w:color="auto"/>
                        <w:right w:val="none" w:sz="0" w:space="0" w:color="auto"/>
                      </w:divBdr>
                      <w:divsChild>
                        <w:div w:id="2071728990">
                          <w:marLeft w:val="0"/>
                          <w:marRight w:val="0"/>
                          <w:marTop w:val="0"/>
                          <w:marBottom w:val="0"/>
                          <w:divBdr>
                            <w:top w:val="none" w:sz="0" w:space="0" w:color="auto"/>
                            <w:left w:val="none" w:sz="0" w:space="0" w:color="auto"/>
                            <w:bottom w:val="none" w:sz="0" w:space="0" w:color="auto"/>
                            <w:right w:val="none" w:sz="0" w:space="0" w:color="auto"/>
                          </w:divBdr>
                          <w:divsChild>
                            <w:div w:id="660041923">
                              <w:marLeft w:val="0"/>
                              <w:marRight w:val="0"/>
                              <w:marTop w:val="0"/>
                              <w:marBottom w:val="0"/>
                              <w:divBdr>
                                <w:top w:val="none" w:sz="0" w:space="0" w:color="auto"/>
                                <w:left w:val="none" w:sz="0" w:space="0" w:color="auto"/>
                                <w:bottom w:val="none" w:sz="0" w:space="0" w:color="auto"/>
                                <w:right w:val="none" w:sz="0" w:space="0" w:color="auto"/>
                              </w:divBdr>
                              <w:divsChild>
                                <w:div w:id="2830619">
                                  <w:marLeft w:val="0"/>
                                  <w:marRight w:val="0"/>
                                  <w:marTop w:val="0"/>
                                  <w:marBottom w:val="0"/>
                                  <w:divBdr>
                                    <w:top w:val="none" w:sz="0" w:space="0" w:color="auto"/>
                                    <w:left w:val="none" w:sz="0" w:space="0" w:color="auto"/>
                                    <w:bottom w:val="none" w:sz="0" w:space="0" w:color="auto"/>
                                    <w:right w:val="none" w:sz="0" w:space="0" w:color="auto"/>
                                  </w:divBdr>
                                  <w:divsChild>
                                    <w:div w:id="1404639016">
                                      <w:marLeft w:val="0"/>
                                      <w:marRight w:val="0"/>
                                      <w:marTop w:val="0"/>
                                      <w:marBottom w:val="0"/>
                                      <w:divBdr>
                                        <w:top w:val="none" w:sz="0" w:space="0" w:color="auto"/>
                                        <w:left w:val="none" w:sz="0" w:space="0" w:color="auto"/>
                                        <w:bottom w:val="none" w:sz="0" w:space="0" w:color="auto"/>
                                        <w:right w:val="none" w:sz="0" w:space="0" w:color="auto"/>
                                      </w:divBdr>
                                      <w:divsChild>
                                        <w:div w:id="1687244117">
                                          <w:marLeft w:val="0"/>
                                          <w:marRight w:val="0"/>
                                          <w:marTop w:val="0"/>
                                          <w:marBottom w:val="0"/>
                                          <w:divBdr>
                                            <w:top w:val="none" w:sz="0" w:space="0" w:color="auto"/>
                                            <w:left w:val="none" w:sz="0" w:space="0" w:color="auto"/>
                                            <w:bottom w:val="none" w:sz="0" w:space="0" w:color="auto"/>
                                            <w:right w:val="none" w:sz="0" w:space="0" w:color="auto"/>
                                          </w:divBdr>
                                          <w:divsChild>
                                            <w:div w:id="328139707">
                                              <w:marLeft w:val="0"/>
                                              <w:marRight w:val="0"/>
                                              <w:marTop w:val="0"/>
                                              <w:marBottom w:val="0"/>
                                              <w:divBdr>
                                                <w:top w:val="none" w:sz="0" w:space="0" w:color="auto"/>
                                                <w:left w:val="none" w:sz="0" w:space="0" w:color="auto"/>
                                                <w:bottom w:val="none" w:sz="0" w:space="0" w:color="auto"/>
                                                <w:right w:val="none" w:sz="0" w:space="0" w:color="auto"/>
                                              </w:divBdr>
                                            </w:div>
                                            <w:div w:id="3268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3255">
                                      <w:marLeft w:val="0"/>
                                      <w:marRight w:val="0"/>
                                      <w:marTop w:val="0"/>
                                      <w:marBottom w:val="0"/>
                                      <w:divBdr>
                                        <w:top w:val="none" w:sz="0" w:space="0" w:color="auto"/>
                                        <w:left w:val="none" w:sz="0" w:space="0" w:color="auto"/>
                                        <w:bottom w:val="none" w:sz="0" w:space="0" w:color="auto"/>
                                        <w:right w:val="none" w:sz="0" w:space="0" w:color="auto"/>
                                      </w:divBdr>
                                      <w:divsChild>
                                        <w:div w:id="15672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667104">
      <w:bodyDiv w:val="1"/>
      <w:marLeft w:val="0"/>
      <w:marRight w:val="0"/>
      <w:marTop w:val="0"/>
      <w:marBottom w:val="0"/>
      <w:divBdr>
        <w:top w:val="none" w:sz="0" w:space="0" w:color="auto"/>
        <w:left w:val="none" w:sz="0" w:space="0" w:color="auto"/>
        <w:bottom w:val="none" w:sz="0" w:space="0" w:color="auto"/>
        <w:right w:val="none" w:sz="0" w:space="0" w:color="auto"/>
      </w:divBdr>
      <w:divsChild>
        <w:div w:id="1400900470">
          <w:marLeft w:val="0"/>
          <w:marRight w:val="0"/>
          <w:marTop w:val="0"/>
          <w:marBottom w:val="0"/>
          <w:divBdr>
            <w:top w:val="none" w:sz="0" w:space="0" w:color="auto"/>
            <w:left w:val="none" w:sz="0" w:space="0" w:color="auto"/>
            <w:bottom w:val="none" w:sz="0" w:space="0" w:color="auto"/>
            <w:right w:val="none" w:sz="0" w:space="0" w:color="auto"/>
          </w:divBdr>
          <w:divsChild>
            <w:div w:id="107703135">
              <w:marLeft w:val="0"/>
              <w:marRight w:val="0"/>
              <w:marTop w:val="0"/>
              <w:marBottom w:val="0"/>
              <w:divBdr>
                <w:top w:val="none" w:sz="0" w:space="0" w:color="auto"/>
                <w:left w:val="none" w:sz="0" w:space="0" w:color="auto"/>
                <w:bottom w:val="none" w:sz="0" w:space="0" w:color="auto"/>
                <w:right w:val="none" w:sz="0" w:space="0" w:color="auto"/>
              </w:divBdr>
              <w:divsChild>
                <w:div w:id="1299800154">
                  <w:marLeft w:val="0"/>
                  <w:marRight w:val="0"/>
                  <w:marTop w:val="0"/>
                  <w:marBottom w:val="0"/>
                  <w:divBdr>
                    <w:top w:val="none" w:sz="0" w:space="0" w:color="auto"/>
                    <w:left w:val="none" w:sz="0" w:space="0" w:color="auto"/>
                    <w:bottom w:val="none" w:sz="0" w:space="0" w:color="auto"/>
                    <w:right w:val="none" w:sz="0" w:space="0" w:color="auto"/>
                  </w:divBdr>
                  <w:divsChild>
                    <w:div w:id="630018469">
                      <w:marLeft w:val="0"/>
                      <w:marRight w:val="0"/>
                      <w:marTop w:val="0"/>
                      <w:marBottom w:val="0"/>
                      <w:divBdr>
                        <w:top w:val="none" w:sz="0" w:space="0" w:color="auto"/>
                        <w:left w:val="none" w:sz="0" w:space="0" w:color="auto"/>
                        <w:bottom w:val="none" w:sz="0" w:space="0" w:color="auto"/>
                        <w:right w:val="none" w:sz="0" w:space="0" w:color="auto"/>
                      </w:divBdr>
                      <w:divsChild>
                        <w:div w:id="1486774703">
                          <w:marLeft w:val="0"/>
                          <w:marRight w:val="0"/>
                          <w:marTop w:val="0"/>
                          <w:marBottom w:val="0"/>
                          <w:divBdr>
                            <w:top w:val="none" w:sz="0" w:space="0" w:color="auto"/>
                            <w:left w:val="none" w:sz="0" w:space="0" w:color="auto"/>
                            <w:bottom w:val="none" w:sz="0" w:space="0" w:color="auto"/>
                            <w:right w:val="none" w:sz="0" w:space="0" w:color="auto"/>
                          </w:divBdr>
                          <w:divsChild>
                            <w:div w:id="1131170711">
                              <w:marLeft w:val="0"/>
                              <w:marRight w:val="0"/>
                              <w:marTop w:val="0"/>
                              <w:marBottom w:val="0"/>
                              <w:divBdr>
                                <w:top w:val="none" w:sz="0" w:space="0" w:color="auto"/>
                                <w:left w:val="none" w:sz="0" w:space="0" w:color="auto"/>
                                <w:bottom w:val="none" w:sz="0" w:space="0" w:color="auto"/>
                                <w:right w:val="none" w:sz="0" w:space="0" w:color="auto"/>
                              </w:divBdr>
                              <w:divsChild>
                                <w:div w:id="1794132849">
                                  <w:marLeft w:val="0"/>
                                  <w:marRight w:val="0"/>
                                  <w:marTop w:val="0"/>
                                  <w:marBottom w:val="0"/>
                                  <w:divBdr>
                                    <w:top w:val="none" w:sz="0" w:space="0" w:color="auto"/>
                                    <w:left w:val="none" w:sz="0" w:space="0" w:color="auto"/>
                                    <w:bottom w:val="none" w:sz="0" w:space="0" w:color="auto"/>
                                    <w:right w:val="none" w:sz="0" w:space="0" w:color="auto"/>
                                  </w:divBdr>
                                  <w:divsChild>
                                    <w:div w:id="1530293595">
                                      <w:marLeft w:val="0"/>
                                      <w:marRight w:val="0"/>
                                      <w:marTop w:val="0"/>
                                      <w:marBottom w:val="0"/>
                                      <w:divBdr>
                                        <w:top w:val="none" w:sz="0" w:space="0" w:color="auto"/>
                                        <w:left w:val="none" w:sz="0" w:space="0" w:color="auto"/>
                                        <w:bottom w:val="none" w:sz="0" w:space="0" w:color="auto"/>
                                        <w:right w:val="none" w:sz="0" w:space="0" w:color="auto"/>
                                      </w:divBdr>
                                      <w:divsChild>
                                        <w:div w:id="1579246588">
                                          <w:marLeft w:val="0"/>
                                          <w:marRight w:val="0"/>
                                          <w:marTop w:val="0"/>
                                          <w:marBottom w:val="0"/>
                                          <w:divBdr>
                                            <w:top w:val="none" w:sz="0" w:space="0" w:color="auto"/>
                                            <w:left w:val="none" w:sz="0" w:space="0" w:color="auto"/>
                                            <w:bottom w:val="none" w:sz="0" w:space="0" w:color="auto"/>
                                            <w:right w:val="none" w:sz="0" w:space="0" w:color="auto"/>
                                          </w:divBdr>
                                          <w:divsChild>
                                            <w:div w:id="160395302">
                                              <w:marLeft w:val="0"/>
                                              <w:marRight w:val="0"/>
                                              <w:marTop w:val="0"/>
                                              <w:marBottom w:val="0"/>
                                              <w:divBdr>
                                                <w:top w:val="none" w:sz="0" w:space="0" w:color="auto"/>
                                                <w:left w:val="none" w:sz="0" w:space="0" w:color="auto"/>
                                                <w:bottom w:val="none" w:sz="0" w:space="0" w:color="auto"/>
                                                <w:right w:val="none" w:sz="0" w:space="0" w:color="auto"/>
                                              </w:divBdr>
                                              <w:divsChild>
                                                <w:div w:id="1224998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51643">
      <w:bodyDiv w:val="1"/>
      <w:marLeft w:val="0"/>
      <w:marRight w:val="0"/>
      <w:marTop w:val="0"/>
      <w:marBottom w:val="0"/>
      <w:divBdr>
        <w:top w:val="none" w:sz="0" w:space="0" w:color="auto"/>
        <w:left w:val="none" w:sz="0" w:space="0" w:color="auto"/>
        <w:bottom w:val="none" w:sz="0" w:space="0" w:color="auto"/>
        <w:right w:val="none" w:sz="0" w:space="0" w:color="auto"/>
      </w:divBdr>
    </w:div>
    <w:div w:id="777212875">
      <w:bodyDiv w:val="1"/>
      <w:marLeft w:val="0"/>
      <w:marRight w:val="0"/>
      <w:marTop w:val="0"/>
      <w:marBottom w:val="0"/>
      <w:divBdr>
        <w:top w:val="none" w:sz="0" w:space="0" w:color="auto"/>
        <w:left w:val="none" w:sz="0" w:space="0" w:color="auto"/>
        <w:bottom w:val="none" w:sz="0" w:space="0" w:color="auto"/>
        <w:right w:val="none" w:sz="0" w:space="0" w:color="auto"/>
      </w:divBdr>
    </w:div>
    <w:div w:id="866941883">
      <w:bodyDiv w:val="1"/>
      <w:marLeft w:val="0"/>
      <w:marRight w:val="0"/>
      <w:marTop w:val="0"/>
      <w:marBottom w:val="0"/>
      <w:divBdr>
        <w:top w:val="none" w:sz="0" w:space="0" w:color="auto"/>
        <w:left w:val="none" w:sz="0" w:space="0" w:color="auto"/>
        <w:bottom w:val="none" w:sz="0" w:space="0" w:color="auto"/>
        <w:right w:val="none" w:sz="0" w:space="0" w:color="auto"/>
      </w:divBdr>
      <w:divsChild>
        <w:div w:id="2033995963">
          <w:marLeft w:val="0"/>
          <w:marRight w:val="0"/>
          <w:marTop w:val="0"/>
          <w:marBottom w:val="0"/>
          <w:divBdr>
            <w:top w:val="none" w:sz="0" w:space="0" w:color="auto"/>
            <w:left w:val="none" w:sz="0" w:space="0" w:color="auto"/>
            <w:bottom w:val="none" w:sz="0" w:space="0" w:color="auto"/>
            <w:right w:val="none" w:sz="0" w:space="0" w:color="auto"/>
          </w:divBdr>
          <w:divsChild>
            <w:div w:id="1793161488">
              <w:marLeft w:val="0"/>
              <w:marRight w:val="0"/>
              <w:marTop w:val="0"/>
              <w:marBottom w:val="0"/>
              <w:divBdr>
                <w:top w:val="none" w:sz="0" w:space="0" w:color="auto"/>
                <w:left w:val="none" w:sz="0" w:space="0" w:color="auto"/>
                <w:bottom w:val="none" w:sz="0" w:space="0" w:color="auto"/>
                <w:right w:val="none" w:sz="0" w:space="0" w:color="auto"/>
              </w:divBdr>
              <w:divsChild>
                <w:div w:id="1553536007">
                  <w:marLeft w:val="0"/>
                  <w:marRight w:val="0"/>
                  <w:marTop w:val="0"/>
                  <w:marBottom w:val="0"/>
                  <w:divBdr>
                    <w:top w:val="none" w:sz="0" w:space="0" w:color="auto"/>
                    <w:left w:val="none" w:sz="0" w:space="0" w:color="auto"/>
                    <w:bottom w:val="none" w:sz="0" w:space="0" w:color="auto"/>
                    <w:right w:val="none" w:sz="0" w:space="0" w:color="auto"/>
                  </w:divBdr>
                  <w:divsChild>
                    <w:div w:id="834615052">
                      <w:marLeft w:val="0"/>
                      <w:marRight w:val="0"/>
                      <w:marTop w:val="0"/>
                      <w:marBottom w:val="0"/>
                      <w:divBdr>
                        <w:top w:val="none" w:sz="0" w:space="0" w:color="auto"/>
                        <w:left w:val="none" w:sz="0" w:space="0" w:color="auto"/>
                        <w:bottom w:val="none" w:sz="0" w:space="0" w:color="auto"/>
                        <w:right w:val="none" w:sz="0" w:space="0" w:color="auto"/>
                      </w:divBdr>
                      <w:divsChild>
                        <w:div w:id="1100830330">
                          <w:marLeft w:val="0"/>
                          <w:marRight w:val="0"/>
                          <w:marTop w:val="0"/>
                          <w:marBottom w:val="0"/>
                          <w:divBdr>
                            <w:top w:val="none" w:sz="0" w:space="0" w:color="auto"/>
                            <w:left w:val="none" w:sz="0" w:space="0" w:color="auto"/>
                            <w:bottom w:val="none" w:sz="0" w:space="0" w:color="auto"/>
                            <w:right w:val="none" w:sz="0" w:space="0" w:color="auto"/>
                          </w:divBdr>
                          <w:divsChild>
                            <w:div w:id="1448887484">
                              <w:marLeft w:val="0"/>
                              <w:marRight w:val="0"/>
                              <w:marTop w:val="0"/>
                              <w:marBottom w:val="0"/>
                              <w:divBdr>
                                <w:top w:val="none" w:sz="0" w:space="0" w:color="auto"/>
                                <w:left w:val="none" w:sz="0" w:space="0" w:color="auto"/>
                                <w:bottom w:val="none" w:sz="0" w:space="0" w:color="auto"/>
                                <w:right w:val="none" w:sz="0" w:space="0" w:color="auto"/>
                              </w:divBdr>
                              <w:divsChild>
                                <w:div w:id="832842396">
                                  <w:marLeft w:val="0"/>
                                  <w:marRight w:val="0"/>
                                  <w:marTop w:val="0"/>
                                  <w:marBottom w:val="0"/>
                                  <w:divBdr>
                                    <w:top w:val="none" w:sz="0" w:space="0" w:color="auto"/>
                                    <w:left w:val="none" w:sz="0" w:space="0" w:color="auto"/>
                                    <w:bottom w:val="none" w:sz="0" w:space="0" w:color="auto"/>
                                    <w:right w:val="none" w:sz="0" w:space="0" w:color="auto"/>
                                  </w:divBdr>
                                  <w:divsChild>
                                    <w:div w:id="369763170">
                                      <w:marLeft w:val="0"/>
                                      <w:marRight w:val="0"/>
                                      <w:marTop w:val="0"/>
                                      <w:marBottom w:val="0"/>
                                      <w:divBdr>
                                        <w:top w:val="none" w:sz="0" w:space="0" w:color="auto"/>
                                        <w:left w:val="none" w:sz="0" w:space="0" w:color="auto"/>
                                        <w:bottom w:val="none" w:sz="0" w:space="0" w:color="auto"/>
                                        <w:right w:val="none" w:sz="0" w:space="0" w:color="auto"/>
                                      </w:divBdr>
                                      <w:divsChild>
                                        <w:div w:id="1276908446">
                                          <w:marLeft w:val="0"/>
                                          <w:marRight w:val="0"/>
                                          <w:marTop w:val="0"/>
                                          <w:marBottom w:val="0"/>
                                          <w:divBdr>
                                            <w:top w:val="none" w:sz="0" w:space="0" w:color="auto"/>
                                            <w:left w:val="none" w:sz="0" w:space="0" w:color="auto"/>
                                            <w:bottom w:val="none" w:sz="0" w:space="0" w:color="auto"/>
                                            <w:right w:val="none" w:sz="0" w:space="0" w:color="auto"/>
                                          </w:divBdr>
                                          <w:divsChild>
                                            <w:div w:id="681662137">
                                              <w:marLeft w:val="0"/>
                                              <w:marRight w:val="0"/>
                                              <w:marTop w:val="0"/>
                                              <w:marBottom w:val="0"/>
                                              <w:divBdr>
                                                <w:top w:val="none" w:sz="0" w:space="0" w:color="auto"/>
                                                <w:left w:val="none" w:sz="0" w:space="0" w:color="auto"/>
                                                <w:bottom w:val="none" w:sz="0" w:space="0" w:color="auto"/>
                                                <w:right w:val="none" w:sz="0" w:space="0" w:color="auto"/>
                                              </w:divBdr>
                                            </w:div>
                                            <w:div w:id="5482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70683">
                                      <w:marLeft w:val="0"/>
                                      <w:marRight w:val="0"/>
                                      <w:marTop w:val="0"/>
                                      <w:marBottom w:val="0"/>
                                      <w:divBdr>
                                        <w:top w:val="none" w:sz="0" w:space="0" w:color="auto"/>
                                        <w:left w:val="none" w:sz="0" w:space="0" w:color="auto"/>
                                        <w:bottom w:val="none" w:sz="0" w:space="0" w:color="auto"/>
                                        <w:right w:val="none" w:sz="0" w:space="0" w:color="auto"/>
                                      </w:divBdr>
                                      <w:divsChild>
                                        <w:div w:id="959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934850">
      <w:bodyDiv w:val="1"/>
      <w:marLeft w:val="0"/>
      <w:marRight w:val="0"/>
      <w:marTop w:val="0"/>
      <w:marBottom w:val="0"/>
      <w:divBdr>
        <w:top w:val="none" w:sz="0" w:space="0" w:color="auto"/>
        <w:left w:val="none" w:sz="0" w:space="0" w:color="auto"/>
        <w:bottom w:val="none" w:sz="0" w:space="0" w:color="auto"/>
        <w:right w:val="none" w:sz="0" w:space="0" w:color="auto"/>
      </w:divBdr>
    </w:div>
    <w:div w:id="1443568725">
      <w:bodyDiv w:val="1"/>
      <w:marLeft w:val="0"/>
      <w:marRight w:val="0"/>
      <w:marTop w:val="0"/>
      <w:marBottom w:val="0"/>
      <w:divBdr>
        <w:top w:val="none" w:sz="0" w:space="0" w:color="auto"/>
        <w:left w:val="none" w:sz="0" w:space="0" w:color="auto"/>
        <w:bottom w:val="none" w:sz="0" w:space="0" w:color="auto"/>
        <w:right w:val="none" w:sz="0" w:space="0" w:color="auto"/>
      </w:divBdr>
    </w:div>
    <w:div w:id="1493642450">
      <w:bodyDiv w:val="1"/>
      <w:marLeft w:val="0"/>
      <w:marRight w:val="0"/>
      <w:marTop w:val="0"/>
      <w:marBottom w:val="0"/>
      <w:divBdr>
        <w:top w:val="none" w:sz="0" w:space="0" w:color="auto"/>
        <w:left w:val="none" w:sz="0" w:space="0" w:color="auto"/>
        <w:bottom w:val="none" w:sz="0" w:space="0" w:color="auto"/>
        <w:right w:val="none" w:sz="0" w:space="0" w:color="auto"/>
      </w:divBdr>
      <w:divsChild>
        <w:div w:id="1870796737">
          <w:marLeft w:val="0"/>
          <w:marRight w:val="0"/>
          <w:marTop w:val="0"/>
          <w:marBottom w:val="0"/>
          <w:divBdr>
            <w:top w:val="none" w:sz="0" w:space="0" w:color="auto"/>
            <w:left w:val="none" w:sz="0" w:space="0" w:color="auto"/>
            <w:bottom w:val="none" w:sz="0" w:space="0" w:color="auto"/>
            <w:right w:val="none" w:sz="0" w:space="0" w:color="auto"/>
          </w:divBdr>
          <w:divsChild>
            <w:div w:id="2003971832">
              <w:marLeft w:val="0"/>
              <w:marRight w:val="0"/>
              <w:marTop w:val="0"/>
              <w:marBottom w:val="0"/>
              <w:divBdr>
                <w:top w:val="none" w:sz="0" w:space="0" w:color="auto"/>
                <w:left w:val="none" w:sz="0" w:space="0" w:color="auto"/>
                <w:bottom w:val="none" w:sz="0" w:space="0" w:color="auto"/>
                <w:right w:val="none" w:sz="0" w:space="0" w:color="auto"/>
              </w:divBdr>
              <w:divsChild>
                <w:div w:id="1481146183">
                  <w:marLeft w:val="0"/>
                  <w:marRight w:val="0"/>
                  <w:marTop w:val="0"/>
                  <w:marBottom w:val="0"/>
                  <w:divBdr>
                    <w:top w:val="none" w:sz="0" w:space="0" w:color="auto"/>
                    <w:left w:val="none" w:sz="0" w:space="0" w:color="auto"/>
                    <w:bottom w:val="none" w:sz="0" w:space="0" w:color="auto"/>
                    <w:right w:val="none" w:sz="0" w:space="0" w:color="auto"/>
                  </w:divBdr>
                  <w:divsChild>
                    <w:div w:id="1303189581">
                      <w:marLeft w:val="0"/>
                      <w:marRight w:val="0"/>
                      <w:marTop w:val="0"/>
                      <w:marBottom w:val="0"/>
                      <w:divBdr>
                        <w:top w:val="none" w:sz="0" w:space="0" w:color="auto"/>
                        <w:left w:val="none" w:sz="0" w:space="0" w:color="auto"/>
                        <w:bottom w:val="none" w:sz="0" w:space="0" w:color="auto"/>
                        <w:right w:val="none" w:sz="0" w:space="0" w:color="auto"/>
                      </w:divBdr>
                      <w:divsChild>
                        <w:div w:id="114257366">
                          <w:marLeft w:val="0"/>
                          <w:marRight w:val="0"/>
                          <w:marTop w:val="0"/>
                          <w:marBottom w:val="0"/>
                          <w:divBdr>
                            <w:top w:val="none" w:sz="0" w:space="0" w:color="auto"/>
                            <w:left w:val="none" w:sz="0" w:space="0" w:color="auto"/>
                            <w:bottom w:val="none" w:sz="0" w:space="0" w:color="auto"/>
                            <w:right w:val="none" w:sz="0" w:space="0" w:color="auto"/>
                          </w:divBdr>
                          <w:divsChild>
                            <w:div w:id="1924214341">
                              <w:marLeft w:val="0"/>
                              <w:marRight w:val="0"/>
                              <w:marTop w:val="0"/>
                              <w:marBottom w:val="0"/>
                              <w:divBdr>
                                <w:top w:val="none" w:sz="0" w:space="0" w:color="auto"/>
                                <w:left w:val="none" w:sz="0" w:space="0" w:color="auto"/>
                                <w:bottom w:val="none" w:sz="0" w:space="0" w:color="auto"/>
                                <w:right w:val="none" w:sz="0" w:space="0" w:color="auto"/>
                              </w:divBdr>
                              <w:divsChild>
                                <w:div w:id="44452463">
                                  <w:marLeft w:val="0"/>
                                  <w:marRight w:val="0"/>
                                  <w:marTop w:val="0"/>
                                  <w:marBottom w:val="0"/>
                                  <w:divBdr>
                                    <w:top w:val="none" w:sz="0" w:space="0" w:color="auto"/>
                                    <w:left w:val="none" w:sz="0" w:space="0" w:color="auto"/>
                                    <w:bottom w:val="none" w:sz="0" w:space="0" w:color="auto"/>
                                    <w:right w:val="none" w:sz="0" w:space="0" w:color="auto"/>
                                  </w:divBdr>
                                  <w:divsChild>
                                    <w:div w:id="284310374">
                                      <w:marLeft w:val="0"/>
                                      <w:marRight w:val="0"/>
                                      <w:marTop w:val="0"/>
                                      <w:marBottom w:val="0"/>
                                      <w:divBdr>
                                        <w:top w:val="none" w:sz="0" w:space="0" w:color="auto"/>
                                        <w:left w:val="none" w:sz="0" w:space="0" w:color="auto"/>
                                        <w:bottom w:val="none" w:sz="0" w:space="0" w:color="auto"/>
                                        <w:right w:val="none" w:sz="0" w:space="0" w:color="auto"/>
                                      </w:divBdr>
                                      <w:divsChild>
                                        <w:div w:id="1194077478">
                                          <w:marLeft w:val="0"/>
                                          <w:marRight w:val="0"/>
                                          <w:marTop w:val="0"/>
                                          <w:marBottom w:val="0"/>
                                          <w:divBdr>
                                            <w:top w:val="none" w:sz="0" w:space="0" w:color="auto"/>
                                            <w:left w:val="none" w:sz="0" w:space="0" w:color="auto"/>
                                            <w:bottom w:val="none" w:sz="0" w:space="0" w:color="auto"/>
                                            <w:right w:val="none" w:sz="0" w:space="0" w:color="auto"/>
                                          </w:divBdr>
                                          <w:divsChild>
                                            <w:div w:id="133839878">
                                              <w:marLeft w:val="0"/>
                                              <w:marRight w:val="0"/>
                                              <w:marTop w:val="0"/>
                                              <w:marBottom w:val="0"/>
                                              <w:divBdr>
                                                <w:top w:val="none" w:sz="0" w:space="0" w:color="auto"/>
                                                <w:left w:val="none" w:sz="0" w:space="0" w:color="auto"/>
                                                <w:bottom w:val="none" w:sz="0" w:space="0" w:color="auto"/>
                                                <w:right w:val="none" w:sz="0" w:space="0" w:color="auto"/>
                                              </w:divBdr>
                                            </w:div>
                                            <w:div w:id="9751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769">
                                      <w:marLeft w:val="0"/>
                                      <w:marRight w:val="0"/>
                                      <w:marTop w:val="0"/>
                                      <w:marBottom w:val="0"/>
                                      <w:divBdr>
                                        <w:top w:val="none" w:sz="0" w:space="0" w:color="auto"/>
                                        <w:left w:val="none" w:sz="0" w:space="0" w:color="auto"/>
                                        <w:bottom w:val="none" w:sz="0" w:space="0" w:color="auto"/>
                                        <w:right w:val="none" w:sz="0" w:space="0" w:color="auto"/>
                                      </w:divBdr>
                                      <w:divsChild>
                                        <w:div w:id="13501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8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6F1463-9C45-4265-A138-5F8C0C20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SYSTEM</cp:lastModifiedBy>
  <cp:revision>2</cp:revision>
  <cp:lastPrinted>2017-09-19T15:27:00Z</cp:lastPrinted>
  <dcterms:created xsi:type="dcterms:W3CDTF">2017-10-31T15:19:00Z</dcterms:created>
  <dcterms:modified xsi:type="dcterms:W3CDTF">2017-10-31T15:19:00Z</dcterms:modified>
</cp:coreProperties>
</file>