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12" w:rsidRPr="002C0884" w:rsidRDefault="002B4912" w:rsidP="002B491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APPENDIX E.3</w:t>
      </w:r>
    </w:p>
    <w:p w:rsidR="002B4912" w:rsidRPr="002C0884" w:rsidRDefault="002B4912" w:rsidP="002B491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4912" w:rsidRPr="002C0884" w:rsidRDefault="002B4912" w:rsidP="002B491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88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omments from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the National Agricultural Statistics Service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4912" w:rsidRDefault="002B4912" w:rsidP="00B068F0">
      <w:pPr>
        <w:jc w:val="center"/>
        <w:rPr>
          <w:b/>
        </w:rPr>
      </w:pPr>
      <w:bookmarkStart w:id="0" w:name="_GoBack"/>
      <w:bookmarkEnd w:id="0"/>
    </w:p>
    <w:p w:rsidR="00513348" w:rsidRDefault="00B068F0" w:rsidP="00B068F0">
      <w:pPr>
        <w:jc w:val="center"/>
        <w:rPr>
          <w:b/>
        </w:rPr>
      </w:pPr>
      <w:r>
        <w:rPr>
          <w:b/>
        </w:rPr>
        <w:t xml:space="preserve">REVIEW OF </w:t>
      </w:r>
      <w:r w:rsidR="009A36A5">
        <w:rPr>
          <w:b/>
        </w:rPr>
        <w:t>FNS CHILD NUTRITION PROGRAM OPERATIONS STUDY II (CN-OPS-II)</w:t>
      </w:r>
    </w:p>
    <w:p w:rsidR="0020363B" w:rsidRDefault="0020363B" w:rsidP="00B068F0">
      <w:pPr>
        <w:jc w:val="center"/>
        <w:rPr>
          <w:b/>
        </w:rPr>
      </w:pPr>
      <w:r>
        <w:rPr>
          <w:b/>
        </w:rPr>
        <w:t>Review by Evan Schulz</w:t>
      </w:r>
      <w:r w:rsidR="00FD35D5">
        <w:rPr>
          <w:b/>
        </w:rPr>
        <w:t xml:space="preserve"> (Mathematical Statistician)</w:t>
      </w:r>
      <w:r>
        <w:rPr>
          <w:b/>
        </w:rPr>
        <w:t>, USDA NASS</w:t>
      </w:r>
    </w:p>
    <w:p w:rsidR="00B068F0" w:rsidRDefault="00B068F0" w:rsidP="00B068F0"/>
    <w:p w:rsidR="00B068F0" w:rsidRPr="00B068F0" w:rsidRDefault="00B068F0" w:rsidP="00B068F0">
      <w:r>
        <w:t>Supporting Statement A</w:t>
      </w:r>
    </w:p>
    <w:p w:rsidR="00B068F0" w:rsidRDefault="00B86B10" w:rsidP="009A36A5">
      <w:pPr>
        <w:pStyle w:val="ListParagraph"/>
        <w:numPr>
          <w:ilvl w:val="0"/>
          <w:numId w:val="1"/>
        </w:numPr>
      </w:pPr>
      <w:r>
        <w:t>Item A.2,</w:t>
      </w:r>
      <w:r w:rsidR="00B068F0">
        <w:t xml:space="preserve"> </w:t>
      </w:r>
      <w:r>
        <w:t>first paragraph: “The statistics will be calculated using weighted data, such that all results will provide national estimates.” Specifics on weighting [maybe in SSB]?</w:t>
      </w:r>
    </w:p>
    <w:p w:rsidR="00B86B10" w:rsidRDefault="00FA26E7" w:rsidP="009A36A5">
      <w:pPr>
        <w:pStyle w:val="ListParagraph"/>
        <w:numPr>
          <w:ilvl w:val="0"/>
          <w:numId w:val="1"/>
        </w:numPr>
      </w:pPr>
      <w:r>
        <w:t>Item A.2, directly after “</w:t>
      </w:r>
      <w:r w:rsidRPr="001114E6">
        <w:rPr>
          <w:b/>
        </w:rPr>
        <w:t>Frequency of information collected</w:t>
      </w:r>
      <w:r>
        <w:t>” heading: Consider changing “All CN directors and sampled SFAs will complete…” to “All CN directors and sampled SFAs will be asked to complete…” There will inevitably be some nonresponse</w:t>
      </w:r>
      <w:r w:rsidR="00693616">
        <w:t>, at least in the survey of SFA directors (which you indicate in the burden table in Item A.12)</w:t>
      </w:r>
      <w:r>
        <w:t>.</w:t>
      </w:r>
      <w:r w:rsidR="001114E6">
        <w:t xml:space="preserve"> Similarly, consider changing the third sentence to say, “Because the CN Director Survey is a census of State directors, they will be asked to participate every year.”</w:t>
      </w:r>
    </w:p>
    <w:p w:rsidR="00693616" w:rsidRDefault="00693616" w:rsidP="009A36A5">
      <w:pPr>
        <w:pStyle w:val="ListParagraph"/>
        <w:numPr>
          <w:ilvl w:val="0"/>
          <w:numId w:val="1"/>
        </w:numPr>
      </w:pPr>
      <w:r>
        <w:t>Item A.5: Consider including how you define a small entity, and possibly how that definition was chosen.</w:t>
      </w:r>
    </w:p>
    <w:p w:rsidR="00775360" w:rsidRDefault="00775360" w:rsidP="00775360">
      <w:pPr>
        <w:pStyle w:val="ListParagraph"/>
        <w:numPr>
          <w:ilvl w:val="0"/>
          <w:numId w:val="1"/>
        </w:numPr>
      </w:pPr>
      <w:r>
        <w:t>Item A.8, paragraph 3: Should “… focusing questions on current CN programs polices…” read “… focusing questions on current CN program policies…”?</w:t>
      </w:r>
    </w:p>
    <w:p w:rsidR="00E64067" w:rsidRPr="00667A0F" w:rsidRDefault="005D1F73" w:rsidP="00775360">
      <w:pPr>
        <w:pStyle w:val="ListParagraph"/>
        <w:numPr>
          <w:ilvl w:val="0"/>
          <w:numId w:val="1"/>
        </w:numPr>
      </w:pPr>
      <w:r>
        <w:t>Item A.12, paragraph 1: Fix the burden hours in the statement,</w:t>
      </w:r>
      <w:r w:rsidR="00E64067">
        <w:t xml:space="preserve"> </w:t>
      </w:r>
      <w:r>
        <w:t>“</w:t>
      </w:r>
      <w:r w:rsidR="00E64067" w:rsidRPr="0046529D">
        <w:rPr>
          <w:szCs w:val="24"/>
        </w:rPr>
        <w:t>The total annualized burden to the public is 4,098.9.8</w:t>
      </w:r>
      <w:r>
        <w:rPr>
          <w:szCs w:val="24"/>
        </w:rPr>
        <w:t>…” The figure should be 4,098.9.</w:t>
      </w:r>
    </w:p>
    <w:p w:rsidR="00667A0F" w:rsidRDefault="00A60455" w:rsidP="00775360">
      <w:pPr>
        <w:pStyle w:val="ListParagraph"/>
        <w:numPr>
          <w:ilvl w:val="0"/>
          <w:numId w:val="1"/>
        </w:numPr>
      </w:pPr>
      <w:r>
        <w:rPr>
          <w:szCs w:val="24"/>
        </w:rPr>
        <w:t xml:space="preserve">Item A.12, tables: </w:t>
      </w:r>
      <w:r w:rsidR="00C3188F">
        <w:rPr>
          <w:szCs w:val="24"/>
        </w:rPr>
        <w:t>Each number in the “Total Annual hour burden” column in Table A.2</w:t>
      </w:r>
      <w:r>
        <w:rPr>
          <w:szCs w:val="24"/>
        </w:rPr>
        <w:t xml:space="preserve"> (Annualized Cost to Respondents) </w:t>
      </w:r>
      <w:r w:rsidR="00C3188F">
        <w:rPr>
          <w:szCs w:val="24"/>
        </w:rPr>
        <w:t>should agree with the ‘All: Total Annual hour burden’ column in Table A.1</w:t>
      </w:r>
      <w:r>
        <w:rPr>
          <w:szCs w:val="24"/>
        </w:rPr>
        <w:t xml:space="preserve"> (Estimates of Respondent Burden)</w:t>
      </w:r>
      <w:r w:rsidR="00C3188F">
        <w:rPr>
          <w:szCs w:val="24"/>
        </w:rPr>
        <w:t>.</w:t>
      </w:r>
      <w:r>
        <w:rPr>
          <w:szCs w:val="24"/>
        </w:rPr>
        <w:t xml:space="preserve"> They do not agree.</w:t>
      </w:r>
      <w:r w:rsidR="00C3188F">
        <w:rPr>
          <w:szCs w:val="24"/>
        </w:rPr>
        <w:t xml:space="preserve"> </w:t>
      </w:r>
      <w:r>
        <w:rPr>
          <w:szCs w:val="24"/>
        </w:rPr>
        <w:t>In particular, the</w:t>
      </w:r>
      <w:r w:rsidR="00C3188F">
        <w:rPr>
          <w:szCs w:val="24"/>
        </w:rPr>
        <w:t xml:space="preserve"> figures in </w:t>
      </w:r>
      <w:r>
        <w:rPr>
          <w:szCs w:val="24"/>
        </w:rPr>
        <w:t>Table A.2 should include burden to non-respondents.</w:t>
      </w:r>
    </w:p>
    <w:p w:rsidR="00A413F1" w:rsidRDefault="00A413F1">
      <w:r>
        <w:t>Supporting Statement B</w:t>
      </w:r>
    </w:p>
    <w:p w:rsidR="00C054DD" w:rsidRDefault="00C054DD" w:rsidP="009A36A5">
      <w:pPr>
        <w:pStyle w:val="ListParagraph"/>
        <w:numPr>
          <w:ilvl w:val="0"/>
          <w:numId w:val="2"/>
        </w:numPr>
      </w:pPr>
      <w:r>
        <w:t>Item B.1, page 4: There is a paragraph that begins with “</w:t>
      </w:r>
      <w:proofErr w:type="spellStart"/>
      <w:r>
        <w:t>ar</w:t>
      </w:r>
      <w:proofErr w:type="spellEnd"/>
      <w:r>
        <w:t>”. Remove this.</w:t>
      </w:r>
    </w:p>
    <w:p w:rsidR="004D594B" w:rsidRDefault="004D594B" w:rsidP="009A36A5">
      <w:pPr>
        <w:pStyle w:val="ListParagraph"/>
        <w:numPr>
          <w:ilvl w:val="0"/>
          <w:numId w:val="2"/>
        </w:numPr>
      </w:pPr>
      <w:r>
        <w:t>Item B.2, under the “</w:t>
      </w:r>
      <w:r>
        <w:rPr>
          <w:b/>
        </w:rPr>
        <w:t>Estimation and Calculation of Sampling Errors</w:t>
      </w:r>
      <w:r>
        <w:t>” heading: This section discusses constructing weights to adjust for nonresponse – specifically, using predictors to model response propensity. Consider mentioning briefly what kind of model will be used (e.g. logistic regression, classification trees, etc.)</w:t>
      </w:r>
    </w:p>
    <w:p w:rsidR="0020363B" w:rsidRDefault="0020363B" w:rsidP="0020363B">
      <w:pPr>
        <w:pStyle w:val="ListParagraph"/>
        <w:ind w:left="0"/>
      </w:pPr>
    </w:p>
    <w:sectPr w:rsidR="00203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10D56"/>
    <w:multiLevelType w:val="hybridMultilevel"/>
    <w:tmpl w:val="A1F6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6701B"/>
    <w:multiLevelType w:val="hybridMultilevel"/>
    <w:tmpl w:val="2CAE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F0"/>
    <w:rsid w:val="001114E6"/>
    <w:rsid w:val="0020363B"/>
    <w:rsid w:val="002B4912"/>
    <w:rsid w:val="0045627A"/>
    <w:rsid w:val="004D594B"/>
    <w:rsid w:val="00513348"/>
    <w:rsid w:val="005D1F73"/>
    <w:rsid w:val="00667A0F"/>
    <w:rsid w:val="00693616"/>
    <w:rsid w:val="006D4724"/>
    <w:rsid w:val="00775360"/>
    <w:rsid w:val="0099365B"/>
    <w:rsid w:val="009A36A5"/>
    <w:rsid w:val="00A413F1"/>
    <w:rsid w:val="00A60455"/>
    <w:rsid w:val="00AB75AE"/>
    <w:rsid w:val="00B068F0"/>
    <w:rsid w:val="00B5644B"/>
    <w:rsid w:val="00B86B10"/>
    <w:rsid w:val="00C041AA"/>
    <w:rsid w:val="00C054DD"/>
    <w:rsid w:val="00C3188F"/>
    <w:rsid w:val="00E64067"/>
    <w:rsid w:val="00FA26E7"/>
    <w:rsid w:val="00F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472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7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6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472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7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Schulz, Evan - NASS</dc:creator>
  <cp:lastModifiedBy>Ashley Chaifetz--FNS</cp:lastModifiedBy>
  <cp:revision>3</cp:revision>
  <dcterms:created xsi:type="dcterms:W3CDTF">2017-03-08T21:57:00Z</dcterms:created>
  <dcterms:modified xsi:type="dcterms:W3CDTF">2017-03-08T21:58:00Z</dcterms:modified>
</cp:coreProperties>
</file>