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B9252" w14:textId="0457D947" w:rsidR="004410C2" w:rsidRDefault="004410C2" w:rsidP="0032552D">
      <w:pPr>
        <w:spacing w:after="0" w:line="240" w:lineRule="auto"/>
        <w:jc w:val="center"/>
        <w:rPr>
          <w:rFonts w:asciiTheme="majorBidi" w:hAnsiTheme="majorBidi" w:cstheme="majorBidi"/>
          <w:b/>
          <w:bCs/>
          <w:sz w:val="24"/>
          <w:szCs w:val="24"/>
        </w:rPr>
      </w:pPr>
      <w:bookmarkStart w:id="0" w:name="_GoBack"/>
      <w:bookmarkEnd w:id="0"/>
      <w:r w:rsidRPr="0032552D">
        <w:rPr>
          <w:rFonts w:asciiTheme="majorBidi" w:hAnsiTheme="majorBidi" w:cstheme="majorBidi"/>
          <w:b/>
          <w:bCs/>
          <w:sz w:val="24"/>
          <w:szCs w:val="24"/>
        </w:rPr>
        <w:t>National Panel of Tobacco Consumer Studies (OMB Control Number 0910-0815)</w:t>
      </w:r>
    </w:p>
    <w:p w14:paraId="39373526" w14:textId="77777777" w:rsidR="0032552D" w:rsidRPr="0032552D" w:rsidRDefault="0032552D" w:rsidP="0032552D">
      <w:pPr>
        <w:spacing w:after="0" w:line="240" w:lineRule="auto"/>
        <w:jc w:val="center"/>
        <w:rPr>
          <w:rFonts w:asciiTheme="majorBidi" w:hAnsiTheme="majorBidi" w:cstheme="majorBidi"/>
          <w:b/>
          <w:bCs/>
          <w:sz w:val="24"/>
          <w:szCs w:val="24"/>
        </w:rPr>
      </w:pPr>
    </w:p>
    <w:p w14:paraId="7B9913ED" w14:textId="0C5BB710" w:rsidR="004410C2" w:rsidRPr="0032552D" w:rsidRDefault="004410C2" w:rsidP="00963507">
      <w:pPr>
        <w:spacing w:after="0" w:line="240" w:lineRule="auto"/>
        <w:rPr>
          <w:rFonts w:asciiTheme="majorBidi" w:hAnsiTheme="majorBidi" w:cstheme="majorBidi"/>
          <w:b/>
          <w:bCs/>
          <w:sz w:val="24"/>
          <w:szCs w:val="24"/>
        </w:rPr>
      </w:pPr>
      <w:r w:rsidRPr="0032552D">
        <w:rPr>
          <w:rFonts w:asciiTheme="majorBidi" w:hAnsiTheme="majorBidi" w:cstheme="majorBidi"/>
          <w:b/>
          <w:bCs/>
          <w:sz w:val="24"/>
          <w:szCs w:val="24"/>
        </w:rPr>
        <w:t>Change Request (83-C)</w:t>
      </w:r>
    </w:p>
    <w:p w14:paraId="358AA094" w14:textId="77777777" w:rsidR="004410C2" w:rsidRPr="0032552D" w:rsidRDefault="004410C2" w:rsidP="00963507">
      <w:pPr>
        <w:spacing w:after="0" w:line="240" w:lineRule="auto"/>
        <w:rPr>
          <w:rFonts w:asciiTheme="majorBidi" w:hAnsiTheme="majorBidi" w:cstheme="majorBidi"/>
          <w:b/>
          <w:bCs/>
          <w:sz w:val="24"/>
          <w:szCs w:val="24"/>
        </w:rPr>
      </w:pPr>
    </w:p>
    <w:p w14:paraId="1E297547" w14:textId="6497A6C7" w:rsidR="00963507" w:rsidRPr="0032552D" w:rsidRDefault="006E4F29" w:rsidP="0032552D">
      <w:pPr>
        <w:spacing w:after="0" w:line="240" w:lineRule="auto"/>
        <w:rPr>
          <w:rFonts w:asciiTheme="majorBidi" w:hAnsiTheme="majorBidi" w:cstheme="majorBidi"/>
          <w:b/>
          <w:bCs/>
          <w:sz w:val="24"/>
          <w:szCs w:val="24"/>
        </w:rPr>
      </w:pPr>
      <w:r w:rsidRPr="0032552D">
        <w:rPr>
          <w:rFonts w:asciiTheme="majorBidi" w:hAnsiTheme="majorBidi" w:cstheme="majorBidi"/>
          <w:b/>
          <w:bCs/>
          <w:sz w:val="24"/>
          <w:szCs w:val="24"/>
        </w:rPr>
        <w:t>Jul 18</w:t>
      </w:r>
      <w:r w:rsidR="004410C2" w:rsidRPr="0032552D">
        <w:rPr>
          <w:rFonts w:asciiTheme="majorBidi" w:hAnsiTheme="majorBidi" w:cstheme="majorBidi"/>
          <w:b/>
          <w:bCs/>
          <w:sz w:val="24"/>
          <w:szCs w:val="24"/>
        </w:rPr>
        <w:t>, 2017</w:t>
      </w:r>
      <w:r w:rsidR="00963507" w:rsidRPr="0032552D">
        <w:rPr>
          <w:rFonts w:asciiTheme="majorBidi" w:hAnsiTheme="majorBidi" w:cstheme="majorBidi"/>
          <w:b/>
          <w:bCs/>
          <w:sz w:val="24"/>
          <w:szCs w:val="24"/>
        </w:rPr>
        <w:tab/>
      </w:r>
    </w:p>
    <w:p w14:paraId="182067E7" w14:textId="15FEC56B" w:rsidR="004410C2" w:rsidRDefault="004410C2" w:rsidP="0032552D">
      <w:pPr>
        <w:spacing w:after="0" w:line="240" w:lineRule="auto"/>
        <w:rPr>
          <w:rFonts w:asciiTheme="majorBidi" w:eastAsia="Calibri" w:hAnsiTheme="majorBidi" w:cstheme="majorBidi"/>
          <w:sz w:val="24"/>
          <w:szCs w:val="24"/>
        </w:rPr>
      </w:pPr>
      <w:r w:rsidRPr="0032552D">
        <w:rPr>
          <w:rFonts w:asciiTheme="majorBidi" w:eastAsia="Calibri" w:hAnsiTheme="majorBidi" w:cstheme="majorBidi"/>
          <w:sz w:val="24"/>
          <w:szCs w:val="24"/>
        </w:rPr>
        <w:t xml:space="preserve">The Food and Drug Administration is submitting this </w:t>
      </w:r>
      <w:r w:rsidR="006E4F29" w:rsidRPr="0032552D">
        <w:rPr>
          <w:rFonts w:asciiTheme="majorBidi" w:eastAsia="Calibri" w:hAnsiTheme="majorBidi" w:cstheme="majorBidi"/>
          <w:sz w:val="24"/>
          <w:szCs w:val="24"/>
        </w:rPr>
        <w:t xml:space="preserve">nonmaterial/non-substantive </w:t>
      </w:r>
      <w:r w:rsidRPr="0032552D">
        <w:rPr>
          <w:rFonts w:asciiTheme="majorBidi" w:eastAsia="Calibri" w:hAnsiTheme="majorBidi" w:cstheme="majorBidi"/>
          <w:sz w:val="24"/>
          <w:szCs w:val="24"/>
        </w:rPr>
        <w:t>chang</w:t>
      </w:r>
      <w:r w:rsidR="006E4F29" w:rsidRPr="0032552D">
        <w:rPr>
          <w:rFonts w:asciiTheme="majorBidi" w:eastAsia="Calibri" w:hAnsiTheme="majorBidi" w:cstheme="majorBidi"/>
          <w:sz w:val="24"/>
          <w:szCs w:val="24"/>
        </w:rPr>
        <w:t>e request (83-C) to increase the total number of household screening respondents that will be interviewed during the panel recruitment effort.</w:t>
      </w:r>
    </w:p>
    <w:p w14:paraId="0E72C90D" w14:textId="77777777" w:rsidR="0032552D" w:rsidRPr="0032552D" w:rsidRDefault="0032552D" w:rsidP="0032552D">
      <w:pPr>
        <w:spacing w:after="0" w:line="240" w:lineRule="auto"/>
        <w:rPr>
          <w:rFonts w:asciiTheme="majorBidi" w:eastAsia="Calibri" w:hAnsiTheme="majorBidi" w:cstheme="majorBidi"/>
          <w:sz w:val="24"/>
          <w:szCs w:val="24"/>
        </w:rPr>
      </w:pPr>
    </w:p>
    <w:p w14:paraId="2E3ED259" w14:textId="75A591F7" w:rsidR="004410C2" w:rsidRPr="0032552D" w:rsidRDefault="00D957BA" w:rsidP="00963507">
      <w:pPr>
        <w:spacing w:after="0" w:line="240" w:lineRule="auto"/>
        <w:rPr>
          <w:rFonts w:asciiTheme="majorBidi" w:hAnsiTheme="majorBidi" w:cstheme="majorBidi"/>
          <w:b/>
          <w:bCs/>
          <w:sz w:val="24"/>
          <w:szCs w:val="24"/>
        </w:rPr>
      </w:pPr>
      <w:r w:rsidRPr="0032552D">
        <w:rPr>
          <w:rFonts w:asciiTheme="majorBidi" w:hAnsiTheme="majorBidi" w:cstheme="majorBidi"/>
          <w:b/>
          <w:bCs/>
          <w:sz w:val="24"/>
          <w:szCs w:val="24"/>
        </w:rPr>
        <w:t>Overview of the Change Request</w:t>
      </w:r>
    </w:p>
    <w:p w14:paraId="1C48690F" w14:textId="5928D810" w:rsidR="006E4F29" w:rsidRPr="0032552D" w:rsidRDefault="006E4F29" w:rsidP="006E4F29">
      <w:pPr>
        <w:tabs>
          <w:tab w:val="num" w:pos="720"/>
          <w:tab w:val="num" w:pos="1440"/>
        </w:tabs>
        <w:rPr>
          <w:rFonts w:asciiTheme="majorBidi" w:hAnsiTheme="majorBidi" w:cstheme="majorBidi"/>
          <w:sz w:val="24"/>
          <w:szCs w:val="24"/>
        </w:rPr>
      </w:pPr>
      <w:r w:rsidRPr="0032552D">
        <w:rPr>
          <w:rFonts w:asciiTheme="majorBidi" w:hAnsiTheme="majorBidi" w:cstheme="majorBidi"/>
          <w:sz w:val="24"/>
          <w:szCs w:val="24"/>
        </w:rPr>
        <w:t>To date, we have enrolled 3,830 (95%) of the expected 4,000 panel members. However, our household eligibility rates among young adults age 18-25 have been lower than what was originally estimated. To increase the yield among young adult tobacco users who are being oversampled for the panel, we need to screen additional households in the remaining weeks of panel recruitment. Specifically, we are requesting permission to conduct screening interviews with up to 6,500 additional household respondents. This will increase the total number of household screening respondents from 29,385 to 35,885. The average annual burden hours will increase by 278 hours, from 1,261 to 1,539 hours. An increase in the total sample to be fielded and screened was approved by the Institutional Review Board at RTI International (RTI) on June 30, 2017. We request OMB approval of this modification by July 14, 2017.</w:t>
      </w:r>
    </w:p>
    <w:p w14:paraId="20F32590" w14:textId="77777777" w:rsidR="006E4F29" w:rsidRPr="0032552D" w:rsidRDefault="006E4F29" w:rsidP="006E4F29">
      <w:pPr>
        <w:tabs>
          <w:tab w:val="num" w:pos="1440"/>
        </w:tabs>
        <w:rPr>
          <w:rFonts w:asciiTheme="majorBidi" w:hAnsiTheme="majorBidi" w:cstheme="majorBidi"/>
          <w:bCs/>
          <w:sz w:val="24"/>
          <w:szCs w:val="24"/>
        </w:rPr>
      </w:pPr>
      <w:r w:rsidRPr="0032552D">
        <w:rPr>
          <w:rFonts w:asciiTheme="majorBidi" w:hAnsiTheme="majorBidi" w:cstheme="majorBidi"/>
          <w:bCs/>
          <w:sz w:val="24"/>
          <w:szCs w:val="24"/>
        </w:rPr>
        <w:t>Table 1 summarizes the changes made to the Supporting Statement. These include the increase in the maximum number of mail mode participants from 400 to 800 approved by OMB on April 25, 2017.</w:t>
      </w:r>
    </w:p>
    <w:p w14:paraId="2AF4D93C" w14:textId="77777777" w:rsidR="006E4F29" w:rsidRPr="0032552D" w:rsidRDefault="006E4F29" w:rsidP="006E4F29">
      <w:pPr>
        <w:tabs>
          <w:tab w:val="left" w:pos="0"/>
        </w:tabs>
        <w:rPr>
          <w:rFonts w:asciiTheme="majorBidi" w:hAnsiTheme="majorBidi" w:cstheme="majorBidi"/>
          <w:b/>
          <w:sz w:val="24"/>
          <w:szCs w:val="24"/>
        </w:rPr>
      </w:pPr>
      <w:r w:rsidRPr="0032552D">
        <w:rPr>
          <w:rFonts w:asciiTheme="majorBidi" w:hAnsiTheme="majorBidi" w:cstheme="majorBidi"/>
          <w:b/>
          <w:sz w:val="24"/>
          <w:szCs w:val="24"/>
        </w:rPr>
        <w:t>Table 1. Summary of Changes to Supporting Statement</w:t>
      </w:r>
    </w:p>
    <w:tbl>
      <w:tblPr>
        <w:tblStyle w:val="TableGrid"/>
        <w:tblW w:w="0" w:type="auto"/>
        <w:tblLook w:val="04A0" w:firstRow="1" w:lastRow="0" w:firstColumn="1" w:lastColumn="0" w:noHBand="0" w:noVBand="1"/>
      </w:tblPr>
      <w:tblGrid>
        <w:gridCol w:w="1070"/>
        <w:gridCol w:w="6943"/>
        <w:gridCol w:w="2011"/>
      </w:tblGrid>
      <w:tr w:rsidR="006E4F29" w:rsidRPr="0032552D" w14:paraId="4CC4B863" w14:textId="77777777" w:rsidTr="004B1890">
        <w:tc>
          <w:tcPr>
            <w:tcW w:w="972" w:type="dxa"/>
          </w:tcPr>
          <w:p w14:paraId="0E3E970F" w14:textId="77777777" w:rsidR="006E4F29" w:rsidRPr="0032552D" w:rsidRDefault="006E4F29" w:rsidP="004B1890">
            <w:pPr>
              <w:tabs>
                <w:tab w:val="left" w:pos="0"/>
              </w:tabs>
              <w:rPr>
                <w:rFonts w:asciiTheme="majorBidi" w:hAnsiTheme="majorBidi" w:cstheme="majorBidi"/>
                <w:b/>
                <w:sz w:val="24"/>
                <w:szCs w:val="24"/>
              </w:rPr>
            </w:pPr>
            <w:r w:rsidRPr="0032552D">
              <w:rPr>
                <w:rFonts w:asciiTheme="majorBidi" w:hAnsiTheme="majorBidi" w:cstheme="majorBidi"/>
                <w:b/>
                <w:sz w:val="24"/>
                <w:szCs w:val="24"/>
              </w:rPr>
              <w:t>Page Number</w:t>
            </w:r>
          </w:p>
        </w:tc>
        <w:tc>
          <w:tcPr>
            <w:tcW w:w="6943" w:type="dxa"/>
          </w:tcPr>
          <w:p w14:paraId="1235E023" w14:textId="77777777" w:rsidR="006E4F29" w:rsidRPr="0032552D" w:rsidRDefault="006E4F29" w:rsidP="004B1890">
            <w:pPr>
              <w:tabs>
                <w:tab w:val="left" w:pos="0"/>
              </w:tabs>
              <w:rPr>
                <w:rFonts w:asciiTheme="majorBidi" w:hAnsiTheme="majorBidi" w:cstheme="majorBidi"/>
                <w:b/>
                <w:sz w:val="24"/>
                <w:szCs w:val="24"/>
              </w:rPr>
            </w:pPr>
            <w:r w:rsidRPr="0032552D">
              <w:rPr>
                <w:rFonts w:asciiTheme="majorBidi" w:hAnsiTheme="majorBidi" w:cstheme="majorBidi"/>
                <w:b/>
                <w:sz w:val="24"/>
                <w:szCs w:val="24"/>
              </w:rPr>
              <w:t>Change and Rationale</w:t>
            </w:r>
          </w:p>
        </w:tc>
        <w:tc>
          <w:tcPr>
            <w:tcW w:w="2011" w:type="dxa"/>
          </w:tcPr>
          <w:p w14:paraId="37E44F58" w14:textId="77777777" w:rsidR="006E4F29" w:rsidRPr="0032552D" w:rsidRDefault="006E4F29" w:rsidP="004B1890">
            <w:pPr>
              <w:tabs>
                <w:tab w:val="left" w:pos="0"/>
              </w:tabs>
              <w:rPr>
                <w:rFonts w:asciiTheme="majorBidi" w:hAnsiTheme="majorBidi" w:cstheme="majorBidi"/>
                <w:b/>
                <w:sz w:val="24"/>
                <w:szCs w:val="24"/>
              </w:rPr>
            </w:pPr>
            <w:r w:rsidRPr="0032552D">
              <w:rPr>
                <w:rFonts w:asciiTheme="majorBidi" w:hAnsiTheme="majorBidi" w:cstheme="majorBidi"/>
                <w:b/>
                <w:sz w:val="24"/>
                <w:szCs w:val="24"/>
              </w:rPr>
              <w:t>Prior Approval Given by OMB</w:t>
            </w:r>
          </w:p>
        </w:tc>
      </w:tr>
      <w:tr w:rsidR="006E4F29" w:rsidRPr="0032552D" w14:paraId="1E47592A" w14:textId="77777777" w:rsidTr="004B1890">
        <w:tc>
          <w:tcPr>
            <w:tcW w:w="972" w:type="dxa"/>
          </w:tcPr>
          <w:p w14:paraId="31E28A81" w14:textId="77777777" w:rsidR="006E4F29" w:rsidRPr="0032552D" w:rsidRDefault="006E4F29" w:rsidP="004B1890">
            <w:pPr>
              <w:tabs>
                <w:tab w:val="left" w:pos="0"/>
              </w:tabs>
              <w:jc w:val="center"/>
              <w:rPr>
                <w:rFonts w:asciiTheme="majorBidi" w:hAnsiTheme="majorBidi" w:cstheme="majorBidi"/>
              </w:rPr>
            </w:pPr>
            <w:r w:rsidRPr="0032552D">
              <w:rPr>
                <w:rFonts w:asciiTheme="majorBidi" w:hAnsiTheme="majorBidi" w:cstheme="majorBidi"/>
              </w:rPr>
              <w:t>5-6</w:t>
            </w:r>
          </w:p>
        </w:tc>
        <w:tc>
          <w:tcPr>
            <w:tcW w:w="6943" w:type="dxa"/>
          </w:tcPr>
          <w:p w14:paraId="5AE836DA" w14:textId="77777777" w:rsidR="006E4F29" w:rsidRPr="0032552D" w:rsidRDefault="006E4F29" w:rsidP="004B1890">
            <w:pPr>
              <w:tabs>
                <w:tab w:val="left" w:pos="0"/>
              </w:tabs>
              <w:rPr>
                <w:rFonts w:asciiTheme="majorBidi" w:hAnsiTheme="majorBidi" w:cstheme="majorBidi"/>
              </w:rPr>
            </w:pPr>
            <w:r w:rsidRPr="0032552D">
              <w:rPr>
                <w:rFonts w:asciiTheme="majorBidi" w:hAnsiTheme="majorBidi" w:cstheme="majorBidi"/>
              </w:rPr>
              <w:t>Updated text in Section A.2.1 related to number of mail mode participants</w:t>
            </w:r>
          </w:p>
          <w:p w14:paraId="198D27AF" w14:textId="77777777" w:rsidR="006E4F29" w:rsidRPr="0032552D" w:rsidRDefault="006E4F29" w:rsidP="004B1890">
            <w:pPr>
              <w:tabs>
                <w:tab w:val="left" w:pos="0"/>
              </w:tabs>
              <w:rPr>
                <w:rFonts w:asciiTheme="majorBidi" w:hAnsiTheme="majorBidi" w:cstheme="majorBidi"/>
              </w:rPr>
            </w:pPr>
            <w:r w:rsidRPr="0032552D">
              <w:rPr>
                <w:rFonts w:asciiTheme="majorBidi" w:hAnsiTheme="majorBidi" w:cstheme="majorBidi"/>
                <w:b/>
                <w:u w:val="single"/>
              </w:rPr>
              <w:t>RATIONALE:</w:t>
            </w:r>
            <w:r w:rsidRPr="0032552D">
              <w:rPr>
                <w:rFonts w:asciiTheme="majorBidi" w:hAnsiTheme="majorBidi" w:cstheme="majorBidi"/>
              </w:rPr>
              <w:t xml:space="preserve"> Reflect increase in maximum number of mail mode participants from 400 to 800 per non-substantive changes approved by OMB on 4/25/17</w:t>
            </w:r>
          </w:p>
        </w:tc>
        <w:tc>
          <w:tcPr>
            <w:tcW w:w="2011" w:type="dxa"/>
          </w:tcPr>
          <w:p w14:paraId="573819EC" w14:textId="77777777" w:rsidR="006E4F29" w:rsidRPr="0032552D" w:rsidRDefault="006E4F29" w:rsidP="004B1890">
            <w:pPr>
              <w:tabs>
                <w:tab w:val="left" w:pos="0"/>
              </w:tabs>
              <w:rPr>
                <w:rFonts w:asciiTheme="majorBidi" w:hAnsiTheme="majorBidi" w:cstheme="majorBidi"/>
              </w:rPr>
            </w:pPr>
            <w:r w:rsidRPr="0032552D">
              <w:rPr>
                <w:rFonts w:asciiTheme="majorBidi" w:hAnsiTheme="majorBidi" w:cstheme="majorBidi"/>
              </w:rPr>
              <w:t>Protocol approved by OMB on 4/25/17</w:t>
            </w:r>
          </w:p>
        </w:tc>
      </w:tr>
      <w:tr w:rsidR="006E4F29" w:rsidRPr="0032552D" w14:paraId="239FB561" w14:textId="77777777" w:rsidTr="004B1890">
        <w:tc>
          <w:tcPr>
            <w:tcW w:w="972" w:type="dxa"/>
          </w:tcPr>
          <w:p w14:paraId="32345F59" w14:textId="77777777" w:rsidR="006E4F29" w:rsidRPr="0032552D" w:rsidRDefault="006E4F29" w:rsidP="004B1890">
            <w:pPr>
              <w:tabs>
                <w:tab w:val="left" w:pos="0"/>
              </w:tabs>
              <w:jc w:val="center"/>
              <w:rPr>
                <w:rFonts w:asciiTheme="majorBidi" w:hAnsiTheme="majorBidi" w:cstheme="majorBidi"/>
              </w:rPr>
            </w:pPr>
            <w:r w:rsidRPr="0032552D">
              <w:rPr>
                <w:rFonts w:asciiTheme="majorBidi" w:hAnsiTheme="majorBidi" w:cstheme="majorBidi"/>
              </w:rPr>
              <w:t>27</w:t>
            </w:r>
          </w:p>
        </w:tc>
        <w:tc>
          <w:tcPr>
            <w:tcW w:w="6943" w:type="dxa"/>
          </w:tcPr>
          <w:p w14:paraId="1E3AB0ED" w14:textId="77777777" w:rsidR="006E4F29" w:rsidRPr="0032552D" w:rsidRDefault="006E4F29" w:rsidP="004B1890">
            <w:pPr>
              <w:tabs>
                <w:tab w:val="left" w:pos="0"/>
              </w:tabs>
              <w:rPr>
                <w:rFonts w:asciiTheme="majorBidi" w:hAnsiTheme="majorBidi" w:cstheme="majorBidi"/>
              </w:rPr>
            </w:pPr>
            <w:r w:rsidRPr="0032552D">
              <w:rPr>
                <w:rFonts w:asciiTheme="majorBidi" w:hAnsiTheme="majorBidi" w:cstheme="majorBidi"/>
              </w:rPr>
              <w:t>Updated estimated annualized response burden and estimated annual reporting burden in Exhibits A.12.1 and A.12.2</w:t>
            </w:r>
          </w:p>
          <w:p w14:paraId="4CA23489" w14:textId="77777777" w:rsidR="006E4F29" w:rsidRPr="0032552D" w:rsidRDefault="006E4F29" w:rsidP="004B1890">
            <w:pPr>
              <w:tabs>
                <w:tab w:val="left" w:pos="0"/>
              </w:tabs>
              <w:rPr>
                <w:rFonts w:asciiTheme="majorBidi" w:hAnsiTheme="majorBidi" w:cstheme="majorBidi"/>
              </w:rPr>
            </w:pPr>
            <w:r w:rsidRPr="0032552D">
              <w:rPr>
                <w:rFonts w:asciiTheme="majorBidi" w:hAnsiTheme="majorBidi" w:cstheme="majorBidi"/>
              </w:rPr>
              <w:t>RATIONALE: Increase estimated number of household screening respondents from 29,385 to 35,885 to increase recruitment yields</w:t>
            </w:r>
          </w:p>
        </w:tc>
        <w:tc>
          <w:tcPr>
            <w:tcW w:w="2011" w:type="dxa"/>
          </w:tcPr>
          <w:p w14:paraId="05C64DB4" w14:textId="77777777" w:rsidR="006E4F29" w:rsidRPr="0032552D" w:rsidRDefault="006E4F29" w:rsidP="004B1890">
            <w:pPr>
              <w:tabs>
                <w:tab w:val="left" w:pos="0"/>
              </w:tabs>
              <w:rPr>
                <w:rFonts w:asciiTheme="majorBidi" w:hAnsiTheme="majorBidi" w:cstheme="majorBidi"/>
              </w:rPr>
            </w:pPr>
            <w:r w:rsidRPr="0032552D">
              <w:rPr>
                <w:rFonts w:asciiTheme="majorBidi" w:hAnsiTheme="majorBidi" w:cstheme="majorBidi"/>
              </w:rPr>
              <w:t>Protocol approved by OMB on 6/8/16</w:t>
            </w:r>
          </w:p>
        </w:tc>
      </w:tr>
      <w:tr w:rsidR="006E4F29" w:rsidRPr="0032552D" w14:paraId="3B8E8508" w14:textId="77777777" w:rsidTr="004B1890">
        <w:tc>
          <w:tcPr>
            <w:tcW w:w="972" w:type="dxa"/>
          </w:tcPr>
          <w:p w14:paraId="40FE0C8D" w14:textId="77777777" w:rsidR="006E4F29" w:rsidRPr="0032552D" w:rsidRDefault="006E4F29" w:rsidP="004B1890">
            <w:pPr>
              <w:tabs>
                <w:tab w:val="left" w:pos="0"/>
              </w:tabs>
              <w:jc w:val="center"/>
              <w:rPr>
                <w:rFonts w:asciiTheme="majorBidi" w:hAnsiTheme="majorBidi" w:cstheme="majorBidi"/>
              </w:rPr>
            </w:pPr>
            <w:r w:rsidRPr="0032552D">
              <w:rPr>
                <w:rFonts w:asciiTheme="majorBidi" w:hAnsiTheme="majorBidi" w:cstheme="majorBidi"/>
              </w:rPr>
              <w:t>28</w:t>
            </w:r>
          </w:p>
        </w:tc>
        <w:tc>
          <w:tcPr>
            <w:tcW w:w="6943" w:type="dxa"/>
          </w:tcPr>
          <w:p w14:paraId="6D344D8B" w14:textId="77777777" w:rsidR="006E4F29" w:rsidRPr="0032552D" w:rsidRDefault="006E4F29" w:rsidP="004B1890">
            <w:pPr>
              <w:tabs>
                <w:tab w:val="left" w:pos="0"/>
              </w:tabs>
              <w:rPr>
                <w:rFonts w:asciiTheme="majorBidi" w:hAnsiTheme="majorBidi" w:cstheme="majorBidi"/>
              </w:rPr>
            </w:pPr>
            <w:r w:rsidRPr="0032552D">
              <w:rPr>
                <w:rFonts w:asciiTheme="majorBidi" w:hAnsiTheme="majorBidi" w:cstheme="majorBidi"/>
              </w:rPr>
              <w:t>Updated text in Section A.14 on annualized cost to the federal government</w:t>
            </w:r>
          </w:p>
          <w:p w14:paraId="0A8FC2EA" w14:textId="77777777" w:rsidR="006E4F29" w:rsidRPr="0032552D" w:rsidRDefault="006E4F29" w:rsidP="004B1890">
            <w:pPr>
              <w:tabs>
                <w:tab w:val="left" w:pos="0"/>
              </w:tabs>
              <w:rPr>
                <w:rFonts w:asciiTheme="majorBidi" w:hAnsiTheme="majorBidi" w:cstheme="majorBidi"/>
              </w:rPr>
            </w:pPr>
            <w:r w:rsidRPr="0032552D">
              <w:rPr>
                <w:rFonts w:asciiTheme="majorBidi" w:hAnsiTheme="majorBidi" w:cstheme="majorBidi"/>
                <w:b/>
                <w:i/>
              </w:rPr>
              <w:t>RATIONALE:</w:t>
            </w:r>
            <w:r w:rsidRPr="0032552D">
              <w:rPr>
                <w:rFonts w:asciiTheme="majorBidi" w:hAnsiTheme="majorBidi" w:cstheme="majorBidi"/>
              </w:rPr>
              <w:t xml:space="preserve"> Increase number of sampled addresses to include reserve sample; increase estimated number of household screening respondents from 29,385 to 35,885 to increase recruitment yields</w:t>
            </w:r>
          </w:p>
        </w:tc>
        <w:tc>
          <w:tcPr>
            <w:tcW w:w="2011" w:type="dxa"/>
          </w:tcPr>
          <w:p w14:paraId="48353066" w14:textId="77777777" w:rsidR="006E4F29" w:rsidRPr="0032552D" w:rsidRDefault="006E4F29" w:rsidP="004B1890">
            <w:pPr>
              <w:tabs>
                <w:tab w:val="left" w:pos="0"/>
              </w:tabs>
              <w:rPr>
                <w:rFonts w:asciiTheme="majorBidi" w:hAnsiTheme="majorBidi" w:cstheme="majorBidi"/>
              </w:rPr>
            </w:pPr>
            <w:r w:rsidRPr="0032552D">
              <w:rPr>
                <w:rFonts w:asciiTheme="majorBidi" w:hAnsiTheme="majorBidi" w:cstheme="majorBidi"/>
              </w:rPr>
              <w:t>Protocol approved by OMB on 6/8/16</w:t>
            </w:r>
          </w:p>
        </w:tc>
      </w:tr>
      <w:tr w:rsidR="006E4F29" w:rsidRPr="0032552D" w14:paraId="5EF9C551" w14:textId="77777777" w:rsidTr="004B1890">
        <w:tc>
          <w:tcPr>
            <w:tcW w:w="972" w:type="dxa"/>
          </w:tcPr>
          <w:p w14:paraId="659264C9" w14:textId="77777777" w:rsidR="006E4F29" w:rsidRPr="0032552D" w:rsidRDefault="006E4F29" w:rsidP="004B1890">
            <w:pPr>
              <w:tabs>
                <w:tab w:val="left" w:pos="0"/>
              </w:tabs>
              <w:jc w:val="center"/>
              <w:rPr>
                <w:rFonts w:asciiTheme="majorBidi" w:hAnsiTheme="majorBidi" w:cstheme="majorBidi"/>
              </w:rPr>
            </w:pPr>
            <w:r w:rsidRPr="0032552D">
              <w:rPr>
                <w:rFonts w:asciiTheme="majorBidi" w:hAnsiTheme="majorBidi" w:cstheme="majorBidi"/>
              </w:rPr>
              <w:t>31</w:t>
            </w:r>
          </w:p>
        </w:tc>
        <w:tc>
          <w:tcPr>
            <w:tcW w:w="6943" w:type="dxa"/>
          </w:tcPr>
          <w:p w14:paraId="3C316DE7" w14:textId="77777777" w:rsidR="006E4F29" w:rsidRPr="0032552D" w:rsidRDefault="006E4F29" w:rsidP="004B1890">
            <w:pPr>
              <w:tabs>
                <w:tab w:val="left" w:pos="0"/>
              </w:tabs>
              <w:rPr>
                <w:rFonts w:asciiTheme="majorBidi" w:hAnsiTheme="majorBidi" w:cstheme="majorBidi"/>
              </w:rPr>
            </w:pPr>
            <w:r w:rsidRPr="0032552D">
              <w:rPr>
                <w:rFonts w:asciiTheme="majorBidi" w:hAnsiTheme="majorBidi" w:cstheme="majorBidi"/>
              </w:rPr>
              <w:t>Updated text in Section B.1.1 on overview of sample design</w:t>
            </w:r>
          </w:p>
          <w:p w14:paraId="4F520C8F" w14:textId="77777777" w:rsidR="006E4F29" w:rsidRPr="0032552D" w:rsidRDefault="006E4F29" w:rsidP="004B1890">
            <w:pPr>
              <w:tabs>
                <w:tab w:val="left" w:pos="0"/>
              </w:tabs>
              <w:rPr>
                <w:rFonts w:asciiTheme="majorBidi" w:hAnsiTheme="majorBidi" w:cstheme="majorBidi"/>
              </w:rPr>
            </w:pPr>
            <w:r w:rsidRPr="0032552D">
              <w:rPr>
                <w:rFonts w:asciiTheme="majorBidi" w:hAnsiTheme="majorBidi" w:cstheme="majorBidi"/>
                <w:b/>
                <w:u w:val="single"/>
              </w:rPr>
              <w:t>RATIONALE:</w:t>
            </w:r>
            <w:r w:rsidRPr="0032552D">
              <w:rPr>
                <w:rFonts w:asciiTheme="majorBidi" w:hAnsiTheme="majorBidi" w:cstheme="majorBidi"/>
              </w:rPr>
              <w:t xml:space="preserve"> Increase number of sampled addresses to include reserve sample</w:t>
            </w:r>
          </w:p>
        </w:tc>
        <w:tc>
          <w:tcPr>
            <w:tcW w:w="2011" w:type="dxa"/>
          </w:tcPr>
          <w:p w14:paraId="19B8BB65" w14:textId="77777777" w:rsidR="006E4F29" w:rsidRPr="0032552D" w:rsidRDefault="006E4F29" w:rsidP="004B1890">
            <w:pPr>
              <w:tabs>
                <w:tab w:val="left" w:pos="0"/>
              </w:tabs>
              <w:rPr>
                <w:rFonts w:asciiTheme="majorBidi" w:hAnsiTheme="majorBidi" w:cstheme="majorBidi"/>
              </w:rPr>
            </w:pPr>
            <w:r w:rsidRPr="0032552D">
              <w:rPr>
                <w:rFonts w:asciiTheme="majorBidi" w:hAnsiTheme="majorBidi" w:cstheme="majorBidi"/>
              </w:rPr>
              <w:t>Protocol approved by OMB on 6/8/16</w:t>
            </w:r>
          </w:p>
        </w:tc>
      </w:tr>
      <w:tr w:rsidR="006E4F29" w:rsidRPr="0032552D" w14:paraId="366997A1" w14:textId="77777777" w:rsidTr="004B1890">
        <w:tc>
          <w:tcPr>
            <w:tcW w:w="972" w:type="dxa"/>
          </w:tcPr>
          <w:p w14:paraId="2F139409" w14:textId="77777777" w:rsidR="006E4F29" w:rsidRPr="0032552D" w:rsidRDefault="006E4F29" w:rsidP="004B1890">
            <w:pPr>
              <w:tabs>
                <w:tab w:val="left" w:pos="0"/>
              </w:tabs>
              <w:jc w:val="center"/>
              <w:rPr>
                <w:rFonts w:asciiTheme="majorBidi" w:hAnsiTheme="majorBidi" w:cstheme="majorBidi"/>
              </w:rPr>
            </w:pPr>
            <w:r w:rsidRPr="0032552D">
              <w:rPr>
                <w:rFonts w:asciiTheme="majorBidi" w:hAnsiTheme="majorBidi" w:cstheme="majorBidi"/>
              </w:rPr>
              <w:t>46-47</w:t>
            </w:r>
          </w:p>
        </w:tc>
        <w:tc>
          <w:tcPr>
            <w:tcW w:w="6943" w:type="dxa"/>
          </w:tcPr>
          <w:p w14:paraId="1D22EE6B" w14:textId="77777777" w:rsidR="006E4F29" w:rsidRPr="0032552D" w:rsidRDefault="006E4F29" w:rsidP="004B1890">
            <w:pPr>
              <w:tabs>
                <w:tab w:val="left" w:pos="0"/>
              </w:tabs>
              <w:rPr>
                <w:rFonts w:asciiTheme="majorBidi" w:hAnsiTheme="majorBidi" w:cstheme="majorBidi"/>
              </w:rPr>
            </w:pPr>
            <w:r w:rsidRPr="0032552D">
              <w:rPr>
                <w:rFonts w:asciiTheme="majorBidi" w:hAnsiTheme="majorBidi" w:cstheme="majorBidi"/>
              </w:rPr>
              <w:t>Updated text in Section B.2.3.1 related to number of mail mode participants</w:t>
            </w:r>
          </w:p>
          <w:p w14:paraId="60214DD8" w14:textId="77777777" w:rsidR="006E4F29" w:rsidRPr="0032552D" w:rsidRDefault="006E4F29" w:rsidP="004B1890">
            <w:pPr>
              <w:tabs>
                <w:tab w:val="left" w:pos="0"/>
              </w:tabs>
              <w:rPr>
                <w:rFonts w:asciiTheme="majorBidi" w:hAnsiTheme="majorBidi" w:cstheme="majorBidi"/>
              </w:rPr>
            </w:pPr>
            <w:r w:rsidRPr="0032552D">
              <w:rPr>
                <w:rFonts w:asciiTheme="majorBidi" w:hAnsiTheme="majorBidi" w:cstheme="majorBidi"/>
                <w:b/>
                <w:u w:val="single"/>
              </w:rPr>
              <w:t>RATIONALE:</w:t>
            </w:r>
            <w:r w:rsidRPr="0032552D">
              <w:rPr>
                <w:rFonts w:asciiTheme="majorBidi" w:hAnsiTheme="majorBidi" w:cstheme="majorBidi"/>
              </w:rPr>
              <w:t xml:space="preserve"> Reflect increase in maximum number of mail mode participants from 400 to 800 per non-substantive changes approved by OMB on 4/25/17</w:t>
            </w:r>
          </w:p>
        </w:tc>
        <w:tc>
          <w:tcPr>
            <w:tcW w:w="2011" w:type="dxa"/>
          </w:tcPr>
          <w:p w14:paraId="78B4428A" w14:textId="77777777" w:rsidR="006E4F29" w:rsidRPr="0032552D" w:rsidRDefault="006E4F29" w:rsidP="004B1890">
            <w:pPr>
              <w:tabs>
                <w:tab w:val="left" w:pos="0"/>
              </w:tabs>
              <w:rPr>
                <w:rFonts w:asciiTheme="majorBidi" w:hAnsiTheme="majorBidi" w:cstheme="majorBidi"/>
              </w:rPr>
            </w:pPr>
            <w:r w:rsidRPr="0032552D">
              <w:rPr>
                <w:rFonts w:asciiTheme="majorBidi" w:hAnsiTheme="majorBidi" w:cstheme="majorBidi"/>
              </w:rPr>
              <w:t>Protocol approved by OMB on 4/25/17</w:t>
            </w:r>
          </w:p>
        </w:tc>
      </w:tr>
    </w:tbl>
    <w:p w14:paraId="553B0C2E" w14:textId="5D71B5BE" w:rsidR="0083593C" w:rsidRPr="0032552D" w:rsidRDefault="00545F5F" w:rsidP="006E4F29">
      <w:pPr>
        <w:rPr>
          <w:rFonts w:asciiTheme="majorBidi" w:eastAsia="Calibri" w:hAnsiTheme="majorBidi" w:cstheme="majorBidi"/>
          <w:bCs/>
          <w:sz w:val="24"/>
          <w:szCs w:val="24"/>
          <w:u w:val="single"/>
        </w:rPr>
      </w:pPr>
      <w:r w:rsidRPr="0032552D">
        <w:rPr>
          <w:rFonts w:asciiTheme="majorBidi" w:eastAsia="Calibri" w:hAnsiTheme="majorBidi" w:cstheme="majorBidi"/>
          <w:bCs/>
          <w:sz w:val="24"/>
          <w:szCs w:val="24"/>
          <w:u w:val="single"/>
        </w:rPr>
        <w:t>Track change document</w:t>
      </w:r>
    </w:p>
    <w:bookmarkStart w:id="1" w:name="_MON_1561962064"/>
    <w:bookmarkEnd w:id="1"/>
    <w:p w14:paraId="6069D44C" w14:textId="32063357" w:rsidR="00D5773B" w:rsidRPr="00813804" w:rsidRDefault="00813804" w:rsidP="0032552D">
      <w:pPr>
        <w:rPr>
          <w:rFonts w:asciiTheme="majorBidi" w:eastAsia="Calibri" w:hAnsiTheme="majorBidi" w:cstheme="majorBidi"/>
          <w:bCs/>
          <w:sz w:val="24"/>
          <w:szCs w:val="24"/>
        </w:rPr>
      </w:pPr>
      <w:r w:rsidRPr="00813804">
        <w:rPr>
          <w:rFonts w:asciiTheme="majorBidi" w:eastAsia="Calibri" w:hAnsiTheme="majorBidi" w:cstheme="majorBidi"/>
          <w:bCs/>
          <w:sz w:val="24"/>
          <w:szCs w:val="24"/>
        </w:rPr>
        <w:object w:dxaOrig="1531" w:dyaOrig="991" w14:anchorId="66316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12" ShapeID="_x0000_i1025" DrawAspect="Icon" ObjectID="_1562055180" r:id="rId10">
            <o:FieldCodes>\s</o:FieldCodes>
          </o:OLEObject>
        </w:object>
      </w:r>
      <w:bookmarkStart w:id="2" w:name="_MON_1561962598"/>
      <w:bookmarkEnd w:id="2"/>
      <w:r>
        <w:rPr>
          <w:rFonts w:asciiTheme="majorBidi" w:eastAsia="Calibri" w:hAnsiTheme="majorBidi" w:cstheme="majorBidi"/>
          <w:bCs/>
          <w:sz w:val="24"/>
          <w:szCs w:val="24"/>
        </w:rPr>
        <w:object w:dxaOrig="1531" w:dyaOrig="991" w14:anchorId="7EA45C4D">
          <v:shape id="_x0000_i1026" type="#_x0000_t75" style="width:76.5pt;height:49.5pt" o:ole="">
            <v:imagedata r:id="rId11" o:title=""/>
          </v:shape>
          <o:OLEObject Type="Embed" ProgID="Word.Document.12" ShapeID="_x0000_i1026" DrawAspect="Icon" ObjectID="_1562055181" r:id="rId12">
            <o:FieldCodes>\s</o:FieldCodes>
          </o:OLEObject>
        </w:object>
      </w:r>
    </w:p>
    <w:sectPr w:rsidR="00D5773B" w:rsidRPr="00813804" w:rsidSect="00545F5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2FD2D" w14:textId="77777777" w:rsidR="009C1FE8" w:rsidRDefault="009C1FE8" w:rsidP="00A64325">
      <w:pPr>
        <w:spacing w:after="0" w:line="240" w:lineRule="auto"/>
      </w:pPr>
      <w:r>
        <w:separator/>
      </w:r>
    </w:p>
  </w:endnote>
  <w:endnote w:type="continuationSeparator" w:id="0">
    <w:p w14:paraId="01E1511D" w14:textId="77777777" w:rsidR="009C1FE8" w:rsidRDefault="009C1FE8" w:rsidP="00A64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CA4E5" w14:textId="77777777" w:rsidR="00183E32" w:rsidRDefault="00183E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BFCC9" w14:textId="77777777" w:rsidR="00183E32" w:rsidRDefault="00183E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9D2C2" w14:textId="77777777" w:rsidR="00183E32" w:rsidRDefault="00183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A7296" w14:textId="77777777" w:rsidR="009C1FE8" w:rsidRDefault="009C1FE8" w:rsidP="00A64325">
      <w:pPr>
        <w:spacing w:after="0" w:line="240" w:lineRule="auto"/>
      </w:pPr>
      <w:r>
        <w:separator/>
      </w:r>
    </w:p>
  </w:footnote>
  <w:footnote w:type="continuationSeparator" w:id="0">
    <w:p w14:paraId="115ED090" w14:textId="77777777" w:rsidR="009C1FE8" w:rsidRDefault="009C1FE8" w:rsidP="00A64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EF467" w14:textId="77777777" w:rsidR="00183E32" w:rsidRDefault="00183E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9FD35" w14:textId="77777777" w:rsidR="00183E32" w:rsidRDefault="00183E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9D581" w14:textId="77777777" w:rsidR="00183E32" w:rsidRDefault="00183E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293"/>
    <w:multiLevelType w:val="hybridMultilevel"/>
    <w:tmpl w:val="F23C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D4705"/>
    <w:multiLevelType w:val="hybridMultilevel"/>
    <w:tmpl w:val="9148EDC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
    <w:nsid w:val="0DE40A77"/>
    <w:multiLevelType w:val="hybridMultilevel"/>
    <w:tmpl w:val="5B7C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2195A"/>
    <w:multiLevelType w:val="hybridMultilevel"/>
    <w:tmpl w:val="762CD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D1CA8"/>
    <w:multiLevelType w:val="hybridMultilevel"/>
    <w:tmpl w:val="FF28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B2346"/>
    <w:multiLevelType w:val="hybridMultilevel"/>
    <w:tmpl w:val="1976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4E572B"/>
    <w:multiLevelType w:val="hybridMultilevel"/>
    <w:tmpl w:val="AAD8C1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FD2D1C"/>
    <w:multiLevelType w:val="hybridMultilevel"/>
    <w:tmpl w:val="41B8B224"/>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8">
    <w:nsid w:val="256371C7"/>
    <w:multiLevelType w:val="hybridMultilevel"/>
    <w:tmpl w:val="7A88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1F36CC"/>
    <w:multiLevelType w:val="hybridMultilevel"/>
    <w:tmpl w:val="E4BA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633726"/>
    <w:multiLevelType w:val="hybridMultilevel"/>
    <w:tmpl w:val="69C068D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F0508C2"/>
    <w:multiLevelType w:val="hybridMultilevel"/>
    <w:tmpl w:val="4900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6F2C63"/>
    <w:multiLevelType w:val="hybridMultilevel"/>
    <w:tmpl w:val="AF72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105750"/>
    <w:multiLevelType w:val="hybridMultilevel"/>
    <w:tmpl w:val="D5C2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BE2671"/>
    <w:multiLevelType w:val="hybridMultilevel"/>
    <w:tmpl w:val="DE46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7A0682"/>
    <w:multiLevelType w:val="hybridMultilevel"/>
    <w:tmpl w:val="0B4A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1F037C"/>
    <w:multiLevelType w:val="hybridMultilevel"/>
    <w:tmpl w:val="A2BEE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7E45DE"/>
    <w:multiLevelType w:val="hybridMultilevel"/>
    <w:tmpl w:val="42DC7EF0"/>
    <w:lvl w:ilvl="0" w:tplc="4EB27B64">
      <w:start w:val="2"/>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8">
    <w:nsid w:val="4CAA59E8"/>
    <w:multiLevelType w:val="hybridMultilevel"/>
    <w:tmpl w:val="609E1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8D660A"/>
    <w:multiLevelType w:val="hybridMultilevel"/>
    <w:tmpl w:val="574C7790"/>
    <w:lvl w:ilvl="0" w:tplc="1C206370">
      <w:start w:val="4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05610D"/>
    <w:multiLevelType w:val="hybridMultilevel"/>
    <w:tmpl w:val="0316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3E05A1"/>
    <w:multiLevelType w:val="hybridMultilevel"/>
    <w:tmpl w:val="634A8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4636"/>
    <w:multiLevelType w:val="hybridMultilevel"/>
    <w:tmpl w:val="6F6A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A82FB0"/>
    <w:multiLevelType w:val="hybridMultilevel"/>
    <w:tmpl w:val="4300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C1785C"/>
    <w:multiLevelType w:val="hybridMultilevel"/>
    <w:tmpl w:val="857A2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E751F5B"/>
    <w:multiLevelType w:val="hybridMultilevel"/>
    <w:tmpl w:val="359E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0"/>
  </w:num>
  <w:num w:numId="4">
    <w:abstractNumId w:val="8"/>
  </w:num>
  <w:num w:numId="5">
    <w:abstractNumId w:val="23"/>
  </w:num>
  <w:num w:numId="6">
    <w:abstractNumId w:val="25"/>
  </w:num>
  <w:num w:numId="7">
    <w:abstractNumId w:val="14"/>
  </w:num>
  <w:num w:numId="8">
    <w:abstractNumId w:val="22"/>
  </w:num>
  <w:num w:numId="9">
    <w:abstractNumId w:val="24"/>
  </w:num>
  <w:num w:numId="10">
    <w:abstractNumId w:val="4"/>
  </w:num>
  <w:num w:numId="11">
    <w:abstractNumId w:val="2"/>
  </w:num>
  <w:num w:numId="12">
    <w:abstractNumId w:val="5"/>
  </w:num>
  <w:num w:numId="13">
    <w:abstractNumId w:val="6"/>
  </w:num>
  <w:num w:numId="14">
    <w:abstractNumId w:val="20"/>
  </w:num>
  <w:num w:numId="15">
    <w:abstractNumId w:val="9"/>
  </w:num>
  <w:num w:numId="16">
    <w:abstractNumId w:val="12"/>
  </w:num>
  <w:num w:numId="17">
    <w:abstractNumId w:val="18"/>
  </w:num>
  <w:num w:numId="18">
    <w:abstractNumId w:val="19"/>
  </w:num>
  <w:num w:numId="19">
    <w:abstractNumId w:val="7"/>
  </w:num>
  <w:num w:numId="20">
    <w:abstractNumId w:val="15"/>
  </w:num>
  <w:num w:numId="21">
    <w:abstractNumId w:val="11"/>
  </w:num>
  <w:num w:numId="22">
    <w:abstractNumId w:val="1"/>
  </w:num>
  <w:num w:numId="23">
    <w:abstractNumId w:val="3"/>
  </w:num>
  <w:num w:numId="24">
    <w:abstractNumId w:val="16"/>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54"/>
    <w:rsid w:val="0000540A"/>
    <w:rsid w:val="00005CC6"/>
    <w:rsid w:val="0001796E"/>
    <w:rsid w:val="00017E3E"/>
    <w:rsid w:val="0002070E"/>
    <w:rsid w:val="00025BC7"/>
    <w:rsid w:val="0002778E"/>
    <w:rsid w:val="00030CA7"/>
    <w:rsid w:val="00037779"/>
    <w:rsid w:val="00043A9E"/>
    <w:rsid w:val="000605DB"/>
    <w:rsid w:val="00061918"/>
    <w:rsid w:val="00061E1F"/>
    <w:rsid w:val="000645AB"/>
    <w:rsid w:val="0006476D"/>
    <w:rsid w:val="00067042"/>
    <w:rsid w:val="00072FCA"/>
    <w:rsid w:val="00074AD8"/>
    <w:rsid w:val="00075A94"/>
    <w:rsid w:val="0008238C"/>
    <w:rsid w:val="00082B32"/>
    <w:rsid w:val="000966C9"/>
    <w:rsid w:val="00097A0B"/>
    <w:rsid w:val="00097A51"/>
    <w:rsid w:val="000A36D0"/>
    <w:rsid w:val="000A5941"/>
    <w:rsid w:val="000A74B2"/>
    <w:rsid w:val="000B291D"/>
    <w:rsid w:val="000B6000"/>
    <w:rsid w:val="000C7514"/>
    <w:rsid w:val="000C7AD7"/>
    <w:rsid w:val="000C7D51"/>
    <w:rsid w:val="000D177A"/>
    <w:rsid w:val="000D1BF0"/>
    <w:rsid w:val="000E2B01"/>
    <w:rsid w:val="000F4D98"/>
    <w:rsid w:val="001051ED"/>
    <w:rsid w:val="001052DB"/>
    <w:rsid w:val="00106B6E"/>
    <w:rsid w:val="00111D2E"/>
    <w:rsid w:val="00115CA7"/>
    <w:rsid w:val="00117E17"/>
    <w:rsid w:val="00123FCD"/>
    <w:rsid w:val="001247E1"/>
    <w:rsid w:val="00126055"/>
    <w:rsid w:val="00133EC2"/>
    <w:rsid w:val="00136EEA"/>
    <w:rsid w:val="00141480"/>
    <w:rsid w:val="001419ED"/>
    <w:rsid w:val="00151356"/>
    <w:rsid w:val="001515AC"/>
    <w:rsid w:val="00151D73"/>
    <w:rsid w:val="00157A3A"/>
    <w:rsid w:val="001622AB"/>
    <w:rsid w:val="00165F31"/>
    <w:rsid w:val="00170286"/>
    <w:rsid w:val="001720C1"/>
    <w:rsid w:val="0017611C"/>
    <w:rsid w:val="001776EA"/>
    <w:rsid w:val="00183E32"/>
    <w:rsid w:val="00190731"/>
    <w:rsid w:val="001952C2"/>
    <w:rsid w:val="001A1E28"/>
    <w:rsid w:val="001A2195"/>
    <w:rsid w:val="001A29FE"/>
    <w:rsid w:val="001A334A"/>
    <w:rsid w:val="001B0390"/>
    <w:rsid w:val="001B3605"/>
    <w:rsid w:val="001B41D8"/>
    <w:rsid w:val="001C61CA"/>
    <w:rsid w:val="001D1146"/>
    <w:rsid w:val="001E002E"/>
    <w:rsid w:val="001E0CB7"/>
    <w:rsid w:val="001E14EB"/>
    <w:rsid w:val="001E432A"/>
    <w:rsid w:val="001E4AE3"/>
    <w:rsid w:val="001E6D3B"/>
    <w:rsid w:val="001F39A4"/>
    <w:rsid w:val="001F6B74"/>
    <w:rsid w:val="00200BF7"/>
    <w:rsid w:val="002016BA"/>
    <w:rsid w:val="00202280"/>
    <w:rsid w:val="002028F4"/>
    <w:rsid w:val="002101B4"/>
    <w:rsid w:val="00212E6B"/>
    <w:rsid w:val="00213270"/>
    <w:rsid w:val="002152C1"/>
    <w:rsid w:val="002201DF"/>
    <w:rsid w:val="00223C17"/>
    <w:rsid w:val="002341DA"/>
    <w:rsid w:val="002415BE"/>
    <w:rsid w:val="00243043"/>
    <w:rsid w:val="0024493C"/>
    <w:rsid w:val="00264D85"/>
    <w:rsid w:val="00270FCA"/>
    <w:rsid w:val="002748E6"/>
    <w:rsid w:val="00275055"/>
    <w:rsid w:val="002761EA"/>
    <w:rsid w:val="002763EF"/>
    <w:rsid w:val="00280931"/>
    <w:rsid w:val="002835F1"/>
    <w:rsid w:val="0028669C"/>
    <w:rsid w:val="002870C6"/>
    <w:rsid w:val="0029097F"/>
    <w:rsid w:val="002935A6"/>
    <w:rsid w:val="00296885"/>
    <w:rsid w:val="002A2E26"/>
    <w:rsid w:val="002A3AF4"/>
    <w:rsid w:val="002A3CA3"/>
    <w:rsid w:val="002A5F52"/>
    <w:rsid w:val="002A7E6C"/>
    <w:rsid w:val="002C3766"/>
    <w:rsid w:val="002D1736"/>
    <w:rsid w:val="002D1EC3"/>
    <w:rsid w:val="002D2AC5"/>
    <w:rsid w:val="002D3BAE"/>
    <w:rsid w:val="002D5D60"/>
    <w:rsid w:val="002D6827"/>
    <w:rsid w:val="002D6FB8"/>
    <w:rsid w:val="002E25F0"/>
    <w:rsid w:val="002E7FA0"/>
    <w:rsid w:val="002F15A0"/>
    <w:rsid w:val="002F6997"/>
    <w:rsid w:val="002F6FA4"/>
    <w:rsid w:val="0030040D"/>
    <w:rsid w:val="00302F40"/>
    <w:rsid w:val="00303779"/>
    <w:rsid w:val="003045B0"/>
    <w:rsid w:val="0030563D"/>
    <w:rsid w:val="003115D2"/>
    <w:rsid w:val="003117E3"/>
    <w:rsid w:val="00311C45"/>
    <w:rsid w:val="0031213E"/>
    <w:rsid w:val="00312782"/>
    <w:rsid w:val="0031716B"/>
    <w:rsid w:val="00317B01"/>
    <w:rsid w:val="00322E38"/>
    <w:rsid w:val="0032552D"/>
    <w:rsid w:val="00326F70"/>
    <w:rsid w:val="0033220B"/>
    <w:rsid w:val="00334A1C"/>
    <w:rsid w:val="003402A5"/>
    <w:rsid w:val="00340AB4"/>
    <w:rsid w:val="003430C3"/>
    <w:rsid w:val="00343471"/>
    <w:rsid w:val="003460C1"/>
    <w:rsid w:val="003503AB"/>
    <w:rsid w:val="00352A68"/>
    <w:rsid w:val="00355654"/>
    <w:rsid w:val="0035628C"/>
    <w:rsid w:val="00360D59"/>
    <w:rsid w:val="00363CEE"/>
    <w:rsid w:val="0036573A"/>
    <w:rsid w:val="00371B6E"/>
    <w:rsid w:val="003730CF"/>
    <w:rsid w:val="0037544A"/>
    <w:rsid w:val="00376275"/>
    <w:rsid w:val="00383340"/>
    <w:rsid w:val="00393FF4"/>
    <w:rsid w:val="003A16D3"/>
    <w:rsid w:val="003A4A46"/>
    <w:rsid w:val="003A64E7"/>
    <w:rsid w:val="003B15CC"/>
    <w:rsid w:val="003B5718"/>
    <w:rsid w:val="003C6479"/>
    <w:rsid w:val="003D0DBD"/>
    <w:rsid w:val="003D30A6"/>
    <w:rsid w:val="003D38A4"/>
    <w:rsid w:val="003D67D4"/>
    <w:rsid w:val="003E2686"/>
    <w:rsid w:val="003E595F"/>
    <w:rsid w:val="003E5DA0"/>
    <w:rsid w:val="003F20C8"/>
    <w:rsid w:val="003F3A84"/>
    <w:rsid w:val="00405692"/>
    <w:rsid w:val="00411279"/>
    <w:rsid w:val="00414260"/>
    <w:rsid w:val="0041799C"/>
    <w:rsid w:val="00420037"/>
    <w:rsid w:val="00421450"/>
    <w:rsid w:val="004219D4"/>
    <w:rsid w:val="004228F9"/>
    <w:rsid w:val="00422A43"/>
    <w:rsid w:val="00422CE6"/>
    <w:rsid w:val="004241D4"/>
    <w:rsid w:val="004263C4"/>
    <w:rsid w:val="004271E4"/>
    <w:rsid w:val="00427613"/>
    <w:rsid w:val="00435584"/>
    <w:rsid w:val="004410C2"/>
    <w:rsid w:val="004425C4"/>
    <w:rsid w:val="00444F4A"/>
    <w:rsid w:val="00446200"/>
    <w:rsid w:val="00453A97"/>
    <w:rsid w:val="0045516B"/>
    <w:rsid w:val="00455356"/>
    <w:rsid w:val="00456BB0"/>
    <w:rsid w:val="00457C7B"/>
    <w:rsid w:val="004614B6"/>
    <w:rsid w:val="0047162F"/>
    <w:rsid w:val="00475B88"/>
    <w:rsid w:val="0047788F"/>
    <w:rsid w:val="004818F4"/>
    <w:rsid w:val="00481E11"/>
    <w:rsid w:val="00483498"/>
    <w:rsid w:val="0049523D"/>
    <w:rsid w:val="004B08C9"/>
    <w:rsid w:val="004B222D"/>
    <w:rsid w:val="004C1AEB"/>
    <w:rsid w:val="004C28F6"/>
    <w:rsid w:val="004C4B0E"/>
    <w:rsid w:val="004C72F7"/>
    <w:rsid w:val="004C7400"/>
    <w:rsid w:val="004D31BD"/>
    <w:rsid w:val="004D6D97"/>
    <w:rsid w:val="004E5E47"/>
    <w:rsid w:val="004F0C4E"/>
    <w:rsid w:val="004F136A"/>
    <w:rsid w:val="004F16E1"/>
    <w:rsid w:val="004F2C8B"/>
    <w:rsid w:val="004F5354"/>
    <w:rsid w:val="00500457"/>
    <w:rsid w:val="005023B8"/>
    <w:rsid w:val="00503B81"/>
    <w:rsid w:val="00545E26"/>
    <w:rsid w:val="00545F5F"/>
    <w:rsid w:val="00550DF8"/>
    <w:rsid w:val="00552F74"/>
    <w:rsid w:val="005551F1"/>
    <w:rsid w:val="005603CF"/>
    <w:rsid w:val="005716D5"/>
    <w:rsid w:val="00571B0D"/>
    <w:rsid w:val="005726D5"/>
    <w:rsid w:val="00575BE2"/>
    <w:rsid w:val="005801C6"/>
    <w:rsid w:val="00581C57"/>
    <w:rsid w:val="005820C9"/>
    <w:rsid w:val="00583F2A"/>
    <w:rsid w:val="00590194"/>
    <w:rsid w:val="00591316"/>
    <w:rsid w:val="0059174A"/>
    <w:rsid w:val="0059373F"/>
    <w:rsid w:val="005941A8"/>
    <w:rsid w:val="005978DF"/>
    <w:rsid w:val="005A0479"/>
    <w:rsid w:val="005A13AD"/>
    <w:rsid w:val="005A579B"/>
    <w:rsid w:val="005A5BBC"/>
    <w:rsid w:val="005A7983"/>
    <w:rsid w:val="005C0001"/>
    <w:rsid w:val="005C714F"/>
    <w:rsid w:val="005D207F"/>
    <w:rsid w:val="005D4B3C"/>
    <w:rsid w:val="005D59D3"/>
    <w:rsid w:val="005D7654"/>
    <w:rsid w:val="005E07D1"/>
    <w:rsid w:val="005E4CBC"/>
    <w:rsid w:val="005F1294"/>
    <w:rsid w:val="005F5FB1"/>
    <w:rsid w:val="005F66B8"/>
    <w:rsid w:val="005F7E8C"/>
    <w:rsid w:val="00604BA9"/>
    <w:rsid w:val="0060690B"/>
    <w:rsid w:val="0061486B"/>
    <w:rsid w:val="00614AF3"/>
    <w:rsid w:val="006338DE"/>
    <w:rsid w:val="00634690"/>
    <w:rsid w:val="00634800"/>
    <w:rsid w:val="00635214"/>
    <w:rsid w:val="00640F17"/>
    <w:rsid w:val="00643642"/>
    <w:rsid w:val="00645EDE"/>
    <w:rsid w:val="00657869"/>
    <w:rsid w:val="00657DC8"/>
    <w:rsid w:val="00664DCA"/>
    <w:rsid w:val="00665C3E"/>
    <w:rsid w:val="006676D8"/>
    <w:rsid w:val="0067069F"/>
    <w:rsid w:val="00670872"/>
    <w:rsid w:val="006725EE"/>
    <w:rsid w:val="00672D6A"/>
    <w:rsid w:val="00672DEE"/>
    <w:rsid w:val="00677BD6"/>
    <w:rsid w:val="0068125B"/>
    <w:rsid w:val="00683953"/>
    <w:rsid w:val="006872F2"/>
    <w:rsid w:val="00691905"/>
    <w:rsid w:val="00697427"/>
    <w:rsid w:val="006A208F"/>
    <w:rsid w:val="006A26E7"/>
    <w:rsid w:val="006B27A7"/>
    <w:rsid w:val="006B431D"/>
    <w:rsid w:val="006B647A"/>
    <w:rsid w:val="006B7C7B"/>
    <w:rsid w:val="006C4D30"/>
    <w:rsid w:val="006E3B9F"/>
    <w:rsid w:val="006E4F29"/>
    <w:rsid w:val="006E7E09"/>
    <w:rsid w:val="006F0465"/>
    <w:rsid w:val="006F107F"/>
    <w:rsid w:val="006F1926"/>
    <w:rsid w:val="007002CC"/>
    <w:rsid w:val="00702C95"/>
    <w:rsid w:val="00705905"/>
    <w:rsid w:val="0070676E"/>
    <w:rsid w:val="00707527"/>
    <w:rsid w:val="00710A1E"/>
    <w:rsid w:val="00711E73"/>
    <w:rsid w:val="007124D4"/>
    <w:rsid w:val="007224B1"/>
    <w:rsid w:val="00742F1B"/>
    <w:rsid w:val="00746E5A"/>
    <w:rsid w:val="00746FB5"/>
    <w:rsid w:val="00756636"/>
    <w:rsid w:val="00757B8D"/>
    <w:rsid w:val="007606E3"/>
    <w:rsid w:val="0076702B"/>
    <w:rsid w:val="007830B4"/>
    <w:rsid w:val="00783F71"/>
    <w:rsid w:val="00784750"/>
    <w:rsid w:val="007861E3"/>
    <w:rsid w:val="0079595D"/>
    <w:rsid w:val="00797CEE"/>
    <w:rsid w:val="007A140B"/>
    <w:rsid w:val="007A62DC"/>
    <w:rsid w:val="007B0217"/>
    <w:rsid w:val="007C3B76"/>
    <w:rsid w:val="007C612B"/>
    <w:rsid w:val="007C7874"/>
    <w:rsid w:val="007D1426"/>
    <w:rsid w:val="007E0894"/>
    <w:rsid w:val="007E2068"/>
    <w:rsid w:val="007F420D"/>
    <w:rsid w:val="00802094"/>
    <w:rsid w:val="00802D73"/>
    <w:rsid w:val="008037BA"/>
    <w:rsid w:val="00805CF0"/>
    <w:rsid w:val="0081325F"/>
    <w:rsid w:val="00813804"/>
    <w:rsid w:val="00813FC8"/>
    <w:rsid w:val="00820CB2"/>
    <w:rsid w:val="0082231D"/>
    <w:rsid w:val="00827FA6"/>
    <w:rsid w:val="0083593C"/>
    <w:rsid w:val="008452C3"/>
    <w:rsid w:val="00845C56"/>
    <w:rsid w:val="00845E39"/>
    <w:rsid w:val="00846930"/>
    <w:rsid w:val="00854C7D"/>
    <w:rsid w:val="008645D0"/>
    <w:rsid w:val="00865410"/>
    <w:rsid w:val="0087294F"/>
    <w:rsid w:val="00874806"/>
    <w:rsid w:val="0087564E"/>
    <w:rsid w:val="00875E59"/>
    <w:rsid w:val="00876D87"/>
    <w:rsid w:val="00885B2B"/>
    <w:rsid w:val="008902AC"/>
    <w:rsid w:val="008925E9"/>
    <w:rsid w:val="00892F1F"/>
    <w:rsid w:val="00893553"/>
    <w:rsid w:val="0089710B"/>
    <w:rsid w:val="008A01B8"/>
    <w:rsid w:val="008B0070"/>
    <w:rsid w:val="008B1590"/>
    <w:rsid w:val="008C44EC"/>
    <w:rsid w:val="008C748C"/>
    <w:rsid w:val="008D233D"/>
    <w:rsid w:val="008D2C04"/>
    <w:rsid w:val="008E1DD2"/>
    <w:rsid w:val="008E2890"/>
    <w:rsid w:val="008E592A"/>
    <w:rsid w:val="008F67CF"/>
    <w:rsid w:val="009004AC"/>
    <w:rsid w:val="00900552"/>
    <w:rsid w:val="00901A30"/>
    <w:rsid w:val="00904E2B"/>
    <w:rsid w:val="00905C00"/>
    <w:rsid w:val="00907946"/>
    <w:rsid w:val="00911A84"/>
    <w:rsid w:val="0091327A"/>
    <w:rsid w:val="00914257"/>
    <w:rsid w:val="00915776"/>
    <w:rsid w:val="00920B75"/>
    <w:rsid w:val="00924AE0"/>
    <w:rsid w:val="009251D4"/>
    <w:rsid w:val="009259D0"/>
    <w:rsid w:val="00941ABB"/>
    <w:rsid w:val="00943DD0"/>
    <w:rsid w:val="0094487F"/>
    <w:rsid w:val="00945F73"/>
    <w:rsid w:val="0095513D"/>
    <w:rsid w:val="00963507"/>
    <w:rsid w:val="00965263"/>
    <w:rsid w:val="00974789"/>
    <w:rsid w:val="00982381"/>
    <w:rsid w:val="00990A33"/>
    <w:rsid w:val="00995665"/>
    <w:rsid w:val="009A7243"/>
    <w:rsid w:val="009B6A62"/>
    <w:rsid w:val="009C0726"/>
    <w:rsid w:val="009C1FE8"/>
    <w:rsid w:val="009C20F2"/>
    <w:rsid w:val="009D18C5"/>
    <w:rsid w:val="009D3861"/>
    <w:rsid w:val="009E45F9"/>
    <w:rsid w:val="009E5479"/>
    <w:rsid w:val="009E791D"/>
    <w:rsid w:val="009F2F62"/>
    <w:rsid w:val="009F3F02"/>
    <w:rsid w:val="009F6C10"/>
    <w:rsid w:val="00A0007A"/>
    <w:rsid w:val="00A02C40"/>
    <w:rsid w:val="00A034BD"/>
    <w:rsid w:val="00A06F3F"/>
    <w:rsid w:val="00A1255C"/>
    <w:rsid w:val="00A134C8"/>
    <w:rsid w:val="00A16060"/>
    <w:rsid w:val="00A21692"/>
    <w:rsid w:val="00A25C36"/>
    <w:rsid w:val="00A27A68"/>
    <w:rsid w:val="00A310D2"/>
    <w:rsid w:val="00A312B4"/>
    <w:rsid w:val="00A37A3B"/>
    <w:rsid w:val="00A41F5C"/>
    <w:rsid w:val="00A46F80"/>
    <w:rsid w:val="00A51BAF"/>
    <w:rsid w:val="00A54BE7"/>
    <w:rsid w:val="00A564B8"/>
    <w:rsid w:val="00A63AEB"/>
    <w:rsid w:val="00A64325"/>
    <w:rsid w:val="00A67ECD"/>
    <w:rsid w:val="00A75997"/>
    <w:rsid w:val="00A763DD"/>
    <w:rsid w:val="00A87E99"/>
    <w:rsid w:val="00A91B83"/>
    <w:rsid w:val="00A92109"/>
    <w:rsid w:val="00A924F2"/>
    <w:rsid w:val="00AA2366"/>
    <w:rsid w:val="00AA545C"/>
    <w:rsid w:val="00AA7EA9"/>
    <w:rsid w:val="00AB5ADA"/>
    <w:rsid w:val="00AC2E28"/>
    <w:rsid w:val="00AD23AC"/>
    <w:rsid w:val="00AD3AE2"/>
    <w:rsid w:val="00AE0476"/>
    <w:rsid w:val="00AE284F"/>
    <w:rsid w:val="00AE7E28"/>
    <w:rsid w:val="00AF13EA"/>
    <w:rsid w:val="00AF1F20"/>
    <w:rsid w:val="00AF5991"/>
    <w:rsid w:val="00B017FA"/>
    <w:rsid w:val="00B01C6B"/>
    <w:rsid w:val="00B05E2D"/>
    <w:rsid w:val="00B12D1B"/>
    <w:rsid w:val="00B12EDA"/>
    <w:rsid w:val="00B13FE1"/>
    <w:rsid w:val="00B1542B"/>
    <w:rsid w:val="00B205BB"/>
    <w:rsid w:val="00B23318"/>
    <w:rsid w:val="00B250C7"/>
    <w:rsid w:val="00B4121A"/>
    <w:rsid w:val="00B420A0"/>
    <w:rsid w:val="00B46DC6"/>
    <w:rsid w:val="00B5337E"/>
    <w:rsid w:val="00B53D1A"/>
    <w:rsid w:val="00B561C7"/>
    <w:rsid w:val="00B6510E"/>
    <w:rsid w:val="00B71365"/>
    <w:rsid w:val="00B74114"/>
    <w:rsid w:val="00B822FE"/>
    <w:rsid w:val="00B82CE9"/>
    <w:rsid w:val="00B87CBE"/>
    <w:rsid w:val="00B95460"/>
    <w:rsid w:val="00B96CD9"/>
    <w:rsid w:val="00B97E3D"/>
    <w:rsid w:val="00BA026C"/>
    <w:rsid w:val="00BA0B03"/>
    <w:rsid w:val="00BA2988"/>
    <w:rsid w:val="00BA31EC"/>
    <w:rsid w:val="00BA749B"/>
    <w:rsid w:val="00BB1A3B"/>
    <w:rsid w:val="00BC1A4C"/>
    <w:rsid w:val="00BC2164"/>
    <w:rsid w:val="00BC3E4F"/>
    <w:rsid w:val="00BC49E8"/>
    <w:rsid w:val="00BD23F4"/>
    <w:rsid w:val="00BD5591"/>
    <w:rsid w:val="00BD66CC"/>
    <w:rsid w:val="00BE14E4"/>
    <w:rsid w:val="00BE276C"/>
    <w:rsid w:val="00BE3297"/>
    <w:rsid w:val="00BF1A5A"/>
    <w:rsid w:val="00BF644F"/>
    <w:rsid w:val="00C00FA1"/>
    <w:rsid w:val="00C05193"/>
    <w:rsid w:val="00C11577"/>
    <w:rsid w:val="00C1448E"/>
    <w:rsid w:val="00C15715"/>
    <w:rsid w:val="00C17203"/>
    <w:rsid w:val="00C17FA1"/>
    <w:rsid w:val="00C20106"/>
    <w:rsid w:val="00C2033B"/>
    <w:rsid w:val="00C21785"/>
    <w:rsid w:val="00C219C2"/>
    <w:rsid w:val="00C23908"/>
    <w:rsid w:val="00C24195"/>
    <w:rsid w:val="00C241B5"/>
    <w:rsid w:val="00C24571"/>
    <w:rsid w:val="00C259B5"/>
    <w:rsid w:val="00C263AF"/>
    <w:rsid w:val="00C27FCF"/>
    <w:rsid w:val="00C305E0"/>
    <w:rsid w:val="00C3374B"/>
    <w:rsid w:val="00C35421"/>
    <w:rsid w:val="00C50D11"/>
    <w:rsid w:val="00C520BE"/>
    <w:rsid w:val="00C53129"/>
    <w:rsid w:val="00C60A01"/>
    <w:rsid w:val="00C61212"/>
    <w:rsid w:val="00C61F50"/>
    <w:rsid w:val="00C66701"/>
    <w:rsid w:val="00C72E14"/>
    <w:rsid w:val="00C75321"/>
    <w:rsid w:val="00C8606C"/>
    <w:rsid w:val="00C944CC"/>
    <w:rsid w:val="00C94FF8"/>
    <w:rsid w:val="00CA02F2"/>
    <w:rsid w:val="00CA223D"/>
    <w:rsid w:val="00CA2356"/>
    <w:rsid w:val="00CB19B0"/>
    <w:rsid w:val="00CC3595"/>
    <w:rsid w:val="00CC5DB8"/>
    <w:rsid w:val="00CC7EC4"/>
    <w:rsid w:val="00CD0517"/>
    <w:rsid w:val="00CD0C5F"/>
    <w:rsid w:val="00CD20AC"/>
    <w:rsid w:val="00CD43D2"/>
    <w:rsid w:val="00CD7886"/>
    <w:rsid w:val="00CE0485"/>
    <w:rsid w:val="00CF0E60"/>
    <w:rsid w:val="00CF735C"/>
    <w:rsid w:val="00D01849"/>
    <w:rsid w:val="00D03947"/>
    <w:rsid w:val="00D04A11"/>
    <w:rsid w:val="00D06FD3"/>
    <w:rsid w:val="00D10383"/>
    <w:rsid w:val="00D12203"/>
    <w:rsid w:val="00D12BA9"/>
    <w:rsid w:val="00D1687D"/>
    <w:rsid w:val="00D2618C"/>
    <w:rsid w:val="00D26A5A"/>
    <w:rsid w:val="00D26DCB"/>
    <w:rsid w:val="00D277F0"/>
    <w:rsid w:val="00D30356"/>
    <w:rsid w:val="00D329F9"/>
    <w:rsid w:val="00D36AFA"/>
    <w:rsid w:val="00D43E8A"/>
    <w:rsid w:val="00D51932"/>
    <w:rsid w:val="00D542FD"/>
    <w:rsid w:val="00D5773B"/>
    <w:rsid w:val="00D7196C"/>
    <w:rsid w:val="00D7358A"/>
    <w:rsid w:val="00D755F4"/>
    <w:rsid w:val="00D84924"/>
    <w:rsid w:val="00D852CE"/>
    <w:rsid w:val="00D85D32"/>
    <w:rsid w:val="00D957BA"/>
    <w:rsid w:val="00DA2063"/>
    <w:rsid w:val="00DA4543"/>
    <w:rsid w:val="00DB068F"/>
    <w:rsid w:val="00DC4996"/>
    <w:rsid w:val="00DC51D1"/>
    <w:rsid w:val="00DC79CB"/>
    <w:rsid w:val="00DD288A"/>
    <w:rsid w:val="00DD28DC"/>
    <w:rsid w:val="00DE3524"/>
    <w:rsid w:val="00DF0731"/>
    <w:rsid w:val="00DF495E"/>
    <w:rsid w:val="00DF4ED5"/>
    <w:rsid w:val="00DF5E4E"/>
    <w:rsid w:val="00E0072C"/>
    <w:rsid w:val="00E0338A"/>
    <w:rsid w:val="00E101E8"/>
    <w:rsid w:val="00E117AD"/>
    <w:rsid w:val="00E1245A"/>
    <w:rsid w:val="00E20104"/>
    <w:rsid w:val="00E22389"/>
    <w:rsid w:val="00E2483B"/>
    <w:rsid w:val="00E2718C"/>
    <w:rsid w:val="00E30A43"/>
    <w:rsid w:val="00E43103"/>
    <w:rsid w:val="00E45B66"/>
    <w:rsid w:val="00E50D77"/>
    <w:rsid w:val="00E52354"/>
    <w:rsid w:val="00E53109"/>
    <w:rsid w:val="00E53E88"/>
    <w:rsid w:val="00E57FA7"/>
    <w:rsid w:val="00E61BC4"/>
    <w:rsid w:val="00E6682D"/>
    <w:rsid w:val="00E67539"/>
    <w:rsid w:val="00E73039"/>
    <w:rsid w:val="00E83022"/>
    <w:rsid w:val="00E8366E"/>
    <w:rsid w:val="00E85729"/>
    <w:rsid w:val="00E868F7"/>
    <w:rsid w:val="00E93529"/>
    <w:rsid w:val="00E95CB7"/>
    <w:rsid w:val="00EA00FC"/>
    <w:rsid w:val="00EA3032"/>
    <w:rsid w:val="00EA7160"/>
    <w:rsid w:val="00EA7F9E"/>
    <w:rsid w:val="00EB4E1A"/>
    <w:rsid w:val="00EC7F0A"/>
    <w:rsid w:val="00ED0483"/>
    <w:rsid w:val="00EE091A"/>
    <w:rsid w:val="00EE63DD"/>
    <w:rsid w:val="00EE7A5F"/>
    <w:rsid w:val="00F002CE"/>
    <w:rsid w:val="00F02254"/>
    <w:rsid w:val="00F03A1E"/>
    <w:rsid w:val="00F06B8D"/>
    <w:rsid w:val="00F1777D"/>
    <w:rsid w:val="00F17AEA"/>
    <w:rsid w:val="00F222A0"/>
    <w:rsid w:val="00F27708"/>
    <w:rsid w:val="00F40924"/>
    <w:rsid w:val="00F41B41"/>
    <w:rsid w:val="00F42729"/>
    <w:rsid w:val="00F54896"/>
    <w:rsid w:val="00F554F5"/>
    <w:rsid w:val="00F57A3B"/>
    <w:rsid w:val="00F6236E"/>
    <w:rsid w:val="00F679F7"/>
    <w:rsid w:val="00F72AB4"/>
    <w:rsid w:val="00F77731"/>
    <w:rsid w:val="00F82C0F"/>
    <w:rsid w:val="00F91D2F"/>
    <w:rsid w:val="00F921A6"/>
    <w:rsid w:val="00FA2277"/>
    <w:rsid w:val="00FA7695"/>
    <w:rsid w:val="00FB1EAE"/>
    <w:rsid w:val="00FC0FD1"/>
    <w:rsid w:val="00FC2D69"/>
    <w:rsid w:val="00FC4830"/>
    <w:rsid w:val="00FC76B7"/>
    <w:rsid w:val="00FD2152"/>
    <w:rsid w:val="00FD42DE"/>
    <w:rsid w:val="00FD6E21"/>
    <w:rsid w:val="00FE41C1"/>
    <w:rsid w:val="00FE7767"/>
    <w:rsid w:val="00FF2B3D"/>
    <w:rsid w:val="00FF3574"/>
    <w:rsid w:val="00FF55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36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6E1"/>
    <w:pPr>
      <w:ind w:left="720"/>
      <w:contextualSpacing/>
    </w:pPr>
  </w:style>
  <w:style w:type="paragraph" w:styleId="Header">
    <w:name w:val="header"/>
    <w:basedOn w:val="Normal"/>
    <w:link w:val="HeaderChar"/>
    <w:uiPriority w:val="99"/>
    <w:unhideWhenUsed/>
    <w:rsid w:val="00A64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325"/>
  </w:style>
  <w:style w:type="paragraph" w:styleId="Footer">
    <w:name w:val="footer"/>
    <w:basedOn w:val="Normal"/>
    <w:link w:val="FooterChar"/>
    <w:uiPriority w:val="99"/>
    <w:unhideWhenUsed/>
    <w:rsid w:val="00A64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325"/>
  </w:style>
  <w:style w:type="character" w:styleId="CommentReference">
    <w:name w:val="annotation reference"/>
    <w:basedOn w:val="DefaultParagraphFont"/>
    <w:uiPriority w:val="99"/>
    <w:semiHidden/>
    <w:unhideWhenUsed/>
    <w:rsid w:val="00A64325"/>
    <w:rPr>
      <w:sz w:val="16"/>
      <w:szCs w:val="16"/>
    </w:rPr>
  </w:style>
  <w:style w:type="paragraph" w:styleId="CommentText">
    <w:name w:val="annotation text"/>
    <w:basedOn w:val="Normal"/>
    <w:link w:val="CommentTextChar"/>
    <w:uiPriority w:val="99"/>
    <w:semiHidden/>
    <w:unhideWhenUsed/>
    <w:rsid w:val="00A64325"/>
    <w:pPr>
      <w:spacing w:line="240" w:lineRule="auto"/>
    </w:pPr>
    <w:rPr>
      <w:sz w:val="20"/>
      <w:szCs w:val="20"/>
    </w:rPr>
  </w:style>
  <w:style w:type="character" w:customStyle="1" w:styleId="CommentTextChar">
    <w:name w:val="Comment Text Char"/>
    <w:basedOn w:val="DefaultParagraphFont"/>
    <w:link w:val="CommentText"/>
    <w:uiPriority w:val="99"/>
    <w:semiHidden/>
    <w:rsid w:val="00A64325"/>
    <w:rPr>
      <w:sz w:val="20"/>
      <w:szCs w:val="20"/>
    </w:rPr>
  </w:style>
  <w:style w:type="paragraph" w:styleId="CommentSubject">
    <w:name w:val="annotation subject"/>
    <w:basedOn w:val="CommentText"/>
    <w:next w:val="CommentText"/>
    <w:link w:val="CommentSubjectChar"/>
    <w:uiPriority w:val="99"/>
    <w:semiHidden/>
    <w:unhideWhenUsed/>
    <w:rsid w:val="00A64325"/>
    <w:rPr>
      <w:b/>
      <w:bCs/>
    </w:rPr>
  </w:style>
  <w:style w:type="character" w:customStyle="1" w:styleId="CommentSubjectChar">
    <w:name w:val="Comment Subject Char"/>
    <w:basedOn w:val="CommentTextChar"/>
    <w:link w:val="CommentSubject"/>
    <w:uiPriority w:val="99"/>
    <w:semiHidden/>
    <w:rsid w:val="00A64325"/>
    <w:rPr>
      <w:b/>
      <w:bCs/>
      <w:sz w:val="20"/>
      <w:szCs w:val="20"/>
    </w:rPr>
  </w:style>
  <w:style w:type="paragraph" w:styleId="BalloonText">
    <w:name w:val="Balloon Text"/>
    <w:basedOn w:val="Normal"/>
    <w:link w:val="BalloonTextChar"/>
    <w:uiPriority w:val="99"/>
    <w:semiHidden/>
    <w:unhideWhenUsed/>
    <w:rsid w:val="00A64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25"/>
    <w:rPr>
      <w:rFonts w:ascii="Segoe UI" w:hAnsi="Segoe UI" w:cs="Segoe UI"/>
      <w:sz w:val="18"/>
      <w:szCs w:val="18"/>
    </w:rPr>
  </w:style>
  <w:style w:type="table" w:styleId="TableGrid">
    <w:name w:val="Table Grid"/>
    <w:basedOn w:val="TableNormal"/>
    <w:uiPriority w:val="39"/>
    <w:rsid w:val="00FE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psgfirst">
    <w:name w:val="body text_psg first"/>
    <w:basedOn w:val="Normal"/>
    <w:qFormat/>
    <w:rsid w:val="00E22389"/>
    <w:pPr>
      <w:spacing w:before="240" w:after="120" w:line="360" w:lineRule="auto"/>
      <w:ind w:firstLine="720"/>
    </w:pPr>
    <w:rPr>
      <w:rFonts w:ascii="Times New Roman" w:eastAsia="Times New Roman" w:hAnsi="Times New Roman" w:cs="Times New Roman"/>
      <w:sz w:val="24"/>
    </w:rPr>
  </w:style>
  <w:style w:type="paragraph" w:styleId="Revision">
    <w:name w:val="Revision"/>
    <w:hidden/>
    <w:uiPriority w:val="99"/>
    <w:semiHidden/>
    <w:rsid w:val="00AD23AC"/>
    <w:pPr>
      <w:spacing w:after="0" w:line="240" w:lineRule="auto"/>
    </w:pPr>
  </w:style>
  <w:style w:type="paragraph" w:customStyle="1" w:styleId="bodytextpsg">
    <w:name w:val="body text_psg"/>
    <w:basedOn w:val="Normal"/>
    <w:link w:val="bodytextpsgChar"/>
    <w:rsid w:val="009D3861"/>
    <w:pPr>
      <w:spacing w:after="120" w:line="360" w:lineRule="auto"/>
      <w:ind w:firstLine="720"/>
    </w:pPr>
    <w:rPr>
      <w:rFonts w:ascii="Times New Roman" w:eastAsia="Times New Roman" w:hAnsi="Times New Roman" w:cs="Times New Roman"/>
      <w:sz w:val="24"/>
    </w:rPr>
  </w:style>
  <w:style w:type="character" w:customStyle="1" w:styleId="bodytextpsgChar">
    <w:name w:val="body text_psg Char"/>
    <w:link w:val="bodytextpsg"/>
    <w:rsid w:val="009D3861"/>
    <w:rPr>
      <w:rFonts w:ascii="Times New Roman" w:eastAsia="Times New Roman" w:hAnsi="Times New Roman" w:cs="Times New Roman"/>
      <w:sz w:val="24"/>
    </w:rPr>
  </w:style>
  <w:style w:type="paragraph" w:customStyle="1" w:styleId="Default">
    <w:name w:val="Default"/>
    <w:rsid w:val="00BD5591"/>
    <w:pPr>
      <w:autoSpaceDE w:val="0"/>
      <w:autoSpaceDN w:val="0"/>
      <w:adjustRightInd w:val="0"/>
      <w:spacing w:after="0" w:line="240" w:lineRule="auto"/>
    </w:pPr>
    <w:rPr>
      <w:rFonts w:ascii="Arial" w:hAnsi="Arial" w:cs="Arial"/>
      <w:color w:val="000000"/>
      <w:sz w:val="24"/>
      <w:szCs w:val="24"/>
    </w:rPr>
  </w:style>
  <w:style w:type="paragraph" w:customStyle="1" w:styleId="aresponse">
    <w:name w:val="a_response"/>
    <w:basedOn w:val="Normal"/>
    <w:uiPriority w:val="99"/>
    <w:rsid w:val="00BD5591"/>
    <w:pPr>
      <w:spacing w:after="0" w:line="240" w:lineRule="auto"/>
      <w:ind w:left="1350" w:hanging="630"/>
    </w:pPr>
    <w:rPr>
      <w:rFonts w:ascii="Verdana" w:hAnsi="Verdana" w:cs="Times New Roman"/>
      <w:sz w:val="20"/>
      <w:szCs w:val="20"/>
    </w:rPr>
  </w:style>
  <w:style w:type="paragraph" w:styleId="NormalWeb">
    <w:name w:val="Normal (Web)"/>
    <w:basedOn w:val="Normal"/>
    <w:uiPriority w:val="99"/>
    <w:unhideWhenUsed/>
    <w:rsid w:val="00BC21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6E1"/>
    <w:pPr>
      <w:ind w:left="720"/>
      <w:contextualSpacing/>
    </w:pPr>
  </w:style>
  <w:style w:type="paragraph" w:styleId="Header">
    <w:name w:val="header"/>
    <w:basedOn w:val="Normal"/>
    <w:link w:val="HeaderChar"/>
    <w:uiPriority w:val="99"/>
    <w:unhideWhenUsed/>
    <w:rsid w:val="00A64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325"/>
  </w:style>
  <w:style w:type="paragraph" w:styleId="Footer">
    <w:name w:val="footer"/>
    <w:basedOn w:val="Normal"/>
    <w:link w:val="FooterChar"/>
    <w:uiPriority w:val="99"/>
    <w:unhideWhenUsed/>
    <w:rsid w:val="00A64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325"/>
  </w:style>
  <w:style w:type="character" w:styleId="CommentReference">
    <w:name w:val="annotation reference"/>
    <w:basedOn w:val="DefaultParagraphFont"/>
    <w:uiPriority w:val="99"/>
    <w:semiHidden/>
    <w:unhideWhenUsed/>
    <w:rsid w:val="00A64325"/>
    <w:rPr>
      <w:sz w:val="16"/>
      <w:szCs w:val="16"/>
    </w:rPr>
  </w:style>
  <w:style w:type="paragraph" w:styleId="CommentText">
    <w:name w:val="annotation text"/>
    <w:basedOn w:val="Normal"/>
    <w:link w:val="CommentTextChar"/>
    <w:uiPriority w:val="99"/>
    <w:semiHidden/>
    <w:unhideWhenUsed/>
    <w:rsid w:val="00A64325"/>
    <w:pPr>
      <w:spacing w:line="240" w:lineRule="auto"/>
    </w:pPr>
    <w:rPr>
      <w:sz w:val="20"/>
      <w:szCs w:val="20"/>
    </w:rPr>
  </w:style>
  <w:style w:type="character" w:customStyle="1" w:styleId="CommentTextChar">
    <w:name w:val="Comment Text Char"/>
    <w:basedOn w:val="DefaultParagraphFont"/>
    <w:link w:val="CommentText"/>
    <w:uiPriority w:val="99"/>
    <w:semiHidden/>
    <w:rsid w:val="00A64325"/>
    <w:rPr>
      <w:sz w:val="20"/>
      <w:szCs w:val="20"/>
    </w:rPr>
  </w:style>
  <w:style w:type="paragraph" w:styleId="CommentSubject">
    <w:name w:val="annotation subject"/>
    <w:basedOn w:val="CommentText"/>
    <w:next w:val="CommentText"/>
    <w:link w:val="CommentSubjectChar"/>
    <w:uiPriority w:val="99"/>
    <w:semiHidden/>
    <w:unhideWhenUsed/>
    <w:rsid w:val="00A64325"/>
    <w:rPr>
      <w:b/>
      <w:bCs/>
    </w:rPr>
  </w:style>
  <w:style w:type="character" w:customStyle="1" w:styleId="CommentSubjectChar">
    <w:name w:val="Comment Subject Char"/>
    <w:basedOn w:val="CommentTextChar"/>
    <w:link w:val="CommentSubject"/>
    <w:uiPriority w:val="99"/>
    <w:semiHidden/>
    <w:rsid w:val="00A64325"/>
    <w:rPr>
      <w:b/>
      <w:bCs/>
      <w:sz w:val="20"/>
      <w:szCs w:val="20"/>
    </w:rPr>
  </w:style>
  <w:style w:type="paragraph" w:styleId="BalloonText">
    <w:name w:val="Balloon Text"/>
    <w:basedOn w:val="Normal"/>
    <w:link w:val="BalloonTextChar"/>
    <w:uiPriority w:val="99"/>
    <w:semiHidden/>
    <w:unhideWhenUsed/>
    <w:rsid w:val="00A64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25"/>
    <w:rPr>
      <w:rFonts w:ascii="Segoe UI" w:hAnsi="Segoe UI" w:cs="Segoe UI"/>
      <w:sz w:val="18"/>
      <w:szCs w:val="18"/>
    </w:rPr>
  </w:style>
  <w:style w:type="table" w:styleId="TableGrid">
    <w:name w:val="Table Grid"/>
    <w:basedOn w:val="TableNormal"/>
    <w:uiPriority w:val="39"/>
    <w:rsid w:val="00FE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psgfirst">
    <w:name w:val="body text_psg first"/>
    <w:basedOn w:val="Normal"/>
    <w:qFormat/>
    <w:rsid w:val="00E22389"/>
    <w:pPr>
      <w:spacing w:before="240" w:after="120" w:line="360" w:lineRule="auto"/>
      <w:ind w:firstLine="720"/>
    </w:pPr>
    <w:rPr>
      <w:rFonts w:ascii="Times New Roman" w:eastAsia="Times New Roman" w:hAnsi="Times New Roman" w:cs="Times New Roman"/>
      <w:sz w:val="24"/>
    </w:rPr>
  </w:style>
  <w:style w:type="paragraph" w:styleId="Revision">
    <w:name w:val="Revision"/>
    <w:hidden/>
    <w:uiPriority w:val="99"/>
    <w:semiHidden/>
    <w:rsid w:val="00AD23AC"/>
    <w:pPr>
      <w:spacing w:after="0" w:line="240" w:lineRule="auto"/>
    </w:pPr>
  </w:style>
  <w:style w:type="paragraph" w:customStyle="1" w:styleId="bodytextpsg">
    <w:name w:val="body text_psg"/>
    <w:basedOn w:val="Normal"/>
    <w:link w:val="bodytextpsgChar"/>
    <w:rsid w:val="009D3861"/>
    <w:pPr>
      <w:spacing w:after="120" w:line="360" w:lineRule="auto"/>
      <w:ind w:firstLine="720"/>
    </w:pPr>
    <w:rPr>
      <w:rFonts w:ascii="Times New Roman" w:eastAsia="Times New Roman" w:hAnsi="Times New Roman" w:cs="Times New Roman"/>
      <w:sz w:val="24"/>
    </w:rPr>
  </w:style>
  <w:style w:type="character" w:customStyle="1" w:styleId="bodytextpsgChar">
    <w:name w:val="body text_psg Char"/>
    <w:link w:val="bodytextpsg"/>
    <w:rsid w:val="009D3861"/>
    <w:rPr>
      <w:rFonts w:ascii="Times New Roman" w:eastAsia="Times New Roman" w:hAnsi="Times New Roman" w:cs="Times New Roman"/>
      <w:sz w:val="24"/>
    </w:rPr>
  </w:style>
  <w:style w:type="paragraph" w:customStyle="1" w:styleId="Default">
    <w:name w:val="Default"/>
    <w:rsid w:val="00BD5591"/>
    <w:pPr>
      <w:autoSpaceDE w:val="0"/>
      <w:autoSpaceDN w:val="0"/>
      <w:adjustRightInd w:val="0"/>
      <w:spacing w:after="0" w:line="240" w:lineRule="auto"/>
    </w:pPr>
    <w:rPr>
      <w:rFonts w:ascii="Arial" w:hAnsi="Arial" w:cs="Arial"/>
      <w:color w:val="000000"/>
      <w:sz w:val="24"/>
      <w:szCs w:val="24"/>
    </w:rPr>
  </w:style>
  <w:style w:type="paragraph" w:customStyle="1" w:styleId="aresponse">
    <w:name w:val="a_response"/>
    <w:basedOn w:val="Normal"/>
    <w:uiPriority w:val="99"/>
    <w:rsid w:val="00BD5591"/>
    <w:pPr>
      <w:spacing w:after="0" w:line="240" w:lineRule="auto"/>
      <w:ind w:left="1350" w:hanging="630"/>
    </w:pPr>
    <w:rPr>
      <w:rFonts w:ascii="Verdana" w:hAnsi="Verdana" w:cs="Times New Roman"/>
      <w:sz w:val="20"/>
      <w:szCs w:val="20"/>
    </w:rPr>
  </w:style>
  <w:style w:type="paragraph" w:styleId="NormalWeb">
    <w:name w:val="Normal (Web)"/>
    <w:basedOn w:val="Normal"/>
    <w:uiPriority w:val="99"/>
    <w:unhideWhenUsed/>
    <w:rsid w:val="00BC21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39730">
      <w:bodyDiv w:val="1"/>
      <w:marLeft w:val="0"/>
      <w:marRight w:val="0"/>
      <w:marTop w:val="0"/>
      <w:marBottom w:val="0"/>
      <w:divBdr>
        <w:top w:val="none" w:sz="0" w:space="0" w:color="auto"/>
        <w:left w:val="none" w:sz="0" w:space="0" w:color="auto"/>
        <w:bottom w:val="none" w:sz="0" w:space="0" w:color="auto"/>
        <w:right w:val="none" w:sz="0" w:space="0" w:color="auto"/>
      </w:divBdr>
    </w:div>
    <w:div w:id="915674178">
      <w:bodyDiv w:val="1"/>
      <w:marLeft w:val="0"/>
      <w:marRight w:val="0"/>
      <w:marTop w:val="0"/>
      <w:marBottom w:val="0"/>
      <w:divBdr>
        <w:top w:val="none" w:sz="0" w:space="0" w:color="auto"/>
        <w:left w:val="none" w:sz="0" w:space="0" w:color="auto"/>
        <w:bottom w:val="none" w:sz="0" w:space="0" w:color="auto"/>
        <w:right w:val="none" w:sz="0" w:space="0" w:color="auto"/>
      </w:divBdr>
    </w:div>
    <w:div w:id="1789935355">
      <w:bodyDiv w:val="1"/>
      <w:marLeft w:val="0"/>
      <w:marRight w:val="0"/>
      <w:marTop w:val="0"/>
      <w:marBottom w:val="0"/>
      <w:divBdr>
        <w:top w:val="none" w:sz="0" w:space="0" w:color="auto"/>
        <w:left w:val="none" w:sz="0" w:space="0" w:color="auto"/>
        <w:bottom w:val="none" w:sz="0" w:space="0" w:color="auto"/>
        <w:right w:val="none" w:sz="0" w:space="0" w:color="auto"/>
      </w:divBdr>
      <w:divsChild>
        <w:div w:id="204752295">
          <w:marLeft w:val="0"/>
          <w:marRight w:val="0"/>
          <w:marTop w:val="0"/>
          <w:marBottom w:val="0"/>
          <w:divBdr>
            <w:top w:val="none" w:sz="0" w:space="0" w:color="auto"/>
            <w:left w:val="none" w:sz="0" w:space="0" w:color="auto"/>
            <w:bottom w:val="none" w:sz="0" w:space="0" w:color="auto"/>
            <w:right w:val="none" w:sz="0" w:space="0" w:color="auto"/>
          </w:divBdr>
        </w:div>
        <w:div w:id="851143003">
          <w:marLeft w:val="0"/>
          <w:marRight w:val="0"/>
          <w:marTop w:val="0"/>
          <w:marBottom w:val="0"/>
          <w:divBdr>
            <w:top w:val="none" w:sz="0" w:space="0" w:color="auto"/>
            <w:left w:val="none" w:sz="0" w:space="0" w:color="auto"/>
            <w:bottom w:val="none" w:sz="0" w:space="0" w:color="auto"/>
            <w:right w:val="none" w:sz="0" w:space="0" w:color="auto"/>
          </w:divBdr>
        </w:div>
        <w:div w:id="1706757060">
          <w:marLeft w:val="0"/>
          <w:marRight w:val="0"/>
          <w:marTop w:val="0"/>
          <w:marBottom w:val="0"/>
          <w:divBdr>
            <w:top w:val="none" w:sz="0" w:space="0" w:color="auto"/>
            <w:left w:val="none" w:sz="0" w:space="0" w:color="auto"/>
            <w:bottom w:val="none" w:sz="0" w:space="0" w:color="auto"/>
            <w:right w:val="none" w:sz="0" w:space="0" w:color="auto"/>
          </w:divBdr>
        </w:div>
      </w:divsChild>
    </w:div>
    <w:div w:id="198620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2.docx"/><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package" Target="embeddings/Microsoft_Word_Document1.docx"/><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E1B66-F612-4F16-85A0-0954CD0DE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2017-07-20T15:27:00Z</dcterms:created>
  <dcterms:modified xsi:type="dcterms:W3CDTF">2017-07-20T15:27:00Z</dcterms:modified>
</cp:coreProperties>
</file>