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61B1EDB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F72602" w:rsidR="00F72602">
        <w:rPr>
          <w:sz w:val="28"/>
        </w:rPr>
        <w:t>0920-0953</w:t>
      </w:r>
      <w:r>
        <w:rPr>
          <w:sz w:val="28"/>
        </w:rPr>
        <w:t>)</w:t>
      </w:r>
    </w:p>
    <w:p w:rsidRPr="009239AA" w:rsidR="00E50293" w:rsidP="00434E33" w:rsidRDefault="007F7080" w14:paraId="01F8FD9E" w14:textId="77777777">
      <w:pPr>
        <w:rPr>
          <w:b/>
        </w:rPr>
      </w:pPr>
      <w:r>
        <w:rPr>
          <w:b/>
          <w:noProof/>
        </w:rPr>
        <w:pict w14:anchorId="38EAEA1E">
          <v:line id="_x0000_s1027" style="position:absolute;z-index:251657216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72602">
        <w:t xml:space="preserve">Survey to solicit feedback on </w:t>
      </w:r>
      <w:bookmarkStart w:name="_Hlk20396204" w:id="0"/>
      <w:r w:rsidR="00D53B3F">
        <w:rPr>
          <w:i/>
          <w:iCs/>
        </w:rPr>
        <w:t>Total Worker Health</w:t>
      </w:r>
      <w:r w:rsidRPr="00D53B3F" w:rsidR="00D53B3F">
        <w:rPr>
          <w:vertAlign w:val="superscript"/>
        </w:rPr>
        <w:t>®</w:t>
      </w:r>
      <w:r w:rsidRPr="00666C4D" w:rsidR="00666C4D">
        <w:t xml:space="preserve"> Webinar Series</w:t>
      </w:r>
      <w:bookmarkEnd w:id="0"/>
      <w:r w:rsidR="00B27E2D">
        <w:t>: Federal, state, local, tribal agencies &amp; Private Sector</w:t>
      </w:r>
    </w:p>
    <w:p w:rsidR="005E714A" w:rsidRDefault="005E714A" w14:paraId="4826471A" w14:textId="77777777"/>
    <w:p w:rsidR="001B0AAA" w:rsidRDefault="00F15956" w14:paraId="7F828CD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4E61B6CC" w14:textId="77777777"/>
    <w:p w:rsidR="00486A96" w:rsidRDefault="00F72602" w14:paraId="15AE8DD9" w14:textId="77777777">
      <w:r w:rsidRPr="00F72602">
        <w:t xml:space="preserve">The Centers for Disease Control and Prevention (CDC), National Institute for Occupational </w:t>
      </w:r>
      <w:r w:rsidRPr="00666C4D">
        <w:t xml:space="preserve">Safety and Health (NIOSH) seeks approval from the Office of Management and Budget (OMB) to collect information from a group of customers. NIOSH periodically hosts public webinars </w:t>
      </w:r>
      <w:r w:rsidR="00D53B3F">
        <w:t>as part of the</w:t>
      </w:r>
      <w:r w:rsidRPr="00666C4D">
        <w:t xml:space="preserve"> </w:t>
      </w:r>
      <w:r w:rsidR="00D53B3F">
        <w:rPr>
          <w:i/>
          <w:iCs/>
        </w:rPr>
        <w:t xml:space="preserve">Total Worker Health </w:t>
      </w:r>
      <w:r w:rsidRPr="00666C4D" w:rsidR="00666C4D">
        <w:t>Webinar Series</w:t>
      </w:r>
      <w:r w:rsidRPr="00666C4D">
        <w:t>.</w:t>
      </w:r>
      <w:r>
        <w:t xml:space="preserve"> Each webinar has invited, expert speakers to share research findings, best practices, and lessons learned.</w:t>
      </w:r>
      <w:r w:rsidR="00486A96">
        <w:t xml:space="preserve"> Webinars typically draw </w:t>
      </w:r>
      <w:r w:rsidRPr="00666C4D" w:rsidR="00486A96">
        <w:t xml:space="preserve">between </w:t>
      </w:r>
      <w:r w:rsidRPr="001675AE" w:rsidR="001675AE">
        <w:t>1</w:t>
      </w:r>
      <w:r w:rsidR="001675AE">
        <w:t>5</w:t>
      </w:r>
      <w:r w:rsidRPr="001675AE" w:rsidR="001675AE">
        <w:t>0</w:t>
      </w:r>
      <w:r w:rsidRPr="001675AE" w:rsidR="00666C4D">
        <w:t>-</w:t>
      </w:r>
      <w:r w:rsidRPr="001675AE" w:rsidR="001675AE">
        <w:t>35</w:t>
      </w:r>
      <w:r w:rsidRPr="001675AE" w:rsidR="00666C4D">
        <w:t>0</w:t>
      </w:r>
      <w:r w:rsidRPr="00666C4D" w:rsidR="00486A96">
        <w:t xml:space="preserve"> attendees</w:t>
      </w:r>
      <w:r w:rsidR="00486A96">
        <w:t xml:space="preserve"> and the recordings are archived online in a 508 accessible format. </w:t>
      </w:r>
    </w:p>
    <w:p w:rsidR="00486A96" w:rsidRDefault="00486A96" w14:paraId="64847A39" w14:textId="77777777"/>
    <w:p w:rsidRPr="00F931EE" w:rsidR="00F72602" w:rsidP="00F72602" w:rsidRDefault="00F72602" w14:paraId="4951C5FB" w14:textId="77777777">
      <w:pPr>
        <w:rPr>
          <w:b/>
        </w:rPr>
      </w:pPr>
      <w:r>
        <w:t>In order to provide good customer service, NIOSH would like feedback from webinar attendees on the quality and usefulness of the event</w:t>
      </w:r>
      <w:r w:rsidR="00486A96">
        <w:t>s</w:t>
      </w:r>
      <w:r>
        <w:t>, as well as prefere</w:t>
      </w:r>
      <w:r w:rsidR="00486A96">
        <w:t xml:space="preserve">nces for future webinar topics. </w:t>
      </w:r>
      <w:r>
        <w:t xml:space="preserve">NIOSH proposes a brief online survey to collect this information. Results will </w:t>
      </w:r>
      <w:r w:rsidRPr="00F72602">
        <w:t>be used to improve information delivery and plan future webinars.</w:t>
      </w:r>
      <w:r w:rsidR="00F931EE">
        <w:t xml:space="preserve"> There will be </w:t>
      </w:r>
      <w:r w:rsidR="00D53B3F">
        <w:t>3-</w:t>
      </w:r>
      <w:r w:rsidR="005E3902">
        <w:t>5</w:t>
      </w:r>
      <w:r w:rsidR="00F931EE">
        <w:t xml:space="preserve"> webinars held annually in the </w:t>
      </w:r>
      <w:r w:rsidR="00D53B3F">
        <w:rPr>
          <w:i/>
          <w:iCs/>
        </w:rPr>
        <w:t xml:space="preserve">Total Worker Health </w:t>
      </w:r>
      <w:r w:rsidRPr="00666C4D" w:rsidR="00F931EE">
        <w:t>Webinar Series</w:t>
      </w:r>
      <w:r w:rsidR="00F931EE">
        <w:t>, and this same</w:t>
      </w:r>
      <w:r w:rsidR="00F931EE">
        <w:rPr>
          <w:b/>
        </w:rPr>
        <w:t xml:space="preserve"> </w:t>
      </w:r>
      <w:r w:rsidR="00F931EE">
        <w:t xml:space="preserve">survey will be utilized to obtain feedback from webinar attendees. </w:t>
      </w:r>
    </w:p>
    <w:p w:rsidR="001B0AAA" w:rsidP="00434E33" w:rsidRDefault="001B0AAA" w14:paraId="61250FE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65DF724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482FB61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6969F901" w14:textId="77777777"/>
    <w:p w:rsidR="00F15956" w:rsidRDefault="00F72602" w14:paraId="21829B58" w14:textId="77777777">
      <w:r>
        <w:t xml:space="preserve">Respondents are </w:t>
      </w:r>
      <w:r w:rsidRPr="00666C4D">
        <w:t xml:space="preserve">attendees of </w:t>
      </w:r>
      <w:r w:rsidR="00D53B3F">
        <w:t xml:space="preserve">the </w:t>
      </w:r>
      <w:r w:rsidR="00D53B3F">
        <w:rPr>
          <w:i/>
          <w:iCs/>
        </w:rPr>
        <w:t>Total Worker Health</w:t>
      </w:r>
      <w:r w:rsidRPr="00666C4D" w:rsidR="00666C4D">
        <w:t xml:space="preserve"> Webinar Series</w:t>
      </w:r>
      <w:r w:rsidRPr="00666C4D">
        <w:t>. NIOSH</w:t>
      </w:r>
      <w:r>
        <w:t xml:space="preserve"> webinars are open to the public and draw a wide range of participants from a variety of </w:t>
      </w:r>
      <w:r w:rsidR="007E187F">
        <w:t xml:space="preserve">individuals and </w:t>
      </w:r>
      <w:r>
        <w:t>organizations, including academic institutions, large and small businesses, professional societies, government agencies, and worker organizations.</w:t>
      </w:r>
      <w:r w:rsidR="007E187F">
        <w:t xml:space="preserve"> </w:t>
      </w:r>
      <w:r w:rsidRPr="00AE72D4" w:rsidR="007E187F">
        <w:t xml:space="preserve">This request is to </w:t>
      </w:r>
      <w:r w:rsidRPr="00AE72D4" w:rsidR="00893084">
        <w:t>obt</w:t>
      </w:r>
      <w:r w:rsidRPr="00AE72D4" w:rsidR="0062536F">
        <w:t>ain feedback from participants in</w:t>
      </w:r>
      <w:r w:rsidRPr="00AE72D4" w:rsidR="00B27E2D">
        <w:t xml:space="preserve"> private sector as well as</w:t>
      </w:r>
      <w:r w:rsidRPr="00AE72D4" w:rsidR="0062536F">
        <w:t xml:space="preserve"> </w:t>
      </w:r>
      <w:r w:rsidRPr="00AE72D4" w:rsidR="00B27E2D">
        <w:t>f</w:t>
      </w:r>
      <w:r w:rsidRPr="00AE72D4" w:rsidR="0062536F">
        <w:t>ederal</w:t>
      </w:r>
      <w:r w:rsidRPr="00AE72D4" w:rsidR="00B27E2D">
        <w:t>, state, local, and tribal</w:t>
      </w:r>
      <w:r w:rsidRPr="00AE72D4" w:rsidR="0062536F">
        <w:t xml:space="preserve"> agencies</w:t>
      </w:r>
      <w:r w:rsidRPr="00AE72D4" w:rsidR="007E187F">
        <w:t>.</w:t>
      </w:r>
    </w:p>
    <w:p w:rsidR="00434E33" w:rsidRDefault="00434E33" w14:paraId="2A8E3BBD" w14:textId="77777777"/>
    <w:p w:rsidR="00E26329" w:rsidRDefault="00E26329" w14:paraId="2D96810D" w14:textId="77777777">
      <w:pPr>
        <w:rPr>
          <w:b/>
        </w:rPr>
      </w:pPr>
    </w:p>
    <w:p w:rsidR="00E26329" w:rsidRDefault="00E26329" w14:paraId="01E19CD4" w14:textId="77777777">
      <w:pPr>
        <w:rPr>
          <w:b/>
        </w:rPr>
      </w:pPr>
    </w:p>
    <w:p w:rsidRPr="00F06866" w:rsidR="00F06866" w:rsidRDefault="00F06866" w14:paraId="474A20F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1DFAD8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D10DFF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="00F72602">
        <w:rPr>
          <w:bCs/>
          <w:sz w:val="24"/>
        </w:rPr>
        <w:t xml:space="preserve"> </w:t>
      </w:r>
      <w:r w:rsidR="00F72602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B6C20D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E3454B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8A3837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3F75DE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3DA0917" w14:textId="77777777">
      <w:pPr>
        <w:rPr>
          <w:sz w:val="16"/>
          <w:szCs w:val="16"/>
        </w:rPr>
      </w:pPr>
    </w:p>
    <w:p w:rsidRPr="009C13B9" w:rsidR="008101A5" w:rsidP="008101A5" w:rsidRDefault="008101A5" w14:paraId="5E9B643C" w14:textId="77777777">
      <w:r>
        <w:t xml:space="preserve">I certify the following to be true: </w:t>
      </w:r>
    </w:p>
    <w:p w:rsidR="008101A5" w:rsidP="008101A5" w:rsidRDefault="008101A5" w14:paraId="0A614A6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17148B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020027E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B08311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451486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D549076" w14:textId="77777777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036B2F1" w14:textId="77777777"/>
    <w:p w:rsidR="009C13B9" w:rsidP="009C13B9" w:rsidRDefault="009C13B9" w14:paraId="5D7BAA9B" w14:textId="77777777">
      <w:r w:rsidRPr="00666C4D">
        <w:t>Name:</w:t>
      </w:r>
      <w:r w:rsidRPr="00666C4D" w:rsidR="00666C4D">
        <w:t xml:space="preserve"> </w:t>
      </w:r>
      <w:r w:rsidR="00046599">
        <w:t>Sarah Mitchell</w:t>
      </w:r>
    </w:p>
    <w:p w:rsidR="009C13B9" w:rsidP="009C13B9" w:rsidRDefault="009C13B9" w14:paraId="6C4CDB17" w14:textId="77777777">
      <w:pPr>
        <w:pStyle w:val="ListParagraph"/>
        <w:ind w:left="360"/>
      </w:pPr>
    </w:p>
    <w:p w:rsidR="009C13B9" w:rsidP="009C13B9" w:rsidRDefault="009C13B9" w14:paraId="5B7DF8F1" w14:textId="77777777">
      <w:r>
        <w:t>To assist review, please provide answers to the following question:</w:t>
      </w:r>
    </w:p>
    <w:p w:rsidR="009C13B9" w:rsidP="009C13B9" w:rsidRDefault="009C13B9" w14:paraId="0AC40B7F" w14:textId="77777777">
      <w:pPr>
        <w:pStyle w:val="ListParagraph"/>
        <w:ind w:left="360"/>
      </w:pPr>
    </w:p>
    <w:p w:rsidRPr="00C86E91" w:rsidR="009C13B9" w:rsidP="00C86E91" w:rsidRDefault="00C86E91" w14:paraId="1DF9C7BA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26FF414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F72602">
        <w:t>[  ]</w:t>
      </w:r>
      <w:proofErr w:type="gramEnd"/>
      <w:r w:rsidR="00F72602">
        <w:t xml:space="preserve"> Yes  [X</w:t>
      </w:r>
      <w:r w:rsidR="009239AA">
        <w:t xml:space="preserve">]  No </w:t>
      </w:r>
    </w:p>
    <w:p w:rsidR="00C86E91" w:rsidP="00C86E91" w:rsidRDefault="009C13B9" w14:paraId="6BF35E02" w14:textId="3E31A58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216693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726A5C26" w14:textId="500DCFD8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</w:t>
      </w:r>
      <w:r w:rsidR="00216693">
        <w:t>X</w:t>
      </w:r>
      <w:r>
        <w:t>] No</w:t>
      </w:r>
    </w:p>
    <w:p w:rsidR="00CF6542" w:rsidP="00C86E91" w:rsidRDefault="00CF6542" w14:paraId="755E0D85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3439A0E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1DF7672" w14:textId="77777777">
      <w:r>
        <w:t>Is an incentive (e.g., money or reimbursement of expenses, token of appreciation) provide</w:t>
      </w:r>
      <w:r w:rsidR="00F72602">
        <w:t xml:space="preserve">d to participants?  </w:t>
      </w:r>
      <w:proofErr w:type="gramStart"/>
      <w:r w:rsidR="00F72602">
        <w:t>[  ]</w:t>
      </w:r>
      <w:proofErr w:type="gramEnd"/>
      <w:r w:rsidR="00F72602">
        <w:t xml:space="preserve"> Yes [ X</w:t>
      </w:r>
      <w:r>
        <w:t xml:space="preserve">] No  </w:t>
      </w:r>
    </w:p>
    <w:p w:rsidR="004D6E14" w:rsidRDefault="004D6E14" w14:paraId="14CFBECB" w14:textId="77777777">
      <w:pPr>
        <w:rPr>
          <w:b/>
        </w:rPr>
      </w:pPr>
      <w:bookmarkStart w:name="_GoBack" w:id="1"/>
    </w:p>
    <w:bookmarkEnd w:id="1"/>
    <w:p w:rsidR="00C86E91" w:rsidRDefault="00C86E91" w14:paraId="00D74140" w14:textId="77777777">
      <w:pPr>
        <w:rPr>
          <w:b/>
        </w:rPr>
      </w:pPr>
    </w:p>
    <w:p w:rsidR="00C86E91" w:rsidRDefault="00C86E91" w14:paraId="5CEEDD02" w14:textId="77777777">
      <w:pPr>
        <w:rPr>
          <w:b/>
        </w:rPr>
      </w:pPr>
    </w:p>
    <w:p w:rsidR="005E714A" w:rsidP="00C86E91" w:rsidRDefault="005E714A" w14:paraId="52A18EBC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AEDB504" w14:textId="77777777">
      <w:pPr>
        <w:keepNext/>
        <w:keepLines/>
        <w:rPr>
          <w:b/>
        </w:rPr>
      </w:pPr>
    </w:p>
    <w:tbl>
      <w:tblPr>
        <w:tblW w:w="488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1529"/>
        <w:gridCol w:w="1801"/>
        <w:gridCol w:w="1709"/>
      </w:tblGrid>
      <w:tr w:rsidR="00F72602" w:rsidTr="00F72602" w14:paraId="7CFBEAF1" w14:textId="77777777">
        <w:trPr>
          <w:trHeight w:val="274"/>
        </w:trPr>
        <w:tc>
          <w:tcPr>
            <w:tcW w:w="2308" w:type="pct"/>
          </w:tcPr>
          <w:p w:rsidRPr="00666C4D" w:rsidR="00F72602" w:rsidP="000E633C" w:rsidRDefault="00F72602" w14:paraId="2C461174" w14:textId="77777777">
            <w:pPr>
              <w:rPr>
                <w:b/>
              </w:rPr>
            </w:pPr>
            <w:r w:rsidRPr="00666C4D">
              <w:rPr>
                <w:b/>
              </w:rPr>
              <w:t xml:space="preserve">Category of Respondent </w:t>
            </w:r>
          </w:p>
        </w:tc>
        <w:tc>
          <w:tcPr>
            <w:tcW w:w="817" w:type="pct"/>
          </w:tcPr>
          <w:p w:rsidR="00F72602" w:rsidP="000E633C" w:rsidRDefault="00F72602" w14:paraId="17184F0F" w14:textId="77777777">
            <w:pPr>
              <w:rPr>
                <w:b/>
              </w:rPr>
            </w:pPr>
            <w:r w:rsidRPr="00666C4D">
              <w:rPr>
                <w:b/>
              </w:rPr>
              <w:t>No. of Respondents</w:t>
            </w:r>
          </w:p>
          <w:p w:rsidRPr="00666C4D" w:rsidR="005E3902" w:rsidP="000E633C" w:rsidRDefault="005E3902" w14:paraId="1A9DA39B" w14:textId="77777777">
            <w:pPr>
              <w:rPr>
                <w:b/>
              </w:rPr>
            </w:pPr>
            <w:r>
              <w:rPr>
                <w:b/>
              </w:rPr>
              <w:t>(total=1750)</w:t>
            </w:r>
          </w:p>
        </w:tc>
        <w:tc>
          <w:tcPr>
            <w:tcW w:w="962" w:type="pct"/>
          </w:tcPr>
          <w:p w:rsidRPr="00666C4D" w:rsidR="00F72602" w:rsidP="000E633C" w:rsidRDefault="00F72602" w14:paraId="2C9A2AC8" w14:textId="77777777">
            <w:pPr>
              <w:rPr>
                <w:b/>
              </w:rPr>
            </w:pPr>
            <w:r w:rsidRPr="00666C4D">
              <w:rPr>
                <w:b/>
              </w:rPr>
              <w:t>Participation Time (per Respondent)</w:t>
            </w:r>
          </w:p>
        </w:tc>
        <w:tc>
          <w:tcPr>
            <w:tcW w:w="913" w:type="pct"/>
          </w:tcPr>
          <w:p w:rsidRPr="00666C4D" w:rsidR="00F72602" w:rsidP="000E633C" w:rsidRDefault="00F72602" w14:paraId="3167FA59" w14:textId="77777777">
            <w:pPr>
              <w:rPr>
                <w:b/>
              </w:rPr>
            </w:pPr>
            <w:r w:rsidRPr="00666C4D">
              <w:rPr>
                <w:b/>
              </w:rPr>
              <w:t>Burden (hours)</w:t>
            </w:r>
          </w:p>
        </w:tc>
      </w:tr>
      <w:tr w:rsidR="00F72602" w:rsidTr="00666C4D" w14:paraId="1E5B027C" w14:textId="77777777">
        <w:trPr>
          <w:trHeight w:val="274"/>
        </w:trPr>
        <w:tc>
          <w:tcPr>
            <w:tcW w:w="2308" w:type="pct"/>
          </w:tcPr>
          <w:p w:rsidRPr="00893084" w:rsidR="00F72602" w:rsidP="000E633C" w:rsidRDefault="002E569C" w14:paraId="67710BBF" w14:textId="77777777">
            <w:r w:rsidRPr="00893084">
              <w:t>Individuals or Households</w:t>
            </w:r>
            <w:r w:rsidR="00C56438">
              <w:t xml:space="preserve"> </w:t>
            </w:r>
          </w:p>
        </w:tc>
        <w:tc>
          <w:tcPr>
            <w:tcW w:w="817" w:type="pct"/>
            <w:shd w:val="clear" w:color="auto" w:fill="auto"/>
          </w:tcPr>
          <w:p w:rsidRPr="00893084" w:rsidR="00F72602" w:rsidP="00F72602" w:rsidRDefault="00262BF5" w14:paraId="76DC8350" w14:textId="77777777">
            <w:r>
              <w:t>149</w:t>
            </w:r>
          </w:p>
        </w:tc>
        <w:tc>
          <w:tcPr>
            <w:tcW w:w="962" w:type="pct"/>
            <w:shd w:val="clear" w:color="auto" w:fill="auto"/>
          </w:tcPr>
          <w:p w:rsidRPr="00893084" w:rsidR="00F72602" w:rsidP="000E633C" w:rsidRDefault="00666C4D" w14:paraId="04A6879B" w14:textId="77777777">
            <w:r w:rsidRPr="00893084">
              <w:t xml:space="preserve">10 minutes </w:t>
            </w:r>
          </w:p>
        </w:tc>
        <w:tc>
          <w:tcPr>
            <w:tcW w:w="913" w:type="pct"/>
            <w:shd w:val="clear" w:color="auto" w:fill="auto"/>
          </w:tcPr>
          <w:p w:rsidRPr="00893084" w:rsidR="00F72602" w:rsidP="000E633C" w:rsidRDefault="00262BF5" w14:paraId="03ACFC63" w14:textId="77777777">
            <w:r>
              <w:t>25</w:t>
            </w:r>
            <w:r w:rsidRPr="00893084" w:rsidR="008D3EED">
              <w:t xml:space="preserve"> </w:t>
            </w:r>
            <w:r w:rsidRPr="00893084" w:rsidR="00666C4D">
              <w:t xml:space="preserve">hours </w:t>
            </w:r>
          </w:p>
        </w:tc>
      </w:tr>
      <w:tr w:rsidR="002E569C" w:rsidTr="00666C4D" w14:paraId="122BAB4B" w14:textId="77777777">
        <w:trPr>
          <w:trHeight w:val="274"/>
        </w:trPr>
        <w:tc>
          <w:tcPr>
            <w:tcW w:w="2308" w:type="pct"/>
          </w:tcPr>
          <w:p w:rsidRPr="00666C4D" w:rsidR="002E569C" w:rsidP="000E633C" w:rsidRDefault="002E569C" w14:paraId="247B2272" w14:textId="77777777">
            <w:r>
              <w:t>Private Sector</w:t>
            </w:r>
          </w:p>
        </w:tc>
        <w:tc>
          <w:tcPr>
            <w:tcW w:w="817" w:type="pct"/>
            <w:shd w:val="clear" w:color="auto" w:fill="auto"/>
          </w:tcPr>
          <w:p w:rsidR="002E569C" w:rsidP="00F72602" w:rsidRDefault="00262BF5" w14:paraId="22E52943" w14:textId="77777777">
            <w:r>
              <w:t>930</w:t>
            </w:r>
          </w:p>
        </w:tc>
        <w:tc>
          <w:tcPr>
            <w:tcW w:w="962" w:type="pct"/>
            <w:shd w:val="clear" w:color="auto" w:fill="auto"/>
          </w:tcPr>
          <w:p w:rsidRPr="00666C4D" w:rsidR="002E569C" w:rsidP="000E633C" w:rsidRDefault="002E569C" w14:paraId="4C6CAB82" w14:textId="77777777">
            <w:r w:rsidRPr="002E569C">
              <w:t>10 minutes</w:t>
            </w:r>
          </w:p>
        </w:tc>
        <w:tc>
          <w:tcPr>
            <w:tcW w:w="913" w:type="pct"/>
            <w:shd w:val="clear" w:color="auto" w:fill="auto"/>
          </w:tcPr>
          <w:p w:rsidR="002E569C" w:rsidP="000E633C" w:rsidRDefault="00262BF5" w14:paraId="7FFC6E98" w14:textId="77777777">
            <w:r>
              <w:t>155</w:t>
            </w:r>
            <w:r w:rsidR="002E569C">
              <w:t xml:space="preserve"> hours</w:t>
            </w:r>
          </w:p>
        </w:tc>
      </w:tr>
      <w:tr w:rsidR="002E569C" w:rsidTr="00666C4D" w14:paraId="10533A01" w14:textId="77777777">
        <w:trPr>
          <w:trHeight w:val="274"/>
        </w:trPr>
        <w:tc>
          <w:tcPr>
            <w:tcW w:w="2308" w:type="pct"/>
          </w:tcPr>
          <w:p w:rsidRPr="00666C4D" w:rsidR="002E569C" w:rsidP="000E633C" w:rsidRDefault="002E569C" w14:paraId="30570947" w14:textId="77777777">
            <w:r w:rsidRPr="002E569C">
              <w:t>State, local, or tribal governments</w:t>
            </w:r>
          </w:p>
        </w:tc>
        <w:tc>
          <w:tcPr>
            <w:tcW w:w="817" w:type="pct"/>
            <w:shd w:val="clear" w:color="auto" w:fill="auto"/>
          </w:tcPr>
          <w:p w:rsidR="002E569C" w:rsidP="00F72602" w:rsidRDefault="002E569C" w14:paraId="160BC901" w14:textId="77777777">
            <w:r>
              <w:t>2</w:t>
            </w:r>
            <w:r w:rsidR="00262BF5">
              <w:t>90</w:t>
            </w:r>
          </w:p>
        </w:tc>
        <w:tc>
          <w:tcPr>
            <w:tcW w:w="962" w:type="pct"/>
            <w:shd w:val="clear" w:color="auto" w:fill="auto"/>
          </w:tcPr>
          <w:p w:rsidRPr="00666C4D" w:rsidR="002E569C" w:rsidP="000E633C" w:rsidRDefault="002E569C" w14:paraId="5D2AE787" w14:textId="77777777">
            <w:r w:rsidRPr="002E569C">
              <w:t>10 minutes</w:t>
            </w:r>
          </w:p>
        </w:tc>
        <w:tc>
          <w:tcPr>
            <w:tcW w:w="913" w:type="pct"/>
            <w:shd w:val="clear" w:color="auto" w:fill="auto"/>
          </w:tcPr>
          <w:p w:rsidR="002E569C" w:rsidP="000E633C" w:rsidRDefault="00262BF5" w14:paraId="520120C6" w14:textId="77777777">
            <w:r>
              <w:t>48</w:t>
            </w:r>
            <w:r w:rsidR="002E569C">
              <w:t xml:space="preserve"> hours</w:t>
            </w:r>
          </w:p>
        </w:tc>
      </w:tr>
      <w:tr w:rsidR="002E569C" w:rsidTr="00666C4D" w14:paraId="16D32933" w14:textId="77777777">
        <w:trPr>
          <w:trHeight w:val="274"/>
        </w:trPr>
        <w:tc>
          <w:tcPr>
            <w:tcW w:w="2308" w:type="pct"/>
          </w:tcPr>
          <w:p w:rsidRPr="00B27E2D" w:rsidR="002E569C" w:rsidP="000E633C" w:rsidRDefault="002E569C" w14:paraId="63E4E552" w14:textId="77777777">
            <w:r w:rsidRPr="00B27E2D">
              <w:t>Federal Government</w:t>
            </w:r>
          </w:p>
        </w:tc>
        <w:tc>
          <w:tcPr>
            <w:tcW w:w="817" w:type="pct"/>
            <w:shd w:val="clear" w:color="auto" w:fill="auto"/>
          </w:tcPr>
          <w:p w:rsidRPr="00B27E2D" w:rsidR="002E569C" w:rsidP="00F72602" w:rsidRDefault="00262BF5" w14:paraId="5F3E5407" w14:textId="77777777">
            <w:r w:rsidRPr="00B27E2D">
              <w:t>381</w:t>
            </w:r>
          </w:p>
        </w:tc>
        <w:tc>
          <w:tcPr>
            <w:tcW w:w="962" w:type="pct"/>
            <w:shd w:val="clear" w:color="auto" w:fill="auto"/>
          </w:tcPr>
          <w:p w:rsidRPr="00B27E2D" w:rsidR="002E569C" w:rsidP="000E633C" w:rsidRDefault="002E569C" w14:paraId="752A7731" w14:textId="77777777">
            <w:r w:rsidRPr="00B27E2D">
              <w:t>10 minutes</w:t>
            </w:r>
          </w:p>
        </w:tc>
        <w:tc>
          <w:tcPr>
            <w:tcW w:w="913" w:type="pct"/>
            <w:shd w:val="clear" w:color="auto" w:fill="auto"/>
          </w:tcPr>
          <w:p w:rsidRPr="00B27E2D" w:rsidR="002E569C" w:rsidP="000E633C" w:rsidRDefault="00262BF5" w14:paraId="792B8D28" w14:textId="77777777">
            <w:r w:rsidRPr="00B27E2D">
              <w:t>64</w:t>
            </w:r>
            <w:r w:rsidRPr="00B27E2D" w:rsidR="002E569C">
              <w:t xml:space="preserve"> hours</w:t>
            </w:r>
          </w:p>
        </w:tc>
      </w:tr>
      <w:tr w:rsidR="007D27B5" w:rsidTr="007D27B5" w14:paraId="61BBBC90" w14:textId="77777777">
        <w:trPr>
          <w:trHeight w:val="289"/>
        </w:trPr>
        <w:tc>
          <w:tcPr>
            <w:tcW w:w="5000" w:type="pct"/>
            <w:gridSpan w:val="4"/>
          </w:tcPr>
          <w:p w:rsidRPr="007D27B5" w:rsidR="007D27B5" w:rsidP="002E569C" w:rsidRDefault="007D27B5" w14:paraId="3DE05222" w14:textId="77777777">
            <w:r w:rsidRPr="00666C4D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  <w:r>
              <w:t xml:space="preserve">                                                                                                                      </w:t>
            </w:r>
            <w:r w:rsidR="00262BF5">
              <w:t>292</w:t>
            </w:r>
            <w:r w:rsidR="002E569C">
              <w:t xml:space="preserve"> </w:t>
            </w:r>
            <w:r>
              <w:t>hours</w:t>
            </w:r>
          </w:p>
        </w:tc>
      </w:tr>
    </w:tbl>
    <w:p w:rsidR="00F3170F" w:rsidP="00F3170F" w:rsidRDefault="00F3170F" w14:paraId="7A3DD4D3" w14:textId="77777777"/>
    <w:p w:rsidR="00F72602" w:rsidRDefault="001C39F7" w14:paraId="311A8DCD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F72602">
        <w:t xml:space="preserve"> </w:t>
      </w:r>
      <w:r w:rsidRPr="007E5516" w:rsidR="00F72602">
        <w:t>$2</w:t>
      </w:r>
      <w:r w:rsidRPr="007E5516" w:rsidR="007E5516">
        <w:t>25</w:t>
      </w:r>
      <w:r w:rsidR="00F72602">
        <w:t xml:space="preserve"> (personnel time).</w:t>
      </w:r>
    </w:p>
    <w:p w:rsidR="00F72602" w:rsidRDefault="00F72602" w14:paraId="62BEC1B8" w14:textId="77777777"/>
    <w:p w:rsidR="00ED6492" w:rsidRDefault="00F72602" w14:paraId="4B1A9E4A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9403B" w:rsidP="00F06866" w:rsidRDefault="00ED6492" w14:paraId="57374CA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7F859A34" w14:textId="77777777">
      <w:pPr>
        <w:rPr>
          <w:b/>
        </w:rPr>
      </w:pPr>
    </w:p>
    <w:p w:rsidR="00F06866" w:rsidP="00F06866" w:rsidRDefault="00636621" w14:paraId="4379CBC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28B7A1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F72602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2BD8AF29" w14:textId="77777777">
      <w:pPr>
        <w:pStyle w:val="ListParagraph"/>
      </w:pPr>
    </w:p>
    <w:p w:rsidR="00636621" w:rsidP="001B0AAA" w:rsidRDefault="00636621" w14:paraId="32C47EB4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 w:rsidR="00C56438">
        <w:t>.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C56438">
        <w:t>.</w:t>
      </w:r>
    </w:p>
    <w:p w:rsidR="00A403BB" w:rsidP="00A403BB" w:rsidRDefault="00A403BB" w14:paraId="373D8BD1" w14:textId="77777777"/>
    <w:p w:rsidR="00F72602" w:rsidP="00A403BB" w:rsidRDefault="00F72602" w14:paraId="4F29B541" w14:textId="77777777">
      <w:bookmarkStart w:name="_Hlk45814794" w:id="2"/>
      <w:r>
        <w:t xml:space="preserve">Webinar participants register in advance and provide their email address. This list </w:t>
      </w:r>
      <w:r w:rsidR="00C56438">
        <w:t xml:space="preserve">of </w:t>
      </w:r>
      <w:r w:rsidR="00486A96">
        <w:t xml:space="preserve">registrants </w:t>
      </w:r>
      <w:r>
        <w:t xml:space="preserve">comprises the entire universe of respondents. Only the subset that attend the </w:t>
      </w:r>
      <w:r w:rsidR="00C56438">
        <w:t xml:space="preserve">live </w:t>
      </w:r>
      <w:r>
        <w:t xml:space="preserve">webinar will be </w:t>
      </w:r>
      <w:r>
        <w:lastRenderedPageBreak/>
        <w:t xml:space="preserve">invited to complete the survey. </w:t>
      </w:r>
      <w:r w:rsidRPr="00F72602">
        <w:t xml:space="preserve">Participation will be completely </w:t>
      </w:r>
      <w:r w:rsidRPr="00F72602" w:rsidR="00C56438">
        <w:t>voluntary,</w:t>
      </w:r>
      <w:r w:rsidRPr="00F72602">
        <w:t xml:space="preserve"> and respondents will receive no monetary incentive fo</w:t>
      </w:r>
      <w:r>
        <w:t>r participation.</w:t>
      </w:r>
    </w:p>
    <w:bookmarkEnd w:id="2"/>
    <w:p w:rsidR="00A403BB" w:rsidP="00A403BB" w:rsidRDefault="00A403BB" w14:paraId="0E1B60C6" w14:textId="77777777"/>
    <w:p w:rsidR="004D6E14" w:rsidP="00A403BB" w:rsidRDefault="004D6E14" w14:paraId="4B5C3D75" w14:textId="77777777">
      <w:pPr>
        <w:rPr>
          <w:b/>
        </w:rPr>
      </w:pPr>
    </w:p>
    <w:p w:rsidR="00A403BB" w:rsidP="00A403BB" w:rsidRDefault="00A403BB" w14:paraId="2CAE8DD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F835C6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D7B935C" w14:textId="77777777">
      <w:pPr>
        <w:ind w:left="720"/>
      </w:pPr>
      <w:r>
        <w:t xml:space="preserve">[ </w:t>
      </w:r>
      <w:proofErr w:type="gramStart"/>
      <w:r w:rsidR="00F72602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78D10B0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06A03CB9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4C46356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C7AE8F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52470E16" w14:textId="77777777">
      <w:pPr>
        <w:pStyle w:val="ListParagraph"/>
        <w:numPr>
          <w:ilvl w:val="0"/>
          <w:numId w:val="17"/>
        </w:numPr>
      </w:pPr>
      <w:r>
        <w:t>Will interviewers or fa</w:t>
      </w:r>
      <w:r w:rsidR="00F72602">
        <w:t xml:space="preserve">cilitators be used?  </w:t>
      </w:r>
      <w:proofErr w:type="gramStart"/>
      <w:r w:rsidR="00F72602">
        <w:t>[  ]</w:t>
      </w:r>
      <w:proofErr w:type="gramEnd"/>
      <w:r w:rsidR="00F72602">
        <w:t xml:space="preserve"> Yes [X</w:t>
      </w:r>
      <w:r>
        <w:t xml:space="preserve"> ] No</w:t>
      </w:r>
    </w:p>
    <w:p w:rsidR="00F24CFC" w:rsidP="00F24CFC" w:rsidRDefault="00F24CFC" w14:paraId="0AF4461A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5831FA5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F24CFC" w:rsidR="00F72602" w:rsidP="0024521E" w:rsidRDefault="00F72602" w14:paraId="105D7323" w14:textId="77777777">
      <w:pPr>
        <w:rPr>
          <w:b/>
        </w:rPr>
      </w:pPr>
    </w:p>
    <w:p w:rsidR="00F24CFC" w:rsidP="00F24CFC" w:rsidRDefault="00486A96" w14:paraId="6C16BA8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7F7080" w14:paraId="3EFF1C25" w14:textId="77777777">
      <w:pPr>
        <w:rPr>
          <w:b/>
        </w:rPr>
      </w:pPr>
      <w:r>
        <w:rPr>
          <w:b/>
          <w:noProof/>
        </w:rPr>
        <w:pict w14:anchorId="272457D1">
          <v:line id="_x0000_s1028" style="position:absolute;z-index:251658240" o:allowincell="f" strokeweight="1.5pt" from="0,0" to="468pt,0"/>
        </w:pict>
      </w:r>
    </w:p>
    <w:p w:rsidRPr="008F50D4" w:rsidR="00F24CFC" w:rsidP="00F24CFC" w:rsidRDefault="00F24CFC" w14:paraId="5BE7936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5E0DC535" w14:textId="77777777">
      <w:pPr>
        <w:rPr>
          <w:sz w:val="20"/>
          <w:szCs w:val="20"/>
        </w:rPr>
      </w:pPr>
    </w:p>
    <w:p w:rsidRPr="008F50D4" w:rsidR="00F24CFC" w:rsidP="00F24CFC" w:rsidRDefault="00F24CFC" w14:paraId="51535B58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05E417B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1A6D70D0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738DA60A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1C27BC9B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3B7B3A3C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0175E4E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22DBCC09" w14:textId="77777777">
      <w:pPr>
        <w:rPr>
          <w:sz w:val="16"/>
          <w:szCs w:val="16"/>
        </w:rPr>
      </w:pPr>
    </w:p>
    <w:p w:rsidR="00F24CFC" w:rsidP="00F24CFC" w:rsidRDefault="00F24CFC" w14:paraId="652F45BE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61937282" w14:textId="77777777">
      <w:pPr>
        <w:rPr>
          <w:sz w:val="20"/>
          <w:szCs w:val="20"/>
        </w:rPr>
      </w:pPr>
    </w:p>
    <w:p w:rsidRPr="008F50D4" w:rsidR="00F24CFC" w:rsidP="008F50D4" w:rsidRDefault="00CB1078" w14:paraId="709CDDB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4CF26BF4" w14:textId="77777777">
      <w:pPr>
        <w:rPr>
          <w:b/>
        </w:rPr>
      </w:pPr>
    </w:p>
    <w:p w:rsidR="008F50D4" w:rsidP="00F24CFC" w:rsidRDefault="00F24CFC" w14:paraId="0B244B95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0A7441BD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290AA263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180488AF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00FC5774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6BB3A141" w14:textId="77777777">
      <w:pPr>
        <w:keepNext/>
        <w:keepLines/>
        <w:rPr>
          <w:b/>
        </w:rPr>
      </w:pPr>
    </w:p>
    <w:p w:rsidR="00F24CFC" w:rsidP="00F24CFC" w:rsidRDefault="00F24CFC" w14:paraId="653E2995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1CCE1EF5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2A86711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02ACB81A" w14:textId="77777777">
      <w:pPr>
        <w:rPr>
          <w:b/>
          <w:sz w:val="20"/>
          <w:szCs w:val="20"/>
        </w:rPr>
      </w:pPr>
    </w:p>
    <w:p w:rsidR="00F24CFC" w:rsidP="00F24CFC" w:rsidRDefault="00F24CFC" w14:paraId="371F7AE3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4DBA2E35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7A8B8CA1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569EF379" w14:textId="77777777">
      <w:pPr>
        <w:pStyle w:val="ListParagraph"/>
        <w:ind w:left="360"/>
      </w:pPr>
    </w:p>
    <w:p w:rsidRPr="00F24CFC" w:rsidR="00F24CFC" w:rsidP="00F24CFC" w:rsidRDefault="00CF6542" w14:paraId="2AEF53E2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 w14:paraId="3A71C04C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B707F" w14:textId="77777777" w:rsidR="00216693" w:rsidRDefault="00216693">
      <w:r>
        <w:separator/>
      </w:r>
    </w:p>
  </w:endnote>
  <w:endnote w:type="continuationSeparator" w:id="0">
    <w:p w14:paraId="7F54EA2F" w14:textId="77777777" w:rsidR="00216693" w:rsidRDefault="0021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1412A" w14:textId="77777777" w:rsidR="00216693" w:rsidRDefault="0021669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BB60" w14:textId="77777777" w:rsidR="00216693" w:rsidRDefault="00216693">
      <w:r>
        <w:separator/>
      </w:r>
    </w:p>
  </w:footnote>
  <w:footnote w:type="continuationSeparator" w:id="0">
    <w:p w14:paraId="25ED7163" w14:textId="77777777" w:rsidR="00216693" w:rsidRDefault="0021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6599"/>
    <w:rsid w:val="00047A64"/>
    <w:rsid w:val="00067329"/>
    <w:rsid w:val="000B2838"/>
    <w:rsid w:val="000C69DB"/>
    <w:rsid w:val="000D44CA"/>
    <w:rsid w:val="000E200B"/>
    <w:rsid w:val="000E633C"/>
    <w:rsid w:val="000F68BE"/>
    <w:rsid w:val="00106F14"/>
    <w:rsid w:val="001656A7"/>
    <w:rsid w:val="001675AE"/>
    <w:rsid w:val="00173481"/>
    <w:rsid w:val="001927A4"/>
    <w:rsid w:val="00194AC6"/>
    <w:rsid w:val="001A23B0"/>
    <w:rsid w:val="001A25CC"/>
    <w:rsid w:val="001B0AAA"/>
    <w:rsid w:val="001C39F7"/>
    <w:rsid w:val="001D7471"/>
    <w:rsid w:val="001E22B8"/>
    <w:rsid w:val="00216693"/>
    <w:rsid w:val="00237B48"/>
    <w:rsid w:val="0024521E"/>
    <w:rsid w:val="00262BF5"/>
    <w:rsid w:val="00263C3D"/>
    <w:rsid w:val="00274D0B"/>
    <w:rsid w:val="00290A8A"/>
    <w:rsid w:val="002B052D"/>
    <w:rsid w:val="002B34CD"/>
    <w:rsid w:val="002B3C95"/>
    <w:rsid w:val="002D0B92"/>
    <w:rsid w:val="002E569C"/>
    <w:rsid w:val="0031287D"/>
    <w:rsid w:val="003457AD"/>
    <w:rsid w:val="00384A73"/>
    <w:rsid w:val="003B2CD8"/>
    <w:rsid w:val="003D5BBE"/>
    <w:rsid w:val="003E3C61"/>
    <w:rsid w:val="003F1C5B"/>
    <w:rsid w:val="00434E33"/>
    <w:rsid w:val="00441434"/>
    <w:rsid w:val="0045264C"/>
    <w:rsid w:val="004618F1"/>
    <w:rsid w:val="00486A96"/>
    <w:rsid w:val="004876EC"/>
    <w:rsid w:val="004D6E14"/>
    <w:rsid w:val="004D77C4"/>
    <w:rsid w:val="00500206"/>
    <w:rsid w:val="005009B0"/>
    <w:rsid w:val="005A1006"/>
    <w:rsid w:val="005D4910"/>
    <w:rsid w:val="005E3902"/>
    <w:rsid w:val="005E714A"/>
    <w:rsid w:val="005F693D"/>
    <w:rsid w:val="006140A0"/>
    <w:rsid w:val="0062536F"/>
    <w:rsid w:val="00636621"/>
    <w:rsid w:val="00642B49"/>
    <w:rsid w:val="00666C4D"/>
    <w:rsid w:val="006832D9"/>
    <w:rsid w:val="00693970"/>
    <w:rsid w:val="0069403B"/>
    <w:rsid w:val="006F3DDE"/>
    <w:rsid w:val="00704678"/>
    <w:rsid w:val="007425E7"/>
    <w:rsid w:val="00753606"/>
    <w:rsid w:val="007D27B5"/>
    <w:rsid w:val="007E187F"/>
    <w:rsid w:val="007E5516"/>
    <w:rsid w:val="007F7080"/>
    <w:rsid w:val="00802607"/>
    <w:rsid w:val="008101A5"/>
    <w:rsid w:val="0081154A"/>
    <w:rsid w:val="00822664"/>
    <w:rsid w:val="00843796"/>
    <w:rsid w:val="00893084"/>
    <w:rsid w:val="00895229"/>
    <w:rsid w:val="008B2EB3"/>
    <w:rsid w:val="008D3EED"/>
    <w:rsid w:val="008F0203"/>
    <w:rsid w:val="008F50D4"/>
    <w:rsid w:val="009239AA"/>
    <w:rsid w:val="00933806"/>
    <w:rsid w:val="00935ADA"/>
    <w:rsid w:val="00946B6C"/>
    <w:rsid w:val="00955A71"/>
    <w:rsid w:val="0096108F"/>
    <w:rsid w:val="00967323"/>
    <w:rsid w:val="009C13B9"/>
    <w:rsid w:val="009D01A2"/>
    <w:rsid w:val="009F5923"/>
    <w:rsid w:val="00A403BB"/>
    <w:rsid w:val="00A65992"/>
    <w:rsid w:val="00A674DF"/>
    <w:rsid w:val="00A83AA6"/>
    <w:rsid w:val="00A934D6"/>
    <w:rsid w:val="00AE1809"/>
    <w:rsid w:val="00AE72D4"/>
    <w:rsid w:val="00B27E2D"/>
    <w:rsid w:val="00B71D0A"/>
    <w:rsid w:val="00B80D76"/>
    <w:rsid w:val="00BA2105"/>
    <w:rsid w:val="00BA58DE"/>
    <w:rsid w:val="00BA7E06"/>
    <w:rsid w:val="00BB43B5"/>
    <w:rsid w:val="00BB6219"/>
    <w:rsid w:val="00BD290F"/>
    <w:rsid w:val="00C14CC4"/>
    <w:rsid w:val="00C33C52"/>
    <w:rsid w:val="00C40D8B"/>
    <w:rsid w:val="00C56438"/>
    <w:rsid w:val="00C75992"/>
    <w:rsid w:val="00C80385"/>
    <w:rsid w:val="00C8407A"/>
    <w:rsid w:val="00C8488C"/>
    <w:rsid w:val="00C86E91"/>
    <w:rsid w:val="00CA1FC9"/>
    <w:rsid w:val="00CA2650"/>
    <w:rsid w:val="00CA3BD0"/>
    <w:rsid w:val="00CB1078"/>
    <w:rsid w:val="00CC6FAF"/>
    <w:rsid w:val="00CF6542"/>
    <w:rsid w:val="00D009A3"/>
    <w:rsid w:val="00D24698"/>
    <w:rsid w:val="00D53B3F"/>
    <w:rsid w:val="00D6383F"/>
    <w:rsid w:val="00DB59D0"/>
    <w:rsid w:val="00DC33D3"/>
    <w:rsid w:val="00E07D21"/>
    <w:rsid w:val="00E26329"/>
    <w:rsid w:val="00E40B50"/>
    <w:rsid w:val="00E50293"/>
    <w:rsid w:val="00E65FFC"/>
    <w:rsid w:val="00E744EA"/>
    <w:rsid w:val="00E80951"/>
    <w:rsid w:val="00E8697C"/>
    <w:rsid w:val="00E86CC6"/>
    <w:rsid w:val="00EA567E"/>
    <w:rsid w:val="00EB56B3"/>
    <w:rsid w:val="00ED6492"/>
    <w:rsid w:val="00EF2095"/>
    <w:rsid w:val="00F06866"/>
    <w:rsid w:val="00F15956"/>
    <w:rsid w:val="00F24CFC"/>
    <w:rsid w:val="00F3170F"/>
    <w:rsid w:val="00F72602"/>
    <w:rsid w:val="00F91018"/>
    <w:rsid w:val="00F931EE"/>
    <w:rsid w:val="00F976B0"/>
    <w:rsid w:val="00FA6DE7"/>
    <w:rsid w:val="00FB222F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846E8C8"/>
  <w15:chartTrackingRefBased/>
  <w15:docId w15:val="{9B1BED0B-3DD5-47C3-BD59-E08153A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Sims, Thelma (CDC/DDPHSS/OS/OSI)</cp:lastModifiedBy>
  <cp:revision>2</cp:revision>
  <cp:lastPrinted>2010-10-04T15:59:00Z</cp:lastPrinted>
  <dcterms:created xsi:type="dcterms:W3CDTF">2020-07-27T22:01:00Z</dcterms:created>
  <dcterms:modified xsi:type="dcterms:W3CDTF">2020-07-27T22:01:00Z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