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D822DC7" w14:textId="0481122C" w:rsidR="004559C5" w:rsidRPr="001F1F22" w:rsidRDefault="0060743B" w:rsidP="000764CB">
      <w:pPr>
        <w:jc w:val="center"/>
        <w:rPr>
          <w:rStyle w:val="C2CtrSglS"/>
          <w:rFonts w:ascii="Calibri" w:eastAsia="Calibri" w:hAnsi="Calibri" w:cs="Courier New"/>
          <w:b/>
          <w:sz w:val="24"/>
          <w:szCs w:val="24"/>
        </w:rPr>
      </w:pPr>
      <w:r w:rsidRPr="004559C5">
        <w:rPr>
          <w:sz w:val="24"/>
          <w:szCs w:val="24"/>
          <w:lang w:val="en-CA"/>
        </w:rPr>
        <w:fldChar w:fldCharType="begin"/>
      </w:r>
      <w:r w:rsidRPr="004559C5">
        <w:rPr>
          <w:sz w:val="24"/>
          <w:szCs w:val="24"/>
          <w:lang w:val="en-CA"/>
        </w:rPr>
        <w:instrText xml:space="preserve"> SEQ CHAPTER \h \r 1</w:instrText>
      </w:r>
      <w:r w:rsidRPr="004559C5">
        <w:rPr>
          <w:sz w:val="24"/>
          <w:szCs w:val="24"/>
          <w:lang w:val="en-CA"/>
        </w:rPr>
        <w:fldChar w:fldCharType="end"/>
      </w:r>
      <w:r w:rsidR="004559C5" w:rsidRPr="000764CB">
        <w:rPr>
          <w:rStyle w:val="C2CtrSglS"/>
          <w:b/>
          <w:sz w:val="24"/>
          <w:szCs w:val="24"/>
        </w:rPr>
        <w:t>SUPPORTING STATEMENT FOR</w:t>
      </w:r>
    </w:p>
    <w:p w14:paraId="36232580" w14:textId="77777777" w:rsidR="004559C5" w:rsidRPr="000764CB" w:rsidRDefault="004559C5" w:rsidP="000764CB">
      <w:pPr>
        <w:jc w:val="center"/>
        <w:rPr>
          <w:rStyle w:val="C2CtrSglS"/>
          <w:i/>
          <w:sz w:val="24"/>
          <w:szCs w:val="24"/>
        </w:rPr>
      </w:pPr>
      <w:r>
        <w:rPr>
          <w:rStyle w:val="C2CtrSglS"/>
          <w:b/>
          <w:sz w:val="24"/>
          <w:szCs w:val="24"/>
        </w:rPr>
        <w:t xml:space="preserve">MENTAL HEALTH </w:t>
      </w:r>
      <w:r w:rsidRPr="000764CB">
        <w:rPr>
          <w:rStyle w:val="C2CtrSglS"/>
          <w:b/>
          <w:sz w:val="24"/>
          <w:szCs w:val="24"/>
        </w:rPr>
        <w:t>CLIENT/PARTICIPANT OUTCOME MEASURES</w:t>
      </w:r>
    </w:p>
    <w:p w14:paraId="47513F35" w14:textId="77777777" w:rsidR="0060743B" w:rsidRDefault="0060743B" w:rsidP="006B355B">
      <w:pPr>
        <w:keepNext/>
        <w:rPr>
          <w:b/>
          <w:bCs/>
        </w:rPr>
      </w:pPr>
    </w:p>
    <w:p w14:paraId="12F2A6E7" w14:textId="77777777" w:rsidR="0060743B" w:rsidRDefault="0060743B" w:rsidP="006B355B">
      <w:pPr>
        <w:rPr>
          <w:b/>
          <w:bCs/>
        </w:rPr>
      </w:pPr>
    </w:p>
    <w:p w14:paraId="01F9ACCF" w14:textId="46237D84" w:rsidR="0060743B" w:rsidRDefault="0060743B" w:rsidP="006B355B">
      <w:pPr>
        <w:keepNext/>
        <w:keepLines/>
        <w:rPr>
          <w:b/>
          <w:bCs/>
          <w:sz w:val="24"/>
          <w:szCs w:val="24"/>
        </w:rPr>
      </w:pPr>
      <w:r>
        <w:rPr>
          <w:b/>
          <w:bCs/>
          <w:sz w:val="24"/>
          <w:szCs w:val="24"/>
        </w:rPr>
        <w:t>JUSTIFICATION</w:t>
      </w:r>
    </w:p>
    <w:p w14:paraId="62674036" w14:textId="77777777" w:rsidR="0060743B" w:rsidRDefault="0060743B" w:rsidP="006B355B">
      <w:pPr>
        <w:keepNext/>
        <w:keepLines/>
        <w:rPr>
          <w:b/>
          <w:bCs/>
          <w:sz w:val="24"/>
          <w:szCs w:val="24"/>
        </w:rPr>
      </w:pPr>
    </w:p>
    <w:p w14:paraId="2E174E9B" w14:textId="58D50095" w:rsidR="0060743B" w:rsidRDefault="009B1D0D" w:rsidP="006B355B">
      <w:pPr>
        <w:keepNext/>
        <w:outlineLvl w:val="0"/>
        <w:rPr>
          <w:b/>
          <w:bCs/>
          <w:sz w:val="24"/>
          <w:szCs w:val="24"/>
        </w:rPr>
      </w:pPr>
      <w:r>
        <w:rPr>
          <w:b/>
          <w:bCs/>
          <w:sz w:val="24"/>
          <w:szCs w:val="24"/>
        </w:rPr>
        <w:t>A</w:t>
      </w:r>
      <w:r w:rsidR="0060743B">
        <w:rPr>
          <w:b/>
          <w:bCs/>
          <w:sz w:val="24"/>
          <w:szCs w:val="24"/>
        </w:rPr>
        <w:t>1</w:t>
      </w:r>
      <w:r>
        <w:rPr>
          <w:b/>
          <w:bCs/>
          <w:sz w:val="24"/>
          <w:szCs w:val="24"/>
        </w:rPr>
        <w:t>.</w:t>
      </w:r>
      <w:r w:rsidR="0060743B">
        <w:rPr>
          <w:b/>
          <w:bCs/>
          <w:sz w:val="24"/>
          <w:szCs w:val="24"/>
        </w:rPr>
        <w:tab/>
        <w:t>Circumstances of Information Collection</w:t>
      </w:r>
    </w:p>
    <w:p w14:paraId="4F2F6BDF" w14:textId="77777777" w:rsidR="0060743B" w:rsidRDefault="0060743B" w:rsidP="006B355B">
      <w:pPr>
        <w:keepNext/>
        <w:rPr>
          <w:b/>
          <w:bCs/>
          <w:sz w:val="24"/>
          <w:szCs w:val="24"/>
        </w:rPr>
      </w:pPr>
    </w:p>
    <w:p w14:paraId="5ED6B09E" w14:textId="3860FF3B" w:rsidR="008C760D" w:rsidRDefault="0060743B" w:rsidP="00D245E0">
      <w:pPr>
        <w:keepNext/>
        <w:tabs>
          <w:tab w:val="left" w:pos="720"/>
        </w:tabs>
        <w:rPr>
          <w:sz w:val="24"/>
          <w:szCs w:val="24"/>
        </w:rPr>
      </w:pPr>
      <w:r>
        <w:rPr>
          <w:sz w:val="24"/>
          <w:szCs w:val="24"/>
        </w:rPr>
        <w:t xml:space="preserve">The Substance Abuse and Mental Health Services Administration (SAMHSA), </w:t>
      </w:r>
      <w:r w:rsidR="006B355B">
        <w:rPr>
          <w:sz w:val="24"/>
          <w:szCs w:val="24"/>
        </w:rPr>
        <w:t>Center for Behavioral Health Statistics and Quality (CBHSQ)</w:t>
      </w:r>
      <w:r>
        <w:rPr>
          <w:sz w:val="24"/>
          <w:szCs w:val="24"/>
        </w:rPr>
        <w:t xml:space="preserve"> is requesting </w:t>
      </w:r>
      <w:r w:rsidR="001F1F22">
        <w:rPr>
          <w:sz w:val="24"/>
          <w:szCs w:val="24"/>
        </w:rPr>
        <w:t xml:space="preserve">approval </w:t>
      </w:r>
      <w:r>
        <w:rPr>
          <w:sz w:val="24"/>
          <w:szCs w:val="24"/>
        </w:rPr>
        <w:t>from the Office of Management and Budget (OMB)</w:t>
      </w:r>
      <w:r w:rsidR="001F1F22" w:rsidDel="001F1F22">
        <w:rPr>
          <w:sz w:val="24"/>
          <w:szCs w:val="24"/>
        </w:rPr>
        <w:t xml:space="preserve"> </w:t>
      </w:r>
      <w:r>
        <w:rPr>
          <w:sz w:val="24"/>
          <w:szCs w:val="24"/>
        </w:rPr>
        <w:t>for</w:t>
      </w:r>
      <w:r w:rsidR="008C760D">
        <w:rPr>
          <w:sz w:val="24"/>
          <w:szCs w:val="24"/>
        </w:rPr>
        <w:t xml:space="preserve"> revisions to the previously approved instruments and data collection activities associated</w:t>
      </w:r>
      <w:r>
        <w:rPr>
          <w:sz w:val="24"/>
          <w:szCs w:val="24"/>
        </w:rPr>
        <w:t xml:space="preserve"> </w:t>
      </w:r>
      <w:r w:rsidR="008C760D">
        <w:rPr>
          <w:sz w:val="24"/>
          <w:szCs w:val="24"/>
        </w:rPr>
        <w:t xml:space="preserve">with current and future CMHS grantees </w:t>
      </w:r>
      <w:r w:rsidR="008C760D" w:rsidRPr="008C760D">
        <w:rPr>
          <w:sz w:val="24"/>
          <w:szCs w:val="24"/>
        </w:rPr>
        <w:t>(OMB No. 0930-0285)</w:t>
      </w:r>
      <w:r w:rsidR="008C760D">
        <w:rPr>
          <w:sz w:val="24"/>
          <w:szCs w:val="24"/>
        </w:rPr>
        <w:t xml:space="preserve"> and a continuation of data collection activities, which expires on March 31, 2019.</w:t>
      </w:r>
    </w:p>
    <w:p w14:paraId="07B6C85A" w14:textId="77777777" w:rsidR="008C760D" w:rsidRDefault="008C760D" w:rsidP="00D245E0">
      <w:pPr>
        <w:keepNext/>
        <w:tabs>
          <w:tab w:val="left" w:pos="720"/>
        </w:tabs>
        <w:ind w:left="720"/>
        <w:rPr>
          <w:sz w:val="24"/>
          <w:szCs w:val="24"/>
        </w:rPr>
      </w:pPr>
    </w:p>
    <w:p w14:paraId="14C5BD81" w14:textId="5E4EED3F" w:rsidR="008C760D" w:rsidRDefault="0010772F" w:rsidP="00D245E0">
      <w:pPr>
        <w:keepNext/>
        <w:tabs>
          <w:tab w:val="left" w:pos="720"/>
        </w:tabs>
        <w:rPr>
          <w:sz w:val="24"/>
          <w:szCs w:val="24"/>
        </w:rPr>
      </w:pPr>
      <w:r>
        <w:rPr>
          <w:sz w:val="24"/>
          <w:szCs w:val="24"/>
        </w:rPr>
        <w:t>SAMHSA/CBHSQ</w:t>
      </w:r>
      <w:r w:rsidR="008C760D" w:rsidRPr="008C760D">
        <w:rPr>
          <w:sz w:val="24"/>
          <w:szCs w:val="24"/>
        </w:rPr>
        <w:t xml:space="preserve"> is requesting the revision of </w:t>
      </w:r>
      <w:r w:rsidR="008C760D">
        <w:rPr>
          <w:sz w:val="24"/>
          <w:szCs w:val="24"/>
        </w:rPr>
        <w:t>two</w:t>
      </w:r>
      <w:r w:rsidR="008C760D" w:rsidRPr="008C760D">
        <w:rPr>
          <w:sz w:val="24"/>
          <w:szCs w:val="24"/>
        </w:rPr>
        <w:t xml:space="preserve"> of the current client services data collection instruments, as indicated below:  </w:t>
      </w:r>
    </w:p>
    <w:p w14:paraId="23D2D7D2" w14:textId="77777777" w:rsidR="008C760D" w:rsidRPr="008C760D" w:rsidRDefault="008C760D" w:rsidP="00D245E0">
      <w:pPr>
        <w:keepNext/>
        <w:tabs>
          <w:tab w:val="left" w:pos="720"/>
        </w:tabs>
        <w:ind w:left="720"/>
        <w:rPr>
          <w:sz w:val="24"/>
          <w:szCs w:val="24"/>
        </w:rPr>
      </w:pPr>
    </w:p>
    <w:p w14:paraId="2E8F181C" w14:textId="215A151E" w:rsidR="008C760D" w:rsidRDefault="008C760D" w:rsidP="0052145D">
      <w:pPr>
        <w:pStyle w:val="ListParagraph"/>
        <w:keepNext/>
        <w:numPr>
          <w:ilvl w:val="0"/>
          <w:numId w:val="3"/>
        </w:numPr>
        <w:tabs>
          <w:tab w:val="left" w:pos="720"/>
        </w:tabs>
        <w:rPr>
          <w:sz w:val="24"/>
          <w:szCs w:val="24"/>
        </w:rPr>
      </w:pPr>
      <w:r w:rsidRPr="000764CB">
        <w:rPr>
          <w:sz w:val="24"/>
          <w:szCs w:val="24"/>
        </w:rPr>
        <w:t xml:space="preserve">The CMHS NOMs Adult Client-level Measures for Discretionary Programs Providing Direct Services (Attachment </w:t>
      </w:r>
      <w:r w:rsidR="00B244F7">
        <w:rPr>
          <w:sz w:val="24"/>
          <w:szCs w:val="24"/>
        </w:rPr>
        <w:t>A</w:t>
      </w:r>
      <w:r w:rsidRPr="000764CB">
        <w:rPr>
          <w:sz w:val="24"/>
          <w:szCs w:val="24"/>
        </w:rPr>
        <w:t>)</w:t>
      </w:r>
      <w:r w:rsidR="0016247C" w:rsidRPr="000764CB">
        <w:rPr>
          <w:sz w:val="24"/>
          <w:szCs w:val="24"/>
        </w:rPr>
        <w:t xml:space="preserve">.  </w:t>
      </w:r>
      <w:r w:rsidRPr="000764CB">
        <w:rPr>
          <w:b/>
          <w:sz w:val="24"/>
          <w:szCs w:val="24"/>
        </w:rPr>
        <w:t xml:space="preserve">Revision:  Adding </w:t>
      </w:r>
      <w:r w:rsidR="003E2100">
        <w:rPr>
          <w:b/>
          <w:sz w:val="24"/>
          <w:szCs w:val="24"/>
        </w:rPr>
        <w:t>1</w:t>
      </w:r>
      <w:r w:rsidR="00D16196">
        <w:rPr>
          <w:b/>
          <w:sz w:val="24"/>
          <w:szCs w:val="24"/>
        </w:rPr>
        <w:t>3</w:t>
      </w:r>
      <w:r w:rsidR="003E2100">
        <w:rPr>
          <w:b/>
          <w:sz w:val="24"/>
          <w:szCs w:val="24"/>
        </w:rPr>
        <w:t xml:space="preserve"> </w:t>
      </w:r>
      <w:r w:rsidR="00223521">
        <w:rPr>
          <w:b/>
          <w:sz w:val="24"/>
          <w:szCs w:val="24"/>
        </w:rPr>
        <w:t xml:space="preserve">new questions: </w:t>
      </w:r>
      <w:r w:rsidR="00507A96">
        <w:rPr>
          <w:b/>
          <w:sz w:val="24"/>
          <w:szCs w:val="24"/>
        </w:rPr>
        <w:t>O</w:t>
      </w:r>
      <w:r w:rsidR="000039E3" w:rsidRPr="000764CB">
        <w:rPr>
          <w:b/>
          <w:sz w:val="24"/>
          <w:szCs w:val="24"/>
        </w:rPr>
        <w:t xml:space="preserve">ne (1) question about </w:t>
      </w:r>
      <w:r w:rsidR="00DB6AE0" w:rsidRPr="00DB6AE0">
        <w:rPr>
          <w:b/>
          <w:sz w:val="24"/>
          <w:szCs w:val="24"/>
        </w:rPr>
        <w:t>International Classification of Diseases, 10</w:t>
      </w:r>
      <w:r w:rsidR="00DB6AE0" w:rsidRPr="00DB6AE0">
        <w:rPr>
          <w:b/>
          <w:sz w:val="24"/>
          <w:szCs w:val="24"/>
          <w:vertAlign w:val="superscript"/>
        </w:rPr>
        <w:t>th</w:t>
      </w:r>
      <w:r w:rsidR="00DB6AE0" w:rsidRPr="00DB6AE0">
        <w:rPr>
          <w:b/>
          <w:sz w:val="24"/>
          <w:szCs w:val="24"/>
        </w:rPr>
        <w:t xml:space="preserve"> revision, Clinical Modification (ICD-10-CM) </w:t>
      </w:r>
      <w:r w:rsidR="000039E3" w:rsidRPr="000764CB">
        <w:rPr>
          <w:b/>
          <w:sz w:val="24"/>
          <w:szCs w:val="24"/>
        </w:rPr>
        <w:t>diagnosis</w:t>
      </w:r>
      <w:r w:rsidR="00B81836">
        <w:rPr>
          <w:b/>
          <w:sz w:val="24"/>
          <w:szCs w:val="24"/>
        </w:rPr>
        <w:t xml:space="preserve"> codes</w:t>
      </w:r>
      <w:r w:rsidR="000039E3" w:rsidRPr="000764CB">
        <w:rPr>
          <w:b/>
          <w:sz w:val="24"/>
          <w:szCs w:val="24"/>
        </w:rPr>
        <w:t xml:space="preserve"> and </w:t>
      </w:r>
      <w:r w:rsidR="003E2100">
        <w:rPr>
          <w:b/>
          <w:sz w:val="24"/>
          <w:szCs w:val="24"/>
        </w:rPr>
        <w:t>1</w:t>
      </w:r>
      <w:r w:rsidR="00D16196">
        <w:rPr>
          <w:b/>
          <w:sz w:val="24"/>
          <w:szCs w:val="24"/>
        </w:rPr>
        <w:t>2</w:t>
      </w:r>
      <w:r w:rsidR="003E2100" w:rsidRPr="000764CB">
        <w:rPr>
          <w:b/>
          <w:sz w:val="24"/>
          <w:szCs w:val="24"/>
        </w:rPr>
        <w:t xml:space="preserve"> </w:t>
      </w:r>
      <w:r w:rsidRPr="000764CB">
        <w:rPr>
          <w:b/>
          <w:sz w:val="24"/>
          <w:szCs w:val="24"/>
        </w:rPr>
        <w:t xml:space="preserve">new program-specific questions. </w:t>
      </w:r>
      <w:r w:rsidR="00D17663">
        <w:rPr>
          <w:b/>
          <w:sz w:val="24"/>
          <w:szCs w:val="24"/>
        </w:rPr>
        <w:t xml:space="preserve"> SAMHSA is also requesting approval to </w:t>
      </w:r>
      <w:r w:rsidR="00BB4278">
        <w:rPr>
          <w:b/>
          <w:sz w:val="24"/>
          <w:szCs w:val="24"/>
        </w:rPr>
        <w:t>increase the number of individuals reporting specific physical health indicators</w:t>
      </w:r>
      <w:r w:rsidR="00846434">
        <w:rPr>
          <w:b/>
          <w:sz w:val="24"/>
          <w:szCs w:val="24"/>
        </w:rPr>
        <w:t>,</w:t>
      </w:r>
      <w:r w:rsidR="00BB4278">
        <w:rPr>
          <w:b/>
          <w:sz w:val="24"/>
          <w:szCs w:val="24"/>
        </w:rPr>
        <w:t xml:space="preserve"> and to increase the frequency of reporting of </w:t>
      </w:r>
      <w:r w:rsidR="00846434">
        <w:rPr>
          <w:b/>
          <w:sz w:val="24"/>
          <w:szCs w:val="24"/>
        </w:rPr>
        <w:t xml:space="preserve">physical </w:t>
      </w:r>
      <w:r w:rsidR="00BB4278">
        <w:rPr>
          <w:b/>
          <w:sz w:val="24"/>
          <w:szCs w:val="24"/>
        </w:rPr>
        <w:t xml:space="preserve">health indicators from semi-annually or annually to quarterly. </w:t>
      </w:r>
    </w:p>
    <w:p w14:paraId="138F9F11" w14:textId="77777777" w:rsidR="008C760D" w:rsidRDefault="008C760D" w:rsidP="000764CB">
      <w:pPr>
        <w:pStyle w:val="ListParagraph"/>
        <w:keepNext/>
        <w:tabs>
          <w:tab w:val="left" w:pos="720"/>
        </w:tabs>
        <w:ind w:left="1080"/>
        <w:rPr>
          <w:sz w:val="24"/>
          <w:szCs w:val="24"/>
        </w:rPr>
      </w:pPr>
    </w:p>
    <w:p w14:paraId="5080A39A" w14:textId="7A087F11" w:rsidR="008C760D" w:rsidRDefault="008C760D" w:rsidP="0052145D">
      <w:pPr>
        <w:pStyle w:val="ListParagraph"/>
        <w:keepNext/>
        <w:numPr>
          <w:ilvl w:val="0"/>
          <w:numId w:val="3"/>
        </w:numPr>
        <w:tabs>
          <w:tab w:val="left" w:pos="720"/>
        </w:tabs>
        <w:rPr>
          <w:sz w:val="24"/>
          <w:szCs w:val="24"/>
        </w:rPr>
      </w:pPr>
      <w:r w:rsidRPr="000764CB">
        <w:rPr>
          <w:sz w:val="24"/>
          <w:szCs w:val="24"/>
        </w:rPr>
        <w:t>The CMHS NOMs Child Client-level Measures for Discretionary Programs Providing Direct Services (Child/Caregiver Version)</w:t>
      </w:r>
      <w:r w:rsidR="00817682">
        <w:rPr>
          <w:sz w:val="24"/>
          <w:szCs w:val="24"/>
        </w:rPr>
        <w:t xml:space="preserve"> (Attachment </w:t>
      </w:r>
      <w:r w:rsidR="00B244F7">
        <w:rPr>
          <w:sz w:val="24"/>
          <w:szCs w:val="24"/>
        </w:rPr>
        <w:t>B</w:t>
      </w:r>
      <w:r w:rsidR="00817682">
        <w:rPr>
          <w:sz w:val="24"/>
          <w:szCs w:val="24"/>
        </w:rPr>
        <w:t>)</w:t>
      </w:r>
      <w:r w:rsidR="0016247C">
        <w:rPr>
          <w:sz w:val="24"/>
          <w:szCs w:val="24"/>
        </w:rPr>
        <w:t>.</w:t>
      </w:r>
      <w:r w:rsidR="0016247C" w:rsidRPr="000764CB">
        <w:rPr>
          <w:sz w:val="24"/>
          <w:szCs w:val="24"/>
        </w:rPr>
        <w:t xml:space="preserve">  </w:t>
      </w:r>
      <w:r w:rsidRPr="000764CB">
        <w:rPr>
          <w:b/>
          <w:sz w:val="24"/>
          <w:szCs w:val="24"/>
        </w:rPr>
        <w:t xml:space="preserve">Revision:  </w:t>
      </w:r>
      <w:r w:rsidR="000039E3" w:rsidRPr="000764CB">
        <w:rPr>
          <w:b/>
          <w:sz w:val="24"/>
          <w:szCs w:val="24"/>
        </w:rPr>
        <w:t>Adding</w:t>
      </w:r>
      <w:r w:rsidR="00223521">
        <w:rPr>
          <w:b/>
          <w:sz w:val="24"/>
          <w:szCs w:val="24"/>
        </w:rPr>
        <w:t xml:space="preserve"> </w:t>
      </w:r>
      <w:r w:rsidR="00D16196">
        <w:rPr>
          <w:b/>
          <w:sz w:val="24"/>
          <w:szCs w:val="24"/>
        </w:rPr>
        <w:t>eight</w:t>
      </w:r>
      <w:r w:rsidR="004D436B">
        <w:rPr>
          <w:b/>
          <w:sz w:val="24"/>
          <w:szCs w:val="24"/>
        </w:rPr>
        <w:t xml:space="preserve"> </w:t>
      </w:r>
      <w:r w:rsidR="00223521">
        <w:rPr>
          <w:b/>
          <w:sz w:val="24"/>
          <w:szCs w:val="24"/>
        </w:rPr>
        <w:t>(</w:t>
      </w:r>
      <w:r w:rsidR="00D16196">
        <w:rPr>
          <w:b/>
          <w:sz w:val="24"/>
          <w:szCs w:val="24"/>
        </w:rPr>
        <w:t>8</w:t>
      </w:r>
      <w:r w:rsidR="00223521">
        <w:rPr>
          <w:b/>
          <w:sz w:val="24"/>
          <w:szCs w:val="24"/>
        </w:rPr>
        <w:t xml:space="preserve">) new questions: </w:t>
      </w:r>
      <w:r w:rsidR="000039E3" w:rsidRPr="000764CB">
        <w:rPr>
          <w:b/>
          <w:sz w:val="24"/>
          <w:szCs w:val="24"/>
        </w:rPr>
        <w:t xml:space="preserve"> one (1) question about ICD-10</w:t>
      </w:r>
      <w:r w:rsidR="00B81836">
        <w:rPr>
          <w:b/>
          <w:sz w:val="24"/>
          <w:szCs w:val="24"/>
        </w:rPr>
        <w:t>-CM</w:t>
      </w:r>
      <w:r w:rsidR="000039E3" w:rsidRPr="000764CB">
        <w:rPr>
          <w:b/>
          <w:sz w:val="24"/>
          <w:szCs w:val="24"/>
        </w:rPr>
        <w:t xml:space="preserve"> diagnosis </w:t>
      </w:r>
      <w:r w:rsidR="00B81836">
        <w:rPr>
          <w:b/>
          <w:sz w:val="24"/>
          <w:szCs w:val="24"/>
        </w:rPr>
        <w:t xml:space="preserve">codes </w:t>
      </w:r>
      <w:r w:rsidR="000039E3" w:rsidRPr="000764CB">
        <w:rPr>
          <w:b/>
          <w:sz w:val="24"/>
          <w:szCs w:val="24"/>
        </w:rPr>
        <w:t xml:space="preserve">and </w:t>
      </w:r>
      <w:r w:rsidR="00D16196">
        <w:rPr>
          <w:b/>
          <w:sz w:val="24"/>
          <w:szCs w:val="24"/>
        </w:rPr>
        <w:t>seven</w:t>
      </w:r>
      <w:r w:rsidR="004D436B">
        <w:rPr>
          <w:b/>
          <w:sz w:val="24"/>
          <w:szCs w:val="24"/>
        </w:rPr>
        <w:t xml:space="preserve"> </w:t>
      </w:r>
      <w:r w:rsidR="000039E3" w:rsidRPr="000764CB">
        <w:rPr>
          <w:b/>
          <w:sz w:val="24"/>
          <w:szCs w:val="24"/>
        </w:rPr>
        <w:t>(</w:t>
      </w:r>
      <w:r w:rsidR="00D16196">
        <w:rPr>
          <w:b/>
          <w:sz w:val="24"/>
          <w:szCs w:val="24"/>
        </w:rPr>
        <w:t>7</w:t>
      </w:r>
      <w:r w:rsidR="000039E3" w:rsidRPr="000764CB">
        <w:rPr>
          <w:b/>
          <w:sz w:val="24"/>
          <w:szCs w:val="24"/>
        </w:rPr>
        <w:t>)</w:t>
      </w:r>
      <w:r w:rsidRPr="000764CB">
        <w:rPr>
          <w:b/>
          <w:sz w:val="24"/>
          <w:szCs w:val="24"/>
        </w:rPr>
        <w:t xml:space="preserve"> new program-specific questions.</w:t>
      </w:r>
    </w:p>
    <w:p w14:paraId="63BB4153" w14:textId="77777777" w:rsidR="008C760D" w:rsidRDefault="008C760D" w:rsidP="000764CB">
      <w:pPr>
        <w:pStyle w:val="ListParagraph"/>
        <w:keepNext/>
        <w:tabs>
          <w:tab w:val="left" w:pos="720"/>
        </w:tabs>
        <w:ind w:left="1080"/>
        <w:rPr>
          <w:sz w:val="24"/>
          <w:szCs w:val="24"/>
        </w:rPr>
      </w:pPr>
    </w:p>
    <w:p w14:paraId="694A2280" w14:textId="63E878CD" w:rsidR="0060743B" w:rsidRPr="00104868" w:rsidRDefault="008C760D" w:rsidP="0052145D">
      <w:pPr>
        <w:pStyle w:val="ListParagraph"/>
        <w:keepNext/>
        <w:numPr>
          <w:ilvl w:val="0"/>
          <w:numId w:val="3"/>
        </w:numPr>
        <w:tabs>
          <w:tab w:val="left" w:pos="720"/>
        </w:tabs>
        <w:rPr>
          <w:sz w:val="24"/>
          <w:szCs w:val="24"/>
        </w:rPr>
      </w:pPr>
      <w:r w:rsidRPr="000764CB">
        <w:rPr>
          <w:sz w:val="24"/>
          <w:szCs w:val="24"/>
        </w:rPr>
        <w:t>The Infrastructure Development, Prevention, and Mental Health Promotion Performance Indicators</w:t>
      </w:r>
      <w:r w:rsidR="0010772F">
        <w:rPr>
          <w:sz w:val="24"/>
          <w:szCs w:val="24"/>
        </w:rPr>
        <w:t xml:space="preserve"> (Attachment C)</w:t>
      </w:r>
      <w:r w:rsidR="0016247C" w:rsidRPr="000764CB">
        <w:rPr>
          <w:sz w:val="24"/>
          <w:szCs w:val="24"/>
        </w:rPr>
        <w:t xml:space="preserve">.  </w:t>
      </w:r>
      <w:r w:rsidRPr="000764CB">
        <w:rPr>
          <w:b/>
          <w:sz w:val="24"/>
          <w:szCs w:val="24"/>
        </w:rPr>
        <w:t>No change.</w:t>
      </w:r>
      <w:r w:rsidRPr="000764CB">
        <w:rPr>
          <w:sz w:val="24"/>
          <w:szCs w:val="24"/>
        </w:rPr>
        <w:t xml:space="preserve"> </w:t>
      </w:r>
      <w:r w:rsidR="0060743B" w:rsidRPr="000764CB">
        <w:rPr>
          <w:color w:val="0000FF"/>
          <w:sz w:val="24"/>
          <w:szCs w:val="24"/>
        </w:rPr>
        <w:t xml:space="preserve">  </w:t>
      </w:r>
    </w:p>
    <w:p w14:paraId="568E832C" w14:textId="77777777" w:rsidR="000C351F" w:rsidRPr="00104868" w:rsidRDefault="000C351F" w:rsidP="00104868">
      <w:pPr>
        <w:pStyle w:val="ListParagraph"/>
        <w:rPr>
          <w:sz w:val="24"/>
          <w:szCs w:val="24"/>
        </w:rPr>
      </w:pPr>
    </w:p>
    <w:p w14:paraId="7E353301" w14:textId="101B0557" w:rsidR="006B355B" w:rsidRDefault="00507AE1" w:rsidP="00D245E0">
      <w:pPr>
        <w:pStyle w:val="Level1"/>
        <w:ind w:left="0"/>
      </w:pPr>
      <w:r>
        <w:t xml:space="preserve">These changes </w:t>
      </w:r>
      <w:r w:rsidR="00B244F7" w:rsidRPr="006B355B">
        <w:t xml:space="preserve">will </w:t>
      </w:r>
      <w:r w:rsidR="00B244F7">
        <w:t>allow SAMHSA</w:t>
      </w:r>
      <w:r w:rsidR="00B244F7" w:rsidRPr="006B355B">
        <w:t xml:space="preserve"> </w:t>
      </w:r>
      <w:r>
        <w:t xml:space="preserve">to </w:t>
      </w:r>
      <w:r w:rsidR="000C351F">
        <w:t xml:space="preserve">quickly </w:t>
      </w:r>
      <w:r>
        <w:t xml:space="preserve">improve </w:t>
      </w:r>
      <w:r w:rsidR="008355C6">
        <w:t>its</w:t>
      </w:r>
      <w:r w:rsidR="00B244F7" w:rsidRPr="006B355B">
        <w:t xml:space="preserve"> capacity to report performance and outcomes for all of its discretionary programs, including: demographic characteristics of individuals served; clinical characteristics of individuals served before, during, and after receipt of services; numbers of individuals served; and characteristics of services and activities provided</w:t>
      </w:r>
      <w:r w:rsidR="0016247C" w:rsidRPr="006B355B">
        <w:t xml:space="preserve">.  </w:t>
      </w:r>
      <w:r w:rsidR="00B244F7" w:rsidRPr="006B355B">
        <w:t>In order to be fully accountable for the spending of federal funds, SAMHSA requires all its programs to collect and report data on all clients served</w:t>
      </w:r>
      <w:r w:rsidR="00B244F7">
        <w:t>,</w:t>
      </w:r>
      <w:r w:rsidR="00B244F7" w:rsidRPr="006B355B">
        <w:t xml:space="preserve"> to ensure </w:t>
      </w:r>
      <w:r w:rsidR="00B244F7">
        <w:t xml:space="preserve">that </w:t>
      </w:r>
      <w:r w:rsidR="00B244F7" w:rsidRPr="006B355B">
        <w:t>program goals and objectives are being me</w:t>
      </w:r>
      <w:r w:rsidR="00B244F7">
        <w:t>t</w:t>
      </w:r>
      <w:r w:rsidR="0016247C">
        <w:t xml:space="preserve">.  </w:t>
      </w:r>
      <w:r w:rsidR="00B244F7" w:rsidRPr="006B355B">
        <w:t xml:space="preserve">Data collected as part of this package will be used to </w:t>
      </w:r>
      <w:r w:rsidR="00054A05">
        <w:t xml:space="preserve">improve performance </w:t>
      </w:r>
      <w:r w:rsidR="00B244F7" w:rsidRPr="006B355B">
        <w:t>monitor</w:t>
      </w:r>
      <w:r w:rsidR="00054A05">
        <w:t>ing</w:t>
      </w:r>
      <w:r w:rsidR="00B244F7" w:rsidRPr="006B355B">
        <w:t xml:space="preserve"> through the grant period and to ensure appropriate spending of federal funds.</w:t>
      </w:r>
      <w:r w:rsidR="006B355B" w:rsidRPr="006B355B">
        <w:t xml:space="preserve"> </w:t>
      </w:r>
    </w:p>
    <w:p w14:paraId="59F29B35" w14:textId="77777777" w:rsidR="006B355B" w:rsidRDefault="006B355B" w:rsidP="006B355B">
      <w:pPr>
        <w:pStyle w:val="Level1"/>
      </w:pPr>
    </w:p>
    <w:p w14:paraId="4B39252F" w14:textId="6D966F9F" w:rsidR="0060743B" w:rsidRDefault="0060743B" w:rsidP="00D245E0">
      <w:pPr>
        <w:pStyle w:val="BodyTextIndent2"/>
        <w:ind w:left="0"/>
        <w:jc w:val="left"/>
        <w:rPr>
          <w:szCs w:val="20"/>
        </w:rPr>
      </w:pPr>
      <w:r>
        <w:t xml:space="preserve">Approval of this information collection will allow SAMHSA to continue to meet Government Performance and Results </w:t>
      </w:r>
      <w:r w:rsidR="006B355B">
        <w:t xml:space="preserve">Modernization </w:t>
      </w:r>
      <w:r>
        <w:t xml:space="preserve">Act of </w:t>
      </w:r>
      <w:r w:rsidR="006B355B">
        <w:t xml:space="preserve">2010 </w:t>
      </w:r>
      <w:r>
        <w:t>(GPR</w:t>
      </w:r>
      <w:r w:rsidR="006B355B">
        <w:t>M</w:t>
      </w:r>
      <w:r>
        <w:t xml:space="preserve">A) reporting requirements that quantify the effects and accomplishments of its programs, which are consistent with OMB </w:t>
      </w:r>
      <w:r>
        <w:lastRenderedPageBreak/>
        <w:t>guidance</w:t>
      </w:r>
      <w:r w:rsidR="0016247C">
        <w:rPr>
          <w:b/>
          <w:bCs/>
        </w:rPr>
        <w:t xml:space="preserve">.  </w:t>
      </w:r>
      <w:r>
        <w:rPr>
          <w:szCs w:val="20"/>
        </w:rPr>
        <w:t>In order to carry out section 1105(a)(29) of GPRA, SAMHSA is required to prepare a performance plan for its major programs of activity.  This plan must:</w:t>
      </w:r>
    </w:p>
    <w:p w14:paraId="6A544940" w14:textId="77777777" w:rsidR="0060743B" w:rsidRDefault="0060743B" w:rsidP="006B355B">
      <w:pPr>
        <w:ind w:left="720"/>
        <w:rPr>
          <w:sz w:val="24"/>
        </w:rPr>
      </w:pPr>
    </w:p>
    <w:p w14:paraId="3E8AF989" w14:textId="77777777" w:rsidR="0060743B" w:rsidRDefault="0060743B" w:rsidP="00D245E0">
      <w:pPr>
        <w:ind w:left="1440" w:hanging="720"/>
        <w:rPr>
          <w:sz w:val="24"/>
        </w:rPr>
      </w:pPr>
      <w:r>
        <w:rPr>
          <w:sz w:val="24"/>
        </w:rPr>
        <w:t>a)</w:t>
      </w:r>
      <w:r>
        <w:rPr>
          <w:sz w:val="24"/>
        </w:rPr>
        <w:tab/>
        <w:t>Establish performance goals to define the level of performance to be achieved by a program activity;</w:t>
      </w:r>
    </w:p>
    <w:p w14:paraId="7493DC13" w14:textId="77777777" w:rsidR="0060743B" w:rsidRDefault="0060743B" w:rsidP="00D245E0">
      <w:pPr>
        <w:ind w:left="1440" w:hanging="720"/>
        <w:rPr>
          <w:sz w:val="24"/>
        </w:rPr>
      </w:pPr>
      <w:r>
        <w:rPr>
          <w:sz w:val="24"/>
        </w:rPr>
        <w:t>b)</w:t>
      </w:r>
      <w:r>
        <w:rPr>
          <w:sz w:val="24"/>
        </w:rPr>
        <w:tab/>
        <w:t>Express such goals in an objective, quantifiable, and measurable form;</w:t>
      </w:r>
    </w:p>
    <w:p w14:paraId="676EC6E7" w14:textId="77777777" w:rsidR="0060743B" w:rsidRDefault="0060743B" w:rsidP="00D245E0">
      <w:pPr>
        <w:ind w:left="1440" w:hanging="720"/>
        <w:rPr>
          <w:sz w:val="24"/>
        </w:rPr>
      </w:pPr>
      <w:r>
        <w:rPr>
          <w:sz w:val="24"/>
        </w:rPr>
        <w:t>c)</w:t>
      </w:r>
      <w:r>
        <w:rPr>
          <w:sz w:val="24"/>
        </w:rPr>
        <w:tab/>
        <w:t>Briefly describe the operational processes, skills and technology, and the human, capital, information, or other resources required to meet the performance goals;</w:t>
      </w:r>
    </w:p>
    <w:p w14:paraId="1FD16B74" w14:textId="77777777" w:rsidR="0060743B" w:rsidRDefault="0060743B" w:rsidP="00D245E0">
      <w:pPr>
        <w:ind w:left="1440" w:hanging="720"/>
        <w:rPr>
          <w:sz w:val="24"/>
        </w:rPr>
      </w:pPr>
      <w:r>
        <w:rPr>
          <w:sz w:val="24"/>
        </w:rPr>
        <w:t>d)</w:t>
      </w:r>
      <w:r>
        <w:rPr>
          <w:sz w:val="24"/>
        </w:rPr>
        <w:tab/>
        <w:t>Establish performance indicators to be used in measuring or assessing the relevant outputs, service levels, and outcomes of each program activity;</w:t>
      </w:r>
    </w:p>
    <w:p w14:paraId="40140B52" w14:textId="77777777" w:rsidR="0060743B" w:rsidRDefault="0060743B" w:rsidP="00D245E0">
      <w:pPr>
        <w:ind w:left="1440" w:hanging="720"/>
        <w:rPr>
          <w:sz w:val="24"/>
        </w:rPr>
      </w:pPr>
      <w:r>
        <w:rPr>
          <w:sz w:val="24"/>
        </w:rPr>
        <w:t>e)</w:t>
      </w:r>
      <w:r>
        <w:rPr>
          <w:sz w:val="24"/>
        </w:rPr>
        <w:tab/>
        <w:t>Provide a basis for comparing actual program results with the established performance goals; and</w:t>
      </w:r>
    </w:p>
    <w:p w14:paraId="5C031BE2" w14:textId="77777777" w:rsidR="0060743B" w:rsidRDefault="0060743B" w:rsidP="00D245E0">
      <w:pPr>
        <w:ind w:left="1440" w:hanging="720"/>
        <w:rPr>
          <w:sz w:val="24"/>
        </w:rPr>
      </w:pPr>
      <w:r>
        <w:rPr>
          <w:sz w:val="24"/>
        </w:rPr>
        <w:t>f)</w:t>
      </w:r>
      <w:r>
        <w:rPr>
          <w:sz w:val="24"/>
        </w:rPr>
        <w:tab/>
        <w:t>Describe the means to be used to verify and validate measured values.</w:t>
      </w:r>
    </w:p>
    <w:p w14:paraId="7E5197CC" w14:textId="77777777" w:rsidR="0060743B" w:rsidRDefault="0060743B" w:rsidP="006B355B">
      <w:pPr>
        <w:ind w:left="720"/>
        <w:rPr>
          <w:b/>
          <w:bCs/>
          <w:sz w:val="24"/>
        </w:rPr>
      </w:pPr>
    </w:p>
    <w:p w14:paraId="3BEA1346" w14:textId="593437A7" w:rsidR="0060743B" w:rsidRDefault="0060743B" w:rsidP="00D245E0">
      <w:pPr>
        <w:rPr>
          <w:sz w:val="24"/>
        </w:rPr>
      </w:pPr>
      <w:r>
        <w:rPr>
          <w:sz w:val="24"/>
        </w:rPr>
        <w:t>SAMHSA’s legislative mandate is to increase access to high quality substance abuse and mental health prevention and treatment services and to improve outcomes</w:t>
      </w:r>
      <w:r w:rsidR="0016247C">
        <w:rPr>
          <w:sz w:val="24"/>
        </w:rPr>
        <w:t xml:space="preserve">.  </w:t>
      </w:r>
      <w:r>
        <w:rPr>
          <w:sz w:val="24"/>
        </w:rPr>
        <w:t>Its mission is to improve the quality and availability of treatment and prevention services for substance abuse and mental illness</w:t>
      </w:r>
      <w:r w:rsidR="0016247C">
        <w:rPr>
          <w:sz w:val="24"/>
        </w:rPr>
        <w:t xml:space="preserve">.  </w:t>
      </w:r>
      <w:r>
        <w:rPr>
          <w:sz w:val="24"/>
        </w:rPr>
        <w:t>To support this mission, the Agency’s overarching goals are:</w:t>
      </w:r>
    </w:p>
    <w:p w14:paraId="1DF23834" w14:textId="77777777" w:rsidR="0060743B" w:rsidRDefault="0060743B" w:rsidP="006B355B">
      <w:pPr>
        <w:ind w:left="720"/>
        <w:rPr>
          <w:sz w:val="24"/>
        </w:rPr>
      </w:pPr>
    </w:p>
    <w:p w14:paraId="7062D936" w14:textId="77777777" w:rsidR="0060743B" w:rsidRDefault="0060743B" w:rsidP="00D245E0">
      <w:pPr>
        <w:ind w:left="1440" w:hanging="720"/>
        <w:rPr>
          <w:sz w:val="24"/>
        </w:rPr>
      </w:pPr>
      <w:r>
        <w:rPr>
          <w:sz w:val="24"/>
        </w:rPr>
        <w:t>1)</w:t>
      </w:r>
      <w:r>
        <w:rPr>
          <w:sz w:val="24"/>
        </w:rPr>
        <w:tab/>
        <w:t>Accountability—Establish systems to ensure program performance measurement and accountability</w:t>
      </w:r>
    </w:p>
    <w:p w14:paraId="1B33E0E9" w14:textId="77777777" w:rsidR="0060743B" w:rsidRDefault="0060743B" w:rsidP="00D245E0">
      <w:pPr>
        <w:ind w:left="1440" w:hanging="720"/>
        <w:rPr>
          <w:sz w:val="24"/>
        </w:rPr>
      </w:pPr>
      <w:r>
        <w:rPr>
          <w:sz w:val="24"/>
        </w:rPr>
        <w:t>2)</w:t>
      </w:r>
      <w:r>
        <w:rPr>
          <w:sz w:val="24"/>
        </w:rPr>
        <w:tab/>
        <w:t>Capacity—Build, maintain, and enhance mental health and substance abuse infrastructure and capacity</w:t>
      </w:r>
    </w:p>
    <w:p w14:paraId="3047FA86" w14:textId="77777777" w:rsidR="0060743B" w:rsidRDefault="0060743B" w:rsidP="00D245E0">
      <w:pPr>
        <w:ind w:left="1440" w:hanging="720"/>
        <w:rPr>
          <w:sz w:val="24"/>
        </w:rPr>
      </w:pPr>
      <w:r>
        <w:rPr>
          <w:sz w:val="24"/>
        </w:rPr>
        <w:t>3)</w:t>
      </w:r>
      <w:r>
        <w:rPr>
          <w:sz w:val="24"/>
        </w:rPr>
        <w:tab/>
        <w:t>Effectiveness—Enable all communities and providers to deliver effective services</w:t>
      </w:r>
    </w:p>
    <w:p w14:paraId="5462C324" w14:textId="77777777" w:rsidR="0060743B" w:rsidRDefault="0060743B" w:rsidP="006B355B">
      <w:pPr>
        <w:ind w:left="720"/>
        <w:rPr>
          <w:sz w:val="24"/>
        </w:rPr>
      </w:pPr>
    </w:p>
    <w:p w14:paraId="6BE51B76" w14:textId="4347D8BC" w:rsidR="0060743B" w:rsidRDefault="0060743B" w:rsidP="00D245E0">
      <w:pPr>
        <w:rPr>
          <w:b/>
          <w:sz w:val="24"/>
        </w:rPr>
      </w:pPr>
      <w:r>
        <w:rPr>
          <w:sz w:val="24"/>
        </w:rPr>
        <w:t>Each of these key goals complements SAMHSA’s legislative mandate</w:t>
      </w:r>
      <w:r w:rsidR="0016247C">
        <w:rPr>
          <w:sz w:val="24"/>
        </w:rPr>
        <w:t xml:space="preserve">.  </w:t>
      </w:r>
      <w:r>
        <w:rPr>
          <w:sz w:val="24"/>
        </w:rPr>
        <w:t>All of SAMHSA’s programs and activities are geared toward the achievement of these goals</w:t>
      </w:r>
      <w:r w:rsidR="0023359B">
        <w:rPr>
          <w:sz w:val="24"/>
        </w:rPr>
        <w:t>,</w:t>
      </w:r>
      <w:r>
        <w:rPr>
          <w:sz w:val="24"/>
        </w:rPr>
        <w:t xml:space="preserve"> and GPRA performance monitoring is a collaborative and cooperative aspect of this process.</w:t>
      </w:r>
      <w:r>
        <w:rPr>
          <w:b/>
          <w:sz w:val="24"/>
        </w:rPr>
        <w:t xml:space="preserve">  </w:t>
      </w:r>
    </w:p>
    <w:p w14:paraId="4F5B6079" w14:textId="77777777" w:rsidR="0060743B" w:rsidRDefault="0060743B" w:rsidP="006B355B">
      <w:pPr>
        <w:ind w:left="720"/>
        <w:rPr>
          <w:b/>
          <w:sz w:val="24"/>
        </w:rPr>
      </w:pPr>
    </w:p>
    <w:p w14:paraId="635B8306" w14:textId="71B38CAB" w:rsidR="00AB580B" w:rsidRDefault="0023359B" w:rsidP="00D245E0">
      <w:pPr>
        <w:widowControl w:val="0"/>
        <w:rPr>
          <w:sz w:val="24"/>
        </w:rPr>
      </w:pPr>
      <w:r w:rsidRPr="00104868">
        <w:rPr>
          <w:sz w:val="24"/>
        </w:rPr>
        <w:t>This request represents a first step in SAMHSA’s effort</w:t>
      </w:r>
      <w:r w:rsidR="007B6D8E" w:rsidRPr="00104868">
        <w:rPr>
          <w:sz w:val="24"/>
        </w:rPr>
        <w:t>s</w:t>
      </w:r>
      <w:r w:rsidRPr="00104868">
        <w:rPr>
          <w:sz w:val="24"/>
        </w:rPr>
        <w:t xml:space="preserve"> to improve its ability to assess</w:t>
      </w:r>
      <w:r w:rsidR="007B6D8E" w:rsidRPr="00104868">
        <w:rPr>
          <w:sz w:val="24"/>
        </w:rPr>
        <w:t xml:space="preserve"> the impact of its programs,</w:t>
      </w:r>
      <w:r w:rsidRPr="00104868">
        <w:rPr>
          <w:sz w:val="24"/>
        </w:rPr>
        <w:t xml:space="preserve"> and to use </w:t>
      </w:r>
      <w:r w:rsidR="007B6D8E" w:rsidRPr="00104868">
        <w:rPr>
          <w:sz w:val="24"/>
        </w:rPr>
        <w:t>data collected from its discretionary grant portfolio to e</w:t>
      </w:r>
      <w:r w:rsidRPr="00104868">
        <w:rPr>
          <w:sz w:val="24"/>
        </w:rPr>
        <w:t xml:space="preserve">nhance </w:t>
      </w:r>
      <w:r w:rsidR="007B6D8E" w:rsidRPr="00104868">
        <w:rPr>
          <w:sz w:val="24"/>
        </w:rPr>
        <w:t xml:space="preserve">grantee </w:t>
      </w:r>
      <w:r w:rsidR="00F058D1" w:rsidRPr="00104868">
        <w:rPr>
          <w:sz w:val="24"/>
        </w:rPr>
        <w:t xml:space="preserve">performance and to improve the lives of Americans with mental health and substance </w:t>
      </w:r>
      <w:r w:rsidR="007B6D8E" w:rsidRPr="00104868">
        <w:rPr>
          <w:sz w:val="24"/>
        </w:rPr>
        <w:t>use</w:t>
      </w:r>
      <w:r w:rsidR="00F058D1" w:rsidRPr="00104868">
        <w:rPr>
          <w:sz w:val="24"/>
        </w:rPr>
        <w:t xml:space="preserve"> disorders.  To help accomplish </w:t>
      </w:r>
      <w:r w:rsidR="007B6D8E" w:rsidRPr="00104868">
        <w:rPr>
          <w:sz w:val="24"/>
        </w:rPr>
        <w:t>these</w:t>
      </w:r>
      <w:r w:rsidR="00F058D1" w:rsidRPr="00104868">
        <w:rPr>
          <w:sz w:val="24"/>
        </w:rPr>
        <w:t xml:space="preserve"> goal</w:t>
      </w:r>
      <w:r w:rsidR="007B6D8E" w:rsidRPr="00104868">
        <w:rPr>
          <w:sz w:val="24"/>
        </w:rPr>
        <w:t>s</w:t>
      </w:r>
      <w:r w:rsidR="00F058D1" w:rsidRPr="00104868">
        <w:rPr>
          <w:sz w:val="24"/>
        </w:rPr>
        <w:t xml:space="preserve">, SAMHSA is undertaking an effort to enhance its data collection efforts over the next two years.  </w:t>
      </w:r>
      <w:r w:rsidR="00D54C5D" w:rsidRPr="00104868">
        <w:rPr>
          <w:sz w:val="24"/>
        </w:rPr>
        <w:t xml:space="preserve">The current request seeks approval to revise </w:t>
      </w:r>
      <w:r w:rsidR="0016247C">
        <w:rPr>
          <w:sz w:val="24"/>
        </w:rPr>
        <w:t>the</w:t>
      </w:r>
      <w:r w:rsidR="0016247C" w:rsidRPr="00104868">
        <w:rPr>
          <w:sz w:val="24"/>
        </w:rPr>
        <w:t xml:space="preserve"> </w:t>
      </w:r>
      <w:r w:rsidR="00D54C5D" w:rsidRPr="00104868">
        <w:rPr>
          <w:sz w:val="24"/>
        </w:rPr>
        <w:t xml:space="preserve">current data collection tools to add a small number of program-specific questions that will provide </w:t>
      </w:r>
      <w:r w:rsidR="007B6D8E" w:rsidRPr="00104868">
        <w:rPr>
          <w:sz w:val="24"/>
        </w:rPr>
        <w:t xml:space="preserve">vital </w:t>
      </w:r>
      <w:r w:rsidR="00D54C5D" w:rsidRPr="00104868">
        <w:rPr>
          <w:sz w:val="24"/>
        </w:rPr>
        <w:t>information on key grant outcomes, as well as add standardized ICD</w:t>
      </w:r>
      <w:r w:rsidR="00B81836">
        <w:rPr>
          <w:sz w:val="24"/>
        </w:rPr>
        <w:t>-10-</w:t>
      </w:r>
      <w:r w:rsidR="00D54C5D" w:rsidRPr="00104868">
        <w:rPr>
          <w:sz w:val="24"/>
        </w:rPr>
        <w:t xml:space="preserve">CM diagnostic codes that will allow SAMHSA to identify who is receiving services, and whether clients with the highest level of need (e.g. SMI, SED, and substance use disorders) are improving following initiation of SAMHSA funded services.  In </w:t>
      </w:r>
      <w:r w:rsidR="007B6D8E" w:rsidRPr="00104868">
        <w:rPr>
          <w:sz w:val="24"/>
        </w:rPr>
        <w:t>fall 2018, SAMHSA plans to submit another request to OMB to make significant modifications to its data collection activities that will incorporate standardized, validated screening instruments to better assess program, grantee, and client outcomes.</w:t>
      </w:r>
      <w:r w:rsidR="007B6D8E">
        <w:rPr>
          <w:sz w:val="24"/>
        </w:rPr>
        <w:t xml:space="preserve"> </w:t>
      </w:r>
      <w:r w:rsidR="00D54C5D">
        <w:rPr>
          <w:sz w:val="24"/>
        </w:rPr>
        <w:t xml:space="preserve"> </w:t>
      </w:r>
    </w:p>
    <w:p w14:paraId="4B20A9DE" w14:textId="660FEEA6" w:rsidR="00AB580B" w:rsidRDefault="00AB580B" w:rsidP="00D245E0">
      <w:pPr>
        <w:widowControl w:val="0"/>
        <w:rPr>
          <w:sz w:val="24"/>
        </w:rPr>
      </w:pPr>
    </w:p>
    <w:p w14:paraId="73867031" w14:textId="178E28F0" w:rsidR="0060743B" w:rsidRDefault="0060743B" w:rsidP="006B355B">
      <w:pPr>
        <w:pStyle w:val="BodyText"/>
        <w:spacing w:line="240" w:lineRule="auto"/>
      </w:pPr>
    </w:p>
    <w:p w14:paraId="43C52F71" w14:textId="1320DEE5" w:rsidR="00672122" w:rsidRDefault="00672122" w:rsidP="006B355B">
      <w:pPr>
        <w:pStyle w:val="BodyText"/>
        <w:spacing w:line="240" w:lineRule="auto"/>
      </w:pPr>
    </w:p>
    <w:p w14:paraId="6F13BF58" w14:textId="77777777" w:rsidR="00672122" w:rsidRDefault="00672122" w:rsidP="006B355B">
      <w:pPr>
        <w:pStyle w:val="BodyText"/>
        <w:spacing w:line="240" w:lineRule="auto"/>
      </w:pPr>
    </w:p>
    <w:p w14:paraId="078B0203" w14:textId="12C30D4B" w:rsidR="0060743B" w:rsidRDefault="009B1D0D" w:rsidP="006B355B">
      <w:pPr>
        <w:rPr>
          <w:sz w:val="24"/>
          <w:szCs w:val="24"/>
        </w:rPr>
      </w:pPr>
      <w:r>
        <w:rPr>
          <w:b/>
          <w:bCs/>
          <w:sz w:val="24"/>
          <w:szCs w:val="24"/>
        </w:rPr>
        <w:lastRenderedPageBreak/>
        <w:t>A</w:t>
      </w:r>
      <w:r w:rsidR="0060743B">
        <w:rPr>
          <w:b/>
          <w:bCs/>
          <w:sz w:val="24"/>
          <w:szCs w:val="24"/>
        </w:rPr>
        <w:t>2</w:t>
      </w:r>
      <w:r>
        <w:rPr>
          <w:b/>
          <w:bCs/>
          <w:sz w:val="24"/>
          <w:szCs w:val="24"/>
        </w:rPr>
        <w:t>.</w:t>
      </w:r>
      <w:r w:rsidR="0060743B">
        <w:rPr>
          <w:b/>
          <w:bCs/>
          <w:sz w:val="24"/>
          <w:szCs w:val="24"/>
        </w:rPr>
        <w:tab/>
        <w:t>Purpose</w:t>
      </w:r>
      <w:r w:rsidR="006B355B">
        <w:rPr>
          <w:b/>
          <w:bCs/>
          <w:sz w:val="24"/>
          <w:szCs w:val="24"/>
        </w:rPr>
        <w:t>s</w:t>
      </w:r>
      <w:r w:rsidR="0060743B">
        <w:rPr>
          <w:b/>
          <w:bCs/>
          <w:sz w:val="24"/>
          <w:szCs w:val="24"/>
        </w:rPr>
        <w:t xml:space="preserve"> and Use of Information</w:t>
      </w:r>
    </w:p>
    <w:p w14:paraId="7AD8EA74" w14:textId="77777777" w:rsidR="0060743B" w:rsidRDefault="0060743B" w:rsidP="006B355B">
      <w:pPr>
        <w:ind w:left="720"/>
        <w:rPr>
          <w:sz w:val="24"/>
          <w:szCs w:val="24"/>
        </w:rPr>
      </w:pPr>
    </w:p>
    <w:p w14:paraId="6EA75B46" w14:textId="540559EE" w:rsidR="006B355B" w:rsidRDefault="006B355B" w:rsidP="00D245E0">
      <w:pPr>
        <w:pStyle w:val="BodyText"/>
        <w:spacing w:line="240" w:lineRule="auto"/>
      </w:pPr>
      <w:r w:rsidRPr="006B355B">
        <w:t xml:space="preserve">SAMHSA uses </w:t>
      </w:r>
      <w:r w:rsidR="008355C6">
        <w:t>its</w:t>
      </w:r>
      <w:r w:rsidRPr="006B355B">
        <w:t xml:space="preserve"> performance measures to report on the performance of its discretionary services gr</w:t>
      </w:r>
      <w:r>
        <w:t>ant programs</w:t>
      </w:r>
      <w:r w:rsidR="0016247C">
        <w:t xml:space="preserve">.  </w:t>
      </w:r>
      <w:r w:rsidRPr="006B355B">
        <w:t xml:space="preserve">The performance measure information is used by individuals at three different levels: the </w:t>
      </w:r>
      <w:r w:rsidR="00E47CA8">
        <w:t>Assistant Secretary and SAMHSA</w:t>
      </w:r>
      <w:r w:rsidRPr="006B355B">
        <w:t xml:space="preserve"> staff, the Center administrators and Government Project Officers</w:t>
      </w:r>
      <w:r w:rsidR="00D95F73">
        <w:t xml:space="preserve"> (GPOs)</w:t>
      </w:r>
      <w:r w:rsidRPr="006B355B">
        <w:t xml:space="preserve">, and grantees:  </w:t>
      </w:r>
    </w:p>
    <w:p w14:paraId="25658571" w14:textId="77777777" w:rsidR="006B355B" w:rsidRDefault="006B355B" w:rsidP="006B355B">
      <w:pPr>
        <w:pStyle w:val="BodyText"/>
        <w:spacing w:line="240" w:lineRule="auto"/>
        <w:ind w:left="720"/>
      </w:pPr>
    </w:p>
    <w:p w14:paraId="2809DF55" w14:textId="7704E0F8" w:rsidR="0060743B" w:rsidRDefault="006B355B" w:rsidP="00D245E0">
      <w:pPr>
        <w:ind w:left="720"/>
        <w:rPr>
          <w:sz w:val="24"/>
        </w:rPr>
      </w:pPr>
      <w:r>
        <w:rPr>
          <w:b/>
          <w:sz w:val="24"/>
        </w:rPr>
        <w:t>Assistant Secretary</w:t>
      </w:r>
      <w:r w:rsidR="0060743B">
        <w:rPr>
          <w:b/>
          <w:sz w:val="24"/>
        </w:rPr>
        <w:t xml:space="preserve"> Level</w:t>
      </w:r>
      <w:r>
        <w:rPr>
          <w:sz w:val="24"/>
        </w:rPr>
        <w:t xml:space="preserve"> – </w:t>
      </w:r>
      <w:r w:rsidR="0060743B">
        <w:rPr>
          <w:sz w:val="24"/>
        </w:rPr>
        <w:t xml:space="preserve">The information will be used to inform the </w:t>
      </w:r>
      <w:r w:rsidRPr="006B355B">
        <w:rPr>
          <w:sz w:val="24"/>
        </w:rPr>
        <w:t xml:space="preserve">Assistant Secretary for Mental Health and Substance </w:t>
      </w:r>
      <w:r w:rsidR="00626835">
        <w:rPr>
          <w:sz w:val="24"/>
        </w:rPr>
        <w:t xml:space="preserve">Use </w:t>
      </w:r>
      <w:r w:rsidR="0060743B">
        <w:rPr>
          <w:sz w:val="24"/>
        </w:rPr>
        <w:t xml:space="preserve">on the performance </w:t>
      </w:r>
      <w:r>
        <w:rPr>
          <w:sz w:val="24"/>
        </w:rPr>
        <w:t xml:space="preserve">and outcomes </w:t>
      </w:r>
      <w:r w:rsidR="0060743B">
        <w:rPr>
          <w:sz w:val="24"/>
        </w:rPr>
        <w:t>of the programs funded through the Agency</w:t>
      </w:r>
      <w:r w:rsidR="0016247C">
        <w:rPr>
          <w:sz w:val="24"/>
        </w:rPr>
        <w:t xml:space="preserve">.  </w:t>
      </w:r>
      <w:r w:rsidR="0060743B">
        <w:rPr>
          <w:sz w:val="24"/>
        </w:rPr>
        <w:t xml:space="preserve">Performance </w:t>
      </w:r>
      <w:r w:rsidR="00BC7626">
        <w:rPr>
          <w:sz w:val="24"/>
        </w:rPr>
        <w:t>is</w:t>
      </w:r>
      <w:r w:rsidR="0060743B">
        <w:rPr>
          <w:sz w:val="24"/>
        </w:rPr>
        <w:t xml:space="preserve"> based on the goals of the grant program</w:t>
      </w:r>
      <w:r w:rsidR="0016247C">
        <w:rPr>
          <w:sz w:val="24"/>
        </w:rPr>
        <w:t xml:space="preserve">.  </w:t>
      </w:r>
      <w:r w:rsidR="0060743B">
        <w:rPr>
          <w:sz w:val="24"/>
        </w:rPr>
        <w:t xml:space="preserve">The intent is that the information will serve as the basis of the annual GPRA report to Congress contained in the Justifications of Budget Estimates.  </w:t>
      </w:r>
    </w:p>
    <w:p w14:paraId="1DC99826" w14:textId="77777777" w:rsidR="0060743B" w:rsidRDefault="0060743B" w:rsidP="006B355B">
      <w:pPr>
        <w:ind w:left="720" w:firstLine="720"/>
        <w:rPr>
          <w:sz w:val="24"/>
        </w:rPr>
      </w:pPr>
    </w:p>
    <w:p w14:paraId="59DE9C3B" w14:textId="454E4EEA" w:rsidR="0060743B" w:rsidRDefault="0060743B" w:rsidP="00D245E0">
      <w:pPr>
        <w:ind w:left="720"/>
        <w:rPr>
          <w:sz w:val="24"/>
        </w:rPr>
      </w:pPr>
      <w:r>
        <w:rPr>
          <w:b/>
          <w:sz w:val="24"/>
        </w:rPr>
        <w:t>Center Level</w:t>
      </w:r>
      <w:r w:rsidR="00145A08">
        <w:rPr>
          <w:sz w:val="24"/>
        </w:rPr>
        <w:t xml:space="preserve"> – </w:t>
      </w:r>
      <w:r>
        <w:rPr>
          <w:sz w:val="24"/>
        </w:rPr>
        <w:t xml:space="preserve">In addition to providing information </w:t>
      </w:r>
      <w:r w:rsidR="00145A08">
        <w:rPr>
          <w:sz w:val="24"/>
        </w:rPr>
        <w:t xml:space="preserve">about </w:t>
      </w:r>
      <w:r>
        <w:rPr>
          <w:sz w:val="24"/>
        </w:rPr>
        <w:t xml:space="preserve">the performance of the various programs, the information </w:t>
      </w:r>
      <w:r w:rsidR="00145A08">
        <w:rPr>
          <w:sz w:val="24"/>
        </w:rPr>
        <w:t xml:space="preserve">will </w:t>
      </w:r>
      <w:r>
        <w:rPr>
          <w:sz w:val="24"/>
        </w:rPr>
        <w:t>be used to monitor and manage individual grant projects within each program</w:t>
      </w:r>
      <w:r w:rsidR="0016247C">
        <w:rPr>
          <w:sz w:val="24"/>
        </w:rPr>
        <w:t xml:space="preserve">.  </w:t>
      </w:r>
      <w:r>
        <w:rPr>
          <w:sz w:val="24"/>
        </w:rPr>
        <w:t xml:space="preserve">The information can be used </w:t>
      </w:r>
      <w:r w:rsidR="00145A08">
        <w:rPr>
          <w:sz w:val="24"/>
        </w:rPr>
        <w:t xml:space="preserve">by </w:t>
      </w:r>
      <w:r w:rsidR="00D95F73">
        <w:rPr>
          <w:sz w:val="24"/>
        </w:rPr>
        <w:t>GPOs</w:t>
      </w:r>
      <w:r w:rsidR="00145A08">
        <w:rPr>
          <w:sz w:val="24"/>
        </w:rPr>
        <w:t xml:space="preserve"> </w:t>
      </w:r>
      <w:r>
        <w:rPr>
          <w:sz w:val="24"/>
        </w:rPr>
        <w:t xml:space="preserve">to identify </w:t>
      </w:r>
      <w:r w:rsidR="00145A08">
        <w:rPr>
          <w:sz w:val="24"/>
        </w:rPr>
        <w:t xml:space="preserve">program </w:t>
      </w:r>
      <w:r>
        <w:rPr>
          <w:sz w:val="24"/>
        </w:rPr>
        <w:t>strengths and weaknesses</w:t>
      </w:r>
      <w:r w:rsidR="00145A08">
        <w:rPr>
          <w:sz w:val="24"/>
        </w:rPr>
        <w:t>,</w:t>
      </w:r>
      <w:r>
        <w:rPr>
          <w:sz w:val="24"/>
        </w:rPr>
        <w:t xml:space="preserve"> </w:t>
      </w:r>
      <w:r w:rsidR="00145A08">
        <w:rPr>
          <w:sz w:val="24"/>
        </w:rPr>
        <w:t xml:space="preserve">to </w:t>
      </w:r>
      <w:r>
        <w:rPr>
          <w:sz w:val="24"/>
        </w:rPr>
        <w:t xml:space="preserve">provide an informed basis for providing technical assistance and other support to grantees, </w:t>
      </w:r>
      <w:r w:rsidR="00145A08">
        <w:rPr>
          <w:sz w:val="24"/>
        </w:rPr>
        <w:t xml:space="preserve">to </w:t>
      </w:r>
      <w:r>
        <w:rPr>
          <w:sz w:val="24"/>
        </w:rPr>
        <w:t xml:space="preserve">inform continuation </w:t>
      </w:r>
      <w:r w:rsidR="00571600">
        <w:rPr>
          <w:sz w:val="24"/>
        </w:rPr>
        <w:t xml:space="preserve">of </w:t>
      </w:r>
      <w:r>
        <w:rPr>
          <w:sz w:val="24"/>
        </w:rPr>
        <w:t xml:space="preserve">funding decisions, and </w:t>
      </w:r>
      <w:r w:rsidR="00145A08">
        <w:rPr>
          <w:sz w:val="24"/>
        </w:rPr>
        <w:t xml:space="preserve">to </w:t>
      </w:r>
      <w:r>
        <w:rPr>
          <w:sz w:val="24"/>
        </w:rPr>
        <w:t>identify</w:t>
      </w:r>
      <w:r w:rsidR="00145A08">
        <w:rPr>
          <w:sz w:val="24"/>
        </w:rPr>
        <w:t xml:space="preserve"> </w:t>
      </w:r>
      <w:r>
        <w:rPr>
          <w:sz w:val="24"/>
        </w:rPr>
        <w:t xml:space="preserve">potential </w:t>
      </w:r>
      <w:r w:rsidR="00145A08">
        <w:rPr>
          <w:sz w:val="24"/>
        </w:rPr>
        <w:t xml:space="preserve">issues </w:t>
      </w:r>
      <w:r>
        <w:rPr>
          <w:sz w:val="24"/>
        </w:rPr>
        <w:t xml:space="preserve">for </w:t>
      </w:r>
      <w:r w:rsidR="00063639">
        <w:rPr>
          <w:sz w:val="24"/>
        </w:rPr>
        <w:t>additional</w:t>
      </w:r>
      <w:r w:rsidR="00145A08">
        <w:rPr>
          <w:sz w:val="24"/>
        </w:rPr>
        <w:t xml:space="preserve"> </w:t>
      </w:r>
      <w:r>
        <w:rPr>
          <w:sz w:val="24"/>
        </w:rPr>
        <w:t xml:space="preserve">evaluation.  </w:t>
      </w:r>
    </w:p>
    <w:p w14:paraId="4C1C66A3" w14:textId="77777777" w:rsidR="0060743B" w:rsidRDefault="0060743B" w:rsidP="006B355B">
      <w:pPr>
        <w:ind w:left="720" w:firstLine="720"/>
        <w:rPr>
          <w:sz w:val="24"/>
        </w:rPr>
      </w:pPr>
    </w:p>
    <w:p w14:paraId="789A67EF" w14:textId="1DAEF293" w:rsidR="0060743B" w:rsidRDefault="0060743B" w:rsidP="00D245E0">
      <w:pPr>
        <w:ind w:left="720"/>
        <w:rPr>
          <w:sz w:val="24"/>
        </w:rPr>
      </w:pPr>
      <w:r>
        <w:rPr>
          <w:b/>
          <w:sz w:val="24"/>
        </w:rPr>
        <w:t>Grantee Level</w:t>
      </w:r>
      <w:r w:rsidR="00063639">
        <w:rPr>
          <w:sz w:val="24"/>
        </w:rPr>
        <w:t xml:space="preserve"> – </w:t>
      </w:r>
      <w:r>
        <w:rPr>
          <w:sz w:val="24"/>
        </w:rPr>
        <w:t xml:space="preserve">In addition to monitoring performance </w:t>
      </w:r>
      <w:r w:rsidR="00063639">
        <w:rPr>
          <w:sz w:val="24"/>
        </w:rPr>
        <w:t xml:space="preserve">and </w:t>
      </w:r>
      <w:r>
        <w:rPr>
          <w:sz w:val="24"/>
        </w:rPr>
        <w:t>outcomes, the grantee staff can use the information to improve the quality of treatment services</w:t>
      </w:r>
      <w:r w:rsidR="00063639">
        <w:rPr>
          <w:sz w:val="24"/>
        </w:rPr>
        <w:t xml:space="preserve"> </w:t>
      </w:r>
      <w:r>
        <w:rPr>
          <w:sz w:val="24"/>
        </w:rPr>
        <w:t xml:space="preserve">provided to consumers within their projects.  </w:t>
      </w:r>
    </w:p>
    <w:p w14:paraId="56922B2B" w14:textId="77777777" w:rsidR="0060743B" w:rsidRDefault="0060743B" w:rsidP="006B355B">
      <w:pPr>
        <w:ind w:left="1440"/>
        <w:rPr>
          <w:sz w:val="24"/>
        </w:rPr>
      </w:pPr>
    </w:p>
    <w:p w14:paraId="408EE777" w14:textId="77BBD60E" w:rsidR="0060743B" w:rsidRDefault="00CA3E6E" w:rsidP="00D245E0">
      <w:pPr>
        <w:rPr>
          <w:sz w:val="24"/>
          <w:szCs w:val="18"/>
        </w:rPr>
      </w:pPr>
      <w:r>
        <w:rPr>
          <w:sz w:val="24"/>
        </w:rPr>
        <w:t xml:space="preserve">SAMHSA will use the data collected for annual reporting required by </w:t>
      </w:r>
      <w:r w:rsidR="00141CBE">
        <w:rPr>
          <w:sz w:val="24"/>
          <w:szCs w:val="24"/>
        </w:rPr>
        <w:t xml:space="preserve">the Government Performance and Results Modernization Act (GPRMA) of 2010, </w:t>
      </w:r>
      <w:r>
        <w:rPr>
          <w:sz w:val="24"/>
        </w:rPr>
        <w:t>to describe and understand changes in outcomes from baseline to follow-up to discharge</w:t>
      </w:r>
      <w:r w:rsidR="0016247C">
        <w:rPr>
          <w:sz w:val="24"/>
        </w:rPr>
        <w:t xml:space="preserve">.  </w:t>
      </w:r>
      <w:r>
        <w:rPr>
          <w:sz w:val="24"/>
        </w:rPr>
        <w:t xml:space="preserve">SAMHSA’s report for each fiscal year </w:t>
      </w:r>
      <w:r w:rsidR="00141CBE">
        <w:rPr>
          <w:sz w:val="24"/>
        </w:rPr>
        <w:t>will</w:t>
      </w:r>
      <w:r>
        <w:rPr>
          <w:sz w:val="24"/>
        </w:rPr>
        <w:t xml:space="preserve"> include results of performance monitoring for the three preceding fiscal years</w:t>
      </w:r>
      <w:r w:rsidR="0016247C">
        <w:rPr>
          <w:sz w:val="24"/>
        </w:rPr>
        <w:t xml:space="preserve">.  </w:t>
      </w:r>
      <w:r w:rsidR="0060743B">
        <w:rPr>
          <w:sz w:val="24"/>
        </w:rPr>
        <w:t xml:space="preserve">The information collected through this </w:t>
      </w:r>
      <w:r>
        <w:rPr>
          <w:sz w:val="24"/>
        </w:rPr>
        <w:t xml:space="preserve">new data collection </w:t>
      </w:r>
      <w:r w:rsidR="0060743B">
        <w:rPr>
          <w:sz w:val="24"/>
        </w:rPr>
        <w:t xml:space="preserve">process will allow SAMHSA to report on the results of these performance </w:t>
      </w:r>
      <w:r w:rsidR="00626835">
        <w:rPr>
          <w:sz w:val="24"/>
        </w:rPr>
        <w:t xml:space="preserve">indicators </w:t>
      </w:r>
      <w:r>
        <w:rPr>
          <w:sz w:val="24"/>
        </w:rPr>
        <w:t xml:space="preserve">and </w:t>
      </w:r>
      <w:r w:rsidR="0060743B">
        <w:rPr>
          <w:sz w:val="24"/>
        </w:rPr>
        <w:t xml:space="preserve">outcomes </w:t>
      </w:r>
      <w:r>
        <w:rPr>
          <w:sz w:val="24"/>
        </w:rPr>
        <w:t xml:space="preserve">in a manner that is </w:t>
      </w:r>
      <w:r w:rsidR="0060743B">
        <w:rPr>
          <w:sz w:val="24"/>
          <w:szCs w:val="18"/>
        </w:rPr>
        <w:t xml:space="preserve">consistent with </w:t>
      </w:r>
      <w:r>
        <w:rPr>
          <w:sz w:val="24"/>
          <w:szCs w:val="18"/>
        </w:rPr>
        <w:t xml:space="preserve">SAMHSA </w:t>
      </w:r>
      <w:r w:rsidR="0060743B">
        <w:rPr>
          <w:sz w:val="24"/>
          <w:szCs w:val="18"/>
        </w:rPr>
        <w:t>specific performance domains</w:t>
      </w:r>
      <w:r>
        <w:rPr>
          <w:sz w:val="24"/>
          <w:szCs w:val="18"/>
        </w:rPr>
        <w:t xml:space="preserve">, and </w:t>
      </w:r>
      <w:r w:rsidR="0060743B">
        <w:rPr>
          <w:sz w:val="24"/>
          <w:szCs w:val="18"/>
        </w:rPr>
        <w:t xml:space="preserve">to assess the accountability and performance of its discretionary and formula grant programs.  </w:t>
      </w:r>
    </w:p>
    <w:p w14:paraId="455287B6" w14:textId="77777777" w:rsidR="0060743B" w:rsidRDefault="0060743B" w:rsidP="006B355B">
      <w:pPr>
        <w:ind w:left="720"/>
        <w:rPr>
          <w:sz w:val="24"/>
          <w:szCs w:val="18"/>
        </w:rPr>
      </w:pPr>
    </w:p>
    <w:p w14:paraId="0A2D35E6" w14:textId="141A629B" w:rsidR="0060743B" w:rsidRDefault="0081452E" w:rsidP="00D245E0">
      <w:pPr>
        <w:rPr>
          <w:sz w:val="24"/>
          <w:szCs w:val="24"/>
        </w:rPr>
      </w:pPr>
      <w:r>
        <w:rPr>
          <w:sz w:val="24"/>
          <w:szCs w:val="24"/>
        </w:rPr>
        <w:t>Outcome data reflect the Agency’s desire for consistency in data collected within the Agency</w:t>
      </w:r>
      <w:r w:rsidR="0016247C">
        <w:rPr>
          <w:sz w:val="24"/>
          <w:szCs w:val="24"/>
        </w:rPr>
        <w:t xml:space="preserve">.  </w:t>
      </w:r>
      <w:r>
        <w:rPr>
          <w:sz w:val="24"/>
          <w:szCs w:val="24"/>
        </w:rPr>
        <w:t>SAMHSA has i</w:t>
      </w:r>
      <w:r w:rsidR="00817682">
        <w:rPr>
          <w:sz w:val="24"/>
          <w:szCs w:val="24"/>
        </w:rPr>
        <w:t>dentified</w:t>
      </w:r>
      <w:r>
        <w:rPr>
          <w:sz w:val="24"/>
          <w:szCs w:val="24"/>
        </w:rPr>
        <w:t xml:space="preserve"> </w:t>
      </w:r>
      <w:r w:rsidR="00817682">
        <w:rPr>
          <w:sz w:val="24"/>
          <w:szCs w:val="24"/>
        </w:rPr>
        <w:t xml:space="preserve">ten </w:t>
      </w:r>
      <w:r>
        <w:rPr>
          <w:sz w:val="24"/>
          <w:szCs w:val="24"/>
        </w:rPr>
        <w:t>specific performance domains to assess the accountability and performance of its discretionary and formula grants</w:t>
      </w:r>
      <w:r w:rsidR="0016247C">
        <w:rPr>
          <w:sz w:val="24"/>
          <w:szCs w:val="24"/>
        </w:rPr>
        <w:t xml:space="preserve">.  </w:t>
      </w:r>
      <w:r>
        <w:rPr>
          <w:sz w:val="24"/>
          <w:szCs w:val="24"/>
        </w:rPr>
        <w:t>These domains represent SAMHSA’s focus on the factors that contribute to the suc</w:t>
      </w:r>
      <w:r w:rsidR="00817682">
        <w:rPr>
          <w:sz w:val="24"/>
          <w:szCs w:val="24"/>
        </w:rPr>
        <w:t>cess of mental health treatment, and are:</w:t>
      </w:r>
      <w:r>
        <w:rPr>
          <w:sz w:val="24"/>
          <w:szCs w:val="24"/>
        </w:rPr>
        <w:t xml:space="preserve"> </w:t>
      </w:r>
    </w:p>
    <w:p w14:paraId="037977CC" w14:textId="77777777" w:rsidR="0060743B" w:rsidRDefault="0060743B" w:rsidP="006B355B">
      <w:pPr>
        <w:ind w:left="720"/>
        <w:rPr>
          <w:sz w:val="24"/>
          <w:szCs w:val="24"/>
        </w:rPr>
      </w:pPr>
      <w:r>
        <w:rPr>
          <w:sz w:val="24"/>
          <w:szCs w:val="24"/>
        </w:rPr>
        <w:t xml:space="preserve"> </w:t>
      </w:r>
    </w:p>
    <w:p w14:paraId="11D3907E" w14:textId="77777777" w:rsidR="00D245E0" w:rsidRDefault="0060743B" w:rsidP="0052145D">
      <w:pPr>
        <w:numPr>
          <w:ilvl w:val="0"/>
          <w:numId w:val="1"/>
        </w:numPr>
        <w:rPr>
          <w:bCs/>
          <w:sz w:val="24"/>
        </w:rPr>
      </w:pPr>
      <w:r>
        <w:rPr>
          <w:bCs/>
          <w:sz w:val="24"/>
        </w:rPr>
        <w:t>Access/Capacity</w:t>
      </w:r>
    </w:p>
    <w:p w14:paraId="5F42AFAF" w14:textId="77777777" w:rsidR="00D245E0" w:rsidRDefault="0060743B" w:rsidP="0052145D">
      <w:pPr>
        <w:numPr>
          <w:ilvl w:val="0"/>
          <w:numId w:val="1"/>
        </w:numPr>
        <w:rPr>
          <w:bCs/>
          <w:sz w:val="24"/>
        </w:rPr>
      </w:pPr>
      <w:r w:rsidRPr="00D245E0">
        <w:rPr>
          <w:bCs/>
          <w:sz w:val="24"/>
        </w:rPr>
        <w:t>Functioning</w:t>
      </w:r>
    </w:p>
    <w:p w14:paraId="270D533B" w14:textId="77777777" w:rsidR="00D245E0" w:rsidRDefault="0060743B" w:rsidP="0052145D">
      <w:pPr>
        <w:numPr>
          <w:ilvl w:val="0"/>
          <w:numId w:val="1"/>
        </w:numPr>
        <w:rPr>
          <w:bCs/>
          <w:sz w:val="24"/>
        </w:rPr>
      </w:pPr>
      <w:r w:rsidRPr="00D245E0">
        <w:rPr>
          <w:bCs/>
          <w:sz w:val="24"/>
        </w:rPr>
        <w:t>Stability in Housing</w:t>
      </w:r>
    </w:p>
    <w:p w14:paraId="0E5D1C1F" w14:textId="77777777" w:rsidR="00D245E0" w:rsidRDefault="0060743B" w:rsidP="0052145D">
      <w:pPr>
        <w:numPr>
          <w:ilvl w:val="0"/>
          <w:numId w:val="1"/>
        </w:numPr>
        <w:rPr>
          <w:bCs/>
          <w:sz w:val="24"/>
        </w:rPr>
      </w:pPr>
      <w:r w:rsidRPr="00D245E0">
        <w:rPr>
          <w:bCs/>
          <w:sz w:val="24"/>
        </w:rPr>
        <w:t>Education and Employment</w:t>
      </w:r>
    </w:p>
    <w:p w14:paraId="7E01C174" w14:textId="77777777" w:rsidR="00D245E0" w:rsidRDefault="00D245E0" w:rsidP="0052145D">
      <w:pPr>
        <w:numPr>
          <w:ilvl w:val="0"/>
          <w:numId w:val="1"/>
        </w:numPr>
        <w:rPr>
          <w:bCs/>
          <w:sz w:val="24"/>
        </w:rPr>
      </w:pPr>
      <w:r>
        <w:rPr>
          <w:bCs/>
          <w:sz w:val="24"/>
        </w:rPr>
        <w:t>Crime and Criminal Justice</w:t>
      </w:r>
    </w:p>
    <w:p w14:paraId="4F50C58F" w14:textId="77777777" w:rsidR="00D245E0" w:rsidRDefault="0060743B" w:rsidP="0052145D">
      <w:pPr>
        <w:numPr>
          <w:ilvl w:val="0"/>
          <w:numId w:val="1"/>
        </w:numPr>
        <w:rPr>
          <w:bCs/>
          <w:sz w:val="24"/>
        </w:rPr>
      </w:pPr>
      <w:r w:rsidRPr="00D245E0">
        <w:rPr>
          <w:bCs/>
          <w:sz w:val="24"/>
        </w:rPr>
        <w:t>Perception of Care</w:t>
      </w:r>
    </w:p>
    <w:p w14:paraId="06BFBF15" w14:textId="77777777" w:rsidR="00D245E0" w:rsidRDefault="0060743B" w:rsidP="0052145D">
      <w:pPr>
        <w:numPr>
          <w:ilvl w:val="0"/>
          <w:numId w:val="1"/>
        </w:numPr>
        <w:rPr>
          <w:bCs/>
          <w:sz w:val="24"/>
        </w:rPr>
      </w:pPr>
      <w:r w:rsidRPr="00D245E0">
        <w:rPr>
          <w:bCs/>
          <w:sz w:val="24"/>
        </w:rPr>
        <w:t>Social Connectedness</w:t>
      </w:r>
    </w:p>
    <w:p w14:paraId="017952BB" w14:textId="77777777" w:rsidR="00D245E0" w:rsidRDefault="0060743B" w:rsidP="0052145D">
      <w:pPr>
        <w:numPr>
          <w:ilvl w:val="0"/>
          <w:numId w:val="1"/>
        </w:numPr>
        <w:rPr>
          <w:bCs/>
          <w:sz w:val="24"/>
        </w:rPr>
      </w:pPr>
      <w:r w:rsidRPr="00D245E0">
        <w:rPr>
          <w:bCs/>
          <w:sz w:val="24"/>
        </w:rPr>
        <w:t>Retention</w:t>
      </w:r>
    </w:p>
    <w:p w14:paraId="1A312CCA" w14:textId="77777777" w:rsidR="00D245E0" w:rsidRDefault="0060743B" w:rsidP="0052145D">
      <w:pPr>
        <w:numPr>
          <w:ilvl w:val="0"/>
          <w:numId w:val="1"/>
        </w:numPr>
        <w:rPr>
          <w:bCs/>
          <w:sz w:val="24"/>
        </w:rPr>
      </w:pPr>
      <w:r w:rsidRPr="00D245E0">
        <w:rPr>
          <w:bCs/>
          <w:sz w:val="24"/>
        </w:rPr>
        <w:t xml:space="preserve">Cost-Effectiveness </w:t>
      </w:r>
    </w:p>
    <w:p w14:paraId="7239C814" w14:textId="6868DE9D" w:rsidR="0060743B" w:rsidRPr="00D245E0" w:rsidRDefault="0060743B" w:rsidP="0052145D">
      <w:pPr>
        <w:numPr>
          <w:ilvl w:val="0"/>
          <w:numId w:val="1"/>
        </w:numPr>
        <w:rPr>
          <w:bCs/>
          <w:sz w:val="24"/>
        </w:rPr>
      </w:pPr>
      <w:r w:rsidRPr="00D245E0">
        <w:rPr>
          <w:bCs/>
          <w:sz w:val="24"/>
        </w:rPr>
        <w:t xml:space="preserve">Evidence-Based Practices </w:t>
      </w:r>
    </w:p>
    <w:p w14:paraId="78D62421" w14:textId="6FBB05FA" w:rsidR="00817682" w:rsidRPr="00817682" w:rsidRDefault="00817682" w:rsidP="00D245E0">
      <w:pPr>
        <w:autoSpaceDE/>
        <w:autoSpaceDN/>
        <w:adjustRightInd/>
        <w:spacing w:before="240"/>
        <w:rPr>
          <w:sz w:val="24"/>
          <w:szCs w:val="24"/>
        </w:rPr>
      </w:pPr>
      <w:r>
        <w:rPr>
          <w:sz w:val="24"/>
          <w:szCs w:val="24"/>
        </w:rPr>
        <w:t>SAMHSA/</w:t>
      </w:r>
      <w:r w:rsidRPr="00817682">
        <w:rPr>
          <w:sz w:val="24"/>
          <w:szCs w:val="24"/>
        </w:rPr>
        <w:t xml:space="preserve">CMHS </w:t>
      </w:r>
      <w:r>
        <w:rPr>
          <w:sz w:val="24"/>
          <w:szCs w:val="24"/>
        </w:rPr>
        <w:t xml:space="preserve">grant </w:t>
      </w:r>
      <w:r w:rsidRPr="00817682">
        <w:rPr>
          <w:sz w:val="24"/>
          <w:szCs w:val="24"/>
        </w:rPr>
        <w:t xml:space="preserve">programs that provide direct treatment to consumers, or </w:t>
      </w:r>
      <w:r>
        <w:rPr>
          <w:sz w:val="24"/>
          <w:szCs w:val="24"/>
        </w:rPr>
        <w:t>s</w:t>
      </w:r>
      <w:r w:rsidRPr="00817682">
        <w:rPr>
          <w:sz w:val="24"/>
          <w:szCs w:val="24"/>
        </w:rPr>
        <w:t>ervices</w:t>
      </w:r>
      <w:r w:rsidR="00D245E0">
        <w:rPr>
          <w:sz w:val="24"/>
          <w:szCs w:val="24"/>
        </w:rPr>
        <w:t xml:space="preserve"> p</w:t>
      </w:r>
      <w:r w:rsidRPr="00817682">
        <w:rPr>
          <w:sz w:val="24"/>
          <w:szCs w:val="24"/>
        </w:rPr>
        <w:t>rograms, currently have an OMB approved data collection in place</w:t>
      </w:r>
      <w:r w:rsidR="0016247C" w:rsidRPr="00817682">
        <w:rPr>
          <w:sz w:val="24"/>
          <w:szCs w:val="24"/>
        </w:rPr>
        <w:t xml:space="preserve">.  </w:t>
      </w:r>
      <w:r w:rsidRPr="00817682">
        <w:rPr>
          <w:sz w:val="24"/>
          <w:szCs w:val="24"/>
        </w:rPr>
        <w:t xml:space="preserve">Consequently, this request for approval </w:t>
      </w:r>
      <w:r>
        <w:rPr>
          <w:sz w:val="24"/>
          <w:szCs w:val="24"/>
        </w:rPr>
        <w:t>is for</w:t>
      </w:r>
      <w:r w:rsidRPr="00817682">
        <w:rPr>
          <w:sz w:val="24"/>
          <w:szCs w:val="24"/>
        </w:rPr>
        <w:t xml:space="preserve"> a revision to the existing </w:t>
      </w:r>
      <w:r>
        <w:rPr>
          <w:sz w:val="24"/>
          <w:szCs w:val="24"/>
        </w:rPr>
        <w:t xml:space="preserve">client-level </w:t>
      </w:r>
      <w:r w:rsidRPr="00817682">
        <w:rPr>
          <w:sz w:val="24"/>
          <w:szCs w:val="24"/>
        </w:rPr>
        <w:t xml:space="preserve">data collection </w:t>
      </w:r>
      <w:r>
        <w:rPr>
          <w:sz w:val="24"/>
          <w:szCs w:val="24"/>
        </w:rPr>
        <w:t>(</w:t>
      </w:r>
      <w:r w:rsidRPr="00817682">
        <w:rPr>
          <w:sz w:val="24"/>
          <w:szCs w:val="24"/>
        </w:rPr>
        <w:t>“</w:t>
      </w:r>
      <w:r w:rsidRPr="003559AE">
        <w:rPr>
          <w:sz w:val="24"/>
          <w:szCs w:val="24"/>
        </w:rPr>
        <w:t>The CMHS NOMs Adult Client-level Measures for Discretionary Programs Providing Direct Services</w:t>
      </w:r>
      <w:r w:rsidRPr="00817682">
        <w:rPr>
          <w:sz w:val="24"/>
          <w:szCs w:val="24"/>
        </w:rPr>
        <w:t>”</w:t>
      </w:r>
      <w:r>
        <w:rPr>
          <w:sz w:val="24"/>
          <w:szCs w:val="24"/>
        </w:rPr>
        <w:t xml:space="preserve"> and “</w:t>
      </w:r>
      <w:r w:rsidRPr="003559AE">
        <w:rPr>
          <w:sz w:val="24"/>
          <w:szCs w:val="24"/>
        </w:rPr>
        <w:t xml:space="preserve">The CMHS NOMs </w:t>
      </w:r>
      <w:r>
        <w:rPr>
          <w:sz w:val="24"/>
          <w:szCs w:val="24"/>
        </w:rPr>
        <w:t xml:space="preserve">Child </w:t>
      </w:r>
      <w:r w:rsidRPr="003559AE">
        <w:rPr>
          <w:sz w:val="24"/>
          <w:szCs w:val="24"/>
        </w:rPr>
        <w:t>Client-level Measures for Discretionary Programs Providing Direct Services</w:t>
      </w:r>
      <w:r>
        <w:rPr>
          <w:sz w:val="24"/>
          <w:szCs w:val="24"/>
        </w:rPr>
        <w:t>”)</w:t>
      </w:r>
      <w:r w:rsidR="0016247C">
        <w:rPr>
          <w:sz w:val="24"/>
          <w:szCs w:val="24"/>
        </w:rPr>
        <w:t xml:space="preserve">.  </w:t>
      </w:r>
      <w:r w:rsidRPr="00817682">
        <w:rPr>
          <w:sz w:val="24"/>
          <w:szCs w:val="24"/>
        </w:rPr>
        <w:t>Th</w:t>
      </w:r>
      <w:r>
        <w:rPr>
          <w:sz w:val="24"/>
          <w:szCs w:val="24"/>
        </w:rPr>
        <w:t xml:space="preserve">is </w:t>
      </w:r>
      <w:r w:rsidRPr="00817682">
        <w:rPr>
          <w:sz w:val="24"/>
          <w:szCs w:val="24"/>
        </w:rPr>
        <w:t>data will b</w:t>
      </w:r>
      <w:r w:rsidR="00B244F7">
        <w:rPr>
          <w:sz w:val="24"/>
          <w:szCs w:val="24"/>
        </w:rPr>
        <w:t>e collected at baseline, at six-</w:t>
      </w:r>
      <w:r w:rsidRPr="00817682">
        <w:rPr>
          <w:sz w:val="24"/>
          <w:szCs w:val="24"/>
        </w:rPr>
        <w:t>month reassessments for as long as the consumer remains i</w:t>
      </w:r>
      <w:r w:rsidR="00A06F41">
        <w:rPr>
          <w:sz w:val="24"/>
          <w:szCs w:val="24"/>
        </w:rPr>
        <w:t>n treatment, and at discharge</w:t>
      </w:r>
      <w:r w:rsidR="0016247C">
        <w:rPr>
          <w:sz w:val="24"/>
          <w:szCs w:val="24"/>
        </w:rPr>
        <w:t xml:space="preserve">.  </w:t>
      </w:r>
      <w:r w:rsidR="00711123">
        <w:rPr>
          <w:sz w:val="24"/>
          <w:szCs w:val="24"/>
        </w:rPr>
        <w:t xml:space="preserve">Physical health data, which will be reported by grantees in specific grant programs, will be reported quarterly.  </w:t>
      </w:r>
    </w:p>
    <w:p w14:paraId="08C0E659" w14:textId="77777777" w:rsidR="00817682" w:rsidRPr="00817682" w:rsidRDefault="00817682" w:rsidP="00D245E0">
      <w:pPr>
        <w:keepNext/>
        <w:spacing w:before="240"/>
        <w:outlineLvl w:val="2"/>
        <w:rPr>
          <w:bCs/>
          <w:sz w:val="24"/>
          <w:szCs w:val="24"/>
          <w:u w:val="single"/>
        </w:rPr>
      </w:pPr>
      <w:r w:rsidRPr="00817682">
        <w:rPr>
          <w:bCs/>
          <w:sz w:val="24"/>
          <w:szCs w:val="24"/>
          <w:u w:val="single"/>
        </w:rPr>
        <w:t>Data Collection for Infrastructure Development, Prevention, and Mental Health Promotion Performance Indicators</w:t>
      </w:r>
    </w:p>
    <w:p w14:paraId="3885EB4E" w14:textId="21382237" w:rsidR="00817682" w:rsidRDefault="00817682" w:rsidP="000764CB">
      <w:pPr>
        <w:autoSpaceDE/>
        <w:autoSpaceDN/>
        <w:adjustRightInd/>
        <w:spacing w:before="240"/>
        <w:rPr>
          <w:sz w:val="24"/>
          <w:szCs w:val="24"/>
        </w:rPr>
      </w:pPr>
      <w:r w:rsidRPr="00817682">
        <w:rPr>
          <w:sz w:val="24"/>
          <w:szCs w:val="24"/>
        </w:rPr>
        <w:t>To facilitate CMHS reporting of GPRA data for programs engaged in substantial infrastructure development, prevention, and mental health promotion activities, the agency has identified 14 categories of particular interest for accountability and performance monitoring</w:t>
      </w:r>
      <w:r w:rsidR="0016247C" w:rsidRPr="00817682">
        <w:rPr>
          <w:sz w:val="24"/>
          <w:szCs w:val="24"/>
        </w:rPr>
        <w:t xml:space="preserve">.  </w:t>
      </w:r>
      <w:r w:rsidRPr="00817682">
        <w:rPr>
          <w:sz w:val="24"/>
          <w:szCs w:val="24"/>
        </w:rPr>
        <w:t>No changes are proposed for these categories</w:t>
      </w:r>
      <w:r w:rsidR="0016247C" w:rsidRPr="00817682">
        <w:rPr>
          <w:sz w:val="24"/>
          <w:szCs w:val="24"/>
        </w:rPr>
        <w:t xml:space="preserve">.  </w:t>
      </w:r>
      <w:r w:rsidRPr="00817682">
        <w:rPr>
          <w:sz w:val="24"/>
          <w:szCs w:val="24"/>
        </w:rPr>
        <w:t xml:space="preserve">These categories are: </w:t>
      </w:r>
    </w:p>
    <w:p w14:paraId="4C158FD5" w14:textId="77777777" w:rsidR="00817682" w:rsidRDefault="00817682" w:rsidP="0052145D">
      <w:pPr>
        <w:pStyle w:val="ListParagraph"/>
        <w:numPr>
          <w:ilvl w:val="0"/>
          <w:numId w:val="4"/>
        </w:numPr>
        <w:autoSpaceDE/>
        <w:autoSpaceDN/>
        <w:adjustRightInd/>
        <w:spacing w:before="240"/>
        <w:rPr>
          <w:sz w:val="24"/>
          <w:szCs w:val="24"/>
        </w:rPr>
      </w:pPr>
      <w:r w:rsidRPr="000764CB">
        <w:rPr>
          <w:sz w:val="24"/>
          <w:szCs w:val="24"/>
        </w:rPr>
        <w:t>Policy Development</w:t>
      </w:r>
    </w:p>
    <w:p w14:paraId="1DF5243A" w14:textId="77777777" w:rsidR="00817682" w:rsidRDefault="00817682" w:rsidP="0052145D">
      <w:pPr>
        <w:pStyle w:val="ListParagraph"/>
        <w:numPr>
          <w:ilvl w:val="0"/>
          <w:numId w:val="4"/>
        </w:numPr>
        <w:autoSpaceDE/>
        <w:autoSpaceDN/>
        <w:adjustRightInd/>
        <w:spacing w:before="240"/>
        <w:rPr>
          <w:sz w:val="24"/>
          <w:szCs w:val="24"/>
        </w:rPr>
      </w:pPr>
      <w:r w:rsidRPr="000764CB">
        <w:rPr>
          <w:sz w:val="24"/>
          <w:szCs w:val="24"/>
        </w:rPr>
        <w:t>Workforce Development</w:t>
      </w:r>
    </w:p>
    <w:p w14:paraId="2ABEABD4" w14:textId="77777777" w:rsidR="00817682" w:rsidRDefault="00817682" w:rsidP="0052145D">
      <w:pPr>
        <w:pStyle w:val="ListParagraph"/>
        <w:numPr>
          <w:ilvl w:val="0"/>
          <w:numId w:val="4"/>
        </w:numPr>
        <w:autoSpaceDE/>
        <w:autoSpaceDN/>
        <w:adjustRightInd/>
        <w:spacing w:before="240"/>
        <w:rPr>
          <w:sz w:val="24"/>
          <w:szCs w:val="24"/>
        </w:rPr>
      </w:pPr>
      <w:r w:rsidRPr="000764CB">
        <w:rPr>
          <w:sz w:val="24"/>
          <w:szCs w:val="24"/>
        </w:rPr>
        <w:t>Financing</w:t>
      </w:r>
    </w:p>
    <w:p w14:paraId="454039A9" w14:textId="77777777" w:rsidR="00817682" w:rsidRDefault="00817682" w:rsidP="0052145D">
      <w:pPr>
        <w:pStyle w:val="ListParagraph"/>
        <w:numPr>
          <w:ilvl w:val="0"/>
          <w:numId w:val="4"/>
        </w:numPr>
        <w:autoSpaceDE/>
        <w:autoSpaceDN/>
        <w:adjustRightInd/>
        <w:spacing w:before="240"/>
        <w:rPr>
          <w:sz w:val="24"/>
          <w:szCs w:val="24"/>
        </w:rPr>
      </w:pPr>
      <w:r w:rsidRPr="000764CB">
        <w:rPr>
          <w:sz w:val="24"/>
          <w:szCs w:val="24"/>
        </w:rPr>
        <w:t>Organizational Change</w:t>
      </w:r>
    </w:p>
    <w:p w14:paraId="4FCB9519" w14:textId="77777777" w:rsidR="00817682" w:rsidRDefault="00817682" w:rsidP="0052145D">
      <w:pPr>
        <w:pStyle w:val="ListParagraph"/>
        <w:numPr>
          <w:ilvl w:val="0"/>
          <w:numId w:val="4"/>
        </w:numPr>
        <w:autoSpaceDE/>
        <w:autoSpaceDN/>
        <w:adjustRightInd/>
        <w:spacing w:before="240"/>
        <w:rPr>
          <w:sz w:val="24"/>
          <w:szCs w:val="24"/>
        </w:rPr>
      </w:pPr>
      <w:r w:rsidRPr="000764CB">
        <w:rPr>
          <w:sz w:val="24"/>
          <w:szCs w:val="24"/>
        </w:rPr>
        <w:t>Partnerships/Collaborations</w:t>
      </w:r>
    </w:p>
    <w:p w14:paraId="646CF32F" w14:textId="77777777" w:rsidR="00817682" w:rsidRDefault="00817682" w:rsidP="0052145D">
      <w:pPr>
        <w:pStyle w:val="ListParagraph"/>
        <w:numPr>
          <w:ilvl w:val="0"/>
          <w:numId w:val="4"/>
        </w:numPr>
        <w:autoSpaceDE/>
        <w:autoSpaceDN/>
        <w:adjustRightInd/>
        <w:spacing w:before="240"/>
        <w:rPr>
          <w:sz w:val="24"/>
          <w:szCs w:val="24"/>
        </w:rPr>
      </w:pPr>
      <w:r w:rsidRPr="000764CB">
        <w:rPr>
          <w:sz w:val="24"/>
          <w:szCs w:val="24"/>
        </w:rPr>
        <w:t>Accountability</w:t>
      </w:r>
    </w:p>
    <w:p w14:paraId="56994D65" w14:textId="77777777" w:rsidR="00817682" w:rsidRDefault="00817682" w:rsidP="0052145D">
      <w:pPr>
        <w:pStyle w:val="ListParagraph"/>
        <w:numPr>
          <w:ilvl w:val="0"/>
          <w:numId w:val="4"/>
        </w:numPr>
        <w:autoSpaceDE/>
        <w:autoSpaceDN/>
        <w:adjustRightInd/>
        <w:spacing w:before="240"/>
        <w:rPr>
          <w:sz w:val="24"/>
          <w:szCs w:val="24"/>
        </w:rPr>
      </w:pPr>
      <w:r w:rsidRPr="000764CB">
        <w:rPr>
          <w:sz w:val="24"/>
          <w:szCs w:val="24"/>
        </w:rPr>
        <w:t>Types/Targets of Practices</w:t>
      </w:r>
    </w:p>
    <w:p w14:paraId="75B119CF" w14:textId="77777777" w:rsidR="00817682" w:rsidRDefault="00817682" w:rsidP="0052145D">
      <w:pPr>
        <w:pStyle w:val="ListParagraph"/>
        <w:numPr>
          <w:ilvl w:val="0"/>
          <w:numId w:val="4"/>
        </w:numPr>
        <w:autoSpaceDE/>
        <w:autoSpaceDN/>
        <w:adjustRightInd/>
        <w:spacing w:before="240"/>
        <w:rPr>
          <w:sz w:val="24"/>
          <w:szCs w:val="24"/>
        </w:rPr>
      </w:pPr>
      <w:r w:rsidRPr="000764CB">
        <w:rPr>
          <w:sz w:val="24"/>
          <w:szCs w:val="24"/>
        </w:rPr>
        <w:t>Awareness</w:t>
      </w:r>
    </w:p>
    <w:p w14:paraId="7DB91FF3" w14:textId="77777777" w:rsidR="00817682" w:rsidRDefault="00817682" w:rsidP="0052145D">
      <w:pPr>
        <w:pStyle w:val="ListParagraph"/>
        <w:numPr>
          <w:ilvl w:val="0"/>
          <w:numId w:val="4"/>
        </w:numPr>
        <w:autoSpaceDE/>
        <w:autoSpaceDN/>
        <w:adjustRightInd/>
        <w:spacing w:before="240"/>
        <w:rPr>
          <w:sz w:val="24"/>
          <w:szCs w:val="24"/>
        </w:rPr>
      </w:pPr>
      <w:r w:rsidRPr="000764CB">
        <w:rPr>
          <w:sz w:val="24"/>
          <w:szCs w:val="24"/>
        </w:rPr>
        <w:t>Training</w:t>
      </w:r>
    </w:p>
    <w:p w14:paraId="7588EC7A" w14:textId="77777777" w:rsidR="00817682" w:rsidRDefault="00817682" w:rsidP="0052145D">
      <w:pPr>
        <w:pStyle w:val="ListParagraph"/>
        <w:numPr>
          <w:ilvl w:val="0"/>
          <w:numId w:val="4"/>
        </w:numPr>
        <w:autoSpaceDE/>
        <w:autoSpaceDN/>
        <w:adjustRightInd/>
        <w:spacing w:before="240"/>
        <w:rPr>
          <w:sz w:val="24"/>
          <w:szCs w:val="24"/>
        </w:rPr>
      </w:pPr>
      <w:r w:rsidRPr="000764CB">
        <w:rPr>
          <w:sz w:val="24"/>
          <w:szCs w:val="24"/>
        </w:rPr>
        <w:t>Knowledge/Attitudes/Beliefs</w:t>
      </w:r>
    </w:p>
    <w:p w14:paraId="3001BD7D" w14:textId="77777777" w:rsidR="00817682" w:rsidRDefault="00817682" w:rsidP="0052145D">
      <w:pPr>
        <w:pStyle w:val="ListParagraph"/>
        <w:numPr>
          <w:ilvl w:val="0"/>
          <w:numId w:val="4"/>
        </w:numPr>
        <w:autoSpaceDE/>
        <w:autoSpaceDN/>
        <w:adjustRightInd/>
        <w:spacing w:before="240"/>
        <w:rPr>
          <w:sz w:val="24"/>
          <w:szCs w:val="24"/>
        </w:rPr>
      </w:pPr>
      <w:r w:rsidRPr="000764CB">
        <w:rPr>
          <w:sz w:val="24"/>
          <w:szCs w:val="24"/>
        </w:rPr>
        <w:t>Screening</w:t>
      </w:r>
    </w:p>
    <w:p w14:paraId="631E1CB7" w14:textId="77777777" w:rsidR="00817682" w:rsidRDefault="00817682" w:rsidP="0052145D">
      <w:pPr>
        <w:pStyle w:val="ListParagraph"/>
        <w:numPr>
          <w:ilvl w:val="0"/>
          <w:numId w:val="4"/>
        </w:numPr>
        <w:autoSpaceDE/>
        <w:autoSpaceDN/>
        <w:adjustRightInd/>
        <w:spacing w:before="240"/>
        <w:rPr>
          <w:sz w:val="24"/>
          <w:szCs w:val="24"/>
        </w:rPr>
      </w:pPr>
      <w:r w:rsidRPr="000764CB">
        <w:rPr>
          <w:sz w:val="24"/>
          <w:szCs w:val="24"/>
        </w:rPr>
        <w:t xml:space="preserve">Outreach </w:t>
      </w:r>
    </w:p>
    <w:p w14:paraId="3D2C0BEA" w14:textId="77777777" w:rsidR="00817682" w:rsidRDefault="00817682" w:rsidP="0052145D">
      <w:pPr>
        <w:pStyle w:val="ListParagraph"/>
        <w:numPr>
          <w:ilvl w:val="0"/>
          <w:numId w:val="4"/>
        </w:numPr>
        <w:autoSpaceDE/>
        <w:autoSpaceDN/>
        <w:adjustRightInd/>
        <w:spacing w:before="240"/>
        <w:rPr>
          <w:sz w:val="24"/>
          <w:szCs w:val="24"/>
        </w:rPr>
      </w:pPr>
      <w:r w:rsidRPr="000764CB">
        <w:rPr>
          <w:sz w:val="24"/>
          <w:szCs w:val="24"/>
        </w:rPr>
        <w:t>Referral</w:t>
      </w:r>
    </w:p>
    <w:p w14:paraId="0ABE9EF1" w14:textId="4495AD74" w:rsidR="00817682" w:rsidRPr="000764CB" w:rsidRDefault="00817682" w:rsidP="0052145D">
      <w:pPr>
        <w:pStyle w:val="ListParagraph"/>
        <w:numPr>
          <w:ilvl w:val="0"/>
          <w:numId w:val="4"/>
        </w:numPr>
        <w:autoSpaceDE/>
        <w:autoSpaceDN/>
        <w:adjustRightInd/>
        <w:spacing w:before="240"/>
        <w:rPr>
          <w:sz w:val="24"/>
          <w:szCs w:val="24"/>
        </w:rPr>
      </w:pPr>
      <w:r w:rsidRPr="000764CB">
        <w:rPr>
          <w:sz w:val="24"/>
          <w:szCs w:val="24"/>
        </w:rPr>
        <w:t>Access</w:t>
      </w:r>
    </w:p>
    <w:p w14:paraId="4DE43FB8" w14:textId="78FDACBD" w:rsidR="00817682" w:rsidRPr="00817682" w:rsidRDefault="00817682" w:rsidP="00D245E0">
      <w:pPr>
        <w:autoSpaceDE/>
        <w:autoSpaceDN/>
        <w:adjustRightInd/>
        <w:spacing w:before="240"/>
        <w:rPr>
          <w:sz w:val="24"/>
          <w:szCs w:val="24"/>
        </w:rPr>
      </w:pPr>
      <w:r w:rsidRPr="00817682">
        <w:rPr>
          <w:sz w:val="24"/>
          <w:szCs w:val="24"/>
        </w:rPr>
        <w:t>The following table summarizes the total number of indicators for each category that may or may not apply to each grant program</w:t>
      </w:r>
      <w:r w:rsidR="00054A05">
        <w:rPr>
          <w:sz w:val="24"/>
          <w:szCs w:val="24"/>
        </w:rPr>
        <w:t xml:space="preserve"> depending on the type of grant</w:t>
      </w:r>
      <w:r w:rsidRPr="00817682">
        <w:rPr>
          <w:sz w:val="24"/>
          <w:szCs w:val="24"/>
        </w:rPr>
        <w:t xml:space="preserve">:  </w:t>
      </w:r>
    </w:p>
    <w:p w14:paraId="015A8ADB" w14:textId="77777777" w:rsidR="00975522" w:rsidRDefault="00975522" w:rsidP="000764CB">
      <w:pPr>
        <w:autoSpaceDE/>
        <w:autoSpaceDN/>
        <w:adjustRightInd/>
        <w:rPr>
          <w:b/>
          <w:bCs/>
          <w:sz w:val="24"/>
          <w:szCs w:val="24"/>
        </w:rPr>
      </w:pPr>
    </w:p>
    <w:p w14:paraId="486D4A36" w14:textId="018550E3" w:rsidR="00817682" w:rsidRPr="000764CB" w:rsidRDefault="00817682" w:rsidP="000764CB">
      <w:pPr>
        <w:autoSpaceDE/>
        <w:autoSpaceDN/>
        <w:adjustRightInd/>
        <w:rPr>
          <w:b/>
          <w:bCs/>
          <w:sz w:val="24"/>
          <w:szCs w:val="24"/>
        </w:rPr>
      </w:pPr>
      <w:r w:rsidRPr="000764CB">
        <w:rPr>
          <w:b/>
          <w:bCs/>
          <w:sz w:val="24"/>
          <w:szCs w:val="24"/>
        </w:rPr>
        <w:t xml:space="preserve">Table </w:t>
      </w:r>
      <w:r w:rsidR="00B244F7" w:rsidRPr="000764CB">
        <w:rPr>
          <w:b/>
          <w:bCs/>
          <w:sz w:val="24"/>
          <w:szCs w:val="24"/>
        </w:rPr>
        <w:t>1</w:t>
      </w:r>
      <w:r w:rsidR="0016247C" w:rsidRPr="000764CB">
        <w:rPr>
          <w:b/>
          <w:bCs/>
          <w:sz w:val="24"/>
          <w:szCs w:val="24"/>
        </w:rPr>
        <w:t xml:space="preserve">.  </w:t>
      </w:r>
      <w:r w:rsidRPr="000764CB">
        <w:rPr>
          <w:b/>
          <w:bCs/>
          <w:sz w:val="24"/>
          <w:szCs w:val="24"/>
        </w:rPr>
        <w:t>Data Collection for Infrastructure, Prevention, and Mental Health Promotion Indicators</w:t>
      </w:r>
    </w:p>
    <w:p w14:paraId="23C4E7B0" w14:textId="77777777" w:rsidR="00817682" w:rsidRPr="00817682" w:rsidRDefault="00817682" w:rsidP="00817682">
      <w:pPr>
        <w:autoSpaceDE/>
        <w:autoSpaceDN/>
        <w:adjustRightInd/>
        <w:rPr>
          <w:rFonts w:ascii="Arial" w:hAnsi="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17"/>
        <w:gridCol w:w="2232"/>
      </w:tblGrid>
      <w:tr w:rsidR="00817682" w:rsidRPr="00817682" w14:paraId="0E245BA3" w14:textId="77777777" w:rsidTr="00B244F7">
        <w:trPr>
          <w:cantSplit/>
          <w:tblHeader/>
          <w:jc w:val="center"/>
        </w:trPr>
        <w:tc>
          <w:tcPr>
            <w:tcW w:w="0" w:type="auto"/>
            <w:tcBorders>
              <w:top w:val="single" w:sz="2" w:space="0" w:color="auto"/>
              <w:left w:val="single" w:sz="2" w:space="0" w:color="auto"/>
              <w:bottom w:val="thinThickSmallGap" w:sz="12" w:space="0" w:color="auto"/>
              <w:right w:val="single" w:sz="2" w:space="0" w:color="auto"/>
            </w:tcBorders>
            <w:vAlign w:val="center"/>
          </w:tcPr>
          <w:p w14:paraId="53F91E42" w14:textId="77777777" w:rsidR="00817682" w:rsidRPr="00817682" w:rsidRDefault="00817682" w:rsidP="00817682">
            <w:pPr>
              <w:autoSpaceDE/>
              <w:autoSpaceDN/>
              <w:adjustRightInd/>
              <w:rPr>
                <w:b/>
                <w:sz w:val="24"/>
                <w:szCs w:val="24"/>
              </w:rPr>
            </w:pPr>
            <w:r w:rsidRPr="00817682">
              <w:rPr>
                <w:b/>
                <w:sz w:val="24"/>
                <w:szCs w:val="24"/>
              </w:rPr>
              <w:t>Category</w:t>
            </w:r>
          </w:p>
        </w:tc>
        <w:tc>
          <w:tcPr>
            <w:tcW w:w="0" w:type="auto"/>
            <w:tcBorders>
              <w:top w:val="single" w:sz="2" w:space="0" w:color="auto"/>
              <w:left w:val="single" w:sz="2" w:space="0" w:color="auto"/>
              <w:bottom w:val="thinThickSmallGap" w:sz="12" w:space="0" w:color="auto"/>
              <w:right w:val="single" w:sz="2" w:space="0" w:color="auto"/>
            </w:tcBorders>
            <w:vAlign w:val="center"/>
          </w:tcPr>
          <w:p w14:paraId="170AA338" w14:textId="77777777" w:rsidR="00817682" w:rsidRPr="00817682" w:rsidRDefault="00817682" w:rsidP="00817682">
            <w:pPr>
              <w:autoSpaceDE/>
              <w:autoSpaceDN/>
              <w:adjustRightInd/>
              <w:jc w:val="center"/>
              <w:rPr>
                <w:b/>
                <w:sz w:val="24"/>
                <w:szCs w:val="24"/>
              </w:rPr>
            </w:pPr>
            <w:r w:rsidRPr="00817682">
              <w:rPr>
                <w:b/>
                <w:sz w:val="24"/>
                <w:szCs w:val="24"/>
              </w:rPr>
              <w:t>Number of Indicators</w:t>
            </w:r>
          </w:p>
        </w:tc>
      </w:tr>
      <w:tr w:rsidR="00817682" w:rsidRPr="00817682" w14:paraId="7D86685F" w14:textId="77777777" w:rsidTr="00B244F7">
        <w:trPr>
          <w:cantSplit/>
          <w:jc w:val="center"/>
        </w:trPr>
        <w:tc>
          <w:tcPr>
            <w:tcW w:w="0" w:type="auto"/>
            <w:tcBorders>
              <w:top w:val="thinThickSmallGap" w:sz="12" w:space="0" w:color="auto"/>
            </w:tcBorders>
            <w:vAlign w:val="center"/>
          </w:tcPr>
          <w:p w14:paraId="23DC29D9" w14:textId="77777777" w:rsidR="00817682" w:rsidRPr="00817682" w:rsidRDefault="00817682" w:rsidP="00817682">
            <w:pPr>
              <w:autoSpaceDE/>
              <w:autoSpaceDN/>
              <w:adjustRightInd/>
              <w:rPr>
                <w:b/>
                <w:sz w:val="24"/>
                <w:szCs w:val="24"/>
              </w:rPr>
            </w:pPr>
            <w:r w:rsidRPr="00817682">
              <w:rPr>
                <w:b/>
                <w:sz w:val="24"/>
                <w:szCs w:val="24"/>
              </w:rPr>
              <w:t>Policy Development</w:t>
            </w:r>
          </w:p>
        </w:tc>
        <w:tc>
          <w:tcPr>
            <w:tcW w:w="0" w:type="auto"/>
            <w:tcBorders>
              <w:top w:val="thinThickSmallGap" w:sz="12" w:space="0" w:color="auto"/>
            </w:tcBorders>
            <w:vAlign w:val="center"/>
          </w:tcPr>
          <w:p w14:paraId="503E350F" w14:textId="77777777" w:rsidR="00817682" w:rsidRPr="00817682" w:rsidRDefault="00817682" w:rsidP="00817682">
            <w:pPr>
              <w:autoSpaceDE/>
              <w:autoSpaceDN/>
              <w:adjustRightInd/>
              <w:jc w:val="center"/>
              <w:rPr>
                <w:sz w:val="24"/>
                <w:szCs w:val="24"/>
              </w:rPr>
            </w:pPr>
            <w:r w:rsidRPr="00817682">
              <w:rPr>
                <w:sz w:val="24"/>
                <w:szCs w:val="24"/>
              </w:rPr>
              <w:t>2</w:t>
            </w:r>
          </w:p>
        </w:tc>
      </w:tr>
      <w:tr w:rsidR="00817682" w:rsidRPr="00817682" w14:paraId="0F6574E9" w14:textId="77777777" w:rsidTr="00B244F7">
        <w:trPr>
          <w:cantSplit/>
          <w:jc w:val="center"/>
        </w:trPr>
        <w:tc>
          <w:tcPr>
            <w:tcW w:w="0" w:type="auto"/>
            <w:vAlign w:val="center"/>
          </w:tcPr>
          <w:p w14:paraId="285F023E" w14:textId="77777777" w:rsidR="00817682" w:rsidRPr="00817682" w:rsidRDefault="00817682" w:rsidP="00817682">
            <w:pPr>
              <w:autoSpaceDE/>
              <w:autoSpaceDN/>
              <w:adjustRightInd/>
              <w:rPr>
                <w:b/>
                <w:sz w:val="24"/>
                <w:szCs w:val="24"/>
              </w:rPr>
            </w:pPr>
            <w:r w:rsidRPr="00817682">
              <w:rPr>
                <w:b/>
                <w:sz w:val="24"/>
                <w:szCs w:val="24"/>
              </w:rPr>
              <w:t>Workforce Development</w:t>
            </w:r>
          </w:p>
        </w:tc>
        <w:tc>
          <w:tcPr>
            <w:tcW w:w="0" w:type="auto"/>
            <w:vAlign w:val="center"/>
          </w:tcPr>
          <w:p w14:paraId="5FE5D691" w14:textId="77777777" w:rsidR="00817682" w:rsidRPr="00817682" w:rsidRDefault="00817682" w:rsidP="00817682">
            <w:pPr>
              <w:autoSpaceDE/>
              <w:autoSpaceDN/>
              <w:adjustRightInd/>
              <w:jc w:val="center"/>
              <w:rPr>
                <w:sz w:val="24"/>
                <w:szCs w:val="24"/>
              </w:rPr>
            </w:pPr>
            <w:r w:rsidRPr="00817682">
              <w:rPr>
                <w:sz w:val="24"/>
                <w:szCs w:val="24"/>
              </w:rPr>
              <w:t>5</w:t>
            </w:r>
          </w:p>
        </w:tc>
      </w:tr>
      <w:tr w:rsidR="00817682" w:rsidRPr="00817682" w14:paraId="683EC53F" w14:textId="77777777" w:rsidTr="00B244F7">
        <w:trPr>
          <w:cantSplit/>
          <w:jc w:val="center"/>
        </w:trPr>
        <w:tc>
          <w:tcPr>
            <w:tcW w:w="0" w:type="auto"/>
            <w:vAlign w:val="center"/>
          </w:tcPr>
          <w:p w14:paraId="4242C844" w14:textId="77777777" w:rsidR="00817682" w:rsidRPr="00817682" w:rsidRDefault="00817682" w:rsidP="00817682">
            <w:pPr>
              <w:autoSpaceDE/>
              <w:autoSpaceDN/>
              <w:adjustRightInd/>
              <w:rPr>
                <w:b/>
                <w:sz w:val="24"/>
                <w:szCs w:val="24"/>
              </w:rPr>
            </w:pPr>
            <w:r w:rsidRPr="00817682">
              <w:rPr>
                <w:b/>
                <w:sz w:val="24"/>
                <w:szCs w:val="24"/>
              </w:rPr>
              <w:t>Financing</w:t>
            </w:r>
          </w:p>
        </w:tc>
        <w:tc>
          <w:tcPr>
            <w:tcW w:w="0" w:type="auto"/>
            <w:vAlign w:val="center"/>
          </w:tcPr>
          <w:p w14:paraId="1709A655" w14:textId="77777777" w:rsidR="00817682" w:rsidRPr="00817682" w:rsidRDefault="00817682" w:rsidP="00817682">
            <w:pPr>
              <w:autoSpaceDE/>
              <w:autoSpaceDN/>
              <w:adjustRightInd/>
              <w:jc w:val="center"/>
              <w:rPr>
                <w:sz w:val="24"/>
                <w:szCs w:val="24"/>
              </w:rPr>
            </w:pPr>
            <w:r w:rsidRPr="00817682">
              <w:rPr>
                <w:sz w:val="24"/>
                <w:szCs w:val="24"/>
              </w:rPr>
              <w:t>3</w:t>
            </w:r>
          </w:p>
        </w:tc>
      </w:tr>
      <w:tr w:rsidR="00817682" w:rsidRPr="00817682" w14:paraId="3C8BDE08" w14:textId="77777777" w:rsidTr="00B244F7">
        <w:trPr>
          <w:cantSplit/>
          <w:jc w:val="center"/>
        </w:trPr>
        <w:tc>
          <w:tcPr>
            <w:tcW w:w="0" w:type="auto"/>
            <w:vAlign w:val="center"/>
          </w:tcPr>
          <w:p w14:paraId="4B21EED5" w14:textId="77777777" w:rsidR="00817682" w:rsidRPr="00817682" w:rsidRDefault="00817682" w:rsidP="00817682">
            <w:pPr>
              <w:autoSpaceDE/>
              <w:autoSpaceDN/>
              <w:adjustRightInd/>
              <w:rPr>
                <w:b/>
                <w:sz w:val="24"/>
                <w:szCs w:val="24"/>
              </w:rPr>
            </w:pPr>
            <w:r w:rsidRPr="00817682">
              <w:rPr>
                <w:b/>
                <w:sz w:val="24"/>
                <w:szCs w:val="24"/>
              </w:rPr>
              <w:t>Organizational Change</w:t>
            </w:r>
          </w:p>
        </w:tc>
        <w:tc>
          <w:tcPr>
            <w:tcW w:w="0" w:type="auto"/>
            <w:vAlign w:val="center"/>
          </w:tcPr>
          <w:p w14:paraId="6FD43F43" w14:textId="77777777" w:rsidR="00817682" w:rsidRPr="00817682" w:rsidRDefault="00817682" w:rsidP="00817682">
            <w:pPr>
              <w:autoSpaceDE/>
              <w:autoSpaceDN/>
              <w:adjustRightInd/>
              <w:jc w:val="center"/>
              <w:rPr>
                <w:sz w:val="24"/>
                <w:szCs w:val="24"/>
              </w:rPr>
            </w:pPr>
            <w:r w:rsidRPr="00817682">
              <w:rPr>
                <w:sz w:val="24"/>
                <w:szCs w:val="24"/>
              </w:rPr>
              <w:t>1</w:t>
            </w:r>
          </w:p>
        </w:tc>
      </w:tr>
      <w:tr w:rsidR="00817682" w:rsidRPr="00817682" w14:paraId="79599D57" w14:textId="77777777" w:rsidTr="00B244F7">
        <w:trPr>
          <w:cantSplit/>
          <w:jc w:val="center"/>
        </w:trPr>
        <w:tc>
          <w:tcPr>
            <w:tcW w:w="0" w:type="auto"/>
            <w:vAlign w:val="center"/>
          </w:tcPr>
          <w:p w14:paraId="5CD1B9F0" w14:textId="77777777" w:rsidR="00817682" w:rsidRPr="00817682" w:rsidRDefault="00817682" w:rsidP="00817682">
            <w:pPr>
              <w:autoSpaceDE/>
              <w:autoSpaceDN/>
              <w:adjustRightInd/>
              <w:rPr>
                <w:b/>
                <w:sz w:val="24"/>
                <w:szCs w:val="24"/>
              </w:rPr>
            </w:pPr>
            <w:r w:rsidRPr="00817682">
              <w:rPr>
                <w:b/>
                <w:sz w:val="24"/>
                <w:szCs w:val="24"/>
              </w:rPr>
              <w:t>Partnerships/Collaborations</w:t>
            </w:r>
          </w:p>
        </w:tc>
        <w:tc>
          <w:tcPr>
            <w:tcW w:w="0" w:type="auto"/>
            <w:vAlign w:val="center"/>
          </w:tcPr>
          <w:p w14:paraId="74D70EA4" w14:textId="77777777" w:rsidR="00817682" w:rsidRPr="00817682" w:rsidRDefault="00817682" w:rsidP="00817682">
            <w:pPr>
              <w:autoSpaceDE/>
              <w:autoSpaceDN/>
              <w:adjustRightInd/>
              <w:jc w:val="center"/>
              <w:rPr>
                <w:sz w:val="24"/>
                <w:szCs w:val="24"/>
              </w:rPr>
            </w:pPr>
            <w:r w:rsidRPr="00817682">
              <w:rPr>
                <w:sz w:val="24"/>
                <w:szCs w:val="24"/>
              </w:rPr>
              <w:t>2</w:t>
            </w:r>
          </w:p>
        </w:tc>
      </w:tr>
      <w:tr w:rsidR="00817682" w:rsidRPr="00817682" w14:paraId="5C3714AF" w14:textId="77777777" w:rsidTr="00B244F7">
        <w:trPr>
          <w:cantSplit/>
          <w:jc w:val="center"/>
        </w:trPr>
        <w:tc>
          <w:tcPr>
            <w:tcW w:w="0" w:type="auto"/>
            <w:vAlign w:val="center"/>
          </w:tcPr>
          <w:p w14:paraId="7DF604DE" w14:textId="77777777" w:rsidR="00817682" w:rsidRPr="00817682" w:rsidRDefault="00817682" w:rsidP="00817682">
            <w:pPr>
              <w:autoSpaceDE/>
              <w:autoSpaceDN/>
              <w:adjustRightInd/>
              <w:rPr>
                <w:b/>
                <w:sz w:val="24"/>
                <w:szCs w:val="24"/>
              </w:rPr>
            </w:pPr>
            <w:r w:rsidRPr="00817682">
              <w:rPr>
                <w:b/>
                <w:sz w:val="24"/>
                <w:szCs w:val="24"/>
              </w:rPr>
              <w:t>Accountability</w:t>
            </w:r>
          </w:p>
        </w:tc>
        <w:tc>
          <w:tcPr>
            <w:tcW w:w="0" w:type="auto"/>
            <w:vAlign w:val="center"/>
          </w:tcPr>
          <w:p w14:paraId="6225B900" w14:textId="77777777" w:rsidR="00817682" w:rsidRPr="00817682" w:rsidRDefault="00817682" w:rsidP="00817682">
            <w:pPr>
              <w:autoSpaceDE/>
              <w:autoSpaceDN/>
              <w:adjustRightInd/>
              <w:jc w:val="center"/>
              <w:rPr>
                <w:sz w:val="24"/>
                <w:szCs w:val="24"/>
              </w:rPr>
            </w:pPr>
            <w:r w:rsidRPr="00817682">
              <w:rPr>
                <w:sz w:val="24"/>
                <w:szCs w:val="24"/>
              </w:rPr>
              <w:t>6</w:t>
            </w:r>
          </w:p>
        </w:tc>
      </w:tr>
      <w:tr w:rsidR="00817682" w:rsidRPr="00817682" w14:paraId="774DED9D" w14:textId="77777777" w:rsidTr="00B244F7">
        <w:trPr>
          <w:cantSplit/>
          <w:jc w:val="center"/>
        </w:trPr>
        <w:tc>
          <w:tcPr>
            <w:tcW w:w="0" w:type="auto"/>
            <w:vAlign w:val="center"/>
          </w:tcPr>
          <w:p w14:paraId="482155B1" w14:textId="77777777" w:rsidR="00817682" w:rsidRPr="00817682" w:rsidRDefault="00817682" w:rsidP="00817682">
            <w:pPr>
              <w:autoSpaceDE/>
              <w:autoSpaceDN/>
              <w:adjustRightInd/>
              <w:rPr>
                <w:b/>
                <w:sz w:val="24"/>
                <w:szCs w:val="24"/>
              </w:rPr>
            </w:pPr>
            <w:r w:rsidRPr="00817682">
              <w:rPr>
                <w:b/>
                <w:sz w:val="24"/>
                <w:szCs w:val="24"/>
              </w:rPr>
              <w:t xml:space="preserve">Types/Targets of Practices </w:t>
            </w:r>
          </w:p>
        </w:tc>
        <w:tc>
          <w:tcPr>
            <w:tcW w:w="0" w:type="auto"/>
            <w:vAlign w:val="center"/>
          </w:tcPr>
          <w:p w14:paraId="41E13228" w14:textId="77777777" w:rsidR="00817682" w:rsidRPr="00817682" w:rsidRDefault="00817682" w:rsidP="00817682">
            <w:pPr>
              <w:autoSpaceDE/>
              <w:autoSpaceDN/>
              <w:adjustRightInd/>
              <w:jc w:val="center"/>
              <w:rPr>
                <w:sz w:val="24"/>
                <w:szCs w:val="24"/>
              </w:rPr>
            </w:pPr>
            <w:r w:rsidRPr="00817682">
              <w:rPr>
                <w:sz w:val="24"/>
                <w:szCs w:val="24"/>
              </w:rPr>
              <w:t>4</w:t>
            </w:r>
          </w:p>
        </w:tc>
      </w:tr>
      <w:tr w:rsidR="00817682" w:rsidRPr="00817682" w14:paraId="734A9728" w14:textId="77777777" w:rsidTr="00B244F7">
        <w:trPr>
          <w:cantSplit/>
          <w:jc w:val="center"/>
        </w:trPr>
        <w:tc>
          <w:tcPr>
            <w:tcW w:w="0" w:type="auto"/>
            <w:vAlign w:val="center"/>
          </w:tcPr>
          <w:p w14:paraId="03A18C03" w14:textId="77777777" w:rsidR="00817682" w:rsidRPr="00817682" w:rsidRDefault="00817682" w:rsidP="00817682">
            <w:pPr>
              <w:autoSpaceDE/>
              <w:autoSpaceDN/>
              <w:adjustRightInd/>
              <w:rPr>
                <w:b/>
                <w:sz w:val="24"/>
                <w:szCs w:val="24"/>
              </w:rPr>
            </w:pPr>
            <w:r w:rsidRPr="00817682">
              <w:rPr>
                <w:b/>
                <w:sz w:val="24"/>
                <w:szCs w:val="24"/>
              </w:rPr>
              <w:t>Awareness</w:t>
            </w:r>
          </w:p>
        </w:tc>
        <w:tc>
          <w:tcPr>
            <w:tcW w:w="0" w:type="auto"/>
            <w:vAlign w:val="center"/>
          </w:tcPr>
          <w:p w14:paraId="6784F8D3" w14:textId="77777777" w:rsidR="00817682" w:rsidRPr="00817682" w:rsidRDefault="00817682" w:rsidP="00817682">
            <w:pPr>
              <w:autoSpaceDE/>
              <w:autoSpaceDN/>
              <w:adjustRightInd/>
              <w:jc w:val="center"/>
              <w:rPr>
                <w:sz w:val="24"/>
                <w:szCs w:val="24"/>
              </w:rPr>
            </w:pPr>
            <w:r w:rsidRPr="00817682">
              <w:rPr>
                <w:sz w:val="24"/>
                <w:szCs w:val="24"/>
              </w:rPr>
              <w:t>1</w:t>
            </w:r>
          </w:p>
        </w:tc>
      </w:tr>
      <w:tr w:rsidR="00817682" w:rsidRPr="00817682" w14:paraId="7CE93FF9" w14:textId="77777777" w:rsidTr="00B244F7">
        <w:trPr>
          <w:cantSplit/>
          <w:jc w:val="center"/>
        </w:trPr>
        <w:tc>
          <w:tcPr>
            <w:tcW w:w="0" w:type="auto"/>
            <w:vAlign w:val="center"/>
          </w:tcPr>
          <w:p w14:paraId="0F95D7F0" w14:textId="77777777" w:rsidR="00817682" w:rsidRPr="00817682" w:rsidRDefault="00817682" w:rsidP="00817682">
            <w:pPr>
              <w:autoSpaceDE/>
              <w:autoSpaceDN/>
              <w:adjustRightInd/>
              <w:rPr>
                <w:b/>
                <w:sz w:val="24"/>
                <w:szCs w:val="24"/>
              </w:rPr>
            </w:pPr>
            <w:r w:rsidRPr="00817682">
              <w:rPr>
                <w:b/>
                <w:sz w:val="24"/>
                <w:szCs w:val="24"/>
              </w:rPr>
              <w:t>Training</w:t>
            </w:r>
          </w:p>
        </w:tc>
        <w:tc>
          <w:tcPr>
            <w:tcW w:w="0" w:type="auto"/>
            <w:vAlign w:val="center"/>
          </w:tcPr>
          <w:p w14:paraId="0289D627" w14:textId="77777777" w:rsidR="00817682" w:rsidRPr="00817682" w:rsidRDefault="00817682" w:rsidP="00817682">
            <w:pPr>
              <w:autoSpaceDE/>
              <w:autoSpaceDN/>
              <w:adjustRightInd/>
              <w:jc w:val="center"/>
              <w:rPr>
                <w:sz w:val="24"/>
                <w:szCs w:val="24"/>
              </w:rPr>
            </w:pPr>
            <w:r w:rsidRPr="00817682">
              <w:rPr>
                <w:sz w:val="24"/>
                <w:szCs w:val="24"/>
              </w:rPr>
              <w:t>1</w:t>
            </w:r>
          </w:p>
        </w:tc>
      </w:tr>
      <w:tr w:rsidR="00817682" w:rsidRPr="00817682" w14:paraId="5141A1F6" w14:textId="77777777" w:rsidTr="00B244F7">
        <w:trPr>
          <w:cantSplit/>
          <w:jc w:val="center"/>
        </w:trPr>
        <w:tc>
          <w:tcPr>
            <w:tcW w:w="0" w:type="auto"/>
            <w:vAlign w:val="center"/>
          </w:tcPr>
          <w:p w14:paraId="1B48414D" w14:textId="77777777" w:rsidR="00817682" w:rsidRPr="00817682" w:rsidRDefault="00817682" w:rsidP="00817682">
            <w:pPr>
              <w:autoSpaceDE/>
              <w:autoSpaceDN/>
              <w:adjustRightInd/>
              <w:rPr>
                <w:b/>
                <w:sz w:val="24"/>
                <w:szCs w:val="24"/>
              </w:rPr>
            </w:pPr>
            <w:r w:rsidRPr="00817682">
              <w:rPr>
                <w:b/>
                <w:sz w:val="24"/>
                <w:szCs w:val="24"/>
              </w:rPr>
              <w:t>Knowledge/Attitudes/Beliefs</w:t>
            </w:r>
          </w:p>
        </w:tc>
        <w:tc>
          <w:tcPr>
            <w:tcW w:w="0" w:type="auto"/>
            <w:vAlign w:val="center"/>
          </w:tcPr>
          <w:p w14:paraId="3DFDEB88" w14:textId="77777777" w:rsidR="00817682" w:rsidRPr="00817682" w:rsidRDefault="00817682" w:rsidP="00817682">
            <w:pPr>
              <w:autoSpaceDE/>
              <w:autoSpaceDN/>
              <w:adjustRightInd/>
              <w:jc w:val="center"/>
              <w:rPr>
                <w:sz w:val="24"/>
                <w:szCs w:val="24"/>
              </w:rPr>
            </w:pPr>
            <w:r w:rsidRPr="00817682">
              <w:rPr>
                <w:sz w:val="24"/>
                <w:szCs w:val="24"/>
              </w:rPr>
              <w:t>1</w:t>
            </w:r>
          </w:p>
        </w:tc>
      </w:tr>
      <w:tr w:rsidR="00817682" w:rsidRPr="00817682" w14:paraId="1697BBB8" w14:textId="77777777" w:rsidTr="00B244F7">
        <w:trPr>
          <w:cantSplit/>
          <w:jc w:val="center"/>
        </w:trPr>
        <w:tc>
          <w:tcPr>
            <w:tcW w:w="0" w:type="auto"/>
            <w:vAlign w:val="center"/>
          </w:tcPr>
          <w:p w14:paraId="5DEF473D" w14:textId="77777777" w:rsidR="00817682" w:rsidRPr="00817682" w:rsidRDefault="00817682" w:rsidP="00817682">
            <w:pPr>
              <w:autoSpaceDE/>
              <w:autoSpaceDN/>
              <w:adjustRightInd/>
              <w:rPr>
                <w:b/>
                <w:sz w:val="24"/>
                <w:szCs w:val="24"/>
              </w:rPr>
            </w:pPr>
            <w:r w:rsidRPr="00817682">
              <w:rPr>
                <w:b/>
                <w:sz w:val="24"/>
                <w:szCs w:val="24"/>
              </w:rPr>
              <w:t>Screening</w:t>
            </w:r>
          </w:p>
        </w:tc>
        <w:tc>
          <w:tcPr>
            <w:tcW w:w="0" w:type="auto"/>
            <w:vAlign w:val="center"/>
          </w:tcPr>
          <w:p w14:paraId="3F8CC614" w14:textId="77777777" w:rsidR="00817682" w:rsidRPr="00817682" w:rsidRDefault="00817682" w:rsidP="00817682">
            <w:pPr>
              <w:autoSpaceDE/>
              <w:autoSpaceDN/>
              <w:adjustRightInd/>
              <w:jc w:val="center"/>
              <w:rPr>
                <w:sz w:val="24"/>
                <w:szCs w:val="24"/>
              </w:rPr>
            </w:pPr>
            <w:r w:rsidRPr="00817682">
              <w:rPr>
                <w:sz w:val="24"/>
                <w:szCs w:val="24"/>
              </w:rPr>
              <w:t>1</w:t>
            </w:r>
          </w:p>
        </w:tc>
      </w:tr>
      <w:tr w:rsidR="00817682" w:rsidRPr="00817682" w14:paraId="44A2984F" w14:textId="77777777" w:rsidTr="00B244F7">
        <w:trPr>
          <w:cantSplit/>
          <w:jc w:val="center"/>
        </w:trPr>
        <w:tc>
          <w:tcPr>
            <w:tcW w:w="0" w:type="auto"/>
            <w:vAlign w:val="center"/>
          </w:tcPr>
          <w:p w14:paraId="56093C23" w14:textId="77777777" w:rsidR="00817682" w:rsidRPr="00817682" w:rsidRDefault="00817682" w:rsidP="00817682">
            <w:pPr>
              <w:autoSpaceDE/>
              <w:autoSpaceDN/>
              <w:adjustRightInd/>
              <w:rPr>
                <w:b/>
                <w:sz w:val="24"/>
                <w:szCs w:val="24"/>
              </w:rPr>
            </w:pPr>
            <w:r w:rsidRPr="00817682">
              <w:rPr>
                <w:b/>
                <w:sz w:val="24"/>
                <w:szCs w:val="24"/>
              </w:rPr>
              <w:t xml:space="preserve">Outreach </w:t>
            </w:r>
          </w:p>
        </w:tc>
        <w:tc>
          <w:tcPr>
            <w:tcW w:w="0" w:type="auto"/>
            <w:vAlign w:val="center"/>
          </w:tcPr>
          <w:p w14:paraId="3B54F0B1" w14:textId="77777777" w:rsidR="00817682" w:rsidRPr="00817682" w:rsidRDefault="00817682" w:rsidP="00817682">
            <w:pPr>
              <w:autoSpaceDE/>
              <w:autoSpaceDN/>
              <w:adjustRightInd/>
              <w:jc w:val="center"/>
              <w:rPr>
                <w:sz w:val="24"/>
                <w:szCs w:val="24"/>
              </w:rPr>
            </w:pPr>
            <w:r w:rsidRPr="00817682">
              <w:rPr>
                <w:sz w:val="24"/>
                <w:szCs w:val="24"/>
              </w:rPr>
              <w:t>2</w:t>
            </w:r>
          </w:p>
        </w:tc>
      </w:tr>
      <w:tr w:rsidR="00817682" w:rsidRPr="00817682" w14:paraId="13205268" w14:textId="77777777" w:rsidTr="00B244F7">
        <w:trPr>
          <w:cantSplit/>
          <w:jc w:val="center"/>
        </w:trPr>
        <w:tc>
          <w:tcPr>
            <w:tcW w:w="0" w:type="auto"/>
            <w:vAlign w:val="center"/>
          </w:tcPr>
          <w:p w14:paraId="2CB9D8A8" w14:textId="77777777" w:rsidR="00817682" w:rsidRPr="00817682" w:rsidRDefault="00817682" w:rsidP="00817682">
            <w:pPr>
              <w:autoSpaceDE/>
              <w:autoSpaceDN/>
              <w:adjustRightInd/>
              <w:rPr>
                <w:b/>
                <w:sz w:val="24"/>
                <w:szCs w:val="24"/>
              </w:rPr>
            </w:pPr>
            <w:r w:rsidRPr="00817682">
              <w:rPr>
                <w:b/>
                <w:sz w:val="24"/>
                <w:szCs w:val="24"/>
              </w:rPr>
              <w:t>Referral</w:t>
            </w:r>
          </w:p>
        </w:tc>
        <w:tc>
          <w:tcPr>
            <w:tcW w:w="0" w:type="auto"/>
            <w:vAlign w:val="center"/>
          </w:tcPr>
          <w:p w14:paraId="70B96338" w14:textId="77777777" w:rsidR="00817682" w:rsidRPr="00817682" w:rsidRDefault="00817682" w:rsidP="00817682">
            <w:pPr>
              <w:autoSpaceDE/>
              <w:autoSpaceDN/>
              <w:adjustRightInd/>
              <w:jc w:val="center"/>
              <w:rPr>
                <w:sz w:val="24"/>
                <w:szCs w:val="24"/>
              </w:rPr>
            </w:pPr>
            <w:r w:rsidRPr="00817682">
              <w:rPr>
                <w:sz w:val="24"/>
                <w:szCs w:val="24"/>
              </w:rPr>
              <w:t>1</w:t>
            </w:r>
          </w:p>
        </w:tc>
      </w:tr>
      <w:tr w:rsidR="00817682" w:rsidRPr="00817682" w14:paraId="5DA0967C" w14:textId="77777777" w:rsidTr="00B244F7">
        <w:trPr>
          <w:cantSplit/>
          <w:jc w:val="center"/>
        </w:trPr>
        <w:tc>
          <w:tcPr>
            <w:tcW w:w="0" w:type="auto"/>
            <w:vAlign w:val="center"/>
          </w:tcPr>
          <w:p w14:paraId="5A062B62" w14:textId="77777777" w:rsidR="00817682" w:rsidRPr="00817682" w:rsidRDefault="00817682" w:rsidP="00817682">
            <w:pPr>
              <w:autoSpaceDE/>
              <w:autoSpaceDN/>
              <w:adjustRightInd/>
              <w:rPr>
                <w:b/>
                <w:sz w:val="24"/>
                <w:szCs w:val="24"/>
              </w:rPr>
            </w:pPr>
            <w:r w:rsidRPr="00817682">
              <w:rPr>
                <w:b/>
                <w:sz w:val="24"/>
                <w:szCs w:val="24"/>
              </w:rPr>
              <w:t>Access</w:t>
            </w:r>
          </w:p>
        </w:tc>
        <w:tc>
          <w:tcPr>
            <w:tcW w:w="0" w:type="auto"/>
            <w:vAlign w:val="center"/>
          </w:tcPr>
          <w:p w14:paraId="39BB3302" w14:textId="77777777" w:rsidR="00817682" w:rsidRPr="00817682" w:rsidRDefault="00817682" w:rsidP="00817682">
            <w:pPr>
              <w:autoSpaceDE/>
              <w:autoSpaceDN/>
              <w:adjustRightInd/>
              <w:jc w:val="center"/>
              <w:rPr>
                <w:sz w:val="24"/>
                <w:szCs w:val="24"/>
              </w:rPr>
            </w:pPr>
            <w:r w:rsidRPr="00817682">
              <w:rPr>
                <w:sz w:val="24"/>
                <w:szCs w:val="24"/>
              </w:rPr>
              <w:t>1</w:t>
            </w:r>
          </w:p>
        </w:tc>
      </w:tr>
      <w:tr w:rsidR="00817682" w:rsidRPr="00817682" w14:paraId="149C690F" w14:textId="77777777" w:rsidTr="00B244F7">
        <w:trPr>
          <w:cantSplit/>
          <w:jc w:val="center"/>
        </w:trPr>
        <w:tc>
          <w:tcPr>
            <w:tcW w:w="0" w:type="auto"/>
            <w:vAlign w:val="center"/>
          </w:tcPr>
          <w:p w14:paraId="74BA0D2D" w14:textId="77777777" w:rsidR="00817682" w:rsidRPr="00817682" w:rsidRDefault="00817682" w:rsidP="00817682">
            <w:pPr>
              <w:autoSpaceDE/>
              <w:autoSpaceDN/>
              <w:adjustRightInd/>
              <w:rPr>
                <w:b/>
                <w:sz w:val="24"/>
                <w:szCs w:val="24"/>
              </w:rPr>
            </w:pPr>
            <w:r w:rsidRPr="00817682">
              <w:rPr>
                <w:b/>
                <w:sz w:val="24"/>
                <w:szCs w:val="24"/>
              </w:rPr>
              <w:t>Total Number</w:t>
            </w:r>
          </w:p>
        </w:tc>
        <w:tc>
          <w:tcPr>
            <w:tcW w:w="0" w:type="auto"/>
            <w:vAlign w:val="center"/>
          </w:tcPr>
          <w:p w14:paraId="20987A66" w14:textId="77777777" w:rsidR="00817682" w:rsidRPr="00817682" w:rsidRDefault="00817682" w:rsidP="00817682">
            <w:pPr>
              <w:autoSpaceDE/>
              <w:autoSpaceDN/>
              <w:adjustRightInd/>
              <w:jc w:val="center"/>
              <w:rPr>
                <w:b/>
                <w:sz w:val="24"/>
                <w:szCs w:val="24"/>
              </w:rPr>
            </w:pPr>
            <w:r w:rsidRPr="00817682">
              <w:rPr>
                <w:b/>
                <w:sz w:val="24"/>
                <w:szCs w:val="24"/>
              </w:rPr>
              <w:t>31</w:t>
            </w:r>
          </w:p>
        </w:tc>
      </w:tr>
    </w:tbl>
    <w:p w14:paraId="2A5A11E8" w14:textId="77777777" w:rsidR="00817682" w:rsidRDefault="00817682" w:rsidP="006B355B">
      <w:pPr>
        <w:ind w:left="720"/>
        <w:rPr>
          <w:sz w:val="24"/>
          <w:szCs w:val="24"/>
        </w:rPr>
      </w:pPr>
    </w:p>
    <w:p w14:paraId="20DF2703" w14:textId="727CD1CA" w:rsidR="0081452E" w:rsidRDefault="00817682" w:rsidP="00D245E0">
      <w:pPr>
        <w:rPr>
          <w:sz w:val="24"/>
          <w:szCs w:val="24"/>
        </w:rPr>
      </w:pPr>
      <w:r w:rsidRPr="00817682">
        <w:rPr>
          <w:sz w:val="24"/>
          <w:szCs w:val="24"/>
        </w:rPr>
        <w:t xml:space="preserve">SAMHSA </w:t>
      </w:r>
      <w:r>
        <w:rPr>
          <w:sz w:val="24"/>
          <w:szCs w:val="24"/>
        </w:rPr>
        <w:t>i</w:t>
      </w:r>
      <w:r w:rsidRPr="00817682">
        <w:rPr>
          <w:sz w:val="24"/>
          <w:szCs w:val="24"/>
        </w:rPr>
        <w:t>ntend</w:t>
      </w:r>
      <w:r>
        <w:rPr>
          <w:sz w:val="24"/>
          <w:szCs w:val="24"/>
        </w:rPr>
        <w:t>s</w:t>
      </w:r>
      <w:r w:rsidRPr="00817682">
        <w:rPr>
          <w:sz w:val="24"/>
          <w:szCs w:val="24"/>
        </w:rPr>
        <w:t xml:space="preserve"> to compare infrastructure, prevention, and mental health promotion targets set at baseline with data collected quarterly</w:t>
      </w:r>
      <w:r w:rsidR="0016247C" w:rsidRPr="00817682">
        <w:rPr>
          <w:sz w:val="24"/>
          <w:szCs w:val="24"/>
        </w:rPr>
        <w:t xml:space="preserve">.  </w:t>
      </w:r>
      <w:r w:rsidRPr="00817682">
        <w:rPr>
          <w:sz w:val="24"/>
          <w:szCs w:val="24"/>
        </w:rPr>
        <w:t>These outcomes will be used as the indicator of performance.</w:t>
      </w:r>
    </w:p>
    <w:p w14:paraId="4E782C01" w14:textId="2830B114" w:rsidR="0081452E" w:rsidRDefault="0081452E" w:rsidP="006B355B">
      <w:pPr>
        <w:ind w:left="720"/>
        <w:rPr>
          <w:sz w:val="24"/>
          <w:szCs w:val="24"/>
        </w:rPr>
      </w:pPr>
    </w:p>
    <w:p w14:paraId="7D12D14C" w14:textId="73AF70AB" w:rsidR="00817682" w:rsidRDefault="00817682" w:rsidP="00D245E0">
      <w:pPr>
        <w:rPr>
          <w:sz w:val="24"/>
          <w:szCs w:val="24"/>
          <w:u w:val="single"/>
        </w:rPr>
      </w:pPr>
      <w:r w:rsidRPr="00817682">
        <w:rPr>
          <w:sz w:val="24"/>
          <w:szCs w:val="24"/>
          <w:u w:val="single"/>
        </w:rPr>
        <w:t>Proposed Changes to Data Collection Tool</w:t>
      </w:r>
    </w:p>
    <w:p w14:paraId="2C824EE7" w14:textId="77777777" w:rsidR="00817682" w:rsidRPr="00817682" w:rsidRDefault="00817682" w:rsidP="00817682">
      <w:pPr>
        <w:ind w:left="720"/>
        <w:rPr>
          <w:sz w:val="24"/>
          <w:szCs w:val="24"/>
          <w:u w:val="single"/>
        </w:rPr>
      </w:pPr>
    </w:p>
    <w:p w14:paraId="649F284C" w14:textId="66FD0269" w:rsidR="00D943AF" w:rsidRPr="00733F01" w:rsidRDefault="00817682" w:rsidP="00D943AF">
      <w:pPr>
        <w:widowControl w:val="0"/>
        <w:rPr>
          <w:sz w:val="24"/>
        </w:rPr>
      </w:pPr>
      <w:r w:rsidRPr="00817682">
        <w:rPr>
          <w:sz w:val="24"/>
          <w:szCs w:val="24"/>
        </w:rPr>
        <w:t xml:space="preserve">SAMHSA is proposing the revision of this data collection </w:t>
      </w:r>
      <w:r w:rsidR="00244BCF" w:rsidRPr="00817682">
        <w:rPr>
          <w:sz w:val="24"/>
          <w:szCs w:val="24"/>
        </w:rPr>
        <w:t xml:space="preserve">instrument </w:t>
      </w:r>
      <w:r w:rsidR="00244BCF">
        <w:rPr>
          <w:sz w:val="24"/>
          <w:szCs w:val="24"/>
        </w:rPr>
        <w:t>(</w:t>
      </w:r>
      <w:r w:rsidRPr="008C760D">
        <w:rPr>
          <w:sz w:val="24"/>
          <w:szCs w:val="24"/>
        </w:rPr>
        <w:t>OMB No. 0930-0285)</w:t>
      </w:r>
      <w:r>
        <w:rPr>
          <w:sz w:val="24"/>
          <w:szCs w:val="24"/>
        </w:rPr>
        <w:t xml:space="preserve"> </w:t>
      </w:r>
      <w:r w:rsidRPr="00817682">
        <w:rPr>
          <w:sz w:val="24"/>
          <w:szCs w:val="24"/>
        </w:rPr>
        <w:t xml:space="preserve">to improve </w:t>
      </w:r>
      <w:r>
        <w:rPr>
          <w:sz w:val="24"/>
          <w:szCs w:val="24"/>
        </w:rPr>
        <w:t xml:space="preserve">performance monitoring and </w:t>
      </w:r>
      <w:r w:rsidRPr="00817682">
        <w:rPr>
          <w:sz w:val="24"/>
          <w:szCs w:val="24"/>
        </w:rPr>
        <w:t xml:space="preserve">outcome measurement of its </w:t>
      </w:r>
      <w:r w:rsidR="00244BCF">
        <w:rPr>
          <w:sz w:val="24"/>
          <w:szCs w:val="24"/>
        </w:rPr>
        <w:t>programs</w:t>
      </w:r>
      <w:r w:rsidRPr="00817682">
        <w:rPr>
          <w:sz w:val="24"/>
          <w:szCs w:val="24"/>
        </w:rPr>
        <w:t xml:space="preserve"> supporting recovery from mental </w:t>
      </w:r>
      <w:r w:rsidR="00626835">
        <w:rPr>
          <w:sz w:val="24"/>
          <w:szCs w:val="24"/>
        </w:rPr>
        <w:t xml:space="preserve">illness </w:t>
      </w:r>
      <w:r w:rsidR="00244BCF">
        <w:rPr>
          <w:sz w:val="24"/>
          <w:szCs w:val="24"/>
        </w:rPr>
        <w:t>and substance use disorders</w:t>
      </w:r>
      <w:r w:rsidR="0016247C">
        <w:rPr>
          <w:sz w:val="24"/>
          <w:szCs w:val="24"/>
        </w:rPr>
        <w:t xml:space="preserve">.  </w:t>
      </w:r>
      <w:r w:rsidR="00244BCF" w:rsidRPr="000039E3">
        <w:rPr>
          <w:sz w:val="24"/>
          <w:szCs w:val="24"/>
        </w:rPr>
        <w:t xml:space="preserve">The </w:t>
      </w:r>
      <w:r w:rsidR="004D436B">
        <w:rPr>
          <w:sz w:val="24"/>
          <w:szCs w:val="24"/>
        </w:rPr>
        <w:t>1</w:t>
      </w:r>
      <w:r w:rsidR="00711123">
        <w:rPr>
          <w:sz w:val="24"/>
          <w:szCs w:val="24"/>
        </w:rPr>
        <w:t>3</w:t>
      </w:r>
      <w:r w:rsidR="004D436B" w:rsidRPr="000039E3">
        <w:rPr>
          <w:sz w:val="24"/>
          <w:szCs w:val="24"/>
        </w:rPr>
        <w:t xml:space="preserve"> </w:t>
      </w:r>
      <w:r w:rsidR="003B3FB0">
        <w:rPr>
          <w:sz w:val="24"/>
          <w:szCs w:val="24"/>
        </w:rPr>
        <w:t>new</w:t>
      </w:r>
      <w:r w:rsidR="00D943AF">
        <w:rPr>
          <w:sz w:val="24"/>
          <w:szCs w:val="24"/>
        </w:rPr>
        <w:t xml:space="preserve"> </w:t>
      </w:r>
      <w:r w:rsidR="00244BCF" w:rsidRPr="000039E3">
        <w:rPr>
          <w:sz w:val="24"/>
          <w:szCs w:val="24"/>
        </w:rPr>
        <w:t>questions to be added to the</w:t>
      </w:r>
      <w:r w:rsidR="000039E3" w:rsidRPr="000764CB">
        <w:rPr>
          <w:sz w:val="24"/>
          <w:szCs w:val="24"/>
        </w:rPr>
        <w:t xml:space="preserve"> Adult Measure and the </w:t>
      </w:r>
      <w:r w:rsidR="001B4F42">
        <w:rPr>
          <w:sz w:val="24"/>
          <w:szCs w:val="24"/>
        </w:rPr>
        <w:t>eight</w:t>
      </w:r>
      <w:r w:rsidR="004D436B" w:rsidRPr="000764CB">
        <w:rPr>
          <w:sz w:val="24"/>
          <w:szCs w:val="24"/>
        </w:rPr>
        <w:t xml:space="preserve"> </w:t>
      </w:r>
      <w:r w:rsidR="000039E3" w:rsidRPr="000764CB">
        <w:rPr>
          <w:sz w:val="24"/>
          <w:szCs w:val="24"/>
        </w:rPr>
        <w:t>(</w:t>
      </w:r>
      <w:r w:rsidR="001B4F42">
        <w:rPr>
          <w:sz w:val="24"/>
          <w:szCs w:val="24"/>
        </w:rPr>
        <w:t>8</w:t>
      </w:r>
      <w:r w:rsidR="000039E3" w:rsidRPr="000764CB">
        <w:rPr>
          <w:sz w:val="24"/>
          <w:szCs w:val="24"/>
        </w:rPr>
        <w:t xml:space="preserve">) </w:t>
      </w:r>
      <w:r w:rsidR="003B3FB0">
        <w:rPr>
          <w:sz w:val="24"/>
          <w:szCs w:val="24"/>
        </w:rPr>
        <w:t>new</w:t>
      </w:r>
      <w:r w:rsidR="00D943AF">
        <w:rPr>
          <w:sz w:val="24"/>
          <w:szCs w:val="24"/>
        </w:rPr>
        <w:t xml:space="preserve"> </w:t>
      </w:r>
      <w:r w:rsidR="000039E3" w:rsidRPr="000764CB">
        <w:rPr>
          <w:sz w:val="24"/>
          <w:szCs w:val="24"/>
        </w:rPr>
        <w:t xml:space="preserve">questions to be added to the Child </w:t>
      </w:r>
      <w:r w:rsidR="00244BCF" w:rsidRPr="000039E3">
        <w:rPr>
          <w:sz w:val="24"/>
          <w:szCs w:val="24"/>
        </w:rPr>
        <w:t xml:space="preserve">data collection instruments were developed by SAMHSA to understand specific outcomes of </w:t>
      </w:r>
      <w:r w:rsidR="003B3FB0">
        <w:rPr>
          <w:sz w:val="24"/>
          <w:szCs w:val="24"/>
        </w:rPr>
        <w:t>specific</w:t>
      </w:r>
      <w:r w:rsidR="000039E3" w:rsidRPr="000764CB">
        <w:rPr>
          <w:sz w:val="24"/>
          <w:szCs w:val="24"/>
        </w:rPr>
        <w:t xml:space="preserve"> grant program</w:t>
      </w:r>
      <w:r w:rsidR="003B3FB0">
        <w:rPr>
          <w:sz w:val="24"/>
          <w:szCs w:val="24"/>
        </w:rPr>
        <w:t>s</w:t>
      </w:r>
      <w:r w:rsidR="0016247C" w:rsidRPr="000764CB">
        <w:rPr>
          <w:sz w:val="24"/>
          <w:szCs w:val="24"/>
        </w:rPr>
        <w:t>.</w:t>
      </w:r>
      <w:r w:rsidR="0016247C" w:rsidRPr="000039E3">
        <w:rPr>
          <w:sz w:val="24"/>
          <w:szCs w:val="24"/>
        </w:rPr>
        <w:t xml:space="preserve">  </w:t>
      </w:r>
      <w:r w:rsidR="00D943AF">
        <w:rPr>
          <w:sz w:val="24"/>
        </w:rPr>
        <w:t xml:space="preserve">Individual respondents will only be required to respond to a subset of these additional questions, with no respondent completing more than </w:t>
      </w:r>
      <w:r w:rsidR="00606E55">
        <w:rPr>
          <w:sz w:val="24"/>
        </w:rPr>
        <w:t xml:space="preserve">four </w:t>
      </w:r>
      <w:r w:rsidR="00F9758C">
        <w:rPr>
          <w:sz w:val="24"/>
        </w:rPr>
        <w:t>(</w:t>
      </w:r>
      <w:r w:rsidR="00606E55">
        <w:rPr>
          <w:sz w:val="24"/>
        </w:rPr>
        <w:t>4</w:t>
      </w:r>
      <w:r w:rsidR="00F9758C">
        <w:rPr>
          <w:sz w:val="24"/>
        </w:rPr>
        <w:t xml:space="preserve">) </w:t>
      </w:r>
      <w:r w:rsidR="00D943AF">
        <w:rPr>
          <w:sz w:val="24"/>
        </w:rPr>
        <w:t>new questions per response.  Questions will be selected by SAMHSA based on the specific goals and characteristics of the grant program.</w:t>
      </w:r>
    </w:p>
    <w:p w14:paraId="7812B498" w14:textId="2E2CD1D7" w:rsidR="00D943AF" w:rsidRDefault="00D943AF" w:rsidP="00D245E0">
      <w:pPr>
        <w:rPr>
          <w:sz w:val="24"/>
          <w:szCs w:val="24"/>
        </w:rPr>
      </w:pPr>
    </w:p>
    <w:p w14:paraId="155A4D3E" w14:textId="378EAB93" w:rsidR="00244BCF" w:rsidRPr="00244BCF" w:rsidRDefault="00964DFE" w:rsidP="00D245E0">
      <w:pPr>
        <w:rPr>
          <w:sz w:val="24"/>
          <w:szCs w:val="24"/>
        </w:rPr>
      </w:pPr>
      <w:r>
        <w:rPr>
          <w:sz w:val="24"/>
          <w:szCs w:val="24"/>
        </w:rPr>
        <w:t>SAMHSA</w:t>
      </w:r>
      <w:r w:rsidR="00244BCF" w:rsidRPr="00244BCF">
        <w:rPr>
          <w:sz w:val="24"/>
          <w:szCs w:val="24"/>
        </w:rPr>
        <w:t xml:space="preserve"> is now requesting approval to include the following program-specific questions to its currently approved data collection</w:t>
      </w:r>
      <w:r w:rsidR="000039E3">
        <w:rPr>
          <w:sz w:val="24"/>
          <w:szCs w:val="24"/>
        </w:rPr>
        <w:t xml:space="preserve"> instruments</w:t>
      </w:r>
      <w:r w:rsidR="00244BCF" w:rsidRPr="00244BCF">
        <w:rPr>
          <w:sz w:val="24"/>
          <w:szCs w:val="24"/>
        </w:rPr>
        <w:t>:</w:t>
      </w:r>
    </w:p>
    <w:p w14:paraId="6488CB95" w14:textId="7993FAC0" w:rsidR="00975522" w:rsidRDefault="00975522" w:rsidP="000764CB">
      <w:pPr>
        <w:rPr>
          <w:sz w:val="24"/>
          <w:szCs w:val="24"/>
        </w:rPr>
      </w:pPr>
    </w:p>
    <w:p w14:paraId="3D079781" w14:textId="6E957DA1" w:rsidR="00975522" w:rsidRPr="000764CB" w:rsidRDefault="00975522" w:rsidP="000764CB">
      <w:pPr>
        <w:rPr>
          <w:b/>
          <w:sz w:val="24"/>
          <w:szCs w:val="24"/>
        </w:rPr>
      </w:pPr>
      <w:r w:rsidRPr="000764CB">
        <w:rPr>
          <w:b/>
          <w:sz w:val="24"/>
          <w:szCs w:val="24"/>
        </w:rPr>
        <w:t>Table 2: New Questions for Adult and Child/Caregiver Measures</w:t>
      </w:r>
    </w:p>
    <w:p w14:paraId="78016C04" w14:textId="77777777" w:rsidR="00975522" w:rsidRPr="00244BCF" w:rsidRDefault="00975522" w:rsidP="000764CB">
      <w:pPr>
        <w:rPr>
          <w:sz w:val="24"/>
          <w:szCs w:val="24"/>
        </w:rPr>
      </w:pPr>
    </w:p>
    <w:tbl>
      <w:tblPr>
        <w:tblW w:w="8501"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7241"/>
      </w:tblGrid>
      <w:tr w:rsidR="00B244F7" w:rsidRPr="00244BCF" w14:paraId="4A1D271A" w14:textId="77777777" w:rsidTr="00EE150F">
        <w:tc>
          <w:tcPr>
            <w:tcW w:w="1260" w:type="dxa"/>
            <w:shd w:val="clear" w:color="auto" w:fill="auto"/>
          </w:tcPr>
          <w:p w14:paraId="67542E68" w14:textId="77777777" w:rsidR="00B244F7" w:rsidRPr="00244BCF" w:rsidRDefault="00B244F7" w:rsidP="00B244F7">
            <w:pPr>
              <w:ind w:left="-16" w:right="-256"/>
              <w:rPr>
                <w:b/>
                <w:sz w:val="24"/>
                <w:szCs w:val="24"/>
              </w:rPr>
            </w:pPr>
            <w:r w:rsidRPr="00244BCF">
              <w:rPr>
                <w:b/>
                <w:sz w:val="24"/>
                <w:szCs w:val="24"/>
              </w:rPr>
              <w:t>Question Number</w:t>
            </w:r>
          </w:p>
        </w:tc>
        <w:tc>
          <w:tcPr>
            <w:tcW w:w="7241" w:type="dxa"/>
            <w:shd w:val="clear" w:color="auto" w:fill="auto"/>
          </w:tcPr>
          <w:p w14:paraId="2385410C" w14:textId="77777777" w:rsidR="00B244F7" w:rsidRPr="00244BCF" w:rsidRDefault="00B244F7" w:rsidP="00B244F7">
            <w:pPr>
              <w:ind w:left="-15"/>
              <w:rPr>
                <w:b/>
                <w:sz w:val="24"/>
                <w:szCs w:val="24"/>
              </w:rPr>
            </w:pPr>
            <w:r>
              <w:rPr>
                <w:b/>
                <w:sz w:val="24"/>
                <w:szCs w:val="24"/>
              </w:rPr>
              <w:t>Question</w:t>
            </w:r>
          </w:p>
        </w:tc>
      </w:tr>
      <w:tr w:rsidR="000039E3" w:rsidRPr="00244BCF" w14:paraId="168E12B7" w14:textId="77777777" w:rsidTr="00EE150F">
        <w:tc>
          <w:tcPr>
            <w:tcW w:w="8501" w:type="dxa"/>
            <w:gridSpan w:val="2"/>
            <w:shd w:val="clear" w:color="auto" w:fill="auto"/>
          </w:tcPr>
          <w:p w14:paraId="369894B7" w14:textId="3A6C7846" w:rsidR="000039E3" w:rsidRPr="00214CC1" w:rsidRDefault="000039E3" w:rsidP="000764CB">
            <w:pPr>
              <w:jc w:val="center"/>
              <w:rPr>
                <w:sz w:val="24"/>
                <w:szCs w:val="24"/>
              </w:rPr>
            </w:pPr>
            <w:r>
              <w:rPr>
                <w:sz w:val="24"/>
                <w:szCs w:val="24"/>
              </w:rPr>
              <w:t>Adult Measure</w:t>
            </w:r>
          </w:p>
        </w:tc>
      </w:tr>
      <w:tr w:rsidR="000039E3" w:rsidRPr="00244BCF" w14:paraId="28863815" w14:textId="77777777" w:rsidTr="00EE150F">
        <w:tc>
          <w:tcPr>
            <w:tcW w:w="1260" w:type="dxa"/>
            <w:shd w:val="clear" w:color="auto" w:fill="auto"/>
          </w:tcPr>
          <w:p w14:paraId="085B7E20" w14:textId="09581077" w:rsidR="000039E3" w:rsidRPr="001B4F42" w:rsidRDefault="000039E3" w:rsidP="00B244F7">
            <w:pPr>
              <w:jc w:val="center"/>
              <w:rPr>
                <w:sz w:val="24"/>
                <w:szCs w:val="24"/>
              </w:rPr>
            </w:pPr>
            <w:r w:rsidRPr="001B4F42">
              <w:rPr>
                <w:sz w:val="24"/>
                <w:szCs w:val="24"/>
              </w:rPr>
              <w:t>1</w:t>
            </w:r>
          </w:p>
        </w:tc>
        <w:tc>
          <w:tcPr>
            <w:tcW w:w="7241" w:type="dxa"/>
            <w:shd w:val="clear" w:color="auto" w:fill="auto"/>
          </w:tcPr>
          <w:p w14:paraId="39024E65" w14:textId="6D9A1E09" w:rsidR="000039E3" w:rsidRPr="001B4F42" w:rsidRDefault="000039E3" w:rsidP="00836BD5">
            <w:pPr>
              <w:rPr>
                <w:sz w:val="24"/>
                <w:szCs w:val="24"/>
              </w:rPr>
            </w:pPr>
            <w:r w:rsidRPr="001B4F42">
              <w:rPr>
                <w:sz w:val="24"/>
                <w:szCs w:val="24"/>
              </w:rPr>
              <w:t>Behavioral Health Diagnoses</w:t>
            </w:r>
            <w:r w:rsidR="00A06F41" w:rsidRPr="001B4F42">
              <w:rPr>
                <w:sz w:val="24"/>
                <w:szCs w:val="24"/>
              </w:rPr>
              <w:t xml:space="preserve"> - </w:t>
            </w:r>
            <w:r w:rsidRPr="001B4F42">
              <w:rPr>
                <w:sz w:val="24"/>
                <w:szCs w:val="24"/>
              </w:rPr>
              <w:t>Please indicate patient’s current behaviora</w:t>
            </w:r>
            <w:r w:rsidR="00836BD5" w:rsidRPr="001B4F42">
              <w:rPr>
                <w:sz w:val="24"/>
                <w:szCs w:val="24"/>
              </w:rPr>
              <w:t>l health diagnoses using the International Classification of Diseases, 10</w:t>
            </w:r>
            <w:r w:rsidR="00836BD5" w:rsidRPr="001B4F42">
              <w:rPr>
                <w:sz w:val="24"/>
                <w:szCs w:val="24"/>
                <w:vertAlign w:val="superscript"/>
              </w:rPr>
              <w:t>th</w:t>
            </w:r>
            <w:r w:rsidR="007D6FD4" w:rsidRPr="001B4F42">
              <w:rPr>
                <w:sz w:val="24"/>
                <w:szCs w:val="24"/>
              </w:rPr>
              <w:t xml:space="preserve"> r</w:t>
            </w:r>
            <w:r w:rsidR="00836BD5" w:rsidRPr="001B4F42">
              <w:rPr>
                <w:sz w:val="24"/>
                <w:szCs w:val="24"/>
              </w:rPr>
              <w:t>evision, Clinical Modification (ICD-10-CM)</w:t>
            </w:r>
            <w:r w:rsidRPr="001B4F42">
              <w:rPr>
                <w:sz w:val="24"/>
                <w:szCs w:val="24"/>
              </w:rPr>
              <w:t xml:space="preserve"> codes listed below:</w:t>
            </w:r>
            <w:r w:rsidR="00A06F41" w:rsidRPr="001B4F42">
              <w:rPr>
                <w:sz w:val="24"/>
                <w:szCs w:val="24"/>
              </w:rPr>
              <w:t xml:space="preserve"> (Select from list of Substance Use Disorder Diagnoses and Mental Health Diagnoses).</w:t>
            </w:r>
          </w:p>
        </w:tc>
      </w:tr>
      <w:tr w:rsidR="00B244F7" w:rsidRPr="00244BCF" w14:paraId="177EE790" w14:textId="77777777" w:rsidTr="00EE150F">
        <w:tc>
          <w:tcPr>
            <w:tcW w:w="1260" w:type="dxa"/>
            <w:shd w:val="clear" w:color="auto" w:fill="auto"/>
          </w:tcPr>
          <w:p w14:paraId="5B71DDB2" w14:textId="4BF8D4C0" w:rsidR="00B244F7" w:rsidRPr="001B4F42" w:rsidRDefault="000039E3" w:rsidP="00B244F7">
            <w:pPr>
              <w:jc w:val="center"/>
              <w:rPr>
                <w:sz w:val="24"/>
                <w:szCs w:val="24"/>
              </w:rPr>
            </w:pPr>
            <w:r w:rsidRPr="001B4F42">
              <w:rPr>
                <w:sz w:val="24"/>
                <w:szCs w:val="24"/>
              </w:rPr>
              <w:t>2</w:t>
            </w:r>
          </w:p>
        </w:tc>
        <w:tc>
          <w:tcPr>
            <w:tcW w:w="7241" w:type="dxa"/>
            <w:shd w:val="clear" w:color="auto" w:fill="auto"/>
          </w:tcPr>
          <w:p w14:paraId="3A52D9EB" w14:textId="26BAD4E6" w:rsidR="00B244F7" w:rsidRPr="00F254BF" w:rsidDel="002229CC" w:rsidRDefault="00A759E3" w:rsidP="0007691C">
            <w:pPr>
              <w:rPr>
                <w:sz w:val="24"/>
                <w:szCs w:val="24"/>
              </w:rPr>
            </w:pPr>
            <w:r w:rsidRPr="00F254BF">
              <w:rPr>
                <w:sz w:val="24"/>
                <w:szCs w:val="24"/>
              </w:rPr>
              <w:t>[For client] In the past 30 days, how often have you taken all of your psychiatric medication(s) as prescribed to you?  (</w:t>
            </w:r>
            <w:r w:rsidR="0007691C" w:rsidRPr="00F254BF">
              <w:rPr>
                <w:sz w:val="24"/>
                <w:szCs w:val="24"/>
              </w:rPr>
              <w:t>A</w:t>
            </w:r>
            <w:r w:rsidRPr="00F254BF">
              <w:rPr>
                <w:sz w:val="24"/>
                <w:szCs w:val="24"/>
              </w:rPr>
              <w:t xml:space="preserve">lways, </w:t>
            </w:r>
            <w:r w:rsidR="0007691C" w:rsidRPr="00F254BF">
              <w:rPr>
                <w:sz w:val="24"/>
                <w:szCs w:val="24"/>
              </w:rPr>
              <w:t>U</w:t>
            </w:r>
            <w:r w:rsidRPr="00F254BF">
              <w:rPr>
                <w:sz w:val="24"/>
                <w:szCs w:val="24"/>
              </w:rPr>
              <w:t xml:space="preserve">sually, </w:t>
            </w:r>
            <w:r w:rsidR="0007691C" w:rsidRPr="00F254BF">
              <w:rPr>
                <w:sz w:val="24"/>
                <w:szCs w:val="24"/>
              </w:rPr>
              <w:t>S</w:t>
            </w:r>
            <w:r w:rsidRPr="00F254BF">
              <w:rPr>
                <w:sz w:val="24"/>
                <w:szCs w:val="24"/>
              </w:rPr>
              <w:t xml:space="preserve">ometimes, </w:t>
            </w:r>
            <w:r w:rsidR="0007691C" w:rsidRPr="00F254BF">
              <w:rPr>
                <w:sz w:val="24"/>
                <w:szCs w:val="24"/>
              </w:rPr>
              <w:t>R</w:t>
            </w:r>
            <w:r w:rsidRPr="00F254BF">
              <w:rPr>
                <w:sz w:val="24"/>
                <w:szCs w:val="24"/>
              </w:rPr>
              <w:t xml:space="preserve">arely, </w:t>
            </w:r>
            <w:r w:rsidR="0007691C" w:rsidRPr="00F254BF">
              <w:rPr>
                <w:sz w:val="24"/>
                <w:szCs w:val="24"/>
              </w:rPr>
              <w:t>N</w:t>
            </w:r>
            <w:r w:rsidRPr="00F254BF">
              <w:rPr>
                <w:sz w:val="24"/>
                <w:szCs w:val="24"/>
              </w:rPr>
              <w:t>ever)</w:t>
            </w:r>
          </w:p>
        </w:tc>
      </w:tr>
      <w:tr w:rsidR="00B244F7" w:rsidRPr="00244BCF" w14:paraId="71618E60" w14:textId="77777777" w:rsidTr="00EE150F">
        <w:tc>
          <w:tcPr>
            <w:tcW w:w="1260" w:type="dxa"/>
            <w:shd w:val="clear" w:color="auto" w:fill="auto"/>
          </w:tcPr>
          <w:p w14:paraId="7A8634F5" w14:textId="4314C485" w:rsidR="00B244F7" w:rsidRPr="001B4F42" w:rsidRDefault="000039E3" w:rsidP="00B244F7">
            <w:pPr>
              <w:jc w:val="center"/>
              <w:rPr>
                <w:sz w:val="24"/>
                <w:szCs w:val="24"/>
              </w:rPr>
            </w:pPr>
            <w:r w:rsidRPr="001B4F42">
              <w:rPr>
                <w:sz w:val="24"/>
                <w:szCs w:val="24"/>
              </w:rPr>
              <w:t>3</w:t>
            </w:r>
          </w:p>
        </w:tc>
        <w:tc>
          <w:tcPr>
            <w:tcW w:w="7241" w:type="dxa"/>
            <w:shd w:val="clear" w:color="auto" w:fill="auto"/>
          </w:tcPr>
          <w:p w14:paraId="09AA9D4F" w14:textId="7B32700F" w:rsidR="00B244F7" w:rsidRPr="00F254BF" w:rsidDel="002229CC" w:rsidRDefault="00A759E3" w:rsidP="0007691C">
            <w:pPr>
              <w:rPr>
                <w:sz w:val="24"/>
                <w:szCs w:val="24"/>
              </w:rPr>
            </w:pPr>
            <w:r w:rsidRPr="00F254BF">
              <w:rPr>
                <w:sz w:val="24"/>
                <w:szCs w:val="24"/>
              </w:rPr>
              <w:t>[For grantee] In the past 30 days, how compliant has the client been with their treatment?  (</w:t>
            </w:r>
            <w:r w:rsidR="0007691C" w:rsidRPr="00F254BF">
              <w:rPr>
                <w:sz w:val="24"/>
                <w:szCs w:val="24"/>
              </w:rPr>
              <w:t>N</w:t>
            </w:r>
            <w:r w:rsidRPr="00F254BF">
              <w:rPr>
                <w:sz w:val="24"/>
                <w:szCs w:val="24"/>
              </w:rPr>
              <w:t xml:space="preserve">ot compliant, </w:t>
            </w:r>
            <w:r w:rsidR="0007691C" w:rsidRPr="00F254BF">
              <w:rPr>
                <w:sz w:val="24"/>
                <w:szCs w:val="24"/>
              </w:rPr>
              <w:t>M</w:t>
            </w:r>
            <w:r w:rsidRPr="00F254BF">
              <w:rPr>
                <w:sz w:val="24"/>
                <w:szCs w:val="24"/>
              </w:rPr>
              <w:t xml:space="preserve">inimally compliant, </w:t>
            </w:r>
            <w:r w:rsidR="0007691C" w:rsidRPr="00F254BF">
              <w:rPr>
                <w:sz w:val="24"/>
                <w:szCs w:val="24"/>
              </w:rPr>
              <w:t>M</w:t>
            </w:r>
            <w:r w:rsidRPr="00F254BF">
              <w:rPr>
                <w:sz w:val="24"/>
                <w:szCs w:val="24"/>
              </w:rPr>
              <w:t xml:space="preserve">oderately compliant, </w:t>
            </w:r>
            <w:r w:rsidR="0007691C" w:rsidRPr="00F254BF">
              <w:rPr>
                <w:sz w:val="24"/>
                <w:szCs w:val="24"/>
              </w:rPr>
              <w:t>H</w:t>
            </w:r>
            <w:r w:rsidRPr="00F254BF">
              <w:rPr>
                <w:sz w:val="24"/>
                <w:szCs w:val="24"/>
              </w:rPr>
              <w:t xml:space="preserve">ighly compliant, </w:t>
            </w:r>
            <w:r w:rsidR="0007691C" w:rsidRPr="00F254BF">
              <w:rPr>
                <w:sz w:val="24"/>
                <w:szCs w:val="24"/>
              </w:rPr>
              <w:t>F</w:t>
            </w:r>
            <w:r w:rsidRPr="00F254BF">
              <w:rPr>
                <w:sz w:val="24"/>
                <w:szCs w:val="24"/>
              </w:rPr>
              <w:t>ully compliant)</w:t>
            </w:r>
          </w:p>
        </w:tc>
      </w:tr>
      <w:tr w:rsidR="00B244F7" w:rsidRPr="00244BCF" w14:paraId="1A2E6A45" w14:textId="77777777" w:rsidTr="00EE150F">
        <w:tc>
          <w:tcPr>
            <w:tcW w:w="1260" w:type="dxa"/>
            <w:shd w:val="clear" w:color="auto" w:fill="auto"/>
          </w:tcPr>
          <w:p w14:paraId="469FFF4C" w14:textId="43A8FC04" w:rsidR="00B244F7" w:rsidRPr="001B4F42" w:rsidRDefault="000039E3" w:rsidP="00B244F7">
            <w:pPr>
              <w:jc w:val="center"/>
              <w:rPr>
                <w:sz w:val="24"/>
                <w:szCs w:val="24"/>
              </w:rPr>
            </w:pPr>
            <w:r w:rsidRPr="001B4F42">
              <w:rPr>
                <w:sz w:val="24"/>
                <w:szCs w:val="24"/>
              </w:rPr>
              <w:t>4</w:t>
            </w:r>
          </w:p>
        </w:tc>
        <w:tc>
          <w:tcPr>
            <w:tcW w:w="7241" w:type="dxa"/>
            <w:shd w:val="clear" w:color="auto" w:fill="auto"/>
          </w:tcPr>
          <w:p w14:paraId="2C9C98BC" w14:textId="1BA0F1C2" w:rsidR="00A759E3" w:rsidRPr="00F254BF" w:rsidRDefault="00A759E3" w:rsidP="00672122">
            <w:pPr>
              <w:autoSpaceDE/>
              <w:autoSpaceDN/>
              <w:adjustRightInd/>
              <w:rPr>
                <w:sz w:val="24"/>
                <w:szCs w:val="24"/>
              </w:rPr>
            </w:pPr>
            <w:r w:rsidRPr="00F254BF">
              <w:rPr>
                <w:sz w:val="24"/>
                <w:szCs w:val="24"/>
              </w:rPr>
              <w:t>[For grantee] Did the client screen positive for a mental health or co-occurring disorder?</w:t>
            </w:r>
            <w:r w:rsidR="00B96D29" w:rsidRPr="00F254BF">
              <w:rPr>
                <w:sz w:val="24"/>
                <w:szCs w:val="24"/>
              </w:rPr>
              <w:t xml:space="preserve"> </w:t>
            </w:r>
          </w:p>
          <w:p w14:paraId="0E9C323A" w14:textId="507FDA3E" w:rsidR="00A759E3" w:rsidRPr="00F254BF" w:rsidRDefault="00A759E3" w:rsidP="0052145D">
            <w:pPr>
              <w:pStyle w:val="ListParagraph"/>
              <w:numPr>
                <w:ilvl w:val="0"/>
                <w:numId w:val="6"/>
              </w:numPr>
              <w:autoSpaceDE/>
              <w:autoSpaceDN/>
              <w:adjustRightInd/>
              <w:spacing w:after="200"/>
              <w:rPr>
                <w:sz w:val="24"/>
                <w:szCs w:val="24"/>
                <w:u w:val="single"/>
              </w:rPr>
            </w:pPr>
            <w:r w:rsidRPr="00F254BF">
              <w:rPr>
                <w:sz w:val="24"/>
                <w:szCs w:val="24"/>
              </w:rPr>
              <w:t>Mental health disorder (</w:t>
            </w:r>
            <w:r w:rsidR="0007691C" w:rsidRPr="00F254BF">
              <w:rPr>
                <w:sz w:val="24"/>
                <w:szCs w:val="24"/>
              </w:rPr>
              <w:t>C</w:t>
            </w:r>
            <w:r w:rsidRPr="00F254BF">
              <w:rPr>
                <w:sz w:val="24"/>
                <w:szCs w:val="24"/>
              </w:rPr>
              <w:t xml:space="preserve">lient screened positive, </w:t>
            </w:r>
            <w:r w:rsidR="0007691C" w:rsidRPr="00F254BF">
              <w:rPr>
                <w:sz w:val="24"/>
                <w:szCs w:val="24"/>
              </w:rPr>
              <w:t>C</w:t>
            </w:r>
            <w:r w:rsidRPr="00F254BF">
              <w:rPr>
                <w:sz w:val="24"/>
                <w:szCs w:val="24"/>
              </w:rPr>
              <w:t xml:space="preserve">lient screened negative, </w:t>
            </w:r>
            <w:r w:rsidR="0007691C" w:rsidRPr="00F254BF">
              <w:rPr>
                <w:sz w:val="24"/>
                <w:szCs w:val="24"/>
              </w:rPr>
              <w:t>C</w:t>
            </w:r>
            <w:r w:rsidRPr="00F254BF">
              <w:rPr>
                <w:sz w:val="24"/>
                <w:szCs w:val="24"/>
              </w:rPr>
              <w:t>lient was not screened)</w:t>
            </w:r>
          </w:p>
          <w:p w14:paraId="193F8AF4" w14:textId="0013995C" w:rsidR="00A759E3" w:rsidRPr="00F254BF" w:rsidRDefault="00D16196" w:rsidP="0052145D">
            <w:pPr>
              <w:pStyle w:val="ListParagraph"/>
              <w:numPr>
                <w:ilvl w:val="0"/>
                <w:numId w:val="6"/>
              </w:numPr>
              <w:autoSpaceDE/>
              <w:autoSpaceDN/>
              <w:adjustRightInd/>
              <w:spacing w:after="200"/>
              <w:rPr>
                <w:sz w:val="24"/>
                <w:szCs w:val="24"/>
                <w:u w:val="single"/>
              </w:rPr>
            </w:pPr>
            <w:r w:rsidRPr="00F254BF">
              <w:rPr>
                <w:sz w:val="24"/>
                <w:szCs w:val="24"/>
              </w:rPr>
              <w:t>Substance use</w:t>
            </w:r>
            <w:r w:rsidR="00A759E3" w:rsidRPr="00F254BF">
              <w:rPr>
                <w:sz w:val="24"/>
                <w:szCs w:val="24"/>
              </w:rPr>
              <w:t xml:space="preserve"> disorder </w:t>
            </w:r>
            <w:r w:rsidR="0007691C" w:rsidRPr="00F254BF">
              <w:rPr>
                <w:sz w:val="24"/>
                <w:szCs w:val="24"/>
              </w:rPr>
              <w:t>(Client screened positive, Client screened negative, Client was not screened)</w:t>
            </w:r>
          </w:p>
          <w:p w14:paraId="35C268BD" w14:textId="77777777" w:rsidR="00A759E3" w:rsidRPr="00F254BF" w:rsidRDefault="00A759E3" w:rsidP="0052145D">
            <w:pPr>
              <w:pStyle w:val="ListParagraph"/>
              <w:numPr>
                <w:ilvl w:val="2"/>
                <w:numId w:val="6"/>
              </w:numPr>
              <w:autoSpaceDE/>
              <w:autoSpaceDN/>
              <w:adjustRightInd/>
              <w:spacing w:after="200"/>
              <w:ind w:left="1071" w:hanging="270"/>
              <w:rPr>
                <w:sz w:val="24"/>
                <w:szCs w:val="24"/>
                <w:u w:val="single"/>
              </w:rPr>
            </w:pPr>
            <w:r w:rsidRPr="00F254BF">
              <w:rPr>
                <w:sz w:val="24"/>
                <w:szCs w:val="24"/>
              </w:rPr>
              <w:t>If client screened positive, was the client referred to the following types of services?</w:t>
            </w:r>
          </w:p>
          <w:p w14:paraId="7E38FA0A" w14:textId="4E6B8D7D" w:rsidR="00A759E3" w:rsidRPr="00F254BF" w:rsidRDefault="00A759E3" w:rsidP="0052145D">
            <w:pPr>
              <w:pStyle w:val="ListParagraph"/>
              <w:numPr>
                <w:ilvl w:val="0"/>
                <w:numId w:val="8"/>
              </w:numPr>
              <w:autoSpaceDE/>
              <w:autoSpaceDN/>
              <w:adjustRightInd/>
              <w:spacing w:after="200"/>
              <w:rPr>
                <w:sz w:val="24"/>
                <w:szCs w:val="24"/>
                <w:u w:val="single"/>
              </w:rPr>
            </w:pPr>
            <w:r w:rsidRPr="00F254BF">
              <w:rPr>
                <w:sz w:val="24"/>
                <w:szCs w:val="24"/>
              </w:rPr>
              <w:t>Mental health services (</w:t>
            </w:r>
            <w:r w:rsidR="0007691C" w:rsidRPr="00F254BF">
              <w:rPr>
                <w:sz w:val="24"/>
                <w:szCs w:val="24"/>
              </w:rPr>
              <w:t>Y</w:t>
            </w:r>
            <w:r w:rsidRPr="00F254BF">
              <w:rPr>
                <w:sz w:val="24"/>
                <w:szCs w:val="24"/>
              </w:rPr>
              <w:t xml:space="preserve">es/ </w:t>
            </w:r>
            <w:r w:rsidR="0007691C" w:rsidRPr="00F254BF">
              <w:rPr>
                <w:sz w:val="24"/>
                <w:szCs w:val="24"/>
              </w:rPr>
              <w:t>N</w:t>
            </w:r>
            <w:r w:rsidRPr="00F254BF">
              <w:rPr>
                <w:sz w:val="24"/>
                <w:szCs w:val="24"/>
              </w:rPr>
              <w:t>o)</w:t>
            </w:r>
          </w:p>
          <w:p w14:paraId="6ADD5A99" w14:textId="5DCF134C" w:rsidR="00A759E3" w:rsidRPr="00F254BF" w:rsidRDefault="00D16196" w:rsidP="0052145D">
            <w:pPr>
              <w:pStyle w:val="ListParagraph"/>
              <w:numPr>
                <w:ilvl w:val="0"/>
                <w:numId w:val="8"/>
              </w:numPr>
              <w:autoSpaceDE/>
              <w:autoSpaceDN/>
              <w:adjustRightInd/>
              <w:spacing w:after="200"/>
              <w:rPr>
                <w:sz w:val="24"/>
                <w:szCs w:val="24"/>
                <w:u w:val="single"/>
              </w:rPr>
            </w:pPr>
            <w:r w:rsidRPr="00F254BF">
              <w:rPr>
                <w:sz w:val="24"/>
                <w:szCs w:val="24"/>
              </w:rPr>
              <w:t>Substance use</w:t>
            </w:r>
            <w:r w:rsidR="00A759E3" w:rsidRPr="00F254BF">
              <w:rPr>
                <w:sz w:val="24"/>
                <w:szCs w:val="24"/>
              </w:rPr>
              <w:t xml:space="preserve"> services (</w:t>
            </w:r>
            <w:r w:rsidR="0007691C" w:rsidRPr="00F254BF">
              <w:rPr>
                <w:sz w:val="24"/>
                <w:szCs w:val="24"/>
              </w:rPr>
              <w:t>Y</w:t>
            </w:r>
            <w:r w:rsidR="00A759E3" w:rsidRPr="00F254BF">
              <w:rPr>
                <w:sz w:val="24"/>
                <w:szCs w:val="24"/>
              </w:rPr>
              <w:t xml:space="preserve">es/ </w:t>
            </w:r>
            <w:r w:rsidR="0007691C" w:rsidRPr="00F254BF">
              <w:rPr>
                <w:sz w:val="24"/>
                <w:szCs w:val="24"/>
              </w:rPr>
              <w:t>N</w:t>
            </w:r>
            <w:r w:rsidR="00A759E3" w:rsidRPr="00F254BF">
              <w:rPr>
                <w:sz w:val="24"/>
                <w:szCs w:val="24"/>
              </w:rPr>
              <w:t>o)</w:t>
            </w:r>
          </w:p>
          <w:p w14:paraId="70F1B592" w14:textId="77777777" w:rsidR="0007691C" w:rsidRPr="00F254BF" w:rsidRDefault="00A759E3" w:rsidP="0052145D">
            <w:pPr>
              <w:pStyle w:val="ListParagraph"/>
              <w:numPr>
                <w:ilvl w:val="2"/>
                <w:numId w:val="6"/>
              </w:numPr>
              <w:autoSpaceDE/>
              <w:autoSpaceDN/>
              <w:adjustRightInd/>
              <w:spacing w:after="200"/>
              <w:ind w:left="1071" w:hanging="270"/>
              <w:rPr>
                <w:sz w:val="24"/>
                <w:szCs w:val="24"/>
                <w:u w:val="single"/>
              </w:rPr>
            </w:pPr>
            <w:r w:rsidRPr="00F254BF">
              <w:rPr>
                <w:sz w:val="24"/>
                <w:szCs w:val="24"/>
              </w:rPr>
              <w:t>If client was referred to services, did they receive the following services?</w:t>
            </w:r>
          </w:p>
          <w:p w14:paraId="281179CA" w14:textId="1A122CA2" w:rsidR="0007691C" w:rsidRPr="00F254BF" w:rsidRDefault="00A759E3" w:rsidP="0052145D">
            <w:pPr>
              <w:pStyle w:val="ListParagraph"/>
              <w:numPr>
                <w:ilvl w:val="0"/>
                <w:numId w:val="9"/>
              </w:numPr>
              <w:autoSpaceDE/>
              <w:autoSpaceDN/>
              <w:adjustRightInd/>
              <w:spacing w:after="200"/>
              <w:rPr>
                <w:sz w:val="24"/>
                <w:szCs w:val="24"/>
                <w:u w:val="single"/>
              </w:rPr>
            </w:pPr>
            <w:r w:rsidRPr="00F254BF">
              <w:rPr>
                <w:sz w:val="24"/>
                <w:szCs w:val="24"/>
              </w:rPr>
              <w:t>Mental health services (</w:t>
            </w:r>
            <w:r w:rsidR="0007691C" w:rsidRPr="00F254BF">
              <w:rPr>
                <w:sz w:val="24"/>
                <w:szCs w:val="24"/>
              </w:rPr>
              <w:t>Y</w:t>
            </w:r>
            <w:r w:rsidRPr="00F254BF">
              <w:rPr>
                <w:sz w:val="24"/>
                <w:szCs w:val="24"/>
              </w:rPr>
              <w:t>es/</w:t>
            </w:r>
            <w:r w:rsidR="0007691C" w:rsidRPr="00F254BF">
              <w:rPr>
                <w:sz w:val="24"/>
                <w:szCs w:val="24"/>
              </w:rPr>
              <w:t>N</w:t>
            </w:r>
            <w:r w:rsidRPr="00F254BF">
              <w:rPr>
                <w:sz w:val="24"/>
                <w:szCs w:val="24"/>
              </w:rPr>
              <w:t>o/</w:t>
            </w:r>
            <w:r w:rsidR="0007691C" w:rsidRPr="00F254BF">
              <w:rPr>
                <w:sz w:val="24"/>
                <w:szCs w:val="24"/>
              </w:rPr>
              <w:t>D</w:t>
            </w:r>
            <w:r w:rsidRPr="00F254BF">
              <w:rPr>
                <w:sz w:val="24"/>
                <w:szCs w:val="24"/>
              </w:rPr>
              <w:t>on’t know)</w:t>
            </w:r>
          </w:p>
          <w:p w14:paraId="23D414CB" w14:textId="7246587A" w:rsidR="00B244F7" w:rsidRPr="00F254BF" w:rsidRDefault="00D16196" w:rsidP="0052145D">
            <w:pPr>
              <w:pStyle w:val="ListParagraph"/>
              <w:numPr>
                <w:ilvl w:val="0"/>
                <w:numId w:val="9"/>
              </w:numPr>
              <w:autoSpaceDE/>
              <w:autoSpaceDN/>
              <w:adjustRightInd/>
              <w:rPr>
                <w:sz w:val="24"/>
                <w:szCs w:val="24"/>
                <w:u w:val="single"/>
              </w:rPr>
            </w:pPr>
            <w:r w:rsidRPr="00F254BF">
              <w:rPr>
                <w:sz w:val="24"/>
                <w:szCs w:val="24"/>
              </w:rPr>
              <w:t>Substance use</w:t>
            </w:r>
            <w:r w:rsidR="00A759E3" w:rsidRPr="00F254BF">
              <w:rPr>
                <w:sz w:val="24"/>
                <w:szCs w:val="24"/>
              </w:rPr>
              <w:t xml:space="preserve"> services (</w:t>
            </w:r>
            <w:r w:rsidR="0007691C" w:rsidRPr="00F254BF">
              <w:rPr>
                <w:sz w:val="24"/>
                <w:szCs w:val="24"/>
              </w:rPr>
              <w:t>Y</w:t>
            </w:r>
            <w:r w:rsidR="00A759E3" w:rsidRPr="00F254BF">
              <w:rPr>
                <w:sz w:val="24"/>
                <w:szCs w:val="24"/>
              </w:rPr>
              <w:t>es/</w:t>
            </w:r>
            <w:r w:rsidR="0007691C" w:rsidRPr="00F254BF">
              <w:rPr>
                <w:sz w:val="24"/>
                <w:szCs w:val="24"/>
              </w:rPr>
              <w:t>N</w:t>
            </w:r>
            <w:r w:rsidR="00A759E3" w:rsidRPr="00F254BF">
              <w:rPr>
                <w:sz w:val="24"/>
                <w:szCs w:val="24"/>
              </w:rPr>
              <w:t>o/</w:t>
            </w:r>
            <w:r w:rsidR="0007691C" w:rsidRPr="00F254BF">
              <w:rPr>
                <w:sz w:val="24"/>
                <w:szCs w:val="24"/>
              </w:rPr>
              <w:t>D</w:t>
            </w:r>
            <w:r w:rsidR="00A759E3" w:rsidRPr="00F254BF">
              <w:rPr>
                <w:sz w:val="24"/>
                <w:szCs w:val="24"/>
              </w:rPr>
              <w:t>on’t know)</w:t>
            </w:r>
          </w:p>
        </w:tc>
      </w:tr>
      <w:tr w:rsidR="00B244F7" w:rsidRPr="00244BCF" w14:paraId="409A26C7" w14:textId="77777777" w:rsidTr="00EE150F">
        <w:tc>
          <w:tcPr>
            <w:tcW w:w="1260" w:type="dxa"/>
            <w:shd w:val="clear" w:color="auto" w:fill="auto"/>
          </w:tcPr>
          <w:p w14:paraId="01AF873A" w14:textId="06C13A5E" w:rsidR="00B244F7" w:rsidRPr="001B4F42" w:rsidRDefault="000039E3" w:rsidP="00B244F7">
            <w:pPr>
              <w:jc w:val="center"/>
              <w:rPr>
                <w:sz w:val="24"/>
                <w:szCs w:val="24"/>
              </w:rPr>
            </w:pPr>
            <w:r w:rsidRPr="001B4F42">
              <w:rPr>
                <w:sz w:val="24"/>
                <w:szCs w:val="24"/>
              </w:rPr>
              <w:t>5</w:t>
            </w:r>
          </w:p>
        </w:tc>
        <w:tc>
          <w:tcPr>
            <w:tcW w:w="7241" w:type="dxa"/>
            <w:shd w:val="clear" w:color="auto" w:fill="auto"/>
          </w:tcPr>
          <w:p w14:paraId="45E36B5A" w14:textId="34269F21" w:rsidR="00B244F7" w:rsidRPr="00F254BF" w:rsidDel="002229CC" w:rsidRDefault="00A759E3" w:rsidP="00590562">
            <w:pPr>
              <w:autoSpaceDE/>
              <w:autoSpaceDN/>
              <w:adjustRightInd/>
              <w:spacing w:line="276" w:lineRule="auto"/>
              <w:rPr>
                <w:sz w:val="24"/>
                <w:szCs w:val="24"/>
              </w:rPr>
            </w:pPr>
            <w:r w:rsidRPr="00F254BF">
              <w:rPr>
                <w:sz w:val="24"/>
                <w:szCs w:val="24"/>
              </w:rPr>
              <w:t xml:space="preserve">[For client] Please indicate the degree to which you agree or disagree with the following statement: Receiving community-based services through the [insert grantee name] program has helped me to avoid further contact with the police and the criminal justice system.  (Strongly </w:t>
            </w:r>
            <w:r w:rsidR="00626835" w:rsidRPr="00F254BF">
              <w:rPr>
                <w:sz w:val="24"/>
                <w:szCs w:val="24"/>
              </w:rPr>
              <w:t>dis</w:t>
            </w:r>
            <w:r w:rsidRPr="00F254BF">
              <w:rPr>
                <w:sz w:val="24"/>
                <w:szCs w:val="24"/>
              </w:rPr>
              <w:t>agree to Strongly agree)</w:t>
            </w:r>
          </w:p>
        </w:tc>
      </w:tr>
      <w:tr w:rsidR="00B244F7" w:rsidRPr="00244BCF" w14:paraId="53A593D7" w14:textId="77777777" w:rsidTr="00EE150F">
        <w:tc>
          <w:tcPr>
            <w:tcW w:w="1260" w:type="dxa"/>
            <w:shd w:val="clear" w:color="auto" w:fill="auto"/>
          </w:tcPr>
          <w:p w14:paraId="74CE6AEB" w14:textId="08973CFA" w:rsidR="00B244F7" w:rsidRPr="00D25C97" w:rsidRDefault="000039E3" w:rsidP="00B244F7">
            <w:pPr>
              <w:jc w:val="center"/>
              <w:rPr>
                <w:sz w:val="24"/>
                <w:szCs w:val="24"/>
                <w:highlight w:val="yellow"/>
              </w:rPr>
            </w:pPr>
            <w:r w:rsidRPr="00D25C97">
              <w:rPr>
                <w:sz w:val="24"/>
                <w:szCs w:val="24"/>
                <w:highlight w:val="yellow"/>
              </w:rPr>
              <w:t>6</w:t>
            </w:r>
          </w:p>
        </w:tc>
        <w:tc>
          <w:tcPr>
            <w:tcW w:w="7241" w:type="dxa"/>
            <w:shd w:val="clear" w:color="auto" w:fill="auto"/>
          </w:tcPr>
          <w:p w14:paraId="536D9803" w14:textId="77777777" w:rsidR="00A759E3" w:rsidRPr="00F254BF" w:rsidRDefault="00A759E3" w:rsidP="00590562">
            <w:pPr>
              <w:autoSpaceDE/>
              <w:autoSpaceDN/>
              <w:adjustRightInd/>
              <w:spacing w:line="276" w:lineRule="auto"/>
              <w:rPr>
                <w:sz w:val="24"/>
                <w:szCs w:val="24"/>
              </w:rPr>
            </w:pPr>
            <w:r w:rsidRPr="00F254BF">
              <w:rPr>
                <w:sz w:val="24"/>
                <w:szCs w:val="24"/>
              </w:rPr>
              <w:t>[For client] In the past 30 days, how many times have you:</w:t>
            </w:r>
          </w:p>
          <w:p w14:paraId="2E6D8096" w14:textId="21352CFF" w:rsidR="00A759E3" w:rsidRPr="00F254BF" w:rsidRDefault="00A759E3" w:rsidP="00910C4F">
            <w:pPr>
              <w:pStyle w:val="ListParagraph"/>
              <w:numPr>
                <w:ilvl w:val="0"/>
                <w:numId w:val="15"/>
              </w:numPr>
              <w:autoSpaceDE/>
              <w:autoSpaceDN/>
              <w:adjustRightInd/>
              <w:spacing w:after="200" w:line="276" w:lineRule="auto"/>
              <w:ind w:left="706"/>
              <w:rPr>
                <w:sz w:val="24"/>
                <w:szCs w:val="24"/>
              </w:rPr>
            </w:pPr>
            <w:r w:rsidRPr="00F254BF">
              <w:rPr>
                <w:sz w:val="24"/>
                <w:szCs w:val="24"/>
              </w:rPr>
              <w:t>Been to the emergency room for a physical health care problem?</w:t>
            </w:r>
          </w:p>
          <w:p w14:paraId="2DE8B647" w14:textId="6E50C01D" w:rsidR="00B244F7" w:rsidRPr="00F254BF" w:rsidDel="002229CC" w:rsidRDefault="00A759E3" w:rsidP="00910C4F">
            <w:pPr>
              <w:pStyle w:val="ListParagraph"/>
              <w:numPr>
                <w:ilvl w:val="0"/>
                <w:numId w:val="15"/>
              </w:numPr>
              <w:autoSpaceDE/>
              <w:autoSpaceDN/>
              <w:adjustRightInd/>
              <w:spacing w:line="276" w:lineRule="auto"/>
              <w:ind w:left="706"/>
              <w:rPr>
                <w:sz w:val="24"/>
                <w:szCs w:val="24"/>
              </w:rPr>
            </w:pPr>
            <w:r w:rsidRPr="00F254BF">
              <w:rPr>
                <w:sz w:val="24"/>
                <w:szCs w:val="24"/>
              </w:rPr>
              <w:t>Been hospitalized for a physical health care problem? (Report number of nights hospitalized</w:t>
            </w:r>
            <w:r w:rsidR="0007691C" w:rsidRPr="00F254BF">
              <w:rPr>
                <w:sz w:val="24"/>
                <w:szCs w:val="24"/>
              </w:rPr>
              <w:t>)</w:t>
            </w:r>
          </w:p>
        </w:tc>
      </w:tr>
      <w:tr w:rsidR="00B244F7" w:rsidRPr="00244BCF" w14:paraId="618540AD" w14:textId="77777777" w:rsidTr="00EE150F">
        <w:tc>
          <w:tcPr>
            <w:tcW w:w="1260" w:type="dxa"/>
            <w:shd w:val="clear" w:color="auto" w:fill="auto"/>
          </w:tcPr>
          <w:p w14:paraId="122574FA" w14:textId="508B9099" w:rsidR="00B244F7" w:rsidRPr="00D25C97" w:rsidRDefault="000039E3" w:rsidP="00B244F7">
            <w:pPr>
              <w:jc w:val="center"/>
              <w:rPr>
                <w:sz w:val="24"/>
                <w:szCs w:val="24"/>
                <w:highlight w:val="yellow"/>
              </w:rPr>
            </w:pPr>
            <w:r w:rsidRPr="00D25C97">
              <w:rPr>
                <w:sz w:val="24"/>
                <w:szCs w:val="24"/>
                <w:highlight w:val="yellow"/>
              </w:rPr>
              <w:t>7</w:t>
            </w:r>
          </w:p>
        </w:tc>
        <w:tc>
          <w:tcPr>
            <w:tcW w:w="7241" w:type="dxa"/>
            <w:shd w:val="clear" w:color="auto" w:fill="auto"/>
          </w:tcPr>
          <w:p w14:paraId="3676303F" w14:textId="163C1E7F" w:rsidR="00A759E3" w:rsidRPr="00F254BF" w:rsidRDefault="00A759E3" w:rsidP="00590562">
            <w:pPr>
              <w:autoSpaceDE/>
              <w:autoSpaceDN/>
              <w:adjustRightInd/>
              <w:textAlignment w:val="baseline"/>
              <w:rPr>
                <w:sz w:val="24"/>
                <w:szCs w:val="24"/>
              </w:rPr>
            </w:pPr>
            <w:r w:rsidRPr="00F254BF">
              <w:rPr>
                <w:sz w:val="24"/>
                <w:szCs w:val="24"/>
              </w:rPr>
              <w:t xml:space="preserve">[For grantee] Please indicate which type of funding source(s) </w:t>
            </w:r>
            <w:r w:rsidR="00D70142" w:rsidRPr="00F254BF">
              <w:rPr>
                <w:sz w:val="24"/>
                <w:szCs w:val="24"/>
              </w:rPr>
              <w:t xml:space="preserve">that </w:t>
            </w:r>
            <w:r w:rsidRPr="00F254BF">
              <w:rPr>
                <w:sz w:val="24"/>
                <w:szCs w:val="24"/>
              </w:rPr>
              <w:t>was (were) used to pay for the services provided to this client since their last interview</w:t>
            </w:r>
            <w:r w:rsidR="00672122" w:rsidRPr="00F254BF">
              <w:rPr>
                <w:sz w:val="24"/>
                <w:szCs w:val="24"/>
              </w:rPr>
              <w:t xml:space="preserve">.  </w:t>
            </w:r>
            <w:r w:rsidRPr="00F254BF">
              <w:rPr>
                <w:sz w:val="24"/>
                <w:szCs w:val="24"/>
              </w:rPr>
              <w:t>(Check all that apply):</w:t>
            </w:r>
          </w:p>
          <w:p w14:paraId="150EE808" w14:textId="77777777" w:rsidR="00A759E3" w:rsidRPr="00F254BF" w:rsidRDefault="00A759E3" w:rsidP="0052145D">
            <w:pPr>
              <w:pStyle w:val="ListParagraph"/>
              <w:numPr>
                <w:ilvl w:val="0"/>
                <w:numId w:val="12"/>
              </w:numPr>
              <w:autoSpaceDE/>
              <w:autoSpaceDN/>
              <w:adjustRightInd/>
              <w:spacing w:line="276" w:lineRule="auto"/>
              <w:rPr>
                <w:sz w:val="24"/>
                <w:szCs w:val="24"/>
              </w:rPr>
            </w:pPr>
            <w:r w:rsidRPr="00F254BF">
              <w:rPr>
                <w:sz w:val="24"/>
                <w:szCs w:val="24"/>
              </w:rPr>
              <w:t>Current SAMHSA grant funding</w:t>
            </w:r>
          </w:p>
          <w:p w14:paraId="77E82D08" w14:textId="77777777" w:rsidR="00A759E3" w:rsidRPr="00F254BF" w:rsidRDefault="00A759E3" w:rsidP="0052145D">
            <w:pPr>
              <w:pStyle w:val="ListParagraph"/>
              <w:numPr>
                <w:ilvl w:val="0"/>
                <w:numId w:val="12"/>
              </w:numPr>
              <w:autoSpaceDE/>
              <w:autoSpaceDN/>
              <w:adjustRightInd/>
              <w:spacing w:line="276" w:lineRule="auto"/>
              <w:rPr>
                <w:sz w:val="24"/>
                <w:szCs w:val="24"/>
              </w:rPr>
            </w:pPr>
            <w:r w:rsidRPr="00F254BF">
              <w:rPr>
                <w:sz w:val="24"/>
                <w:szCs w:val="24"/>
              </w:rPr>
              <w:t>Other federal grant funding</w:t>
            </w:r>
          </w:p>
          <w:p w14:paraId="2114799A" w14:textId="77777777" w:rsidR="00A759E3" w:rsidRPr="00F254BF" w:rsidRDefault="00A759E3" w:rsidP="0052145D">
            <w:pPr>
              <w:pStyle w:val="ListParagraph"/>
              <w:numPr>
                <w:ilvl w:val="0"/>
                <w:numId w:val="12"/>
              </w:numPr>
              <w:autoSpaceDE/>
              <w:autoSpaceDN/>
              <w:adjustRightInd/>
              <w:spacing w:line="276" w:lineRule="auto"/>
              <w:rPr>
                <w:sz w:val="24"/>
                <w:szCs w:val="24"/>
              </w:rPr>
            </w:pPr>
            <w:r w:rsidRPr="00F254BF">
              <w:rPr>
                <w:sz w:val="24"/>
                <w:szCs w:val="24"/>
              </w:rPr>
              <w:t>State funding</w:t>
            </w:r>
          </w:p>
          <w:p w14:paraId="2989DFCA" w14:textId="77777777" w:rsidR="00A759E3" w:rsidRPr="00F254BF" w:rsidRDefault="00A759E3" w:rsidP="0052145D">
            <w:pPr>
              <w:pStyle w:val="ListParagraph"/>
              <w:numPr>
                <w:ilvl w:val="0"/>
                <w:numId w:val="12"/>
              </w:numPr>
              <w:autoSpaceDE/>
              <w:autoSpaceDN/>
              <w:adjustRightInd/>
              <w:spacing w:line="276" w:lineRule="auto"/>
              <w:rPr>
                <w:sz w:val="24"/>
                <w:szCs w:val="24"/>
              </w:rPr>
            </w:pPr>
            <w:r w:rsidRPr="00F254BF">
              <w:rPr>
                <w:sz w:val="24"/>
                <w:szCs w:val="24"/>
              </w:rPr>
              <w:t>Client’s private insurance</w:t>
            </w:r>
          </w:p>
          <w:p w14:paraId="6A8E2763" w14:textId="77777777" w:rsidR="00A759E3" w:rsidRPr="00F254BF" w:rsidRDefault="00A759E3" w:rsidP="0052145D">
            <w:pPr>
              <w:pStyle w:val="ListParagraph"/>
              <w:numPr>
                <w:ilvl w:val="0"/>
                <w:numId w:val="12"/>
              </w:numPr>
              <w:autoSpaceDE/>
              <w:autoSpaceDN/>
              <w:adjustRightInd/>
              <w:spacing w:line="276" w:lineRule="auto"/>
              <w:rPr>
                <w:sz w:val="24"/>
                <w:szCs w:val="24"/>
              </w:rPr>
            </w:pPr>
            <w:r w:rsidRPr="00F254BF">
              <w:rPr>
                <w:sz w:val="24"/>
                <w:szCs w:val="24"/>
              </w:rPr>
              <w:t>Medicaid/Medicare</w:t>
            </w:r>
          </w:p>
          <w:p w14:paraId="42055471" w14:textId="45A35380" w:rsidR="00B244F7" w:rsidRPr="00F254BF" w:rsidDel="002229CC" w:rsidRDefault="00A759E3" w:rsidP="0052145D">
            <w:pPr>
              <w:pStyle w:val="ListParagraph"/>
              <w:numPr>
                <w:ilvl w:val="0"/>
                <w:numId w:val="12"/>
              </w:numPr>
              <w:autoSpaceDE/>
              <w:autoSpaceDN/>
              <w:adjustRightInd/>
              <w:spacing w:line="276" w:lineRule="auto"/>
              <w:rPr>
                <w:sz w:val="24"/>
                <w:szCs w:val="24"/>
              </w:rPr>
            </w:pPr>
            <w:r w:rsidRPr="00F254BF">
              <w:rPr>
                <w:sz w:val="24"/>
                <w:szCs w:val="24"/>
              </w:rPr>
              <w:t>Other (Specify): ____________________</w:t>
            </w:r>
          </w:p>
        </w:tc>
      </w:tr>
      <w:tr w:rsidR="0007691C" w:rsidRPr="00244BCF" w14:paraId="221B516C" w14:textId="77777777" w:rsidTr="00EE150F">
        <w:tc>
          <w:tcPr>
            <w:tcW w:w="1260" w:type="dxa"/>
            <w:shd w:val="clear" w:color="auto" w:fill="auto"/>
          </w:tcPr>
          <w:p w14:paraId="2AEB0DD9" w14:textId="4D0EF0A4" w:rsidR="0007691C" w:rsidRPr="001B4F42" w:rsidRDefault="00672122" w:rsidP="0007691C">
            <w:pPr>
              <w:jc w:val="center"/>
              <w:rPr>
                <w:sz w:val="24"/>
                <w:szCs w:val="24"/>
              </w:rPr>
            </w:pPr>
            <w:r w:rsidRPr="001B4F42">
              <w:rPr>
                <w:sz w:val="24"/>
                <w:szCs w:val="24"/>
              </w:rPr>
              <w:t>8</w:t>
            </w:r>
          </w:p>
        </w:tc>
        <w:tc>
          <w:tcPr>
            <w:tcW w:w="7241" w:type="dxa"/>
            <w:shd w:val="clear" w:color="auto" w:fill="auto"/>
          </w:tcPr>
          <w:p w14:paraId="07B419F7" w14:textId="77777777" w:rsidR="00626835" w:rsidRPr="00F254BF" w:rsidRDefault="0007691C" w:rsidP="00626835">
            <w:pPr>
              <w:autoSpaceDE/>
              <w:autoSpaceDN/>
              <w:adjustRightInd/>
              <w:textAlignment w:val="baseline"/>
              <w:rPr>
                <w:sz w:val="24"/>
                <w:szCs w:val="24"/>
              </w:rPr>
            </w:pPr>
            <w:r w:rsidRPr="00F254BF">
              <w:rPr>
                <w:sz w:val="24"/>
                <w:szCs w:val="24"/>
              </w:rPr>
              <w:t xml:space="preserve">[For client] Did the </w:t>
            </w:r>
            <w:r w:rsidR="00626835" w:rsidRPr="00F254BF">
              <w:rPr>
                <w:sz w:val="24"/>
                <w:szCs w:val="24"/>
              </w:rPr>
              <w:t xml:space="preserve">program provide the following: </w:t>
            </w:r>
          </w:p>
          <w:p w14:paraId="0BFBE36D" w14:textId="1E0BF3CF" w:rsidR="0007691C" w:rsidRPr="00F254BF" w:rsidRDefault="0007691C" w:rsidP="00626835">
            <w:pPr>
              <w:pStyle w:val="ListParagraph"/>
              <w:numPr>
                <w:ilvl w:val="0"/>
                <w:numId w:val="17"/>
              </w:numPr>
              <w:autoSpaceDE/>
              <w:autoSpaceDN/>
              <w:adjustRightInd/>
              <w:textAlignment w:val="baseline"/>
              <w:rPr>
                <w:sz w:val="24"/>
                <w:szCs w:val="24"/>
              </w:rPr>
            </w:pPr>
            <w:r w:rsidRPr="00F254BF">
              <w:rPr>
                <w:sz w:val="24"/>
                <w:szCs w:val="24"/>
              </w:rPr>
              <w:t>HIV test</w:t>
            </w:r>
            <w:r w:rsidR="0016247C" w:rsidRPr="00F254BF">
              <w:rPr>
                <w:sz w:val="24"/>
                <w:szCs w:val="24"/>
              </w:rPr>
              <w:t xml:space="preserve">?  </w:t>
            </w:r>
            <w:r w:rsidR="0045609E" w:rsidRPr="00F254BF">
              <w:rPr>
                <w:sz w:val="24"/>
                <w:szCs w:val="24"/>
              </w:rPr>
              <w:t>(Yes/No)</w:t>
            </w:r>
          </w:p>
          <w:p w14:paraId="5950756F" w14:textId="792D8FE9" w:rsidR="0007691C" w:rsidRPr="00F254BF" w:rsidRDefault="0007691C" w:rsidP="0052145D">
            <w:pPr>
              <w:pStyle w:val="ListParagraph"/>
              <w:numPr>
                <w:ilvl w:val="1"/>
                <w:numId w:val="7"/>
              </w:numPr>
              <w:autoSpaceDE/>
              <w:autoSpaceDN/>
              <w:adjustRightInd/>
              <w:textAlignment w:val="baseline"/>
              <w:rPr>
                <w:sz w:val="24"/>
                <w:szCs w:val="24"/>
              </w:rPr>
            </w:pPr>
            <w:r w:rsidRPr="00F254BF">
              <w:rPr>
                <w:sz w:val="24"/>
                <w:szCs w:val="24"/>
              </w:rPr>
              <w:t>If yes, what was the result</w:t>
            </w:r>
            <w:r w:rsidR="0016247C" w:rsidRPr="00F254BF">
              <w:rPr>
                <w:sz w:val="24"/>
                <w:szCs w:val="24"/>
              </w:rPr>
              <w:t xml:space="preserve">?  </w:t>
            </w:r>
            <w:r w:rsidRPr="00F254BF">
              <w:rPr>
                <w:sz w:val="24"/>
                <w:szCs w:val="24"/>
              </w:rPr>
              <w:t>(</w:t>
            </w:r>
            <w:r w:rsidR="008063F4" w:rsidRPr="00F254BF">
              <w:rPr>
                <w:sz w:val="24"/>
                <w:szCs w:val="24"/>
              </w:rPr>
              <w:t>P</w:t>
            </w:r>
            <w:r w:rsidRPr="00F254BF">
              <w:rPr>
                <w:sz w:val="24"/>
                <w:szCs w:val="24"/>
              </w:rPr>
              <w:t>ositive/</w:t>
            </w:r>
            <w:r w:rsidR="008063F4" w:rsidRPr="00F254BF">
              <w:rPr>
                <w:sz w:val="24"/>
                <w:szCs w:val="24"/>
              </w:rPr>
              <w:t>N</w:t>
            </w:r>
            <w:r w:rsidRPr="00F254BF">
              <w:rPr>
                <w:sz w:val="24"/>
                <w:szCs w:val="24"/>
              </w:rPr>
              <w:t>egative/</w:t>
            </w:r>
            <w:r w:rsidR="0045609E" w:rsidRPr="00F254BF">
              <w:rPr>
                <w:sz w:val="24"/>
                <w:szCs w:val="24"/>
              </w:rPr>
              <w:t>I</w:t>
            </w:r>
            <w:r w:rsidRPr="00F254BF">
              <w:rPr>
                <w:sz w:val="24"/>
                <w:szCs w:val="24"/>
              </w:rPr>
              <w:t>ndeterminate/</w:t>
            </w:r>
            <w:r w:rsidR="0045609E" w:rsidRPr="00F254BF">
              <w:rPr>
                <w:sz w:val="24"/>
                <w:szCs w:val="24"/>
              </w:rPr>
              <w:t>D</w:t>
            </w:r>
            <w:r w:rsidRPr="00F254BF">
              <w:rPr>
                <w:sz w:val="24"/>
                <w:szCs w:val="24"/>
              </w:rPr>
              <w:t>on’t know)</w:t>
            </w:r>
          </w:p>
          <w:p w14:paraId="7EB5FCEF" w14:textId="61E60D9A" w:rsidR="0007691C" w:rsidRPr="00F254BF" w:rsidRDefault="0007691C" w:rsidP="0052145D">
            <w:pPr>
              <w:pStyle w:val="ListParagraph"/>
              <w:numPr>
                <w:ilvl w:val="1"/>
                <w:numId w:val="7"/>
              </w:numPr>
              <w:autoSpaceDE/>
              <w:autoSpaceDN/>
              <w:adjustRightInd/>
              <w:textAlignment w:val="baseline"/>
              <w:rPr>
                <w:sz w:val="24"/>
                <w:szCs w:val="24"/>
              </w:rPr>
            </w:pPr>
            <w:r w:rsidRPr="00F254BF">
              <w:rPr>
                <w:sz w:val="24"/>
                <w:szCs w:val="24"/>
              </w:rPr>
              <w:t>If result was positive, were you connected to treatment services</w:t>
            </w:r>
            <w:r w:rsidR="0016247C" w:rsidRPr="00F254BF">
              <w:rPr>
                <w:sz w:val="24"/>
                <w:szCs w:val="24"/>
              </w:rPr>
              <w:t xml:space="preserve">?  </w:t>
            </w:r>
            <w:r w:rsidRPr="00F254BF">
              <w:rPr>
                <w:sz w:val="24"/>
                <w:szCs w:val="24"/>
              </w:rPr>
              <w:t>(</w:t>
            </w:r>
            <w:r w:rsidR="0045609E" w:rsidRPr="00F254BF">
              <w:rPr>
                <w:sz w:val="24"/>
                <w:szCs w:val="24"/>
              </w:rPr>
              <w:t>Y</w:t>
            </w:r>
            <w:r w:rsidRPr="00F254BF">
              <w:rPr>
                <w:sz w:val="24"/>
                <w:szCs w:val="24"/>
              </w:rPr>
              <w:t>es/</w:t>
            </w:r>
            <w:r w:rsidR="0045609E" w:rsidRPr="00F254BF">
              <w:rPr>
                <w:sz w:val="24"/>
                <w:szCs w:val="24"/>
              </w:rPr>
              <w:t>N</w:t>
            </w:r>
            <w:r w:rsidRPr="00F254BF">
              <w:rPr>
                <w:sz w:val="24"/>
                <w:szCs w:val="24"/>
              </w:rPr>
              <w:t>o)</w:t>
            </w:r>
          </w:p>
          <w:p w14:paraId="26B56652" w14:textId="51A4A79C" w:rsidR="0007691C" w:rsidRPr="00F254BF" w:rsidRDefault="0007691C" w:rsidP="0052145D">
            <w:pPr>
              <w:pStyle w:val="ListParagraph"/>
              <w:numPr>
                <w:ilvl w:val="0"/>
                <w:numId w:val="7"/>
              </w:numPr>
              <w:autoSpaceDE/>
              <w:autoSpaceDN/>
              <w:adjustRightInd/>
              <w:textAlignment w:val="baseline"/>
              <w:rPr>
                <w:sz w:val="24"/>
                <w:szCs w:val="24"/>
              </w:rPr>
            </w:pPr>
            <w:r w:rsidRPr="00F254BF">
              <w:rPr>
                <w:sz w:val="24"/>
                <w:szCs w:val="24"/>
              </w:rPr>
              <w:t>Hepatitis B (HBV) test</w:t>
            </w:r>
            <w:r w:rsidR="0016247C" w:rsidRPr="00F254BF">
              <w:rPr>
                <w:sz w:val="24"/>
                <w:szCs w:val="24"/>
              </w:rPr>
              <w:t xml:space="preserve">?  </w:t>
            </w:r>
            <w:r w:rsidR="0045609E" w:rsidRPr="00F254BF">
              <w:rPr>
                <w:sz w:val="24"/>
                <w:szCs w:val="24"/>
              </w:rPr>
              <w:t>(Yes/No)</w:t>
            </w:r>
          </w:p>
          <w:p w14:paraId="18231742" w14:textId="34BEF446" w:rsidR="0007691C" w:rsidRPr="00F254BF" w:rsidRDefault="0007691C" w:rsidP="0052145D">
            <w:pPr>
              <w:pStyle w:val="ListParagraph"/>
              <w:numPr>
                <w:ilvl w:val="1"/>
                <w:numId w:val="7"/>
              </w:numPr>
              <w:autoSpaceDE/>
              <w:autoSpaceDN/>
              <w:adjustRightInd/>
              <w:textAlignment w:val="baseline"/>
              <w:rPr>
                <w:sz w:val="24"/>
                <w:szCs w:val="24"/>
              </w:rPr>
            </w:pPr>
            <w:r w:rsidRPr="00F254BF">
              <w:rPr>
                <w:sz w:val="24"/>
                <w:szCs w:val="24"/>
              </w:rPr>
              <w:t>If yes, what was the result</w:t>
            </w:r>
            <w:r w:rsidR="0016247C" w:rsidRPr="00F254BF">
              <w:rPr>
                <w:sz w:val="24"/>
                <w:szCs w:val="24"/>
              </w:rPr>
              <w:t xml:space="preserve">?  </w:t>
            </w:r>
            <w:r w:rsidR="0045609E" w:rsidRPr="00F254BF">
              <w:rPr>
                <w:sz w:val="24"/>
                <w:szCs w:val="24"/>
              </w:rPr>
              <w:t>(Positive/Negative/Indeterminate/Don’t know)</w:t>
            </w:r>
          </w:p>
          <w:p w14:paraId="153FECB0" w14:textId="1CADEAC9" w:rsidR="0007691C" w:rsidRPr="00F254BF" w:rsidRDefault="0007691C" w:rsidP="0052145D">
            <w:pPr>
              <w:pStyle w:val="ListParagraph"/>
              <w:numPr>
                <w:ilvl w:val="1"/>
                <w:numId w:val="7"/>
              </w:numPr>
              <w:autoSpaceDE/>
              <w:autoSpaceDN/>
              <w:adjustRightInd/>
              <w:textAlignment w:val="baseline"/>
              <w:rPr>
                <w:sz w:val="24"/>
                <w:szCs w:val="24"/>
              </w:rPr>
            </w:pPr>
            <w:r w:rsidRPr="00F254BF">
              <w:rPr>
                <w:sz w:val="24"/>
                <w:szCs w:val="24"/>
              </w:rPr>
              <w:t>If result was positive, were you connected to treatment services</w:t>
            </w:r>
            <w:r w:rsidR="0016247C" w:rsidRPr="00F254BF">
              <w:rPr>
                <w:sz w:val="24"/>
                <w:szCs w:val="24"/>
              </w:rPr>
              <w:t xml:space="preserve">?  </w:t>
            </w:r>
            <w:r w:rsidR="0045609E" w:rsidRPr="00F254BF">
              <w:rPr>
                <w:sz w:val="24"/>
                <w:szCs w:val="24"/>
              </w:rPr>
              <w:t>(Yes/No)</w:t>
            </w:r>
          </w:p>
          <w:p w14:paraId="5067C7C5" w14:textId="5714F430" w:rsidR="0007691C" w:rsidRPr="00F254BF" w:rsidRDefault="0007691C" w:rsidP="0052145D">
            <w:pPr>
              <w:pStyle w:val="ListParagraph"/>
              <w:numPr>
                <w:ilvl w:val="0"/>
                <w:numId w:val="7"/>
              </w:numPr>
              <w:autoSpaceDE/>
              <w:autoSpaceDN/>
              <w:adjustRightInd/>
              <w:textAlignment w:val="baseline"/>
              <w:rPr>
                <w:sz w:val="24"/>
                <w:szCs w:val="24"/>
              </w:rPr>
            </w:pPr>
            <w:r w:rsidRPr="00F254BF">
              <w:rPr>
                <w:sz w:val="24"/>
                <w:szCs w:val="24"/>
              </w:rPr>
              <w:t>Hepatitis C (HCV) test</w:t>
            </w:r>
            <w:r w:rsidR="0016247C" w:rsidRPr="00F254BF">
              <w:rPr>
                <w:sz w:val="24"/>
                <w:szCs w:val="24"/>
              </w:rPr>
              <w:t xml:space="preserve">?  </w:t>
            </w:r>
            <w:r w:rsidR="0045609E" w:rsidRPr="00F254BF">
              <w:rPr>
                <w:sz w:val="24"/>
                <w:szCs w:val="24"/>
              </w:rPr>
              <w:t>(Yes/No)</w:t>
            </w:r>
          </w:p>
          <w:p w14:paraId="0451BD82" w14:textId="59E8C71A" w:rsidR="0045609E" w:rsidRPr="00F254BF" w:rsidRDefault="0007691C" w:rsidP="0052145D">
            <w:pPr>
              <w:pStyle w:val="ListParagraph"/>
              <w:numPr>
                <w:ilvl w:val="1"/>
                <w:numId w:val="7"/>
              </w:numPr>
              <w:autoSpaceDE/>
              <w:autoSpaceDN/>
              <w:adjustRightInd/>
              <w:textAlignment w:val="baseline"/>
              <w:rPr>
                <w:sz w:val="24"/>
                <w:szCs w:val="24"/>
              </w:rPr>
            </w:pPr>
            <w:r w:rsidRPr="00F254BF">
              <w:rPr>
                <w:sz w:val="24"/>
                <w:szCs w:val="24"/>
              </w:rPr>
              <w:t>If yes, what was the result</w:t>
            </w:r>
            <w:r w:rsidR="0016247C" w:rsidRPr="00F254BF">
              <w:rPr>
                <w:sz w:val="24"/>
                <w:szCs w:val="24"/>
              </w:rPr>
              <w:t xml:space="preserve">?  </w:t>
            </w:r>
            <w:r w:rsidR="0045609E" w:rsidRPr="00F254BF">
              <w:rPr>
                <w:sz w:val="24"/>
                <w:szCs w:val="24"/>
              </w:rPr>
              <w:t>(Positive/Negative/Indeterminate/Don’t know)</w:t>
            </w:r>
          </w:p>
          <w:p w14:paraId="167F0624" w14:textId="522B1F57" w:rsidR="0007691C" w:rsidRPr="00F254BF" w:rsidDel="002229CC" w:rsidRDefault="0007691C" w:rsidP="0052145D">
            <w:pPr>
              <w:pStyle w:val="ListParagraph"/>
              <w:numPr>
                <w:ilvl w:val="1"/>
                <w:numId w:val="7"/>
              </w:numPr>
              <w:autoSpaceDE/>
              <w:autoSpaceDN/>
              <w:adjustRightInd/>
              <w:textAlignment w:val="baseline"/>
              <w:rPr>
                <w:sz w:val="24"/>
                <w:szCs w:val="24"/>
              </w:rPr>
            </w:pPr>
            <w:r w:rsidRPr="00F254BF">
              <w:rPr>
                <w:sz w:val="24"/>
                <w:szCs w:val="24"/>
              </w:rPr>
              <w:t>If result was positive, were you connected to treatment services</w:t>
            </w:r>
            <w:r w:rsidR="0016247C" w:rsidRPr="00F254BF">
              <w:rPr>
                <w:sz w:val="24"/>
                <w:szCs w:val="24"/>
              </w:rPr>
              <w:t xml:space="preserve">?  </w:t>
            </w:r>
            <w:r w:rsidR="0045609E" w:rsidRPr="00F254BF">
              <w:rPr>
                <w:sz w:val="24"/>
                <w:szCs w:val="24"/>
              </w:rPr>
              <w:t>(Yes/No)</w:t>
            </w:r>
          </w:p>
        </w:tc>
      </w:tr>
      <w:tr w:rsidR="0007691C" w:rsidRPr="00244BCF" w14:paraId="7D17F9C5" w14:textId="77777777" w:rsidTr="00910C4F">
        <w:trPr>
          <w:trHeight w:val="1997"/>
        </w:trPr>
        <w:tc>
          <w:tcPr>
            <w:tcW w:w="1260" w:type="dxa"/>
            <w:shd w:val="clear" w:color="auto" w:fill="auto"/>
          </w:tcPr>
          <w:p w14:paraId="0D0F5482" w14:textId="2054A672" w:rsidR="0007691C" w:rsidRPr="001B4F42" w:rsidRDefault="00672122" w:rsidP="0007691C">
            <w:pPr>
              <w:jc w:val="center"/>
              <w:rPr>
                <w:sz w:val="24"/>
                <w:szCs w:val="24"/>
              </w:rPr>
            </w:pPr>
            <w:r w:rsidRPr="001B4F42">
              <w:rPr>
                <w:sz w:val="24"/>
                <w:szCs w:val="24"/>
              </w:rPr>
              <w:t>9</w:t>
            </w:r>
          </w:p>
        </w:tc>
        <w:tc>
          <w:tcPr>
            <w:tcW w:w="7241" w:type="dxa"/>
            <w:shd w:val="clear" w:color="auto" w:fill="auto"/>
          </w:tcPr>
          <w:p w14:paraId="4F117E58" w14:textId="1885192A" w:rsidR="0007691C" w:rsidRPr="00F254BF" w:rsidRDefault="0007691C" w:rsidP="00D61D84">
            <w:pPr>
              <w:autoSpaceDE/>
              <w:autoSpaceDN/>
              <w:adjustRightInd/>
              <w:rPr>
                <w:sz w:val="24"/>
                <w:szCs w:val="24"/>
              </w:rPr>
            </w:pPr>
            <w:r w:rsidRPr="00F254BF">
              <w:rPr>
                <w:sz w:val="24"/>
                <w:szCs w:val="24"/>
              </w:rPr>
              <w:t>[For cl</w:t>
            </w:r>
            <w:r w:rsidR="00822831" w:rsidRPr="00F254BF">
              <w:rPr>
                <w:sz w:val="24"/>
                <w:szCs w:val="24"/>
              </w:rPr>
              <w:t>ient if HIV status is positive]</w:t>
            </w:r>
          </w:p>
          <w:p w14:paraId="46898779" w14:textId="31312B14" w:rsidR="00FB1DB6" w:rsidRPr="00F254BF" w:rsidRDefault="0007691C" w:rsidP="00910C4F">
            <w:pPr>
              <w:pStyle w:val="ListParagraph"/>
              <w:numPr>
                <w:ilvl w:val="0"/>
                <w:numId w:val="5"/>
              </w:numPr>
              <w:autoSpaceDE/>
              <w:autoSpaceDN/>
              <w:adjustRightInd/>
              <w:spacing w:after="200"/>
              <w:ind w:left="796" w:hanging="450"/>
              <w:rPr>
                <w:sz w:val="24"/>
                <w:szCs w:val="24"/>
              </w:rPr>
            </w:pPr>
            <w:r w:rsidRPr="00F254BF">
              <w:rPr>
                <w:sz w:val="24"/>
                <w:szCs w:val="24"/>
              </w:rPr>
              <w:t>Did you receive a referral from [grantee] to medical care?</w:t>
            </w:r>
          </w:p>
          <w:p w14:paraId="7576C30A" w14:textId="77777777" w:rsidR="00910C4F" w:rsidRPr="00F254BF" w:rsidRDefault="0007691C" w:rsidP="00910C4F">
            <w:pPr>
              <w:pStyle w:val="ListParagraph"/>
              <w:numPr>
                <w:ilvl w:val="0"/>
                <w:numId w:val="5"/>
              </w:numPr>
              <w:autoSpaceDE/>
              <w:autoSpaceDN/>
              <w:adjustRightInd/>
              <w:spacing w:after="200"/>
              <w:ind w:left="796" w:hanging="450"/>
              <w:rPr>
                <w:sz w:val="24"/>
                <w:szCs w:val="24"/>
              </w:rPr>
            </w:pPr>
            <w:r w:rsidRPr="00F254BF">
              <w:rPr>
                <w:sz w:val="24"/>
                <w:szCs w:val="24"/>
              </w:rPr>
              <w:t>Have you been prescribed an antiretroviral medication (ART)</w:t>
            </w:r>
            <w:r w:rsidR="008063F4" w:rsidRPr="00F254BF">
              <w:rPr>
                <w:sz w:val="24"/>
                <w:szCs w:val="24"/>
              </w:rPr>
              <w:t>?</w:t>
            </w:r>
          </w:p>
          <w:p w14:paraId="2029C284" w14:textId="45C36E99" w:rsidR="0007691C" w:rsidRPr="00F254BF" w:rsidDel="002229CC" w:rsidRDefault="0007691C" w:rsidP="00910C4F">
            <w:pPr>
              <w:pStyle w:val="ListParagraph"/>
              <w:numPr>
                <w:ilvl w:val="1"/>
                <w:numId w:val="5"/>
              </w:numPr>
              <w:autoSpaceDE/>
              <w:autoSpaceDN/>
              <w:adjustRightInd/>
              <w:rPr>
                <w:sz w:val="24"/>
                <w:szCs w:val="24"/>
              </w:rPr>
            </w:pPr>
            <w:r w:rsidRPr="00F254BF">
              <w:rPr>
                <w:sz w:val="24"/>
                <w:szCs w:val="24"/>
              </w:rPr>
              <w:t>For clients who report being prescribed an ART:  In the past 30 days, how often have you taken your ART as prescribed to you?  (Always, Usually, Sometimes, Rarely, Never).</w:t>
            </w:r>
          </w:p>
        </w:tc>
      </w:tr>
      <w:tr w:rsidR="00822831" w:rsidRPr="00244BCF" w14:paraId="6CF2BA50" w14:textId="77777777" w:rsidTr="00EE150F">
        <w:tc>
          <w:tcPr>
            <w:tcW w:w="1260" w:type="dxa"/>
            <w:shd w:val="clear" w:color="auto" w:fill="auto"/>
          </w:tcPr>
          <w:p w14:paraId="255B51F1" w14:textId="7864D6A6" w:rsidR="00822831" w:rsidRPr="001B4F42" w:rsidRDefault="00F37391" w:rsidP="00672122">
            <w:pPr>
              <w:jc w:val="center"/>
              <w:rPr>
                <w:sz w:val="24"/>
                <w:szCs w:val="24"/>
              </w:rPr>
            </w:pPr>
            <w:r w:rsidRPr="001B4F42">
              <w:rPr>
                <w:sz w:val="24"/>
                <w:szCs w:val="24"/>
              </w:rPr>
              <w:t>10</w:t>
            </w:r>
          </w:p>
        </w:tc>
        <w:tc>
          <w:tcPr>
            <w:tcW w:w="7241" w:type="dxa"/>
            <w:shd w:val="clear" w:color="auto" w:fill="auto"/>
          </w:tcPr>
          <w:p w14:paraId="27C5F505" w14:textId="77777777" w:rsidR="002F3E9C" w:rsidRPr="00F254BF" w:rsidRDefault="002F3E9C" w:rsidP="006D737E">
            <w:pPr>
              <w:autoSpaceDE/>
              <w:autoSpaceDN/>
              <w:adjustRightInd/>
              <w:textAlignment w:val="baseline"/>
              <w:rPr>
                <w:sz w:val="24"/>
                <w:szCs w:val="24"/>
              </w:rPr>
            </w:pPr>
            <w:r w:rsidRPr="00F254BF">
              <w:rPr>
                <w:sz w:val="24"/>
                <w:szCs w:val="24"/>
              </w:rPr>
              <w:t>[For client] In the past 30 days:</w:t>
            </w:r>
          </w:p>
          <w:p w14:paraId="705580E1" w14:textId="664530BC" w:rsidR="002F3E9C" w:rsidRPr="00F254BF" w:rsidRDefault="002F3E9C" w:rsidP="0052145D">
            <w:pPr>
              <w:pStyle w:val="ListParagraph"/>
              <w:numPr>
                <w:ilvl w:val="0"/>
                <w:numId w:val="13"/>
              </w:numPr>
              <w:autoSpaceDE/>
              <w:autoSpaceDN/>
              <w:adjustRightInd/>
              <w:textAlignment w:val="baseline"/>
              <w:rPr>
                <w:sz w:val="24"/>
                <w:szCs w:val="24"/>
              </w:rPr>
            </w:pPr>
            <w:r w:rsidRPr="00F254BF">
              <w:rPr>
                <w:sz w:val="24"/>
                <w:szCs w:val="24"/>
              </w:rPr>
              <w:t>How many times have you thought about killing yourself?</w:t>
            </w:r>
          </w:p>
          <w:p w14:paraId="3B63564E" w14:textId="0E11FCEC" w:rsidR="00822831" w:rsidRPr="00F254BF" w:rsidRDefault="002F3E9C" w:rsidP="0052145D">
            <w:pPr>
              <w:pStyle w:val="ListParagraph"/>
              <w:numPr>
                <w:ilvl w:val="0"/>
                <w:numId w:val="13"/>
              </w:numPr>
              <w:autoSpaceDE/>
              <w:autoSpaceDN/>
              <w:adjustRightInd/>
              <w:textAlignment w:val="baseline"/>
              <w:rPr>
                <w:sz w:val="24"/>
                <w:szCs w:val="24"/>
              </w:rPr>
            </w:pPr>
            <w:r w:rsidRPr="00F254BF">
              <w:rPr>
                <w:sz w:val="24"/>
                <w:szCs w:val="24"/>
              </w:rPr>
              <w:t>How many times did you attempt to kill yourself?</w:t>
            </w:r>
          </w:p>
        </w:tc>
      </w:tr>
      <w:tr w:rsidR="002F3E9C" w:rsidRPr="00244BCF" w14:paraId="4AE449EB" w14:textId="77777777" w:rsidTr="00EE150F">
        <w:tc>
          <w:tcPr>
            <w:tcW w:w="1260" w:type="dxa"/>
            <w:shd w:val="clear" w:color="auto" w:fill="auto"/>
          </w:tcPr>
          <w:p w14:paraId="7E62F5D8" w14:textId="08A0AB4A" w:rsidR="002F3E9C" w:rsidRPr="001B4F42" w:rsidRDefault="002F3E9C" w:rsidP="00672122">
            <w:pPr>
              <w:jc w:val="center"/>
              <w:rPr>
                <w:sz w:val="24"/>
                <w:szCs w:val="24"/>
              </w:rPr>
            </w:pPr>
            <w:r w:rsidRPr="001B4F42">
              <w:rPr>
                <w:sz w:val="24"/>
                <w:szCs w:val="24"/>
              </w:rPr>
              <w:t>1</w:t>
            </w:r>
            <w:r w:rsidR="00FB1DB6" w:rsidRPr="001B4F42">
              <w:rPr>
                <w:sz w:val="24"/>
                <w:szCs w:val="24"/>
              </w:rPr>
              <w:t>1</w:t>
            </w:r>
          </w:p>
        </w:tc>
        <w:tc>
          <w:tcPr>
            <w:tcW w:w="7241" w:type="dxa"/>
            <w:shd w:val="clear" w:color="auto" w:fill="auto"/>
          </w:tcPr>
          <w:p w14:paraId="7F4400C0" w14:textId="789D6A68" w:rsidR="002F3E9C" w:rsidRPr="00F254BF" w:rsidRDefault="002F3E9C" w:rsidP="006D737E">
            <w:pPr>
              <w:widowControl w:val="0"/>
              <w:autoSpaceDE/>
              <w:autoSpaceDN/>
              <w:adjustRightInd/>
              <w:spacing w:before="10"/>
              <w:rPr>
                <w:bCs/>
                <w:sz w:val="24"/>
                <w:szCs w:val="24"/>
              </w:rPr>
            </w:pPr>
            <w:r w:rsidRPr="00F254BF">
              <w:rPr>
                <w:bCs/>
                <w:sz w:val="24"/>
                <w:szCs w:val="24"/>
              </w:rPr>
              <w:t>[For</w:t>
            </w:r>
            <w:r w:rsidR="00626835" w:rsidRPr="00F254BF">
              <w:rPr>
                <w:bCs/>
                <w:sz w:val="24"/>
                <w:szCs w:val="24"/>
              </w:rPr>
              <w:t xml:space="preserve"> </w:t>
            </w:r>
            <w:r w:rsidRPr="00F254BF">
              <w:rPr>
                <w:bCs/>
                <w:sz w:val="24"/>
                <w:szCs w:val="24"/>
              </w:rPr>
              <w:t>grantee] Has the client experienc</w:t>
            </w:r>
            <w:r w:rsidR="008355C6" w:rsidRPr="00F254BF">
              <w:rPr>
                <w:bCs/>
                <w:sz w:val="24"/>
                <w:szCs w:val="24"/>
              </w:rPr>
              <w:t xml:space="preserve">ed a first episode of psychosis (FEP) </w:t>
            </w:r>
            <w:r w:rsidRPr="00F254BF">
              <w:rPr>
                <w:bCs/>
                <w:sz w:val="24"/>
                <w:szCs w:val="24"/>
              </w:rPr>
              <w:t>since their last interview</w:t>
            </w:r>
            <w:r w:rsidR="006C36EC" w:rsidRPr="00F254BF">
              <w:rPr>
                <w:bCs/>
                <w:sz w:val="24"/>
                <w:szCs w:val="24"/>
              </w:rPr>
              <w:t xml:space="preserve">?  </w:t>
            </w:r>
            <w:r w:rsidRPr="00F254BF">
              <w:rPr>
                <w:bCs/>
                <w:sz w:val="24"/>
                <w:szCs w:val="24"/>
              </w:rPr>
              <w:t>(Yes/No)</w:t>
            </w:r>
          </w:p>
          <w:p w14:paraId="5EB87F91" w14:textId="40E0CB5E" w:rsidR="002F3E9C" w:rsidRPr="00F254BF" w:rsidRDefault="002F3E9C" w:rsidP="0052145D">
            <w:pPr>
              <w:pStyle w:val="ListParagraph"/>
              <w:widowControl w:val="0"/>
              <w:numPr>
                <w:ilvl w:val="0"/>
                <w:numId w:val="14"/>
              </w:numPr>
              <w:autoSpaceDE/>
              <w:autoSpaceDN/>
              <w:adjustRightInd/>
              <w:spacing w:before="10"/>
              <w:rPr>
                <w:bCs/>
                <w:sz w:val="24"/>
                <w:szCs w:val="24"/>
              </w:rPr>
            </w:pPr>
            <w:r w:rsidRPr="00F254BF">
              <w:rPr>
                <w:bCs/>
                <w:sz w:val="24"/>
                <w:szCs w:val="24"/>
              </w:rPr>
              <w:t xml:space="preserve">If yes, please indicate the approximate date that the client initially experienced the </w:t>
            </w:r>
            <w:r w:rsidR="008355C6" w:rsidRPr="00F254BF">
              <w:rPr>
                <w:bCs/>
                <w:sz w:val="24"/>
                <w:szCs w:val="24"/>
              </w:rPr>
              <w:t>FEP.</w:t>
            </w:r>
            <w:r w:rsidRPr="00F254BF">
              <w:rPr>
                <w:bCs/>
                <w:sz w:val="24"/>
                <w:szCs w:val="24"/>
              </w:rPr>
              <w:t xml:space="preserve"> [MM/YY]</w:t>
            </w:r>
          </w:p>
          <w:p w14:paraId="3316A2E6" w14:textId="787CA8DB" w:rsidR="00AA7B67" w:rsidRPr="00F254BF" w:rsidRDefault="00AA7B67" w:rsidP="0052145D">
            <w:pPr>
              <w:pStyle w:val="ListParagraph"/>
              <w:widowControl w:val="0"/>
              <w:numPr>
                <w:ilvl w:val="0"/>
                <w:numId w:val="14"/>
              </w:numPr>
              <w:autoSpaceDE/>
              <w:autoSpaceDN/>
              <w:adjustRightInd/>
              <w:spacing w:before="10"/>
              <w:contextualSpacing w:val="0"/>
              <w:rPr>
                <w:bCs/>
                <w:sz w:val="24"/>
                <w:szCs w:val="24"/>
              </w:rPr>
            </w:pPr>
            <w:r w:rsidRPr="00F254BF">
              <w:rPr>
                <w:bCs/>
                <w:sz w:val="24"/>
                <w:szCs w:val="24"/>
              </w:rPr>
              <w:t xml:space="preserve">If yes, was the </w:t>
            </w:r>
            <w:r w:rsidR="00507A96" w:rsidRPr="00F254BF">
              <w:rPr>
                <w:bCs/>
                <w:sz w:val="24"/>
                <w:szCs w:val="24"/>
              </w:rPr>
              <w:t xml:space="preserve">client referred to FEP services? </w:t>
            </w:r>
            <w:r w:rsidRPr="00F254BF">
              <w:rPr>
                <w:bCs/>
                <w:sz w:val="24"/>
                <w:szCs w:val="24"/>
              </w:rPr>
              <w:t>(Yes/No/Refused/Don’t Know)</w:t>
            </w:r>
          </w:p>
          <w:p w14:paraId="357E5735" w14:textId="5FB4B87E" w:rsidR="002F3E9C" w:rsidRPr="00F254BF" w:rsidRDefault="002F3E9C" w:rsidP="0052145D">
            <w:pPr>
              <w:pStyle w:val="ListParagraph"/>
              <w:widowControl w:val="0"/>
              <w:numPr>
                <w:ilvl w:val="0"/>
                <w:numId w:val="14"/>
              </w:numPr>
              <w:autoSpaceDE/>
              <w:autoSpaceDN/>
              <w:adjustRightInd/>
              <w:spacing w:before="10"/>
              <w:contextualSpacing w:val="0"/>
              <w:rPr>
                <w:bCs/>
                <w:sz w:val="24"/>
                <w:szCs w:val="24"/>
              </w:rPr>
            </w:pPr>
            <w:r w:rsidRPr="00F254BF">
              <w:rPr>
                <w:bCs/>
                <w:sz w:val="24"/>
                <w:szCs w:val="24"/>
              </w:rPr>
              <w:t>If yes, please indicate the first date that the client received FEP services/treatment [MM/YY]</w:t>
            </w:r>
          </w:p>
        </w:tc>
      </w:tr>
      <w:tr w:rsidR="000D436F" w:rsidRPr="00244BCF" w14:paraId="6524E80A" w14:textId="77777777" w:rsidTr="00EE150F">
        <w:tc>
          <w:tcPr>
            <w:tcW w:w="1260" w:type="dxa"/>
            <w:shd w:val="clear" w:color="auto" w:fill="auto"/>
          </w:tcPr>
          <w:p w14:paraId="19F283AE" w14:textId="0BEFCE27" w:rsidR="000D436F" w:rsidRPr="001B4F42" w:rsidRDefault="00A416D9" w:rsidP="00672122">
            <w:pPr>
              <w:jc w:val="center"/>
              <w:rPr>
                <w:sz w:val="24"/>
                <w:szCs w:val="24"/>
              </w:rPr>
            </w:pPr>
            <w:r w:rsidRPr="001B4F42">
              <w:rPr>
                <w:sz w:val="24"/>
                <w:szCs w:val="24"/>
              </w:rPr>
              <w:t>1</w:t>
            </w:r>
            <w:r w:rsidR="00FB1DB6" w:rsidRPr="001B4F42">
              <w:rPr>
                <w:sz w:val="24"/>
                <w:szCs w:val="24"/>
              </w:rPr>
              <w:t>2</w:t>
            </w:r>
          </w:p>
        </w:tc>
        <w:tc>
          <w:tcPr>
            <w:tcW w:w="7241" w:type="dxa"/>
            <w:shd w:val="clear" w:color="auto" w:fill="auto"/>
          </w:tcPr>
          <w:p w14:paraId="07B27AFD" w14:textId="5E83DDC5" w:rsidR="000D436F" w:rsidRPr="00F254BF" w:rsidRDefault="00A416D9" w:rsidP="006D737E">
            <w:pPr>
              <w:widowControl w:val="0"/>
              <w:autoSpaceDE/>
              <w:autoSpaceDN/>
              <w:adjustRightInd/>
              <w:spacing w:before="10"/>
              <w:rPr>
                <w:bCs/>
                <w:sz w:val="24"/>
                <w:szCs w:val="24"/>
              </w:rPr>
            </w:pPr>
            <w:r w:rsidRPr="00F254BF">
              <w:rPr>
                <w:bCs/>
                <w:sz w:val="24"/>
                <w:szCs w:val="24"/>
              </w:rPr>
              <w:t>[For client] How often does a member of your team interact with you (select one): Several times a day, Almost every day, A few times a week, About once a week, A few times a month, About once a month</w:t>
            </w:r>
          </w:p>
        </w:tc>
      </w:tr>
      <w:tr w:rsidR="002F3E9C" w:rsidRPr="00244BCF" w14:paraId="573AC8B1" w14:textId="77777777" w:rsidTr="00EE150F">
        <w:tc>
          <w:tcPr>
            <w:tcW w:w="1260" w:type="dxa"/>
            <w:shd w:val="clear" w:color="auto" w:fill="auto"/>
          </w:tcPr>
          <w:p w14:paraId="183098D3" w14:textId="0D4648AF" w:rsidR="002F3E9C" w:rsidRPr="001B4F42" w:rsidRDefault="002F3E9C" w:rsidP="00672122">
            <w:pPr>
              <w:jc w:val="center"/>
              <w:rPr>
                <w:sz w:val="24"/>
                <w:szCs w:val="24"/>
              </w:rPr>
            </w:pPr>
            <w:r w:rsidRPr="001B4F42">
              <w:rPr>
                <w:sz w:val="24"/>
                <w:szCs w:val="24"/>
              </w:rPr>
              <w:t>1</w:t>
            </w:r>
            <w:r w:rsidR="00FB1DB6" w:rsidRPr="001B4F42">
              <w:rPr>
                <w:sz w:val="24"/>
                <w:szCs w:val="24"/>
              </w:rPr>
              <w:t>3</w:t>
            </w:r>
          </w:p>
        </w:tc>
        <w:tc>
          <w:tcPr>
            <w:tcW w:w="7241" w:type="dxa"/>
            <w:shd w:val="clear" w:color="auto" w:fill="auto"/>
          </w:tcPr>
          <w:p w14:paraId="6B479CC9" w14:textId="22C7423B" w:rsidR="002F3E9C" w:rsidRPr="00F254BF" w:rsidRDefault="002F3E9C" w:rsidP="006D737E">
            <w:pPr>
              <w:widowControl w:val="0"/>
              <w:autoSpaceDE/>
              <w:autoSpaceDN/>
              <w:adjustRightInd/>
              <w:spacing w:before="10"/>
              <w:rPr>
                <w:bCs/>
                <w:sz w:val="24"/>
                <w:szCs w:val="24"/>
              </w:rPr>
            </w:pPr>
            <w:r w:rsidRPr="00F254BF">
              <w:rPr>
                <w:bCs/>
                <w:sz w:val="24"/>
                <w:szCs w:val="24"/>
              </w:rPr>
              <w:t>If the client indicated that they were enrolled in school:</w:t>
            </w:r>
          </w:p>
          <w:p w14:paraId="1B639AEA" w14:textId="02C3707E" w:rsidR="002F3E9C" w:rsidRPr="00F254BF" w:rsidRDefault="002F3E9C" w:rsidP="008355C6">
            <w:pPr>
              <w:widowControl w:val="0"/>
              <w:autoSpaceDE/>
              <w:autoSpaceDN/>
              <w:adjustRightInd/>
              <w:spacing w:before="10"/>
              <w:rPr>
                <w:bCs/>
                <w:sz w:val="24"/>
                <w:szCs w:val="24"/>
              </w:rPr>
            </w:pPr>
            <w:r w:rsidRPr="00F254BF">
              <w:rPr>
                <w:bCs/>
                <w:sz w:val="24"/>
                <w:szCs w:val="24"/>
              </w:rPr>
              <w:t>During the past 30 days of school, how many days were you absent for any reason?  [# of days/Refused/Don’t know/Not applicable</w:t>
            </w:r>
            <w:r w:rsidR="008355C6" w:rsidRPr="00F254BF">
              <w:rPr>
                <w:bCs/>
                <w:sz w:val="24"/>
                <w:szCs w:val="24"/>
              </w:rPr>
              <w:t>]</w:t>
            </w:r>
          </w:p>
        </w:tc>
      </w:tr>
      <w:tr w:rsidR="0007691C" w:rsidRPr="00244BCF" w14:paraId="656A1F6D" w14:textId="77777777" w:rsidTr="00EE150F">
        <w:tc>
          <w:tcPr>
            <w:tcW w:w="8501" w:type="dxa"/>
            <w:gridSpan w:val="2"/>
            <w:shd w:val="clear" w:color="auto" w:fill="auto"/>
          </w:tcPr>
          <w:p w14:paraId="64DC4ABF" w14:textId="77777777" w:rsidR="0007691C" w:rsidRPr="00F254BF" w:rsidRDefault="0007691C" w:rsidP="0007691C">
            <w:pPr>
              <w:jc w:val="center"/>
              <w:rPr>
                <w:sz w:val="24"/>
                <w:szCs w:val="24"/>
              </w:rPr>
            </w:pPr>
          </w:p>
          <w:p w14:paraId="54C00419" w14:textId="36A7F7DB" w:rsidR="0007691C" w:rsidRPr="00F254BF" w:rsidRDefault="0007691C" w:rsidP="0007691C">
            <w:pPr>
              <w:jc w:val="center"/>
              <w:rPr>
                <w:sz w:val="24"/>
                <w:szCs w:val="24"/>
              </w:rPr>
            </w:pPr>
            <w:r w:rsidRPr="00F254BF">
              <w:rPr>
                <w:sz w:val="24"/>
                <w:szCs w:val="24"/>
              </w:rPr>
              <w:t>Child/Caregiver Measure</w:t>
            </w:r>
          </w:p>
        </w:tc>
      </w:tr>
      <w:tr w:rsidR="0007691C" w:rsidRPr="00244BCF" w14:paraId="3539A38D" w14:textId="77777777" w:rsidTr="00EE150F">
        <w:tc>
          <w:tcPr>
            <w:tcW w:w="1260" w:type="dxa"/>
            <w:shd w:val="clear" w:color="auto" w:fill="auto"/>
          </w:tcPr>
          <w:p w14:paraId="1BDDDD0E" w14:textId="73E9FCA0" w:rsidR="0007691C" w:rsidRPr="001B4F42" w:rsidRDefault="0007691C" w:rsidP="0007691C">
            <w:pPr>
              <w:jc w:val="center"/>
              <w:rPr>
                <w:sz w:val="24"/>
                <w:szCs w:val="24"/>
              </w:rPr>
            </w:pPr>
            <w:r w:rsidRPr="001B4F42">
              <w:rPr>
                <w:sz w:val="24"/>
                <w:szCs w:val="24"/>
              </w:rPr>
              <w:t>1</w:t>
            </w:r>
          </w:p>
        </w:tc>
        <w:tc>
          <w:tcPr>
            <w:tcW w:w="7241" w:type="dxa"/>
            <w:shd w:val="clear" w:color="auto" w:fill="auto"/>
          </w:tcPr>
          <w:p w14:paraId="29762A18" w14:textId="3A1CB22F" w:rsidR="0007691C" w:rsidRPr="00F254BF" w:rsidRDefault="00836BD5" w:rsidP="0007691C">
            <w:pPr>
              <w:rPr>
                <w:sz w:val="24"/>
                <w:szCs w:val="24"/>
              </w:rPr>
            </w:pPr>
            <w:r w:rsidRPr="00F254BF">
              <w:rPr>
                <w:sz w:val="24"/>
                <w:szCs w:val="24"/>
              </w:rPr>
              <w:t>Behavioral Health Diagnoses - Please indicate patient’s current behavioral health diagnoses using the International Classification of Diseases, 10</w:t>
            </w:r>
            <w:r w:rsidRPr="00F254BF">
              <w:rPr>
                <w:sz w:val="24"/>
                <w:szCs w:val="24"/>
                <w:vertAlign w:val="superscript"/>
              </w:rPr>
              <w:t>th</w:t>
            </w:r>
            <w:r w:rsidR="007D6FD4" w:rsidRPr="00F254BF">
              <w:rPr>
                <w:sz w:val="24"/>
                <w:szCs w:val="24"/>
              </w:rPr>
              <w:t xml:space="preserve"> r</w:t>
            </w:r>
            <w:r w:rsidRPr="00F254BF">
              <w:rPr>
                <w:sz w:val="24"/>
                <w:szCs w:val="24"/>
              </w:rPr>
              <w:t>evision, Clinical Modification (ICD-10-CM) codes listed below: (Select from list of Substance Use Disorder Diagnoses and Mental Health Diagnoses).</w:t>
            </w:r>
          </w:p>
        </w:tc>
      </w:tr>
      <w:tr w:rsidR="0007691C" w:rsidRPr="00244BCF" w14:paraId="00192735" w14:textId="77777777" w:rsidTr="00EE150F">
        <w:tc>
          <w:tcPr>
            <w:tcW w:w="1260" w:type="dxa"/>
            <w:shd w:val="clear" w:color="auto" w:fill="auto"/>
          </w:tcPr>
          <w:p w14:paraId="6B3BB53B" w14:textId="6C8189FA" w:rsidR="0007691C" w:rsidRPr="001B4F42" w:rsidRDefault="0007691C" w:rsidP="0007691C">
            <w:pPr>
              <w:jc w:val="center"/>
              <w:rPr>
                <w:sz w:val="24"/>
                <w:szCs w:val="24"/>
              </w:rPr>
            </w:pPr>
            <w:r w:rsidRPr="001B4F42">
              <w:rPr>
                <w:sz w:val="24"/>
                <w:szCs w:val="24"/>
              </w:rPr>
              <w:t>2</w:t>
            </w:r>
          </w:p>
        </w:tc>
        <w:tc>
          <w:tcPr>
            <w:tcW w:w="7241" w:type="dxa"/>
            <w:shd w:val="clear" w:color="auto" w:fill="auto"/>
          </w:tcPr>
          <w:p w14:paraId="4BC144BA" w14:textId="460B3CEF" w:rsidR="0007691C" w:rsidRPr="00F254BF" w:rsidRDefault="0007691C" w:rsidP="00590562">
            <w:pPr>
              <w:autoSpaceDE/>
              <w:autoSpaceDN/>
              <w:adjustRightInd/>
              <w:spacing w:line="276" w:lineRule="auto"/>
              <w:rPr>
                <w:b/>
                <w:sz w:val="24"/>
                <w:szCs w:val="24"/>
                <w:u w:val="single"/>
              </w:rPr>
            </w:pPr>
            <w:r w:rsidRPr="00F254BF">
              <w:rPr>
                <w:sz w:val="24"/>
                <w:szCs w:val="24"/>
              </w:rPr>
              <w:t>[For client] In the past 30 days:</w:t>
            </w:r>
          </w:p>
          <w:p w14:paraId="507673B4" w14:textId="6381AF0E" w:rsidR="0007691C" w:rsidRPr="00F254BF" w:rsidRDefault="00B96D29" w:rsidP="0052145D">
            <w:pPr>
              <w:pStyle w:val="ListParagraph"/>
              <w:numPr>
                <w:ilvl w:val="0"/>
                <w:numId w:val="10"/>
              </w:numPr>
              <w:ind w:hanging="14"/>
              <w:rPr>
                <w:sz w:val="24"/>
                <w:szCs w:val="24"/>
              </w:rPr>
            </w:pPr>
            <w:r w:rsidRPr="00F254BF">
              <w:rPr>
                <w:sz w:val="24"/>
                <w:szCs w:val="24"/>
              </w:rPr>
              <w:t>H</w:t>
            </w:r>
            <w:r w:rsidR="0007691C" w:rsidRPr="00F254BF">
              <w:rPr>
                <w:sz w:val="24"/>
                <w:szCs w:val="24"/>
              </w:rPr>
              <w:t>ow many times have you thought about killing yourself?</w:t>
            </w:r>
          </w:p>
          <w:p w14:paraId="6CA48F44" w14:textId="5B7D0DA0" w:rsidR="001B4F42" w:rsidRPr="00F254BF" w:rsidRDefault="00B96D29" w:rsidP="001B4F42">
            <w:pPr>
              <w:pStyle w:val="ListParagraph"/>
              <w:numPr>
                <w:ilvl w:val="0"/>
                <w:numId w:val="10"/>
              </w:numPr>
              <w:ind w:hanging="9"/>
              <w:rPr>
                <w:sz w:val="24"/>
                <w:szCs w:val="24"/>
              </w:rPr>
            </w:pPr>
            <w:r w:rsidRPr="00F254BF">
              <w:rPr>
                <w:sz w:val="24"/>
                <w:szCs w:val="24"/>
              </w:rPr>
              <w:t>H</w:t>
            </w:r>
            <w:r w:rsidR="0007691C" w:rsidRPr="00F254BF">
              <w:rPr>
                <w:sz w:val="24"/>
                <w:szCs w:val="24"/>
              </w:rPr>
              <w:t>ow many times did you attempt to kill yourself?</w:t>
            </w:r>
          </w:p>
        </w:tc>
      </w:tr>
      <w:tr w:rsidR="0007691C" w:rsidRPr="00244BCF" w14:paraId="1EBA53FD" w14:textId="77777777" w:rsidTr="00EE150F">
        <w:tc>
          <w:tcPr>
            <w:tcW w:w="1260" w:type="dxa"/>
            <w:shd w:val="clear" w:color="auto" w:fill="auto"/>
          </w:tcPr>
          <w:p w14:paraId="4E8DD99B" w14:textId="1E4E8A7D" w:rsidR="0007691C" w:rsidRPr="001B4F42" w:rsidRDefault="0007691C" w:rsidP="0007691C">
            <w:pPr>
              <w:jc w:val="center"/>
              <w:rPr>
                <w:sz w:val="24"/>
                <w:szCs w:val="24"/>
              </w:rPr>
            </w:pPr>
            <w:r w:rsidRPr="001B4F42">
              <w:rPr>
                <w:sz w:val="24"/>
                <w:szCs w:val="24"/>
              </w:rPr>
              <w:t>3</w:t>
            </w:r>
          </w:p>
        </w:tc>
        <w:tc>
          <w:tcPr>
            <w:tcW w:w="7241" w:type="dxa"/>
            <w:shd w:val="clear" w:color="auto" w:fill="auto"/>
          </w:tcPr>
          <w:p w14:paraId="0F8E5EE2" w14:textId="4C3D61EB" w:rsidR="0007691C" w:rsidRPr="00F254BF" w:rsidRDefault="0007691C" w:rsidP="00590562">
            <w:pPr>
              <w:textAlignment w:val="baseline"/>
              <w:rPr>
                <w:sz w:val="24"/>
                <w:szCs w:val="24"/>
              </w:rPr>
            </w:pPr>
            <w:r w:rsidRPr="00F254BF">
              <w:rPr>
                <w:sz w:val="24"/>
                <w:szCs w:val="24"/>
              </w:rPr>
              <w:t xml:space="preserve">[For </w:t>
            </w:r>
            <w:r w:rsidR="00626835" w:rsidRPr="00F254BF">
              <w:rPr>
                <w:sz w:val="24"/>
                <w:szCs w:val="24"/>
              </w:rPr>
              <w:t>grantee</w:t>
            </w:r>
            <w:r w:rsidRPr="00F254BF">
              <w:rPr>
                <w:sz w:val="24"/>
                <w:szCs w:val="24"/>
              </w:rPr>
              <w:t>] Please indicate which type of funding source(s) was (were) used to pay for the services provided to this client since their last interview</w:t>
            </w:r>
            <w:r w:rsidR="0016247C" w:rsidRPr="00F254BF">
              <w:rPr>
                <w:sz w:val="24"/>
                <w:szCs w:val="24"/>
              </w:rPr>
              <w:t xml:space="preserve">.  </w:t>
            </w:r>
            <w:r w:rsidRPr="00F254BF">
              <w:rPr>
                <w:sz w:val="24"/>
                <w:szCs w:val="24"/>
              </w:rPr>
              <w:t>(check all that apply):</w:t>
            </w:r>
          </w:p>
          <w:p w14:paraId="56E44FE8" w14:textId="77777777" w:rsidR="0007691C" w:rsidRPr="00F254BF" w:rsidRDefault="0007691C" w:rsidP="0052145D">
            <w:pPr>
              <w:pStyle w:val="ListParagraph"/>
              <w:numPr>
                <w:ilvl w:val="0"/>
                <w:numId w:val="11"/>
              </w:numPr>
              <w:autoSpaceDE/>
              <w:autoSpaceDN/>
              <w:adjustRightInd/>
              <w:spacing w:line="276" w:lineRule="auto"/>
              <w:rPr>
                <w:sz w:val="24"/>
                <w:szCs w:val="24"/>
              </w:rPr>
            </w:pPr>
            <w:r w:rsidRPr="00F254BF">
              <w:rPr>
                <w:sz w:val="24"/>
                <w:szCs w:val="24"/>
              </w:rPr>
              <w:t>Current SAMHSA grant funding</w:t>
            </w:r>
          </w:p>
          <w:p w14:paraId="0FDA4A3B" w14:textId="77777777" w:rsidR="0007691C" w:rsidRPr="00F254BF" w:rsidRDefault="0007691C" w:rsidP="0052145D">
            <w:pPr>
              <w:pStyle w:val="ListParagraph"/>
              <w:numPr>
                <w:ilvl w:val="0"/>
                <w:numId w:val="11"/>
              </w:numPr>
              <w:autoSpaceDE/>
              <w:autoSpaceDN/>
              <w:adjustRightInd/>
              <w:spacing w:line="276" w:lineRule="auto"/>
              <w:rPr>
                <w:sz w:val="24"/>
                <w:szCs w:val="24"/>
              </w:rPr>
            </w:pPr>
            <w:r w:rsidRPr="00F254BF">
              <w:rPr>
                <w:sz w:val="24"/>
                <w:szCs w:val="24"/>
              </w:rPr>
              <w:t>Other federal grant funding</w:t>
            </w:r>
          </w:p>
          <w:p w14:paraId="445E6FD5" w14:textId="77777777" w:rsidR="0007691C" w:rsidRPr="00F254BF" w:rsidRDefault="0007691C" w:rsidP="0052145D">
            <w:pPr>
              <w:pStyle w:val="ListParagraph"/>
              <w:numPr>
                <w:ilvl w:val="0"/>
                <w:numId w:val="11"/>
              </w:numPr>
              <w:autoSpaceDE/>
              <w:autoSpaceDN/>
              <w:adjustRightInd/>
              <w:spacing w:line="276" w:lineRule="auto"/>
              <w:rPr>
                <w:sz w:val="24"/>
                <w:szCs w:val="24"/>
              </w:rPr>
            </w:pPr>
            <w:r w:rsidRPr="00F254BF">
              <w:rPr>
                <w:sz w:val="24"/>
                <w:szCs w:val="24"/>
              </w:rPr>
              <w:t>State funding</w:t>
            </w:r>
          </w:p>
          <w:p w14:paraId="75F51345" w14:textId="77777777" w:rsidR="0007691C" w:rsidRPr="00F254BF" w:rsidRDefault="0007691C" w:rsidP="0052145D">
            <w:pPr>
              <w:pStyle w:val="ListParagraph"/>
              <w:numPr>
                <w:ilvl w:val="0"/>
                <w:numId w:val="11"/>
              </w:numPr>
              <w:autoSpaceDE/>
              <w:autoSpaceDN/>
              <w:adjustRightInd/>
              <w:spacing w:line="276" w:lineRule="auto"/>
              <w:rPr>
                <w:sz w:val="24"/>
                <w:szCs w:val="24"/>
              </w:rPr>
            </w:pPr>
            <w:r w:rsidRPr="00F254BF">
              <w:rPr>
                <w:sz w:val="24"/>
                <w:szCs w:val="24"/>
              </w:rPr>
              <w:t>Client’s private insurance</w:t>
            </w:r>
          </w:p>
          <w:p w14:paraId="12C9BB03" w14:textId="77777777" w:rsidR="0007691C" w:rsidRPr="00F254BF" w:rsidRDefault="0007691C" w:rsidP="0052145D">
            <w:pPr>
              <w:pStyle w:val="ListParagraph"/>
              <w:numPr>
                <w:ilvl w:val="0"/>
                <w:numId w:val="11"/>
              </w:numPr>
              <w:autoSpaceDE/>
              <w:autoSpaceDN/>
              <w:adjustRightInd/>
              <w:spacing w:line="276" w:lineRule="auto"/>
              <w:rPr>
                <w:sz w:val="24"/>
                <w:szCs w:val="24"/>
              </w:rPr>
            </w:pPr>
            <w:r w:rsidRPr="00F254BF">
              <w:rPr>
                <w:sz w:val="24"/>
                <w:szCs w:val="24"/>
              </w:rPr>
              <w:t>Medicaid/Medicare</w:t>
            </w:r>
          </w:p>
          <w:p w14:paraId="32E1E27B" w14:textId="783C226F" w:rsidR="0007691C" w:rsidRPr="00F254BF" w:rsidRDefault="0007691C" w:rsidP="0052145D">
            <w:pPr>
              <w:pStyle w:val="ListParagraph"/>
              <w:numPr>
                <w:ilvl w:val="0"/>
                <w:numId w:val="11"/>
              </w:numPr>
              <w:autoSpaceDE/>
              <w:autoSpaceDN/>
              <w:adjustRightInd/>
              <w:spacing w:line="276" w:lineRule="auto"/>
              <w:rPr>
                <w:sz w:val="24"/>
                <w:szCs w:val="24"/>
              </w:rPr>
            </w:pPr>
            <w:r w:rsidRPr="00F254BF">
              <w:rPr>
                <w:sz w:val="24"/>
                <w:szCs w:val="24"/>
              </w:rPr>
              <w:t>Other (Specify): ____________________</w:t>
            </w:r>
          </w:p>
        </w:tc>
      </w:tr>
      <w:tr w:rsidR="0007691C" w:rsidRPr="00244BCF" w14:paraId="7518D2B3" w14:textId="77777777" w:rsidTr="00EE150F">
        <w:tc>
          <w:tcPr>
            <w:tcW w:w="1260" w:type="dxa"/>
            <w:shd w:val="clear" w:color="auto" w:fill="auto"/>
          </w:tcPr>
          <w:p w14:paraId="6C3B3C48" w14:textId="045FFAD1" w:rsidR="0007691C" w:rsidRPr="001B4F42" w:rsidRDefault="0007691C" w:rsidP="0007691C">
            <w:pPr>
              <w:jc w:val="center"/>
              <w:rPr>
                <w:sz w:val="24"/>
                <w:szCs w:val="24"/>
              </w:rPr>
            </w:pPr>
            <w:r w:rsidRPr="001B4F42">
              <w:rPr>
                <w:sz w:val="24"/>
                <w:szCs w:val="24"/>
              </w:rPr>
              <w:t>4</w:t>
            </w:r>
          </w:p>
        </w:tc>
        <w:tc>
          <w:tcPr>
            <w:tcW w:w="7241" w:type="dxa"/>
            <w:shd w:val="clear" w:color="auto" w:fill="auto"/>
          </w:tcPr>
          <w:p w14:paraId="37849A1B" w14:textId="55DDB098" w:rsidR="0007691C" w:rsidRPr="00F254BF" w:rsidRDefault="0007691C" w:rsidP="008355C6">
            <w:pPr>
              <w:rPr>
                <w:sz w:val="24"/>
                <w:szCs w:val="24"/>
              </w:rPr>
            </w:pPr>
            <w:r w:rsidRPr="00F254BF">
              <w:rPr>
                <w:sz w:val="24"/>
                <w:szCs w:val="24"/>
              </w:rPr>
              <w:t xml:space="preserve">[For client] Please indicate your agreement with the following </w:t>
            </w:r>
            <w:r w:rsidR="00EA22AB" w:rsidRPr="00F254BF">
              <w:rPr>
                <w:sz w:val="24"/>
                <w:szCs w:val="24"/>
              </w:rPr>
              <w:t>statement</w:t>
            </w:r>
            <w:r w:rsidRPr="00F254BF">
              <w:rPr>
                <w:sz w:val="24"/>
                <w:szCs w:val="24"/>
              </w:rPr>
              <w:t>: As a result of treatment and services received, my (my child’s) trauma and/or loss experiences were identified and addressed.</w:t>
            </w:r>
            <w:r w:rsidR="008355C6" w:rsidRPr="00F254BF">
              <w:rPr>
                <w:sz w:val="24"/>
                <w:szCs w:val="24"/>
              </w:rPr>
              <w:t xml:space="preserve"> (Strongly disagree – Strongly agree):</w:t>
            </w:r>
          </w:p>
        </w:tc>
      </w:tr>
      <w:tr w:rsidR="0007691C" w:rsidRPr="00244BCF" w14:paraId="43E13E34" w14:textId="77777777" w:rsidTr="00EE150F">
        <w:tc>
          <w:tcPr>
            <w:tcW w:w="1260" w:type="dxa"/>
            <w:shd w:val="clear" w:color="auto" w:fill="auto"/>
          </w:tcPr>
          <w:p w14:paraId="6300AA26" w14:textId="7AD555DF" w:rsidR="0007691C" w:rsidRPr="001B4F42" w:rsidRDefault="0007691C" w:rsidP="0007691C">
            <w:pPr>
              <w:jc w:val="center"/>
              <w:rPr>
                <w:sz w:val="24"/>
                <w:szCs w:val="24"/>
              </w:rPr>
            </w:pPr>
            <w:r w:rsidRPr="001B4F42">
              <w:rPr>
                <w:sz w:val="24"/>
                <w:szCs w:val="24"/>
              </w:rPr>
              <w:t>5</w:t>
            </w:r>
          </w:p>
        </w:tc>
        <w:tc>
          <w:tcPr>
            <w:tcW w:w="7241" w:type="dxa"/>
            <w:shd w:val="clear" w:color="auto" w:fill="auto"/>
          </w:tcPr>
          <w:p w14:paraId="2B8C63E6" w14:textId="558F4CE7" w:rsidR="0007691C" w:rsidRPr="00F254BF" w:rsidRDefault="0007691C" w:rsidP="008355C6">
            <w:pPr>
              <w:rPr>
                <w:sz w:val="24"/>
                <w:szCs w:val="24"/>
              </w:rPr>
            </w:pPr>
            <w:r w:rsidRPr="00F254BF">
              <w:rPr>
                <w:sz w:val="24"/>
                <w:szCs w:val="24"/>
              </w:rPr>
              <w:t xml:space="preserve">[For client] Please indicate your agreement with the following </w:t>
            </w:r>
            <w:r w:rsidR="00EA22AB" w:rsidRPr="00F254BF">
              <w:rPr>
                <w:sz w:val="24"/>
                <w:szCs w:val="24"/>
              </w:rPr>
              <w:t>statement</w:t>
            </w:r>
            <w:r w:rsidRPr="00F254BF">
              <w:rPr>
                <w:sz w:val="24"/>
                <w:szCs w:val="24"/>
              </w:rPr>
              <w:t>: As a result of treatment and services received for trauma and/or loss experiences, my (my child’s) problem behaviors/symptoms have decreased.</w:t>
            </w:r>
            <w:r w:rsidR="008355C6" w:rsidRPr="00F254BF">
              <w:rPr>
                <w:sz w:val="24"/>
                <w:szCs w:val="24"/>
              </w:rPr>
              <w:t xml:space="preserve"> (Strongly disagree – Strongly agree):</w:t>
            </w:r>
          </w:p>
        </w:tc>
      </w:tr>
      <w:tr w:rsidR="002F3E9C" w:rsidRPr="00244BCF" w14:paraId="23D7980F" w14:textId="77777777" w:rsidTr="00EE150F">
        <w:tc>
          <w:tcPr>
            <w:tcW w:w="1260" w:type="dxa"/>
            <w:shd w:val="clear" w:color="auto" w:fill="auto"/>
          </w:tcPr>
          <w:p w14:paraId="52228AEE" w14:textId="37A1F882" w:rsidR="002F3E9C" w:rsidRPr="001B4F42" w:rsidRDefault="002F3E9C" w:rsidP="0007691C">
            <w:pPr>
              <w:jc w:val="center"/>
              <w:rPr>
                <w:sz w:val="24"/>
                <w:szCs w:val="24"/>
              </w:rPr>
            </w:pPr>
            <w:r w:rsidRPr="001B4F42">
              <w:rPr>
                <w:sz w:val="24"/>
                <w:szCs w:val="24"/>
              </w:rPr>
              <w:t>6</w:t>
            </w:r>
          </w:p>
        </w:tc>
        <w:tc>
          <w:tcPr>
            <w:tcW w:w="7241" w:type="dxa"/>
            <w:shd w:val="clear" w:color="auto" w:fill="auto"/>
          </w:tcPr>
          <w:p w14:paraId="1238B07E" w14:textId="176DAF2C" w:rsidR="002F3E9C" w:rsidRPr="00F254BF" w:rsidRDefault="002F3E9C" w:rsidP="008355C6">
            <w:pPr>
              <w:autoSpaceDE/>
              <w:autoSpaceDN/>
              <w:adjustRightInd/>
              <w:textAlignment w:val="baseline"/>
              <w:rPr>
                <w:sz w:val="24"/>
                <w:szCs w:val="24"/>
              </w:rPr>
            </w:pPr>
            <w:r w:rsidRPr="00F254BF">
              <w:rPr>
                <w:sz w:val="24"/>
                <w:szCs w:val="24"/>
              </w:rPr>
              <w:t>[For client] Please indicate your ag</w:t>
            </w:r>
            <w:r w:rsidR="00EA22AB" w:rsidRPr="00F254BF">
              <w:rPr>
                <w:sz w:val="24"/>
                <w:szCs w:val="24"/>
              </w:rPr>
              <w:t>reement</w:t>
            </w:r>
            <w:r w:rsidR="008355C6" w:rsidRPr="00F254BF">
              <w:rPr>
                <w:sz w:val="24"/>
                <w:szCs w:val="24"/>
              </w:rPr>
              <w:t xml:space="preserve"> with the following statement: </w:t>
            </w:r>
            <w:r w:rsidRPr="00F254BF">
              <w:rPr>
                <w:sz w:val="24"/>
                <w:szCs w:val="24"/>
              </w:rPr>
              <w:t>As a result of treatment and services received, I (my child has) have shown improvement in daily life, such as in school or with family or friends.</w:t>
            </w:r>
            <w:r w:rsidR="008355C6" w:rsidRPr="00F254BF">
              <w:rPr>
                <w:sz w:val="24"/>
                <w:szCs w:val="24"/>
              </w:rPr>
              <w:t xml:space="preserve"> (Strongly disagree – Strongly agree):</w:t>
            </w:r>
          </w:p>
        </w:tc>
      </w:tr>
      <w:tr w:rsidR="00EE150F" w:rsidRPr="00244BCF" w14:paraId="70F3C217" w14:textId="1AD06C37" w:rsidTr="00EE150F">
        <w:tc>
          <w:tcPr>
            <w:tcW w:w="1260" w:type="dxa"/>
            <w:shd w:val="clear" w:color="auto" w:fill="auto"/>
          </w:tcPr>
          <w:p w14:paraId="3CD54EFC" w14:textId="4D6B257A" w:rsidR="00EE150F" w:rsidRPr="001B4F42" w:rsidRDefault="00EE150F" w:rsidP="00EE150F">
            <w:pPr>
              <w:jc w:val="center"/>
              <w:rPr>
                <w:sz w:val="24"/>
                <w:szCs w:val="24"/>
              </w:rPr>
            </w:pPr>
            <w:r w:rsidRPr="001B4F42">
              <w:rPr>
                <w:sz w:val="24"/>
                <w:szCs w:val="24"/>
              </w:rPr>
              <w:t>7</w:t>
            </w:r>
          </w:p>
        </w:tc>
        <w:tc>
          <w:tcPr>
            <w:tcW w:w="7241" w:type="dxa"/>
            <w:shd w:val="clear" w:color="auto" w:fill="auto"/>
          </w:tcPr>
          <w:p w14:paraId="0312A9AC" w14:textId="6FEBA549" w:rsidR="00EE150F" w:rsidRPr="00F254BF" w:rsidRDefault="00EE150F" w:rsidP="00EE150F">
            <w:pPr>
              <w:widowControl w:val="0"/>
              <w:autoSpaceDE/>
              <w:autoSpaceDN/>
              <w:adjustRightInd/>
              <w:spacing w:before="10"/>
              <w:rPr>
                <w:bCs/>
                <w:sz w:val="24"/>
                <w:szCs w:val="24"/>
              </w:rPr>
            </w:pPr>
            <w:r w:rsidRPr="00F254BF">
              <w:rPr>
                <w:bCs/>
                <w:sz w:val="24"/>
                <w:szCs w:val="24"/>
              </w:rPr>
              <w:t>[For grantee]   Please provide the following health information:</w:t>
            </w:r>
          </w:p>
          <w:p w14:paraId="5D769297" w14:textId="730E34F6" w:rsidR="00EE150F" w:rsidRPr="00F254BF" w:rsidRDefault="00EE150F" w:rsidP="0052145D">
            <w:pPr>
              <w:pStyle w:val="ListParagraph"/>
              <w:widowControl w:val="0"/>
              <w:numPr>
                <w:ilvl w:val="0"/>
                <w:numId w:val="16"/>
              </w:numPr>
              <w:autoSpaceDE/>
              <w:autoSpaceDN/>
              <w:adjustRightInd/>
              <w:spacing w:before="10"/>
              <w:rPr>
                <w:bCs/>
                <w:sz w:val="24"/>
                <w:szCs w:val="24"/>
              </w:rPr>
            </w:pPr>
            <w:r w:rsidRPr="00F254BF">
              <w:rPr>
                <w:bCs/>
                <w:sz w:val="24"/>
                <w:szCs w:val="24"/>
              </w:rPr>
              <w:t>Systolic blood pressure</w:t>
            </w:r>
          </w:p>
          <w:p w14:paraId="454729B2" w14:textId="77777777" w:rsidR="00EE150F" w:rsidRPr="00F254BF" w:rsidRDefault="00EE150F" w:rsidP="0052145D">
            <w:pPr>
              <w:pStyle w:val="ListParagraph"/>
              <w:widowControl w:val="0"/>
              <w:numPr>
                <w:ilvl w:val="0"/>
                <w:numId w:val="16"/>
              </w:numPr>
              <w:autoSpaceDE/>
              <w:autoSpaceDN/>
              <w:adjustRightInd/>
              <w:spacing w:before="10"/>
              <w:rPr>
                <w:bCs/>
                <w:sz w:val="24"/>
                <w:szCs w:val="24"/>
              </w:rPr>
            </w:pPr>
            <w:r w:rsidRPr="00F254BF">
              <w:rPr>
                <w:bCs/>
                <w:sz w:val="24"/>
                <w:szCs w:val="24"/>
              </w:rPr>
              <w:t>Diastolic blood pressure</w:t>
            </w:r>
          </w:p>
          <w:p w14:paraId="23907C13" w14:textId="77777777" w:rsidR="00EE150F" w:rsidRPr="00F254BF" w:rsidRDefault="00EE150F" w:rsidP="0052145D">
            <w:pPr>
              <w:pStyle w:val="ListParagraph"/>
              <w:widowControl w:val="0"/>
              <w:numPr>
                <w:ilvl w:val="0"/>
                <w:numId w:val="16"/>
              </w:numPr>
              <w:autoSpaceDE/>
              <w:autoSpaceDN/>
              <w:adjustRightInd/>
              <w:spacing w:before="10"/>
              <w:rPr>
                <w:bCs/>
                <w:sz w:val="24"/>
                <w:szCs w:val="24"/>
              </w:rPr>
            </w:pPr>
            <w:r w:rsidRPr="00F254BF">
              <w:rPr>
                <w:bCs/>
                <w:sz w:val="24"/>
                <w:szCs w:val="24"/>
              </w:rPr>
              <w:t>Weight</w:t>
            </w:r>
          </w:p>
          <w:p w14:paraId="298D4E65" w14:textId="77777777" w:rsidR="00EE150F" w:rsidRPr="00F254BF" w:rsidRDefault="00EE150F" w:rsidP="0052145D">
            <w:pPr>
              <w:pStyle w:val="ListParagraph"/>
              <w:widowControl w:val="0"/>
              <w:numPr>
                <w:ilvl w:val="0"/>
                <w:numId w:val="16"/>
              </w:numPr>
              <w:autoSpaceDE/>
              <w:autoSpaceDN/>
              <w:adjustRightInd/>
              <w:spacing w:before="10"/>
              <w:rPr>
                <w:bCs/>
                <w:sz w:val="24"/>
                <w:szCs w:val="24"/>
              </w:rPr>
            </w:pPr>
            <w:r w:rsidRPr="00F254BF">
              <w:rPr>
                <w:bCs/>
                <w:sz w:val="24"/>
                <w:szCs w:val="24"/>
              </w:rPr>
              <w:t>Height</w:t>
            </w:r>
          </w:p>
          <w:p w14:paraId="5E43FAA7" w14:textId="6FEC8875" w:rsidR="00EE150F" w:rsidRPr="00F254BF" w:rsidRDefault="00EE150F" w:rsidP="0052145D">
            <w:pPr>
              <w:pStyle w:val="ListParagraph"/>
              <w:widowControl w:val="0"/>
              <w:numPr>
                <w:ilvl w:val="0"/>
                <w:numId w:val="16"/>
              </w:numPr>
              <w:autoSpaceDE/>
              <w:autoSpaceDN/>
              <w:adjustRightInd/>
              <w:spacing w:before="10"/>
              <w:rPr>
                <w:bCs/>
                <w:sz w:val="24"/>
                <w:szCs w:val="24"/>
              </w:rPr>
            </w:pPr>
            <w:r w:rsidRPr="00F254BF">
              <w:rPr>
                <w:bCs/>
                <w:sz w:val="24"/>
                <w:szCs w:val="24"/>
              </w:rPr>
              <w:t>Waist Circumference</w:t>
            </w:r>
          </w:p>
        </w:tc>
      </w:tr>
      <w:tr w:rsidR="00D16196" w:rsidRPr="00244BCF" w14:paraId="37CCEFB3" w14:textId="77777777" w:rsidTr="00EE150F">
        <w:tc>
          <w:tcPr>
            <w:tcW w:w="1260" w:type="dxa"/>
            <w:shd w:val="clear" w:color="auto" w:fill="auto"/>
          </w:tcPr>
          <w:p w14:paraId="34C4087B" w14:textId="2D5306A7" w:rsidR="00D16196" w:rsidRPr="001B4F42" w:rsidRDefault="00D16196" w:rsidP="00D16196">
            <w:pPr>
              <w:jc w:val="center"/>
              <w:rPr>
                <w:sz w:val="24"/>
                <w:szCs w:val="24"/>
              </w:rPr>
            </w:pPr>
            <w:r w:rsidRPr="001B4F42">
              <w:rPr>
                <w:sz w:val="24"/>
                <w:szCs w:val="24"/>
              </w:rPr>
              <w:t>8</w:t>
            </w:r>
          </w:p>
        </w:tc>
        <w:tc>
          <w:tcPr>
            <w:tcW w:w="7241" w:type="dxa"/>
            <w:shd w:val="clear" w:color="auto" w:fill="auto"/>
          </w:tcPr>
          <w:p w14:paraId="3FFA0A30" w14:textId="77777777" w:rsidR="00D16196" w:rsidRPr="001B4F42" w:rsidRDefault="00D16196" w:rsidP="00D16196">
            <w:pPr>
              <w:widowControl w:val="0"/>
              <w:autoSpaceDE/>
              <w:autoSpaceDN/>
              <w:adjustRightInd/>
              <w:spacing w:before="10"/>
              <w:rPr>
                <w:bCs/>
                <w:sz w:val="24"/>
                <w:szCs w:val="24"/>
              </w:rPr>
            </w:pPr>
            <w:r w:rsidRPr="001B4F42">
              <w:rPr>
                <w:bCs/>
                <w:sz w:val="24"/>
                <w:szCs w:val="24"/>
              </w:rPr>
              <w:t>[For grantee] Has the client experienced a first episode of psychosis (FEP) since their last interview?  (Yes/No)</w:t>
            </w:r>
          </w:p>
          <w:p w14:paraId="7665AC60" w14:textId="77777777" w:rsidR="00D16196" w:rsidRPr="001B4F42" w:rsidRDefault="00D16196" w:rsidP="00D16196">
            <w:pPr>
              <w:pStyle w:val="ListParagraph"/>
              <w:widowControl w:val="0"/>
              <w:numPr>
                <w:ilvl w:val="0"/>
                <w:numId w:val="14"/>
              </w:numPr>
              <w:autoSpaceDE/>
              <w:autoSpaceDN/>
              <w:adjustRightInd/>
              <w:spacing w:before="10"/>
              <w:rPr>
                <w:bCs/>
                <w:sz w:val="24"/>
                <w:szCs w:val="24"/>
              </w:rPr>
            </w:pPr>
            <w:r w:rsidRPr="001B4F42">
              <w:rPr>
                <w:bCs/>
                <w:sz w:val="24"/>
                <w:szCs w:val="24"/>
              </w:rPr>
              <w:t>If yes, please indicate the approximate date that the client initially experienced the FEP. [MM/YY]</w:t>
            </w:r>
          </w:p>
          <w:p w14:paraId="3592D005" w14:textId="77777777" w:rsidR="00D16196" w:rsidRPr="001B4F42" w:rsidRDefault="00D16196" w:rsidP="00D16196">
            <w:pPr>
              <w:pStyle w:val="ListParagraph"/>
              <w:widowControl w:val="0"/>
              <w:numPr>
                <w:ilvl w:val="0"/>
                <w:numId w:val="14"/>
              </w:numPr>
              <w:autoSpaceDE/>
              <w:autoSpaceDN/>
              <w:adjustRightInd/>
              <w:spacing w:before="10"/>
              <w:contextualSpacing w:val="0"/>
              <w:rPr>
                <w:bCs/>
                <w:sz w:val="24"/>
                <w:szCs w:val="24"/>
              </w:rPr>
            </w:pPr>
            <w:r w:rsidRPr="001B4F42">
              <w:rPr>
                <w:bCs/>
                <w:sz w:val="24"/>
                <w:szCs w:val="24"/>
              </w:rPr>
              <w:t>If yes, was the client referred to FEP services? (Yes/No/Refused/Don’t Know)</w:t>
            </w:r>
          </w:p>
          <w:p w14:paraId="5F8621D6" w14:textId="5C430E15" w:rsidR="00D16196" w:rsidRPr="001B4F42" w:rsidRDefault="00D16196" w:rsidP="00D16196">
            <w:pPr>
              <w:widowControl w:val="0"/>
              <w:autoSpaceDE/>
              <w:autoSpaceDN/>
              <w:adjustRightInd/>
              <w:spacing w:before="10"/>
              <w:rPr>
                <w:bCs/>
                <w:sz w:val="24"/>
                <w:szCs w:val="24"/>
              </w:rPr>
            </w:pPr>
            <w:r w:rsidRPr="001B4F42">
              <w:rPr>
                <w:bCs/>
                <w:sz w:val="24"/>
                <w:szCs w:val="24"/>
              </w:rPr>
              <w:t>If yes, please indicate the first date that the client received FEP services/treatment [MM/YY]</w:t>
            </w:r>
          </w:p>
        </w:tc>
      </w:tr>
    </w:tbl>
    <w:p w14:paraId="55704928" w14:textId="36A6DC5C" w:rsidR="00D245E0" w:rsidRDefault="00D245E0" w:rsidP="00D245E0">
      <w:pPr>
        <w:rPr>
          <w:sz w:val="24"/>
          <w:szCs w:val="24"/>
        </w:rPr>
      </w:pPr>
    </w:p>
    <w:p w14:paraId="4BF20B09" w14:textId="5DF631DB" w:rsidR="00500B36" w:rsidRDefault="00964DFE" w:rsidP="00D245E0">
      <w:pPr>
        <w:rPr>
          <w:sz w:val="24"/>
          <w:szCs w:val="24"/>
        </w:rPr>
      </w:pPr>
      <w:r>
        <w:rPr>
          <w:sz w:val="24"/>
          <w:szCs w:val="24"/>
        </w:rPr>
        <w:t xml:space="preserve">SAMHSA is also seeking approval to </w:t>
      </w:r>
      <w:r w:rsidR="00711123">
        <w:rPr>
          <w:sz w:val="24"/>
          <w:szCs w:val="24"/>
        </w:rPr>
        <w:t xml:space="preserve">increase the number of </w:t>
      </w:r>
      <w:r w:rsidR="00666967">
        <w:rPr>
          <w:sz w:val="24"/>
          <w:szCs w:val="24"/>
        </w:rPr>
        <w:t xml:space="preserve">individuals reporting </w:t>
      </w:r>
      <w:r w:rsidR="00711123">
        <w:rPr>
          <w:sz w:val="24"/>
          <w:szCs w:val="24"/>
        </w:rPr>
        <w:t>physical health information</w:t>
      </w:r>
      <w:r w:rsidR="00666967">
        <w:rPr>
          <w:sz w:val="24"/>
          <w:szCs w:val="24"/>
        </w:rPr>
        <w:t xml:space="preserve"> in the Adult Services Tool</w:t>
      </w:r>
      <w:r w:rsidR="00711123">
        <w:rPr>
          <w:sz w:val="24"/>
          <w:szCs w:val="24"/>
        </w:rPr>
        <w:t xml:space="preserve">.  </w:t>
      </w:r>
      <w:r w:rsidR="00666967">
        <w:rPr>
          <w:sz w:val="24"/>
          <w:szCs w:val="24"/>
        </w:rPr>
        <w:t>Physical health information</w:t>
      </w:r>
      <w:r>
        <w:rPr>
          <w:sz w:val="24"/>
          <w:szCs w:val="24"/>
        </w:rPr>
        <w:t xml:space="preserve"> is currently being reported</w:t>
      </w:r>
      <w:r w:rsidR="001273C9">
        <w:rPr>
          <w:sz w:val="24"/>
          <w:szCs w:val="24"/>
        </w:rPr>
        <w:t xml:space="preserve"> by Primary and Behavioral Health </w:t>
      </w:r>
      <w:r w:rsidR="00110806">
        <w:rPr>
          <w:sz w:val="24"/>
          <w:szCs w:val="24"/>
        </w:rPr>
        <w:t xml:space="preserve">Care </w:t>
      </w:r>
      <w:r w:rsidR="001273C9">
        <w:rPr>
          <w:sz w:val="24"/>
          <w:szCs w:val="24"/>
        </w:rPr>
        <w:t>Integration (PBHCI) grantees</w:t>
      </w:r>
      <w:r>
        <w:rPr>
          <w:sz w:val="24"/>
          <w:szCs w:val="24"/>
        </w:rPr>
        <w:t xml:space="preserve"> </w:t>
      </w:r>
      <w:r w:rsidR="00711123">
        <w:rPr>
          <w:sz w:val="24"/>
          <w:szCs w:val="24"/>
        </w:rPr>
        <w:t>and Promoting Integration of Primary and Behavioral Health Care (PIPBHC)</w:t>
      </w:r>
      <w:r w:rsidR="00203593">
        <w:rPr>
          <w:sz w:val="24"/>
          <w:szCs w:val="24"/>
        </w:rPr>
        <w:t xml:space="preserve"> grantees</w:t>
      </w:r>
      <w:r w:rsidR="00711123">
        <w:rPr>
          <w:sz w:val="24"/>
          <w:szCs w:val="24"/>
        </w:rPr>
        <w:t xml:space="preserve"> </w:t>
      </w:r>
      <w:r>
        <w:rPr>
          <w:sz w:val="24"/>
          <w:szCs w:val="24"/>
        </w:rPr>
        <w:t xml:space="preserve">in Section H of the </w:t>
      </w:r>
      <w:r w:rsidR="001273C9">
        <w:rPr>
          <w:sz w:val="24"/>
          <w:szCs w:val="24"/>
        </w:rPr>
        <w:t>Adult Services I</w:t>
      </w:r>
      <w:r>
        <w:rPr>
          <w:sz w:val="24"/>
          <w:szCs w:val="24"/>
        </w:rPr>
        <w:t>nstrument</w:t>
      </w:r>
      <w:r w:rsidR="00500B36">
        <w:rPr>
          <w:sz w:val="24"/>
          <w:szCs w:val="24"/>
        </w:rPr>
        <w:t xml:space="preserve">. </w:t>
      </w:r>
      <w:r w:rsidR="00DC5220">
        <w:rPr>
          <w:sz w:val="24"/>
          <w:szCs w:val="24"/>
        </w:rPr>
        <w:t xml:space="preserve"> </w:t>
      </w:r>
      <w:r w:rsidR="00500B36">
        <w:rPr>
          <w:sz w:val="24"/>
          <w:szCs w:val="24"/>
        </w:rPr>
        <w:t>SAMHSA is requ</w:t>
      </w:r>
      <w:r>
        <w:rPr>
          <w:sz w:val="24"/>
          <w:szCs w:val="24"/>
        </w:rPr>
        <w:t>esting approval to extend</w:t>
      </w:r>
      <w:r w:rsidR="001273C9">
        <w:rPr>
          <w:sz w:val="24"/>
          <w:szCs w:val="24"/>
        </w:rPr>
        <w:t xml:space="preserve"> the collection of </w:t>
      </w:r>
      <w:r w:rsidR="00203593">
        <w:rPr>
          <w:sz w:val="24"/>
          <w:szCs w:val="24"/>
        </w:rPr>
        <w:t xml:space="preserve">some </w:t>
      </w:r>
      <w:r w:rsidR="00626835">
        <w:rPr>
          <w:sz w:val="24"/>
          <w:szCs w:val="24"/>
        </w:rPr>
        <w:t xml:space="preserve">physical </w:t>
      </w:r>
      <w:r w:rsidR="00AC176D">
        <w:rPr>
          <w:sz w:val="24"/>
          <w:szCs w:val="24"/>
        </w:rPr>
        <w:t xml:space="preserve">health </w:t>
      </w:r>
      <w:r w:rsidR="001273C9">
        <w:rPr>
          <w:sz w:val="24"/>
          <w:szCs w:val="24"/>
        </w:rPr>
        <w:t xml:space="preserve">indicators </w:t>
      </w:r>
      <w:r w:rsidR="008355C6">
        <w:rPr>
          <w:sz w:val="24"/>
          <w:szCs w:val="24"/>
        </w:rPr>
        <w:t xml:space="preserve">(blood pressure, height, weight, waist circumference) </w:t>
      </w:r>
      <w:r w:rsidR="001273C9">
        <w:rPr>
          <w:sz w:val="24"/>
          <w:szCs w:val="24"/>
        </w:rPr>
        <w:t xml:space="preserve">to </w:t>
      </w:r>
      <w:r w:rsidR="00203593">
        <w:rPr>
          <w:sz w:val="24"/>
          <w:szCs w:val="24"/>
        </w:rPr>
        <w:t>an additional 5</w:t>
      </w:r>
      <w:r w:rsidR="008355C6">
        <w:rPr>
          <w:sz w:val="24"/>
          <w:szCs w:val="24"/>
        </w:rPr>
        <w:t>,</w:t>
      </w:r>
      <w:r w:rsidR="00203593">
        <w:rPr>
          <w:sz w:val="24"/>
          <w:szCs w:val="24"/>
        </w:rPr>
        <w:t>000 adult clients in new SAMHSA grant programs</w:t>
      </w:r>
      <w:r w:rsidR="00626835">
        <w:rPr>
          <w:sz w:val="24"/>
          <w:szCs w:val="24"/>
        </w:rPr>
        <w:t xml:space="preserve"> annually</w:t>
      </w:r>
      <w:r w:rsidR="00203593">
        <w:rPr>
          <w:sz w:val="24"/>
          <w:szCs w:val="24"/>
        </w:rPr>
        <w:t xml:space="preserve">, </w:t>
      </w:r>
      <w:r w:rsidR="00DC5220">
        <w:rPr>
          <w:sz w:val="24"/>
          <w:szCs w:val="24"/>
        </w:rPr>
        <w:t>including SAMHSA’s Certified Community Behavioral Health Clinic E</w:t>
      </w:r>
      <w:r w:rsidR="00626835">
        <w:rPr>
          <w:sz w:val="24"/>
          <w:szCs w:val="24"/>
        </w:rPr>
        <w:t>xpansion (CCBHC-E). Grant program</w:t>
      </w:r>
      <w:r w:rsidR="00DC5220">
        <w:rPr>
          <w:sz w:val="24"/>
          <w:szCs w:val="24"/>
        </w:rPr>
        <w:t xml:space="preserve">.  As outlined in Supporting Statement B, SAMHSA is proposing to collect data from a random sample of adult clients receiving services from the CCBHC-E grant program.  </w:t>
      </w:r>
      <w:r w:rsidR="00203593">
        <w:rPr>
          <w:sz w:val="24"/>
          <w:szCs w:val="24"/>
        </w:rPr>
        <w:t xml:space="preserve"> SAMHSA is also requesting to increase the frequency of reporting of physical health data </w:t>
      </w:r>
      <w:r w:rsidR="008355C6">
        <w:rPr>
          <w:sz w:val="24"/>
          <w:szCs w:val="24"/>
        </w:rPr>
        <w:t xml:space="preserve">for all programs </w:t>
      </w:r>
      <w:r w:rsidR="00203593">
        <w:rPr>
          <w:sz w:val="24"/>
          <w:szCs w:val="24"/>
        </w:rPr>
        <w:t>from annually or semi-annually, to quarterly to be consistent with current recommendations for metabolic m</w:t>
      </w:r>
      <w:r w:rsidR="00666967">
        <w:rPr>
          <w:sz w:val="24"/>
          <w:szCs w:val="24"/>
        </w:rPr>
        <w:t xml:space="preserve">onitoring.  </w:t>
      </w:r>
    </w:p>
    <w:p w14:paraId="790FA5EC" w14:textId="77777777" w:rsidR="00626835" w:rsidRDefault="00626835" w:rsidP="00D245E0">
      <w:pPr>
        <w:rPr>
          <w:sz w:val="24"/>
          <w:szCs w:val="24"/>
        </w:rPr>
      </w:pPr>
    </w:p>
    <w:p w14:paraId="0A55680D" w14:textId="3AE3922C" w:rsidR="00817682" w:rsidRPr="00817682" w:rsidRDefault="00244BCF" w:rsidP="00D245E0">
      <w:pPr>
        <w:rPr>
          <w:sz w:val="24"/>
          <w:szCs w:val="24"/>
        </w:rPr>
      </w:pPr>
      <w:r>
        <w:rPr>
          <w:sz w:val="24"/>
          <w:szCs w:val="24"/>
        </w:rPr>
        <w:t>All of CMHS’s data collection activities are intended</w:t>
      </w:r>
      <w:r w:rsidR="00817682" w:rsidRPr="00817682">
        <w:rPr>
          <w:sz w:val="24"/>
          <w:szCs w:val="24"/>
        </w:rPr>
        <w:t xml:space="preserve"> to promote the use of consistent measures among CMHS-funded grantees and contractors</w:t>
      </w:r>
      <w:r w:rsidR="0016247C" w:rsidRPr="00817682">
        <w:rPr>
          <w:sz w:val="24"/>
          <w:szCs w:val="24"/>
        </w:rPr>
        <w:t xml:space="preserve">.  </w:t>
      </w:r>
      <w:r w:rsidR="00817682" w:rsidRPr="00817682">
        <w:rPr>
          <w:sz w:val="24"/>
          <w:szCs w:val="24"/>
        </w:rPr>
        <w:t>These measures are a result of extensive examination and recommendations, using consistent criteria, by panels of staff, experts, and grantees</w:t>
      </w:r>
      <w:r w:rsidR="0016247C" w:rsidRPr="00817682">
        <w:rPr>
          <w:sz w:val="24"/>
          <w:szCs w:val="24"/>
        </w:rPr>
        <w:t xml:space="preserve">.  </w:t>
      </w:r>
      <w:r w:rsidR="00817682" w:rsidRPr="00817682">
        <w:rPr>
          <w:sz w:val="24"/>
          <w:szCs w:val="24"/>
        </w:rPr>
        <w:t>Wherever feasible, the measures are consistent with or build upon previous data development efforts within CMHS</w:t>
      </w:r>
      <w:r w:rsidR="0016247C" w:rsidRPr="00817682">
        <w:rPr>
          <w:sz w:val="24"/>
          <w:szCs w:val="24"/>
        </w:rPr>
        <w:t xml:space="preserve">.  </w:t>
      </w:r>
      <w:r w:rsidR="00817682" w:rsidRPr="00817682">
        <w:rPr>
          <w:sz w:val="24"/>
          <w:szCs w:val="24"/>
        </w:rPr>
        <w:t xml:space="preserve">These data collection activities are organized to reflect and support the domains specified for SAMHSA’s NOMs for programs providing direct services, and the categories developed by CMHS to specify the infrastructure, prevention, and mental health promotion activities. </w:t>
      </w:r>
    </w:p>
    <w:p w14:paraId="13A46DFE" w14:textId="77777777" w:rsidR="0010772F" w:rsidRDefault="0010772F" w:rsidP="00D245E0">
      <w:pPr>
        <w:rPr>
          <w:b/>
          <w:sz w:val="24"/>
          <w:szCs w:val="24"/>
        </w:rPr>
      </w:pPr>
    </w:p>
    <w:p w14:paraId="6F0627AD" w14:textId="6E10C00C" w:rsidR="00817682" w:rsidRDefault="00817682" w:rsidP="00D245E0">
      <w:pPr>
        <w:rPr>
          <w:sz w:val="24"/>
          <w:szCs w:val="24"/>
        </w:rPr>
      </w:pPr>
      <w:r w:rsidRPr="00817682">
        <w:rPr>
          <w:b/>
          <w:sz w:val="24"/>
          <w:szCs w:val="24"/>
        </w:rPr>
        <w:t>NO</w:t>
      </w:r>
      <w:r w:rsidRPr="00817682">
        <w:rPr>
          <w:sz w:val="24"/>
          <w:szCs w:val="24"/>
        </w:rPr>
        <w:t xml:space="preserve"> changes were made to the Infrastructure Development, Prevention, and Mental Health Promotion Performance Indicators</w:t>
      </w:r>
      <w:r w:rsidR="00244BCF">
        <w:rPr>
          <w:sz w:val="24"/>
          <w:szCs w:val="24"/>
        </w:rPr>
        <w:t xml:space="preserve"> instrument</w:t>
      </w:r>
      <w:r w:rsidRPr="00817682">
        <w:rPr>
          <w:sz w:val="24"/>
          <w:szCs w:val="24"/>
        </w:rPr>
        <w:t>.</w:t>
      </w:r>
    </w:p>
    <w:p w14:paraId="40E67059" w14:textId="14E4D499" w:rsidR="0060743B" w:rsidRDefault="0060743B" w:rsidP="00817682">
      <w:pPr>
        <w:pStyle w:val="BodyTextIndent2"/>
        <w:jc w:val="left"/>
      </w:pPr>
    </w:p>
    <w:p w14:paraId="7CE1A351" w14:textId="24B79C62" w:rsidR="0060743B" w:rsidRDefault="009B1D0D" w:rsidP="000764CB">
      <w:pPr>
        <w:pStyle w:val="BodyText"/>
        <w:spacing w:line="240" w:lineRule="auto"/>
        <w:rPr>
          <w:b/>
          <w:bCs/>
        </w:rPr>
      </w:pPr>
      <w:r>
        <w:rPr>
          <w:b/>
          <w:bCs/>
        </w:rPr>
        <w:t>A</w:t>
      </w:r>
      <w:r w:rsidR="0060743B">
        <w:rPr>
          <w:b/>
          <w:bCs/>
        </w:rPr>
        <w:t>3</w:t>
      </w:r>
      <w:r>
        <w:rPr>
          <w:b/>
          <w:bCs/>
        </w:rPr>
        <w:t>.</w:t>
      </w:r>
      <w:r w:rsidR="0060743B">
        <w:rPr>
          <w:b/>
          <w:bCs/>
        </w:rPr>
        <w:tab/>
        <w:t xml:space="preserve">Uses of Information Technology </w:t>
      </w:r>
    </w:p>
    <w:p w14:paraId="7743500F" w14:textId="77777777" w:rsidR="0060743B" w:rsidRDefault="0060743B" w:rsidP="006B355B">
      <w:pPr>
        <w:numPr>
          <w:ilvl w:val="12"/>
          <w:numId w:val="0"/>
        </w:numPr>
        <w:rPr>
          <w:b/>
          <w:bCs/>
          <w:sz w:val="24"/>
          <w:szCs w:val="24"/>
        </w:rPr>
      </w:pPr>
    </w:p>
    <w:p w14:paraId="3A788601" w14:textId="7C9966C0" w:rsidR="00A82E77" w:rsidRPr="000764CB" w:rsidRDefault="0060743B" w:rsidP="00D245E0">
      <w:pPr>
        <w:rPr>
          <w:sz w:val="24"/>
          <w:szCs w:val="24"/>
        </w:rPr>
      </w:pPr>
      <w:r>
        <w:rPr>
          <w:sz w:val="24"/>
          <w:szCs w:val="24"/>
        </w:rPr>
        <w:t>Information technology will be used to reduce program respondent burden</w:t>
      </w:r>
      <w:r w:rsidR="0016247C">
        <w:rPr>
          <w:sz w:val="24"/>
          <w:szCs w:val="24"/>
        </w:rPr>
        <w:t xml:space="preserve">.  </w:t>
      </w:r>
      <w:r w:rsidR="00A82E77" w:rsidRPr="000764CB">
        <w:rPr>
          <w:sz w:val="24"/>
          <w:szCs w:val="24"/>
        </w:rPr>
        <w:t>A web-based data co</w:t>
      </w:r>
      <w:r w:rsidR="00E63A25">
        <w:rPr>
          <w:sz w:val="24"/>
          <w:szCs w:val="24"/>
        </w:rPr>
        <w:t>llection and entry system, SAMHS</w:t>
      </w:r>
      <w:r w:rsidR="00A82E77" w:rsidRPr="000764CB">
        <w:rPr>
          <w:sz w:val="24"/>
          <w:szCs w:val="24"/>
        </w:rPr>
        <w:t>A’s Performance Accountability and Reporting System (SPARS), has been developed and is currently used and available to all</w:t>
      </w:r>
      <w:r w:rsidR="00A82E77" w:rsidRPr="00A82E77">
        <w:rPr>
          <w:sz w:val="24"/>
          <w:szCs w:val="24"/>
        </w:rPr>
        <w:t xml:space="preserve"> programs for data collection</w:t>
      </w:r>
      <w:r w:rsidR="0016247C" w:rsidRPr="00A82E77">
        <w:rPr>
          <w:sz w:val="24"/>
          <w:szCs w:val="24"/>
        </w:rPr>
        <w:t xml:space="preserve">.  </w:t>
      </w:r>
      <w:r w:rsidR="00A82E77" w:rsidRPr="000764CB">
        <w:rPr>
          <w:sz w:val="24"/>
          <w:szCs w:val="24"/>
        </w:rPr>
        <w:t>This web-based system allows for easy data entry, submission, and reporting to all those who have access to the system</w:t>
      </w:r>
      <w:r w:rsidR="0016247C" w:rsidRPr="000764CB">
        <w:rPr>
          <w:sz w:val="24"/>
          <w:szCs w:val="24"/>
        </w:rPr>
        <w:t xml:space="preserve">.  </w:t>
      </w:r>
      <w:r w:rsidR="00A82E77" w:rsidRPr="000764CB">
        <w:rPr>
          <w:sz w:val="24"/>
          <w:szCs w:val="24"/>
        </w:rPr>
        <w:t>Levels of access have been defined for users based on their authority and responsibilities regarding the data and reports</w:t>
      </w:r>
      <w:r w:rsidR="0016247C" w:rsidRPr="000764CB">
        <w:rPr>
          <w:sz w:val="24"/>
          <w:szCs w:val="24"/>
        </w:rPr>
        <w:t xml:space="preserve">.  </w:t>
      </w:r>
      <w:r w:rsidR="00A82E77" w:rsidRPr="000764CB">
        <w:rPr>
          <w:sz w:val="24"/>
          <w:szCs w:val="24"/>
        </w:rPr>
        <w:t>Access to the data and reports is limited to those individuals with a username and password</w:t>
      </w:r>
      <w:r w:rsidR="0016247C" w:rsidRPr="000764CB">
        <w:rPr>
          <w:sz w:val="24"/>
          <w:szCs w:val="24"/>
        </w:rPr>
        <w:t xml:space="preserve">.  </w:t>
      </w:r>
      <w:r w:rsidR="00A82E77" w:rsidRPr="000764CB">
        <w:rPr>
          <w:sz w:val="24"/>
          <w:szCs w:val="24"/>
        </w:rPr>
        <w:t xml:space="preserve">A screenshot of the data entry screen on SPARS is below: </w:t>
      </w:r>
    </w:p>
    <w:p w14:paraId="3CB99E8B" w14:textId="77777777" w:rsidR="00A82E77" w:rsidRDefault="00A82E77" w:rsidP="00A82E77">
      <w:pPr>
        <w:rPr>
          <w:noProof/>
        </w:rPr>
      </w:pPr>
    </w:p>
    <w:p w14:paraId="38040D98" w14:textId="77777777" w:rsidR="00A82E77" w:rsidRDefault="00A82E77" w:rsidP="00A82E77">
      <w:r>
        <w:rPr>
          <w:noProof/>
        </w:rPr>
        <w:drawing>
          <wp:inline distT="0" distB="0" distL="0" distR="0" wp14:anchorId="0E8A448F" wp14:editId="62090A07">
            <wp:extent cx="5943600" cy="31707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107"/>
                    <a:stretch/>
                  </pic:blipFill>
                  <pic:spPr bwMode="auto">
                    <a:xfrm>
                      <a:off x="0" y="0"/>
                      <a:ext cx="5943600" cy="3170711"/>
                    </a:xfrm>
                    <a:prstGeom prst="rect">
                      <a:avLst/>
                    </a:prstGeom>
                    <a:ln>
                      <a:noFill/>
                    </a:ln>
                    <a:extLst>
                      <a:ext uri="{53640926-AAD7-44D8-BBD7-CCE9431645EC}">
                        <a14:shadowObscured xmlns:a14="http://schemas.microsoft.com/office/drawing/2010/main"/>
                      </a:ext>
                    </a:extLst>
                  </pic:spPr>
                </pic:pic>
              </a:graphicData>
            </a:graphic>
          </wp:inline>
        </w:drawing>
      </w:r>
    </w:p>
    <w:p w14:paraId="22B35E48" w14:textId="77777777" w:rsidR="0060743B" w:rsidRDefault="0060743B" w:rsidP="00A82E77">
      <w:pPr>
        <w:ind w:left="720"/>
        <w:rPr>
          <w:sz w:val="24"/>
        </w:rPr>
      </w:pPr>
    </w:p>
    <w:p w14:paraId="3CFA8993" w14:textId="046260A9" w:rsidR="0060743B" w:rsidRDefault="0060743B" w:rsidP="00D245E0">
      <w:pPr>
        <w:rPr>
          <w:color w:val="FF0000"/>
          <w:sz w:val="24"/>
          <w:szCs w:val="24"/>
        </w:rPr>
      </w:pPr>
      <w:r>
        <w:rPr>
          <w:sz w:val="24"/>
        </w:rPr>
        <w:t>Electronic submission of the data promotes enhanced data quality</w:t>
      </w:r>
      <w:r w:rsidR="0016247C">
        <w:rPr>
          <w:sz w:val="24"/>
        </w:rPr>
        <w:t xml:space="preserve">.  </w:t>
      </w:r>
      <w:r>
        <w:rPr>
          <w:sz w:val="24"/>
        </w:rPr>
        <w:t xml:space="preserve">With built in data quality </w:t>
      </w:r>
      <w:r w:rsidR="0016247C">
        <w:rPr>
          <w:sz w:val="24"/>
        </w:rPr>
        <w:t>checks</w:t>
      </w:r>
      <w:r>
        <w:rPr>
          <w:sz w:val="24"/>
        </w:rPr>
        <w:t xml:space="preserve"> and easy access to data outputs and reports, users of the data can feel confident about the quality of the output</w:t>
      </w:r>
      <w:r w:rsidR="0016247C">
        <w:rPr>
          <w:sz w:val="24"/>
        </w:rPr>
        <w:t xml:space="preserve">.  </w:t>
      </w:r>
      <w:r>
        <w:rPr>
          <w:sz w:val="24"/>
        </w:rPr>
        <w:t>The electronic submission also promotes immediate access to the dataset</w:t>
      </w:r>
      <w:r w:rsidR="0016247C">
        <w:rPr>
          <w:sz w:val="24"/>
        </w:rPr>
        <w:t xml:space="preserve">.  </w:t>
      </w:r>
      <w:r>
        <w:rPr>
          <w:sz w:val="24"/>
        </w:rPr>
        <w:t xml:space="preserve">Once the data are </w:t>
      </w:r>
      <w:r w:rsidR="0007691C">
        <w:rPr>
          <w:sz w:val="24"/>
        </w:rPr>
        <w:t xml:space="preserve">entered </w:t>
      </w:r>
      <w:r>
        <w:rPr>
          <w:sz w:val="24"/>
        </w:rPr>
        <w:t xml:space="preserve">into the web-based system, it will be available for access, review, and reporting by all those with access to the system from Center staff to the grantee staff.  </w:t>
      </w:r>
    </w:p>
    <w:p w14:paraId="727CA809" w14:textId="77777777" w:rsidR="0060743B" w:rsidRDefault="0060743B" w:rsidP="006B355B">
      <w:pPr>
        <w:ind w:left="720"/>
        <w:rPr>
          <w:sz w:val="24"/>
          <w:szCs w:val="24"/>
          <w:highlight w:val="yellow"/>
        </w:rPr>
      </w:pPr>
    </w:p>
    <w:p w14:paraId="33476718" w14:textId="47001239" w:rsidR="0060743B" w:rsidRDefault="009B1D0D" w:rsidP="006B355B">
      <w:pPr>
        <w:numPr>
          <w:ilvl w:val="12"/>
          <w:numId w:val="0"/>
        </w:numPr>
        <w:spacing w:after="240"/>
        <w:rPr>
          <w:sz w:val="24"/>
          <w:szCs w:val="24"/>
        </w:rPr>
      </w:pPr>
      <w:r>
        <w:rPr>
          <w:b/>
          <w:bCs/>
          <w:sz w:val="24"/>
          <w:szCs w:val="24"/>
        </w:rPr>
        <w:t>A</w:t>
      </w:r>
      <w:r w:rsidR="0060743B">
        <w:rPr>
          <w:b/>
          <w:bCs/>
          <w:sz w:val="24"/>
          <w:szCs w:val="24"/>
        </w:rPr>
        <w:t>4</w:t>
      </w:r>
      <w:r>
        <w:rPr>
          <w:b/>
          <w:bCs/>
          <w:sz w:val="24"/>
          <w:szCs w:val="24"/>
        </w:rPr>
        <w:t>.</w:t>
      </w:r>
      <w:r w:rsidR="0060743B">
        <w:rPr>
          <w:b/>
          <w:bCs/>
          <w:sz w:val="24"/>
          <w:szCs w:val="24"/>
        </w:rPr>
        <w:tab/>
        <w:t>Efforts to Identify Duplication</w:t>
      </w:r>
    </w:p>
    <w:p w14:paraId="715BFDF3" w14:textId="4D0021B4" w:rsidR="0060743B" w:rsidRDefault="00D107E2" w:rsidP="000764CB">
      <w:pPr>
        <w:numPr>
          <w:ilvl w:val="12"/>
          <w:numId w:val="0"/>
        </w:numPr>
        <w:spacing w:after="240"/>
        <w:rPr>
          <w:sz w:val="24"/>
          <w:szCs w:val="24"/>
        </w:rPr>
      </w:pPr>
      <w:r w:rsidRPr="00D107E2">
        <w:rPr>
          <w:sz w:val="24"/>
          <w:szCs w:val="24"/>
        </w:rPr>
        <w:t>The items collected are necessary in order to assess grantee performance</w:t>
      </w:r>
      <w:r w:rsidR="0016247C" w:rsidRPr="00D107E2">
        <w:rPr>
          <w:sz w:val="24"/>
          <w:szCs w:val="24"/>
        </w:rPr>
        <w:t>.</w:t>
      </w:r>
      <w:r w:rsidR="0016247C">
        <w:rPr>
          <w:sz w:val="24"/>
          <w:szCs w:val="24"/>
        </w:rPr>
        <w:t xml:space="preserve">  </w:t>
      </w:r>
      <w:r w:rsidRPr="00D107E2">
        <w:rPr>
          <w:sz w:val="24"/>
          <w:szCs w:val="24"/>
        </w:rPr>
        <w:t xml:space="preserve">SAMHSA is promoting the use of </w:t>
      </w:r>
      <w:r w:rsidR="00244BCF">
        <w:rPr>
          <w:sz w:val="24"/>
          <w:szCs w:val="24"/>
        </w:rPr>
        <w:t xml:space="preserve">consistent </w:t>
      </w:r>
      <w:r w:rsidRPr="00D107E2">
        <w:rPr>
          <w:sz w:val="24"/>
          <w:szCs w:val="24"/>
        </w:rPr>
        <w:t>performance and outcomes measures across all programs; this effort will result in less overlap and duplication, and will substantially reduce the burden on grantees that results from data demands associated with individual programs.</w:t>
      </w:r>
      <w:r>
        <w:rPr>
          <w:sz w:val="24"/>
          <w:szCs w:val="24"/>
        </w:rPr>
        <w:t xml:space="preserve"> </w:t>
      </w:r>
    </w:p>
    <w:p w14:paraId="1065EC6E" w14:textId="53C1E9D5" w:rsidR="00D107E2" w:rsidRDefault="00D107E2" w:rsidP="000764CB">
      <w:pPr>
        <w:numPr>
          <w:ilvl w:val="12"/>
          <w:numId w:val="0"/>
        </w:numPr>
        <w:spacing w:after="240"/>
      </w:pPr>
      <w:r w:rsidRPr="00D107E2">
        <w:rPr>
          <w:sz w:val="24"/>
          <w:szCs w:val="24"/>
        </w:rPr>
        <w:t xml:space="preserve">A program-level review of current measures and methods of </w:t>
      </w:r>
      <w:r>
        <w:rPr>
          <w:sz w:val="24"/>
          <w:szCs w:val="24"/>
        </w:rPr>
        <w:t xml:space="preserve">data </w:t>
      </w:r>
      <w:r w:rsidRPr="00D107E2">
        <w:rPr>
          <w:sz w:val="24"/>
          <w:szCs w:val="24"/>
        </w:rPr>
        <w:t>collection was conducted to identify duplication of these data collection efforts</w:t>
      </w:r>
      <w:r w:rsidR="0016247C" w:rsidRPr="00D107E2">
        <w:rPr>
          <w:sz w:val="24"/>
          <w:szCs w:val="24"/>
        </w:rPr>
        <w:t xml:space="preserve">.  </w:t>
      </w:r>
      <w:r w:rsidRPr="00D107E2">
        <w:rPr>
          <w:sz w:val="24"/>
          <w:szCs w:val="24"/>
        </w:rPr>
        <w:t>With the goal of creating standardized indicators and methods for monitoring grantee performance across the Center, existing measures were considered for use where appropriate</w:t>
      </w:r>
      <w:r w:rsidR="0016247C" w:rsidRPr="00D107E2">
        <w:rPr>
          <w:sz w:val="24"/>
          <w:szCs w:val="24"/>
        </w:rPr>
        <w:t xml:space="preserve">.  </w:t>
      </w:r>
      <w:r w:rsidR="0007691C">
        <w:rPr>
          <w:sz w:val="24"/>
          <w:szCs w:val="24"/>
        </w:rPr>
        <w:t>T</w:t>
      </w:r>
      <w:r w:rsidRPr="00405AFC">
        <w:rPr>
          <w:sz w:val="24"/>
          <w:szCs w:val="24"/>
        </w:rPr>
        <w:t xml:space="preserve">he proposed </w:t>
      </w:r>
      <w:r w:rsidR="006F04C7">
        <w:rPr>
          <w:sz w:val="24"/>
          <w:szCs w:val="24"/>
        </w:rPr>
        <w:t xml:space="preserve">revisions to the </w:t>
      </w:r>
      <w:r w:rsidRPr="00405AFC">
        <w:rPr>
          <w:sz w:val="24"/>
          <w:szCs w:val="24"/>
        </w:rPr>
        <w:t xml:space="preserve">data collection instruments </w:t>
      </w:r>
      <w:r w:rsidR="006F04C7" w:rsidRPr="00405AFC">
        <w:rPr>
          <w:sz w:val="24"/>
          <w:szCs w:val="24"/>
        </w:rPr>
        <w:t>w</w:t>
      </w:r>
      <w:r w:rsidR="006F04C7">
        <w:rPr>
          <w:sz w:val="24"/>
          <w:szCs w:val="24"/>
        </w:rPr>
        <w:t>ere</w:t>
      </w:r>
      <w:r w:rsidR="006F04C7" w:rsidRPr="00405AFC">
        <w:rPr>
          <w:sz w:val="24"/>
          <w:szCs w:val="24"/>
        </w:rPr>
        <w:t xml:space="preserve"> </w:t>
      </w:r>
      <w:r w:rsidR="006F04C7">
        <w:rPr>
          <w:sz w:val="24"/>
          <w:szCs w:val="24"/>
        </w:rPr>
        <w:t xml:space="preserve">developed in consultation with, </w:t>
      </w:r>
      <w:r w:rsidRPr="00405AFC">
        <w:rPr>
          <w:sz w:val="24"/>
          <w:szCs w:val="24"/>
        </w:rPr>
        <w:t>reviewed</w:t>
      </w:r>
      <w:r w:rsidR="006F04C7">
        <w:rPr>
          <w:sz w:val="24"/>
          <w:szCs w:val="24"/>
        </w:rPr>
        <w:t>,</w:t>
      </w:r>
      <w:r w:rsidRPr="00405AFC">
        <w:rPr>
          <w:sz w:val="24"/>
          <w:szCs w:val="24"/>
        </w:rPr>
        <w:t xml:space="preserve"> and approved by </w:t>
      </w:r>
      <w:r w:rsidR="0007691C">
        <w:rPr>
          <w:sz w:val="24"/>
          <w:szCs w:val="24"/>
        </w:rPr>
        <w:t>Director of the National Mental Health and Substance Use Policy Laboratory</w:t>
      </w:r>
      <w:r w:rsidRPr="00405AFC">
        <w:rPr>
          <w:sz w:val="24"/>
          <w:szCs w:val="24"/>
        </w:rPr>
        <w:t xml:space="preserve"> </w:t>
      </w:r>
      <w:r w:rsidR="008355C6">
        <w:rPr>
          <w:sz w:val="24"/>
          <w:szCs w:val="24"/>
        </w:rPr>
        <w:t xml:space="preserve">and SAMHSA’s Chief Medical Officer </w:t>
      </w:r>
      <w:r w:rsidRPr="00405AFC">
        <w:rPr>
          <w:sz w:val="24"/>
          <w:szCs w:val="24"/>
        </w:rPr>
        <w:t>as meeting the performance monitoring and management needs of individual programs and the Center</w:t>
      </w:r>
      <w:r w:rsidR="00244BCF" w:rsidRPr="000764CB">
        <w:rPr>
          <w:sz w:val="24"/>
          <w:szCs w:val="24"/>
        </w:rPr>
        <w:t>.</w:t>
      </w:r>
      <w:r w:rsidRPr="00D107E2">
        <w:t xml:space="preserve"> </w:t>
      </w:r>
    </w:p>
    <w:p w14:paraId="30497183" w14:textId="7F431B90" w:rsidR="00D107E2" w:rsidRPr="00D107E2" w:rsidRDefault="00E63A25" w:rsidP="000764CB">
      <w:pPr>
        <w:numPr>
          <w:ilvl w:val="12"/>
          <w:numId w:val="0"/>
        </w:numPr>
        <w:spacing w:after="240"/>
        <w:rPr>
          <w:sz w:val="24"/>
          <w:szCs w:val="24"/>
        </w:rPr>
      </w:pPr>
      <w:r>
        <w:rPr>
          <w:sz w:val="24"/>
          <w:szCs w:val="24"/>
        </w:rPr>
        <w:t>SAMHS</w:t>
      </w:r>
      <w:r w:rsidR="00D107E2" w:rsidRPr="00D107E2">
        <w:rPr>
          <w:sz w:val="24"/>
          <w:szCs w:val="24"/>
        </w:rPr>
        <w:t>A will work closely with the grantees to identify whether other data are being collected by the grantee, which may be redundant to the GPRA instrument</w:t>
      </w:r>
      <w:r w:rsidR="0016247C" w:rsidRPr="00D107E2">
        <w:rPr>
          <w:sz w:val="24"/>
          <w:szCs w:val="24"/>
        </w:rPr>
        <w:t xml:space="preserve">.  </w:t>
      </w:r>
      <w:r w:rsidR="00D107E2" w:rsidRPr="00D107E2">
        <w:rPr>
          <w:sz w:val="24"/>
          <w:szCs w:val="24"/>
        </w:rPr>
        <w:t>When duplication is identified, SAMHSA and the grantees will identify a priority action plan to leverage the duplicative efforts, and streamline the data items to reduce client burden.</w:t>
      </w:r>
    </w:p>
    <w:p w14:paraId="27238CD2" w14:textId="7F73B0CF" w:rsidR="0060743B" w:rsidRDefault="009B1D0D" w:rsidP="006B355B">
      <w:pPr>
        <w:numPr>
          <w:ilvl w:val="12"/>
          <w:numId w:val="0"/>
        </w:numPr>
        <w:spacing w:after="240"/>
        <w:outlineLvl w:val="0"/>
        <w:rPr>
          <w:b/>
          <w:bCs/>
          <w:sz w:val="24"/>
          <w:szCs w:val="24"/>
        </w:rPr>
      </w:pPr>
      <w:r>
        <w:rPr>
          <w:b/>
          <w:bCs/>
          <w:sz w:val="24"/>
          <w:szCs w:val="24"/>
        </w:rPr>
        <w:t>A</w:t>
      </w:r>
      <w:r w:rsidR="0060743B">
        <w:rPr>
          <w:b/>
          <w:bCs/>
          <w:sz w:val="24"/>
          <w:szCs w:val="24"/>
        </w:rPr>
        <w:t>5</w:t>
      </w:r>
      <w:r>
        <w:rPr>
          <w:b/>
          <w:bCs/>
          <w:sz w:val="24"/>
          <w:szCs w:val="24"/>
        </w:rPr>
        <w:t>.</w:t>
      </w:r>
      <w:r w:rsidR="0060743B">
        <w:rPr>
          <w:b/>
          <w:bCs/>
          <w:sz w:val="24"/>
          <w:szCs w:val="24"/>
        </w:rPr>
        <w:tab/>
        <w:t xml:space="preserve">Involvement of Small Entities </w:t>
      </w:r>
    </w:p>
    <w:p w14:paraId="19DE1FF8" w14:textId="1BAEF01C" w:rsidR="0060743B" w:rsidRDefault="0060743B" w:rsidP="00D245E0">
      <w:pPr>
        <w:pStyle w:val="BodyTextIndent2"/>
        <w:numPr>
          <w:ilvl w:val="12"/>
          <w:numId w:val="0"/>
        </w:numPr>
        <w:spacing w:after="240"/>
        <w:jc w:val="left"/>
        <w:rPr>
          <w:b/>
          <w:bCs/>
          <w:szCs w:val="20"/>
        </w:rPr>
      </w:pPr>
      <w:r>
        <w:rPr>
          <w:szCs w:val="20"/>
        </w:rPr>
        <w:t xml:space="preserve">Individual grantees vary from small entities </w:t>
      </w:r>
      <w:r w:rsidR="00054A05">
        <w:rPr>
          <w:szCs w:val="20"/>
        </w:rPr>
        <w:t xml:space="preserve">to </w:t>
      </w:r>
      <w:r>
        <w:rPr>
          <w:szCs w:val="20"/>
        </w:rPr>
        <w:t>large provider organizations</w:t>
      </w:r>
      <w:r w:rsidR="0016247C">
        <w:rPr>
          <w:szCs w:val="20"/>
        </w:rPr>
        <w:t xml:space="preserve">.  </w:t>
      </w:r>
      <w:r>
        <w:rPr>
          <w:szCs w:val="20"/>
        </w:rPr>
        <w:t xml:space="preserve">Every effort has been made to reduce the number of data items collected from grantees to the least number required to accomplish the objectives of the effort and to meet GPRA reporting requirements and therefore, there is no significant impact involving small entities.  </w:t>
      </w:r>
    </w:p>
    <w:p w14:paraId="797D3219" w14:textId="24BB7DD4" w:rsidR="0060743B" w:rsidRDefault="009B1D0D" w:rsidP="006B355B">
      <w:pPr>
        <w:pStyle w:val="Level1"/>
        <w:tabs>
          <w:tab w:val="left" w:pos="720"/>
          <w:tab w:val="left" w:pos="1440"/>
        </w:tabs>
        <w:spacing w:after="240"/>
        <w:ind w:left="0"/>
        <w:rPr>
          <w:b/>
          <w:bCs/>
        </w:rPr>
      </w:pPr>
      <w:r>
        <w:rPr>
          <w:b/>
          <w:bCs/>
        </w:rPr>
        <w:t>A</w:t>
      </w:r>
      <w:r w:rsidR="0060743B">
        <w:rPr>
          <w:b/>
          <w:bCs/>
        </w:rPr>
        <w:t>6</w:t>
      </w:r>
      <w:r>
        <w:rPr>
          <w:b/>
          <w:bCs/>
        </w:rPr>
        <w:t>.</w:t>
      </w:r>
      <w:r w:rsidR="0060743B">
        <w:rPr>
          <w:b/>
          <w:bCs/>
        </w:rPr>
        <w:tab/>
        <w:t>Consequences if Information Collected Less Frequently</w:t>
      </w:r>
    </w:p>
    <w:p w14:paraId="0602D692" w14:textId="07058AFA" w:rsidR="009B1D0D" w:rsidRDefault="009B1D0D" w:rsidP="00D245E0">
      <w:pPr>
        <w:rPr>
          <w:sz w:val="24"/>
          <w:szCs w:val="24"/>
        </w:rPr>
      </w:pPr>
      <w:r>
        <w:rPr>
          <w:sz w:val="24"/>
          <w:szCs w:val="24"/>
          <w:u w:val="single"/>
        </w:rPr>
        <w:t>Client-level data</w:t>
      </w:r>
    </w:p>
    <w:p w14:paraId="7AB14267" w14:textId="77777777" w:rsidR="009B1D0D" w:rsidRPr="009B1D0D" w:rsidRDefault="009B1D0D" w:rsidP="00FF2CD0">
      <w:pPr>
        <w:ind w:left="720"/>
        <w:rPr>
          <w:sz w:val="24"/>
          <w:szCs w:val="24"/>
        </w:rPr>
      </w:pPr>
    </w:p>
    <w:p w14:paraId="69D18CFC" w14:textId="29E15AB0" w:rsidR="00FF2CD0" w:rsidRDefault="0060743B" w:rsidP="00D245E0">
      <w:pPr>
        <w:rPr>
          <w:sz w:val="24"/>
          <w:szCs w:val="24"/>
        </w:rPr>
      </w:pPr>
      <w:r>
        <w:rPr>
          <w:sz w:val="24"/>
          <w:szCs w:val="24"/>
        </w:rPr>
        <w:t xml:space="preserve">Mental health programs typically collect </w:t>
      </w:r>
      <w:r w:rsidR="00244BCF">
        <w:rPr>
          <w:sz w:val="24"/>
          <w:szCs w:val="24"/>
        </w:rPr>
        <w:t xml:space="preserve">client-level </w:t>
      </w:r>
      <w:r>
        <w:rPr>
          <w:sz w:val="24"/>
          <w:szCs w:val="24"/>
        </w:rPr>
        <w:t>data at admission and then conduct periodic reassessments of consumers while the individual remains in treatment</w:t>
      </w:r>
      <w:r w:rsidR="0016247C">
        <w:rPr>
          <w:sz w:val="24"/>
          <w:szCs w:val="24"/>
        </w:rPr>
        <w:t xml:space="preserve">.  </w:t>
      </w:r>
      <w:r>
        <w:rPr>
          <w:sz w:val="24"/>
          <w:szCs w:val="24"/>
        </w:rPr>
        <w:t>When feasible, mental health providers also conduct an assessment when the consumer is discharged</w:t>
      </w:r>
      <w:r w:rsidR="0016247C">
        <w:rPr>
          <w:sz w:val="24"/>
          <w:szCs w:val="24"/>
        </w:rPr>
        <w:t xml:space="preserve">.  </w:t>
      </w:r>
      <w:r>
        <w:rPr>
          <w:sz w:val="24"/>
          <w:szCs w:val="24"/>
        </w:rPr>
        <w:t>The data collected for the</w:t>
      </w:r>
      <w:r w:rsidR="00244BCF">
        <w:rPr>
          <w:sz w:val="24"/>
          <w:szCs w:val="24"/>
        </w:rPr>
        <w:t xml:space="preserve"> revised</w:t>
      </w:r>
      <w:r>
        <w:rPr>
          <w:sz w:val="24"/>
          <w:szCs w:val="24"/>
        </w:rPr>
        <w:t xml:space="preserve"> </w:t>
      </w:r>
      <w:r w:rsidR="00244BCF">
        <w:rPr>
          <w:sz w:val="24"/>
          <w:szCs w:val="24"/>
        </w:rPr>
        <w:t xml:space="preserve">client-level tools </w:t>
      </w:r>
      <w:r>
        <w:rPr>
          <w:sz w:val="24"/>
          <w:szCs w:val="24"/>
        </w:rPr>
        <w:t>parallels this model</w:t>
      </w:r>
      <w:r w:rsidR="0016247C">
        <w:rPr>
          <w:sz w:val="24"/>
          <w:szCs w:val="24"/>
        </w:rPr>
        <w:t xml:space="preserve">.  </w:t>
      </w:r>
      <w:r w:rsidR="00FF2CD0" w:rsidRPr="00FF2CD0">
        <w:rPr>
          <w:sz w:val="24"/>
          <w:szCs w:val="24"/>
        </w:rPr>
        <w:t xml:space="preserve">All programs that provide direct services will collect data </w:t>
      </w:r>
      <w:r w:rsidR="00FF2CD0">
        <w:rPr>
          <w:sz w:val="24"/>
          <w:szCs w:val="24"/>
        </w:rPr>
        <w:t xml:space="preserve">at baseline/intake, </w:t>
      </w:r>
      <w:r w:rsidR="00FF2CD0" w:rsidRPr="00FF2CD0">
        <w:rPr>
          <w:sz w:val="24"/>
          <w:szCs w:val="24"/>
        </w:rPr>
        <w:t>every six months while the consumer is receiving services</w:t>
      </w:r>
      <w:r w:rsidR="00FF2CD0">
        <w:rPr>
          <w:sz w:val="24"/>
          <w:szCs w:val="24"/>
        </w:rPr>
        <w:t xml:space="preserve">, and at discharge. </w:t>
      </w:r>
      <w:r w:rsidR="00DC5220">
        <w:rPr>
          <w:sz w:val="24"/>
          <w:szCs w:val="24"/>
        </w:rPr>
        <w:t xml:space="preserve"> Physical health data, which is reported by a limited number of grant programs, will be reported quarterly.</w:t>
      </w:r>
    </w:p>
    <w:p w14:paraId="6C72FBAC" w14:textId="420F8E44" w:rsidR="00FF2CD0" w:rsidRPr="00FF2CD0" w:rsidRDefault="00FF2CD0" w:rsidP="00FF2CD0">
      <w:pPr>
        <w:ind w:left="720"/>
        <w:rPr>
          <w:sz w:val="24"/>
          <w:szCs w:val="24"/>
        </w:rPr>
      </w:pPr>
      <w:r w:rsidRPr="00FF2CD0">
        <w:rPr>
          <w:sz w:val="24"/>
          <w:szCs w:val="24"/>
        </w:rPr>
        <w:t xml:space="preserve"> </w:t>
      </w:r>
    </w:p>
    <w:p w14:paraId="0D69B3ED" w14:textId="5CCDC635" w:rsidR="0060743B" w:rsidRDefault="00FF2CD0" w:rsidP="00D245E0">
      <w:pPr>
        <w:rPr>
          <w:sz w:val="24"/>
          <w:szCs w:val="24"/>
        </w:rPr>
      </w:pPr>
      <w:r w:rsidRPr="00FF2CD0">
        <w:rPr>
          <w:sz w:val="24"/>
          <w:szCs w:val="24"/>
        </w:rPr>
        <w:t>The baseline data collection is critical for measuring changes.  Extending the interval for the periodic reassessment beyond the requested intervals could lead to loss of contact with consumers, significantly diminishing the response rates and lowering the value of the data for performance reporting use by losing measurement of intermediate effects.</w:t>
      </w:r>
      <w:r>
        <w:rPr>
          <w:sz w:val="24"/>
          <w:szCs w:val="24"/>
        </w:rPr>
        <w:t xml:space="preserve"> </w:t>
      </w:r>
    </w:p>
    <w:p w14:paraId="3FBDC090" w14:textId="04AD680A" w:rsidR="00DC5220" w:rsidRDefault="00DC5220" w:rsidP="006B355B">
      <w:pPr>
        <w:ind w:left="720"/>
        <w:rPr>
          <w:sz w:val="24"/>
          <w:szCs w:val="24"/>
        </w:rPr>
      </w:pPr>
    </w:p>
    <w:p w14:paraId="28026C01" w14:textId="77777777" w:rsidR="009B1D0D" w:rsidRPr="009B1D0D" w:rsidRDefault="009B1D0D" w:rsidP="00D245E0">
      <w:pPr>
        <w:rPr>
          <w:sz w:val="24"/>
          <w:szCs w:val="24"/>
          <w:u w:val="single"/>
        </w:rPr>
      </w:pPr>
      <w:r w:rsidRPr="009B1D0D">
        <w:rPr>
          <w:sz w:val="24"/>
          <w:szCs w:val="24"/>
          <w:u w:val="single"/>
        </w:rPr>
        <w:t>Infrastructure development, prevention, and mental health promotion data</w:t>
      </w:r>
    </w:p>
    <w:p w14:paraId="0255490D" w14:textId="77777777" w:rsidR="009B1D0D" w:rsidRDefault="009B1D0D" w:rsidP="009B1D0D">
      <w:pPr>
        <w:ind w:left="720"/>
        <w:rPr>
          <w:sz w:val="24"/>
          <w:szCs w:val="24"/>
        </w:rPr>
      </w:pPr>
    </w:p>
    <w:p w14:paraId="7FF61E14" w14:textId="0225E1D5" w:rsidR="009B1D0D" w:rsidRPr="009B1D0D" w:rsidRDefault="009B1D0D" w:rsidP="00D245E0">
      <w:pPr>
        <w:rPr>
          <w:sz w:val="24"/>
          <w:szCs w:val="24"/>
        </w:rPr>
      </w:pPr>
      <w:r w:rsidRPr="009B1D0D">
        <w:rPr>
          <w:sz w:val="24"/>
          <w:szCs w:val="24"/>
        </w:rPr>
        <w:t>This quarterly data collection requirement for the infrastructure development, prevention, and mental health promotion performance indicators is necessary to provide CMHS with the information when needed for appropriate program monitoring and management, as well as for GPRA performance reporting.</w:t>
      </w:r>
    </w:p>
    <w:p w14:paraId="4A8425F4" w14:textId="77777777" w:rsidR="009B1D0D" w:rsidRDefault="009B1D0D" w:rsidP="006B355B">
      <w:pPr>
        <w:ind w:left="720"/>
        <w:rPr>
          <w:sz w:val="24"/>
          <w:szCs w:val="24"/>
        </w:rPr>
      </w:pPr>
    </w:p>
    <w:p w14:paraId="1CD37C47" w14:textId="54B87AFF" w:rsidR="0060743B" w:rsidRDefault="0060743B" w:rsidP="006B355B">
      <w:pPr>
        <w:numPr>
          <w:ilvl w:val="12"/>
          <w:numId w:val="0"/>
        </w:numPr>
        <w:spacing w:after="240"/>
        <w:outlineLvl w:val="0"/>
        <w:rPr>
          <w:b/>
          <w:bCs/>
          <w:sz w:val="24"/>
          <w:szCs w:val="24"/>
        </w:rPr>
      </w:pPr>
      <w:r>
        <w:rPr>
          <w:b/>
          <w:bCs/>
          <w:sz w:val="24"/>
          <w:szCs w:val="24"/>
        </w:rPr>
        <w:t>A7</w:t>
      </w:r>
      <w:r w:rsidR="009B1D0D">
        <w:rPr>
          <w:b/>
          <w:bCs/>
          <w:sz w:val="24"/>
          <w:szCs w:val="24"/>
        </w:rPr>
        <w:t>.</w:t>
      </w:r>
      <w:r>
        <w:rPr>
          <w:b/>
          <w:bCs/>
          <w:sz w:val="24"/>
          <w:szCs w:val="24"/>
        </w:rPr>
        <w:tab/>
        <w:t>Consistency with the Guidelines in 5 CFR 1320.5(d)(2)</w:t>
      </w:r>
    </w:p>
    <w:p w14:paraId="78537AA5" w14:textId="09B285FC" w:rsidR="0060743B" w:rsidRDefault="0060743B" w:rsidP="006B355B">
      <w:pPr>
        <w:numPr>
          <w:ilvl w:val="12"/>
          <w:numId w:val="0"/>
        </w:numPr>
        <w:spacing w:after="240"/>
        <w:rPr>
          <w:sz w:val="24"/>
          <w:szCs w:val="24"/>
        </w:rPr>
      </w:pPr>
      <w:r>
        <w:rPr>
          <w:sz w:val="24"/>
          <w:szCs w:val="24"/>
        </w:rPr>
        <w:t>This information collection fully complies with the guidelines in 5 CFR 1320.5(d)(2).</w:t>
      </w:r>
    </w:p>
    <w:p w14:paraId="3594F764" w14:textId="6ACEA9A7" w:rsidR="0060743B" w:rsidRDefault="0060743B" w:rsidP="006B355B">
      <w:pPr>
        <w:pStyle w:val="Heading7"/>
        <w:numPr>
          <w:ilvl w:val="12"/>
          <w:numId w:val="0"/>
        </w:numPr>
        <w:spacing w:after="240"/>
        <w:jc w:val="left"/>
      </w:pPr>
      <w:r>
        <w:t>A8</w:t>
      </w:r>
      <w:r w:rsidR="009B1D0D">
        <w:t>.</w:t>
      </w:r>
      <w:r>
        <w:tab/>
        <w:t>Consultation Outside the Agency</w:t>
      </w:r>
    </w:p>
    <w:p w14:paraId="73B553B7" w14:textId="55B18430" w:rsidR="00F152F2" w:rsidRDefault="00405AFC" w:rsidP="00D245E0">
      <w:pPr>
        <w:rPr>
          <w:rFonts w:ascii="Times" w:hAnsi="Times"/>
          <w:sz w:val="24"/>
          <w:szCs w:val="24"/>
        </w:rPr>
      </w:pPr>
      <w:r w:rsidRPr="00F152F2">
        <w:rPr>
          <w:rFonts w:ascii="Times" w:hAnsi="Times"/>
          <w:sz w:val="24"/>
          <w:szCs w:val="24"/>
        </w:rPr>
        <w:t xml:space="preserve">The notice required by 5 CFR 1320.8(d) was published in the </w:t>
      </w:r>
      <w:r w:rsidRPr="00214CC1">
        <w:rPr>
          <w:rFonts w:ascii="Times" w:hAnsi="Times"/>
          <w:i/>
          <w:sz w:val="24"/>
          <w:szCs w:val="24"/>
        </w:rPr>
        <w:t>Federal Register</w:t>
      </w:r>
      <w:r w:rsidRPr="00F152F2">
        <w:rPr>
          <w:rFonts w:ascii="Times" w:hAnsi="Times"/>
          <w:sz w:val="24"/>
          <w:szCs w:val="24"/>
        </w:rPr>
        <w:t xml:space="preserve"> on </w:t>
      </w:r>
      <w:r w:rsidR="00E63A25">
        <w:rPr>
          <w:rFonts w:ascii="Times" w:hAnsi="Times"/>
          <w:sz w:val="24"/>
          <w:szCs w:val="24"/>
        </w:rPr>
        <w:t>May</w:t>
      </w:r>
      <w:r>
        <w:rPr>
          <w:rFonts w:ascii="Times" w:hAnsi="Times"/>
          <w:sz w:val="24"/>
          <w:szCs w:val="24"/>
        </w:rPr>
        <w:t xml:space="preserve"> </w:t>
      </w:r>
      <w:r w:rsidR="00B55496">
        <w:rPr>
          <w:rFonts w:ascii="Times" w:hAnsi="Times"/>
          <w:sz w:val="24"/>
          <w:szCs w:val="24"/>
        </w:rPr>
        <w:t>4</w:t>
      </w:r>
      <w:r>
        <w:rPr>
          <w:rFonts w:ascii="Times" w:hAnsi="Times"/>
          <w:sz w:val="24"/>
          <w:szCs w:val="24"/>
        </w:rPr>
        <w:t>, 2018</w:t>
      </w:r>
      <w:r w:rsidRPr="00F152F2">
        <w:rPr>
          <w:rFonts w:ascii="Times" w:hAnsi="Times"/>
          <w:sz w:val="24"/>
          <w:szCs w:val="24"/>
        </w:rPr>
        <w:t xml:space="preserve"> (8</w:t>
      </w:r>
      <w:r w:rsidR="00E63A25">
        <w:rPr>
          <w:rFonts w:ascii="Times" w:hAnsi="Times"/>
          <w:sz w:val="24"/>
          <w:szCs w:val="24"/>
        </w:rPr>
        <w:t>3</w:t>
      </w:r>
      <w:r w:rsidRPr="00F152F2">
        <w:rPr>
          <w:rFonts w:ascii="Times" w:hAnsi="Times"/>
          <w:sz w:val="24"/>
          <w:szCs w:val="24"/>
        </w:rPr>
        <w:t xml:space="preserve"> FR </w:t>
      </w:r>
      <w:r w:rsidR="00B55496">
        <w:rPr>
          <w:rFonts w:ascii="Times" w:hAnsi="Times"/>
          <w:sz w:val="24"/>
          <w:szCs w:val="24"/>
        </w:rPr>
        <w:t>19792</w:t>
      </w:r>
      <w:r>
        <w:rPr>
          <w:rFonts w:ascii="Times" w:hAnsi="Times"/>
          <w:sz w:val="24"/>
          <w:szCs w:val="24"/>
        </w:rPr>
        <w:t>)</w:t>
      </w:r>
      <w:r w:rsidRPr="00F152F2">
        <w:rPr>
          <w:rFonts w:ascii="Times" w:hAnsi="Times"/>
          <w:sz w:val="24"/>
          <w:szCs w:val="24"/>
        </w:rPr>
        <w:t xml:space="preserve">. </w:t>
      </w:r>
      <w:r w:rsidR="00F152F2" w:rsidRPr="00F152F2">
        <w:rPr>
          <w:rFonts w:ascii="Times" w:hAnsi="Times"/>
          <w:sz w:val="24"/>
          <w:szCs w:val="24"/>
        </w:rPr>
        <w:t xml:space="preserve">  </w:t>
      </w:r>
    </w:p>
    <w:p w14:paraId="34C6EF0B" w14:textId="77777777" w:rsidR="00F152F2" w:rsidRDefault="00F152F2" w:rsidP="006B355B">
      <w:pPr>
        <w:ind w:left="720"/>
        <w:rPr>
          <w:rFonts w:ascii="Times" w:hAnsi="Times"/>
          <w:sz w:val="24"/>
          <w:szCs w:val="24"/>
        </w:rPr>
      </w:pPr>
    </w:p>
    <w:p w14:paraId="5C0EEC50" w14:textId="0C252C62" w:rsidR="00C5368C" w:rsidRDefault="0060743B" w:rsidP="000764CB">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 w:val="24"/>
          <w:szCs w:val="24"/>
        </w:rPr>
      </w:pPr>
      <w:r>
        <w:rPr>
          <w:rFonts w:ascii="Times" w:hAnsi="Times"/>
          <w:sz w:val="24"/>
          <w:szCs w:val="24"/>
        </w:rPr>
        <w:t>CMHS consulted both external and internal stakeholders in developing the proposed measures and data collection methodology</w:t>
      </w:r>
      <w:r w:rsidR="0016247C">
        <w:rPr>
          <w:rFonts w:ascii="Times" w:hAnsi="Times"/>
          <w:sz w:val="24"/>
          <w:szCs w:val="24"/>
        </w:rPr>
        <w:t xml:space="preserve">.  </w:t>
      </w:r>
      <w:r>
        <w:rPr>
          <w:rFonts w:ascii="Times" w:hAnsi="Times"/>
          <w:sz w:val="24"/>
          <w:szCs w:val="24"/>
        </w:rPr>
        <w:t>CMHS obtained feedback and consultation regarding the availability of data, methods and frequency of collection, and the appropriateness of data elements</w:t>
      </w:r>
      <w:r w:rsidR="0016247C">
        <w:rPr>
          <w:rFonts w:ascii="Times" w:hAnsi="Times"/>
          <w:sz w:val="24"/>
          <w:szCs w:val="24"/>
        </w:rPr>
        <w:t xml:space="preserve">.  </w:t>
      </w:r>
      <w:r>
        <w:rPr>
          <w:rFonts w:ascii="Times" w:hAnsi="Times"/>
          <w:sz w:val="24"/>
          <w:szCs w:val="24"/>
        </w:rPr>
        <w:t>Development of the measures involved extensive consultation with staff within CMHS and SAMHSA.</w:t>
      </w:r>
    </w:p>
    <w:p w14:paraId="4095B319" w14:textId="01AFB7B4" w:rsidR="0060743B" w:rsidRDefault="0060743B" w:rsidP="000764CB">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 w:val="24"/>
          <w:szCs w:val="24"/>
        </w:rPr>
      </w:pPr>
      <w:r>
        <w:rPr>
          <w:rFonts w:ascii="Times" w:hAnsi="Times"/>
          <w:sz w:val="24"/>
          <w:szCs w:val="24"/>
        </w:rPr>
        <w:t xml:space="preserve"> </w:t>
      </w:r>
    </w:p>
    <w:p w14:paraId="0883CD8C" w14:textId="51598A52" w:rsidR="0060743B" w:rsidRDefault="0060743B" w:rsidP="006B355B">
      <w:pPr>
        <w:numPr>
          <w:ilvl w:val="12"/>
          <w:numId w:val="0"/>
        </w:numPr>
        <w:spacing w:after="240"/>
        <w:outlineLvl w:val="0"/>
        <w:rPr>
          <w:b/>
          <w:bCs/>
          <w:sz w:val="24"/>
          <w:szCs w:val="24"/>
        </w:rPr>
      </w:pPr>
      <w:r>
        <w:rPr>
          <w:b/>
          <w:bCs/>
          <w:sz w:val="24"/>
          <w:szCs w:val="24"/>
        </w:rPr>
        <w:t>A9</w:t>
      </w:r>
      <w:r w:rsidR="009B1D0D">
        <w:rPr>
          <w:b/>
          <w:bCs/>
          <w:sz w:val="24"/>
          <w:szCs w:val="24"/>
        </w:rPr>
        <w:t>.</w:t>
      </w:r>
      <w:r>
        <w:rPr>
          <w:b/>
          <w:bCs/>
          <w:sz w:val="24"/>
          <w:szCs w:val="24"/>
        </w:rPr>
        <w:tab/>
        <w:t>Payment to Respondents</w:t>
      </w:r>
    </w:p>
    <w:p w14:paraId="43713BA4" w14:textId="77777777" w:rsidR="0060743B" w:rsidRDefault="0060743B" w:rsidP="00D245E0">
      <w:pPr>
        <w:pStyle w:val="BodyTextIndent2"/>
        <w:numPr>
          <w:ilvl w:val="12"/>
          <w:numId w:val="0"/>
        </w:numPr>
        <w:spacing w:after="240"/>
        <w:jc w:val="left"/>
      </w:pPr>
      <w:r>
        <w:t xml:space="preserve">No monetary payment will be made to the mental health programs or to the consumers participating in the survey.  </w:t>
      </w:r>
    </w:p>
    <w:p w14:paraId="6A09DCDD" w14:textId="4F38143F" w:rsidR="0060743B" w:rsidRDefault="009B1D0D" w:rsidP="006B355B">
      <w:pPr>
        <w:numPr>
          <w:ilvl w:val="12"/>
          <w:numId w:val="0"/>
        </w:numPr>
        <w:spacing w:after="240"/>
        <w:rPr>
          <w:sz w:val="24"/>
          <w:szCs w:val="24"/>
        </w:rPr>
      </w:pPr>
      <w:r>
        <w:rPr>
          <w:b/>
          <w:bCs/>
          <w:sz w:val="24"/>
          <w:szCs w:val="24"/>
        </w:rPr>
        <w:t>A</w:t>
      </w:r>
      <w:r w:rsidR="0060743B">
        <w:rPr>
          <w:b/>
          <w:bCs/>
          <w:sz w:val="24"/>
          <w:szCs w:val="24"/>
        </w:rPr>
        <w:t>10</w:t>
      </w:r>
      <w:r>
        <w:rPr>
          <w:b/>
          <w:bCs/>
          <w:sz w:val="24"/>
          <w:szCs w:val="24"/>
        </w:rPr>
        <w:t>.</w:t>
      </w:r>
      <w:r w:rsidR="0060743B">
        <w:rPr>
          <w:b/>
          <w:bCs/>
          <w:sz w:val="24"/>
          <w:szCs w:val="24"/>
        </w:rPr>
        <w:tab/>
        <w:t>Assurance of Confidentiality</w:t>
      </w:r>
    </w:p>
    <w:p w14:paraId="659CDA30" w14:textId="51BE42DA" w:rsidR="00F152F2" w:rsidRPr="00F152F2" w:rsidRDefault="00626835" w:rsidP="00D245E0">
      <w:pPr>
        <w:numPr>
          <w:ilvl w:val="12"/>
          <w:numId w:val="0"/>
        </w:numPr>
        <w:spacing w:after="240"/>
        <w:rPr>
          <w:sz w:val="24"/>
          <w:szCs w:val="24"/>
        </w:rPr>
      </w:pPr>
      <w:r>
        <w:rPr>
          <w:sz w:val="24"/>
          <w:szCs w:val="24"/>
        </w:rPr>
        <w:t>The information from g</w:t>
      </w:r>
      <w:r w:rsidR="00F152F2" w:rsidRPr="00F152F2">
        <w:rPr>
          <w:sz w:val="24"/>
          <w:szCs w:val="24"/>
        </w:rPr>
        <w:t>rantees and all other potential respondents will be kept private through all points in the data collection and reporting processes</w:t>
      </w:r>
      <w:r w:rsidR="0016247C" w:rsidRPr="00F152F2">
        <w:rPr>
          <w:sz w:val="24"/>
          <w:szCs w:val="24"/>
        </w:rPr>
        <w:t xml:space="preserve">.  </w:t>
      </w:r>
      <w:r w:rsidR="00F152F2" w:rsidRPr="00F152F2">
        <w:rPr>
          <w:sz w:val="24"/>
          <w:szCs w:val="24"/>
        </w:rPr>
        <w:t>However, SAMHSA cannot ensure complete confidentiality of client data</w:t>
      </w:r>
      <w:r>
        <w:rPr>
          <w:sz w:val="24"/>
          <w:szCs w:val="24"/>
        </w:rPr>
        <w:t xml:space="preserve">. </w:t>
      </w:r>
      <w:r w:rsidR="0016247C" w:rsidRPr="00F152F2">
        <w:rPr>
          <w:sz w:val="24"/>
          <w:szCs w:val="24"/>
        </w:rPr>
        <w:t xml:space="preserve"> </w:t>
      </w:r>
      <w:r w:rsidR="00F152F2" w:rsidRPr="00F152F2">
        <w:rPr>
          <w:sz w:val="24"/>
          <w:szCs w:val="24"/>
        </w:rPr>
        <w:t>All data will be closely safeguarded, and no institutional or individual identifiers will be used in reports</w:t>
      </w:r>
      <w:r w:rsidR="0016247C" w:rsidRPr="00F152F2">
        <w:rPr>
          <w:sz w:val="24"/>
          <w:szCs w:val="24"/>
        </w:rPr>
        <w:t xml:space="preserve">.  </w:t>
      </w:r>
      <w:r w:rsidR="00F152F2" w:rsidRPr="00F152F2">
        <w:rPr>
          <w:sz w:val="24"/>
          <w:szCs w:val="24"/>
        </w:rPr>
        <w:t>Only aggregated data will be reported</w:t>
      </w:r>
      <w:r w:rsidR="0016247C" w:rsidRPr="00F152F2">
        <w:rPr>
          <w:sz w:val="24"/>
          <w:szCs w:val="24"/>
        </w:rPr>
        <w:t xml:space="preserve">.  </w:t>
      </w:r>
      <w:r w:rsidR="00F152F2" w:rsidRPr="00F152F2">
        <w:rPr>
          <w:sz w:val="24"/>
          <w:szCs w:val="24"/>
        </w:rPr>
        <w:t>SAMHSA and its contractors will not receive identifiable client records</w:t>
      </w:r>
      <w:r w:rsidR="0016247C" w:rsidRPr="00F152F2">
        <w:rPr>
          <w:sz w:val="24"/>
          <w:szCs w:val="24"/>
        </w:rPr>
        <w:t xml:space="preserve">.  </w:t>
      </w:r>
      <w:r w:rsidR="00F152F2" w:rsidRPr="00F152F2">
        <w:rPr>
          <w:sz w:val="24"/>
          <w:szCs w:val="24"/>
        </w:rPr>
        <w:t>Provider-level information will be aggregated to, at least, the level of the grant/cooperative agreement-funding announcement.</w:t>
      </w:r>
    </w:p>
    <w:p w14:paraId="176B05C5" w14:textId="023460CE" w:rsidR="0060743B" w:rsidRDefault="00F152F2" w:rsidP="00D245E0">
      <w:pPr>
        <w:numPr>
          <w:ilvl w:val="12"/>
          <w:numId w:val="0"/>
        </w:numPr>
        <w:spacing w:after="240"/>
        <w:rPr>
          <w:b/>
          <w:bCs/>
          <w:sz w:val="24"/>
          <w:szCs w:val="24"/>
        </w:rPr>
      </w:pPr>
      <w:r w:rsidRPr="00F152F2">
        <w:rPr>
          <w:sz w:val="24"/>
          <w:szCs w:val="24"/>
        </w:rPr>
        <w:t>SAMHSA has statutory authority to collect data under the Government Performance and Results Act (Public Law 1103(a), Title 31) and is subject to the Privacy Act for the protection of data.  Federally assisted substance abuse treatment providers are subject to the federal regulations for alcohol and substance abuse patient records (42 CFR Part 2) (OMB No. 0930-0092) which govern the protection of patient identifying data</w:t>
      </w:r>
      <w:r w:rsidR="0016247C" w:rsidRPr="00F152F2">
        <w:rPr>
          <w:sz w:val="24"/>
          <w:szCs w:val="24"/>
        </w:rPr>
        <w:t xml:space="preserve">.  </w:t>
      </w:r>
      <w:r w:rsidRPr="00F152F2">
        <w:rPr>
          <w:sz w:val="24"/>
          <w:szCs w:val="24"/>
        </w:rPr>
        <w:t>In some cases, these same providers meet the definition of a HIPAA covered entity and are additionally subject to the Privacy Rule (45 CFR Parts 160 and 164) for the protection of individually identifiable data.</w:t>
      </w:r>
    </w:p>
    <w:p w14:paraId="7FC9173A" w14:textId="7903AA19" w:rsidR="0060743B" w:rsidRDefault="009B1D0D" w:rsidP="006B355B">
      <w:pPr>
        <w:numPr>
          <w:ilvl w:val="12"/>
          <w:numId w:val="0"/>
        </w:numPr>
        <w:outlineLvl w:val="0"/>
        <w:rPr>
          <w:b/>
          <w:bCs/>
          <w:sz w:val="24"/>
          <w:szCs w:val="24"/>
        </w:rPr>
      </w:pPr>
      <w:r>
        <w:rPr>
          <w:b/>
          <w:bCs/>
          <w:sz w:val="24"/>
          <w:szCs w:val="24"/>
        </w:rPr>
        <w:t>A</w:t>
      </w:r>
      <w:r w:rsidR="0060743B">
        <w:rPr>
          <w:b/>
          <w:bCs/>
          <w:sz w:val="24"/>
          <w:szCs w:val="24"/>
        </w:rPr>
        <w:t>11</w:t>
      </w:r>
      <w:r>
        <w:rPr>
          <w:b/>
          <w:bCs/>
          <w:sz w:val="24"/>
          <w:szCs w:val="24"/>
        </w:rPr>
        <w:t>.</w:t>
      </w:r>
      <w:r w:rsidR="0060743B">
        <w:rPr>
          <w:b/>
          <w:bCs/>
          <w:sz w:val="24"/>
          <w:szCs w:val="24"/>
        </w:rPr>
        <w:tab/>
        <w:t>Questions of a Sensitive Nature</w:t>
      </w:r>
    </w:p>
    <w:p w14:paraId="608D02E8" w14:textId="77777777" w:rsidR="0060743B" w:rsidRDefault="0060743B" w:rsidP="006B355B">
      <w:pPr>
        <w:numPr>
          <w:ilvl w:val="12"/>
          <w:numId w:val="0"/>
        </w:numPr>
        <w:rPr>
          <w:b/>
          <w:bCs/>
          <w:sz w:val="24"/>
          <w:szCs w:val="24"/>
        </w:rPr>
      </w:pPr>
    </w:p>
    <w:p w14:paraId="108CB287" w14:textId="20CB1D52" w:rsidR="00F152F2" w:rsidRPr="00F152F2" w:rsidRDefault="0060743B" w:rsidP="00D245E0">
      <w:pPr>
        <w:pStyle w:val="BodyTextIndent2"/>
        <w:ind w:left="0"/>
        <w:jc w:val="left"/>
      </w:pPr>
      <w:r>
        <w:rPr>
          <w:szCs w:val="20"/>
        </w:rPr>
        <w:t>SAMHSA’s mission is to improve the quality and availability of prevention, early intervention, treatment, and rehabilitation services for substance abuse and mental illnesses, including co-occurring disorders, in order to improve health and reduce illness, death, disability, and cost to society</w:t>
      </w:r>
      <w:r w:rsidR="0016247C">
        <w:rPr>
          <w:szCs w:val="20"/>
        </w:rPr>
        <w:t xml:space="preserve">.  </w:t>
      </w:r>
      <w:r>
        <w:rPr>
          <w:szCs w:val="20"/>
        </w:rPr>
        <w:t>In carrying out this mission</w:t>
      </w:r>
      <w:r w:rsidR="005C5691">
        <w:rPr>
          <w:szCs w:val="20"/>
        </w:rPr>
        <w:t>,</w:t>
      </w:r>
      <w:r>
        <w:rPr>
          <w:szCs w:val="20"/>
        </w:rPr>
        <w:t xml:space="preserve"> it is necessary for service providers to collect sensitive items such as criminal justice involvement as well as issues of mental health</w:t>
      </w:r>
      <w:r w:rsidR="0016247C">
        <w:rPr>
          <w:szCs w:val="20"/>
        </w:rPr>
        <w:t xml:space="preserve">.  </w:t>
      </w:r>
      <w:r>
        <w:rPr>
          <w:szCs w:val="20"/>
        </w:rPr>
        <w:t>The data that will be submitted by each grantee will be based in large part on data that most of the programs are already routinely collecting</w:t>
      </w:r>
      <w:r w:rsidR="0016247C">
        <w:rPr>
          <w:szCs w:val="20"/>
        </w:rPr>
        <w:t xml:space="preserve">.  </w:t>
      </w:r>
      <w:r>
        <w:rPr>
          <w:szCs w:val="20"/>
        </w:rPr>
        <w:t>This primarily includes data on consumer demographics, mental health condition/illness and treatment history, services received, and consumer outcomes</w:t>
      </w:r>
      <w:r w:rsidR="0016247C">
        <w:rPr>
          <w:szCs w:val="20"/>
        </w:rPr>
        <w:t xml:space="preserve">.  </w:t>
      </w:r>
      <w:r>
        <w:rPr>
          <w:szCs w:val="20"/>
        </w:rPr>
        <w:t>These issues are essential to the service/treatment context</w:t>
      </w:r>
      <w:r w:rsidR="0016247C">
        <w:rPr>
          <w:szCs w:val="20"/>
        </w:rPr>
        <w:t xml:space="preserve">.  </w:t>
      </w:r>
      <w:r>
        <w:rPr>
          <w:szCs w:val="20"/>
        </w:rPr>
        <w:t>Grant projects use informed consent forms as required and as viewed appropriate by their individual organizations</w:t>
      </w:r>
      <w:r w:rsidR="0016247C">
        <w:rPr>
          <w:szCs w:val="20"/>
        </w:rPr>
        <w:t xml:space="preserve">.  </w:t>
      </w:r>
      <w:r>
        <w:rPr>
          <w:szCs w:val="20"/>
        </w:rPr>
        <w:t>They use the appropriate forms for minor/adolescent participants requiring parental approval</w:t>
      </w:r>
      <w:r w:rsidR="0016247C">
        <w:rPr>
          <w:szCs w:val="20"/>
        </w:rPr>
        <w:t xml:space="preserve">.  </w:t>
      </w:r>
      <w:r w:rsidR="00F152F2">
        <w:rPr>
          <w:szCs w:val="20"/>
        </w:rPr>
        <w:t>T</w:t>
      </w:r>
      <w:r w:rsidR="00F152F2" w:rsidRPr="00F152F2">
        <w:t>hey also use the appropriate forms for minor/adolescent participants requiring parental approval</w:t>
      </w:r>
      <w:r w:rsidR="0016247C" w:rsidRPr="00F152F2">
        <w:t xml:space="preserve">.  </w:t>
      </w:r>
      <w:r w:rsidR="00F152F2" w:rsidRPr="00F152F2">
        <w:t>Client data are routinely collected and subject to the Federal Regulations on Human Subject Protection (45 CFR Part 46; OMB No. 0925-0404).  Alcohol and drug abuse client records in Federally supported programs are also protected by 42 CFR Part 2</w:t>
      </w:r>
      <w:r w:rsidR="0016247C" w:rsidRPr="00F152F2">
        <w:t xml:space="preserve">.  </w:t>
      </w:r>
      <w:r w:rsidR="00F152F2" w:rsidRPr="00F152F2">
        <w:t xml:space="preserve">The informed consent forms usually contain the following elements: </w:t>
      </w:r>
    </w:p>
    <w:p w14:paraId="00A995FA" w14:textId="77777777" w:rsidR="00F152F2" w:rsidRPr="00F152F2" w:rsidRDefault="00F152F2" w:rsidP="00F152F2">
      <w:pPr>
        <w:pStyle w:val="BodyTextIndent2"/>
      </w:pPr>
    </w:p>
    <w:p w14:paraId="04EB3C64" w14:textId="77777777" w:rsidR="00F152F2" w:rsidRPr="00F152F2" w:rsidRDefault="00F152F2" w:rsidP="0052145D">
      <w:pPr>
        <w:pStyle w:val="BodyTextIndent2"/>
        <w:numPr>
          <w:ilvl w:val="0"/>
          <w:numId w:val="2"/>
        </w:numPr>
        <w:jc w:val="left"/>
      </w:pPr>
      <w:r w:rsidRPr="00F152F2">
        <w:t>Explanation of the purpose of the program or research.</w:t>
      </w:r>
    </w:p>
    <w:p w14:paraId="4F786E05" w14:textId="77777777" w:rsidR="00F152F2" w:rsidRPr="00F152F2" w:rsidRDefault="00F152F2" w:rsidP="0052145D">
      <w:pPr>
        <w:pStyle w:val="BodyTextIndent2"/>
        <w:numPr>
          <w:ilvl w:val="0"/>
          <w:numId w:val="2"/>
        </w:numPr>
        <w:jc w:val="left"/>
      </w:pPr>
      <w:r w:rsidRPr="00F152F2">
        <w:t>Expected duration of the subject’s participation.</w:t>
      </w:r>
    </w:p>
    <w:p w14:paraId="5A2182CD" w14:textId="77777777" w:rsidR="00F152F2" w:rsidRPr="00F152F2" w:rsidRDefault="00F152F2" w:rsidP="0052145D">
      <w:pPr>
        <w:pStyle w:val="BodyTextIndent2"/>
        <w:numPr>
          <w:ilvl w:val="0"/>
          <w:numId w:val="2"/>
        </w:numPr>
        <w:jc w:val="left"/>
      </w:pPr>
      <w:r w:rsidRPr="00F152F2">
        <w:t>Description of the procedures to be followed.</w:t>
      </w:r>
    </w:p>
    <w:p w14:paraId="52A3C9EA" w14:textId="77777777" w:rsidR="00F152F2" w:rsidRPr="00F152F2" w:rsidRDefault="00F152F2" w:rsidP="0052145D">
      <w:pPr>
        <w:pStyle w:val="BodyTextIndent2"/>
        <w:numPr>
          <w:ilvl w:val="0"/>
          <w:numId w:val="2"/>
        </w:numPr>
        <w:jc w:val="left"/>
      </w:pPr>
      <w:r w:rsidRPr="00F152F2">
        <w:t>Identification of any procedures that are experimental.</w:t>
      </w:r>
    </w:p>
    <w:p w14:paraId="7085EEDF" w14:textId="77777777" w:rsidR="00F152F2" w:rsidRPr="00F152F2" w:rsidRDefault="00F152F2" w:rsidP="0052145D">
      <w:pPr>
        <w:pStyle w:val="BodyTextIndent2"/>
        <w:numPr>
          <w:ilvl w:val="0"/>
          <w:numId w:val="2"/>
        </w:numPr>
        <w:jc w:val="left"/>
      </w:pPr>
      <w:r w:rsidRPr="00F152F2">
        <w:t xml:space="preserve">Description of any reasonably foreseeable risks or discomforts to the subject. </w:t>
      </w:r>
    </w:p>
    <w:p w14:paraId="5D29CB2F" w14:textId="77777777" w:rsidR="00F152F2" w:rsidRPr="00F152F2" w:rsidRDefault="00F152F2" w:rsidP="0052145D">
      <w:pPr>
        <w:pStyle w:val="BodyTextIndent2"/>
        <w:numPr>
          <w:ilvl w:val="0"/>
          <w:numId w:val="2"/>
        </w:numPr>
        <w:jc w:val="left"/>
      </w:pPr>
      <w:r w:rsidRPr="00F152F2">
        <w:t>Disclosure of appropriate alternative procedures or courses of treatment.</w:t>
      </w:r>
    </w:p>
    <w:p w14:paraId="2764B2C0" w14:textId="77777777" w:rsidR="00F152F2" w:rsidRPr="00F152F2" w:rsidRDefault="00F152F2" w:rsidP="0052145D">
      <w:pPr>
        <w:pStyle w:val="BodyTextIndent2"/>
        <w:numPr>
          <w:ilvl w:val="0"/>
          <w:numId w:val="2"/>
        </w:numPr>
        <w:jc w:val="left"/>
      </w:pPr>
      <w:r w:rsidRPr="00F152F2">
        <w:t>Statement describing the extent, if any, to which confidentiality of records identifying the subject will be maintained.</w:t>
      </w:r>
    </w:p>
    <w:p w14:paraId="5D2A4012" w14:textId="77777777" w:rsidR="00F152F2" w:rsidRPr="00F152F2" w:rsidRDefault="00F152F2" w:rsidP="0052145D">
      <w:pPr>
        <w:pStyle w:val="BodyTextIndent2"/>
        <w:numPr>
          <w:ilvl w:val="0"/>
          <w:numId w:val="2"/>
        </w:numPr>
        <w:jc w:val="left"/>
      </w:pPr>
      <w:r w:rsidRPr="00F152F2">
        <w:t>Contact names &amp; phone numbers for participants to ask questions about program, participant rights, and injury.</w:t>
      </w:r>
    </w:p>
    <w:p w14:paraId="1CB55B6B" w14:textId="77777777" w:rsidR="0060743B" w:rsidRDefault="0060743B" w:rsidP="006B355B">
      <w:pPr>
        <w:pStyle w:val="BodyTextIndent2"/>
        <w:jc w:val="left"/>
        <w:rPr>
          <w:szCs w:val="20"/>
        </w:rPr>
      </w:pPr>
    </w:p>
    <w:p w14:paraId="1080D368" w14:textId="13AAD49F" w:rsidR="0060743B" w:rsidRPr="009A4826" w:rsidRDefault="009B1D0D" w:rsidP="006B355B">
      <w:pPr>
        <w:pStyle w:val="Heading2"/>
        <w:spacing w:line="240" w:lineRule="auto"/>
        <w:ind w:left="0" w:firstLine="0"/>
        <w:rPr>
          <w:sz w:val="24"/>
          <w:szCs w:val="24"/>
        </w:rPr>
      </w:pPr>
      <w:bookmarkStart w:id="1" w:name="_Toc114555967"/>
      <w:r>
        <w:rPr>
          <w:sz w:val="24"/>
          <w:szCs w:val="24"/>
        </w:rPr>
        <w:t>A</w:t>
      </w:r>
      <w:r w:rsidR="0060743B">
        <w:rPr>
          <w:sz w:val="24"/>
          <w:szCs w:val="24"/>
        </w:rPr>
        <w:t>12</w:t>
      </w:r>
      <w:r>
        <w:rPr>
          <w:sz w:val="24"/>
          <w:szCs w:val="24"/>
        </w:rPr>
        <w:t>.</w:t>
      </w:r>
      <w:r w:rsidR="0060743B">
        <w:rPr>
          <w:sz w:val="24"/>
          <w:szCs w:val="24"/>
        </w:rPr>
        <w:t xml:space="preserve">    Estimates of Annualized Hour Burden</w:t>
      </w:r>
      <w:bookmarkEnd w:id="1"/>
      <w:r w:rsidR="0060743B">
        <w:rPr>
          <w:sz w:val="24"/>
          <w:szCs w:val="24"/>
        </w:rPr>
        <w:t xml:space="preserve">      </w:t>
      </w:r>
    </w:p>
    <w:p w14:paraId="385F26CA" w14:textId="76761BDF" w:rsidR="009B1D0D" w:rsidRDefault="009B1D0D" w:rsidP="00D245E0">
      <w:pPr>
        <w:rPr>
          <w:sz w:val="24"/>
          <w:szCs w:val="24"/>
        </w:rPr>
      </w:pPr>
      <w:r w:rsidRPr="009B1D0D">
        <w:rPr>
          <w:sz w:val="24"/>
          <w:szCs w:val="24"/>
        </w:rPr>
        <w:t>The time to complete the instru</w:t>
      </w:r>
      <w:r w:rsidR="00BC2D38">
        <w:rPr>
          <w:sz w:val="24"/>
          <w:szCs w:val="24"/>
        </w:rPr>
        <w:t>ments is estimated in Table 3</w:t>
      </w:r>
      <w:r w:rsidR="0016247C">
        <w:rPr>
          <w:sz w:val="24"/>
          <w:szCs w:val="24"/>
        </w:rPr>
        <w:t xml:space="preserve">.  </w:t>
      </w:r>
      <w:r w:rsidRPr="009B1D0D">
        <w:rPr>
          <w:sz w:val="24"/>
          <w:szCs w:val="24"/>
        </w:rPr>
        <w:t>These estimates are based on current funding and planned fiscal year 201</w:t>
      </w:r>
      <w:r w:rsidR="00BC2D38">
        <w:rPr>
          <w:sz w:val="24"/>
          <w:szCs w:val="24"/>
        </w:rPr>
        <w:t>8</w:t>
      </w:r>
      <w:r w:rsidRPr="009B1D0D">
        <w:rPr>
          <w:sz w:val="24"/>
          <w:szCs w:val="24"/>
        </w:rPr>
        <w:t xml:space="preserve"> notice of funding announcements (NOFA)</w:t>
      </w:r>
      <w:r w:rsidR="00BC2D38">
        <w:rPr>
          <w:sz w:val="24"/>
          <w:szCs w:val="24"/>
        </w:rPr>
        <w:t>, and the number of consumers served in fiscal year 2017</w:t>
      </w:r>
      <w:r w:rsidR="0016247C">
        <w:rPr>
          <w:sz w:val="24"/>
          <w:szCs w:val="24"/>
        </w:rPr>
        <w:t>.</w:t>
      </w:r>
      <w:r w:rsidR="0016247C" w:rsidRPr="009B1D0D">
        <w:rPr>
          <w:sz w:val="24"/>
          <w:szCs w:val="24"/>
        </w:rPr>
        <w:t xml:space="preserve">  </w:t>
      </w:r>
      <w:r w:rsidR="00BC2D38">
        <w:rPr>
          <w:sz w:val="24"/>
          <w:szCs w:val="24"/>
        </w:rPr>
        <w:t>T</w:t>
      </w:r>
      <w:r w:rsidR="00BC2D38" w:rsidRPr="009B1D0D">
        <w:rPr>
          <w:sz w:val="24"/>
          <w:szCs w:val="24"/>
        </w:rPr>
        <w:t xml:space="preserve">he </w:t>
      </w:r>
      <w:r w:rsidR="00BC2D38">
        <w:rPr>
          <w:sz w:val="24"/>
          <w:szCs w:val="24"/>
        </w:rPr>
        <w:t xml:space="preserve">amount of </w:t>
      </w:r>
      <w:r w:rsidR="00BC2D38" w:rsidRPr="009B1D0D">
        <w:rPr>
          <w:sz w:val="24"/>
          <w:szCs w:val="24"/>
        </w:rPr>
        <w:t>time required to complete the new questions</w:t>
      </w:r>
      <w:r w:rsidR="00BC2D38">
        <w:rPr>
          <w:sz w:val="24"/>
          <w:szCs w:val="24"/>
        </w:rPr>
        <w:t xml:space="preserve"> is </w:t>
      </w:r>
      <w:r w:rsidR="00BC2D38" w:rsidRPr="009B1D0D">
        <w:rPr>
          <w:sz w:val="24"/>
          <w:szCs w:val="24"/>
        </w:rPr>
        <w:t xml:space="preserve">based on an informal pilot and prior </w:t>
      </w:r>
      <w:r w:rsidR="00BC2D38">
        <w:rPr>
          <w:sz w:val="24"/>
          <w:szCs w:val="24"/>
        </w:rPr>
        <w:t>SAMHSA/</w:t>
      </w:r>
      <w:r w:rsidR="00BC2D38" w:rsidRPr="009B1D0D">
        <w:rPr>
          <w:sz w:val="24"/>
          <w:szCs w:val="24"/>
        </w:rPr>
        <w:t>CMHS experience in collecting similar data</w:t>
      </w:r>
      <w:r w:rsidR="00BC2D38">
        <w:rPr>
          <w:sz w:val="24"/>
          <w:szCs w:val="24"/>
        </w:rPr>
        <w:t>.</w:t>
      </w:r>
      <w:r w:rsidR="00BC2D38" w:rsidRPr="009B1D0D">
        <w:rPr>
          <w:sz w:val="24"/>
          <w:szCs w:val="24"/>
        </w:rPr>
        <w:t xml:space="preserve"> </w:t>
      </w:r>
    </w:p>
    <w:p w14:paraId="341DEC3E" w14:textId="7522AADC" w:rsidR="00D245E0" w:rsidRDefault="00D245E0" w:rsidP="009B1D0D">
      <w:pPr>
        <w:rPr>
          <w:b/>
        </w:rPr>
      </w:pPr>
    </w:p>
    <w:p w14:paraId="6CAC0B39" w14:textId="3CEF71BD" w:rsidR="005C5691" w:rsidRDefault="005C5691" w:rsidP="009B1D0D">
      <w:pPr>
        <w:rPr>
          <w:b/>
        </w:rPr>
      </w:pPr>
    </w:p>
    <w:p w14:paraId="393AF534" w14:textId="418AFC49" w:rsidR="0060743B" w:rsidRDefault="009B1D0D" w:rsidP="00975522">
      <w:pPr>
        <w:rPr>
          <w:b/>
          <w:sz w:val="24"/>
          <w:szCs w:val="24"/>
        </w:rPr>
      </w:pPr>
      <w:r w:rsidRPr="00D245E0">
        <w:rPr>
          <w:b/>
          <w:sz w:val="24"/>
          <w:szCs w:val="24"/>
        </w:rPr>
        <w:t>Table 3: Estimates of Annualized Hour Burden</w:t>
      </w:r>
    </w:p>
    <w:p w14:paraId="0BFD4547" w14:textId="77777777" w:rsidR="00975522" w:rsidRDefault="00975522" w:rsidP="00975522">
      <w:pPr>
        <w:rPr>
          <w:sz w:val="24"/>
          <w:szCs w:val="24"/>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1E0" w:firstRow="1" w:lastRow="1" w:firstColumn="1" w:lastColumn="1" w:noHBand="0" w:noVBand="0"/>
      </w:tblPr>
      <w:tblGrid>
        <w:gridCol w:w="1710"/>
        <w:gridCol w:w="1380"/>
        <w:gridCol w:w="1260"/>
        <w:gridCol w:w="1350"/>
        <w:gridCol w:w="1080"/>
        <w:gridCol w:w="1080"/>
        <w:gridCol w:w="1170"/>
        <w:gridCol w:w="1320"/>
      </w:tblGrid>
      <w:tr w:rsidR="00F152F2" w:rsidRPr="002951B5" w14:paraId="52E80D6E" w14:textId="77777777" w:rsidTr="00073C50">
        <w:trPr>
          <w:cantSplit/>
          <w:trHeight w:val="578"/>
          <w:tblHeader/>
        </w:trPr>
        <w:tc>
          <w:tcPr>
            <w:tcW w:w="1710" w:type="dxa"/>
            <w:tcBorders>
              <w:bottom w:val="thinThickSmallGap" w:sz="12" w:space="0" w:color="auto"/>
            </w:tcBorders>
            <w:vAlign w:val="bottom"/>
          </w:tcPr>
          <w:p w14:paraId="7DBAF9F4" w14:textId="77777777" w:rsidR="00975522" w:rsidRDefault="00975522" w:rsidP="008C760D">
            <w:pPr>
              <w:rPr>
                <w:b/>
              </w:rPr>
            </w:pPr>
          </w:p>
          <w:p w14:paraId="59AEBC4A" w14:textId="59CF3898" w:rsidR="00F152F2" w:rsidRPr="002951B5" w:rsidRDefault="009B1D0D" w:rsidP="008C760D">
            <w:pPr>
              <w:rPr>
                <w:b/>
              </w:rPr>
            </w:pPr>
            <w:r>
              <w:rPr>
                <w:b/>
              </w:rPr>
              <w:t>SAMHSA Tool</w:t>
            </w:r>
          </w:p>
        </w:tc>
        <w:tc>
          <w:tcPr>
            <w:tcW w:w="1380" w:type="dxa"/>
            <w:tcBorders>
              <w:bottom w:val="thinThickSmallGap" w:sz="12" w:space="0" w:color="auto"/>
            </w:tcBorders>
            <w:vAlign w:val="bottom"/>
          </w:tcPr>
          <w:p w14:paraId="1F7A487D" w14:textId="77777777" w:rsidR="00F152F2" w:rsidRPr="002951B5" w:rsidRDefault="00F152F2" w:rsidP="008C760D">
            <w:pPr>
              <w:jc w:val="center"/>
              <w:rPr>
                <w:b/>
              </w:rPr>
            </w:pPr>
            <w:r w:rsidRPr="002951B5">
              <w:rPr>
                <w:b/>
              </w:rPr>
              <w:t>Number of Respondents</w:t>
            </w:r>
          </w:p>
        </w:tc>
        <w:tc>
          <w:tcPr>
            <w:tcW w:w="1260" w:type="dxa"/>
            <w:tcBorders>
              <w:bottom w:val="thinThickSmallGap" w:sz="12" w:space="0" w:color="auto"/>
            </w:tcBorders>
            <w:vAlign w:val="bottom"/>
          </w:tcPr>
          <w:p w14:paraId="313BA293" w14:textId="77777777" w:rsidR="00F152F2" w:rsidRPr="002951B5" w:rsidRDefault="00F152F2" w:rsidP="008C760D">
            <w:pPr>
              <w:jc w:val="center"/>
              <w:rPr>
                <w:b/>
              </w:rPr>
            </w:pPr>
            <w:r w:rsidRPr="002951B5">
              <w:rPr>
                <w:b/>
              </w:rPr>
              <w:t>Responses per Respondent</w:t>
            </w:r>
          </w:p>
        </w:tc>
        <w:tc>
          <w:tcPr>
            <w:tcW w:w="1350" w:type="dxa"/>
            <w:tcBorders>
              <w:bottom w:val="thinThickSmallGap" w:sz="12" w:space="0" w:color="auto"/>
            </w:tcBorders>
            <w:vAlign w:val="bottom"/>
          </w:tcPr>
          <w:p w14:paraId="57D8BFF6" w14:textId="77777777" w:rsidR="00F152F2" w:rsidRPr="002951B5" w:rsidRDefault="00F152F2" w:rsidP="008C760D">
            <w:pPr>
              <w:jc w:val="center"/>
              <w:rPr>
                <w:b/>
              </w:rPr>
            </w:pPr>
            <w:r w:rsidRPr="002951B5">
              <w:rPr>
                <w:b/>
              </w:rPr>
              <w:t>Total Responses</w:t>
            </w:r>
          </w:p>
        </w:tc>
        <w:tc>
          <w:tcPr>
            <w:tcW w:w="1080" w:type="dxa"/>
            <w:tcBorders>
              <w:bottom w:val="thinThickSmallGap" w:sz="12" w:space="0" w:color="auto"/>
            </w:tcBorders>
            <w:vAlign w:val="bottom"/>
          </w:tcPr>
          <w:p w14:paraId="3149230D" w14:textId="77777777" w:rsidR="00F152F2" w:rsidRPr="002951B5" w:rsidRDefault="00F152F2" w:rsidP="008C760D">
            <w:pPr>
              <w:jc w:val="center"/>
              <w:rPr>
                <w:b/>
              </w:rPr>
            </w:pPr>
            <w:r w:rsidRPr="002951B5">
              <w:rPr>
                <w:b/>
              </w:rPr>
              <w:t>Hours per Response</w:t>
            </w:r>
          </w:p>
        </w:tc>
        <w:tc>
          <w:tcPr>
            <w:tcW w:w="1080" w:type="dxa"/>
            <w:tcBorders>
              <w:bottom w:val="thinThickSmallGap" w:sz="12" w:space="0" w:color="auto"/>
            </w:tcBorders>
            <w:vAlign w:val="bottom"/>
          </w:tcPr>
          <w:p w14:paraId="5DD265AA" w14:textId="77777777" w:rsidR="00F152F2" w:rsidRPr="002951B5" w:rsidRDefault="00F152F2" w:rsidP="008C760D">
            <w:pPr>
              <w:jc w:val="center"/>
              <w:rPr>
                <w:b/>
              </w:rPr>
            </w:pPr>
            <w:r w:rsidRPr="002951B5">
              <w:rPr>
                <w:b/>
              </w:rPr>
              <w:t>Total Hour Burden</w:t>
            </w:r>
          </w:p>
        </w:tc>
        <w:tc>
          <w:tcPr>
            <w:tcW w:w="1170" w:type="dxa"/>
            <w:tcBorders>
              <w:bottom w:val="thinThickSmallGap" w:sz="12" w:space="0" w:color="auto"/>
            </w:tcBorders>
            <w:vAlign w:val="bottom"/>
          </w:tcPr>
          <w:p w14:paraId="6B931095" w14:textId="77777777" w:rsidR="00F152F2" w:rsidRPr="002951B5" w:rsidRDefault="00F152F2" w:rsidP="008C760D">
            <w:pPr>
              <w:jc w:val="center"/>
              <w:rPr>
                <w:b/>
              </w:rPr>
            </w:pPr>
            <w:r w:rsidRPr="002951B5">
              <w:rPr>
                <w:b/>
              </w:rPr>
              <w:t>Hourly</w:t>
            </w:r>
          </w:p>
          <w:p w14:paraId="03F01E91" w14:textId="77777777" w:rsidR="00F152F2" w:rsidRPr="002951B5" w:rsidRDefault="00F152F2" w:rsidP="008C760D">
            <w:pPr>
              <w:jc w:val="center"/>
              <w:rPr>
                <w:b/>
              </w:rPr>
            </w:pPr>
            <w:r w:rsidRPr="002951B5">
              <w:rPr>
                <w:b/>
              </w:rPr>
              <w:t>Wage Cost</w:t>
            </w:r>
          </w:p>
        </w:tc>
        <w:tc>
          <w:tcPr>
            <w:tcW w:w="1320" w:type="dxa"/>
            <w:tcBorders>
              <w:bottom w:val="thinThickSmallGap" w:sz="12" w:space="0" w:color="auto"/>
            </w:tcBorders>
            <w:vAlign w:val="bottom"/>
          </w:tcPr>
          <w:p w14:paraId="2DD14CA9" w14:textId="77777777" w:rsidR="00F152F2" w:rsidRPr="002951B5" w:rsidRDefault="00F152F2" w:rsidP="008C760D">
            <w:pPr>
              <w:jc w:val="center"/>
              <w:rPr>
                <w:b/>
              </w:rPr>
            </w:pPr>
            <w:r w:rsidRPr="002951B5">
              <w:rPr>
                <w:b/>
              </w:rPr>
              <w:t>Total Hour</w:t>
            </w:r>
          </w:p>
          <w:p w14:paraId="5176BAC6" w14:textId="77777777" w:rsidR="00F152F2" w:rsidRPr="002951B5" w:rsidRDefault="00F152F2" w:rsidP="008C760D">
            <w:pPr>
              <w:jc w:val="center"/>
              <w:rPr>
                <w:b/>
              </w:rPr>
            </w:pPr>
            <w:r w:rsidRPr="002951B5">
              <w:rPr>
                <w:b/>
              </w:rPr>
              <w:t>Cost</w:t>
            </w:r>
          </w:p>
        </w:tc>
      </w:tr>
      <w:tr w:rsidR="006A1FE7" w:rsidRPr="002951B5" w14:paraId="5949AE42" w14:textId="77777777" w:rsidTr="00073C50">
        <w:trPr>
          <w:cantSplit/>
          <w:trHeight w:val="578"/>
        </w:trPr>
        <w:tc>
          <w:tcPr>
            <w:tcW w:w="1710" w:type="dxa"/>
            <w:vAlign w:val="center"/>
          </w:tcPr>
          <w:p w14:paraId="2B580416" w14:textId="4D5B5E90" w:rsidR="006A1FE7" w:rsidRPr="00711892" w:rsidRDefault="006A1FE7" w:rsidP="006A1FE7">
            <w:pPr>
              <w:rPr>
                <w:sz w:val="22"/>
                <w:szCs w:val="22"/>
              </w:rPr>
            </w:pPr>
            <w:r>
              <w:rPr>
                <w:sz w:val="22"/>
                <w:szCs w:val="22"/>
              </w:rPr>
              <w:t>Adult c</w:t>
            </w:r>
            <w:r w:rsidRPr="00711892">
              <w:rPr>
                <w:sz w:val="22"/>
                <w:szCs w:val="22"/>
              </w:rPr>
              <w:t>lient-level baseline interview</w:t>
            </w:r>
          </w:p>
        </w:tc>
        <w:tc>
          <w:tcPr>
            <w:tcW w:w="1380" w:type="dxa"/>
            <w:vAlign w:val="center"/>
          </w:tcPr>
          <w:p w14:paraId="6AA192A3" w14:textId="25869EC4" w:rsidR="006A1FE7" w:rsidRPr="00711892" w:rsidRDefault="00073C50" w:rsidP="006A1FE7">
            <w:pPr>
              <w:jc w:val="center"/>
              <w:rPr>
                <w:sz w:val="22"/>
                <w:szCs w:val="22"/>
              </w:rPr>
            </w:pPr>
            <w:r>
              <w:rPr>
                <w:sz w:val="22"/>
                <w:szCs w:val="22"/>
              </w:rPr>
              <w:t>46,121</w:t>
            </w:r>
          </w:p>
        </w:tc>
        <w:tc>
          <w:tcPr>
            <w:tcW w:w="1260" w:type="dxa"/>
            <w:vAlign w:val="center"/>
          </w:tcPr>
          <w:p w14:paraId="53835E77" w14:textId="77777777" w:rsidR="006A1FE7" w:rsidRPr="00711892" w:rsidRDefault="006A1FE7" w:rsidP="006A1FE7">
            <w:pPr>
              <w:jc w:val="center"/>
              <w:rPr>
                <w:sz w:val="22"/>
                <w:szCs w:val="22"/>
              </w:rPr>
            </w:pPr>
            <w:r w:rsidRPr="00711892">
              <w:rPr>
                <w:sz w:val="22"/>
                <w:szCs w:val="22"/>
              </w:rPr>
              <w:t>1</w:t>
            </w:r>
          </w:p>
        </w:tc>
        <w:tc>
          <w:tcPr>
            <w:tcW w:w="1350" w:type="dxa"/>
            <w:vAlign w:val="center"/>
          </w:tcPr>
          <w:p w14:paraId="71CBE09B" w14:textId="30A442BD" w:rsidR="006A1FE7" w:rsidRPr="00711892" w:rsidRDefault="00073C50" w:rsidP="006A1FE7">
            <w:pPr>
              <w:jc w:val="center"/>
              <w:rPr>
                <w:sz w:val="22"/>
                <w:szCs w:val="22"/>
              </w:rPr>
            </w:pPr>
            <w:r>
              <w:rPr>
                <w:sz w:val="22"/>
                <w:szCs w:val="22"/>
              </w:rPr>
              <w:t>46,121</w:t>
            </w:r>
          </w:p>
        </w:tc>
        <w:tc>
          <w:tcPr>
            <w:tcW w:w="1080" w:type="dxa"/>
            <w:vAlign w:val="center"/>
          </w:tcPr>
          <w:p w14:paraId="3574914C" w14:textId="7D963B25" w:rsidR="006A1FE7" w:rsidRPr="00711892" w:rsidRDefault="006A1FE7" w:rsidP="006A1FE7">
            <w:pPr>
              <w:jc w:val="center"/>
              <w:rPr>
                <w:sz w:val="22"/>
                <w:szCs w:val="22"/>
              </w:rPr>
            </w:pPr>
            <w:r>
              <w:rPr>
                <w:sz w:val="22"/>
                <w:szCs w:val="22"/>
              </w:rPr>
              <w:t>0.67</w:t>
            </w:r>
          </w:p>
        </w:tc>
        <w:tc>
          <w:tcPr>
            <w:tcW w:w="1080" w:type="dxa"/>
            <w:vAlign w:val="center"/>
          </w:tcPr>
          <w:p w14:paraId="53F6D52B" w14:textId="30A465BB" w:rsidR="006A1FE7" w:rsidRPr="00711892" w:rsidRDefault="00073C50" w:rsidP="001A4F64">
            <w:pPr>
              <w:jc w:val="center"/>
              <w:rPr>
                <w:sz w:val="22"/>
                <w:szCs w:val="22"/>
              </w:rPr>
            </w:pPr>
            <w:r>
              <w:rPr>
                <w:sz w:val="22"/>
                <w:szCs w:val="22"/>
              </w:rPr>
              <w:t>30,901</w:t>
            </w:r>
          </w:p>
        </w:tc>
        <w:tc>
          <w:tcPr>
            <w:tcW w:w="1170" w:type="dxa"/>
            <w:vAlign w:val="center"/>
          </w:tcPr>
          <w:p w14:paraId="3F5CB42E" w14:textId="41E9BCB0" w:rsidR="006A1FE7" w:rsidRPr="00711892" w:rsidRDefault="006A1FE7" w:rsidP="00975522">
            <w:pPr>
              <w:jc w:val="center"/>
              <w:rPr>
                <w:sz w:val="22"/>
                <w:szCs w:val="22"/>
              </w:rPr>
            </w:pPr>
            <w:r>
              <w:rPr>
                <w:sz w:val="22"/>
                <w:szCs w:val="22"/>
              </w:rPr>
              <w:t>$2</w:t>
            </w:r>
            <w:r w:rsidR="00AE5B97">
              <w:rPr>
                <w:sz w:val="22"/>
                <w:szCs w:val="22"/>
              </w:rPr>
              <w:t>1</w:t>
            </w:r>
            <w:r>
              <w:rPr>
                <w:sz w:val="22"/>
                <w:szCs w:val="22"/>
              </w:rPr>
              <w:t>.</w:t>
            </w:r>
            <w:r w:rsidR="00AE5B97">
              <w:rPr>
                <w:sz w:val="22"/>
                <w:szCs w:val="22"/>
              </w:rPr>
              <w:t>23</w:t>
            </w:r>
            <w:r w:rsidR="00975522">
              <w:rPr>
                <w:rStyle w:val="FootnoteReference"/>
              </w:rPr>
              <w:footnoteReference w:id="1"/>
            </w:r>
          </w:p>
        </w:tc>
        <w:tc>
          <w:tcPr>
            <w:tcW w:w="1320" w:type="dxa"/>
            <w:vAlign w:val="center"/>
          </w:tcPr>
          <w:p w14:paraId="62790F37" w14:textId="1679BD70" w:rsidR="006A1FE7" w:rsidRPr="00711892" w:rsidRDefault="001A4F64" w:rsidP="00910C4F">
            <w:pPr>
              <w:jc w:val="center"/>
              <w:rPr>
                <w:sz w:val="22"/>
                <w:szCs w:val="22"/>
              </w:rPr>
            </w:pPr>
            <w:r>
              <w:rPr>
                <w:sz w:val="22"/>
                <w:szCs w:val="22"/>
              </w:rPr>
              <w:t>$</w:t>
            </w:r>
            <w:r w:rsidR="00073C50">
              <w:rPr>
                <w:sz w:val="22"/>
                <w:szCs w:val="22"/>
              </w:rPr>
              <w:t>6</w:t>
            </w:r>
            <w:r w:rsidR="00B771AD">
              <w:rPr>
                <w:sz w:val="22"/>
                <w:szCs w:val="22"/>
              </w:rPr>
              <w:t>56,</w:t>
            </w:r>
            <w:r w:rsidR="00910C4F">
              <w:rPr>
                <w:sz w:val="22"/>
                <w:szCs w:val="22"/>
              </w:rPr>
              <w:t>030</w:t>
            </w:r>
          </w:p>
        </w:tc>
      </w:tr>
      <w:tr w:rsidR="00AE5B97" w:rsidRPr="002951B5" w14:paraId="7F401A64" w14:textId="77777777" w:rsidTr="00073C50">
        <w:trPr>
          <w:cantSplit/>
          <w:trHeight w:val="779"/>
        </w:trPr>
        <w:tc>
          <w:tcPr>
            <w:tcW w:w="1710" w:type="dxa"/>
            <w:vAlign w:val="center"/>
          </w:tcPr>
          <w:p w14:paraId="7AAF0EC9" w14:textId="635CE687" w:rsidR="00AE5B97" w:rsidRPr="00711892" w:rsidRDefault="00AE5B97" w:rsidP="009348CC">
            <w:pPr>
              <w:rPr>
                <w:sz w:val="22"/>
                <w:szCs w:val="22"/>
              </w:rPr>
            </w:pPr>
            <w:r>
              <w:rPr>
                <w:sz w:val="22"/>
                <w:szCs w:val="22"/>
              </w:rPr>
              <w:t>Adult c</w:t>
            </w:r>
            <w:r w:rsidRPr="00711892">
              <w:rPr>
                <w:sz w:val="22"/>
                <w:szCs w:val="22"/>
              </w:rPr>
              <w:t>lient-level 6-month reassessment interview</w:t>
            </w:r>
            <w:r w:rsidR="00073C50">
              <w:rPr>
                <w:sz w:val="22"/>
                <w:szCs w:val="22"/>
              </w:rPr>
              <w:t xml:space="preserve"> </w:t>
            </w:r>
          </w:p>
        </w:tc>
        <w:tc>
          <w:tcPr>
            <w:tcW w:w="1380" w:type="dxa"/>
            <w:vAlign w:val="center"/>
          </w:tcPr>
          <w:p w14:paraId="28D73C0B" w14:textId="1E45C9F6" w:rsidR="00AE5B97" w:rsidRPr="00711892" w:rsidRDefault="00073C50" w:rsidP="00AE5B97">
            <w:pPr>
              <w:jc w:val="center"/>
              <w:rPr>
                <w:sz w:val="22"/>
                <w:szCs w:val="22"/>
              </w:rPr>
            </w:pPr>
            <w:r>
              <w:rPr>
                <w:sz w:val="22"/>
                <w:szCs w:val="22"/>
              </w:rPr>
              <w:t>30,901</w:t>
            </w:r>
          </w:p>
        </w:tc>
        <w:tc>
          <w:tcPr>
            <w:tcW w:w="1260" w:type="dxa"/>
            <w:vAlign w:val="center"/>
          </w:tcPr>
          <w:p w14:paraId="642731C2" w14:textId="77777777" w:rsidR="00AE5B97" w:rsidRPr="00711892" w:rsidRDefault="00AE5B97" w:rsidP="00AE5B97">
            <w:pPr>
              <w:jc w:val="center"/>
              <w:rPr>
                <w:sz w:val="22"/>
                <w:szCs w:val="22"/>
              </w:rPr>
            </w:pPr>
            <w:r w:rsidRPr="00711892">
              <w:rPr>
                <w:sz w:val="22"/>
                <w:szCs w:val="22"/>
              </w:rPr>
              <w:t>1</w:t>
            </w:r>
          </w:p>
        </w:tc>
        <w:tc>
          <w:tcPr>
            <w:tcW w:w="1350" w:type="dxa"/>
            <w:vAlign w:val="center"/>
          </w:tcPr>
          <w:p w14:paraId="4EACCF6B" w14:textId="626230FC" w:rsidR="00AE5B97" w:rsidRPr="00711892" w:rsidRDefault="00073C50" w:rsidP="00AE5B97">
            <w:pPr>
              <w:jc w:val="center"/>
              <w:rPr>
                <w:sz w:val="22"/>
                <w:szCs w:val="22"/>
              </w:rPr>
            </w:pPr>
            <w:r>
              <w:rPr>
                <w:sz w:val="22"/>
                <w:szCs w:val="22"/>
              </w:rPr>
              <w:t>30,901</w:t>
            </w:r>
          </w:p>
        </w:tc>
        <w:tc>
          <w:tcPr>
            <w:tcW w:w="1080" w:type="dxa"/>
            <w:vAlign w:val="center"/>
          </w:tcPr>
          <w:p w14:paraId="569E23F2" w14:textId="00B07AD6" w:rsidR="00AE5B97" w:rsidRPr="00711892" w:rsidRDefault="00AE5B97" w:rsidP="00AE5B97">
            <w:pPr>
              <w:jc w:val="center"/>
              <w:rPr>
                <w:sz w:val="22"/>
                <w:szCs w:val="22"/>
              </w:rPr>
            </w:pPr>
            <w:r>
              <w:rPr>
                <w:sz w:val="22"/>
                <w:szCs w:val="22"/>
              </w:rPr>
              <w:t>0.67</w:t>
            </w:r>
          </w:p>
        </w:tc>
        <w:tc>
          <w:tcPr>
            <w:tcW w:w="1080" w:type="dxa"/>
            <w:vAlign w:val="center"/>
          </w:tcPr>
          <w:p w14:paraId="0BD5E038" w14:textId="3FEEDDA2" w:rsidR="00AE5B97" w:rsidRPr="00711892" w:rsidRDefault="00073C50" w:rsidP="00B542B1">
            <w:pPr>
              <w:jc w:val="center"/>
              <w:rPr>
                <w:sz w:val="22"/>
                <w:szCs w:val="22"/>
              </w:rPr>
            </w:pPr>
            <w:r>
              <w:rPr>
                <w:sz w:val="22"/>
                <w:szCs w:val="22"/>
              </w:rPr>
              <w:t>20,704</w:t>
            </w:r>
          </w:p>
        </w:tc>
        <w:tc>
          <w:tcPr>
            <w:tcW w:w="1170" w:type="dxa"/>
            <w:vAlign w:val="center"/>
          </w:tcPr>
          <w:p w14:paraId="27078E00" w14:textId="08D91ABB" w:rsidR="00AE5B97" w:rsidRPr="00711892" w:rsidRDefault="00AE5B97" w:rsidP="00AE5B97">
            <w:pPr>
              <w:jc w:val="center"/>
              <w:rPr>
                <w:sz w:val="22"/>
                <w:szCs w:val="22"/>
              </w:rPr>
            </w:pPr>
            <w:r w:rsidRPr="008343A7">
              <w:rPr>
                <w:sz w:val="22"/>
                <w:szCs w:val="22"/>
              </w:rPr>
              <w:t>$21.23</w:t>
            </w:r>
          </w:p>
        </w:tc>
        <w:tc>
          <w:tcPr>
            <w:tcW w:w="1320" w:type="dxa"/>
            <w:vAlign w:val="center"/>
          </w:tcPr>
          <w:p w14:paraId="67DF5EAE" w14:textId="05D9FCD0" w:rsidR="00AE5B97" w:rsidRPr="00711892" w:rsidRDefault="00AE5B97" w:rsidP="00073C50">
            <w:pPr>
              <w:jc w:val="center"/>
              <w:rPr>
                <w:sz w:val="22"/>
                <w:szCs w:val="22"/>
              </w:rPr>
            </w:pPr>
            <w:r>
              <w:rPr>
                <w:sz w:val="22"/>
                <w:szCs w:val="22"/>
              </w:rPr>
              <w:t>$</w:t>
            </w:r>
            <w:r w:rsidR="00073C50">
              <w:rPr>
                <w:sz w:val="22"/>
                <w:szCs w:val="22"/>
              </w:rPr>
              <w:t>439,539</w:t>
            </w:r>
          </w:p>
        </w:tc>
      </w:tr>
      <w:tr w:rsidR="00AE5B97" w:rsidRPr="002951B5" w14:paraId="2017C830" w14:textId="77777777" w:rsidTr="00073C50">
        <w:trPr>
          <w:cantSplit/>
          <w:trHeight w:val="620"/>
        </w:trPr>
        <w:tc>
          <w:tcPr>
            <w:tcW w:w="1710" w:type="dxa"/>
            <w:vAlign w:val="center"/>
          </w:tcPr>
          <w:p w14:paraId="59415EB8" w14:textId="0CE66E19" w:rsidR="00AE5B97" w:rsidRPr="00711892" w:rsidRDefault="00AE5B97" w:rsidP="009348CC">
            <w:pPr>
              <w:rPr>
                <w:sz w:val="22"/>
                <w:szCs w:val="22"/>
              </w:rPr>
            </w:pPr>
            <w:r>
              <w:rPr>
                <w:sz w:val="22"/>
                <w:szCs w:val="22"/>
              </w:rPr>
              <w:t>Adult c</w:t>
            </w:r>
            <w:r w:rsidRPr="00711892">
              <w:rPr>
                <w:sz w:val="22"/>
                <w:szCs w:val="22"/>
              </w:rPr>
              <w:t>lient-level discharge interview</w:t>
            </w:r>
            <w:r w:rsidR="00073C50">
              <w:rPr>
                <w:sz w:val="22"/>
                <w:szCs w:val="22"/>
              </w:rPr>
              <w:t xml:space="preserve"> </w:t>
            </w:r>
          </w:p>
        </w:tc>
        <w:tc>
          <w:tcPr>
            <w:tcW w:w="1380" w:type="dxa"/>
            <w:vAlign w:val="center"/>
          </w:tcPr>
          <w:p w14:paraId="3BDBA45E" w14:textId="73FBEF11" w:rsidR="00AE5B97" w:rsidRPr="00711892" w:rsidRDefault="00073C50" w:rsidP="00AE5B97">
            <w:pPr>
              <w:jc w:val="center"/>
              <w:rPr>
                <w:sz w:val="22"/>
                <w:szCs w:val="22"/>
              </w:rPr>
            </w:pPr>
            <w:r>
              <w:rPr>
                <w:sz w:val="22"/>
                <w:szCs w:val="22"/>
              </w:rPr>
              <w:t>13,836</w:t>
            </w:r>
          </w:p>
        </w:tc>
        <w:tc>
          <w:tcPr>
            <w:tcW w:w="1260" w:type="dxa"/>
            <w:vAlign w:val="center"/>
          </w:tcPr>
          <w:p w14:paraId="743D76B9" w14:textId="77777777" w:rsidR="00AE5B97" w:rsidRPr="00711892" w:rsidRDefault="00AE5B97" w:rsidP="00AE5B97">
            <w:pPr>
              <w:jc w:val="center"/>
              <w:rPr>
                <w:sz w:val="22"/>
                <w:szCs w:val="22"/>
              </w:rPr>
            </w:pPr>
            <w:r w:rsidRPr="00711892">
              <w:rPr>
                <w:sz w:val="22"/>
                <w:szCs w:val="22"/>
              </w:rPr>
              <w:t>1</w:t>
            </w:r>
          </w:p>
        </w:tc>
        <w:tc>
          <w:tcPr>
            <w:tcW w:w="1350" w:type="dxa"/>
            <w:vAlign w:val="center"/>
          </w:tcPr>
          <w:p w14:paraId="75008978" w14:textId="752CD983" w:rsidR="00AE5B97" w:rsidRPr="00711892" w:rsidRDefault="00073C50" w:rsidP="00AE5B97">
            <w:pPr>
              <w:jc w:val="center"/>
              <w:rPr>
                <w:sz w:val="22"/>
                <w:szCs w:val="22"/>
              </w:rPr>
            </w:pPr>
            <w:r>
              <w:rPr>
                <w:sz w:val="22"/>
                <w:szCs w:val="22"/>
              </w:rPr>
              <w:t>13,836</w:t>
            </w:r>
          </w:p>
        </w:tc>
        <w:tc>
          <w:tcPr>
            <w:tcW w:w="1080" w:type="dxa"/>
            <w:vAlign w:val="center"/>
          </w:tcPr>
          <w:p w14:paraId="30A6C0F2" w14:textId="09155B77" w:rsidR="00AE5B97" w:rsidRPr="00711892" w:rsidRDefault="00AE5B97" w:rsidP="00AE5B97">
            <w:pPr>
              <w:jc w:val="center"/>
              <w:rPr>
                <w:sz w:val="22"/>
                <w:szCs w:val="22"/>
              </w:rPr>
            </w:pPr>
            <w:r w:rsidRPr="00711892">
              <w:rPr>
                <w:sz w:val="22"/>
                <w:szCs w:val="22"/>
              </w:rPr>
              <w:t>0.</w:t>
            </w:r>
            <w:r>
              <w:rPr>
                <w:sz w:val="22"/>
                <w:szCs w:val="22"/>
              </w:rPr>
              <w:t>67</w:t>
            </w:r>
          </w:p>
        </w:tc>
        <w:tc>
          <w:tcPr>
            <w:tcW w:w="1080" w:type="dxa"/>
            <w:vAlign w:val="center"/>
          </w:tcPr>
          <w:p w14:paraId="0844E39A" w14:textId="1A2BFFDE" w:rsidR="00AE5B97" w:rsidRPr="00711892" w:rsidRDefault="00073C50" w:rsidP="00F210EF">
            <w:pPr>
              <w:jc w:val="center"/>
              <w:rPr>
                <w:sz w:val="22"/>
                <w:szCs w:val="22"/>
              </w:rPr>
            </w:pPr>
            <w:r>
              <w:rPr>
                <w:sz w:val="22"/>
                <w:szCs w:val="22"/>
              </w:rPr>
              <w:t>9,270</w:t>
            </w:r>
          </w:p>
        </w:tc>
        <w:tc>
          <w:tcPr>
            <w:tcW w:w="1170" w:type="dxa"/>
            <w:vAlign w:val="center"/>
          </w:tcPr>
          <w:p w14:paraId="55DC3CB2" w14:textId="70156D20" w:rsidR="00AE5B97" w:rsidRPr="00711892" w:rsidRDefault="00AE5B97" w:rsidP="00AE5B97">
            <w:pPr>
              <w:jc w:val="center"/>
              <w:rPr>
                <w:sz w:val="22"/>
                <w:szCs w:val="22"/>
              </w:rPr>
            </w:pPr>
            <w:r w:rsidRPr="008343A7">
              <w:rPr>
                <w:sz w:val="22"/>
                <w:szCs w:val="22"/>
              </w:rPr>
              <w:t>$21.23</w:t>
            </w:r>
          </w:p>
        </w:tc>
        <w:tc>
          <w:tcPr>
            <w:tcW w:w="1320" w:type="dxa"/>
            <w:vAlign w:val="center"/>
          </w:tcPr>
          <w:p w14:paraId="7D1169E1" w14:textId="52E7458D" w:rsidR="00AE5B97" w:rsidRPr="00711892" w:rsidRDefault="00AE5B97" w:rsidP="000D0AC2">
            <w:pPr>
              <w:jc w:val="center"/>
              <w:rPr>
                <w:sz w:val="22"/>
                <w:szCs w:val="22"/>
              </w:rPr>
            </w:pPr>
            <w:r>
              <w:rPr>
                <w:sz w:val="22"/>
                <w:szCs w:val="22"/>
              </w:rPr>
              <w:t>$</w:t>
            </w:r>
            <w:r w:rsidR="00073C50">
              <w:rPr>
                <w:sz w:val="22"/>
                <w:szCs w:val="22"/>
              </w:rPr>
              <w:t>196,</w:t>
            </w:r>
            <w:r w:rsidR="000D0AC2">
              <w:rPr>
                <w:sz w:val="22"/>
                <w:szCs w:val="22"/>
              </w:rPr>
              <w:t>805</w:t>
            </w:r>
          </w:p>
        </w:tc>
      </w:tr>
      <w:tr w:rsidR="00AE5B97" w:rsidRPr="002951B5" w14:paraId="27AFC710" w14:textId="77777777" w:rsidTr="00073C50">
        <w:trPr>
          <w:cantSplit/>
          <w:trHeight w:val="620"/>
        </w:trPr>
        <w:tc>
          <w:tcPr>
            <w:tcW w:w="1710" w:type="dxa"/>
            <w:vAlign w:val="center"/>
          </w:tcPr>
          <w:p w14:paraId="451CE43E" w14:textId="5A2F4178" w:rsidR="00AE5B97" w:rsidRPr="00711892" w:rsidRDefault="00AE5B97" w:rsidP="00AE5B97">
            <w:pPr>
              <w:rPr>
                <w:sz w:val="22"/>
                <w:szCs w:val="22"/>
              </w:rPr>
            </w:pPr>
            <w:r>
              <w:rPr>
                <w:sz w:val="22"/>
                <w:szCs w:val="22"/>
              </w:rPr>
              <w:t>Child/Caregiver c</w:t>
            </w:r>
            <w:r w:rsidRPr="00711892">
              <w:rPr>
                <w:sz w:val="22"/>
                <w:szCs w:val="22"/>
              </w:rPr>
              <w:t>lient-level baseline interview</w:t>
            </w:r>
          </w:p>
        </w:tc>
        <w:tc>
          <w:tcPr>
            <w:tcW w:w="1380" w:type="dxa"/>
            <w:vAlign w:val="center"/>
          </w:tcPr>
          <w:p w14:paraId="006CF572" w14:textId="2F80A9C9" w:rsidR="00AE5B97" w:rsidRDefault="006F442A" w:rsidP="00AE5B97">
            <w:pPr>
              <w:jc w:val="center"/>
              <w:rPr>
                <w:sz w:val="22"/>
                <w:szCs w:val="22"/>
              </w:rPr>
            </w:pPr>
            <w:r>
              <w:rPr>
                <w:sz w:val="22"/>
                <w:szCs w:val="22"/>
              </w:rPr>
              <w:t>12,681</w:t>
            </w:r>
          </w:p>
        </w:tc>
        <w:tc>
          <w:tcPr>
            <w:tcW w:w="1260" w:type="dxa"/>
            <w:vAlign w:val="center"/>
          </w:tcPr>
          <w:p w14:paraId="6F10BE80" w14:textId="3EFB2A5B" w:rsidR="00AE5B97" w:rsidRPr="00711892" w:rsidRDefault="00AE5B97" w:rsidP="00AE5B97">
            <w:pPr>
              <w:jc w:val="center"/>
              <w:rPr>
                <w:sz w:val="22"/>
                <w:szCs w:val="22"/>
              </w:rPr>
            </w:pPr>
            <w:r w:rsidRPr="00711892">
              <w:rPr>
                <w:sz w:val="22"/>
                <w:szCs w:val="22"/>
              </w:rPr>
              <w:t>1</w:t>
            </w:r>
          </w:p>
        </w:tc>
        <w:tc>
          <w:tcPr>
            <w:tcW w:w="1350" w:type="dxa"/>
            <w:vAlign w:val="center"/>
          </w:tcPr>
          <w:p w14:paraId="70691528" w14:textId="42CAE1C6" w:rsidR="00AE5B97" w:rsidRDefault="006F442A" w:rsidP="00AE5B97">
            <w:pPr>
              <w:jc w:val="center"/>
              <w:rPr>
                <w:sz w:val="22"/>
                <w:szCs w:val="22"/>
              </w:rPr>
            </w:pPr>
            <w:r>
              <w:rPr>
                <w:sz w:val="22"/>
                <w:szCs w:val="22"/>
              </w:rPr>
              <w:t>12,681</w:t>
            </w:r>
          </w:p>
        </w:tc>
        <w:tc>
          <w:tcPr>
            <w:tcW w:w="1080" w:type="dxa"/>
            <w:vAlign w:val="center"/>
          </w:tcPr>
          <w:p w14:paraId="0A5D910D" w14:textId="112BF53D" w:rsidR="00AE5B97" w:rsidRPr="00711892" w:rsidRDefault="00AE5B97" w:rsidP="00AE5B97">
            <w:pPr>
              <w:jc w:val="center"/>
              <w:rPr>
                <w:sz w:val="22"/>
                <w:szCs w:val="22"/>
              </w:rPr>
            </w:pPr>
            <w:r>
              <w:rPr>
                <w:sz w:val="22"/>
                <w:szCs w:val="22"/>
              </w:rPr>
              <w:t>0.67</w:t>
            </w:r>
          </w:p>
        </w:tc>
        <w:tc>
          <w:tcPr>
            <w:tcW w:w="1080" w:type="dxa"/>
            <w:vAlign w:val="center"/>
          </w:tcPr>
          <w:p w14:paraId="42925A64" w14:textId="3CF4D9B9" w:rsidR="00AE5B97" w:rsidRDefault="006F442A" w:rsidP="00AE5B97">
            <w:pPr>
              <w:jc w:val="center"/>
              <w:rPr>
                <w:sz w:val="22"/>
                <w:szCs w:val="22"/>
              </w:rPr>
            </w:pPr>
            <w:r>
              <w:rPr>
                <w:sz w:val="22"/>
                <w:szCs w:val="22"/>
              </w:rPr>
              <w:t>8,496</w:t>
            </w:r>
          </w:p>
        </w:tc>
        <w:tc>
          <w:tcPr>
            <w:tcW w:w="1170" w:type="dxa"/>
            <w:vAlign w:val="center"/>
          </w:tcPr>
          <w:p w14:paraId="03A290CA" w14:textId="3972D1CD" w:rsidR="00AE5B97" w:rsidRPr="00711892" w:rsidRDefault="00AE5B97" w:rsidP="00AE5B97">
            <w:pPr>
              <w:jc w:val="center"/>
              <w:rPr>
                <w:sz w:val="22"/>
                <w:szCs w:val="22"/>
              </w:rPr>
            </w:pPr>
            <w:r w:rsidRPr="008343A7">
              <w:rPr>
                <w:sz w:val="22"/>
                <w:szCs w:val="22"/>
              </w:rPr>
              <w:t>$21.23</w:t>
            </w:r>
          </w:p>
        </w:tc>
        <w:tc>
          <w:tcPr>
            <w:tcW w:w="1320" w:type="dxa"/>
            <w:vAlign w:val="center"/>
          </w:tcPr>
          <w:p w14:paraId="0E993C6C" w14:textId="37924D85" w:rsidR="00AE5B97" w:rsidRPr="00711892" w:rsidRDefault="00AE5B97" w:rsidP="006F442A">
            <w:pPr>
              <w:jc w:val="center"/>
              <w:rPr>
                <w:sz w:val="22"/>
                <w:szCs w:val="22"/>
              </w:rPr>
            </w:pPr>
            <w:r>
              <w:rPr>
                <w:sz w:val="22"/>
                <w:szCs w:val="22"/>
              </w:rPr>
              <w:t>$</w:t>
            </w:r>
            <w:r w:rsidR="006F442A">
              <w:rPr>
                <w:sz w:val="22"/>
                <w:szCs w:val="22"/>
              </w:rPr>
              <w:t>180,376</w:t>
            </w:r>
          </w:p>
        </w:tc>
      </w:tr>
      <w:tr w:rsidR="00AE5B97" w:rsidRPr="002951B5" w14:paraId="089E4D6E" w14:textId="77777777" w:rsidTr="00073C50">
        <w:trPr>
          <w:cantSplit/>
          <w:trHeight w:val="620"/>
        </w:trPr>
        <w:tc>
          <w:tcPr>
            <w:tcW w:w="1710" w:type="dxa"/>
            <w:vAlign w:val="center"/>
          </w:tcPr>
          <w:p w14:paraId="2395B3D6" w14:textId="149A8130" w:rsidR="00AE5B97" w:rsidRPr="00711892" w:rsidRDefault="00AE5B97" w:rsidP="00073C50">
            <w:pPr>
              <w:rPr>
                <w:sz w:val="22"/>
                <w:szCs w:val="22"/>
              </w:rPr>
            </w:pPr>
            <w:r>
              <w:rPr>
                <w:sz w:val="22"/>
                <w:szCs w:val="22"/>
              </w:rPr>
              <w:t>Child/Caregiver c</w:t>
            </w:r>
            <w:r w:rsidRPr="00711892">
              <w:rPr>
                <w:sz w:val="22"/>
                <w:szCs w:val="22"/>
              </w:rPr>
              <w:t>lient-level 6-month reassessment interview</w:t>
            </w:r>
            <w:r w:rsidR="00073C50">
              <w:rPr>
                <w:sz w:val="22"/>
                <w:szCs w:val="22"/>
              </w:rPr>
              <w:t xml:space="preserve"> </w:t>
            </w:r>
          </w:p>
        </w:tc>
        <w:tc>
          <w:tcPr>
            <w:tcW w:w="1380" w:type="dxa"/>
            <w:vAlign w:val="center"/>
          </w:tcPr>
          <w:p w14:paraId="4120E878" w14:textId="756F9C40" w:rsidR="00AE5B97" w:rsidRDefault="006F442A" w:rsidP="00AE5B97">
            <w:pPr>
              <w:jc w:val="center"/>
              <w:rPr>
                <w:sz w:val="22"/>
                <w:szCs w:val="22"/>
              </w:rPr>
            </w:pPr>
            <w:r>
              <w:rPr>
                <w:sz w:val="22"/>
                <w:szCs w:val="22"/>
              </w:rPr>
              <w:t>8,496</w:t>
            </w:r>
          </w:p>
        </w:tc>
        <w:tc>
          <w:tcPr>
            <w:tcW w:w="1260" w:type="dxa"/>
            <w:vAlign w:val="center"/>
          </w:tcPr>
          <w:p w14:paraId="26831844" w14:textId="73C53233" w:rsidR="00AE5B97" w:rsidRPr="00711892" w:rsidRDefault="00AE5B97" w:rsidP="00AE5B97">
            <w:pPr>
              <w:jc w:val="center"/>
              <w:rPr>
                <w:sz w:val="22"/>
                <w:szCs w:val="22"/>
              </w:rPr>
            </w:pPr>
            <w:r w:rsidRPr="00711892">
              <w:rPr>
                <w:sz w:val="22"/>
                <w:szCs w:val="22"/>
              </w:rPr>
              <w:t>1</w:t>
            </w:r>
          </w:p>
        </w:tc>
        <w:tc>
          <w:tcPr>
            <w:tcW w:w="1350" w:type="dxa"/>
            <w:vAlign w:val="center"/>
          </w:tcPr>
          <w:p w14:paraId="0E46A5EC" w14:textId="150D5141" w:rsidR="00AE5B97" w:rsidRDefault="006F442A" w:rsidP="00AE5B97">
            <w:pPr>
              <w:jc w:val="center"/>
              <w:rPr>
                <w:sz w:val="22"/>
                <w:szCs w:val="22"/>
              </w:rPr>
            </w:pPr>
            <w:r>
              <w:rPr>
                <w:sz w:val="22"/>
                <w:szCs w:val="22"/>
              </w:rPr>
              <w:t>8,496</w:t>
            </w:r>
          </w:p>
        </w:tc>
        <w:tc>
          <w:tcPr>
            <w:tcW w:w="1080" w:type="dxa"/>
            <w:vAlign w:val="center"/>
          </w:tcPr>
          <w:p w14:paraId="47581192" w14:textId="53897404" w:rsidR="00AE5B97" w:rsidRPr="00711892" w:rsidRDefault="00AE5B97" w:rsidP="00AE5B97">
            <w:pPr>
              <w:jc w:val="center"/>
              <w:rPr>
                <w:sz w:val="22"/>
                <w:szCs w:val="22"/>
              </w:rPr>
            </w:pPr>
            <w:r>
              <w:rPr>
                <w:sz w:val="22"/>
                <w:szCs w:val="22"/>
              </w:rPr>
              <w:t>0.67</w:t>
            </w:r>
          </w:p>
        </w:tc>
        <w:tc>
          <w:tcPr>
            <w:tcW w:w="1080" w:type="dxa"/>
            <w:vAlign w:val="center"/>
          </w:tcPr>
          <w:p w14:paraId="18A6E8C8" w14:textId="1F272EF2" w:rsidR="00AE5B97" w:rsidRDefault="006F442A" w:rsidP="00AE5B97">
            <w:pPr>
              <w:jc w:val="center"/>
              <w:rPr>
                <w:sz w:val="22"/>
                <w:szCs w:val="22"/>
              </w:rPr>
            </w:pPr>
            <w:r>
              <w:rPr>
                <w:sz w:val="22"/>
                <w:szCs w:val="22"/>
              </w:rPr>
              <w:t>5,692</w:t>
            </w:r>
          </w:p>
        </w:tc>
        <w:tc>
          <w:tcPr>
            <w:tcW w:w="1170" w:type="dxa"/>
            <w:vAlign w:val="center"/>
          </w:tcPr>
          <w:p w14:paraId="563CF2DB" w14:textId="526972B2" w:rsidR="00AE5B97" w:rsidRPr="00711892" w:rsidRDefault="00AE5B97" w:rsidP="00AE5B97">
            <w:pPr>
              <w:jc w:val="center"/>
              <w:rPr>
                <w:sz w:val="22"/>
                <w:szCs w:val="22"/>
              </w:rPr>
            </w:pPr>
            <w:r w:rsidRPr="008343A7">
              <w:rPr>
                <w:sz w:val="22"/>
                <w:szCs w:val="22"/>
              </w:rPr>
              <w:t>$21.23</w:t>
            </w:r>
          </w:p>
        </w:tc>
        <w:tc>
          <w:tcPr>
            <w:tcW w:w="1320" w:type="dxa"/>
            <w:vAlign w:val="center"/>
          </w:tcPr>
          <w:p w14:paraId="7B3DB038" w14:textId="7F71FAEC" w:rsidR="00AE5B97" w:rsidRPr="00711892" w:rsidRDefault="00AE5B97" w:rsidP="000D0AC2">
            <w:pPr>
              <w:jc w:val="center"/>
              <w:rPr>
                <w:sz w:val="22"/>
                <w:szCs w:val="22"/>
              </w:rPr>
            </w:pPr>
            <w:r>
              <w:rPr>
                <w:sz w:val="22"/>
                <w:szCs w:val="22"/>
              </w:rPr>
              <w:t>$</w:t>
            </w:r>
            <w:r w:rsidR="006F442A">
              <w:rPr>
                <w:sz w:val="22"/>
                <w:szCs w:val="22"/>
              </w:rPr>
              <w:t>120,</w:t>
            </w:r>
            <w:r w:rsidR="000D0AC2">
              <w:rPr>
                <w:sz w:val="22"/>
                <w:szCs w:val="22"/>
              </w:rPr>
              <w:t>848</w:t>
            </w:r>
          </w:p>
        </w:tc>
      </w:tr>
      <w:tr w:rsidR="00AE5B97" w:rsidRPr="002951B5" w14:paraId="3E54D11A" w14:textId="77777777" w:rsidTr="00073C50">
        <w:trPr>
          <w:cantSplit/>
          <w:trHeight w:val="620"/>
        </w:trPr>
        <w:tc>
          <w:tcPr>
            <w:tcW w:w="1710" w:type="dxa"/>
            <w:vAlign w:val="center"/>
          </w:tcPr>
          <w:p w14:paraId="57231BA4" w14:textId="0E8EF711" w:rsidR="00AE5B97" w:rsidRPr="00711892" w:rsidRDefault="00AE5B97" w:rsidP="00073C50">
            <w:pPr>
              <w:rPr>
                <w:sz w:val="22"/>
                <w:szCs w:val="22"/>
              </w:rPr>
            </w:pPr>
            <w:r>
              <w:rPr>
                <w:sz w:val="22"/>
                <w:szCs w:val="22"/>
              </w:rPr>
              <w:t>Child/Caregiver c</w:t>
            </w:r>
            <w:r w:rsidRPr="00711892">
              <w:rPr>
                <w:sz w:val="22"/>
                <w:szCs w:val="22"/>
              </w:rPr>
              <w:t>lient-level discharge interview</w:t>
            </w:r>
          </w:p>
        </w:tc>
        <w:tc>
          <w:tcPr>
            <w:tcW w:w="1380" w:type="dxa"/>
            <w:vAlign w:val="center"/>
          </w:tcPr>
          <w:p w14:paraId="78E833DF" w14:textId="631DE442" w:rsidR="00AE5B97" w:rsidRDefault="006F442A" w:rsidP="00AE5B97">
            <w:pPr>
              <w:jc w:val="center"/>
              <w:rPr>
                <w:sz w:val="22"/>
                <w:szCs w:val="22"/>
              </w:rPr>
            </w:pPr>
            <w:r>
              <w:rPr>
                <w:sz w:val="22"/>
                <w:szCs w:val="22"/>
              </w:rPr>
              <w:t>3,804</w:t>
            </w:r>
          </w:p>
        </w:tc>
        <w:tc>
          <w:tcPr>
            <w:tcW w:w="1260" w:type="dxa"/>
            <w:vAlign w:val="center"/>
          </w:tcPr>
          <w:p w14:paraId="7F1AF548" w14:textId="02F24D1D" w:rsidR="00AE5B97" w:rsidRPr="00711892" w:rsidRDefault="00AE5B97" w:rsidP="00AE5B97">
            <w:pPr>
              <w:jc w:val="center"/>
              <w:rPr>
                <w:sz w:val="22"/>
                <w:szCs w:val="22"/>
              </w:rPr>
            </w:pPr>
            <w:r w:rsidRPr="00711892">
              <w:rPr>
                <w:sz w:val="22"/>
                <w:szCs w:val="22"/>
              </w:rPr>
              <w:t>1</w:t>
            </w:r>
          </w:p>
        </w:tc>
        <w:tc>
          <w:tcPr>
            <w:tcW w:w="1350" w:type="dxa"/>
            <w:vAlign w:val="center"/>
          </w:tcPr>
          <w:p w14:paraId="4840D45A" w14:textId="4ED26880" w:rsidR="00AE5B97" w:rsidRDefault="006F442A" w:rsidP="00AE5B97">
            <w:pPr>
              <w:jc w:val="center"/>
              <w:rPr>
                <w:sz w:val="22"/>
                <w:szCs w:val="22"/>
              </w:rPr>
            </w:pPr>
            <w:r>
              <w:rPr>
                <w:sz w:val="22"/>
                <w:szCs w:val="22"/>
              </w:rPr>
              <w:t>3,804</w:t>
            </w:r>
          </w:p>
        </w:tc>
        <w:tc>
          <w:tcPr>
            <w:tcW w:w="1080" w:type="dxa"/>
            <w:vAlign w:val="center"/>
          </w:tcPr>
          <w:p w14:paraId="7A1F4AA5" w14:textId="616BDC37" w:rsidR="00AE5B97" w:rsidRPr="00711892" w:rsidRDefault="00AE5B97" w:rsidP="00AE5B97">
            <w:pPr>
              <w:jc w:val="center"/>
              <w:rPr>
                <w:sz w:val="22"/>
                <w:szCs w:val="22"/>
              </w:rPr>
            </w:pPr>
            <w:r w:rsidRPr="00711892">
              <w:rPr>
                <w:sz w:val="22"/>
                <w:szCs w:val="22"/>
              </w:rPr>
              <w:t>0.</w:t>
            </w:r>
            <w:r>
              <w:rPr>
                <w:sz w:val="22"/>
                <w:szCs w:val="22"/>
              </w:rPr>
              <w:t>67</w:t>
            </w:r>
          </w:p>
        </w:tc>
        <w:tc>
          <w:tcPr>
            <w:tcW w:w="1080" w:type="dxa"/>
            <w:vAlign w:val="center"/>
          </w:tcPr>
          <w:p w14:paraId="1D7FA6DC" w14:textId="0F8718DE" w:rsidR="00AE5B97" w:rsidRDefault="00AE5B97" w:rsidP="00AE5B97">
            <w:pPr>
              <w:jc w:val="center"/>
              <w:rPr>
                <w:sz w:val="22"/>
                <w:szCs w:val="22"/>
              </w:rPr>
            </w:pPr>
            <w:r>
              <w:rPr>
                <w:sz w:val="22"/>
                <w:szCs w:val="22"/>
              </w:rPr>
              <w:t>2,549</w:t>
            </w:r>
          </w:p>
        </w:tc>
        <w:tc>
          <w:tcPr>
            <w:tcW w:w="1170" w:type="dxa"/>
            <w:vAlign w:val="center"/>
          </w:tcPr>
          <w:p w14:paraId="453116C5" w14:textId="3A806F7C" w:rsidR="00AE5B97" w:rsidRPr="00711892" w:rsidRDefault="00AE5B97" w:rsidP="00AE5B97">
            <w:pPr>
              <w:jc w:val="center"/>
              <w:rPr>
                <w:sz w:val="22"/>
                <w:szCs w:val="22"/>
              </w:rPr>
            </w:pPr>
            <w:r w:rsidRPr="008343A7">
              <w:rPr>
                <w:sz w:val="22"/>
                <w:szCs w:val="22"/>
              </w:rPr>
              <w:t>$21.23</w:t>
            </w:r>
          </w:p>
        </w:tc>
        <w:tc>
          <w:tcPr>
            <w:tcW w:w="1320" w:type="dxa"/>
            <w:vAlign w:val="center"/>
          </w:tcPr>
          <w:p w14:paraId="07435D09" w14:textId="0BD75941" w:rsidR="00AE5B97" w:rsidRPr="00711892" w:rsidRDefault="00AE5B97" w:rsidP="00AA303A">
            <w:pPr>
              <w:jc w:val="center"/>
              <w:rPr>
                <w:sz w:val="22"/>
                <w:szCs w:val="22"/>
              </w:rPr>
            </w:pPr>
            <w:r>
              <w:rPr>
                <w:sz w:val="22"/>
                <w:szCs w:val="22"/>
              </w:rPr>
              <w:t>$54,</w:t>
            </w:r>
            <w:r w:rsidR="00AA303A">
              <w:rPr>
                <w:sz w:val="22"/>
                <w:szCs w:val="22"/>
              </w:rPr>
              <w:t>108</w:t>
            </w:r>
          </w:p>
        </w:tc>
      </w:tr>
      <w:tr w:rsidR="002F52EE" w:rsidRPr="002951B5" w14:paraId="55925A0E" w14:textId="77777777" w:rsidTr="00073C50">
        <w:trPr>
          <w:cantSplit/>
          <w:trHeight w:val="620"/>
        </w:trPr>
        <w:tc>
          <w:tcPr>
            <w:tcW w:w="1710" w:type="dxa"/>
            <w:vAlign w:val="center"/>
          </w:tcPr>
          <w:p w14:paraId="166084DB" w14:textId="1F3DBE5D" w:rsidR="002F52EE" w:rsidRDefault="00073C50" w:rsidP="00073C50">
            <w:pPr>
              <w:rPr>
                <w:sz w:val="22"/>
                <w:szCs w:val="22"/>
              </w:rPr>
            </w:pPr>
            <w:r>
              <w:rPr>
                <w:bCs/>
                <w:color w:val="000000"/>
                <w:sz w:val="22"/>
                <w:szCs w:val="22"/>
              </w:rPr>
              <w:t xml:space="preserve">Section H </w:t>
            </w:r>
            <w:r w:rsidR="00626835">
              <w:rPr>
                <w:bCs/>
                <w:color w:val="000000"/>
                <w:sz w:val="22"/>
                <w:szCs w:val="22"/>
              </w:rPr>
              <w:t xml:space="preserve">Physical </w:t>
            </w:r>
            <w:r>
              <w:rPr>
                <w:bCs/>
                <w:color w:val="000000"/>
                <w:sz w:val="22"/>
                <w:szCs w:val="22"/>
              </w:rPr>
              <w:t>Health Data</w:t>
            </w:r>
            <w:r w:rsidR="002F52EE" w:rsidRPr="00711892">
              <w:rPr>
                <w:bCs/>
                <w:color w:val="000000"/>
                <w:sz w:val="22"/>
                <w:szCs w:val="22"/>
              </w:rPr>
              <w:t xml:space="preserve"> Baseline </w:t>
            </w:r>
          </w:p>
        </w:tc>
        <w:tc>
          <w:tcPr>
            <w:tcW w:w="1380" w:type="dxa"/>
            <w:vAlign w:val="center"/>
          </w:tcPr>
          <w:p w14:paraId="0FD58FBE" w14:textId="2427AE3F" w:rsidR="002F52EE" w:rsidRDefault="00073C50" w:rsidP="00606E55">
            <w:pPr>
              <w:jc w:val="center"/>
              <w:rPr>
                <w:sz w:val="22"/>
                <w:szCs w:val="22"/>
              </w:rPr>
            </w:pPr>
            <w:r>
              <w:rPr>
                <w:color w:val="000000"/>
                <w:sz w:val="22"/>
                <w:szCs w:val="22"/>
              </w:rPr>
              <w:t>20,000</w:t>
            </w:r>
          </w:p>
        </w:tc>
        <w:tc>
          <w:tcPr>
            <w:tcW w:w="1260" w:type="dxa"/>
            <w:vAlign w:val="center"/>
          </w:tcPr>
          <w:p w14:paraId="0EF818C2" w14:textId="3CC50B4C" w:rsidR="002F52EE" w:rsidRPr="00711892" w:rsidRDefault="002F52EE" w:rsidP="002F52EE">
            <w:pPr>
              <w:jc w:val="center"/>
              <w:rPr>
                <w:sz w:val="22"/>
                <w:szCs w:val="22"/>
              </w:rPr>
            </w:pPr>
            <w:r w:rsidRPr="00711892">
              <w:rPr>
                <w:color w:val="000000"/>
                <w:sz w:val="22"/>
                <w:szCs w:val="22"/>
              </w:rPr>
              <w:t>1</w:t>
            </w:r>
          </w:p>
        </w:tc>
        <w:tc>
          <w:tcPr>
            <w:tcW w:w="1350" w:type="dxa"/>
            <w:vAlign w:val="center"/>
          </w:tcPr>
          <w:p w14:paraId="5EDA8ECF" w14:textId="2DABCC4F" w:rsidR="002F52EE" w:rsidRDefault="00073C50" w:rsidP="00606E55">
            <w:pPr>
              <w:jc w:val="center"/>
              <w:rPr>
                <w:sz w:val="22"/>
                <w:szCs w:val="22"/>
              </w:rPr>
            </w:pPr>
            <w:r>
              <w:rPr>
                <w:color w:val="000000"/>
                <w:sz w:val="22"/>
                <w:szCs w:val="22"/>
              </w:rPr>
              <w:t>20,000</w:t>
            </w:r>
          </w:p>
        </w:tc>
        <w:tc>
          <w:tcPr>
            <w:tcW w:w="1080" w:type="dxa"/>
            <w:vAlign w:val="center"/>
          </w:tcPr>
          <w:p w14:paraId="01A58E38" w14:textId="06B90A77" w:rsidR="002F52EE" w:rsidRPr="00711892" w:rsidRDefault="00FC2D80" w:rsidP="002F52EE">
            <w:pPr>
              <w:jc w:val="center"/>
              <w:rPr>
                <w:sz w:val="22"/>
                <w:szCs w:val="22"/>
              </w:rPr>
            </w:pPr>
            <w:r>
              <w:rPr>
                <w:color w:val="000000"/>
                <w:sz w:val="22"/>
                <w:szCs w:val="22"/>
              </w:rPr>
              <w:t>.25</w:t>
            </w:r>
          </w:p>
        </w:tc>
        <w:tc>
          <w:tcPr>
            <w:tcW w:w="1080" w:type="dxa"/>
            <w:vAlign w:val="center"/>
          </w:tcPr>
          <w:p w14:paraId="474DA6DA" w14:textId="498925C9" w:rsidR="002F52EE" w:rsidRDefault="00073C50" w:rsidP="002F52EE">
            <w:pPr>
              <w:jc w:val="center"/>
              <w:rPr>
                <w:sz w:val="22"/>
                <w:szCs w:val="22"/>
              </w:rPr>
            </w:pPr>
            <w:r>
              <w:rPr>
                <w:color w:val="000000"/>
                <w:sz w:val="22"/>
                <w:szCs w:val="22"/>
              </w:rPr>
              <w:t>5,000</w:t>
            </w:r>
          </w:p>
        </w:tc>
        <w:tc>
          <w:tcPr>
            <w:tcW w:w="1170" w:type="dxa"/>
            <w:vAlign w:val="center"/>
          </w:tcPr>
          <w:p w14:paraId="0906CEFE" w14:textId="1A776D90" w:rsidR="002F52EE" w:rsidRPr="008343A7" w:rsidRDefault="002F52EE" w:rsidP="002F52EE">
            <w:pPr>
              <w:jc w:val="center"/>
              <w:rPr>
                <w:sz w:val="22"/>
                <w:szCs w:val="22"/>
              </w:rPr>
            </w:pPr>
            <w:r w:rsidRPr="00711892">
              <w:rPr>
                <w:sz w:val="22"/>
                <w:szCs w:val="22"/>
              </w:rPr>
              <w:t>$2</w:t>
            </w:r>
            <w:r>
              <w:rPr>
                <w:sz w:val="22"/>
                <w:szCs w:val="22"/>
              </w:rPr>
              <w:t>1</w:t>
            </w:r>
            <w:r w:rsidRPr="00711892">
              <w:rPr>
                <w:sz w:val="22"/>
                <w:szCs w:val="22"/>
              </w:rPr>
              <w:t>.</w:t>
            </w:r>
            <w:r>
              <w:rPr>
                <w:sz w:val="22"/>
                <w:szCs w:val="22"/>
              </w:rPr>
              <w:t>23</w:t>
            </w:r>
          </w:p>
        </w:tc>
        <w:tc>
          <w:tcPr>
            <w:tcW w:w="1320" w:type="dxa"/>
            <w:vAlign w:val="center"/>
          </w:tcPr>
          <w:p w14:paraId="653FA463" w14:textId="1757D30D" w:rsidR="002F52EE" w:rsidRDefault="002F52EE" w:rsidP="000D0AC2">
            <w:pPr>
              <w:jc w:val="center"/>
              <w:rPr>
                <w:sz w:val="22"/>
                <w:szCs w:val="22"/>
              </w:rPr>
            </w:pPr>
            <w:r w:rsidRPr="00711892">
              <w:rPr>
                <w:color w:val="000000"/>
                <w:sz w:val="22"/>
                <w:szCs w:val="22"/>
              </w:rPr>
              <w:t>$</w:t>
            </w:r>
            <w:r w:rsidR="000D0AC2">
              <w:rPr>
                <w:color w:val="000000"/>
                <w:sz w:val="22"/>
                <w:szCs w:val="22"/>
              </w:rPr>
              <w:t>106,150</w:t>
            </w:r>
          </w:p>
        </w:tc>
      </w:tr>
      <w:tr w:rsidR="002F52EE" w:rsidRPr="002951B5" w14:paraId="5AA4DC20" w14:textId="77777777" w:rsidTr="00073C50">
        <w:trPr>
          <w:cantSplit/>
          <w:trHeight w:val="620"/>
        </w:trPr>
        <w:tc>
          <w:tcPr>
            <w:tcW w:w="1710" w:type="dxa"/>
            <w:vAlign w:val="center"/>
          </w:tcPr>
          <w:p w14:paraId="3AA883A4" w14:textId="191D40CE" w:rsidR="002F52EE" w:rsidRDefault="00073C50" w:rsidP="009348CC">
            <w:pPr>
              <w:rPr>
                <w:sz w:val="22"/>
                <w:szCs w:val="22"/>
              </w:rPr>
            </w:pPr>
            <w:r>
              <w:rPr>
                <w:bCs/>
                <w:color w:val="000000"/>
                <w:sz w:val="22"/>
                <w:szCs w:val="22"/>
              </w:rPr>
              <w:t xml:space="preserve">Section H </w:t>
            </w:r>
            <w:r w:rsidR="00626835">
              <w:rPr>
                <w:bCs/>
                <w:color w:val="000000"/>
                <w:sz w:val="22"/>
                <w:szCs w:val="22"/>
              </w:rPr>
              <w:t xml:space="preserve">Physical </w:t>
            </w:r>
            <w:r>
              <w:rPr>
                <w:bCs/>
                <w:color w:val="000000"/>
                <w:sz w:val="22"/>
                <w:szCs w:val="22"/>
              </w:rPr>
              <w:t>Health Data</w:t>
            </w:r>
            <w:r w:rsidR="002F52EE" w:rsidRPr="00711892">
              <w:rPr>
                <w:bCs/>
                <w:color w:val="000000"/>
                <w:sz w:val="22"/>
                <w:szCs w:val="22"/>
              </w:rPr>
              <w:t xml:space="preserve"> Follow-Up</w:t>
            </w:r>
            <w:r>
              <w:rPr>
                <w:bCs/>
                <w:color w:val="000000"/>
                <w:sz w:val="22"/>
                <w:szCs w:val="22"/>
              </w:rPr>
              <w:t xml:space="preserve"> </w:t>
            </w:r>
          </w:p>
        </w:tc>
        <w:tc>
          <w:tcPr>
            <w:tcW w:w="1380" w:type="dxa"/>
            <w:vAlign w:val="center"/>
          </w:tcPr>
          <w:p w14:paraId="6DCF03B4" w14:textId="1783284C" w:rsidR="002F52EE" w:rsidRDefault="00073C50" w:rsidP="002F52EE">
            <w:pPr>
              <w:jc w:val="center"/>
              <w:rPr>
                <w:sz w:val="22"/>
                <w:szCs w:val="22"/>
              </w:rPr>
            </w:pPr>
            <w:r>
              <w:rPr>
                <w:color w:val="000000"/>
                <w:sz w:val="22"/>
                <w:szCs w:val="22"/>
              </w:rPr>
              <w:t>14,800</w:t>
            </w:r>
          </w:p>
        </w:tc>
        <w:tc>
          <w:tcPr>
            <w:tcW w:w="1260" w:type="dxa"/>
            <w:vAlign w:val="center"/>
          </w:tcPr>
          <w:p w14:paraId="39CE0B46" w14:textId="632ACE44" w:rsidR="002F52EE" w:rsidRPr="00711892" w:rsidRDefault="009348CC" w:rsidP="002F52EE">
            <w:pPr>
              <w:jc w:val="center"/>
              <w:rPr>
                <w:sz w:val="22"/>
                <w:szCs w:val="22"/>
              </w:rPr>
            </w:pPr>
            <w:r>
              <w:rPr>
                <w:color w:val="000000"/>
                <w:sz w:val="22"/>
                <w:szCs w:val="22"/>
              </w:rPr>
              <w:t>3</w:t>
            </w:r>
          </w:p>
        </w:tc>
        <w:tc>
          <w:tcPr>
            <w:tcW w:w="1350" w:type="dxa"/>
            <w:vAlign w:val="center"/>
          </w:tcPr>
          <w:p w14:paraId="30935213" w14:textId="65726152" w:rsidR="002F52EE" w:rsidRDefault="009348CC" w:rsidP="002F52EE">
            <w:pPr>
              <w:jc w:val="center"/>
              <w:rPr>
                <w:sz w:val="22"/>
                <w:szCs w:val="22"/>
              </w:rPr>
            </w:pPr>
            <w:r>
              <w:rPr>
                <w:color w:val="000000"/>
                <w:sz w:val="22"/>
                <w:szCs w:val="22"/>
              </w:rPr>
              <w:t>44,400</w:t>
            </w:r>
          </w:p>
        </w:tc>
        <w:tc>
          <w:tcPr>
            <w:tcW w:w="1080" w:type="dxa"/>
            <w:vAlign w:val="center"/>
          </w:tcPr>
          <w:p w14:paraId="1EC06DFC" w14:textId="274804FE" w:rsidR="002F52EE" w:rsidRPr="00711892" w:rsidRDefault="00FC2D80" w:rsidP="002F52EE">
            <w:pPr>
              <w:jc w:val="center"/>
              <w:rPr>
                <w:sz w:val="22"/>
                <w:szCs w:val="22"/>
              </w:rPr>
            </w:pPr>
            <w:r>
              <w:rPr>
                <w:color w:val="000000"/>
                <w:sz w:val="22"/>
                <w:szCs w:val="22"/>
              </w:rPr>
              <w:t>.25</w:t>
            </w:r>
          </w:p>
        </w:tc>
        <w:tc>
          <w:tcPr>
            <w:tcW w:w="1080" w:type="dxa"/>
            <w:vAlign w:val="center"/>
          </w:tcPr>
          <w:p w14:paraId="5748102C" w14:textId="2C9AA007" w:rsidR="002F52EE" w:rsidRDefault="009348CC" w:rsidP="00FC2D80">
            <w:pPr>
              <w:jc w:val="center"/>
              <w:rPr>
                <w:sz w:val="22"/>
                <w:szCs w:val="22"/>
              </w:rPr>
            </w:pPr>
            <w:r>
              <w:rPr>
                <w:color w:val="000000"/>
                <w:sz w:val="22"/>
                <w:szCs w:val="22"/>
              </w:rPr>
              <w:t>11,100</w:t>
            </w:r>
          </w:p>
        </w:tc>
        <w:tc>
          <w:tcPr>
            <w:tcW w:w="1170" w:type="dxa"/>
            <w:vAlign w:val="center"/>
          </w:tcPr>
          <w:p w14:paraId="02A14799" w14:textId="634BDDF0" w:rsidR="002F52EE" w:rsidRPr="008343A7" w:rsidRDefault="002F52EE" w:rsidP="002F52EE">
            <w:pPr>
              <w:jc w:val="center"/>
              <w:rPr>
                <w:sz w:val="22"/>
                <w:szCs w:val="22"/>
              </w:rPr>
            </w:pPr>
            <w:r w:rsidRPr="00711892">
              <w:rPr>
                <w:sz w:val="22"/>
                <w:szCs w:val="22"/>
              </w:rPr>
              <w:t>$2</w:t>
            </w:r>
            <w:r>
              <w:rPr>
                <w:sz w:val="22"/>
                <w:szCs w:val="22"/>
              </w:rPr>
              <w:t>1.23</w:t>
            </w:r>
          </w:p>
        </w:tc>
        <w:tc>
          <w:tcPr>
            <w:tcW w:w="1320" w:type="dxa"/>
            <w:vAlign w:val="center"/>
          </w:tcPr>
          <w:p w14:paraId="0044635F" w14:textId="127D1FFF" w:rsidR="002F52EE" w:rsidRDefault="00FC2D80" w:rsidP="009348CC">
            <w:pPr>
              <w:jc w:val="center"/>
              <w:rPr>
                <w:sz w:val="22"/>
                <w:szCs w:val="22"/>
              </w:rPr>
            </w:pPr>
            <w:r>
              <w:rPr>
                <w:color w:val="000000"/>
                <w:sz w:val="22"/>
                <w:szCs w:val="22"/>
              </w:rPr>
              <w:t>$</w:t>
            </w:r>
            <w:r w:rsidR="009348CC">
              <w:rPr>
                <w:color w:val="000000"/>
                <w:sz w:val="22"/>
                <w:szCs w:val="22"/>
              </w:rPr>
              <w:t>235,653</w:t>
            </w:r>
          </w:p>
        </w:tc>
      </w:tr>
      <w:tr w:rsidR="002F52EE" w:rsidRPr="002951B5" w14:paraId="13209BD7" w14:textId="77777777" w:rsidTr="00073C50">
        <w:trPr>
          <w:cantSplit/>
          <w:trHeight w:val="620"/>
        </w:trPr>
        <w:tc>
          <w:tcPr>
            <w:tcW w:w="1710" w:type="dxa"/>
            <w:vAlign w:val="center"/>
          </w:tcPr>
          <w:p w14:paraId="019872BA" w14:textId="4056D8EF" w:rsidR="002F52EE" w:rsidRDefault="00073C50" w:rsidP="009348CC">
            <w:pPr>
              <w:rPr>
                <w:sz w:val="22"/>
                <w:szCs w:val="22"/>
              </w:rPr>
            </w:pPr>
            <w:r>
              <w:rPr>
                <w:bCs/>
                <w:color w:val="000000"/>
                <w:sz w:val="22"/>
                <w:szCs w:val="22"/>
              </w:rPr>
              <w:t xml:space="preserve">Section H </w:t>
            </w:r>
            <w:r w:rsidR="00626835">
              <w:rPr>
                <w:bCs/>
                <w:color w:val="000000"/>
                <w:sz w:val="22"/>
                <w:szCs w:val="22"/>
              </w:rPr>
              <w:t xml:space="preserve">Physical </w:t>
            </w:r>
            <w:r>
              <w:rPr>
                <w:bCs/>
                <w:color w:val="000000"/>
                <w:sz w:val="22"/>
                <w:szCs w:val="22"/>
              </w:rPr>
              <w:t xml:space="preserve">Health Data </w:t>
            </w:r>
            <w:r w:rsidR="002F52EE" w:rsidRPr="00711892">
              <w:rPr>
                <w:bCs/>
                <w:color w:val="000000"/>
                <w:sz w:val="22"/>
                <w:szCs w:val="22"/>
              </w:rPr>
              <w:t>Discharge</w:t>
            </w:r>
            <w:r w:rsidR="006F442A">
              <w:rPr>
                <w:bCs/>
                <w:color w:val="000000"/>
                <w:sz w:val="22"/>
                <w:szCs w:val="22"/>
              </w:rPr>
              <w:t xml:space="preserve"> </w:t>
            </w:r>
          </w:p>
        </w:tc>
        <w:tc>
          <w:tcPr>
            <w:tcW w:w="1380" w:type="dxa"/>
            <w:vAlign w:val="center"/>
          </w:tcPr>
          <w:p w14:paraId="5075EEBC" w14:textId="249A2829" w:rsidR="002F52EE" w:rsidRDefault="006F442A" w:rsidP="002F52EE">
            <w:pPr>
              <w:jc w:val="center"/>
              <w:rPr>
                <w:sz w:val="22"/>
                <w:szCs w:val="22"/>
              </w:rPr>
            </w:pPr>
            <w:r>
              <w:rPr>
                <w:color w:val="000000"/>
                <w:sz w:val="22"/>
                <w:szCs w:val="22"/>
              </w:rPr>
              <w:t>10,400</w:t>
            </w:r>
          </w:p>
        </w:tc>
        <w:tc>
          <w:tcPr>
            <w:tcW w:w="1260" w:type="dxa"/>
            <w:vAlign w:val="center"/>
          </w:tcPr>
          <w:p w14:paraId="57547FBC" w14:textId="74EF5D62" w:rsidR="002F52EE" w:rsidRPr="00711892" w:rsidRDefault="002F52EE" w:rsidP="002F52EE">
            <w:pPr>
              <w:jc w:val="center"/>
              <w:rPr>
                <w:sz w:val="22"/>
                <w:szCs w:val="22"/>
              </w:rPr>
            </w:pPr>
            <w:r w:rsidRPr="00711892">
              <w:rPr>
                <w:color w:val="000000"/>
                <w:sz w:val="22"/>
                <w:szCs w:val="22"/>
              </w:rPr>
              <w:t>1</w:t>
            </w:r>
          </w:p>
        </w:tc>
        <w:tc>
          <w:tcPr>
            <w:tcW w:w="1350" w:type="dxa"/>
            <w:vAlign w:val="center"/>
          </w:tcPr>
          <w:p w14:paraId="5FB521A4" w14:textId="4619F94E" w:rsidR="002F52EE" w:rsidRDefault="006F442A" w:rsidP="002F52EE">
            <w:pPr>
              <w:jc w:val="center"/>
              <w:rPr>
                <w:sz w:val="22"/>
                <w:szCs w:val="22"/>
              </w:rPr>
            </w:pPr>
            <w:r>
              <w:rPr>
                <w:color w:val="000000"/>
                <w:sz w:val="22"/>
                <w:szCs w:val="22"/>
              </w:rPr>
              <w:t>10,400</w:t>
            </w:r>
          </w:p>
        </w:tc>
        <w:tc>
          <w:tcPr>
            <w:tcW w:w="1080" w:type="dxa"/>
            <w:vAlign w:val="center"/>
          </w:tcPr>
          <w:p w14:paraId="42D88252" w14:textId="36975B17" w:rsidR="002F52EE" w:rsidRPr="00711892" w:rsidRDefault="00FC2D80" w:rsidP="002F52EE">
            <w:pPr>
              <w:jc w:val="center"/>
              <w:rPr>
                <w:sz w:val="22"/>
                <w:szCs w:val="22"/>
              </w:rPr>
            </w:pPr>
            <w:r>
              <w:rPr>
                <w:color w:val="000000"/>
                <w:sz w:val="22"/>
                <w:szCs w:val="22"/>
              </w:rPr>
              <w:t>.25</w:t>
            </w:r>
          </w:p>
        </w:tc>
        <w:tc>
          <w:tcPr>
            <w:tcW w:w="1080" w:type="dxa"/>
            <w:vAlign w:val="center"/>
          </w:tcPr>
          <w:p w14:paraId="070C534B" w14:textId="552B2E7E" w:rsidR="002F52EE" w:rsidRDefault="006F442A" w:rsidP="006F442A">
            <w:pPr>
              <w:jc w:val="center"/>
              <w:rPr>
                <w:sz w:val="22"/>
                <w:szCs w:val="22"/>
              </w:rPr>
            </w:pPr>
            <w:r>
              <w:rPr>
                <w:color w:val="000000"/>
                <w:sz w:val="22"/>
                <w:szCs w:val="22"/>
              </w:rPr>
              <w:t>2,600</w:t>
            </w:r>
          </w:p>
        </w:tc>
        <w:tc>
          <w:tcPr>
            <w:tcW w:w="1170" w:type="dxa"/>
            <w:vAlign w:val="center"/>
          </w:tcPr>
          <w:p w14:paraId="7EE40D01" w14:textId="365792D8" w:rsidR="002F52EE" w:rsidRPr="008343A7" w:rsidRDefault="002F52EE" w:rsidP="002F52EE">
            <w:pPr>
              <w:jc w:val="center"/>
              <w:rPr>
                <w:sz w:val="22"/>
                <w:szCs w:val="22"/>
              </w:rPr>
            </w:pPr>
            <w:r w:rsidRPr="00711892">
              <w:rPr>
                <w:sz w:val="22"/>
                <w:szCs w:val="22"/>
              </w:rPr>
              <w:t>$2</w:t>
            </w:r>
            <w:r>
              <w:rPr>
                <w:sz w:val="22"/>
                <w:szCs w:val="22"/>
              </w:rPr>
              <w:t>1.23</w:t>
            </w:r>
          </w:p>
        </w:tc>
        <w:tc>
          <w:tcPr>
            <w:tcW w:w="1320" w:type="dxa"/>
            <w:vAlign w:val="center"/>
          </w:tcPr>
          <w:p w14:paraId="0DD3D860" w14:textId="52530B8D" w:rsidR="002F52EE" w:rsidRDefault="002F52EE" w:rsidP="006F442A">
            <w:pPr>
              <w:jc w:val="center"/>
              <w:rPr>
                <w:sz w:val="22"/>
                <w:szCs w:val="22"/>
              </w:rPr>
            </w:pPr>
            <w:r w:rsidRPr="00711892">
              <w:rPr>
                <w:color w:val="000000"/>
                <w:sz w:val="22"/>
                <w:szCs w:val="22"/>
              </w:rPr>
              <w:t>$</w:t>
            </w:r>
            <w:r w:rsidR="006F442A">
              <w:rPr>
                <w:color w:val="000000"/>
                <w:sz w:val="22"/>
                <w:szCs w:val="22"/>
              </w:rPr>
              <w:t>55,198</w:t>
            </w:r>
          </w:p>
        </w:tc>
      </w:tr>
      <w:tr w:rsidR="00AE5B97" w:rsidRPr="002951B5" w14:paraId="064EB75B" w14:textId="77777777" w:rsidTr="00073C50">
        <w:trPr>
          <w:cantSplit/>
          <w:trHeight w:val="620"/>
        </w:trPr>
        <w:tc>
          <w:tcPr>
            <w:tcW w:w="1710" w:type="dxa"/>
            <w:vAlign w:val="center"/>
          </w:tcPr>
          <w:p w14:paraId="2D559689" w14:textId="77777777" w:rsidR="00AE5B97" w:rsidRPr="00A202C8" w:rsidRDefault="00AE5B97" w:rsidP="00AE5B97">
            <w:pPr>
              <w:rPr>
                <w:b/>
                <w:sz w:val="22"/>
                <w:szCs w:val="22"/>
              </w:rPr>
            </w:pPr>
            <w:r w:rsidRPr="00A202C8">
              <w:rPr>
                <w:b/>
                <w:sz w:val="22"/>
                <w:szCs w:val="22"/>
              </w:rPr>
              <w:t>Subtotal</w:t>
            </w:r>
          </w:p>
        </w:tc>
        <w:tc>
          <w:tcPr>
            <w:tcW w:w="1380" w:type="dxa"/>
            <w:vAlign w:val="center"/>
          </w:tcPr>
          <w:p w14:paraId="477CD4BE" w14:textId="4339A7AD" w:rsidR="00AE5B97" w:rsidRPr="00D03142" w:rsidRDefault="006F442A" w:rsidP="006F442A">
            <w:pPr>
              <w:jc w:val="center"/>
              <w:rPr>
                <w:b/>
                <w:sz w:val="22"/>
                <w:szCs w:val="22"/>
              </w:rPr>
            </w:pPr>
            <w:r>
              <w:rPr>
                <w:b/>
                <w:sz w:val="22"/>
                <w:szCs w:val="22"/>
              </w:rPr>
              <w:t>58,802</w:t>
            </w:r>
          </w:p>
        </w:tc>
        <w:tc>
          <w:tcPr>
            <w:tcW w:w="1260" w:type="dxa"/>
            <w:vAlign w:val="center"/>
          </w:tcPr>
          <w:p w14:paraId="1AFA6819" w14:textId="77777777" w:rsidR="00AE5B97" w:rsidRDefault="00AE5B97" w:rsidP="00AE5B97">
            <w:pPr>
              <w:jc w:val="center"/>
              <w:rPr>
                <w:b/>
                <w:bCs/>
                <w:color w:val="000000"/>
                <w:sz w:val="22"/>
                <w:szCs w:val="22"/>
              </w:rPr>
            </w:pPr>
            <w:r>
              <w:rPr>
                <w:b/>
                <w:bCs/>
                <w:color w:val="000000"/>
                <w:sz w:val="22"/>
                <w:szCs w:val="22"/>
              </w:rPr>
              <w:t> </w:t>
            </w:r>
          </w:p>
        </w:tc>
        <w:tc>
          <w:tcPr>
            <w:tcW w:w="1350" w:type="dxa"/>
            <w:vAlign w:val="center"/>
          </w:tcPr>
          <w:p w14:paraId="13785037" w14:textId="50C76A0F" w:rsidR="00AE5B97" w:rsidRPr="00D03142" w:rsidRDefault="009348CC" w:rsidP="00F210EF">
            <w:pPr>
              <w:jc w:val="center"/>
              <w:rPr>
                <w:b/>
                <w:sz w:val="22"/>
                <w:szCs w:val="22"/>
              </w:rPr>
            </w:pPr>
            <w:r>
              <w:rPr>
                <w:b/>
                <w:sz w:val="22"/>
                <w:szCs w:val="22"/>
              </w:rPr>
              <w:t>190,639</w:t>
            </w:r>
          </w:p>
        </w:tc>
        <w:tc>
          <w:tcPr>
            <w:tcW w:w="1080" w:type="dxa"/>
            <w:vAlign w:val="center"/>
          </w:tcPr>
          <w:p w14:paraId="09AA0C40" w14:textId="77777777" w:rsidR="00AE5B97" w:rsidRPr="00110806" w:rsidRDefault="00AE5B97" w:rsidP="00AE5B97">
            <w:pPr>
              <w:jc w:val="center"/>
              <w:rPr>
                <w:b/>
                <w:bCs/>
                <w:color w:val="000000"/>
                <w:sz w:val="22"/>
                <w:szCs w:val="22"/>
              </w:rPr>
            </w:pPr>
            <w:r w:rsidRPr="00110806">
              <w:rPr>
                <w:b/>
                <w:bCs/>
                <w:color w:val="000000"/>
                <w:sz w:val="22"/>
                <w:szCs w:val="22"/>
              </w:rPr>
              <w:t> </w:t>
            </w:r>
          </w:p>
        </w:tc>
        <w:tc>
          <w:tcPr>
            <w:tcW w:w="1080" w:type="dxa"/>
            <w:vAlign w:val="center"/>
          </w:tcPr>
          <w:p w14:paraId="5BA4A48D" w14:textId="5A30718C" w:rsidR="00AE5B97" w:rsidRPr="00110806" w:rsidRDefault="009348CC" w:rsidP="00110806">
            <w:pPr>
              <w:jc w:val="center"/>
              <w:rPr>
                <w:b/>
                <w:sz w:val="22"/>
                <w:szCs w:val="22"/>
              </w:rPr>
            </w:pPr>
            <w:r>
              <w:rPr>
                <w:b/>
                <w:sz w:val="22"/>
                <w:szCs w:val="22"/>
              </w:rPr>
              <w:t>96,312</w:t>
            </w:r>
          </w:p>
        </w:tc>
        <w:tc>
          <w:tcPr>
            <w:tcW w:w="1170" w:type="dxa"/>
            <w:vAlign w:val="center"/>
          </w:tcPr>
          <w:p w14:paraId="5649A2FE" w14:textId="7F6F3708" w:rsidR="00AE5B97" w:rsidRPr="00110806" w:rsidRDefault="00AE5B97" w:rsidP="00AE5B97">
            <w:pPr>
              <w:jc w:val="center"/>
              <w:rPr>
                <w:b/>
                <w:bCs/>
                <w:color w:val="000000"/>
                <w:sz w:val="22"/>
                <w:szCs w:val="22"/>
              </w:rPr>
            </w:pPr>
          </w:p>
        </w:tc>
        <w:tc>
          <w:tcPr>
            <w:tcW w:w="1320" w:type="dxa"/>
            <w:vAlign w:val="center"/>
          </w:tcPr>
          <w:p w14:paraId="61FEC815" w14:textId="4C07375E" w:rsidR="00AE5B97" w:rsidRPr="00110806" w:rsidRDefault="00B771AD" w:rsidP="009348CC">
            <w:pPr>
              <w:jc w:val="center"/>
              <w:rPr>
                <w:b/>
                <w:bCs/>
                <w:color w:val="000000"/>
                <w:sz w:val="22"/>
                <w:szCs w:val="22"/>
              </w:rPr>
            </w:pPr>
            <w:r>
              <w:rPr>
                <w:b/>
                <w:sz w:val="22"/>
                <w:szCs w:val="22"/>
              </w:rPr>
              <w:t>$</w:t>
            </w:r>
            <w:r w:rsidR="009348CC">
              <w:rPr>
                <w:b/>
                <w:sz w:val="22"/>
                <w:szCs w:val="22"/>
              </w:rPr>
              <w:t>2,044,707</w:t>
            </w:r>
          </w:p>
        </w:tc>
      </w:tr>
      <w:tr w:rsidR="00AE5B97" w:rsidRPr="002951B5" w14:paraId="2C22AF0F" w14:textId="77777777" w:rsidTr="00073C50">
        <w:trPr>
          <w:cantSplit/>
          <w:trHeight w:val="101"/>
        </w:trPr>
        <w:tc>
          <w:tcPr>
            <w:tcW w:w="1710" w:type="dxa"/>
            <w:vAlign w:val="center"/>
          </w:tcPr>
          <w:p w14:paraId="14DCDCDA" w14:textId="551633C3" w:rsidR="00AE5B97" w:rsidRPr="00711892" w:rsidRDefault="00AE5B97" w:rsidP="00AE5B97">
            <w:pPr>
              <w:rPr>
                <w:sz w:val="22"/>
                <w:szCs w:val="22"/>
              </w:rPr>
            </w:pPr>
            <w:r w:rsidRPr="00711892">
              <w:rPr>
                <w:sz w:val="22"/>
                <w:szCs w:val="22"/>
              </w:rPr>
              <w:t>Infrastructure development, prevention, and mental health promotion  quarterly record abstraction</w:t>
            </w:r>
            <w:r w:rsidR="006F442A">
              <w:rPr>
                <w:sz w:val="22"/>
                <w:szCs w:val="22"/>
              </w:rPr>
              <w:t xml:space="preserve"> </w:t>
            </w:r>
            <w:r>
              <w:rPr>
                <w:rStyle w:val="FootnoteReference"/>
              </w:rPr>
              <w:footnoteReference w:id="2"/>
            </w:r>
          </w:p>
        </w:tc>
        <w:tc>
          <w:tcPr>
            <w:tcW w:w="1380" w:type="dxa"/>
            <w:vAlign w:val="center"/>
          </w:tcPr>
          <w:p w14:paraId="781152E9" w14:textId="77777777" w:rsidR="00AE5B97" w:rsidRPr="00711892" w:rsidRDefault="00AE5B97" w:rsidP="00AE5B97">
            <w:pPr>
              <w:jc w:val="center"/>
              <w:rPr>
                <w:sz w:val="22"/>
                <w:szCs w:val="22"/>
              </w:rPr>
            </w:pPr>
            <w:r w:rsidRPr="00711892">
              <w:rPr>
                <w:sz w:val="22"/>
                <w:szCs w:val="22"/>
              </w:rPr>
              <w:t>982</w:t>
            </w:r>
          </w:p>
        </w:tc>
        <w:tc>
          <w:tcPr>
            <w:tcW w:w="1260" w:type="dxa"/>
            <w:vAlign w:val="center"/>
          </w:tcPr>
          <w:p w14:paraId="4BA6ABEE" w14:textId="24A247E4" w:rsidR="00AE5B97" w:rsidRPr="00711892" w:rsidRDefault="009348CC" w:rsidP="00AE5B97">
            <w:pPr>
              <w:jc w:val="center"/>
              <w:rPr>
                <w:sz w:val="22"/>
                <w:szCs w:val="22"/>
              </w:rPr>
            </w:pPr>
            <w:r>
              <w:rPr>
                <w:sz w:val="22"/>
                <w:szCs w:val="22"/>
              </w:rPr>
              <w:t>4</w:t>
            </w:r>
          </w:p>
        </w:tc>
        <w:tc>
          <w:tcPr>
            <w:tcW w:w="1350" w:type="dxa"/>
            <w:vAlign w:val="center"/>
          </w:tcPr>
          <w:p w14:paraId="541EA9E5" w14:textId="77777777" w:rsidR="00AE5B97" w:rsidRPr="00711892" w:rsidRDefault="00AE5B97" w:rsidP="00AE5B97">
            <w:pPr>
              <w:jc w:val="center"/>
              <w:rPr>
                <w:sz w:val="22"/>
                <w:szCs w:val="22"/>
              </w:rPr>
            </w:pPr>
            <w:r w:rsidRPr="00711892">
              <w:rPr>
                <w:sz w:val="22"/>
                <w:szCs w:val="22"/>
              </w:rPr>
              <w:t>3</w:t>
            </w:r>
            <w:r>
              <w:rPr>
                <w:sz w:val="22"/>
                <w:szCs w:val="22"/>
              </w:rPr>
              <w:t>,</w:t>
            </w:r>
            <w:r w:rsidRPr="00711892">
              <w:rPr>
                <w:sz w:val="22"/>
                <w:szCs w:val="22"/>
              </w:rPr>
              <w:t>928</w:t>
            </w:r>
          </w:p>
        </w:tc>
        <w:tc>
          <w:tcPr>
            <w:tcW w:w="1080" w:type="dxa"/>
            <w:vAlign w:val="center"/>
          </w:tcPr>
          <w:p w14:paraId="37688744" w14:textId="77777777" w:rsidR="00AE5B97" w:rsidRPr="00110806" w:rsidRDefault="00AE5B97" w:rsidP="00AE5B97">
            <w:pPr>
              <w:jc w:val="center"/>
              <w:rPr>
                <w:sz w:val="22"/>
                <w:szCs w:val="22"/>
              </w:rPr>
            </w:pPr>
            <w:r w:rsidRPr="00110806">
              <w:rPr>
                <w:sz w:val="22"/>
                <w:szCs w:val="22"/>
              </w:rPr>
              <w:t>2.0</w:t>
            </w:r>
          </w:p>
        </w:tc>
        <w:tc>
          <w:tcPr>
            <w:tcW w:w="1080" w:type="dxa"/>
            <w:vAlign w:val="center"/>
          </w:tcPr>
          <w:p w14:paraId="401A03B6" w14:textId="77777777" w:rsidR="00AE5B97" w:rsidRPr="00110806" w:rsidRDefault="00AE5B97" w:rsidP="00AE5B97">
            <w:pPr>
              <w:jc w:val="center"/>
              <w:rPr>
                <w:sz w:val="22"/>
                <w:szCs w:val="22"/>
              </w:rPr>
            </w:pPr>
            <w:r w:rsidRPr="00110806">
              <w:rPr>
                <w:sz w:val="22"/>
                <w:szCs w:val="22"/>
              </w:rPr>
              <w:t>7,856</w:t>
            </w:r>
          </w:p>
        </w:tc>
        <w:tc>
          <w:tcPr>
            <w:tcW w:w="1170" w:type="dxa"/>
            <w:vAlign w:val="center"/>
          </w:tcPr>
          <w:p w14:paraId="410D25F3" w14:textId="739AB000" w:rsidR="00AE5B97" w:rsidRPr="00110806" w:rsidRDefault="00AE5B97" w:rsidP="00AE5B97">
            <w:pPr>
              <w:jc w:val="center"/>
              <w:rPr>
                <w:sz w:val="22"/>
                <w:szCs w:val="22"/>
              </w:rPr>
            </w:pPr>
            <w:r w:rsidRPr="00110806">
              <w:rPr>
                <w:sz w:val="22"/>
                <w:szCs w:val="22"/>
              </w:rPr>
              <w:t>$21.23</w:t>
            </w:r>
          </w:p>
        </w:tc>
        <w:tc>
          <w:tcPr>
            <w:tcW w:w="1320" w:type="dxa"/>
            <w:vAlign w:val="center"/>
          </w:tcPr>
          <w:p w14:paraId="3075A409" w14:textId="4479CB6F" w:rsidR="00AE5B97" w:rsidRPr="00110806" w:rsidRDefault="00AE5B97" w:rsidP="000D0AC2">
            <w:pPr>
              <w:jc w:val="center"/>
              <w:rPr>
                <w:sz w:val="22"/>
                <w:szCs w:val="22"/>
              </w:rPr>
            </w:pPr>
            <w:r w:rsidRPr="00110806">
              <w:rPr>
                <w:sz w:val="22"/>
                <w:szCs w:val="22"/>
              </w:rPr>
              <w:t>$166,</w:t>
            </w:r>
            <w:r w:rsidR="000D0AC2" w:rsidRPr="00110806">
              <w:rPr>
                <w:sz w:val="22"/>
                <w:szCs w:val="22"/>
              </w:rPr>
              <w:t>7</w:t>
            </w:r>
            <w:r w:rsidR="000D0AC2">
              <w:rPr>
                <w:sz w:val="22"/>
                <w:szCs w:val="22"/>
              </w:rPr>
              <w:t>8</w:t>
            </w:r>
            <w:r w:rsidR="000D0AC2" w:rsidRPr="00110806">
              <w:rPr>
                <w:sz w:val="22"/>
                <w:szCs w:val="22"/>
              </w:rPr>
              <w:t>3</w:t>
            </w:r>
          </w:p>
        </w:tc>
      </w:tr>
      <w:tr w:rsidR="00F152F2" w:rsidRPr="002951B5" w14:paraId="4097758A" w14:textId="77777777" w:rsidTr="00073C50">
        <w:trPr>
          <w:cantSplit/>
          <w:trHeight w:val="101"/>
        </w:trPr>
        <w:tc>
          <w:tcPr>
            <w:tcW w:w="1710" w:type="dxa"/>
            <w:vAlign w:val="center"/>
          </w:tcPr>
          <w:p w14:paraId="49A2985B" w14:textId="77777777" w:rsidR="00F152F2" w:rsidRPr="00A202C8" w:rsidRDefault="00F152F2" w:rsidP="008C760D">
            <w:pPr>
              <w:rPr>
                <w:b/>
                <w:sz w:val="22"/>
                <w:szCs w:val="22"/>
              </w:rPr>
            </w:pPr>
            <w:r w:rsidRPr="00A202C8">
              <w:rPr>
                <w:b/>
                <w:sz w:val="22"/>
                <w:szCs w:val="22"/>
              </w:rPr>
              <w:t>Total</w:t>
            </w:r>
          </w:p>
        </w:tc>
        <w:tc>
          <w:tcPr>
            <w:tcW w:w="1380" w:type="dxa"/>
            <w:vAlign w:val="center"/>
          </w:tcPr>
          <w:p w14:paraId="7DBBC6F4" w14:textId="3AFEADE4" w:rsidR="00F152F2" w:rsidRPr="00D03142" w:rsidRDefault="00B771AD" w:rsidP="002F52EE">
            <w:pPr>
              <w:jc w:val="center"/>
              <w:rPr>
                <w:b/>
                <w:sz w:val="22"/>
                <w:szCs w:val="22"/>
              </w:rPr>
            </w:pPr>
            <w:r>
              <w:rPr>
                <w:b/>
                <w:sz w:val="22"/>
                <w:szCs w:val="22"/>
              </w:rPr>
              <w:t>59,784</w:t>
            </w:r>
          </w:p>
        </w:tc>
        <w:tc>
          <w:tcPr>
            <w:tcW w:w="1260" w:type="dxa"/>
            <w:vAlign w:val="center"/>
          </w:tcPr>
          <w:p w14:paraId="27CC6E10" w14:textId="77777777" w:rsidR="00F152F2" w:rsidRPr="00D03142" w:rsidRDefault="00F152F2" w:rsidP="008C760D">
            <w:pPr>
              <w:jc w:val="center"/>
              <w:rPr>
                <w:b/>
                <w:sz w:val="22"/>
                <w:szCs w:val="22"/>
              </w:rPr>
            </w:pPr>
            <w:r w:rsidRPr="00D03142">
              <w:rPr>
                <w:b/>
                <w:sz w:val="22"/>
                <w:szCs w:val="22"/>
              </w:rPr>
              <w:t> </w:t>
            </w:r>
          </w:p>
        </w:tc>
        <w:tc>
          <w:tcPr>
            <w:tcW w:w="1350" w:type="dxa"/>
            <w:vAlign w:val="center"/>
          </w:tcPr>
          <w:p w14:paraId="68A7132F" w14:textId="680C63C8" w:rsidR="00F152F2" w:rsidRPr="00D03142" w:rsidRDefault="009348CC" w:rsidP="00114647">
            <w:pPr>
              <w:jc w:val="center"/>
              <w:rPr>
                <w:b/>
                <w:sz w:val="22"/>
                <w:szCs w:val="22"/>
              </w:rPr>
            </w:pPr>
            <w:r>
              <w:rPr>
                <w:b/>
                <w:sz w:val="22"/>
                <w:szCs w:val="22"/>
              </w:rPr>
              <w:t>194,567</w:t>
            </w:r>
          </w:p>
        </w:tc>
        <w:tc>
          <w:tcPr>
            <w:tcW w:w="1080" w:type="dxa"/>
            <w:vAlign w:val="center"/>
          </w:tcPr>
          <w:p w14:paraId="6C97D4D4" w14:textId="77777777" w:rsidR="00F152F2" w:rsidRPr="00110806" w:rsidRDefault="00F152F2" w:rsidP="008C760D">
            <w:pPr>
              <w:jc w:val="center"/>
              <w:rPr>
                <w:b/>
                <w:sz w:val="22"/>
                <w:szCs w:val="22"/>
              </w:rPr>
            </w:pPr>
            <w:r w:rsidRPr="00110806">
              <w:rPr>
                <w:b/>
                <w:sz w:val="22"/>
                <w:szCs w:val="22"/>
              </w:rPr>
              <w:t> </w:t>
            </w:r>
          </w:p>
        </w:tc>
        <w:tc>
          <w:tcPr>
            <w:tcW w:w="1080" w:type="dxa"/>
            <w:vAlign w:val="center"/>
          </w:tcPr>
          <w:p w14:paraId="17CCB24B" w14:textId="5EF7DA0D" w:rsidR="00F152F2" w:rsidRPr="00110806" w:rsidRDefault="009348CC" w:rsidP="008C760D">
            <w:pPr>
              <w:jc w:val="center"/>
              <w:rPr>
                <w:b/>
                <w:sz w:val="22"/>
                <w:szCs w:val="22"/>
              </w:rPr>
            </w:pPr>
            <w:r>
              <w:rPr>
                <w:b/>
                <w:sz w:val="22"/>
                <w:szCs w:val="22"/>
              </w:rPr>
              <w:t>104,168</w:t>
            </w:r>
          </w:p>
        </w:tc>
        <w:tc>
          <w:tcPr>
            <w:tcW w:w="1170" w:type="dxa"/>
            <w:vAlign w:val="center"/>
          </w:tcPr>
          <w:p w14:paraId="22E0A2AB" w14:textId="77777777" w:rsidR="00F152F2" w:rsidRPr="00110806" w:rsidRDefault="00F152F2" w:rsidP="008C760D">
            <w:pPr>
              <w:jc w:val="center"/>
              <w:rPr>
                <w:b/>
                <w:sz w:val="22"/>
                <w:szCs w:val="22"/>
              </w:rPr>
            </w:pPr>
            <w:r w:rsidRPr="00110806">
              <w:rPr>
                <w:b/>
                <w:sz w:val="22"/>
                <w:szCs w:val="22"/>
              </w:rPr>
              <w:t> </w:t>
            </w:r>
          </w:p>
        </w:tc>
        <w:tc>
          <w:tcPr>
            <w:tcW w:w="1320" w:type="dxa"/>
            <w:vAlign w:val="center"/>
          </w:tcPr>
          <w:p w14:paraId="1ECD2F2C" w14:textId="49DEF19B" w:rsidR="00F152F2" w:rsidRPr="00110806" w:rsidRDefault="00F152F2" w:rsidP="009348CC">
            <w:pPr>
              <w:jc w:val="center"/>
              <w:rPr>
                <w:b/>
                <w:sz w:val="22"/>
                <w:szCs w:val="22"/>
              </w:rPr>
            </w:pPr>
            <w:r w:rsidRPr="00110806">
              <w:rPr>
                <w:b/>
                <w:sz w:val="22"/>
                <w:szCs w:val="22"/>
              </w:rPr>
              <w:t>$</w:t>
            </w:r>
            <w:r w:rsidR="00114647">
              <w:rPr>
                <w:b/>
                <w:sz w:val="22"/>
                <w:szCs w:val="22"/>
              </w:rPr>
              <w:t>2</w:t>
            </w:r>
            <w:r w:rsidR="00553D1A">
              <w:rPr>
                <w:b/>
                <w:sz w:val="22"/>
                <w:szCs w:val="22"/>
              </w:rPr>
              <w:t>,</w:t>
            </w:r>
            <w:r w:rsidR="009348CC">
              <w:rPr>
                <w:b/>
                <w:sz w:val="22"/>
                <w:szCs w:val="22"/>
              </w:rPr>
              <w:t>211,490</w:t>
            </w:r>
          </w:p>
        </w:tc>
      </w:tr>
    </w:tbl>
    <w:p w14:paraId="3BBCB74B" w14:textId="77777777" w:rsidR="00F7760C" w:rsidRDefault="00F7760C" w:rsidP="006B355B"/>
    <w:p w14:paraId="1233B90F" w14:textId="77777777" w:rsidR="0060743B" w:rsidRDefault="0060743B" w:rsidP="006B355B">
      <w:pPr>
        <w:ind w:left="360"/>
        <w:rPr>
          <w:sz w:val="24"/>
          <w:szCs w:val="24"/>
          <w:lang w:val="en-CA"/>
        </w:rPr>
      </w:pPr>
    </w:p>
    <w:p w14:paraId="654F3ABB" w14:textId="0E06B703" w:rsidR="0060743B" w:rsidRDefault="0060743B" w:rsidP="006B355B">
      <w:pPr>
        <w:outlineLvl w:val="0"/>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A13</w:t>
      </w:r>
      <w:r w:rsidR="009B1D0D">
        <w:rPr>
          <w:b/>
          <w:bCs/>
          <w:sz w:val="24"/>
          <w:szCs w:val="24"/>
        </w:rPr>
        <w:t>.</w:t>
      </w:r>
      <w:r>
        <w:rPr>
          <w:b/>
          <w:bCs/>
          <w:sz w:val="24"/>
          <w:szCs w:val="24"/>
        </w:rPr>
        <w:tab/>
        <w:t>Estimates of Annualized Cost Burden to Respondents</w:t>
      </w:r>
    </w:p>
    <w:p w14:paraId="2B8D004F" w14:textId="77777777" w:rsidR="0060743B" w:rsidRDefault="0060743B" w:rsidP="006B355B">
      <w:pPr>
        <w:rPr>
          <w:color w:val="FF0000"/>
          <w:sz w:val="24"/>
          <w:szCs w:val="24"/>
        </w:rPr>
      </w:pPr>
    </w:p>
    <w:p w14:paraId="5B51B183" w14:textId="77777777" w:rsidR="0060743B" w:rsidRDefault="0060743B" w:rsidP="00380260">
      <w:pPr>
        <w:rPr>
          <w:sz w:val="24"/>
          <w:szCs w:val="24"/>
        </w:rPr>
      </w:pPr>
      <w:r>
        <w:rPr>
          <w:sz w:val="24"/>
          <w:szCs w:val="24"/>
        </w:rPr>
        <w:t>There will be no capital, start-up, operation, maintenance, nor purchase costs incurred by the mental health programs participating in this CMHS data collection, or by consumers receiving CMHS-funded treatment services.</w:t>
      </w:r>
    </w:p>
    <w:p w14:paraId="6813CE1F" w14:textId="77777777" w:rsidR="0060743B" w:rsidRDefault="0060743B" w:rsidP="006B355B">
      <w:pPr>
        <w:rPr>
          <w:b/>
          <w:bCs/>
          <w:sz w:val="24"/>
          <w:szCs w:val="24"/>
        </w:rPr>
      </w:pPr>
    </w:p>
    <w:p w14:paraId="5AD76BCD" w14:textId="2FCD6929" w:rsidR="0060743B" w:rsidRDefault="009B1D0D" w:rsidP="006B355B">
      <w:pPr>
        <w:rPr>
          <w:color w:val="FF0000"/>
          <w:sz w:val="24"/>
          <w:szCs w:val="24"/>
        </w:rPr>
      </w:pPr>
      <w:r>
        <w:rPr>
          <w:b/>
          <w:bCs/>
          <w:sz w:val="24"/>
          <w:szCs w:val="24"/>
        </w:rPr>
        <w:t>A</w:t>
      </w:r>
      <w:r w:rsidR="0060743B">
        <w:rPr>
          <w:b/>
          <w:bCs/>
          <w:sz w:val="24"/>
          <w:szCs w:val="24"/>
        </w:rPr>
        <w:t>14</w:t>
      </w:r>
      <w:r>
        <w:rPr>
          <w:b/>
          <w:bCs/>
          <w:sz w:val="24"/>
          <w:szCs w:val="24"/>
        </w:rPr>
        <w:t>.</w:t>
      </w:r>
      <w:r w:rsidR="0060743B">
        <w:rPr>
          <w:b/>
          <w:bCs/>
          <w:sz w:val="24"/>
          <w:szCs w:val="24"/>
        </w:rPr>
        <w:tab/>
        <w:t xml:space="preserve">Estimates of Annualized Cost to the Government   </w:t>
      </w:r>
    </w:p>
    <w:p w14:paraId="154F90EF" w14:textId="77777777" w:rsidR="0060743B" w:rsidRDefault="0060743B" w:rsidP="006B355B">
      <w:pPr>
        <w:rPr>
          <w:sz w:val="24"/>
          <w:szCs w:val="24"/>
        </w:rPr>
      </w:pPr>
    </w:p>
    <w:p w14:paraId="53735AB7" w14:textId="326A35C1" w:rsidR="00F152F2" w:rsidRDefault="00F152F2" w:rsidP="00380260">
      <w:pPr>
        <w:rPr>
          <w:sz w:val="24"/>
          <w:szCs w:val="24"/>
        </w:rPr>
      </w:pPr>
      <w:r w:rsidRPr="00F152F2">
        <w:rPr>
          <w:sz w:val="24"/>
          <w:szCs w:val="24"/>
        </w:rPr>
        <w:t>The principal additional cost to the government for this project is the cost of a contract to collect the data from the various programs and to conduct analyses</w:t>
      </w:r>
      <w:r w:rsidR="00606E55">
        <w:rPr>
          <w:sz w:val="24"/>
          <w:szCs w:val="24"/>
        </w:rPr>
        <w:t>,</w:t>
      </w:r>
      <w:r w:rsidRPr="00F152F2">
        <w:rPr>
          <w:sz w:val="24"/>
          <w:szCs w:val="24"/>
        </w:rPr>
        <w:t xml:space="preserve"> which generate routine reports from the data collected</w:t>
      </w:r>
      <w:r w:rsidR="0016247C" w:rsidRPr="00F152F2">
        <w:rPr>
          <w:sz w:val="24"/>
          <w:szCs w:val="24"/>
        </w:rPr>
        <w:t xml:space="preserve">.  </w:t>
      </w:r>
      <w:r w:rsidRPr="00F152F2">
        <w:rPr>
          <w:sz w:val="24"/>
          <w:szCs w:val="24"/>
        </w:rPr>
        <w:t xml:space="preserve">The reports examine baseline characteristics as well as the changes between baseline, discharge, and </w:t>
      </w:r>
      <w:r w:rsidR="007035B2">
        <w:rPr>
          <w:sz w:val="24"/>
          <w:szCs w:val="24"/>
        </w:rPr>
        <w:t>each of the follow-up periods</w:t>
      </w:r>
      <w:r w:rsidR="0016247C">
        <w:rPr>
          <w:sz w:val="24"/>
          <w:szCs w:val="24"/>
        </w:rPr>
        <w:t xml:space="preserve">.  </w:t>
      </w:r>
      <w:r w:rsidR="007035B2">
        <w:rPr>
          <w:sz w:val="24"/>
          <w:szCs w:val="24"/>
        </w:rPr>
        <w:t>T</w:t>
      </w:r>
      <w:r w:rsidRPr="00F152F2">
        <w:rPr>
          <w:sz w:val="24"/>
          <w:szCs w:val="24"/>
        </w:rPr>
        <w:t xml:space="preserve">he contractor </w:t>
      </w:r>
      <w:r w:rsidR="007035B2">
        <w:rPr>
          <w:sz w:val="24"/>
          <w:szCs w:val="24"/>
        </w:rPr>
        <w:t xml:space="preserve">is responsible for working </w:t>
      </w:r>
      <w:r w:rsidRPr="00F152F2">
        <w:rPr>
          <w:sz w:val="24"/>
          <w:szCs w:val="24"/>
        </w:rPr>
        <w:t xml:space="preserve">with the Government Project Officer (GPO) when preparing reports that combine the client services data with the annual reports of the project.  </w:t>
      </w:r>
    </w:p>
    <w:p w14:paraId="34EE6266" w14:textId="77777777" w:rsidR="00F152F2" w:rsidRPr="00F152F2" w:rsidRDefault="00F152F2" w:rsidP="00F152F2">
      <w:pPr>
        <w:ind w:left="720"/>
        <w:rPr>
          <w:sz w:val="24"/>
          <w:szCs w:val="24"/>
        </w:rPr>
      </w:pPr>
    </w:p>
    <w:p w14:paraId="0B6C0416" w14:textId="4C09324C" w:rsidR="00F152F2" w:rsidRPr="00F152F2" w:rsidRDefault="00F152F2" w:rsidP="00380260">
      <w:pPr>
        <w:rPr>
          <w:sz w:val="24"/>
          <w:szCs w:val="24"/>
        </w:rPr>
      </w:pPr>
      <w:r w:rsidRPr="00F152F2">
        <w:rPr>
          <w:sz w:val="24"/>
          <w:szCs w:val="24"/>
        </w:rPr>
        <w:t>The estimated annualized cost for a contract for the GPRA mandate is $</w:t>
      </w:r>
      <w:r w:rsidR="000D0AC2">
        <w:rPr>
          <w:sz w:val="24"/>
          <w:szCs w:val="24"/>
        </w:rPr>
        <w:t>2</w:t>
      </w:r>
      <w:r w:rsidRPr="00F152F2">
        <w:rPr>
          <w:sz w:val="24"/>
          <w:szCs w:val="24"/>
        </w:rPr>
        <w:t>,</w:t>
      </w:r>
      <w:r w:rsidR="000D0AC2">
        <w:rPr>
          <w:sz w:val="24"/>
          <w:szCs w:val="24"/>
        </w:rPr>
        <w:t>200</w:t>
      </w:r>
      <w:r w:rsidRPr="00F152F2">
        <w:rPr>
          <w:sz w:val="24"/>
          <w:szCs w:val="24"/>
        </w:rPr>
        <w:t>,</w:t>
      </w:r>
      <w:r w:rsidR="000D0AC2">
        <w:rPr>
          <w:sz w:val="24"/>
          <w:szCs w:val="24"/>
        </w:rPr>
        <w:t>000</w:t>
      </w:r>
      <w:r w:rsidR="000D0AC2" w:rsidRPr="00F152F2">
        <w:rPr>
          <w:sz w:val="24"/>
          <w:szCs w:val="24"/>
        </w:rPr>
        <w:t xml:space="preserve"> </w:t>
      </w:r>
      <w:r w:rsidRPr="00F152F2">
        <w:rPr>
          <w:sz w:val="24"/>
          <w:szCs w:val="24"/>
        </w:rPr>
        <w:t>and the cost of 1 FTE staff (GS-14 100%) responsible for the data collection ef</w:t>
      </w:r>
      <w:r w:rsidR="006326E2">
        <w:rPr>
          <w:sz w:val="24"/>
          <w:szCs w:val="24"/>
        </w:rPr>
        <w:t xml:space="preserve">fort is approximately $132,000 per </w:t>
      </w:r>
      <w:r w:rsidRPr="00F152F2">
        <w:rPr>
          <w:sz w:val="24"/>
          <w:szCs w:val="24"/>
        </w:rPr>
        <w:t>year.  The estimated annualized total cost to the government will be $</w:t>
      </w:r>
      <w:r w:rsidR="000D0AC2">
        <w:rPr>
          <w:sz w:val="24"/>
          <w:szCs w:val="24"/>
        </w:rPr>
        <w:t>2</w:t>
      </w:r>
      <w:r w:rsidRPr="00F152F2">
        <w:rPr>
          <w:sz w:val="24"/>
          <w:szCs w:val="24"/>
        </w:rPr>
        <w:t>,</w:t>
      </w:r>
      <w:r w:rsidR="000D0AC2">
        <w:rPr>
          <w:sz w:val="24"/>
          <w:szCs w:val="24"/>
        </w:rPr>
        <w:t>332</w:t>
      </w:r>
      <w:r w:rsidRPr="00F152F2">
        <w:rPr>
          <w:sz w:val="24"/>
          <w:szCs w:val="24"/>
        </w:rPr>
        <w:t>,</w:t>
      </w:r>
      <w:r w:rsidR="000D0AC2">
        <w:rPr>
          <w:sz w:val="24"/>
          <w:szCs w:val="24"/>
        </w:rPr>
        <w:t>000</w:t>
      </w:r>
      <w:r w:rsidRPr="00F152F2">
        <w:rPr>
          <w:sz w:val="24"/>
          <w:szCs w:val="24"/>
        </w:rPr>
        <w:t>.</w:t>
      </w:r>
    </w:p>
    <w:p w14:paraId="1C10E696" w14:textId="33BD2E7B" w:rsidR="0060743B" w:rsidRDefault="0060743B" w:rsidP="006B355B">
      <w:pPr>
        <w:ind w:left="720"/>
        <w:rPr>
          <w:sz w:val="24"/>
          <w:szCs w:val="24"/>
        </w:rPr>
      </w:pPr>
    </w:p>
    <w:p w14:paraId="4F6ADA3D" w14:textId="0BF2958C" w:rsidR="0060743B" w:rsidRDefault="009B1D0D" w:rsidP="000764CB">
      <w:pPr>
        <w:outlineLvl w:val="0"/>
        <w:rPr>
          <w:sz w:val="24"/>
          <w:szCs w:val="24"/>
        </w:rPr>
      </w:pPr>
      <w:r>
        <w:rPr>
          <w:b/>
          <w:bCs/>
          <w:sz w:val="24"/>
          <w:szCs w:val="24"/>
        </w:rPr>
        <w:t>A</w:t>
      </w:r>
      <w:r w:rsidR="0060743B">
        <w:rPr>
          <w:b/>
          <w:bCs/>
          <w:sz w:val="24"/>
          <w:szCs w:val="24"/>
        </w:rPr>
        <w:t>15</w:t>
      </w:r>
      <w:r w:rsidR="00D245E0">
        <w:rPr>
          <w:b/>
          <w:bCs/>
          <w:sz w:val="24"/>
          <w:szCs w:val="24"/>
        </w:rPr>
        <w:t>.</w:t>
      </w:r>
      <w:r w:rsidR="0060743B">
        <w:rPr>
          <w:b/>
          <w:bCs/>
          <w:sz w:val="24"/>
          <w:szCs w:val="24"/>
        </w:rPr>
        <w:tab/>
        <w:t>Changes in Burden</w:t>
      </w:r>
    </w:p>
    <w:p w14:paraId="79E4434B" w14:textId="77777777" w:rsidR="00654453" w:rsidRDefault="00654453" w:rsidP="00380260">
      <w:pPr>
        <w:outlineLvl w:val="0"/>
        <w:rPr>
          <w:sz w:val="24"/>
          <w:szCs w:val="24"/>
          <w:lang w:val="en-CA"/>
        </w:rPr>
      </w:pPr>
    </w:p>
    <w:p w14:paraId="1A8F566C" w14:textId="72EA065A" w:rsidR="0060743B" w:rsidRDefault="009B1D0D" w:rsidP="00380260">
      <w:pPr>
        <w:outlineLvl w:val="0"/>
        <w:rPr>
          <w:sz w:val="24"/>
          <w:szCs w:val="24"/>
        </w:rPr>
      </w:pPr>
      <w:r w:rsidRPr="009B1D0D">
        <w:rPr>
          <w:sz w:val="24"/>
          <w:szCs w:val="24"/>
        </w:rPr>
        <w:t xml:space="preserve">Currently, there are </w:t>
      </w:r>
      <w:r w:rsidR="00A06F41">
        <w:rPr>
          <w:sz w:val="24"/>
          <w:szCs w:val="24"/>
        </w:rPr>
        <w:t>78,096</w:t>
      </w:r>
      <w:r w:rsidRPr="009B1D0D">
        <w:rPr>
          <w:sz w:val="24"/>
          <w:szCs w:val="24"/>
        </w:rPr>
        <w:t xml:space="preserve"> total burden hours in the OMB</w:t>
      </w:r>
      <w:r w:rsidR="00D245E0">
        <w:rPr>
          <w:sz w:val="24"/>
          <w:szCs w:val="24"/>
        </w:rPr>
        <w:t>-approved</w:t>
      </w:r>
      <w:r w:rsidRPr="009B1D0D">
        <w:rPr>
          <w:sz w:val="24"/>
          <w:szCs w:val="24"/>
        </w:rPr>
        <w:t xml:space="preserve"> inventory and </w:t>
      </w:r>
      <w:r w:rsidR="00D245E0">
        <w:rPr>
          <w:sz w:val="24"/>
          <w:szCs w:val="24"/>
        </w:rPr>
        <w:t>SAMHSA</w:t>
      </w:r>
      <w:r w:rsidRPr="009B1D0D">
        <w:rPr>
          <w:sz w:val="24"/>
          <w:szCs w:val="24"/>
        </w:rPr>
        <w:t xml:space="preserve"> is </w:t>
      </w:r>
      <w:r w:rsidR="00D245E0">
        <w:rPr>
          <w:sz w:val="24"/>
          <w:szCs w:val="24"/>
        </w:rPr>
        <w:t xml:space="preserve">now </w:t>
      </w:r>
      <w:r w:rsidRPr="009B1D0D">
        <w:rPr>
          <w:sz w:val="24"/>
          <w:szCs w:val="24"/>
        </w:rPr>
        <w:t>requesting</w:t>
      </w:r>
      <w:r w:rsidR="00AE5B97">
        <w:rPr>
          <w:sz w:val="24"/>
          <w:szCs w:val="24"/>
        </w:rPr>
        <w:t xml:space="preserve"> </w:t>
      </w:r>
      <w:r w:rsidR="002264E2">
        <w:rPr>
          <w:sz w:val="24"/>
          <w:szCs w:val="24"/>
        </w:rPr>
        <w:t>104,168</w:t>
      </w:r>
      <w:r w:rsidR="000C7471" w:rsidRPr="009B1D0D">
        <w:rPr>
          <w:sz w:val="24"/>
          <w:szCs w:val="24"/>
        </w:rPr>
        <w:t xml:space="preserve"> </w:t>
      </w:r>
      <w:r>
        <w:rPr>
          <w:sz w:val="24"/>
          <w:szCs w:val="24"/>
        </w:rPr>
        <w:t>burden hours</w:t>
      </w:r>
      <w:r w:rsidR="0016247C">
        <w:rPr>
          <w:sz w:val="24"/>
          <w:szCs w:val="24"/>
        </w:rPr>
        <w:t xml:space="preserve">.  </w:t>
      </w:r>
      <w:r w:rsidRPr="009B1D0D">
        <w:rPr>
          <w:sz w:val="24"/>
          <w:szCs w:val="24"/>
        </w:rPr>
        <w:t>The</w:t>
      </w:r>
      <w:r w:rsidR="0054576D">
        <w:rPr>
          <w:sz w:val="24"/>
          <w:szCs w:val="24"/>
        </w:rPr>
        <w:t xml:space="preserve"> program change is a</w:t>
      </w:r>
      <w:r w:rsidR="00654453">
        <w:rPr>
          <w:sz w:val="24"/>
          <w:szCs w:val="24"/>
        </w:rPr>
        <w:t>n</w:t>
      </w:r>
      <w:r w:rsidRPr="009B1D0D">
        <w:rPr>
          <w:sz w:val="24"/>
          <w:szCs w:val="24"/>
        </w:rPr>
        <w:t xml:space="preserve"> </w:t>
      </w:r>
      <w:r w:rsidR="00654453">
        <w:rPr>
          <w:sz w:val="24"/>
          <w:szCs w:val="24"/>
        </w:rPr>
        <w:t>in</w:t>
      </w:r>
      <w:r w:rsidR="00AE5B97">
        <w:rPr>
          <w:sz w:val="24"/>
          <w:szCs w:val="24"/>
        </w:rPr>
        <w:t>crease</w:t>
      </w:r>
      <w:r w:rsidRPr="009B1D0D">
        <w:rPr>
          <w:sz w:val="24"/>
          <w:szCs w:val="24"/>
        </w:rPr>
        <w:t xml:space="preserve"> of </w:t>
      </w:r>
      <w:r w:rsidR="002264E2">
        <w:rPr>
          <w:sz w:val="24"/>
          <w:szCs w:val="24"/>
        </w:rPr>
        <w:t>26,072</w:t>
      </w:r>
      <w:r w:rsidR="000C7471">
        <w:rPr>
          <w:sz w:val="24"/>
          <w:szCs w:val="24"/>
        </w:rPr>
        <w:t xml:space="preserve"> </w:t>
      </w:r>
      <w:r w:rsidR="007035B2">
        <w:rPr>
          <w:sz w:val="24"/>
          <w:szCs w:val="24"/>
        </w:rPr>
        <w:t>burden hours</w:t>
      </w:r>
      <w:r w:rsidRPr="009B1D0D">
        <w:rPr>
          <w:sz w:val="24"/>
          <w:szCs w:val="24"/>
        </w:rPr>
        <w:t xml:space="preserve"> </w:t>
      </w:r>
      <w:r w:rsidR="00B771AD">
        <w:rPr>
          <w:sz w:val="24"/>
          <w:szCs w:val="24"/>
        </w:rPr>
        <w:t xml:space="preserve">is </w:t>
      </w:r>
      <w:r w:rsidRPr="009B1D0D">
        <w:rPr>
          <w:sz w:val="24"/>
          <w:szCs w:val="24"/>
        </w:rPr>
        <w:t xml:space="preserve">due to </w:t>
      </w:r>
      <w:r w:rsidR="007035B2">
        <w:rPr>
          <w:sz w:val="24"/>
          <w:szCs w:val="24"/>
        </w:rPr>
        <w:t xml:space="preserve">the </w:t>
      </w:r>
      <w:r w:rsidR="00D245E0">
        <w:rPr>
          <w:sz w:val="24"/>
          <w:szCs w:val="24"/>
        </w:rPr>
        <w:t xml:space="preserve">addition of the </w:t>
      </w:r>
      <w:r w:rsidR="00606E55">
        <w:rPr>
          <w:sz w:val="24"/>
          <w:szCs w:val="24"/>
        </w:rPr>
        <w:t>1</w:t>
      </w:r>
      <w:r w:rsidR="00B771AD">
        <w:rPr>
          <w:sz w:val="24"/>
          <w:szCs w:val="24"/>
        </w:rPr>
        <w:t>3</w:t>
      </w:r>
      <w:r w:rsidR="00606E55">
        <w:rPr>
          <w:sz w:val="24"/>
          <w:szCs w:val="24"/>
        </w:rPr>
        <w:t xml:space="preserve"> </w:t>
      </w:r>
      <w:r w:rsidR="00110806">
        <w:rPr>
          <w:sz w:val="24"/>
          <w:szCs w:val="24"/>
        </w:rPr>
        <w:t>questions on</w:t>
      </w:r>
      <w:r w:rsidR="0054576D">
        <w:rPr>
          <w:sz w:val="24"/>
          <w:szCs w:val="24"/>
        </w:rPr>
        <w:t xml:space="preserve"> the Adult Measure and </w:t>
      </w:r>
      <w:r w:rsidR="00D25C97">
        <w:rPr>
          <w:sz w:val="24"/>
          <w:szCs w:val="24"/>
        </w:rPr>
        <w:t>eight</w:t>
      </w:r>
      <w:r w:rsidR="00D61D84">
        <w:rPr>
          <w:sz w:val="24"/>
          <w:szCs w:val="24"/>
        </w:rPr>
        <w:t xml:space="preserve"> </w:t>
      </w:r>
      <w:r w:rsidR="0054576D">
        <w:rPr>
          <w:sz w:val="24"/>
          <w:szCs w:val="24"/>
        </w:rPr>
        <w:t>(</w:t>
      </w:r>
      <w:r w:rsidR="00D25C97">
        <w:rPr>
          <w:sz w:val="24"/>
          <w:szCs w:val="24"/>
        </w:rPr>
        <w:t>8</w:t>
      </w:r>
      <w:r w:rsidR="0054576D">
        <w:rPr>
          <w:sz w:val="24"/>
          <w:szCs w:val="24"/>
        </w:rPr>
        <w:t>) questions on the Child</w:t>
      </w:r>
      <w:r w:rsidR="00020E3F">
        <w:rPr>
          <w:sz w:val="24"/>
          <w:szCs w:val="24"/>
        </w:rPr>
        <w:t>/Caregiver</w:t>
      </w:r>
      <w:r w:rsidR="0054576D">
        <w:rPr>
          <w:sz w:val="24"/>
          <w:szCs w:val="24"/>
        </w:rPr>
        <w:t xml:space="preserve"> Measure</w:t>
      </w:r>
      <w:r w:rsidR="000C7471">
        <w:rPr>
          <w:sz w:val="24"/>
          <w:szCs w:val="24"/>
        </w:rPr>
        <w:t>, the increased</w:t>
      </w:r>
      <w:r w:rsidR="000C7471" w:rsidRPr="000C7471">
        <w:rPr>
          <w:sz w:val="24"/>
          <w:szCs w:val="24"/>
        </w:rPr>
        <w:t xml:space="preserve"> number of overall grant programs</w:t>
      </w:r>
      <w:r w:rsidR="000C7471">
        <w:rPr>
          <w:sz w:val="24"/>
          <w:szCs w:val="24"/>
        </w:rPr>
        <w:t>,</w:t>
      </w:r>
      <w:r w:rsidR="000C7471" w:rsidRPr="000C7471">
        <w:rPr>
          <w:sz w:val="24"/>
          <w:szCs w:val="24"/>
        </w:rPr>
        <w:t xml:space="preserve"> </w:t>
      </w:r>
      <w:r w:rsidR="002264E2">
        <w:rPr>
          <w:sz w:val="24"/>
          <w:szCs w:val="24"/>
        </w:rPr>
        <w:t xml:space="preserve">the increased frequency of physical health data collection, </w:t>
      </w:r>
      <w:r w:rsidR="000C7471" w:rsidRPr="000C7471">
        <w:rPr>
          <w:sz w:val="24"/>
          <w:szCs w:val="24"/>
        </w:rPr>
        <w:t xml:space="preserve">and </w:t>
      </w:r>
      <w:r w:rsidR="000C7471">
        <w:rPr>
          <w:sz w:val="24"/>
          <w:szCs w:val="24"/>
        </w:rPr>
        <w:t xml:space="preserve">the </w:t>
      </w:r>
      <w:r w:rsidR="000C7471" w:rsidRPr="000C7471">
        <w:rPr>
          <w:sz w:val="24"/>
          <w:szCs w:val="24"/>
        </w:rPr>
        <w:t>number of respondents receiving mental health treatment services</w:t>
      </w:r>
      <w:r w:rsidR="00D61D84">
        <w:rPr>
          <w:sz w:val="24"/>
          <w:szCs w:val="24"/>
        </w:rPr>
        <w:t xml:space="preserve">.  </w:t>
      </w:r>
      <w:r w:rsidR="00D245E0">
        <w:rPr>
          <w:sz w:val="24"/>
          <w:szCs w:val="24"/>
        </w:rPr>
        <w:t>The estimated time to complete the revised tools ha</w:t>
      </w:r>
      <w:r w:rsidR="00AE5B97">
        <w:rPr>
          <w:sz w:val="24"/>
          <w:szCs w:val="24"/>
        </w:rPr>
        <w:t>s</w:t>
      </w:r>
      <w:r w:rsidR="00D245E0">
        <w:rPr>
          <w:sz w:val="24"/>
          <w:szCs w:val="24"/>
        </w:rPr>
        <w:t xml:space="preserve"> been increased from </w:t>
      </w:r>
      <w:r w:rsidR="00AE5B97">
        <w:rPr>
          <w:sz w:val="24"/>
          <w:szCs w:val="24"/>
        </w:rPr>
        <w:t>35</w:t>
      </w:r>
      <w:r w:rsidR="00D245E0">
        <w:rPr>
          <w:sz w:val="24"/>
          <w:szCs w:val="24"/>
        </w:rPr>
        <w:t xml:space="preserve"> minutes to </w:t>
      </w:r>
      <w:r w:rsidR="00AE5B97">
        <w:rPr>
          <w:sz w:val="24"/>
          <w:szCs w:val="24"/>
        </w:rPr>
        <w:t>40</w:t>
      </w:r>
      <w:r w:rsidR="00D245E0">
        <w:rPr>
          <w:sz w:val="24"/>
          <w:szCs w:val="24"/>
        </w:rPr>
        <w:t xml:space="preserve"> minutes</w:t>
      </w:r>
      <w:r w:rsidR="00110806">
        <w:rPr>
          <w:sz w:val="24"/>
          <w:szCs w:val="24"/>
        </w:rPr>
        <w:t xml:space="preserve">, and the estimated time to complete the </w:t>
      </w:r>
      <w:r w:rsidR="00B771AD">
        <w:rPr>
          <w:sz w:val="24"/>
          <w:szCs w:val="24"/>
        </w:rPr>
        <w:t>Section H physical health</w:t>
      </w:r>
      <w:r w:rsidR="00110806">
        <w:rPr>
          <w:sz w:val="24"/>
          <w:szCs w:val="24"/>
        </w:rPr>
        <w:t xml:space="preserve"> indicators has been increased </w:t>
      </w:r>
      <w:r w:rsidR="009610CA">
        <w:rPr>
          <w:sz w:val="24"/>
          <w:szCs w:val="24"/>
        </w:rPr>
        <w:t xml:space="preserve">from 5 minutes </w:t>
      </w:r>
      <w:r w:rsidR="00110806">
        <w:rPr>
          <w:sz w:val="24"/>
          <w:szCs w:val="24"/>
        </w:rPr>
        <w:t>to 15 minutes.</w:t>
      </w:r>
      <w:r w:rsidR="0060743B">
        <w:rPr>
          <w:sz w:val="24"/>
          <w:szCs w:val="24"/>
        </w:rPr>
        <w:t xml:space="preserve">   </w:t>
      </w:r>
    </w:p>
    <w:p w14:paraId="07F3395E" w14:textId="77777777" w:rsidR="0060743B" w:rsidRDefault="0060743B" w:rsidP="006B355B">
      <w:pPr>
        <w:rPr>
          <w:sz w:val="24"/>
          <w:szCs w:val="24"/>
        </w:rPr>
      </w:pPr>
    </w:p>
    <w:p w14:paraId="18EC6D3E" w14:textId="64AFD0BF" w:rsidR="0060743B" w:rsidRDefault="00D245E0" w:rsidP="006B355B">
      <w:pPr>
        <w:rPr>
          <w:b/>
          <w:bCs/>
          <w:sz w:val="24"/>
          <w:szCs w:val="24"/>
        </w:rPr>
      </w:pPr>
      <w:r>
        <w:rPr>
          <w:b/>
          <w:bCs/>
          <w:sz w:val="24"/>
          <w:szCs w:val="24"/>
        </w:rPr>
        <w:t>A</w:t>
      </w:r>
      <w:r w:rsidR="0060743B">
        <w:rPr>
          <w:b/>
          <w:bCs/>
          <w:sz w:val="24"/>
          <w:szCs w:val="24"/>
        </w:rPr>
        <w:t>16</w:t>
      </w:r>
      <w:r>
        <w:rPr>
          <w:b/>
          <w:bCs/>
          <w:sz w:val="24"/>
          <w:szCs w:val="24"/>
        </w:rPr>
        <w:t>.</w:t>
      </w:r>
      <w:r w:rsidR="0060743B">
        <w:rPr>
          <w:b/>
          <w:bCs/>
          <w:sz w:val="24"/>
          <w:szCs w:val="24"/>
        </w:rPr>
        <w:tab/>
        <w:t xml:space="preserve">Time Schedule, Publication and Analysis Plans </w:t>
      </w:r>
    </w:p>
    <w:p w14:paraId="4127AFCD" w14:textId="3959534A" w:rsidR="0060743B" w:rsidRPr="000764CB" w:rsidRDefault="00F152F2" w:rsidP="00D61D84">
      <w:pPr>
        <w:pStyle w:val="Heading3"/>
        <w:spacing w:after="0"/>
        <w:rPr>
          <w:rFonts w:ascii="Times New Roman" w:hAnsi="Times New Roman"/>
          <w:b w:val="0"/>
          <w:sz w:val="24"/>
          <w:szCs w:val="24"/>
        </w:rPr>
      </w:pPr>
      <w:r>
        <w:rPr>
          <w:rFonts w:ascii="Times New Roman" w:hAnsi="Times New Roman"/>
          <w:b w:val="0"/>
          <w:sz w:val="24"/>
          <w:szCs w:val="24"/>
        </w:rPr>
        <w:t>S</w:t>
      </w:r>
      <w:r w:rsidRPr="000764CB">
        <w:rPr>
          <w:rFonts w:ascii="Times New Roman" w:hAnsi="Times New Roman"/>
          <w:b w:val="0"/>
          <w:sz w:val="24"/>
          <w:szCs w:val="24"/>
        </w:rPr>
        <w:t xml:space="preserve">AMHSA/CMHS </w:t>
      </w:r>
      <w:r>
        <w:rPr>
          <w:rFonts w:ascii="Times New Roman" w:hAnsi="Times New Roman"/>
          <w:b w:val="0"/>
          <w:sz w:val="24"/>
          <w:szCs w:val="24"/>
        </w:rPr>
        <w:t xml:space="preserve">will </w:t>
      </w:r>
      <w:r w:rsidRPr="000764CB">
        <w:rPr>
          <w:rFonts w:ascii="Times New Roman" w:hAnsi="Times New Roman"/>
          <w:b w:val="0"/>
          <w:sz w:val="24"/>
          <w:szCs w:val="24"/>
        </w:rPr>
        <w:t xml:space="preserve">utilize the data </w:t>
      </w:r>
      <w:r>
        <w:rPr>
          <w:rFonts w:ascii="Times New Roman" w:hAnsi="Times New Roman"/>
          <w:b w:val="0"/>
          <w:sz w:val="24"/>
          <w:szCs w:val="24"/>
        </w:rPr>
        <w:t xml:space="preserve">collected from this collection </w:t>
      </w:r>
      <w:r w:rsidRPr="000764CB">
        <w:rPr>
          <w:rFonts w:ascii="Times New Roman" w:hAnsi="Times New Roman"/>
          <w:b w:val="0"/>
          <w:sz w:val="24"/>
          <w:szCs w:val="24"/>
        </w:rPr>
        <w:t>on an ongoing basis to monitor pe</w:t>
      </w:r>
      <w:r w:rsidRPr="00F152F2">
        <w:rPr>
          <w:rFonts w:ascii="Times New Roman" w:hAnsi="Times New Roman"/>
          <w:b w:val="0"/>
          <w:sz w:val="24"/>
          <w:szCs w:val="24"/>
        </w:rPr>
        <w:t>rformance and to respond to GPR</w:t>
      </w:r>
      <w:r w:rsidRPr="000764CB">
        <w:rPr>
          <w:rFonts w:ascii="Times New Roman" w:hAnsi="Times New Roman"/>
          <w:b w:val="0"/>
          <w:sz w:val="24"/>
          <w:szCs w:val="24"/>
        </w:rPr>
        <w:t>MA and other Federal reporting requirements</w:t>
      </w:r>
      <w:r w:rsidR="0016247C" w:rsidRPr="000764CB">
        <w:rPr>
          <w:rFonts w:ascii="Times New Roman" w:hAnsi="Times New Roman"/>
          <w:b w:val="0"/>
          <w:sz w:val="24"/>
          <w:szCs w:val="24"/>
        </w:rPr>
        <w:t xml:space="preserve">.  </w:t>
      </w:r>
      <w:r w:rsidRPr="000764CB">
        <w:rPr>
          <w:rFonts w:ascii="Times New Roman" w:hAnsi="Times New Roman"/>
          <w:b w:val="0"/>
          <w:sz w:val="24"/>
          <w:szCs w:val="24"/>
        </w:rPr>
        <w:t>These data are used to provide the agency with information to document the overall Center performance requirements and to provide information that will assist CMHS in planning and monitoring program goals</w:t>
      </w:r>
      <w:r w:rsidR="0016247C" w:rsidRPr="000764CB">
        <w:rPr>
          <w:rFonts w:ascii="Times New Roman" w:hAnsi="Times New Roman"/>
          <w:b w:val="0"/>
          <w:sz w:val="24"/>
          <w:szCs w:val="24"/>
        </w:rPr>
        <w:t xml:space="preserve">.  </w:t>
      </w:r>
      <w:r w:rsidRPr="000764CB">
        <w:rPr>
          <w:rFonts w:ascii="Times New Roman" w:hAnsi="Times New Roman"/>
          <w:b w:val="0"/>
          <w:sz w:val="24"/>
          <w:szCs w:val="24"/>
        </w:rPr>
        <w:t>Descriptive information obtained from program reporting requirements will be reviewed for monitoring and program management</w:t>
      </w:r>
      <w:r w:rsidR="0016247C" w:rsidRPr="000764CB">
        <w:rPr>
          <w:rFonts w:ascii="Times New Roman" w:hAnsi="Times New Roman"/>
          <w:b w:val="0"/>
          <w:sz w:val="24"/>
          <w:szCs w:val="24"/>
        </w:rPr>
        <w:t xml:space="preserve">.  </w:t>
      </w:r>
      <w:r w:rsidRPr="000764CB">
        <w:rPr>
          <w:rFonts w:ascii="Times New Roman" w:hAnsi="Times New Roman"/>
          <w:b w:val="0"/>
          <w:sz w:val="24"/>
          <w:szCs w:val="24"/>
        </w:rPr>
        <w:t>Information is used internally by the agency and for performance reports</w:t>
      </w:r>
      <w:r w:rsidR="00020E3F">
        <w:rPr>
          <w:rFonts w:ascii="Times New Roman" w:hAnsi="Times New Roman"/>
          <w:b w:val="0"/>
          <w:sz w:val="24"/>
          <w:szCs w:val="24"/>
        </w:rPr>
        <w:t>.</w:t>
      </w:r>
    </w:p>
    <w:p w14:paraId="2A9021DE" w14:textId="77777777" w:rsidR="0060743B" w:rsidRPr="00D61D84" w:rsidRDefault="0060743B" w:rsidP="006B355B">
      <w:pPr>
        <w:rPr>
          <w:sz w:val="24"/>
          <w:szCs w:val="24"/>
        </w:rPr>
      </w:pPr>
    </w:p>
    <w:p w14:paraId="767005AE" w14:textId="646B8254" w:rsidR="0060743B" w:rsidRDefault="0060743B" w:rsidP="00380260">
      <w:pPr>
        <w:rPr>
          <w:sz w:val="24"/>
        </w:rPr>
      </w:pPr>
      <w:r>
        <w:rPr>
          <w:sz w:val="24"/>
        </w:rPr>
        <w:t>Data for the annual GPRA plan/report are needed by SAMHSA on an ongoing basis.  Data collection will commence with approval from OMB</w:t>
      </w:r>
      <w:r w:rsidR="0016247C">
        <w:rPr>
          <w:sz w:val="24"/>
        </w:rPr>
        <w:t xml:space="preserve">.  </w:t>
      </w:r>
      <w:r>
        <w:rPr>
          <w:sz w:val="24"/>
        </w:rPr>
        <w:t>Data are provided by CMHS for the most recently completed calendar year to SAMHSA each May in order to assure analysis in time for the annual GPRA report</w:t>
      </w:r>
      <w:r w:rsidR="0016247C">
        <w:rPr>
          <w:sz w:val="24"/>
        </w:rPr>
        <w:t xml:space="preserve">.  </w:t>
      </w:r>
      <w:r>
        <w:rPr>
          <w:sz w:val="24"/>
        </w:rPr>
        <w:t xml:space="preserve">The annual GPRA report must be submitted to the Department of Health and Human Services and to OMB by September and is included in the President's Annual Budget Request, which is released to the public February 1st. Data may be refined and added to the final Presidential Budget Request after the Department submits its initial GPRA report.  </w:t>
      </w:r>
    </w:p>
    <w:p w14:paraId="4296E1B7" w14:textId="77777777" w:rsidR="0060743B" w:rsidRPr="00D61D84" w:rsidRDefault="0060743B" w:rsidP="006B355B">
      <w:pPr>
        <w:rPr>
          <w:sz w:val="24"/>
          <w:szCs w:val="24"/>
        </w:rPr>
      </w:pPr>
    </w:p>
    <w:p w14:paraId="387BA443" w14:textId="62E5953E" w:rsidR="0060743B" w:rsidRDefault="0060743B" w:rsidP="000764CB">
      <w:pPr>
        <w:keepNext/>
        <w:keepLines/>
        <w:spacing w:after="240"/>
        <w:outlineLvl w:val="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Data will be available to CMHS staff and grantees through a series of reports available through the web-based system</w:t>
      </w:r>
      <w:r w:rsidR="0016247C">
        <w:rPr>
          <w:sz w:val="24"/>
          <w:szCs w:val="24"/>
        </w:rPr>
        <w:t xml:space="preserve">.  </w:t>
      </w:r>
      <w:r>
        <w:rPr>
          <w:sz w:val="24"/>
          <w:szCs w:val="24"/>
        </w:rPr>
        <w:t>Roles will determine user access</w:t>
      </w:r>
      <w:r w:rsidR="0016247C">
        <w:rPr>
          <w:sz w:val="24"/>
          <w:szCs w:val="24"/>
        </w:rPr>
        <w:t xml:space="preserve">.  </w:t>
      </w:r>
      <w:r>
        <w:rPr>
          <w:sz w:val="24"/>
          <w:szCs w:val="24"/>
        </w:rPr>
        <w:t>Individual grantees will only be allowed detailed access to data from their grant</w:t>
      </w:r>
      <w:r w:rsidR="0016247C">
        <w:rPr>
          <w:sz w:val="24"/>
          <w:szCs w:val="24"/>
        </w:rPr>
        <w:t xml:space="preserve">.  </w:t>
      </w:r>
      <w:r>
        <w:rPr>
          <w:sz w:val="24"/>
          <w:szCs w:val="24"/>
        </w:rPr>
        <w:t>They will also have access to summary information across all grantees in their program</w:t>
      </w:r>
      <w:r w:rsidR="0016247C">
        <w:rPr>
          <w:sz w:val="24"/>
          <w:szCs w:val="24"/>
        </w:rPr>
        <w:t xml:space="preserve">.  </w:t>
      </w:r>
      <w:r>
        <w:rPr>
          <w:sz w:val="24"/>
          <w:szCs w:val="24"/>
        </w:rPr>
        <w:t xml:space="preserve">CMHS staff access will be determined by their span of responsibility.  </w:t>
      </w:r>
    </w:p>
    <w:p w14:paraId="318059E7" w14:textId="30E29C74" w:rsidR="0060743B" w:rsidRDefault="0060743B" w:rsidP="00380260">
      <w:pPr>
        <w:rPr>
          <w:sz w:val="24"/>
        </w:rPr>
      </w:pPr>
      <w:r>
        <w:rPr>
          <w:sz w:val="24"/>
          <w:szCs w:val="24"/>
        </w:rPr>
        <w:t xml:space="preserve">The web-based reports on the </w:t>
      </w:r>
      <w:r w:rsidR="00E65B0F">
        <w:rPr>
          <w:sz w:val="24"/>
          <w:szCs w:val="24"/>
        </w:rPr>
        <w:t xml:space="preserve">SPARS </w:t>
      </w:r>
      <w:r>
        <w:rPr>
          <w:sz w:val="24"/>
          <w:szCs w:val="24"/>
        </w:rPr>
        <w:t>system will include information on the number of consumers served, their demographic characteristics, baseline status, and change scores for the various domains</w:t>
      </w:r>
      <w:r w:rsidR="0016247C">
        <w:rPr>
          <w:sz w:val="24"/>
          <w:szCs w:val="24"/>
        </w:rPr>
        <w:t xml:space="preserve">.  </w:t>
      </w:r>
      <w:r>
        <w:rPr>
          <w:sz w:val="24"/>
        </w:rPr>
        <w:t>The data items collected will be analyzed and presented in GPRA reports using basic descriptive statistics</w:t>
      </w:r>
      <w:r w:rsidR="0016247C">
        <w:rPr>
          <w:sz w:val="24"/>
        </w:rPr>
        <w:t xml:space="preserve">.  </w:t>
      </w:r>
      <w:r>
        <w:rPr>
          <w:sz w:val="24"/>
        </w:rPr>
        <w:t>On principle outcome items, a comparison of client status after treatment with baseline data will be used to assess any change in status</w:t>
      </w:r>
      <w:r w:rsidR="0016247C">
        <w:rPr>
          <w:sz w:val="24"/>
        </w:rPr>
        <w:t xml:space="preserve">.  </w:t>
      </w:r>
      <w:r>
        <w:rPr>
          <w:sz w:val="24"/>
        </w:rPr>
        <w:t>The web-based reports will also allow users to create basic cross tabulations of the data.</w:t>
      </w:r>
    </w:p>
    <w:p w14:paraId="2405C81D" w14:textId="77777777" w:rsidR="0060743B" w:rsidRDefault="0060743B" w:rsidP="006B355B">
      <w:pPr>
        <w:ind w:left="720"/>
        <w:rPr>
          <w:sz w:val="24"/>
        </w:rPr>
      </w:pPr>
    </w:p>
    <w:p w14:paraId="0CDAC82C" w14:textId="0098E0CA" w:rsidR="0060743B" w:rsidRDefault="0060743B" w:rsidP="00380260">
      <w:pPr>
        <w:rPr>
          <w:sz w:val="24"/>
        </w:rPr>
      </w:pPr>
      <w:r>
        <w:rPr>
          <w:sz w:val="24"/>
        </w:rPr>
        <w:t>Data will be used to report to Congress regarding the GPRA as specified in the SAMHSA Annual Justifications of Budget Estimates</w:t>
      </w:r>
      <w:r w:rsidR="0016247C">
        <w:rPr>
          <w:sz w:val="24"/>
        </w:rPr>
        <w:t xml:space="preserve">.  </w:t>
      </w:r>
      <w:r>
        <w:rPr>
          <w:sz w:val="24"/>
        </w:rPr>
        <w:t>They will also allow CMHS staff to examine performance longitudinally, by program, or individual grantee.</w:t>
      </w:r>
    </w:p>
    <w:p w14:paraId="403DE5F9" w14:textId="77777777" w:rsidR="0060743B" w:rsidRDefault="0060743B" w:rsidP="006B355B">
      <w:pPr>
        <w:ind w:left="720"/>
        <w:rPr>
          <w:sz w:val="24"/>
        </w:rPr>
      </w:pPr>
    </w:p>
    <w:p w14:paraId="21AC5ED2" w14:textId="4F1D04FB" w:rsidR="0060743B" w:rsidRDefault="0060743B" w:rsidP="00380260">
      <w:pPr>
        <w:rPr>
          <w:sz w:val="24"/>
        </w:rPr>
      </w:pPr>
      <w:r>
        <w:rPr>
          <w:sz w:val="24"/>
        </w:rPr>
        <w:t xml:space="preserve">In addition to the reports on the </w:t>
      </w:r>
      <w:r w:rsidR="00E65B0F">
        <w:rPr>
          <w:sz w:val="24"/>
        </w:rPr>
        <w:t xml:space="preserve">SPARS </w:t>
      </w:r>
      <w:r>
        <w:rPr>
          <w:sz w:val="24"/>
        </w:rPr>
        <w:t>web site, data will be utilized for specialized analyses as needs emerge.  Individual grantees will be able to download their own data in into an Excel spreadsheet for further manipulation or to transfer to a statistical package.</w:t>
      </w:r>
    </w:p>
    <w:p w14:paraId="6CBE5E33" w14:textId="77777777" w:rsidR="0060743B" w:rsidRDefault="0060743B" w:rsidP="006B355B">
      <w:pPr>
        <w:ind w:left="720"/>
        <w:rPr>
          <w:sz w:val="24"/>
        </w:rPr>
      </w:pPr>
    </w:p>
    <w:p w14:paraId="5E30C868" w14:textId="33B01BCC" w:rsidR="0060743B" w:rsidRDefault="0060743B" w:rsidP="00380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z w:val="24"/>
        </w:rPr>
      </w:pPr>
      <w:r>
        <w:rPr>
          <w:sz w:val="24"/>
        </w:rPr>
        <w:t xml:space="preserve">The expectation is that over time the results will be examined for subpopulations of interest within individual activities (e.g., by </w:t>
      </w:r>
      <w:r w:rsidR="008052F9">
        <w:rPr>
          <w:sz w:val="24"/>
        </w:rPr>
        <w:t xml:space="preserve">age, </w:t>
      </w:r>
      <w:r>
        <w:rPr>
          <w:sz w:val="24"/>
        </w:rPr>
        <w:t xml:space="preserve"> gender</w:t>
      </w:r>
      <w:r w:rsidR="008052F9">
        <w:rPr>
          <w:sz w:val="24"/>
        </w:rPr>
        <w:t>, or diagnosis</w:t>
      </w:r>
      <w:r>
        <w:rPr>
          <w:sz w:val="24"/>
        </w:rPr>
        <w:t>) or in response to emerging policy issues</w:t>
      </w:r>
      <w:r w:rsidR="0016247C">
        <w:rPr>
          <w:sz w:val="24"/>
        </w:rPr>
        <w:t xml:space="preserve">.  </w:t>
      </w:r>
      <w:r>
        <w:rPr>
          <w:sz w:val="24"/>
        </w:rPr>
        <w:t xml:space="preserve">With these </w:t>
      </w:r>
      <w:r w:rsidR="0016247C">
        <w:rPr>
          <w:sz w:val="24"/>
        </w:rPr>
        <w:t>analyses,</w:t>
      </w:r>
      <w:r>
        <w:rPr>
          <w:sz w:val="24"/>
        </w:rPr>
        <w:t xml:space="preserve"> the data would be exported to a statistical package for more elaborate analytic work.</w:t>
      </w:r>
    </w:p>
    <w:p w14:paraId="10851D9E" w14:textId="77777777" w:rsidR="0060743B" w:rsidRDefault="0060743B" w:rsidP="006B355B">
      <w:pPr>
        <w:ind w:left="720"/>
        <w:rPr>
          <w:sz w:val="24"/>
          <w:highlight w:val="yellow"/>
        </w:rPr>
      </w:pPr>
    </w:p>
    <w:p w14:paraId="416692F8" w14:textId="3303454B" w:rsidR="0060743B" w:rsidRDefault="00D245E0" w:rsidP="006B355B">
      <w:pPr>
        <w:keepNext/>
        <w:keepLines/>
        <w:spacing w:after="240"/>
        <w:outlineLvl w:val="0"/>
        <w:rPr>
          <w:sz w:val="24"/>
          <w:szCs w:val="24"/>
        </w:rPr>
      </w:pPr>
      <w:r>
        <w:rPr>
          <w:b/>
          <w:bCs/>
          <w:sz w:val="24"/>
          <w:szCs w:val="24"/>
        </w:rPr>
        <w:t>A</w:t>
      </w:r>
      <w:r w:rsidR="0060743B">
        <w:rPr>
          <w:b/>
          <w:bCs/>
          <w:sz w:val="24"/>
          <w:szCs w:val="24"/>
        </w:rPr>
        <w:t>17</w:t>
      </w:r>
      <w:r>
        <w:rPr>
          <w:b/>
          <w:bCs/>
          <w:sz w:val="24"/>
          <w:szCs w:val="24"/>
        </w:rPr>
        <w:t>.</w:t>
      </w:r>
      <w:r w:rsidR="0060743B">
        <w:rPr>
          <w:b/>
          <w:bCs/>
          <w:sz w:val="24"/>
          <w:szCs w:val="24"/>
        </w:rPr>
        <w:tab/>
        <w:t xml:space="preserve">Display of Expiration Date </w:t>
      </w:r>
    </w:p>
    <w:p w14:paraId="1720F9EE" w14:textId="10C2D8C8" w:rsidR="0060743B" w:rsidRDefault="0060743B" w:rsidP="00380260">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The expiration date for OMB approval will be displayed on all data collection instruments</w:t>
      </w:r>
      <w:r w:rsidR="00BB6247">
        <w:rPr>
          <w:sz w:val="24"/>
          <w:szCs w:val="24"/>
        </w:rPr>
        <w:t>.</w:t>
      </w:r>
    </w:p>
    <w:p w14:paraId="6720DE06" w14:textId="77777777" w:rsidR="0060743B" w:rsidRDefault="0060743B" w:rsidP="006B355B">
      <w:pPr>
        <w:rPr>
          <w:sz w:val="24"/>
          <w:szCs w:val="24"/>
        </w:rPr>
      </w:pPr>
    </w:p>
    <w:p w14:paraId="72F27FB7" w14:textId="6792D434" w:rsidR="0060743B" w:rsidRDefault="00D245E0" w:rsidP="006B355B">
      <w:pPr>
        <w:rPr>
          <w:b/>
          <w:bCs/>
          <w:sz w:val="24"/>
          <w:szCs w:val="24"/>
        </w:rPr>
      </w:pPr>
      <w:r>
        <w:rPr>
          <w:b/>
          <w:bCs/>
          <w:sz w:val="24"/>
          <w:szCs w:val="24"/>
        </w:rPr>
        <w:t>A</w:t>
      </w:r>
      <w:r w:rsidR="0060743B">
        <w:rPr>
          <w:b/>
          <w:bCs/>
          <w:sz w:val="24"/>
          <w:szCs w:val="24"/>
        </w:rPr>
        <w:t>18</w:t>
      </w:r>
      <w:r>
        <w:rPr>
          <w:b/>
          <w:bCs/>
          <w:sz w:val="24"/>
          <w:szCs w:val="24"/>
        </w:rPr>
        <w:t>.</w:t>
      </w:r>
      <w:r w:rsidR="0060743B">
        <w:rPr>
          <w:b/>
          <w:bCs/>
          <w:sz w:val="24"/>
          <w:szCs w:val="24"/>
        </w:rPr>
        <w:tab/>
        <w:t>Exceptions to Certification Statement</w:t>
      </w:r>
    </w:p>
    <w:p w14:paraId="5C1A9321" w14:textId="77777777" w:rsidR="0060743B" w:rsidRDefault="0060743B" w:rsidP="006B355B">
      <w:pPr>
        <w:rPr>
          <w:sz w:val="24"/>
          <w:szCs w:val="24"/>
        </w:rPr>
      </w:pPr>
    </w:p>
    <w:p w14:paraId="028B3860" w14:textId="09A8D38A" w:rsidR="0060743B" w:rsidRDefault="0060743B" w:rsidP="00380260">
      <w:pPr>
        <w:pStyle w:val="BodyTextIndent2"/>
        <w:ind w:left="0"/>
        <w:jc w:val="left"/>
      </w:pPr>
      <w:r>
        <w:t>This collection of information involves no exceptions to the Certification for Paperwork Reduction Act Submissions</w:t>
      </w:r>
      <w:r w:rsidR="0016247C">
        <w:t xml:space="preserve">.  </w:t>
      </w:r>
      <w:r w:rsidRPr="0054576D">
        <w:t>The certifications are included in this submission.</w:t>
      </w:r>
    </w:p>
    <w:sectPr w:rsidR="0060743B" w:rsidSect="000764CB">
      <w:footerReference w:type="default" r:id="rId10"/>
      <w:footerReference w:type="first" r:id="rId1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74160" w14:textId="77777777" w:rsidR="008458B8" w:rsidRDefault="008458B8">
      <w:r>
        <w:separator/>
      </w:r>
    </w:p>
  </w:endnote>
  <w:endnote w:type="continuationSeparator" w:id="0">
    <w:p w14:paraId="2E255CC8" w14:textId="77777777" w:rsidR="008458B8" w:rsidRDefault="0084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341690"/>
      <w:docPartObj>
        <w:docPartGallery w:val="Page Numbers (Bottom of Page)"/>
        <w:docPartUnique/>
      </w:docPartObj>
    </w:sdtPr>
    <w:sdtEndPr>
      <w:rPr>
        <w:noProof/>
      </w:rPr>
    </w:sdtEndPr>
    <w:sdtContent>
      <w:p w14:paraId="577605FC" w14:textId="232EBC04" w:rsidR="00626835" w:rsidRDefault="00626835">
        <w:pPr>
          <w:pStyle w:val="Footer"/>
          <w:jc w:val="center"/>
        </w:pPr>
        <w:r>
          <w:fldChar w:fldCharType="begin"/>
        </w:r>
        <w:r>
          <w:instrText xml:space="preserve"> PAGE   \* MERGEFORMAT </w:instrText>
        </w:r>
        <w:r>
          <w:fldChar w:fldCharType="separate"/>
        </w:r>
        <w:r w:rsidR="00B06416">
          <w:rPr>
            <w:noProof/>
          </w:rPr>
          <w:t>2</w:t>
        </w:r>
        <w:r>
          <w:rPr>
            <w:noProof/>
          </w:rPr>
          <w:fldChar w:fldCharType="end"/>
        </w:r>
      </w:p>
    </w:sdtContent>
  </w:sdt>
  <w:p w14:paraId="5F7D63A0" w14:textId="77777777" w:rsidR="00626835" w:rsidRDefault="006268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212065"/>
      <w:docPartObj>
        <w:docPartGallery w:val="Page Numbers (Bottom of Page)"/>
        <w:docPartUnique/>
      </w:docPartObj>
    </w:sdtPr>
    <w:sdtEndPr>
      <w:rPr>
        <w:noProof/>
      </w:rPr>
    </w:sdtEndPr>
    <w:sdtContent>
      <w:p w14:paraId="5A8759E3" w14:textId="374DAF41" w:rsidR="00626835" w:rsidRDefault="00626835">
        <w:pPr>
          <w:pStyle w:val="Footer"/>
          <w:jc w:val="center"/>
        </w:pPr>
        <w:r>
          <w:fldChar w:fldCharType="begin"/>
        </w:r>
        <w:r>
          <w:instrText xml:space="preserve"> PAGE   \* MERGEFORMAT </w:instrText>
        </w:r>
        <w:r>
          <w:fldChar w:fldCharType="separate"/>
        </w:r>
        <w:r w:rsidR="00B06416">
          <w:rPr>
            <w:noProof/>
          </w:rPr>
          <w:t>1</w:t>
        </w:r>
        <w:r>
          <w:rPr>
            <w:noProof/>
          </w:rPr>
          <w:fldChar w:fldCharType="end"/>
        </w:r>
      </w:p>
    </w:sdtContent>
  </w:sdt>
  <w:p w14:paraId="3B6D0ED2" w14:textId="77777777" w:rsidR="00626835" w:rsidRPr="00A06F41" w:rsidRDefault="00626835" w:rsidP="00A06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581E2" w14:textId="77777777" w:rsidR="008458B8" w:rsidRDefault="008458B8">
      <w:r>
        <w:separator/>
      </w:r>
    </w:p>
  </w:footnote>
  <w:footnote w:type="continuationSeparator" w:id="0">
    <w:p w14:paraId="2D7A8FFE" w14:textId="77777777" w:rsidR="008458B8" w:rsidRDefault="008458B8">
      <w:r>
        <w:continuationSeparator/>
      </w:r>
    </w:p>
  </w:footnote>
  <w:footnote w:id="1">
    <w:p w14:paraId="3EF88EC5" w14:textId="653273CE" w:rsidR="00626835" w:rsidRDefault="00626835">
      <w:pPr>
        <w:pStyle w:val="FootnoteText"/>
      </w:pPr>
      <w:r>
        <w:rPr>
          <w:rStyle w:val="FootnoteReference"/>
        </w:rPr>
        <w:footnoteRef/>
      </w:r>
      <w:r>
        <w:t xml:space="preserve"> </w:t>
      </w:r>
      <w:r w:rsidRPr="00711892">
        <w:rPr>
          <w:rFonts w:ascii="Times New Roman" w:hAnsi="Times New Roman"/>
        </w:rPr>
        <w:t>Th</w:t>
      </w:r>
      <w:r>
        <w:rPr>
          <w:rFonts w:ascii="Times New Roman" w:hAnsi="Times New Roman"/>
        </w:rPr>
        <w:t>e hourly wage estimate is $21.23</w:t>
      </w:r>
      <w:r w:rsidRPr="00711892">
        <w:rPr>
          <w:rFonts w:ascii="Times New Roman" w:eastAsia="Calibri" w:hAnsi="Times New Roman"/>
        </w:rPr>
        <w:t xml:space="preserve"> based on the Occupational Employment and Wages,</w:t>
      </w:r>
      <w:r>
        <w:rPr>
          <w:rFonts w:ascii="Times New Roman" w:eastAsia="Calibri" w:hAnsi="Times New Roman"/>
        </w:rPr>
        <w:t xml:space="preserve"> </w:t>
      </w:r>
      <w:r w:rsidRPr="00711892">
        <w:rPr>
          <w:rFonts w:ascii="Times New Roman" w:eastAsia="Calibri" w:hAnsi="Times New Roman"/>
        </w:rPr>
        <w:t xml:space="preserve">Mean Hourly Wage Rate for </w:t>
      </w:r>
      <w:r w:rsidRPr="00711892">
        <w:rPr>
          <w:rFonts w:ascii="Times New Roman" w:eastAsia="Calibri" w:hAnsi="Times New Roman"/>
          <w:bCs/>
        </w:rPr>
        <w:t>21-1011 Substance Abuse and Behavioral Disorder Counselors  = $</w:t>
      </w:r>
      <w:r>
        <w:rPr>
          <w:rFonts w:ascii="Times New Roman" w:eastAsia="Calibri" w:hAnsi="Times New Roman"/>
          <w:bCs/>
        </w:rPr>
        <w:t>21.23</w:t>
      </w:r>
      <w:r w:rsidRPr="00711892">
        <w:rPr>
          <w:rFonts w:ascii="Times New Roman" w:eastAsia="Calibri" w:hAnsi="Times New Roman"/>
          <w:bCs/>
        </w:rPr>
        <w:t xml:space="preserve">/hr. as of </w:t>
      </w:r>
      <w:r>
        <w:rPr>
          <w:rFonts w:ascii="Times New Roman" w:eastAsia="Calibri" w:hAnsi="Times New Roman"/>
          <w:bCs/>
        </w:rPr>
        <w:t>March 2017</w:t>
      </w:r>
      <w:r w:rsidRPr="00711892">
        <w:rPr>
          <w:rFonts w:ascii="Times New Roman" w:eastAsia="Calibri" w:hAnsi="Times New Roman"/>
          <w:bCs/>
        </w:rPr>
        <w:t>.  (</w:t>
      </w:r>
      <w:hyperlink r:id="rId1" w:history="1">
        <w:r w:rsidRPr="00711892">
          <w:rPr>
            <w:rFonts w:ascii="Times New Roman" w:eastAsia="Calibri" w:hAnsi="Times New Roman"/>
            <w:u w:val="single"/>
          </w:rPr>
          <w:t>http://www.bls.gov/oes/current/oes211011.htm</w:t>
        </w:r>
      </w:hyperlink>
      <w:r w:rsidRPr="00711892">
        <w:rPr>
          <w:rFonts w:ascii="Times New Roman" w:eastAsia="Calibri" w:hAnsi="Times New Roman"/>
        </w:rPr>
        <w:t>  (A</w:t>
      </w:r>
      <w:r w:rsidRPr="00711892">
        <w:rPr>
          <w:rFonts w:ascii="Times New Roman" w:eastAsia="Calibri" w:hAnsi="Times New Roman"/>
          <w:bCs/>
        </w:rPr>
        <w:t xml:space="preserve">ccessed on </w:t>
      </w:r>
      <w:r>
        <w:rPr>
          <w:rFonts w:ascii="Times New Roman" w:eastAsia="Calibri" w:hAnsi="Times New Roman"/>
          <w:bCs/>
        </w:rPr>
        <w:t>February 7, 2018)</w:t>
      </w:r>
      <w:r w:rsidRPr="00711892">
        <w:rPr>
          <w:rFonts w:ascii="Times New Roman" w:eastAsia="Calibri" w:hAnsi="Times New Roman"/>
          <w:bCs/>
        </w:rPr>
        <w:t>.</w:t>
      </w:r>
    </w:p>
  </w:footnote>
  <w:footnote w:id="2">
    <w:p w14:paraId="233A2121" w14:textId="2CC7FA60" w:rsidR="00626835" w:rsidRPr="00711892" w:rsidRDefault="00626835" w:rsidP="00AE5B97">
      <w:pPr>
        <w:keepLines/>
        <w:rPr>
          <w:rFonts w:eastAsia="Calibri"/>
        </w:rPr>
      </w:pPr>
      <w:r>
        <w:rPr>
          <w:rStyle w:val="FootnoteReference"/>
        </w:rPr>
        <w:footnoteRef/>
      </w:r>
      <w:r>
        <w:t xml:space="preserve"> </w:t>
      </w:r>
      <w:r w:rsidRPr="00711892">
        <w:rPr>
          <w:rFonts w:eastAsia="Calibri"/>
        </w:rPr>
        <w:t>Grantees are required to report this information as a condition of their grant.  No attrition is estimated.</w:t>
      </w:r>
    </w:p>
    <w:p w14:paraId="435F45E0" w14:textId="77777777" w:rsidR="00626835" w:rsidRDefault="00626835" w:rsidP="00AE5B9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C7EE0"/>
    <w:multiLevelType w:val="hybridMultilevel"/>
    <w:tmpl w:val="58E24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134436"/>
    <w:multiLevelType w:val="hybridMultilevel"/>
    <w:tmpl w:val="20166CF0"/>
    <w:lvl w:ilvl="0" w:tplc="A984B05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E22A4E"/>
    <w:multiLevelType w:val="hybridMultilevel"/>
    <w:tmpl w:val="B19AD404"/>
    <w:lvl w:ilvl="0" w:tplc="0FBE4B36">
      <w:start w:val="1"/>
      <w:numFmt w:val="lowerLetter"/>
      <w:lvlText w:val="%1."/>
      <w:lvlJc w:val="left"/>
      <w:pPr>
        <w:ind w:left="900" w:hanging="360"/>
      </w:pPr>
      <w:rPr>
        <w:rFonts w:ascii="Times New Roman" w:eastAsia="Times New Roman" w:hAnsi="Times New Roman" w:cs="Times New Roman"/>
      </w:rPr>
    </w:lvl>
    <w:lvl w:ilvl="1" w:tplc="0409001B">
      <w:start w:val="1"/>
      <w:numFmt w:val="lowerRoman"/>
      <w:lvlText w:val="%2."/>
      <w:lvlJc w:val="righ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BC269BA"/>
    <w:multiLevelType w:val="hybridMultilevel"/>
    <w:tmpl w:val="E39EB586"/>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D542D4"/>
    <w:multiLevelType w:val="hybridMultilevel"/>
    <w:tmpl w:val="98B607A6"/>
    <w:lvl w:ilvl="0" w:tplc="B8ECC65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9430DE"/>
    <w:multiLevelType w:val="hybridMultilevel"/>
    <w:tmpl w:val="3A88F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B73F60"/>
    <w:multiLevelType w:val="hybridMultilevel"/>
    <w:tmpl w:val="E3BAE33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00768E"/>
    <w:multiLevelType w:val="hybridMultilevel"/>
    <w:tmpl w:val="0ED684D6"/>
    <w:lvl w:ilvl="0" w:tplc="7D14043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211913"/>
    <w:multiLevelType w:val="hybridMultilevel"/>
    <w:tmpl w:val="3EC2FD40"/>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9F420CE">
      <w:start w:val="1"/>
      <w:numFmt w:val="decimal"/>
      <w:lvlText w:val="%4."/>
      <w:lvlJc w:val="left"/>
      <w:pPr>
        <w:tabs>
          <w:tab w:val="num" w:pos="990"/>
        </w:tabs>
        <w:ind w:left="990" w:hanging="360"/>
      </w:pPr>
      <w:rPr>
        <w:b w:val="0"/>
      </w:rPr>
    </w:lvl>
    <w:lvl w:ilvl="4" w:tplc="0409000F">
      <w:start w:val="1"/>
      <w:numFmt w:val="decimal"/>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C5209C"/>
    <w:multiLevelType w:val="hybridMultilevel"/>
    <w:tmpl w:val="261C8A96"/>
    <w:lvl w:ilvl="0" w:tplc="2F5AFC3C">
      <w:start w:val="1"/>
      <w:numFmt w:val="lowerLetter"/>
      <w:lvlText w:val="%1."/>
      <w:lvlJc w:val="left"/>
      <w:pPr>
        <w:ind w:left="720" w:hanging="360"/>
      </w:pPr>
      <w:rPr>
        <w:rFonts w:ascii="Times New Roman" w:eastAsia="Times New Roman" w:hAnsi="Times New Roman" w:cs="Times New Roman"/>
      </w:rPr>
    </w:lvl>
    <w:lvl w:ilvl="1" w:tplc="911C6BA8">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E9325F"/>
    <w:multiLevelType w:val="hybridMultilevel"/>
    <w:tmpl w:val="5780635C"/>
    <w:lvl w:ilvl="0" w:tplc="145EB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A73B88"/>
    <w:multiLevelType w:val="hybridMultilevel"/>
    <w:tmpl w:val="092E8F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E84DEB"/>
    <w:multiLevelType w:val="hybridMultilevel"/>
    <w:tmpl w:val="EAB246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2633180"/>
    <w:multiLevelType w:val="hybridMultilevel"/>
    <w:tmpl w:val="024A3124"/>
    <w:lvl w:ilvl="0" w:tplc="837CA768">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CF2EDA"/>
    <w:multiLevelType w:val="hybridMultilevel"/>
    <w:tmpl w:val="417A5B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7962DA5"/>
    <w:multiLevelType w:val="hybridMultilevel"/>
    <w:tmpl w:val="A6CEACCA"/>
    <w:lvl w:ilvl="0" w:tplc="0409000F">
      <w:start w:val="1"/>
      <w:numFmt w:val="decimal"/>
      <w:lvlText w:val="%1."/>
      <w:lvlJc w:val="left"/>
      <w:pPr>
        <w:ind w:left="1431" w:hanging="360"/>
      </w:p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16">
    <w:nsid w:val="726E336B"/>
    <w:multiLevelType w:val="hybridMultilevel"/>
    <w:tmpl w:val="83D2ABD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0"/>
  </w:num>
  <w:num w:numId="5">
    <w:abstractNumId w:val="2"/>
  </w:num>
  <w:num w:numId="6">
    <w:abstractNumId w:val="6"/>
  </w:num>
  <w:num w:numId="7">
    <w:abstractNumId w:val="9"/>
  </w:num>
  <w:num w:numId="8">
    <w:abstractNumId w:val="14"/>
  </w:num>
  <w:num w:numId="9">
    <w:abstractNumId w:val="15"/>
  </w:num>
  <w:num w:numId="10">
    <w:abstractNumId w:val="13"/>
  </w:num>
  <w:num w:numId="11">
    <w:abstractNumId w:val="16"/>
  </w:num>
  <w:num w:numId="12">
    <w:abstractNumId w:val="11"/>
  </w:num>
  <w:num w:numId="13">
    <w:abstractNumId w:val="7"/>
  </w:num>
  <w:num w:numId="14">
    <w:abstractNumId w:val="4"/>
  </w:num>
  <w:num w:numId="15">
    <w:abstractNumId w:val="1"/>
  </w:num>
  <w:num w:numId="16">
    <w:abstractNumId w:val="3"/>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F9"/>
    <w:rsid w:val="000039E3"/>
    <w:rsid w:val="00007359"/>
    <w:rsid w:val="00020E3F"/>
    <w:rsid w:val="00025EFA"/>
    <w:rsid w:val="00054A05"/>
    <w:rsid w:val="00063639"/>
    <w:rsid w:val="00073C50"/>
    <w:rsid w:val="000744F9"/>
    <w:rsid w:val="000764CB"/>
    <w:rsid w:val="0007691C"/>
    <w:rsid w:val="000770F6"/>
    <w:rsid w:val="000C351F"/>
    <w:rsid w:val="000C7471"/>
    <w:rsid w:val="000D0AC2"/>
    <w:rsid w:val="000D436F"/>
    <w:rsid w:val="000D7C5B"/>
    <w:rsid w:val="000F2E05"/>
    <w:rsid w:val="00104868"/>
    <w:rsid w:val="0010772F"/>
    <w:rsid w:val="00110806"/>
    <w:rsid w:val="00114647"/>
    <w:rsid w:val="001273C9"/>
    <w:rsid w:val="00141CBE"/>
    <w:rsid w:val="00145A08"/>
    <w:rsid w:val="001507A3"/>
    <w:rsid w:val="001617FE"/>
    <w:rsid w:val="001622F0"/>
    <w:rsid w:val="0016247C"/>
    <w:rsid w:val="001809DD"/>
    <w:rsid w:val="00194F09"/>
    <w:rsid w:val="001A4F64"/>
    <w:rsid w:val="001B06E2"/>
    <w:rsid w:val="001B4C7B"/>
    <w:rsid w:val="001B4F42"/>
    <w:rsid w:val="001B7E6E"/>
    <w:rsid w:val="001E629D"/>
    <w:rsid w:val="001F1F22"/>
    <w:rsid w:val="00203593"/>
    <w:rsid w:val="00221FA3"/>
    <w:rsid w:val="00223521"/>
    <w:rsid w:val="002264E2"/>
    <w:rsid w:val="0023359B"/>
    <w:rsid w:val="00242E2E"/>
    <w:rsid w:val="00244BCF"/>
    <w:rsid w:val="00244E81"/>
    <w:rsid w:val="00296DEC"/>
    <w:rsid w:val="002D0505"/>
    <w:rsid w:val="002E2960"/>
    <w:rsid w:val="002E2B5A"/>
    <w:rsid w:val="002F3E9C"/>
    <w:rsid w:val="002F52EE"/>
    <w:rsid w:val="00345252"/>
    <w:rsid w:val="00360AF4"/>
    <w:rsid w:val="00370C5B"/>
    <w:rsid w:val="00380260"/>
    <w:rsid w:val="003A633C"/>
    <w:rsid w:val="003B234D"/>
    <w:rsid w:val="003B3FB0"/>
    <w:rsid w:val="003E2100"/>
    <w:rsid w:val="003F1102"/>
    <w:rsid w:val="00405AFC"/>
    <w:rsid w:val="004134E7"/>
    <w:rsid w:val="00414A77"/>
    <w:rsid w:val="004559C5"/>
    <w:rsid w:val="0045609E"/>
    <w:rsid w:val="004754EF"/>
    <w:rsid w:val="00496E3C"/>
    <w:rsid w:val="004A04EE"/>
    <w:rsid w:val="004D436B"/>
    <w:rsid w:val="004E2234"/>
    <w:rsid w:val="004E5D14"/>
    <w:rsid w:val="004E7B5E"/>
    <w:rsid w:val="004F61B4"/>
    <w:rsid w:val="00500B36"/>
    <w:rsid w:val="00507A96"/>
    <w:rsid w:val="00507AE1"/>
    <w:rsid w:val="0052145D"/>
    <w:rsid w:val="00544C58"/>
    <w:rsid w:val="0054576D"/>
    <w:rsid w:val="00553D1A"/>
    <w:rsid w:val="00571600"/>
    <w:rsid w:val="00572AEB"/>
    <w:rsid w:val="0057711D"/>
    <w:rsid w:val="00590562"/>
    <w:rsid w:val="00596D8C"/>
    <w:rsid w:val="005B18A3"/>
    <w:rsid w:val="005C5691"/>
    <w:rsid w:val="005D6842"/>
    <w:rsid w:val="00606E55"/>
    <w:rsid w:val="0060743B"/>
    <w:rsid w:val="006157B7"/>
    <w:rsid w:val="00626835"/>
    <w:rsid w:val="006326E2"/>
    <w:rsid w:val="006477CE"/>
    <w:rsid w:val="00652061"/>
    <w:rsid w:val="00654453"/>
    <w:rsid w:val="00666967"/>
    <w:rsid w:val="00672122"/>
    <w:rsid w:val="00685BEB"/>
    <w:rsid w:val="00695054"/>
    <w:rsid w:val="006A1FE7"/>
    <w:rsid w:val="006B11E3"/>
    <w:rsid w:val="006B355B"/>
    <w:rsid w:val="006C36EC"/>
    <w:rsid w:val="006D10A1"/>
    <w:rsid w:val="006D2593"/>
    <w:rsid w:val="006D737E"/>
    <w:rsid w:val="006E2A62"/>
    <w:rsid w:val="006F04C7"/>
    <w:rsid w:val="006F3F3A"/>
    <w:rsid w:val="006F442A"/>
    <w:rsid w:val="0070029E"/>
    <w:rsid w:val="007035B2"/>
    <w:rsid w:val="00706558"/>
    <w:rsid w:val="00711123"/>
    <w:rsid w:val="00745E5D"/>
    <w:rsid w:val="00790C59"/>
    <w:rsid w:val="007A3F28"/>
    <w:rsid w:val="007B6D8E"/>
    <w:rsid w:val="007D0D23"/>
    <w:rsid w:val="007D6FD4"/>
    <w:rsid w:val="007F44C5"/>
    <w:rsid w:val="008052F9"/>
    <w:rsid w:val="008063F4"/>
    <w:rsid w:val="0081452E"/>
    <w:rsid w:val="008173F0"/>
    <w:rsid w:val="00817682"/>
    <w:rsid w:val="00822831"/>
    <w:rsid w:val="008355C6"/>
    <w:rsid w:val="00836BD5"/>
    <w:rsid w:val="008458B8"/>
    <w:rsid w:val="00846434"/>
    <w:rsid w:val="008C760D"/>
    <w:rsid w:val="008E7BEC"/>
    <w:rsid w:val="00901778"/>
    <w:rsid w:val="00906101"/>
    <w:rsid w:val="00910C4F"/>
    <w:rsid w:val="00926157"/>
    <w:rsid w:val="009266A8"/>
    <w:rsid w:val="009348CC"/>
    <w:rsid w:val="009610CA"/>
    <w:rsid w:val="009629F0"/>
    <w:rsid w:val="00964DFE"/>
    <w:rsid w:val="00975522"/>
    <w:rsid w:val="009B1D0D"/>
    <w:rsid w:val="009C2F8C"/>
    <w:rsid w:val="00A06F41"/>
    <w:rsid w:val="00A15FB8"/>
    <w:rsid w:val="00A20261"/>
    <w:rsid w:val="00A237A8"/>
    <w:rsid w:val="00A416D9"/>
    <w:rsid w:val="00A74EA9"/>
    <w:rsid w:val="00A759E3"/>
    <w:rsid w:val="00A82E77"/>
    <w:rsid w:val="00AA303A"/>
    <w:rsid w:val="00AA7B67"/>
    <w:rsid w:val="00AB2EA1"/>
    <w:rsid w:val="00AB372E"/>
    <w:rsid w:val="00AB580B"/>
    <w:rsid w:val="00AB6112"/>
    <w:rsid w:val="00AC176D"/>
    <w:rsid w:val="00AC2DA1"/>
    <w:rsid w:val="00AE5B97"/>
    <w:rsid w:val="00AF0926"/>
    <w:rsid w:val="00AF550E"/>
    <w:rsid w:val="00B056AC"/>
    <w:rsid w:val="00B06416"/>
    <w:rsid w:val="00B244F7"/>
    <w:rsid w:val="00B542B1"/>
    <w:rsid w:val="00B55496"/>
    <w:rsid w:val="00B64B76"/>
    <w:rsid w:val="00B771AD"/>
    <w:rsid w:val="00B81836"/>
    <w:rsid w:val="00B944E2"/>
    <w:rsid w:val="00B96D29"/>
    <w:rsid w:val="00BB4278"/>
    <w:rsid w:val="00BB6247"/>
    <w:rsid w:val="00BC2D38"/>
    <w:rsid w:val="00BC7626"/>
    <w:rsid w:val="00BC783A"/>
    <w:rsid w:val="00C05CF9"/>
    <w:rsid w:val="00C259A0"/>
    <w:rsid w:val="00C37A4F"/>
    <w:rsid w:val="00C46AE1"/>
    <w:rsid w:val="00C52C82"/>
    <w:rsid w:val="00C5368C"/>
    <w:rsid w:val="00C93167"/>
    <w:rsid w:val="00CA3E6E"/>
    <w:rsid w:val="00CF5CCD"/>
    <w:rsid w:val="00D107E2"/>
    <w:rsid w:val="00D16196"/>
    <w:rsid w:val="00D17663"/>
    <w:rsid w:val="00D245E0"/>
    <w:rsid w:val="00D25C97"/>
    <w:rsid w:val="00D50970"/>
    <w:rsid w:val="00D54C5D"/>
    <w:rsid w:val="00D61D84"/>
    <w:rsid w:val="00D70142"/>
    <w:rsid w:val="00D86F62"/>
    <w:rsid w:val="00D943AF"/>
    <w:rsid w:val="00D95F73"/>
    <w:rsid w:val="00DB6AE0"/>
    <w:rsid w:val="00DC5220"/>
    <w:rsid w:val="00DE5904"/>
    <w:rsid w:val="00DE77F7"/>
    <w:rsid w:val="00E03671"/>
    <w:rsid w:val="00E47CA8"/>
    <w:rsid w:val="00E63A25"/>
    <w:rsid w:val="00E64618"/>
    <w:rsid w:val="00E65B0F"/>
    <w:rsid w:val="00E67000"/>
    <w:rsid w:val="00E938D2"/>
    <w:rsid w:val="00EA22AB"/>
    <w:rsid w:val="00EE150F"/>
    <w:rsid w:val="00EE3149"/>
    <w:rsid w:val="00F00F00"/>
    <w:rsid w:val="00F058D1"/>
    <w:rsid w:val="00F152F2"/>
    <w:rsid w:val="00F153CA"/>
    <w:rsid w:val="00F210EF"/>
    <w:rsid w:val="00F23C57"/>
    <w:rsid w:val="00F254BF"/>
    <w:rsid w:val="00F37391"/>
    <w:rsid w:val="00F531E0"/>
    <w:rsid w:val="00F62683"/>
    <w:rsid w:val="00F7760C"/>
    <w:rsid w:val="00F9758C"/>
    <w:rsid w:val="00FA52C2"/>
    <w:rsid w:val="00FB1DB6"/>
    <w:rsid w:val="00FC2D80"/>
    <w:rsid w:val="00FD1B75"/>
    <w:rsid w:val="00FF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2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style>
  <w:style w:type="paragraph" w:styleId="Heading1">
    <w:name w:val="heading 1"/>
    <w:aliases w:val="H1-Sec.Head"/>
    <w:basedOn w:val="Normal"/>
    <w:next w:val="Normal"/>
    <w:qFormat/>
    <w:pPr>
      <w:keepNext/>
      <w:jc w:val="center"/>
      <w:outlineLvl w:val="0"/>
    </w:pPr>
    <w:rPr>
      <w:sz w:val="24"/>
      <w:szCs w:val="24"/>
    </w:rPr>
  </w:style>
  <w:style w:type="paragraph" w:styleId="Heading2">
    <w:name w:val="heading 2"/>
    <w:aliases w:val="H2-Sec. Head"/>
    <w:basedOn w:val="Normal"/>
    <w:next w:val="Normal"/>
    <w:qFormat/>
    <w:pPr>
      <w:keepNext/>
      <w:tabs>
        <w:tab w:val="left" w:pos="1152"/>
      </w:tabs>
      <w:autoSpaceDE/>
      <w:autoSpaceDN/>
      <w:adjustRightInd/>
      <w:spacing w:after="360" w:line="360" w:lineRule="atLeast"/>
      <w:ind w:left="1152" w:hanging="1152"/>
      <w:outlineLvl w:val="1"/>
    </w:pPr>
    <w:rPr>
      <w:b/>
      <w:sz w:val="22"/>
    </w:rPr>
  </w:style>
  <w:style w:type="paragraph" w:styleId="Heading3">
    <w:name w:val="heading 3"/>
    <w:aliases w:val="H3-Sec. Head"/>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sz w:val="24"/>
      <w:szCs w:val="24"/>
    </w:rPr>
  </w:style>
  <w:style w:type="paragraph" w:styleId="Heading5">
    <w:name w:val="heading 5"/>
    <w:basedOn w:val="Normal"/>
    <w:next w:val="Normal"/>
    <w:qFormat/>
    <w:pPr>
      <w:keepNext/>
      <w:jc w:val="center"/>
      <w:outlineLvl w:val="4"/>
    </w:pPr>
    <w:rPr>
      <w:b/>
      <w:sz w:val="28"/>
      <w:szCs w:val="28"/>
    </w:rPr>
  </w:style>
  <w:style w:type="paragraph" w:styleId="Heading6">
    <w:name w:val="heading 6"/>
    <w:basedOn w:val="Normal"/>
    <w:next w:val="Normal"/>
    <w:qFormat/>
    <w:pPr>
      <w:keepNext/>
      <w:jc w:val="both"/>
      <w:outlineLvl w:val="5"/>
    </w:pPr>
    <w:rPr>
      <w:bCs/>
      <w:sz w:val="24"/>
      <w:szCs w:val="22"/>
    </w:rPr>
  </w:style>
  <w:style w:type="paragraph" w:styleId="Heading7">
    <w:name w:val="heading 7"/>
    <w:basedOn w:val="Normal"/>
    <w:next w:val="Normal"/>
    <w:qFormat/>
    <w:pPr>
      <w:keepNext/>
      <w:jc w:val="both"/>
      <w:outlineLvl w:val="6"/>
    </w:pPr>
    <w:rPr>
      <w:b/>
      <w:bCs/>
      <w:sz w:val="24"/>
      <w:szCs w:val="24"/>
    </w:rPr>
  </w:style>
  <w:style w:type="paragraph" w:styleId="Heading8">
    <w:name w:val="heading 8"/>
    <w:basedOn w:val="Normal"/>
    <w:next w:val="Normal"/>
    <w:qFormat/>
    <w:pPr>
      <w:keepNext/>
      <w:tabs>
        <w:tab w:val="left" w:pos="540"/>
        <w:tab w:val="left" w:pos="2573"/>
        <w:tab w:val="left" w:pos="7523"/>
        <w:tab w:val="left" w:pos="8729"/>
        <w:tab w:val="left" w:pos="9935"/>
      </w:tabs>
      <w:ind w:left="540" w:hanging="540"/>
      <w:jc w:val="center"/>
      <w:outlineLvl w:val="7"/>
    </w:pPr>
    <w:rPr>
      <w:b/>
      <w:bCs/>
      <w:sz w:val="24"/>
      <w:szCs w:val="24"/>
    </w:rPr>
  </w:style>
  <w:style w:type="paragraph" w:styleId="Heading9">
    <w:name w:val="heading 9"/>
    <w:basedOn w:val="Normal"/>
    <w:next w:val="Normal"/>
    <w:qFormat/>
    <w:pPr>
      <w:keepNext/>
      <w:ind w:left="720"/>
      <w:jc w:val="both"/>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sz w:val="24"/>
      <w:szCs w:val="24"/>
    </w:rPr>
  </w:style>
  <w:style w:type="paragraph" w:customStyle="1" w:styleId="P1-StandPa1">
    <w:name w:val="P1-Stand Pa1"/>
    <w:pPr>
      <w:autoSpaceDE w:val="0"/>
      <w:autoSpaceDN w:val="0"/>
      <w:adjustRightInd w:val="0"/>
      <w:spacing w:before="240"/>
      <w:ind w:firstLine="1152"/>
      <w:jc w:val="both"/>
    </w:pPr>
    <w:rPr>
      <w:sz w:val="22"/>
      <w:szCs w:val="22"/>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P1-StandPara">
    <w:name w:val="P1-Stand Para"/>
    <w:pPr>
      <w:spacing w:before="240"/>
      <w:ind w:firstLine="1152"/>
      <w:jc w:val="both"/>
    </w:pPr>
    <w:rPr>
      <w:sz w:val="22"/>
    </w:rPr>
  </w:style>
  <w:style w:type="paragraph" w:customStyle="1" w:styleId="SL-FlLftSgl">
    <w:name w:val="SL-Fl Lft Sgl"/>
    <w:pPr>
      <w:spacing w:line="240" w:lineRule="atLeast"/>
      <w:jc w:val="both"/>
    </w:pPr>
    <w:rPr>
      <w:sz w:val="22"/>
    </w:rPr>
  </w:style>
  <w:style w:type="character" w:customStyle="1" w:styleId="P1-StandParaChar">
    <w:name w:val="P1-Stand Para Char"/>
    <w:rPr>
      <w:sz w:val="22"/>
      <w:lang w:val="en-US" w:eastAsia="en-US" w:bidi="ar-SA"/>
    </w:rPr>
  </w:style>
  <w:style w:type="character" w:customStyle="1" w:styleId="P1-StandPar">
    <w:name w:val="P1-Stand Par"/>
    <w:rPr>
      <w:sz w:val="22"/>
      <w:szCs w:val="22"/>
    </w:rPr>
  </w:style>
  <w:style w:type="character" w:customStyle="1" w:styleId="P1-StandParaChar1">
    <w:name w:val="P1-Stand Para Char1"/>
    <w:rPr>
      <w:sz w:val="22"/>
      <w:lang w:val="en-US" w:eastAsia="en-US" w:bidi="ar-SA"/>
    </w:rPr>
  </w:style>
  <w:style w:type="character" w:customStyle="1" w:styleId="USER">
    <w:name w:val="USER"/>
    <w:semiHidden/>
    <w:rPr>
      <w:rFonts w:ascii="Arial" w:hAnsi="Arial" w:cs="Arial"/>
      <w:color w:val="auto"/>
      <w:sz w:val="20"/>
      <w:szCs w:val="20"/>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position w:val="6"/>
      <w:sz w:val="16"/>
      <w:szCs w:val="16"/>
    </w:rPr>
  </w:style>
  <w:style w:type="paragraph" w:styleId="FootnoteText">
    <w:name w:val="footnote text"/>
    <w:aliases w:val="F1"/>
    <w:basedOn w:val="Normal"/>
    <w:semiHidden/>
    <w:pPr>
      <w:autoSpaceDE/>
      <w:autoSpaceDN/>
      <w:adjustRightInd/>
    </w:pPr>
    <w:rPr>
      <w:rFonts w:ascii="Tms Rmn" w:hAnsi="Tms Rmn" w:cs="Tms Rmn"/>
    </w:rPr>
  </w:style>
  <w:style w:type="paragraph" w:styleId="BodyText">
    <w:name w:val="Body Text"/>
    <w:basedOn w:val="Normal"/>
    <w:pPr>
      <w:autoSpaceDE/>
      <w:autoSpaceDN/>
      <w:adjustRightInd/>
      <w:spacing w:line="480" w:lineRule="atLeast"/>
    </w:pPr>
    <w:rPr>
      <w:rFonts w:cs="Tms Rmn"/>
      <w:sz w:val="24"/>
      <w:szCs w:val="24"/>
    </w:rPr>
  </w:style>
  <w:style w:type="paragraph" w:styleId="BodyTextIndent">
    <w:name w:val="Body Text Indent"/>
    <w:basedOn w:val="Normal"/>
    <w:pPr>
      <w:ind w:left="1080"/>
      <w:jc w:val="both"/>
    </w:pPr>
    <w:rPr>
      <w:sz w:val="24"/>
      <w:szCs w:val="24"/>
    </w:rPr>
  </w:style>
  <w:style w:type="paragraph" w:styleId="BodyTextIndent2">
    <w:name w:val="Body Text Indent 2"/>
    <w:basedOn w:val="Normal"/>
    <w:pPr>
      <w:ind w:left="720"/>
      <w:jc w:val="both"/>
    </w:pPr>
    <w:rPr>
      <w:sz w:val="24"/>
      <w:szCs w:val="24"/>
    </w:rPr>
  </w:style>
  <w:style w:type="paragraph" w:styleId="BodyTextIndent3">
    <w:name w:val="Body Text Indent 3"/>
    <w:basedOn w:val="Normal"/>
    <w:pPr>
      <w:ind w:left="1800"/>
      <w:jc w:val="both"/>
    </w:pPr>
    <w:rPr>
      <w:sz w:val="24"/>
      <w:szCs w:val="24"/>
    </w:rPr>
  </w:style>
  <w:style w:type="paragraph" w:customStyle="1" w:styleId="Quick1">
    <w:name w:val="Quick 1."/>
    <w:basedOn w:val="Normal"/>
    <w:pPr>
      <w:widowControl w:val="0"/>
      <w:autoSpaceDE/>
      <w:autoSpaceDN/>
      <w:adjustRightInd/>
    </w:pPr>
    <w:rPr>
      <w:sz w:val="24"/>
    </w:rPr>
  </w:style>
  <w:style w:type="paragraph" w:customStyle="1" w:styleId="A1-1stLeader">
    <w:name w:val="A1-1st Leader"/>
    <w:pPr>
      <w:tabs>
        <w:tab w:val="left" w:pos="1152"/>
        <w:tab w:val="right" w:leader="dot" w:pos="7200"/>
        <w:tab w:val="right" w:pos="7488"/>
        <w:tab w:val="left" w:pos="7632"/>
      </w:tabs>
      <w:spacing w:line="240" w:lineRule="atLeast"/>
      <w:ind w:left="720"/>
    </w:pPr>
    <w:rPr>
      <w:sz w:val="22"/>
    </w:rPr>
  </w:style>
  <w:style w:type="paragraph" w:customStyle="1" w:styleId="Q1-FirstLevelQuestion">
    <w:name w:val="Q1-First Level Question"/>
    <w:pPr>
      <w:tabs>
        <w:tab w:val="left" w:pos="720"/>
      </w:tabs>
      <w:spacing w:line="240" w:lineRule="atLeast"/>
      <w:ind w:left="720" w:hanging="720"/>
      <w:jc w:val="both"/>
    </w:pPr>
    <w:rPr>
      <w:sz w:val="22"/>
    </w:rPr>
  </w:style>
  <w:style w:type="paragraph" w:customStyle="1" w:styleId="N1-1stBullet">
    <w:name w:val="N1-1st Bullet"/>
    <w:basedOn w:val="Normal"/>
    <w:pPr>
      <w:tabs>
        <w:tab w:val="left" w:pos="1152"/>
      </w:tabs>
      <w:autoSpaceDE/>
      <w:autoSpaceDN/>
      <w:adjustRightInd/>
      <w:spacing w:after="240" w:line="240" w:lineRule="atLeast"/>
      <w:ind w:left="1152" w:hanging="576"/>
      <w:jc w:val="both"/>
    </w:pPr>
    <w:rPr>
      <w:sz w:val="22"/>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customStyle="1" w:styleId="C2CtrSglS">
    <w:name w:val="C2Ctr Sgl S"/>
    <w:rsid w:val="004559C5"/>
  </w:style>
  <w:style w:type="paragraph" w:styleId="Revision">
    <w:name w:val="Revision"/>
    <w:hidden/>
    <w:uiPriority w:val="99"/>
    <w:semiHidden/>
    <w:rsid w:val="00F152F2"/>
  </w:style>
  <w:style w:type="paragraph" w:styleId="ListParagraph">
    <w:name w:val="List Paragraph"/>
    <w:basedOn w:val="Normal"/>
    <w:uiPriority w:val="34"/>
    <w:qFormat/>
    <w:rsid w:val="008C760D"/>
    <w:pPr>
      <w:ind w:left="720"/>
      <w:contextualSpacing/>
    </w:pPr>
  </w:style>
  <w:style w:type="character" w:customStyle="1" w:styleId="CommentTextChar">
    <w:name w:val="Comment Text Char"/>
    <w:basedOn w:val="DefaultParagraphFont"/>
    <w:link w:val="CommentText"/>
    <w:uiPriority w:val="99"/>
    <w:rsid w:val="009B1D0D"/>
  </w:style>
  <w:style w:type="character" w:customStyle="1" w:styleId="FooterChar">
    <w:name w:val="Footer Char"/>
    <w:basedOn w:val="DefaultParagraphFont"/>
    <w:link w:val="Footer"/>
    <w:uiPriority w:val="99"/>
    <w:rsid w:val="00A06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style>
  <w:style w:type="paragraph" w:styleId="Heading1">
    <w:name w:val="heading 1"/>
    <w:aliases w:val="H1-Sec.Head"/>
    <w:basedOn w:val="Normal"/>
    <w:next w:val="Normal"/>
    <w:qFormat/>
    <w:pPr>
      <w:keepNext/>
      <w:jc w:val="center"/>
      <w:outlineLvl w:val="0"/>
    </w:pPr>
    <w:rPr>
      <w:sz w:val="24"/>
      <w:szCs w:val="24"/>
    </w:rPr>
  </w:style>
  <w:style w:type="paragraph" w:styleId="Heading2">
    <w:name w:val="heading 2"/>
    <w:aliases w:val="H2-Sec. Head"/>
    <w:basedOn w:val="Normal"/>
    <w:next w:val="Normal"/>
    <w:qFormat/>
    <w:pPr>
      <w:keepNext/>
      <w:tabs>
        <w:tab w:val="left" w:pos="1152"/>
      </w:tabs>
      <w:autoSpaceDE/>
      <w:autoSpaceDN/>
      <w:adjustRightInd/>
      <w:spacing w:after="360" w:line="360" w:lineRule="atLeast"/>
      <w:ind w:left="1152" w:hanging="1152"/>
      <w:outlineLvl w:val="1"/>
    </w:pPr>
    <w:rPr>
      <w:b/>
      <w:sz w:val="22"/>
    </w:rPr>
  </w:style>
  <w:style w:type="paragraph" w:styleId="Heading3">
    <w:name w:val="heading 3"/>
    <w:aliases w:val="H3-Sec. Head"/>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sz w:val="24"/>
      <w:szCs w:val="24"/>
    </w:rPr>
  </w:style>
  <w:style w:type="paragraph" w:styleId="Heading5">
    <w:name w:val="heading 5"/>
    <w:basedOn w:val="Normal"/>
    <w:next w:val="Normal"/>
    <w:qFormat/>
    <w:pPr>
      <w:keepNext/>
      <w:jc w:val="center"/>
      <w:outlineLvl w:val="4"/>
    </w:pPr>
    <w:rPr>
      <w:b/>
      <w:sz w:val="28"/>
      <w:szCs w:val="28"/>
    </w:rPr>
  </w:style>
  <w:style w:type="paragraph" w:styleId="Heading6">
    <w:name w:val="heading 6"/>
    <w:basedOn w:val="Normal"/>
    <w:next w:val="Normal"/>
    <w:qFormat/>
    <w:pPr>
      <w:keepNext/>
      <w:jc w:val="both"/>
      <w:outlineLvl w:val="5"/>
    </w:pPr>
    <w:rPr>
      <w:bCs/>
      <w:sz w:val="24"/>
      <w:szCs w:val="22"/>
    </w:rPr>
  </w:style>
  <w:style w:type="paragraph" w:styleId="Heading7">
    <w:name w:val="heading 7"/>
    <w:basedOn w:val="Normal"/>
    <w:next w:val="Normal"/>
    <w:qFormat/>
    <w:pPr>
      <w:keepNext/>
      <w:jc w:val="both"/>
      <w:outlineLvl w:val="6"/>
    </w:pPr>
    <w:rPr>
      <w:b/>
      <w:bCs/>
      <w:sz w:val="24"/>
      <w:szCs w:val="24"/>
    </w:rPr>
  </w:style>
  <w:style w:type="paragraph" w:styleId="Heading8">
    <w:name w:val="heading 8"/>
    <w:basedOn w:val="Normal"/>
    <w:next w:val="Normal"/>
    <w:qFormat/>
    <w:pPr>
      <w:keepNext/>
      <w:tabs>
        <w:tab w:val="left" w:pos="540"/>
        <w:tab w:val="left" w:pos="2573"/>
        <w:tab w:val="left" w:pos="7523"/>
        <w:tab w:val="left" w:pos="8729"/>
        <w:tab w:val="left" w:pos="9935"/>
      </w:tabs>
      <w:ind w:left="540" w:hanging="540"/>
      <w:jc w:val="center"/>
      <w:outlineLvl w:val="7"/>
    </w:pPr>
    <w:rPr>
      <w:b/>
      <w:bCs/>
      <w:sz w:val="24"/>
      <w:szCs w:val="24"/>
    </w:rPr>
  </w:style>
  <w:style w:type="paragraph" w:styleId="Heading9">
    <w:name w:val="heading 9"/>
    <w:basedOn w:val="Normal"/>
    <w:next w:val="Normal"/>
    <w:qFormat/>
    <w:pPr>
      <w:keepNext/>
      <w:ind w:left="720"/>
      <w:jc w:val="both"/>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sz w:val="24"/>
      <w:szCs w:val="24"/>
    </w:rPr>
  </w:style>
  <w:style w:type="paragraph" w:customStyle="1" w:styleId="P1-StandPa1">
    <w:name w:val="P1-Stand Pa1"/>
    <w:pPr>
      <w:autoSpaceDE w:val="0"/>
      <w:autoSpaceDN w:val="0"/>
      <w:adjustRightInd w:val="0"/>
      <w:spacing w:before="240"/>
      <w:ind w:firstLine="1152"/>
      <w:jc w:val="both"/>
    </w:pPr>
    <w:rPr>
      <w:sz w:val="22"/>
      <w:szCs w:val="22"/>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P1-StandPara">
    <w:name w:val="P1-Stand Para"/>
    <w:pPr>
      <w:spacing w:before="240"/>
      <w:ind w:firstLine="1152"/>
      <w:jc w:val="both"/>
    </w:pPr>
    <w:rPr>
      <w:sz w:val="22"/>
    </w:rPr>
  </w:style>
  <w:style w:type="paragraph" w:customStyle="1" w:styleId="SL-FlLftSgl">
    <w:name w:val="SL-Fl Lft Sgl"/>
    <w:pPr>
      <w:spacing w:line="240" w:lineRule="atLeast"/>
      <w:jc w:val="both"/>
    </w:pPr>
    <w:rPr>
      <w:sz w:val="22"/>
    </w:rPr>
  </w:style>
  <w:style w:type="character" w:customStyle="1" w:styleId="P1-StandParaChar">
    <w:name w:val="P1-Stand Para Char"/>
    <w:rPr>
      <w:sz w:val="22"/>
      <w:lang w:val="en-US" w:eastAsia="en-US" w:bidi="ar-SA"/>
    </w:rPr>
  </w:style>
  <w:style w:type="character" w:customStyle="1" w:styleId="P1-StandPar">
    <w:name w:val="P1-Stand Par"/>
    <w:rPr>
      <w:sz w:val="22"/>
      <w:szCs w:val="22"/>
    </w:rPr>
  </w:style>
  <w:style w:type="character" w:customStyle="1" w:styleId="P1-StandParaChar1">
    <w:name w:val="P1-Stand Para Char1"/>
    <w:rPr>
      <w:sz w:val="22"/>
      <w:lang w:val="en-US" w:eastAsia="en-US" w:bidi="ar-SA"/>
    </w:rPr>
  </w:style>
  <w:style w:type="character" w:customStyle="1" w:styleId="USER">
    <w:name w:val="USER"/>
    <w:semiHidden/>
    <w:rPr>
      <w:rFonts w:ascii="Arial" w:hAnsi="Arial" w:cs="Arial"/>
      <w:color w:val="auto"/>
      <w:sz w:val="20"/>
      <w:szCs w:val="20"/>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position w:val="6"/>
      <w:sz w:val="16"/>
      <w:szCs w:val="16"/>
    </w:rPr>
  </w:style>
  <w:style w:type="paragraph" w:styleId="FootnoteText">
    <w:name w:val="footnote text"/>
    <w:aliases w:val="F1"/>
    <w:basedOn w:val="Normal"/>
    <w:semiHidden/>
    <w:pPr>
      <w:autoSpaceDE/>
      <w:autoSpaceDN/>
      <w:adjustRightInd/>
    </w:pPr>
    <w:rPr>
      <w:rFonts w:ascii="Tms Rmn" w:hAnsi="Tms Rmn" w:cs="Tms Rmn"/>
    </w:rPr>
  </w:style>
  <w:style w:type="paragraph" w:styleId="BodyText">
    <w:name w:val="Body Text"/>
    <w:basedOn w:val="Normal"/>
    <w:pPr>
      <w:autoSpaceDE/>
      <w:autoSpaceDN/>
      <w:adjustRightInd/>
      <w:spacing w:line="480" w:lineRule="atLeast"/>
    </w:pPr>
    <w:rPr>
      <w:rFonts w:cs="Tms Rmn"/>
      <w:sz w:val="24"/>
      <w:szCs w:val="24"/>
    </w:rPr>
  </w:style>
  <w:style w:type="paragraph" w:styleId="BodyTextIndent">
    <w:name w:val="Body Text Indent"/>
    <w:basedOn w:val="Normal"/>
    <w:pPr>
      <w:ind w:left="1080"/>
      <w:jc w:val="both"/>
    </w:pPr>
    <w:rPr>
      <w:sz w:val="24"/>
      <w:szCs w:val="24"/>
    </w:rPr>
  </w:style>
  <w:style w:type="paragraph" w:styleId="BodyTextIndent2">
    <w:name w:val="Body Text Indent 2"/>
    <w:basedOn w:val="Normal"/>
    <w:pPr>
      <w:ind w:left="720"/>
      <w:jc w:val="both"/>
    </w:pPr>
    <w:rPr>
      <w:sz w:val="24"/>
      <w:szCs w:val="24"/>
    </w:rPr>
  </w:style>
  <w:style w:type="paragraph" w:styleId="BodyTextIndent3">
    <w:name w:val="Body Text Indent 3"/>
    <w:basedOn w:val="Normal"/>
    <w:pPr>
      <w:ind w:left="1800"/>
      <w:jc w:val="both"/>
    </w:pPr>
    <w:rPr>
      <w:sz w:val="24"/>
      <w:szCs w:val="24"/>
    </w:rPr>
  </w:style>
  <w:style w:type="paragraph" w:customStyle="1" w:styleId="Quick1">
    <w:name w:val="Quick 1."/>
    <w:basedOn w:val="Normal"/>
    <w:pPr>
      <w:widowControl w:val="0"/>
      <w:autoSpaceDE/>
      <w:autoSpaceDN/>
      <w:adjustRightInd/>
    </w:pPr>
    <w:rPr>
      <w:sz w:val="24"/>
    </w:rPr>
  </w:style>
  <w:style w:type="paragraph" w:customStyle="1" w:styleId="A1-1stLeader">
    <w:name w:val="A1-1st Leader"/>
    <w:pPr>
      <w:tabs>
        <w:tab w:val="left" w:pos="1152"/>
        <w:tab w:val="right" w:leader="dot" w:pos="7200"/>
        <w:tab w:val="right" w:pos="7488"/>
        <w:tab w:val="left" w:pos="7632"/>
      </w:tabs>
      <w:spacing w:line="240" w:lineRule="atLeast"/>
      <w:ind w:left="720"/>
    </w:pPr>
    <w:rPr>
      <w:sz w:val="22"/>
    </w:rPr>
  </w:style>
  <w:style w:type="paragraph" w:customStyle="1" w:styleId="Q1-FirstLevelQuestion">
    <w:name w:val="Q1-First Level Question"/>
    <w:pPr>
      <w:tabs>
        <w:tab w:val="left" w:pos="720"/>
      </w:tabs>
      <w:spacing w:line="240" w:lineRule="atLeast"/>
      <w:ind w:left="720" w:hanging="720"/>
      <w:jc w:val="both"/>
    </w:pPr>
    <w:rPr>
      <w:sz w:val="22"/>
    </w:rPr>
  </w:style>
  <w:style w:type="paragraph" w:customStyle="1" w:styleId="N1-1stBullet">
    <w:name w:val="N1-1st Bullet"/>
    <w:basedOn w:val="Normal"/>
    <w:pPr>
      <w:tabs>
        <w:tab w:val="left" w:pos="1152"/>
      </w:tabs>
      <w:autoSpaceDE/>
      <w:autoSpaceDN/>
      <w:adjustRightInd/>
      <w:spacing w:after="240" w:line="240" w:lineRule="atLeast"/>
      <w:ind w:left="1152" w:hanging="576"/>
      <w:jc w:val="both"/>
    </w:pPr>
    <w:rPr>
      <w:sz w:val="22"/>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customStyle="1" w:styleId="C2CtrSglS">
    <w:name w:val="C2Ctr Sgl S"/>
    <w:rsid w:val="004559C5"/>
  </w:style>
  <w:style w:type="paragraph" w:styleId="Revision">
    <w:name w:val="Revision"/>
    <w:hidden/>
    <w:uiPriority w:val="99"/>
    <w:semiHidden/>
    <w:rsid w:val="00F152F2"/>
  </w:style>
  <w:style w:type="paragraph" w:styleId="ListParagraph">
    <w:name w:val="List Paragraph"/>
    <w:basedOn w:val="Normal"/>
    <w:uiPriority w:val="34"/>
    <w:qFormat/>
    <w:rsid w:val="008C760D"/>
    <w:pPr>
      <w:ind w:left="720"/>
      <w:contextualSpacing/>
    </w:pPr>
  </w:style>
  <w:style w:type="character" w:customStyle="1" w:styleId="CommentTextChar">
    <w:name w:val="Comment Text Char"/>
    <w:basedOn w:val="DefaultParagraphFont"/>
    <w:link w:val="CommentText"/>
    <w:uiPriority w:val="99"/>
    <w:rsid w:val="009B1D0D"/>
  </w:style>
  <w:style w:type="character" w:customStyle="1" w:styleId="FooterChar">
    <w:name w:val="Footer Char"/>
    <w:basedOn w:val="DefaultParagraphFont"/>
    <w:link w:val="Footer"/>
    <w:uiPriority w:val="99"/>
    <w:rsid w:val="00A06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6498">
      <w:bodyDiv w:val="1"/>
      <w:marLeft w:val="0"/>
      <w:marRight w:val="0"/>
      <w:marTop w:val="0"/>
      <w:marBottom w:val="0"/>
      <w:divBdr>
        <w:top w:val="none" w:sz="0" w:space="0" w:color="auto"/>
        <w:left w:val="none" w:sz="0" w:space="0" w:color="auto"/>
        <w:bottom w:val="none" w:sz="0" w:space="0" w:color="auto"/>
        <w:right w:val="none" w:sz="0" w:space="0" w:color="auto"/>
      </w:divBdr>
    </w:div>
    <w:div w:id="208030823">
      <w:bodyDiv w:val="1"/>
      <w:marLeft w:val="0"/>
      <w:marRight w:val="0"/>
      <w:marTop w:val="0"/>
      <w:marBottom w:val="0"/>
      <w:divBdr>
        <w:top w:val="none" w:sz="0" w:space="0" w:color="auto"/>
        <w:left w:val="none" w:sz="0" w:space="0" w:color="auto"/>
        <w:bottom w:val="none" w:sz="0" w:space="0" w:color="auto"/>
        <w:right w:val="none" w:sz="0" w:space="0" w:color="auto"/>
      </w:divBdr>
    </w:div>
    <w:div w:id="347870680">
      <w:bodyDiv w:val="1"/>
      <w:marLeft w:val="0"/>
      <w:marRight w:val="0"/>
      <w:marTop w:val="0"/>
      <w:marBottom w:val="0"/>
      <w:divBdr>
        <w:top w:val="none" w:sz="0" w:space="0" w:color="auto"/>
        <w:left w:val="none" w:sz="0" w:space="0" w:color="auto"/>
        <w:bottom w:val="none" w:sz="0" w:space="0" w:color="auto"/>
        <w:right w:val="none" w:sz="0" w:space="0" w:color="auto"/>
      </w:divBdr>
    </w:div>
    <w:div w:id="394553001">
      <w:bodyDiv w:val="1"/>
      <w:marLeft w:val="0"/>
      <w:marRight w:val="0"/>
      <w:marTop w:val="0"/>
      <w:marBottom w:val="0"/>
      <w:divBdr>
        <w:top w:val="none" w:sz="0" w:space="0" w:color="auto"/>
        <w:left w:val="none" w:sz="0" w:space="0" w:color="auto"/>
        <w:bottom w:val="none" w:sz="0" w:space="0" w:color="auto"/>
        <w:right w:val="none" w:sz="0" w:space="0" w:color="auto"/>
      </w:divBdr>
    </w:div>
    <w:div w:id="400444519">
      <w:bodyDiv w:val="1"/>
      <w:marLeft w:val="0"/>
      <w:marRight w:val="0"/>
      <w:marTop w:val="0"/>
      <w:marBottom w:val="0"/>
      <w:divBdr>
        <w:top w:val="none" w:sz="0" w:space="0" w:color="auto"/>
        <w:left w:val="none" w:sz="0" w:space="0" w:color="auto"/>
        <w:bottom w:val="none" w:sz="0" w:space="0" w:color="auto"/>
        <w:right w:val="none" w:sz="0" w:space="0" w:color="auto"/>
      </w:divBdr>
    </w:div>
    <w:div w:id="606080064">
      <w:bodyDiv w:val="1"/>
      <w:marLeft w:val="0"/>
      <w:marRight w:val="0"/>
      <w:marTop w:val="0"/>
      <w:marBottom w:val="0"/>
      <w:divBdr>
        <w:top w:val="none" w:sz="0" w:space="0" w:color="auto"/>
        <w:left w:val="none" w:sz="0" w:space="0" w:color="auto"/>
        <w:bottom w:val="none" w:sz="0" w:space="0" w:color="auto"/>
        <w:right w:val="none" w:sz="0" w:space="0" w:color="auto"/>
      </w:divBdr>
    </w:div>
    <w:div w:id="622658669">
      <w:bodyDiv w:val="1"/>
      <w:marLeft w:val="0"/>
      <w:marRight w:val="0"/>
      <w:marTop w:val="0"/>
      <w:marBottom w:val="0"/>
      <w:divBdr>
        <w:top w:val="none" w:sz="0" w:space="0" w:color="auto"/>
        <w:left w:val="none" w:sz="0" w:space="0" w:color="auto"/>
        <w:bottom w:val="none" w:sz="0" w:space="0" w:color="auto"/>
        <w:right w:val="none" w:sz="0" w:space="0" w:color="auto"/>
      </w:divBdr>
    </w:div>
    <w:div w:id="791247500">
      <w:bodyDiv w:val="1"/>
      <w:marLeft w:val="0"/>
      <w:marRight w:val="0"/>
      <w:marTop w:val="0"/>
      <w:marBottom w:val="0"/>
      <w:divBdr>
        <w:top w:val="none" w:sz="0" w:space="0" w:color="auto"/>
        <w:left w:val="none" w:sz="0" w:space="0" w:color="auto"/>
        <w:bottom w:val="none" w:sz="0" w:space="0" w:color="auto"/>
        <w:right w:val="none" w:sz="0" w:space="0" w:color="auto"/>
      </w:divBdr>
    </w:div>
    <w:div w:id="804660985">
      <w:bodyDiv w:val="1"/>
      <w:marLeft w:val="0"/>
      <w:marRight w:val="0"/>
      <w:marTop w:val="0"/>
      <w:marBottom w:val="0"/>
      <w:divBdr>
        <w:top w:val="none" w:sz="0" w:space="0" w:color="auto"/>
        <w:left w:val="none" w:sz="0" w:space="0" w:color="auto"/>
        <w:bottom w:val="none" w:sz="0" w:space="0" w:color="auto"/>
        <w:right w:val="none" w:sz="0" w:space="0" w:color="auto"/>
      </w:divBdr>
    </w:div>
    <w:div w:id="862135779">
      <w:bodyDiv w:val="1"/>
      <w:marLeft w:val="0"/>
      <w:marRight w:val="0"/>
      <w:marTop w:val="0"/>
      <w:marBottom w:val="0"/>
      <w:divBdr>
        <w:top w:val="none" w:sz="0" w:space="0" w:color="auto"/>
        <w:left w:val="none" w:sz="0" w:space="0" w:color="auto"/>
        <w:bottom w:val="none" w:sz="0" w:space="0" w:color="auto"/>
        <w:right w:val="none" w:sz="0" w:space="0" w:color="auto"/>
      </w:divBdr>
    </w:div>
    <w:div w:id="1135489212">
      <w:bodyDiv w:val="1"/>
      <w:marLeft w:val="0"/>
      <w:marRight w:val="0"/>
      <w:marTop w:val="0"/>
      <w:marBottom w:val="0"/>
      <w:divBdr>
        <w:top w:val="none" w:sz="0" w:space="0" w:color="auto"/>
        <w:left w:val="none" w:sz="0" w:space="0" w:color="auto"/>
        <w:bottom w:val="none" w:sz="0" w:space="0" w:color="auto"/>
        <w:right w:val="none" w:sz="0" w:space="0" w:color="auto"/>
      </w:divBdr>
    </w:div>
    <w:div w:id="1453935518">
      <w:bodyDiv w:val="1"/>
      <w:marLeft w:val="0"/>
      <w:marRight w:val="0"/>
      <w:marTop w:val="0"/>
      <w:marBottom w:val="0"/>
      <w:divBdr>
        <w:top w:val="none" w:sz="0" w:space="0" w:color="auto"/>
        <w:left w:val="none" w:sz="0" w:space="0" w:color="auto"/>
        <w:bottom w:val="none" w:sz="0" w:space="0" w:color="auto"/>
        <w:right w:val="none" w:sz="0" w:space="0" w:color="auto"/>
      </w:divBdr>
    </w:div>
    <w:div w:id="1899507715">
      <w:bodyDiv w:val="1"/>
      <w:marLeft w:val="0"/>
      <w:marRight w:val="0"/>
      <w:marTop w:val="0"/>
      <w:marBottom w:val="0"/>
      <w:divBdr>
        <w:top w:val="none" w:sz="0" w:space="0" w:color="auto"/>
        <w:left w:val="none" w:sz="0" w:space="0" w:color="auto"/>
        <w:bottom w:val="none" w:sz="0" w:space="0" w:color="auto"/>
        <w:right w:val="none" w:sz="0" w:space="0" w:color="auto"/>
      </w:divBdr>
    </w:div>
    <w:div w:id="2069457066">
      <w:bodyDiv w:val="1"/>
      <w:marLeft w:val="0"/>
      <w:marRight w:val="0"/>
      <w:marTop w:val="0"/>
      <w:marBottom w:val="0"/>
      <w:divBdr>
        <w:top w:val="none" w:sz="0" w:space="0" w:color="auto"/>
        <w:left w:val="none" w:sz="0" w:space="0" w:color="auto"/>
        <w:bottom w:val="none" w:sz="0" w:space="0" w:color="auto"/>
        <w:right w:val="none" w:sz="0" w:space="0" w:color="auto"/>
      </w:divBdr>
    </w:div>
    <w:div w:id="2092968006">
      <w:bodyDiv w:val="1"/>
      <w:marLeft w:val="0"/>
      <w:marRight w:val="0"/>
      <w:marTop w:val="0"/>
      <w:marBottom w:val="0"/>
      <w:divBdr>
        <w:top w:val="none" w:sz="0" w:space="0" w:color="auto"/>
        <w:left w:val="none" w:sz="0" w:space="0" w:color="auto"/>
        <w:bottom w:val="none" w:sz="0" w:space="0" w:color="auto"/>
        <w:right w:val="none" w:sz="0" w:space="0" w:color="auto"/>
      </w:divBdr>
    </w:div>
    <w:div w:id="21200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21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13F6B-AC5E-49D6-875A-8E6092D0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5227</Words>
  <Characters>29796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THE 2005 CLIENT/PATIENT SAMPLE SURVEY</vt:lpstr>
    </vt:vector>
  </TitlesOfParts>
  <Company>Home</Company>
  <LinksUpToDate>false</LinksUpToDate>
  <CharactersWithSpaces>34954</CharactersWithSpaces>
  <SharedDoc>false</SharedDoc>
  <HLinks>
    <vt:vector size="6" baseType="variant">
      <vt:variant>
        <vt:i4>6488177</vt:i4>
      </vt:variant>
      <vt:variant>
        <vt:i4>0</vt:i4>
      </vt:variant>
      <vt:variant>
        <vt:i4>0</vt:i4>
      </vt:variant>
      <vt:variant>
        <vt:i4>5</vt:i4>
      </vt:variant>
      <vt:variant>
        <vt:lpwstr/>
      </vt:variant>
      <vt:variant>
        <vt:lpwstr>_ftnref1#_ftnref1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2005 CLIENT/PATIENT SAMPLE SURVEY</dc:title>
  <dc:subject/>
  <dc:creator>Dennis Sayre</dc:creator>
  <cp:keywords/>
  <dc:description/>
  <cp:lastModifiedBy>SYSTEM</cp:lastModifiedBy>
  <cp:revision>2</cp:revision>
  <cp:lastPrinted>2018-09-19T19:56:00Z</cp:lastPrinted>
  <dcterms:created xsi:type="dcterms:W3CDTF">2019-02-26T19:07:00Z</dcterms:created>
  <dcterms:modified xsi:type="dcterms:W3CDTF">2019-02-26T19:07:00Z</dcterms:modified>
</cp:coreProperties>
</file>